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2D" w:rsidRDefault="0055647D">
      <w:pPr>
        <w:spacing w:beforeLines="50" w:before="120" w:line="360" w:lineRule="auto"/>
        <w:jc w:val="center"/>
        <w:rPr>
          <w:rFonts w:ascii="宋体" w:hAnsi="宋体"/>
          <w:b/>
          <w:sz w:val="36"/>
          <w:szCs w:val="36"/>
        </w:rPr>
      </w:pPr>
      <w:r>
        <w:rPr>
          <w:rFonts w:ascii="宋体" w:hAnsi="宋体" w:hint="eastAsia"/>
          <w:b/>
          <w:sz w:val="36"/>
          <w:szCs w:val="36"/>
        </w:rPr>
        <w:t>嘉兴港区防治船舶及其有关作业活动污染海洋环境应急设备采购项目</w:t>
      </w:r>
    </w:p>
    <w:p w:rsidR="00315E2D" w:rsidRDefault="00315E2D">
      <w:pPr>
        <w:pStyle w:val="20"/>
        <w:rPr>
          <w:rFonts w:ascii="宋体" w:eastAsia="宋体" w:hAnsi="宋体"/>
        </w:rPr>
      </w:pPr>
    </w:p>
    <w:p w:rsidR="00315E2D" w:rsidRDefault="00315E2D">
      <w:pPr>
        <w:pStyle w:val="aff1"/>
        <w:ind w:firstLine="480"/>
        <w:rPr>
          <w:rFonts w:ascii="宋体" w:hAnsi="宋体"/>
        </w:rPr>
      </w:pPr>
    </w:p>
    <w:p w:rsidR="00315E2D" w:rsidRDefault="00315E2D">
      <w:pPr>
        <w:spacing w:beforeLines="50" w:before="120" w:line="360" w:lineRule="auto"/>
        <w:ind w:firstLineChars="500" w:firstLine="2209"/>
        <w:rPr>
          <w:rFonts w:ascii="宋体" w:hAnsi="宋体"/>
          <w:b/>
          <w:sz w:val="44"/>
          <w:szCs w:val="44"/>
        </w:rPr>
      </w:pPr>
    </w:p>
    <w:p w:rsidR="00315E2D" w:rsidRDefault="00315E2D">
      <w:pPr>
        <w:pStyle w:val="20"/>
      </w:pPr>
    </w:p>
    <w:p w:rsidR="00315E2D" w:rsidRDefault="00315E2D"/>
    <w:p w:rsidR="00315E2D" w:rsidRDefault="0055647D">
      <w:pPr>
        <w:spacing w:beforeLines="50" w:before="120" w:line="360" w:lineRule="auto"/>
        <w:ind w:firstLineChars="500" w:firstLine="2209"/>
        <w:rPr>
          <w:rFonts w:ascii="宋体" w:hAnsi="宋体"/>
          <w:b/>
          <w:sz w:val="44"/>
          <w:szCs w:val="44"/>
        </w:rPr>
      </w:pPr>
      <w:r>
        <w:rPr>
          <w:rFonts w:ascii="宋体" w:hAnsi="宋体" w:hint="eastAsia"/>
          <w:b/>
          <w:sz w:val="44"/>
          <w:szCs w:val="44"/>
        </w:rPr>
        <w:t>公开招标采购文件</w:t>
      </w:r>
    </w:p>
    <w:p w:rsidR="00315E2D" w:rsidRDefault="00315E2D">
      <w:pPr>
        <w:snapToGrid w:val="0"/>
        <w:spacing w:beforeLines="50" w:before="120" w:line="360" w:lineRule="auto"/>
        <w:rPr>
          <w:rFonts w:ascii="宋体" w:hAnsi="宋体"/>
          <w:sz w:val="30"/>
          <w:szCs w:val="72"/>
        </w:rPr>
      </w:pPr>
    </w:p>
    <w:p w:rsidR="00315E2D" w:rsidRDefault="00315E2D">
      <w:pPr>
        <w:pStyle w:val="ad"/>
        <w:snapToGrid w:val="0"/>
        <w:spacing w:before="120" w:after="120" w:line="360" w:lineRule="auto"/>
        <w:jc w:val="left"/>
        <w:rPr>
          <w:rFonts w:ascii="Arial" w:eastAsia="黑体" w:hAnsi="Arial"/>
          <w:b/>
          <w:bCs/>
          <w:sz w:val="30"/>
          <w:szCs w:val="32"/>
        </w:rPr>
      </w:pPr>
    </w:p>
    <w:p w:rsidR="00315E2D" w:rsidRDefault="00315E2D">
      <w:pPr>
        <w:pStyle w:val="ad"/>
        <w:snapToGrid w:val="0"/>
        <w:spacing w:before="120" w:after="120" w:line="360" w:lineRule="auto"/>
        <w:jc w:val="left"/>
        <w:rPr>
          <w:rFonts w:ascii="Arial" w:eastAsia="黑体" w:hAnsi="Arial"/>
          <w:b/>
          <w:bCs/>
          <w:sz w:val="30"/>
          <w:szCs w:val="32"/>
        </w:rPr>
      </w:pPr>
    </w:p>
    <w:p w:rsidR="00315E2D" w:rsidRDefault="00315E2D">
      <w:pPr>
        <w:pStyle w:val="ad"/>
        <w:snapToGrid w:val="0"/>
        <w:spacing w:before="120" w:after="120" w:line="360" w:lineRule="auto"/>
        <w:jc w:val="left"/>
        <w:rPr>
          <w:rFonts w:ascii="Arial" w:eastAsia="黑体" w:hAnsi="Arial"/>
          <w:b/>
          <w:bCs/>
          <w:sz w:val="30"/>
          <w:szCs w:val="32"/>
        </w:rPr>
      </w:pPr>
    </w:p>
    <w:p w:rsidR="00315E2D" w:rsidRDefault="00315E2D">
      <w:pPr>
        <w:pStyle w:val="ad"/>
        <w:snapToGrid w:val="0"/>
        <w:spacing w:before="120" w:after="120" w:line="360" w:lineRule="auto"/>
        <w:jc w:val="left"/>
        <w:rPr>
          <w:rFonts w:ascii="Arial" w:eastAsia="黑体" w:hAnsi="Arial"/>
          <w:b/>
          <w:bCs/>
          <w:sz w:val="30"/>
          <w:szCs w:val="32"/>
        </w:rPr>
      </w:pPr>
    </w:p>
    <w:p w:rsidR="00315E2D" w:rsidRDefault="00315E2D">
      <w:pPr>
        <w:pStyle w:val="ad"/>
        <w:snapToGrid w:val="0"/>
        <w:spacing w:before="120" w:after="120" w:line="360" w:lineRule="auto"/>
        <w:jc w:val="left"/>
        <w:rPr>
          <w:rFonts w:hAnsi="宋体"/>
          <w:b/>
          <w:bCs/>
          <w:w w:val="95"/>
          <w:sz w:val="30"/>
          <w:szCs w:val="30"/>
        </w:rPr>
      </w:pPr>
    </w:p>
    <w:p w:rsidR="00315E2D" w:rsidRDefault="00315E2D">
      <w:pPr>
        <w:pStyle w:val="ad"/>
        <w:snapToGrid w:val="0"/>
        <w:spacing w:before="120" w:after="120" w:line="360" w:lineRule="auto"/>
        <w:jc w:val="left"/>
        <w:rPr>
          <w:rFonts w:hAnsi="宋体"/>
          <w:b/>
          <w:bCs/>
          <w:w w:val="95"/>
          <w:sz w:val="30"/>
          <w:szCs w:val="30"/>
        </w:rPr>
      </w:pPr>
    </w:p>
    <w:p w:rsidR="00315E2D" w:rsidRDefault="0055647D">
      <w:pPr>
        <w:spacing w:line="360" w:lineRule="auto"/>
        <w:jc w:val="left"/>
        <w:rPr>
          <w:rFonts w:ascii="宋体" w:hAnsi="宋体"/>
          <w:b/>
          <w:sz w:val="30"/>
          <w:szCs w:val="30"/>
        </w:rPr>
      </w:pPr>
      <w:r>
        <w:rPr>
          <w:rFonts w:ascii="宋体" w:hAnsi="宋体" w:hint="eastAsia"/>
          <w:b/>
          <w:sz w:val="30"/>
          <w:szCs w:val="30"/>
        </w:rPr>
        <w:t>项目编号：JXSJ-2022-148</w:t>
      </w:r>
    </w:p>
    <w:p w:rsidR="00315E2D" w:rsidRDefault="0055647D">
      <w:pPr>
        <w:spacing w:line="360" w:lineRule="auto"/>
        <w:jc w:val="left"/>
        <w:rPr>
          <w:rFonts w:ascii="宋体" w:hAnsi="宋体"/>
          <w:b/>
          <w:sz w:val="30"/>
          <w:szCs w:val="30"/>
        </w:rPr>
      </w:pPr>
      <w:r>
        <w:rPr>
          <w:rFonts w:ascii="宋体" w:hAnsi="宋体" w:hint="eastAsia"/>
          <w:b/>
          <w:sz w:val="30"/>
          <w:szCs w:val="30"/>
        </w:rPr>
        <w:t>采购单位：嘉兴港区（综合保税区）建设交通局</w:t>
      </w:r>
    </w:p>
    <w:p w:rsidR="00315E2D" w:rsidRDefault="0055647D">
      <w:pPr>
        <w:spacing w:line="360" w:lineRule="auto"/>
        <w:jc w:val="left"/>
        <w:rPr>
          <w:rFonts w:ascii="宋体" w:hAnsi="宋体"/>
          <w:b/>
          <w:sz w:val="30"/>
          <w:szCs w:val="30"/>
        </w:rPr>
      </w:pPr>
      <w:r>
        <w:rPr>
          <w:rFonts w:ascii="宋体" w:hAnsi="宋体" w:hint="eastAsia"/>
          <w:b/>
          <w:sz w:val="30"/>
          <w:szCs w:val="30"/>
        </w:rPr>
        <w:t>代理机构：嘉兴市建新工程造价咨询事务所有限公司</w:t>
      </w:r>
    </w:p>
    <w:p w:rsidR="00315E2D" w:rsidRDefault="0055647D" w:rsidP="0055647D">
      <w:pPr>
        <w:pStyle w:val="ad"/>
        <w:spacing w:before="120" w:after="120" w:line="360" w:lineRule="auto"/>
        <w:ind w:firstLineChars="800" w:firstLine="2450"/>
        <w:rPr>
          <w:rFonts w:hAnsi="宋体"/>
          <w:b/>
          <w:bCs/>
          <w:w w:val="95"/>
          <w:sz w:val="32"/>
          <w:szCs w:val="32"/>
        </w:rPr>
      </w:pPr>
      <w:r>
        <w:rPr>
          <w:rFonts w:hAnsi="宋体" w:hint="eastAsia"/>
          <w:b/>
          <w:bCs/>
          <w:w w:val="95"/>
          <w:sz w:val="32"/>
          <w:szCs w:val="32"/>
        </w:rPr>
        <w:t>202</w:t>
      </w:r>
      <w:r>
        <w:rPr>
          <w:rFonts w:hAnsi="宋体"/>
          <w:b/>
          <w:bCs/>
          <w:w w:val="95"/>
          <w:sz w:val="32"/>
          <w:szCs w:val="32"/>
        </w:rPr>
        <w:t>2</w:t>
      </w:r>
      <w:r>
        <w:rPr>
          <w:rFonts w:hAnsi="宋体" w:hint="eastAsia"/>
          <w:b/>
          <w:bCs/>
          <w:w w:val="95"/>
          <w:sz w:val="32"/>
          <w:szCs w:val="32"/>
        </w:rPr>
        <w:t>年</w:t>
      </w:r>
      <w:r>
        <w:rPr>
          <w:rFonts w:hAnsi="宋体"/>
          <w:b/>
          <w:bCs/>
          <w:w w:val="95"/>
          <w:sz w:val="32"/>
          <w:szCs w:val="32"/>
        </w:rPr>
        <w:t>8月</w:t>
      </w:r>
      <w:r w:rsidR="003A24DD">
        <w:rPr>
          <w:rFonts w:hAnsi="宋体" w:hint="eastAsia"/>
          <w:b/>
          <w:bCs/>
          <w:w w:val="95"/>
          <w:sz w:val="32"/>
          <w:szCs w:val="32"/>
        </w:rPr>
        <w:t>30</w:t>
      </w:r>
      <w:r>
        <w:rPr>
          <w:rFonts w:hAnsi="宋体"/>
          <w:b/>
          <w:bCs/>
          <w:w w:val="95"/>
          <w:sz w:val="32"/>
          <w:szCs w:val="32"/>
        </w:rPr>
        <w:t>日</w:t>
      </w:r>
    </w:p>
    <w:p w:rsidR="00315E2D" w:rsidRDefault="0055647D">
      <w:pPr>
        <w:pStyle w:val="ad"/>
        <w:spacing w:beforeLines="100" w:before="240" w:afterLines="100" w:after="240" w:line="360" w:lineRule="auto"/>
        <w:ind w:firstLineChars="500" w:firstLine="2610"/>
        <w:jc w:val="left"/>
        <w:rPr>
          <w:rFonts w:hAnsi="宋体"/>
          <w:b/>
          <w:sz w:val="52"/>
          <w:szCs w:val="52"/>
        </w:rPr>
      </w:pPr>
      <w:r>
        <w:rPr>
          <w:rFonts w:hAnsi="宋体" w:hint="eastAsia"/>
          <w:b/>
          <w:sz w:val="52"/>
          <w:szCs w:val="52"/>
        </w:rPr>
        <w:lastRenderedPageBreak/>
        <w:t>目    录</w:t>
      </w:r>
    </w:p>
    <w:p w:rsidR="00315E2D" w:rsidRDefault="00315E2D">
      <w:pPr>
        <w:pStyle w:val="ad"/>
        <w:spacing w:beforeLines="100" w:before="240" w:afterLines="100" w:after="240" w:line="360" w:lineRule="auto"/>
        <w:jc w:val="center"/>
        <w:rPr>
          <w:rFonts w:hAnsi="宋体"/>
          <w:bCs/>
          <w:sz w:val="32"/>
          <w:szCs w:val="32"/>
        </w:rPr>
      </w:pPr>
    </w:p>
    <w:p w:rsidR="00315E2D" w:rsidRDefault="0055647D">
      <w:pPr>
        <w:pStyle w:val="10"/>
        <w:tabs>
          <w:tab w:val="right" w:leader="dot" w:pos="8246"/>
        </w:tabs>
        <w:spacing w:line="360" w:lineRule="auto"/>
        <w:rPr>
          <w:rFonts w:ascii="宋体" w:hAnsi="宋体"/>
          <w:b/>
          <w:sz w:val="32"/>
          <w:szCs w:val="32"/>
        </w:rPr>
      </w:pPr>
      <w:r>
        <w:rPr>
          <w:rFonts w:ascii="宋体" w:hAnsi="宋体" w:hint="eastAsia"/>
          <w:b/>
          <w:sz w:val="32"/>
          <w:szCs w:val="32"/>
        </w:rPr>
        <w:fldChar w:fldCharType="begin"/>
      </w:r>
      <w:r>
        <w:rPr>
          <w:rFonts w:ascii="宋体" w:hAnsi="宋体" w:hint="eastAsia"/>
          <w:b/>
          <w:sz w:val="32"/>
          <w:szCs w:val="32"/>
        </w:rPr>
        <w:instrText xml:space="preserve"> TOC \o "1-1" \h \z \u </w:instrText>
      </w:r>
      <w:r>
        <w:rPr>
          <w:rFonts w:ascii="宋体" w:hAnsi="宋体" w:hint="eastAsia"/>
          <w:b/>
          <w:sz w:val="32"/>
          <w:szCs w:val="32"/>
        </w:rPr>
        <w:fldChar w:fldCharType="separate"/>
      </w:r>
      <w:hyperlink w:anchor="_Toc62745290" w:history="1">
        <w:r>
          <w:rPr>
            <w:rStyle w:val="afe"/>
            <w:rFonts w:ascii="宋体" w:hAnsi="宋体" w:hint="eastAsia"/>
            <w:b/>
            <w:color w:val="auto"/>
            <w:sz w:val="32"/>
            <w:szCs w:val="32"/>
          </w:rPr>
          <w:t>第一章  公开招标采购公告</w:t>
        </w:r>
        <w:r>
          <w:rPr>
            <w:rFonts w:ascii="宋体" w:hAnsi="宋体" w:hint="eastAsia"/>
            <w:b/>
            <w:sz w:val="32"/>
            <w:szCs w:val="32"/>
          </w:rPr>
          <w:tab/>
        </w:r>
        <w:r>
          <w:rPr>
            <w:rFonts w:ascii="宋体" w:hAnsi="宋体" w:hint="eastAsia"/>
            <w:b/>
            <w:sz w:val="32"/>
            <w:szCs w:val="32"/>
          </w:rPr>
          <w:fldChar w:fldCharType="begin"/>
        </w:r>
        <w:r>
          <w:rPr>
            <w:rFonts w:ascii="宋体" w:hAnsi="宋体" w:hint="eastAsia"/>
            <w:b/>
            <w:sz w:val="32"/>
            <w:szCs w:val="32"/>
          </w:rPr>
          <w:instrText xml:space="preserve"> PAGEREF _Toc62745290 \h </w:instrText>
        </w:r>
        <w:r>
          <w:rPr>
            <w:rFonts w:ascii="宋体" w:hAnsi="宋体" w:hint="eastAsia"/>
            <w:b/>
            <w:sz w:val="32"/>
            <w:szCs w:val="32"/>
          </w:rPr>
        </w:r>
        <w:r>
          <w:rPr>
            <w:rFonts w:ascii="宋体" w:hAnsi="宋体" w:hint="eastAsia"/>
            <w:b/>
            <w:sz w:val="32"/>
            <w:szCs w:val="32"/>
          </w:rPr>
          <w:fldChar w:fldCharType="separate"/>
        </w:r>
        <w:r>
          <w:rPr>
            <w:rFonts w:ascii="宋体" w:hAnsi="宋体" w:hint="eastAsia"/>
            <w:b/>
            <w:sz w:val="32"/>
            <w:szCs w:val="32"/>
          </w:rPr>
          <w:t>3</w:t>
        </w:r>
        <w:r>
          <w:rPr>
            <w:rFonts w:ascii="宋体" w:hAnsi="宋体" w:hint="eastAsia"/>
            <w:b/>
            <w:sz w:val="32"/>
            <w:szCs w:val="32"/>
          </w:rPr>
          <w:fldChar w:fldCharType="end"/>
        </w:r>
      </w:hyperlink>
    </w:p>
    <w:p w:rsidR="00315E2D" w:rsidRDefault="00315E2D">
      <w:pPr>
        <w:spacing w:line="360" w:lineRule="auto"/>
        <w:rPr>
          <w:rFonts w:ascii="宋体" w:hAnsi="宋体"/>
        </w:rPr>
      </w:pPr>
    </w:p>
    <w:p w:rsidR="00315E2D" w:rsidRDefault="007B28F1">
      <w:pPr>
        <w:pStyle w:val="10"/>
        <w:tabs>
          <w:tab w:val="right" w:leader="dot" w:pos="8246"/>
        </w:tabs>
        <w:spacing w:line="360" w:lineRule="auto"/>
        <w:rPr>
          <w:rFonts w:ascii="宋体" w:hAnsi="宋体"/>
          <w:b/>
          <w:sz w:val="32"/>
          <w:szCs w:val="32"/>
        </w:rPr>
      </w:pPr>
      <w:hyperlink w:anchor="_Toc62745291" w:history="1">
        <w:r w:rsidR="0055647D">
          <w:rPr>
            <w:rStyle w:val="afe"/>
            <w:rFonts w:ascii="宋体" w:hAnsi="宋体" w:hint="eastAsia"/>
            <w:b/>
            <w:color w:val="auto"/>
            <w:sz w:val="32"/>
            <w:szCs w:val="32"/>
          </w:rPr>
          <w:t>第二章  招标需求</w:t>
        </w:r>
        <w:r w:rsidR="0055647D">
          <w:rPr>
            <w:rFonts w:ascii="宋体" w:hAnsi="宋体" w:hint="eastAsia"/>
            <w:b/>
            <w:sz w:val="32"/>
            <w:szCs w:val="32"/>
          </w:rPr>
          <w:tab/>
        </w:r>
        <w:r w:rsidR="0055647D">
          <w:rPr>
            <w:rFonts w:ascii="宋体" w:hAnsi="宋体" w:hint="eastAsia"/>
            <w:b/>
            <w:sz w:val="32"/>
            <w:szCs w:val="32"/>
          </w:rPr>
          <w:fldChar w:fldCharType="begin"/>
        </w:r>
        <w:r w:rsidR="0055647D">
          <w:rPr>
            <w:rFonts w:ascii="宋体" w:hAnsi="宋体" w:hint="eastAsia"/>
            <w:b/>
            <w:sz w:val="32"/>
            <w:szCs w:val="32"/>
          </w:rPr>
          <w:instrText xml:space="preserve"> PAGEREF _Toc62745291 \h </w:instrText>
        </w:r>
        <w:r w:rsidR="0055647D">
          <w:rPr>
            <w:rFonts w:ascii="宋体" w:hAnsi="宋体" w:hint="eastAsia"/>
            <w:b/>
            <w:sz w:val="32"/>
            <w:szCs w:val="32"/>
          </w:rPr>
        </w:r>
        <w:r w:rsidR="0055647D">
          <w:rPr>
            <w:rFonts w:ascii="宋体" w:hAnsi="宋体" w:hint="eastAsia"/>
            <w:b/>
            <w:sz w:val="32"/>
            <w:szCs w:val="32"/>
          </w:rPr>
          <w:fldChar w:fldCharType="separate"/>
        </w:r>
        <w:r w:rsidR="0055647D">
          <w:rPr>
            <w:rFonts w:ascii="宋体" w:hAnsi="宋体" w:hint="eastAsia"/>
            <w:b/>
            <w:sz w:val="32"/>
            <w:szCs w:val="32"/>
          </w:rPr>
          <w:t>7</w:t>
        </w:r>
        <w:r w:rsidR="0055647D">
          <w:rPr>
            <w:rFonts w:ascii="宋体" w:hAnsi="宋体" w:hint="eastAsia"/>
            <w:b/>
            <w:sz w:val="32"/>
            <w:szCs w:val="32"/>
          </w:rPr>
          <w:fldChar w:fldCharType="end"/>
        </w:r>
      </w:hyperlink>
    </w:p>
    <w:p w:rsidR="00315E2D" w:rsidRDefault="00315E2D">
      <w:pPr>
        <w:spacing w:line="360" w:lineRule="auto"/>
        <w:rPr>
          <w:rFonts w:ascii="宋体" w:hAnsi="宋体"/>
        </w:rPr>
      </w:pPr>
    </w:p>
    <w:p w:rsidR="00315E2D" w:rsidRDefault="007B28F1">
      <w:pPr>
        <w:pStyle w:val="10"/>
        <w:tabs>
          <w:tab w:val="right" w:leader="dot" w:pos="8246"/>
        </w:tabs>
        <w:spacing w:line="360" w:lineRule="auto"/>
        <w:rPr>
          <w:rFonts w:ascii="宋体" w:hAnsi="宋体"/>
          <w:b/>
          <w:sz w:val="32"/>
          <w:szCs w:val="32"/>
        </w:rPr>
      </w:pPr>
      <w:hyperlink w:anchor="_Toc62745292" w:history="1">
        <w:r w:rsidR="0055647D">
          <w:rPr>
            <w:rStyle w:val="afe"/>
            <w:rFonts w:ascii="宋体" w:hAnsi="宋体" w:hint="eastAsia"/>
            <w:b/>
            <w:color w:val="auto"/>
            <w:sz w:val="32"/>
            <w:szCs w:val="32"/>
          </w:rPr>
          <w:t>第三章  供应商须知</w:t>
        </w:r>
        <w:r w:rsidR="0055647D">
          <w:rPr>
            <w:rFonts w:ascii="宋体" w:hAnsi="宋体" w:hint="eastAsia"/>
            <w:b/>
            <w:sz w:val="32"/>
            <w:szCs w:val="32"/>
          </w:rPr>
          <w:tab/>
          <w:t>8</w:t>
        </w:r>
      </w:hyperlink>
      <w:r w:rsidR="0055647D">
        <w:rPr>
          <w:rFonts w:ascii="宋体" w:hAnsi="宋体" w:hint="eastAsia"/>
          <w:b/>
          <w:sz w:val="32"/>
          <w:szCs w:val="32"/>
        </w:rPr>
        <w:t>4</w:t>
      </w:r>
    </w:p>
    <w:p w:rsidR="00315E2D" w:rsidRDefault="00315E2D">
      <w:pPr>
        <w:spacing w:line="360" w:lineRule="auto"/>
        <w:rPr>
          <w:rFonts w:ascii="宋体" w:hAnsi="宋体"/>
        </w:rPr>
      </w:pPr>
    </w:p>
    <w:p w:rsidR="00315E2D" w:rsidRDefault="007B28F1">
      <w:pPr>
        <w:pStyle w:val="10"/>
        <w:tabs>
          <w:tab w:val="right" w:leader="dot" w:pos="8246"/>
        </w:tabs>
        <w:spacing w:line="360" w:lineRule="auto"/>
        <w:rPr>
          <w:rFonts w:ascii="宋体" w:hAnsi="宋体"/>
          <w:b/>
          <w:sz w:val="32"/>
          <w:szCs w:val="32"/>
        </w:rPr>
      </w:pPr>
      <w:hyperlink w:anchor="_Toc62745295" w:history="1">
        <w:r w:rsidR="0055647D">
          <w:rPr>
            <w:rStyle w:val="afe"/>
            <w:rFonts w:ascii="宋体" w:hAnsi="宋体" w:hint="eastAsia"/>
            <w:b/>
            <w:color w:val="auto"/>
            <w:sz w:val="32"/>
            <w:szCs w:val="32"/>
          </w:rPr>
          <w:t>第四章  评标办法及评分标准</w:t>
        </w:r>
        <w:r w:rsidR="0055647D">
          <w:rPr>
            <w:rFonts w:ascii="宋体" w:hAnsi="宋体" w:hint="eastAsia"/>
            <w:b/>
            <w:sz w:val="32"/>
            <w:szCs w:val="32"/>
          </w:rPr>
          <w:tab/>
          <w:t>9</w:t>
        </w:r>
      </w:hyperlink>
      <w:r w:rsidR="0055647D">
        <w:rPr>
          <w:rFonts w:ascii="宋体" w:hAnsi="宋体" w:hint="eastAsia"/>
          <w:b/>
          <w:sz w:val="32"/>
          <w:szCs w:val="32"/>
        </w:rPr>
        <w:t>8</w:t>
      </w:r>
    </w:p>
    <w:p w:rsidR="00315E2D" w:rsidRDefault="00315E2D">
      <w:pPr>
        <w:spacing w:line="360" w:lineRule="auto"/>
        <w:rPr>
          <w:rFonts w:ascii="宋体" w:hAnsi="宋体"/>
        </w:rPr>
      </w:pPr>
    </w:p>
    <w:p w:rsidR="00315E2D" w:rsidRDefault="007B28F1">
      <w:pPr>
        <w:pStyle w:val="10"/>
        <w:tabs>
          <w:tab w:val="right" w:leader="dot" w:pos="8246"/>
        </w:tabs>
        <w:spacing w:line="360" w:lineRule="auto"/>
        <w:rPr>
          <w:rFonts w:ascii="宋体" w:hAnsi="宋体"/>
          <w:b/>
          <w:sz w:val="32"/>
          <w:szCs w:val="32"/>
        </w:rPr>
      </w:pPr>
      <w:hyperlink w:anchor="_Toc62745296" w:history="1">
        <w:r w:rsidR="0055647D">
          <w:rPr>
            <w:rStyle w:val="afe"/>
            <w:rFonts w:ascii="宋体" w:hAnsi="宋体" w:hint="eastAsia"/>
            <w:b/>
            <w:color w:val="auto"/>
            <w:sz w:val="32"/>
            <w:szCs w:val="32"/>
          </w:rPr>
          <w:t>第五章  嘉兴市政府采购合同（指引）</w:t>
        </w:r>
        <w:r w:rsidR="0055647D">
          <w:rPr>
            <w:rFonts w:ascii="宋体" w:hAnsi="宋体" w:hint="eastAsia"/>
            <w:b/>
            <w:sz w:val="32"/>
            <w:szCs w:val="32"/>
          </w:rPr>
          <w:tab/>
          <w:t>1</w:t>
        </w:r>
      </w:hyperlink>
      <w:r w:rsidR="0055647D">
        <w:rPr>
          <w:rFonts w:ascii="宋体" w:hAnsi="宋体" w:hint="eastAsia"/>
          <w:b/>
          <w:sz w:val="32"/>
          <w:szCs w:val="32"/>
        </w:rPr>
        <w:t>02</w:t>
      </w:r>
    </w:p>
    <w:p w:rsidR="00315E2D" w:rsidRDefault="00315E2D">
      <w:pPr>
        <w:spacing w:line="360" w:lineRule="auto"/>
        <w:rPr>
          <w:rFonts w:ascii="宋体" w:hAnsi="宋体"/>
        </w:rPr>
      </w:pPr>
    </w:p>
    <w:p w:rsidR="00315E2D" w:rsidRDefault="007B28F1">
      <w:pPr>
        <w:pStyle w:val="10"/>
        <w:tabs>
          <w:tab w:val="right" w:leader="dot" w:pos="8246"/>
        </w:tabs>
        <w:spacing w:line="360" w:lineRule="auto"/>
        <w:rPr>
          <w:rFonts w:ascii="宋体" w:hAnsi="宋体"/>
          <w:b/>
          <w:sz w:val="32"/>
          <w:szCs w:val="32"/>
        </w:rPr>
      </w:pPr>
      <w:hyperlink w:anchor="_Toc62745297" w:history="1">
        <w:r w:rsidR="0055647D">
          <w:rPr>
            <w:rStyle w:val="afe"/>
            <w:rFonts w:ascii="宋体" w:hAnsi="宋体" w:hint="eastAsia"/>
            <w:b/>
            <w:color w:val="auto"/>
            <w:sz w:val="32"/>
            <w:szCs w:val="32"/>
          </w:rPr>
          <w:t>第六章  投标文件格式</w:t>
        </w:r>
        <w:r w:rsidR="0055647D">
          <w:rPr>
            <w:rFonts w:ascii="宋体" w:hAnsi="宋体" w:hint="eastAsia"/>
            <w:b/>
            <w:sz w:val="32"/>
            <w:szCs w:val="32"/>
          </w:rPr>
          <w:tab/>
          <w:t>1</w:t>
        </w:r>
      </w:hyperlink>
      <w:r w:rsidR="0055647D">
        <w:rPr>
          <w:rFonts w:ascii="宋体" w:hAnsi="宋体" w:hint="eastAsia"/>
          <w:b/>
          <w:sz w:val="32"/>
          <w:szCs w:val="32"/>
        </w:rPr>
        <w:t>08</w:t>
      </w:r>
    </w:p>
    <w:p w:rsidR="00315E2D" w:rsidRDefault="0055647D">
      <w:pPr>
        <w:spacing w:line="360" w:lineRule="auto"/>
        <w:rPr>
          <w:rFonts w:ascii="宋体" w:hAnsi="宋体"/>
          <w:b/>
          <w:sz w:val="32"/>
          <w:szCs w:val="32"/>
        </w:rPr>
      </w:pPr>
      <w:r>
        <w:rPr>
          <w:rFonts w:ascii="宋体" w:hAnsi="宋体" w:hint="eastAsia"/>
          <w:b/>
          <w:sz w:val="32"/>
          <w:szCs w:val="32"/>
        </w:rPr>
        <w:fldChar w:fldCharType="end"/>
      </w:r>
    </w:p>
    <w:p w:rsidR="00315E2D" w:rsidRDefault="0055647D">
      <w:pPr>
        <w:widowControl/>
        <w:spacing w:line="360" w:lineRule="auto"/>
        <w:jc w:val="left"/>
        <w:rPr>
          <w:rFonts w:ascii="宋体" w:hAnsi="宋体"/>
          <w:b/>
          <w:sz w:val="44"/>
          <w:szCs w:val="44"/>
        </w:rPr>
      </w:pPr>
      <w:r>
        <w:rPr>
          <w:rFonts w:ascii="宋体" w:hAnsi="宋体" w:hint="eastAsia"/>
          <w:b/>
          <w:sz w:val="44"/>
          <w:szCs w:val="44"/>
        </w:rPr>
        <w:br w:type="page"/>
      </w:r>
    </w:p>
    <w:p w:rsidR="00315E2D" w:rsidRDefault="0055647D">
      <w:pPr>
        <w:pStyle w:val="1"/>
        <w:spacing w:line="360" w:lineRule="auto"/>
        <w:jc w:val="center"/>
        <w:rPr>
          <w:rFonts w:ascii="宋体" w:hAnsi="宋体"/>
        </w:rPr>
      </w:pPr>
      <w:bookmarkStart w:id="0" w:name="_Toc62745290"/>
      <w:r>
        <w:rPr>
          <w:rFonts w:ascii="宋体" w:hAnsi="宋体" w:hint="eastAsia"/>
          <w:sz w:val="32"/>
        </w:rPr>
        <w:lastRenderedPageBreak/>
        <w:t>第一章  公开招标采购公告</w:t>
      </w:r>
      <w:bookmarkEnd w:id="0"/>
    </w:p>
    <w:p w:rsidR="00315E2D" w:rsidRDefault="0055647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rPr>
      </w:pPr>
      <w:r>
        <w:rPr>
          <w:rFonts w:ascii="宋体" w:hAnsi="宋体" w:hint="eastAsia"/>
          <w:sz w:val="21"/>
          <w:szCs w:val="21"/>
        </w:rPr>
        <w:t>项目概况</w:t>
      </w:r>
    </w:p>
    <w:p w:rsidR="00315E2D" w:rsidRDefault="0055647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u w:val="single"/>
        </w:rPr>
      </w:pPr>
      <w:r>
        <w:rPr>
          <w:rFonts w:ascii="宋体" w:hAnsi="宋体" w:hint="eastAsia"/>
          <w:sz w:val="21"/>
          <w:szCs w:val="21"/>
          <w:u w:val="single"/>
        </w:rPr>
        <w:t>嘉兴港区防治船舶及其有关作业活动污染海洋环境应急设备采购项目</w:t>
      </w:r>
      <w:r>
        <w:rPr>
          <w:rFonts w:ascii="宋体" w:hAnsi="宋体" w:hint="eastAsia"/>
          <w:sz w:val="21"/>
          <w:szCs w:val="21"/>
        </w:rPr>
        <w:t>的潜在投标供应商应在</w:t>
      </w:r>
      <w:r>
        <w:rPr>
          <w:rFonts w:ascii="宋体" w:hAnsi="宋体" w:hint="eastAsia"/>
          <w:sz w:val="21"/>
          <w:szCs w:val="21"/>
          <w:u w:val="single"/>
        </w:rPr>
        <w:t>浙江政府采购网</w:t>
      </w:r>
      <w:r>
        <w:rPr>
          <w:rFonts w:ascii="宋体" w:hAnsi="宋体" w:hint="eastAsia"/>
          <w:sz w:val="21"/>
          <w:szCs w:val="21"/>
        </w:rPr>
        <w:t>（</w:t>
      </w:r>
      <w:hyperlink r:id="rId10" w:history="1">
        <w:r w:rsidR="00C76EA8" w:rsidRPr="008E7422">
          <w:rPr>
            <w:rStyle w:val="afe"/>
            <w:rFonts w:ascii="宋体" w:hAnsi="宋体" w:hint="eastAsia"/>
            <w:sz w:val="21"/>
            <w:szCs w:val="21"/>
          </w:rPr>
          <w:t>http://zfcg.czt.zj.gov.cn）获取招标文件，并于202</w:t>
        </w:r>
        <w:r w:rsidR="00C76EA8" w:rsidRPr="008E7422">
          <w:rPr>
            <w:rStyle w:val="afe"/>
            <w:rFonts w:ascii="宋体" w:hAnsi="宋体"/>
            <w:sz w:val="21"/>
            <w:szCs w:val="21"/>
          </w:rPr>
          <w:t>2</w:t>
        </w:r>
        <w:r w:rsidR="00C76EA8" w:rsidRPr="008E7422">
          <w:rPr>
            <w:rStyle w:val="afe"/>
            <w:rFonts w:ascii="宋体" w:hAnsi="宋体" w:hint="eastAsia"/>
            <w:sz w:val="21"/>
            <w:szCs w:val="21"/>
          </w:rPr>
          <w:t>年9</w:t>
        </w:r>
        <w:r w:rsidR="00C76EA8" w:rsidRPr="008E7422">
          <w:rPr>
            <w:rStyle w:val="afe"/>
            <w:rFonts w:ascii="宋体" w:hAnsi="宋体"/>
            <w:sz w:val="21"/>
            <w:szCs w:val="21"/>
          </w:rPr>
          <w:t>月</w:t>
        </w:r>
      </w:hyperlink>
      <w:r>
        <w:rPr>
          <w:rStyle w:val="afe"/>
          <w:rFonts w:ascii="宋体" w:hAnsi="宋体" w:hint="eastAsia"/>
          <w:color w:val="auto"/>
          <w:sz w:val="21"/>
          <w:szCs w:val="21"/>
        </w:rPr>
        <w:t xml:space="preserve">   </w:t>
      </w:r>
      <w:r w:rsidR="00C76EA8">
        <w:rPr>
          <w:rStyle w:val="afe"/>
          <w:rFonts w:ascii="宋体" w:hAnsi="宋体" w:hint="eastAsia"/>
          <w:color w:val="auto"/>
          <w:sz w:val="21"/>
          <w:szCs w:val="21"/>
        </w:rPr>
        <w:t>19</w:t>
      </w:r>
      <w:r>
        <w:rPr>
          <w:rStyle w:val="afe"/>
          <w:rFonts w:ascii="宋体" w:hAnsi="宋体"/>
          <w:color w:val="auto"/>
          <w:sz w:val="21"/>
          <w:szCs w:val="21"/>
        </w:rPr>
        <w:t>日</w:t>
      </w:r>
      <w:r w:rsidR="00C76EA8">
        <w:rPr>
          <w:rFonts w:ascii="宋体" w:hAnsi="宋体" w:hint="eastAsia"/>
          <w:sz w:val="21"/>
          <w:szCs w:val="21"/>
          <w:u w:val="single"/>
        </w:rPr>
        <w:t>10</w:t>
      </w:r>
      <w:r>
        <w:rPr>
          <w:rFonts w:ascii="宋体" w:hAnsi="宋体" w:hint="eastAsia"/>
          <w:sz w:val="21"/>
          <w:szCs w:val="21"/>
          <w:u w:val="single"/>
        </w:rPr>
        <w:t>：</w:t>
      </w:r>
      <w:r w:rsidR="00C76EA8">
        <w:rPr>
          <w:rFonts w:ascii="宋体" w:hAnsi="宋体" w:hint="eastAsia"/>
          <w:sz w:val="21"/>
          <w:szCs w:val="21"/>
          <w:u w:val="single"/>
        </w:rPr>
        <w:t>00</w:t>
      </w:r>
      <w:r>
        <w:rPr>
          <w:rFonts w:ascii="宋体" w:hAnsi="宋体" w:hint="eastAsia"/>
          <w:bCs/>
          <w:sz w:val="21"/>
          <w:szCs w:val="21"/>
          <w:u w:val="single"/>
        </w:rPr>
        <w:t>（</w:t>
      </w:r>
      <w:r>
        <w:rPr>
          <w:rFonts w:ascii="宋体" w:hAnsi="宋体" w:hint="eastAsia"/>
          <w:bCs/>
          <w:sz w:val="21"/>
          <w:szCs w:val="21"/>
        </w:rPr>
        <w:t>北京时间）前递交投标文件</w:t>
      </w:r>
      <w:r>
        <w:rPr>
          <w:rFonts w:ascii="宋体" w:hAnsi="宋体" w:hint="eastAsia"/>
          <w:sz w:val="21"/>
          <w:szCs w:val="21"/>
        </w:rPr>
        <w:t>。</w:t>
      </w:r>
    </w:p>
    <w:p w:rsidR="00315E2D" w:rsidRDefault="0055647D">
      <w:pPr>
        <w:pStyle w:val="20"/>
        <w:numPr>
          <w:ilvl w:val="0"/>
          <w:numId w:val="6"/>
        </w:numPr>
        <w:adjustRightInd w:val="0"/>
        <w:snapToGrid w:val="0"/>
        <w:spacing w:before="0" w:after="0" w:line="360" w:lineRule="auto"/>
        <w:rPr>
          <w:rFonts w:ascii="宋体" w:eastAsia="宋体" w:hAnsi="宋体"/>
          <w:b w:val="0"/>
          <w:sz w:val="21"/>
          <w:szCs w:val="21"/>
        </w:rPr>
      </w:pPr>
      <w:r>
        <w:rPr>
          <w:rFonts w:ascii="宋体" w:eastAsia="宋体" w:hAnsi="宋体" w:hint="eastAsia"/>
          <w:b w:val="0"/>
          <w:sz w:val="21"/>
          <w:szCs w:val="21"/>
        </w:rPr>
        <w:t>项目基本情况</w:t>
      </w:r>
    </w:p>
    <w:p w:rsidR="00315E2D" w:rsidRDefault="0055647D">
      <w:pPr>
        <w:adjustRightInd w:val="0"/>
        <w:snapToGrid w:val="0"/>
        <w:spacing w:line="360" w:lineRule="auto"/>
        <w:rPr>
          <w:rFonts w:ascii="宋体" w:hAnsi="宋体"/>
          <w:sz w:val="21"/>
          <w:szCs w:val="21"/>
        </w:rPr>
      </w:pPr>
      <w:r>
        <w:rPr>
          <w:rFonts w:ascii="宋体" w:hAnsi="宋体" w:hint="eastAsia"/>
          <w:sz w:val="21"/>
          <w:szCs w:val="21"/>
        </w:rPr>
        <w:t>政府采购计划编号：嘉兴市财政局港区分局[2022]3276号</w:t>
      </w:r>
    </w:p>
    <w:p w:rsidR="00315E2D" w:rsidRDefault="0055647D">
      <w:pPr>
        <w:adjustRightInd w:val="0"/>
        <w:snapToGrid w:val="0"/>
        <w:spacing w:line="360" w:lineRule="auto"/>
        <w:rPr>
          <w:rFonts w:ascii="宋体" w:hAnsi="宋体"/>
          <w:sz w:val="21"/>
          <w:szCs w:val="21"/>
        </w:rPr>
      </w:pPr>
      <w:r>
        <w:rPr>
          <w:rFonts w:ascii="宋体" w:hAnsi="宋体" w:hint="eastAsia"/>
          <w:sz w:val="21"/>
          <w:szCs w:val="21"/>
        </w:rPr>
        <w:t>项目编号：JXSJ-2022-148</w:t>
      </w:r>
    </w:p>
    <w:p w:rsidR="00315E2D" w:rsidRPr="0055647D" w:rsidRDefault="0055647D">
      <w:pPr>
        <w:adjustRightInd w:val="0"/>
        <w:snapToGrid w:val="0"/>
        <w:spacing w:line="360" w:lineRule="auto"/>
        <w:rPr>
          <w:rFonts w:ascii="宋体" w:hAnsi="宋体"/>
          <w:sz w:val="21"/>
          <w:szCs w:val="21"/>
        </w:rPr>
      </w:pPr>
      <w:r w:rsidRPr="0055647D">
        <w:rPr>
          <w:rFonts w:ascii="宋体" w:hAnsi="宋体" w:hint="eastAsia"/>
          <w:sz w:val="21"/>
          <w:szCs w:val="21"/>
        </w:rPr>
        <w:t>项目名称：嘉兴港区防治船舶及其有关作业活动污染海洋环境应急设备采购项目</w:t>
      </w:r>
    </w:p>
    <w:p w:rsidR="00315E2D" w:rsidRPr="0055647D" w:rsidRDefault="0055647D">
      <w:pPr>
        <w:adjustRightInd w:val="0"/>
        <w:snapToGrid w:val="0"/>
        <w:spacing w:line="360" w:lineRule="auto"/>
        <w:rPr>
          <w:rFonts w:ascii="宋体" w:hAnsi="宋体"/>
          <w:sz w:val="21"/>
          <w:szCs w:val="21"/>
        </w:rPr>
      </w:pPr>
      <w:r w:rsidRPr="0055647D">
        <w:rPr>
          <w:rFonts w:ascii="宋体" w:hAnsi="宋体" w:hint="eastAsia"/>
          <w:sz w:val="21"/>
          <w:szCs w:val="21"/>
        </w:rPr>
        <w:t>预算金额：人民币</w:t>
      </w:r>
      <w:r w:rsidRPr="0055647D">
        <w:rPr>
          <w:rFonts w:ascii="宋体" w:hAnsi="宋体"/>
          <w:sz w:val="21"/>
          <w:szCs w:val="21"/>
        </w:rPr>
        <w:t>6</w:t>
      </w:r>
      <w:r w:rsidRPr="0055647D">
        <w:rPr>
          <w:rFonts w:ascii="宋体" w:hAnsi="宋体" w:hint="eastAsia"/>
          <w:sz w:val="21"/>
          <w:szCs w:val="21"/>
        </w:rPr>
        <w:t>30.00万元</w:t>
      </w:r>
    </w:p>
    <w:p w:rsidR="00315E2D" w:rsidRPr="0055647D" w:rsidRDefault="0055647D">
      <w:pPr>
        <w:adjustRightInd w:val="0"/>
        <w:snapToGrid w:val="0"/>
        <w:spacing w:line="360" w:lineRule="auto"/>
        <w:rPr>
          <w:rFonts w:ascii="宋体" w:hAnsi="宋体"/>
          <w:sz w:val="21"/>
          <w:szCs w:val="21"/>
        </w:rPr>
      </w:pPr>
      <w:r w:rsidRPr="0055647D">
        <w:rPr>
          <w:rFonts w:ascii="宋体" w:hAnsi="宋体" w:hint="eastAsia"/>
          <w:sz w:val="21"/>
          <w:szCs w:val="21"/>
        </w:rPr>
        <w:t>最高限价：人民币</w:t>
      </w:r>
      <w:r w:rsidRPr="0055647D">
        <w:rPr>
          <w:rFonts w:ascii="宋体" w:hAnsi="宋体"/>
          <w:sz w:val="21"/>
          <w:szCs w:val="21"/>
        </w:rPr>
        <w:t>6</w:t>
      </w:r>
      <w:r w:rsidRPr="0055647D">
        <w:rPr>
          <w:rFonts w:ascii="宋体" w:hAnsi="宋体" w:hint="eastAsia"/>
          <w:sz w:val="21"/>
          <w:szCs w:val="21"/>
        </w:rPr>
        <w:t>30.00万元</w:t>
      </w:r>
    </w:p>
    <w:p w:rsidR="00315E2D" w:rsidRDefault="0055647D">
      <w:pPr>
        <w:adjustRightInd w:val="0"/>
        <w:snapToGrid w:val="0"/>
        <w:spacing w:line="360" w:lineRule="auto"/>
        <w:ind w:firstLine="420"/>
        <w:rPr>
          <w:rFonts w:ascii="宋体" w:hAnsi="宋体"/>
          <w:sz w:val="21"/>
          <w:szCs w:val="21"/>
        </w:rPr>
      </w:pPr>
      <w:r>
        <w:rPr>
          <w:rFonts w:ascii="宋体" w:hAnsi="宋体" w:hint="eastAsia"/>
          <w:sz w:val="21"/>
          <w:szCs w:val="21"/>
        </w:rPr>
        <w:t>采购需求：嘉兴港区防治船舶及其有关作业活动污染海洋环境应急设备采购项目设备采购安装、运输、售后服务等。具体需求见招标采购内容。</w:t>
      </w:r>
    </w:p>
    <w:p w:rsidR="00315E2D" w:rsidRDefault="0055647D">
      <w:pPr>
        <w:adjustRightInd w:val="0"/>
        <w:snapToGrid w:val="0"/>
        <w:spacing w:line="360" w:lineRule="auto"/>
        <w:ind w:firstLine="420"/>
        <w:rPr>
          <w:rFonts w:ascii="宋体" w:hAnsi="宋体"/>
          <w:sz w:val="21"/>
          <w:szCs w:val="21"/>
        </w:rPr>
      </w:pPr>
      <w:r>
        <w:rPr>
          <w:rFonts w:ascii="宋体" w:hAnsi="宋体" w:hint="eastAsia"/>
          <w:sz w:val="21"/>
          <w:szCs w:val="21"/>
        </w:rPr>
        <w:t>合同履行期限：</w:t>
      </w:r>
      <w:r>
        <w:rPr>
          <w:rFonts w:ascii="宋体" w:hAnsi="宋体" w:hint="eastAsia"/>
          <w:sz w:val="21"/>
          <w:szCs w:val="21"/>
          <w:shd w:val="clear" w:color="auto" w:fill="FFFFFF"/>
        </w:rPr>
        <w:t>合同签订后</w:t>
      </w:r>
      <w:r>
        <w:rPr>
          <w:rFonts w:ascii="宋体" w:hAnsi="宋体" w:hint="eastAsia"/>
          <w:color w:val="000000" w:themeColor="text1"/>
          <w:sz w:val="21"/>
          <w:szCs w:val="21"/>
          <w:shd w:val="clear" w:color="auto" w:fill="FFFFFF"/>
        </w:rPr>
        <w:t xml:space="preserve"> 60天</w:t>
      </w:r>
      <w:r>
        <w:rPr>
          <w:rFonts w:ascii="宋体" w:hAnsi="宋体" w:hint="eastAsia"/>
          <w:sz w:val="21"/>
          <w:szCs w:val="21"/>
          <w:shd w:val="clear" w:color="auto" w:fill="FFFFFF"/>
        </w:rPr>
        <w:t>内完成实施，交付采购单位验收。</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本项目不接受联合体投标。</w:t>
      </w:r>
    </w:p>
    <w:p w:rsidR="00315E2D" w:rsidRDefault="0055647D">
      <w:pPr>
        <w:pStyle w:val="20"/>
        <w:adjustRightInd w:val="0"/>
        <w:snapToGrid w:val="0"/>
        <w:spacing w:before="0" w:after="0" w:line="360" w:lineRule="auto"/>
        <w:rPr>
          <w:rFonts w:asciiTheme="minorEastAsia" w:eastAsiaTheme="minorEastAsia" w:hAnsiTheme="minorEastAsia"/>
          <w:b w:val="0"/>
          <w:sz w:val="21"/>
          <w:szCs w:val="21"/>
        </w:rPr>
      </w:pPr>
      <w:bookmarkStart w:id="1" w:name="_Toc28359080"/>
      <w:bookmarkStart w:id="2" w:name="_Toc35393791"/>
      <w:bookmarkStart w:id="3" w:name="_Toc28359003"/>
      <w:bookmarkStart w:id="4" w:name="_Toc35393622"/>
      <w:r>
        <w:rPr>
          <w:rFonts w:ascii="宋体" w:eastAsia="宋体" w:hAnsi="宋体" w:hint="eastAsia"/>
          <w:b w:val="0"/>
          <w:sz w:val="21"/>
          <w:szCs w:val="21"/>
        </w:rPr>
        <w:t>二、</w:t>
      </w:r>
      <w:r>
        <w:rPr>
          <w:rFonts w:asciiTheme="minorEastAsia" w:eastAsiaTheme="minorEastAsia" w:hAnsiTheme="minorEastAsia" w:hint="eastAsia"/>
          <w:b w:val="0"/>
          <w:sz w:val="21"/>
          <w:szCs w:val="21"/>
        </w:rPr>
        <w:t>申请人的资格要求：</w:t>
      </w:r>
      <w:bookmarkEnd w:id="1"/>
      <w:bookmarkEnd w:id="2"/>
      <w:bookmarkEnd w:id="3"/>
      <w:bookmarkEnd w:id="4"/>
    </w:p>
    <w:p w:rsidR="00315E2D" w:rsidRDefault="0055647D">
      <w:pPr>
        <w:snapToGrid w:val="0"/>
        <w:spacing w:line="360" w:lineRule="auto"/>
        <w:ind w:firstLineChars="200" w:firstLine="420"/>
        <w:rPr>
          <w:rFonts w:asciiTheme="minorEastAsia" w:eastAsiaTheme="minorEastAsia" w:hAnsiTheme="minorEastAsia" w:cs="Arial"/>
          <w:sz w:val="21"/>
          <w:szCs w:val="21"/>
        </w:rPr>
      </w:pPr>
      <w:bookmarkStart w:id="5" w:name="_Toc35393792"/>
      <w:bookmarkStart w:id="6" w:name="_Toc28359081"/>
      <w:bookmarkStart w:id="7" w:name="_Toc35393623"/>
      <w:bookmarkStart w:id="8" w:name="_Toc28359004"/>
      <w:r>
        <w:rPr>
          <w:rFonts w:asciiTheme="minorEastAsia" w:eastAsiaTheme="minorEastAsia" w:hAnsiTheme="minorEastAsia" w:cs="Arial" w:hint="eastAsia"/>
          <w:sz w:val="21"/>
          <w:szCs w:val="21"/>
        </w:rPr>
        <w:t>（一）符合政府采购法第二十二条：</w:t>
      </w:r>
    </w:p>
    <w:p w:rsidR="00315E2D" w:rsidRDefault="0055647D">
      <w:pPr>
        <w:snapToGrid w:val="0"/>
        <w:spacing w:line="360" w:lineRule="auto"/>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rsidR="00315E2D" w:rsidRDefault="0055647D">
      <w:pPr>
        <w:snapToGrid w:val="0"/>
        <w:spacing w:line="360" w:lineRule="auto"/>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（二）承诺：符合</w:t>
      </w:r>
      <w:proofErr w:type="gramStart"/>
      <w:r>
        <w:rPr>
          <w:rFonts w:asciiTheme="minorEastAsia" w:eastAsiaTheme="minorEastAsia" w:hAnsiTheme="minorEastAsia" w:cs="Arial" w:hint="eastAsia"/>
          <w:sz w:val="21"/>
          <w:szCs w:val="21"/>
        </w:rPr>
        <w:t>浙财采监</w:t>
      </w:r>
      <w:proofErr w:type="gramEnd"/>
      <w:r>
        <w:rPr>
          <w:rFonts w:asciiTheme="minorEastAsia" w:eastAsiaTheme="minorEastAsia" w:hAnsiTheme="minorEastAsia" w:cs="Arial" w:hint="eastAsia"/>
          <w:sz w:val="21"/>
          <w:szCs w:val="21"/>
        </w:rPr>
        <w:t>【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供应商提交投标文件时可提供自招标公告发布之日起至投标截止日内任意时间的“信用中国”网站（www.creditchina.gov.cn）和中国政府采购网（www.ccgp.gov.cn）供应商信用查询网页截图。）</w:t>
      </w:r>
    </w:p>
    <w:p w:rsidR="00315E2D" w:rsidRDefault="0055647D">
      <w:pPr>
        <w:snapToGrid w:val="0"/>
        <w:spacing w:line="360" w:lineRule="auto"/>
        <w:ind w:leftChars="200" w:left="480"/>
        <w:rPr>
          <w:rFonts w:asciiTheme="minorEastAsia" w:eastAsiaTheme="minorEastAsia" w:hAnsiTheme="minorEastAsia" w:cs="Arial"/>
          <w:b/>
          <w:sz w:val="21"/>
          <w:szCs w:val="21"/>
        </w:rPr>
      </w:pPr>
      <w:r>
        <w:rPr>
          <w:rFonts w:asciiTheme="minorEastAsia" w:eastAsiaTheme="minorEastAsia" w:hAnsiTheme="minorEastAsia" w:cs="Arial" w:hint="eastAsia"/>
          <w:b/>
          <w:sz w:val="21"/>
          <w:szCs w:val="21"/>
        </w:rPr>
        <w:t>（三）</w:t>
      </w:r>
      <w:r>
        <w:rPr>
          <w:rFonts w:asciiTheme="minorEastAsia" w:eastAsiaTheme="minorEastAsia" w:hAnsiTheme="minorEastAsia" w:cs="Arial"/>
          <w:b/>
          <w:sz w:val="21"/>
          <w:szCs w:val="21"/>
        </w:rPr>
        <w:t>本项目非专门面向中小</w:t>
      </w:r>
      <w:proofErr w:type="gramStart"/>
      <w:r>
        <w:rPr>
          <w:rFonts w:asciiTheme="minorEastAsia" w:eastAsiaTheme="minorEastAsia" w:hAnsiTheme="minorEastAsia" w:cs="Arial"/>
          <w:b/>
          <w:sz w:val="21"/>
          <w:szCs w:val="21"/>
        </w:rPr>
        <w:t>微企业</w:t>
      </w:r>
      <w:proofErr w:type="gramEnd"/>
      <w:r>
        <w:rPr>
          <w:rFonts w:asciiTheme="minorEastAsia" w:eastAsiaTheme="minorEastAsia" w:hAnsiTheme="minorEastAsia" w:cs="Arial"/>
          <w:b/>
          <w:sz w:val="21"/>
          <w:szCs w:val="21"/>
        </w:rPr>
        <w:t>采购的项目。</w:t>
      </w:r>
    </w:p>
    <w:p w:rsidR="00315E2D" w:rsidRDefault="0055647D">
      <w:pPr>
        <w:snapToGrid w:val="0"/>
        <w:spacing w:line="360" w:lineRule="auto"/>
        <w:ind w:leftChars="200" w:left="480"/>
        <w:rPr>
          <w:rFonts w:asciiTheme="minorEastAsia" w:eastAsiaTheme="minorEastAsia" w:hAnsiTheme="minorEastAsia" w:cs="Arial"/>
          <w:b/>
          <w:sz w:val="21"/>
          <w:szCs w:val="21"/>
        </w:rPr>
      </w:pPr>
      <w:r>
        <w:rPr>
          <w:rFonts w:asciiTheme="minorEastAsia" w:eastAsiaTheme="minorEastAsia" w:hAnsiTheme="minorEastAsia" w:cs="Arial" w:hint="eastAsia"/>
          <w:sz w:val="21"/>
          <w:szCs w:val="21"/>
        </w:rPr>
        <w:t>（四）</w:t>
      </w:r>
      <w:r>
        <w:rPr>
          <w:rFonts w:asciiTheme="minorEastAsia" w:eastAsiaTheme="minorEastAsia" w:hAnsiTheme="minorEastAsia" w:cs="Arial"/>
          <w:sz w:val="21"/>
          <w:szCs w:val="21"/>
        </w:rPr>
        <w:t>本项目不接受联合体投标。</w:t>
      </w:r>
    </w:p>
    <w:p w:rsidR="00315E2D" w:rsidRDefault="0055647D">
      <w:pPr>
        <w:pStyle w:val="20"/>
        <w:adjustRightInd w:val="0"/>
        <w:snapToGrid w:val="0"/>
        <w:spacing w:before="0" w:after="0" w:line="360" w:lineRule="auto"/>
        <w:rPr>
          <w:rFonts w:ascii="宋体" w:eastAsia="宋体" w:hAnsi="宋体"/>
          <w:b w:val="0"/>
          <w:sz w:val="21"/>
          <w:szCs w:val="21"/>
        </w:rPr>
      </w:pPr>
      <w:r>
        <w:rPr>
          <w:rFonts w:ascii="宋体" w:eastAsia="宋体" w:hAnsi="宋体" w:hint="eastAsia"/>
          <w:b w:val="0"/>
          <w:sz w:val="21"/>
          <w:szCs w:val="21"/>
        </w:rPr>
        <w:t>三、获取招标文件</w:t>
      </w:r>
      <w:bookmarkEnd w:id="5"/>
      <w:bookmarkEnd w:id="6"/>
      <w:bookmarkEnd w:id="7"/>
      <w:bookmarkEnd w:id="8"/>
    </w:p>
    <w:p w:rsidR="00315E2D" w:rsidRDefault="0055647D">
      <w:pPr>
        <w:adjustRightInd w:val="0"/>
        <w:snapToGrid w:val="0"/>
        <w:spacing w:line="360" w:lineRule="auto"/>
        <w:ind w:firstLine="540"/>
        <w:rPr>
          <w:rFonts w:ascii="宋体" w:hAnsi="宋体"/>
          <w:sz w:val="21"/>
          <w:szCs w:val="21"/>
        </w:rPr>
      </w:pPr>
      <w:r>
        <w:rPr>
          <w:rFonts w:ascii="宋体" w:hAnsi="宋体" w:hint="eastAsia"/>
          <w:sz w:val="21"/>
          <w:szCs w:val="21"/>
        </w:rPr>
        <w:t>时间：</w:t>
      </w:r>
      <w:r>
        <w:rPr>
          <w:rFonts w:ascii="宋体" w:hAnsi="宋体" w:hint="eastAsia"/>
          <w:sz w:val="21"/>
          <w:szCs w:val="21"/>
          <w:u w:val="single"/>
        </w:rPr>
        <w:t xml:space="preserve"> 202</w:t>
      </w:r>
      <w:r>
        <w:rPr>
          <w:rFonts w:ascii="宋体" w:hAnsi="宋体"/>
          <w:sz w:val="21"/>
          <w:szCs w:val="21"/>
          <w:u w:val="single"/>
        </w:rPr>
        <w:t>2</w:t>
      </w:r>
      <w:r>
        <w:rPr>
          <w:rFonts w:ascii="宋体" w:hAnsi="宋体" w:hint="eastAsia"/>
          <w:sz w:val="21"/>
          <w:szCs w:val="21"/>
          <w:u w:val="single"/>
        </w:rPr>
        <w:t>年</w:t>
      </w:r>
      <w:r>
        <w:rPr>
          <w:rFonts w:ascii="宋体" w:hAnsi="宋体"/>
          <w:sz w:val="21"/>
          <w:szCs w:val="21"/>
          <w:u w:val="single"/>
        </w:rPr>
        <w:t>8月</w:t>
      </w:r>
      <w:r w:rsidR="003A24DD">
        <w:rPr>
          <w:rFonts w:ascii="宋体" w:hAnsi="宋体" w:hint="eastAsia"/>
          <w:sz w:val="21"/>
          <w:szCs w:val="21"/>
          <w:u w:val="single"/>
        </w:rPr>
        <w:t>30</w:t>
      </w:r>
      <w:r>
        <w:rPr>
          <w:rFonts w:ascii="宋体" w:hAnsi="宋体"/>
          <w:sz w:val="21"/>
          <w:szCs w:val="21"/>
          <w:u w:val="single"/>
        </w:rPr>
        <w:t>日</w:t>
      </w:r>
      <w:r>
        <w:rPr>
          <w:rFonts w:ascii="宋体" w:hAnsi="宋体" w:hint="eastAsia"/>
          <w:sz w:val="21"/>
          <w:szCs w:val="21"/>
          <w:u w:val="single"/>
        </w:rPr>
        <w:t>至202</w:t>
      </w:r>
      <w:r>
        <w:rPr>
          <w:rFonts w:ascii="宋体" w:hAnsi="宋体"/>
          <w:sz w:val="21"/>
          <w:szCs w:val="21"/>
          <w:u w:val="single"/>
        </w:rPr>
        <w:t>2</w:t>
      </w:r>
      <w:r>
        <w:rPr>
          <w:rFonts w:ascii="宋体" w:hAnsi="宋体" w:hint="eastAsia"/>
          <w:sz w:val="21"/>
          <w:szCs w:val="21"/>
          <w:u w:val="single"/>
        </w:rPr>
        <w:t>年</w:t>
      </w:r>
      <w:r w:rsidR="00C76EA8">
        <w:rPr>
          <w:rStyle w:val="afe"/>
          <w:rFonts w:ascii="宋体" w:hAnsi="宋体" w:hint="eastAsia"/>
          <w:color w:val="auto"/>
          <w:sz w:val="21"/>
          <w:szCs w:val="21"/>
        </w:rPr>
        <w:t>9</w:t>
      </w:r>
      <w:r>
        <w:rPr>
          <w:rStyle w:val="afe"/>
          <w:rFonts w:ascii="宋体" w:hAnsi="宋体"/>
          <w:color w:val="auto"/>
          <w:sz w:val="21"/>
          <w:szCs w:val="21"/>
        </w:rPr>
        <w:t>月</w:t>
      </w:r>
      <w:r w:rsidR="00C76EA8">
        <w:rPr>
          <w:rStyle w:val="afe"/>
          <w:rFonts w:ascii="宋体" w:hAnsi="宋体" w:hint="eastAsia"/>
          <w:color w:val="auto"/>
          <w:sz w:val="21"/>
          <w:szCs w:val="21"/>
        </w:rPr>
        <w:t>19</w:t>
      </w:r>
      <w:r>
        <w:rPr>
          <w:rStyle w:val="afe"/>
          <w:rFonts w:ascii="宋体" w:hAnsi="宋体"/>
          <w:color w:val="auto"/>
          <w:sz w:val="21"/>
          <w:szCs w:val="21"/>
        </w:rPr>
        <w:t>日</w:t>
      </w:r>
      <w:r w:rsidR="00C76EA8">
        <w:rPr>
          <w:rFonts w:ascii="宋体" w:hAnsi="宋体" w:hint="eastAsia"/>
          <w:sz w:val="21"/>
          <w:szCs w:val="21"/>
          <w:u w:val="single"/>
        </w:rPr>
        <w:t>10</w:t>
      </w:r>
      <w:r>
        <w:rPr>
          <w:rFonts w:ascii="宋体" w:hAnsi="宋体" w:hint="eastAsia"/>
          <w:sz w:val="21"/>
          <w:szCs w:val="21"/>
          <w:u w:val="single"/>
        </w:rPr>
        <w:t>：</w:t>
      </w:r>
      <w:r w:rsidR="00C76EA8">
        <w:rPr>
          <w:rFonts w:ascii="宋体" w:hAnsi="宋体" w:hint="eastAsia"/>
          <w:sz w:val="21"/>
          <w:szCs w:val="21"/>
          <w:u w:val="single"/>
        </w:rPr>
        <w:t>00</w:t>
      </w:r>
    </w:p>
    <w:p w:rsidR="00315E2D" w:rsidRDefault="0055647D">
      <w:pPr>
        <w:adjustRightInd w:val="0"/>
        <w:snapToGrid w:val="0"/>
        <w:spacing w:line="360" w:lineRule="auto"/>
        <w:ind w:firstLine="540"/>
        <w:rPr>
          <w:rFonts w:ascii="宋体" w:hAnsi="宋体"/>
          <w:sz w:val="21"/>
          <w:szCs w:val="21"/>
          <w:u w:val="single"/>
        </w:rPr>
      </w:pPr>
      <w:r>
        <w:rPr>
          <w:rFonts w:ascii="宋体" w:hAnsi="宋体" w:hint="eastAsia"/>
          <w:sz w:val="21"/>
          <w:szCs w:val="21"/>
        </w:rPr>
        <w:t>地点：浙江政府采购网http://zfcg.czt.zj.gov.cn</w:t>
      </w:r>
    </w:p>
    <w:p w:rsidR="00315E2D" w:rsidRDefault="0055647D">
      <w:pPr>
        <w:adjustRightInd w:val="0"/>
        <w:snapToGrid w:val="0"/>
        <w:spacing w:line="360" w:lineRule="auto"/>
        <w:ind w:firstLine="540"/>
        <w:rPr>
          <w:rFonts w:ascii="宋体" w:hAnsi="宋体"/>
          <w:sz w:val="21"/>
          <w:szCs w:val="21"/>
        </w:rPr>
      </w:pPr>
      <w:r>
        <w:rPr>
          <w:rFonts w:ascii="宋体" w:hAnsi="宋体" w:hint="eastAsia"/>
          <w:sz w:val="21"/>
          <w:szCs w:val="21"/>
        </w:rPr>
        <w:lastRenderedPageBreak/>
        <w:t>方式：在线获取。</w:t>
      </w:r>
    </w:p>
    <w:p w:rsidR="00315E2D" w:rsidRDefault="0055647D">
      <w:pPr>
        <w:adjustRightInd w:val="0"/>
        <w:snapToGrid w:val="0"/>
        <w:spacing w:line="360" w:lineRule="auto"/>
        <w:ind w:firstLine="540"/>
        <w:rPr>
          <w:rFonts w:ascii="宋体" w:hAnsi="宋体"/>
          <w:sz w:val="21"/>
          <w:szCs w:val="21"/>
          <w:u w:val="single"/>
        </w:rPr>
      </w:pPr>
      <w:r>
        <w:rPr>
          <w:rFonts w:ascii="宋体" w:hAnsi="宋体" w:hint="eastAsia"/>
          <w:sz w:val="21"/>
          <w:szCs w:val="21"/>
        </w:rPr>
        <w:t>采购公告发布后，在政</w:t>
      </w:r>
      <w:proofErr w:type="gramStart"/>
      <w:r>
        <w:rPr>
          <w:rFonts w:ascii="宋体" w:hAnsi="宋体" w:hint="eastAsia"/>
          <w:sz w:val="21"/>
          <w:szCs w:val="21"/>
        </w:rPr>
        <w:t>采云</w:t>
      </w:r>
      <w:proofErr w:type="gramEnd"/>
      <w:r>
        <w:rPr>
          <w:rFonts w:ascii="宋体" w:hAnsi="宋体" w:hint="eastAsia"/>
          <w:sz w:val="21"/>
          <w:szCs w:val="21"/>
        </w:rPr>
        <w:t>平台已完成注册的供应商登陆系统，申请获取招标文件，待审核通过后，可下载招标文件。如果“已申请”标签</w:t>
      </w:r>
      <w:proofErr w:type="gramStart"/>
      <w:r>
        <w:rPr>
          <w:rFonts w:ascii="宋体" w:hAnsi="宋体" w:hint="eastAsia"/>
          <w:sz w:val="21"/>
          <w:szCs w:val="21"/>
        </w:rPr>
        <w:t>页显示</w:t>
      </w:r>
      <w:proofErr w:type="gramEnd"/>
      <w:r>
        <w:rPr>
          <w:rFonts w:ascii="宋体" w:hAnsi="宋体" w:hint="eastAsia"/>
          <w:sz w:val="21"/>
          <w:szCs w:val="21"/>
        </w:rPr>
        <w:t>状态为“审核通过”即为报名成功。路径：用户中心——项目采购——获取招标文件管理。在“已获取”的状态下，供应商可下载查看招标文件。</w:t>
      </w:r>
    </w:p>
    <w:p w:rsidR="00315E2D" w:rsidRDefault="0055647D">
      <w:pPr>
        <w:adjustRightInd w:val="0"/>
        <w:snapToGrid w:val="0"/>
        <w:spacing w:line="360" w:lineRule="auto"/>
        <w:ind w:firstLine="540"/>
        <w:rPr>
          <w:rFonts w:ascii="宋体" w:hAnsi="宋体"/>
          <w:sz w:val="21"/>
          <w:szCs w:val="21"/>
        </w:rPr>
      </w:pPr>
      <w:r>
        <w:rPr>
          <w:rFonts w:ascii="宋体" w:hAnsi="宋体" w:hint="eastAsia"/>
          <w:sz w:val="21"/>
          <w:szCs w:val="21"/>
        </w:rPr>
        <w:t>售价：免费。</w:t>
      </w:r>
    </w:p>
    <w:p w:rsidR="00315E2D" w:rsidRDefault="0055647D">
      <w:pPr>
        <w:pStyle w:val="20"/>
        <w:adjustRightInd w:val="0"/>
        <w:snapToGrid w:val="0"/>
        <w:spacing w:before="0" w:after="0" w:line="360" w:lineRule="auto"/>
        <w:rPr>
          <w:rFonts w:ascii="宋体" w:eastAsia="宋体" w:hAnsi="宋体"/>
          <w:b w:val="0"/>
          <w:sz w:val="21"/>
          <w:szCs w:val="21"/>
        </w:rPr>
      </w:pPr>
      <w:bookmarkStart w:id="9" w:name="_Toc28359082"/>
      <w:bookmarkStart w:id="10" w:name="_Toc28359005"/>
      <w:bookmarkStart w:id="11" w:name="_Toc35393793"/>
      <w:bookmarkStart w:id="12" w:name="_Toc35393624"/>
      <w:r>
        <w:rPr>
          <w:rFonts w:ascii="宋体" w:eastAsia="宋体" w:hAnsi="宋体" w:hint="eastAsia"/>
          <w:b w:val="0"/>
          <w:sz w:val="21"/>
          <w:szCs w:val="21"/>
        </w:rPr>
        <w:t>四、提交投标文件</w:t>
      </w:r>
      <w:bookmarkEnd w:id="9"/>
      <w:bookmarkEnd w:id="10"/>
      <w:r>
        <w:rPr>
          <w:rFonts w:ascii="宋体" w:eastAsia="宋体" w:hAnsi="宋体" w:hint="eastAsia"/>
          <w:b w:val="0"/>
          <w:sz w:val="21"/>
          <w:szCs w:val="21"/>
        </w:rPr>
        <w:t>截止时间、开标时间和地点</w:t>
      </w:r>
      <w:bookmarkEnd w:id="11"/>
      <w:bookmarkEnd w:id="12"/>
    </w:p>
    <w:p w:rsidR="00315E2D" w:rsidRDefault="0055647D">
      <w:pPr>
        <w:adjustRightInd w:val="0"/>
        <w:snapToGrid w:val="0"/>
        <w:spacing w:line="360" w:lineRule="auto"/>
        <w:ind w:firstLineChars="200" w:firstLine="420"/>
        <w:rPr>
          <w:rFonts w:ascii="宋体" w:hAnsi="宋体"/>
          <w:bCs/>
          <w:sz w:val="21"/>
          <w:szCs w:val="21"/>
          <w:u w:val="single"/>
        </w:rPr>
      </w:pPr>
      <w:r>
        <w:rPr>
          <w:rFonts w:ascii="宋体" w:hAnsi="宋体"/>
          <w:sz w:val="21"/>
          <w:szCs w:val="21"/>
          <w:u w:val="single"/>
        </w:rPr>
        <w:t>2022</w:t>
      </w:r>
      <w:r>
        <w:rPr>
          <w:rFonts w:ascii="宋体" w:hAnsi="宋体" w:hint="eastAsia"/>
          <w:sz w:val="21"/>
          <w:szCs w:val="21"/>
          <w:u w:val="single"/>
        </w:rPr>
        <w:t>年</w:t>
      </w:r>
      <w:r w:rsidR="00C76EA8">
        <w:rPr>
          <w:rStyle w:val="afe"/>
          <w:rFonts w:ascii="宋体" w:hAnsi="宋体" w:hint="eastAsia"/>
          <w:color w:val="auto"/>
          <w:sz w:val="21"/>
          <w:szCs w:val="21"/>
        </w:rPr>
        <w:t>9</w:t>
      </w:r>
      <w:r>
        <w:rPr>
          <w:rStyle w:val="afe"/>
          <w:rFonts w:ascii="宋体" w:hAnsi="宋体"/>
          <w:color w:val="auto"/>
          <w:sz w:val="21"/>
          <w:szCs w:val="21"/>
        </w:rPr>
        <w:t>月</w:t>
      </w:r>
      <w:r w:rsidR="00C76EA8">
        <w:rPr>
          <w:rStyle w:val="afe"/>
          <w:rFonts w:ascii="宋体" w:hAnsi="宋体" w:hint="eastAsia"/>
          <w:color w:val="auto"/>
          <w:sz w:val="21"/>
          <w:szCs w:val="21"/>
        </w:rPr>
        <w:t>19</w:t>
      </w:r>
      <w:r>
        <w:rPr>
          <w:rStyle w:val="afe"/>
          <w:rFonts w:ascii="宋体" w:hAnsi="宋体"/>
          <w:color w:val="auto"/>
          <w:sz w:val="21"/>
          <w:szCs w:val="21"/>
        </w:rPr>
        <w:t>日</w:t>
      </w:r>
      <w:r w:rsidR="00C76EA8">
        <w:rPr>
          <w:rFonts w:ascii="宋体" w:hAnsi="宋体" w:hint="eastAsia"/>
          <w:sz w:val="21"/>
          <w:szCs w:val="21"/>
          <w:u w:val="single"/>
        </w:rPr>
        <w:t>10</w:t>
      </w:r>
      <w:r>
        <w:rPr>
          <w:rFonts w:ascii="宋体" w:hAnsi="宋体" w:hint="eastAsia"/>
          <w:sz w:val="21"/>
          <w:szCs w:val="21"/>
          <w:u w:val="single"/>
        </w:rPr>
        <w:t>：</w:t>
      </w:r>
      <w:r w:rsidR="00C76EA8">
        <w:rPr>
          <w:rFonts w:ascii="宋体" w:hAnsi="宋体" w:hint="eastAsia"/>
          <w:sz w:val="21"/>
          <w:szCs w:val="21"/>
          <w:u w:val="single"/>
        </w:rPr>
        <w:t>00</w:t>
      </w:r>
      <w:r>
        <w:rPr>
          <w:rFonts w:ascii="宋体" w:hAnsi="宋体" w:hint="eastAsia"/>
          <w:bCs/>
          <w:sz w:val="21"/>
          <w:szCs w:val="21"/>
        </w:rPr>
        <w:t>（北京时间）</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地点：嘉兴市公共资源交易中心开标室（嘉兴</w:t>
      </w:r>
      <w:proofErr w:type="gramStart"/>
      <w:r>
        <w:rPr>
          <w:rFonts w:ascii="宋体" w:hAnsi="宋体" w:hint="eastAsia"/>
          <w:sz w:val="21"/>
          <w:szCs w:val="21"/>
        </w:rPr>
        <w:t>市广场</w:t>
      </w:r>
      <w:proofErr w:type="gramEnd"/>
      <w:r>
        <w:rPr>
          <w:rFonts w:ascii="宋体" w:hAnsi="宋体" w:hint="eastAsia"/>
          <w:sz w:val="21"/>
          <w:szCs w:val="21"/>
        </w:rPr>
        <w:t>路350号）</w:t>
      </w:r>
    </w:p>
    <w:p w:rsidR="00315E2D" w:rsidRDefault="0055647D">
      <w:pPr>
        <w:adjustRightInd w:val="0"/>
        <w:snapToGrid w:val="0"/>
        <w:spacing w:line="360" w:lineRule="auto"/>
        <w:ind w:firstLineChars="200" w:firstLine="420"/>
        <w:rPr>
          <w:rFonts w:ascii="宋体" w:hAnsi="宋体"/>
          <w:bCs/>
          <w:sz w:val="21"/>
          <w:szCs w:val="21"/>
          <w:u w:val="single"/>
        </w:rPr>
      </w:pPr>
      <w:r>
        <w:rPr>
          <w:rFonts w:ascii="宋体" w:hAnsi="宋体" w:hint="eastAsia"/>
          <w:bCs/>
          <w:sz w:val="21"/>
          <w:szCs w:val="21"/>
        </w:rPr>
        <w:t>本项目按照《浙江省财政厅关于印发浙江省政府采购项电子交易管理暂行办法的通知》</w:t>
      </w:r>
      <w:r>
        <w:rPr>
          <w:rFonts w:ascii="宋体" w:hAnsi="宋体" w:hint="eastAsia"/>
          <w:b/>
          <w:bCs/>
          <w:sz w:val="21"/>
          <w:szCs w:val="21"/>
        </w:rPr>
        <w:t>实行电子交易，</w:t>
      </w:r>
      <w:r>
        <w:rPr>
          <w:rFonts w:ascii="宋体" w:hAnsi="宋体" w:hint="eastAsia"/>
          <w:b/>
          <w:sz w:val="21"/>
          <w:szCs w:val="21"/>
        </w:rPr>
        <w:t>供应商无需到开标现场，但须准时在线参加，直至评审结束。</w:t>
      </w:r>
      <w:r>
        <w:rPr>
          <w:rFonts w:ascii="宋体" w:hAnsi="宋体" w:hint="eastAsia"/>
          <w:sz w:val="21"/>
          <w:szCs w:val="21"/>
        </w:rPr>
        <w:t>开标时间后半小时内（</w:t>
      </w:r>
      <w:r>
        <w:rPr>
          <w:rFonts w:ascii="宋体" w:hAnsi="宋体" w:hint="eastAsia"/>
          <w:sz w:val="21"/>
          <w:szCs w:val="21"/>
          <w:u w:val="single"/>
        </w:rPr>
        <w:t>202</w:t>
      </w:r>
      <w:r>
        <w:rPr>
          <w:rFonts w:ascii="宋体" w:hAnsi="宋体"/>
          <w:sz w:val="21"/>
          <w:szCs w:val="21"/>
          <w:u w:val="single"/>
        </w:rPr>
        <w:t>2</w:t>
      </w:r>
      <w:r>
        <w:rPr>
          <w:rFonts w:ascii="宋体" w:hAnsi="宋体" w:hint="eastAsia"/>
          <w:sz w:val="21"/>
          <w:szCs w:val="21"/>
          <w:u w:val="single"/>
        </w:rPr>
        <w:t>年</w:t>
      </w:r>
      <w:r w:rsidR="00C76EA8">
        <w:rPr>
          <w:rStyle w:val="afe"/>
          <w:rFonts w:ascii="宋体" w:hAnsi="宋体" w:hint="eastAsia"/>
          <w:color w:val="auto"/>
          <w:sz w:val="21"/>
          <w:szCs w:val="21"/>
        </w:rPr>
        <w:t>9</w:t>
      </w:r>
      <w:r>
        <w:rPr>
          <w:rStyle w:val="afe"/>
          <w:rFonts w:ascii="宋体" w:hAnsi="宋体"/>
          <w:color w:val="auto"/>
          <w:sz w:val="21"/>
          <w:szCs w:val="21"/>
        </w:rPr>
        <w:t>月</w:t>
      </w:r>
      <w:r w:rsidR="00C76EA8">
        <w:rPr>
          <w:rStyle w:val="afe"/>
          <w:rFonts w:ascii="宋体" w:hAnsi="宋体" w:hint="eastAsia"/>
          <w:color w:val="auto"/>
          <w:sz w:val="21"/>
          <w:szCs w:val="21"/>
        </w:rPr>
        <w:t>19</w:t>
      </w:r>
      <w:r>
        <w:rPr>
          <w:rStyle w:val="afe"/>
          <w:rFonts w:ascii="宋体" w:hAnsi="宋体"/>
          <w:color w:val="auto"/>
          <w:sz w:val="21"/>
          <w:szCs w:val="21"/>
        </w:rPr>
        <w:t>日</w:t>
      </w:r>
      <w:r w:rsidR="00C76EA8">
        <w:rPr>
          <w:rFonts w:ascii="宋体" w:hAnsi="宋体" w:hint="eastAsia"/>
          <w:sz w:val="21"/>
          <w:szCs w:val="21"/>
          <w:u w:val="single"/>
        </w:rPr>
        <w:t>10</w:t>
      </w:r>
      <w:r>
        <w:rPr>
          <w:rFonts w:ascii="宋体" w:hAnsi="宋体" w:hint="eastAsia"/>
          <w:sz w:val="21"/>
          <w:szCs w:val="21"/>
          <w:u w:val="single"/>
        </w:rPr>
        <w:t>:00时</w:t>
      </w:r>
      <w:r>
        <w:rPr>
          <w:rFonts w:ascii="宋体" w:hAnsi="宋体" w:hint="eastAsia"/>
          <w:sz w:val="21"/>
          <w:szCs w:val="21"/>
        </w:rPr>
        <w:t>前）供应商可登录“政</w:t>
      </w:r>
      <w:proofErr w:type="gramStart"/>
      <w:r>
        <w:rPr>
          <w:rFonts w:ascii="宋体" w:hAnsi="宋体" w:hint="eastAsia"/>
          <w:sz w:val="21"/>
          <w:szCs w:val="21"/>
        </w:rPr>
        <w:t>采云</w:t>
      </w:r>
      <w:proofErr w:type="gramEnd"/>
      <w:r>
        <w:rPr>
          <w:rFonts w:ascii="宋体" w:hAnsi="宋体" w:hint="eastAsia"/>
          <w:sz w:val="21"/>
          <w:szCs w:val="21"/>
        </w:rPr>
        <w:t>”平台，用“项目采购-开标评标”功能对投标文件进行解密。若在规定时间内投标文件无法解密或解密失败且备份文件读取失败（含未提交），则投标无效。</w:t>
      </w:r>
    </w:p>
    <w:p w:rsidR="00315E2D" w:rsidRDefault="0055647D">
      <w:pPr>
        <w:pStyle w:val="20"/>
        <w:adjustRightInd w:val="0"/>
        <w:snapToGrid w:val="0"/>
        <w:spacing w:before="0" w:after="0" w:line="360" w:lineRule="auto"/>
        <w:rPr>
          <w:rFonts w:ascii="宋体" w:eastAsia="宋体" w:hAnsi="宋体"/>
          <w:b w:val="0"/>
          <w:sz w:val="21"/>
          <w:szCs w:val="21"/>
        </w:rPr>
      </w:pPr>
      <w:bookmarkStart w:id="13" w:name="_Toc35393794"/>
      <w:bookmarkStart w:id="14" w:name="_Toc28359007"/>
      <w:bookmarkStart w:id="15" w:name="_Toc35393625"/>
      <w:bookmarkStart w:id="16" w:name="_Toc28359084"/>
      <w:r>
        <w:rPr>
          <w:rFonts w:ascii="宋体" w:eastAsia="宋体" w:hAnsi="宋体" w:hint="eastAsia"/>
          <w:b w:val="0"/>
          <w:sz w:val="21"/>
          <w:szCs w:val="21"/>
        </w:rPr>
        <w:t>五、公告期限</w:t>
      </w:r>
      <w:bookmarkEnd w:id="13"/>
      <w:bookmarkEnd w:id="14"/>
      <w:bookmarkEnd w:id="15"/>
      <w:bookmarkEnd w:id="16"/>
    </w:p>
    <w:p w:rsidR="00315E2D" w:rsidRDefault="0055647D">
      <w:pPr>
        <w:adjustRightInd w:val="0"/>
        <w:snapToGrid w:val="0"/>
        <w:spacing w:line="360" w:lineRule="auto"/>
        <w:ind w:firstLineChars="200" w:firstLine="420"/>
        <w:rPr>
          <w:rFonts w:ascii="宋体" w:hAnsi="宋体"/>
          <w:kern w:val="0"/>
          <w:sz w:val="21"/>
          <w:szCs w:val="21"/>
        </w:rPr>
      </w:pPr>
      <w:r>
        <w:rPr>
          <w:rFonts w:ascii="宋体" w:hAnsi="宋体" w:hint="eastAsia"/>
          <w:kern w:val="0"/>
          <w:sz w:val="21"/>
          <w:szCs w:val="21"/>
        </w:rPr>
        <w:t>自本公告发布之日起5个工作日。</w:t>
      </w:r>
    </w:p>
    <w:p w:rsidR="00315E2D" w:rsidRDefault="0055647D">
      <w:pPr>
        <w:pStyle w:val="20"/>
        <w:adjustRightInd w:val="0"/>
        <w:snapToGrid w:val="0"/>
        <w:spacing w:before="0" w:after="0" w:line="360" w:lineRule="auto"/>
        <w:rPr>
          <w:rFonts w:ascii="宋体" w:eastAsia="宋体" w:hAnsi="宋体"/>
          <w:b w:val="0"/>
          <w:sz w:val="21"/>
          <w:szCs w:val="21"/>
        </w:rPr>
      </w:pPr>
      <w:bookmarkStart w:id="17" w:name="_Toc35393626"/>
      <w:bookmarkStart w:id="18" w:name="_Toc35393795"/>
      <w:r>
        <w:rPr>
          <w:rFonts w:ascii="宋体" w:eastAsia="宋体" w:hAnsi="宋体" w:hint="eastAsia"/>
          <w:b w:val="0"/>
          <w:sz w:val="21"/>
          <w:szCs w:val="21"/>
        </w:rPr>
        <w:t>六、其他补充事宜</w:t>
      </w:r>
      <w:bookmarkEnd w:id="17"/>
      <w:bookmarkEnd w:id="18"/>
    </w:p>
    <w:p w:rsidR="00315E2D" w:rsidRDefault="0055647D">
      <w:pPr>
        <w:pStyle w:val="aff1"/>
        <w:adjustRightInd w:val="0"/>
        <w:snapToGrid w:val="0"/>
        <w:ind w:firstLine="420"/>
        <w:rPr>
          <w:rFonts w:ascii="宋体" w:hAnsi="宋体"/>
          <w:bCs/>
          <w:sz w:val="21"/>
          <w:szCs w:val="21"/>
        </w:rPr>
      </w:pPr>
      <w:r>
        <w:rPr>
          <w:rFonts w:ascii="宋体" w:hAnsi="宋体" w:hint="eastAsia"/>
          <w:bCs/>
          <w:sz w:val="21"/>
          <w:szCs w:val="21"/>
        </w:rPr>
        <w:t>1.投标文件制作注意事项</w:t>
      </w:r>
    </w:p>
    <w:p w:rsidR="00315E2D" w:rsidRDefault="0055647D">
      <w:pPr>
        <w:pStyle w:val="aff1"/>
        <w:adjustRightInd w:val="0"/>
        <w:snapToGrid w:val="0"/>
        <w:ind w:firstLine="420"/>
        <w:rPr>
          <w:rFonts w:ascii="宋体" w:hAnsi="宋体"/>
          <w:bCs/>
          <w:sz w:val="21"/>
          <w:szCs w:val="21"/>
        </w:rPr>
      </w:pPr>
      <w:r>
        <w:rPr>
          <w:rFonts w:ascii="宋体" w:hAnsi="宋体" w:hint="eastAsia"/>
          <w:bCs/>
          <w:sz w:val="21"/>
          <w:szCs w:val="21"/>
        </w:rPr>
        <w:t>1.1供应商将政</w:t>
      </w:r>
      <w:proofErr w:type="gramStart"/>
      <w:r>
        <w:rPr>
          <w:rFonts w:ascii="宋体" w:hAnsi="宋体" w:hint="eastAsia"/>
          <w:bCs/>
          <w:sz w:val="21"/>
          <w:szCs w:val="21"/>
        </w:rPr>
        <w:t>采云</w:t>
      </w:r>
      <w:proofErr w:type="gramEnd"/>
      <w:r>
        <w:rPr>
          <w:rFonts w:ascii="宋体" w:hAnsi="宋体" w:hint="eastAsia"/>
          <w:bCs/>
          <w:sz w:val="21"/>
          <w:szCs w:val="21"/>
        </w:rPr>
        <w:t>电子交易客户端下载、安装完成后，可通过账号密码或CA登录客户端进行响应文件制作。</w:t>
      </w:r>
    </w:p>
    <w:p w:rsidR="00315E2D" w:rsidRDefault="0055647D">
      <w:pPr>
        <w:pStyle w:val="aff1"/>
        <w:adjustRightInd w:val="0"/>
        <w:snapToGrid w:val="0"/>
        <w:ind w:firstLine="420"/>
        <w:rPr>
          <w:rFonts w:ascii="宋体" w:hAnsi="宋体"/>
          <w:bCs/>
          <w:sz w:val="21"/>
          <w:szCs w:val="21"/>
        </w:rPr>
      </w:pPr>
      <w:r>
        <w:rPr>
          <w:rFonts w:ascii="宋体" w:hAnsi="宋体" w:hint="eastAsia"/>
          <w:bCs/>
          <w:sz w:val="21"/>
          <w:szCs w:val="21"/>
        </w:rPr>
        <w:t>注：供应商先要申领CA，拿到CA后需要在政</w:t>
      </w:r>
      <w:proofErr w:type="gramStart"/>
      <w:r>
        <w:rPr>
          <w:rFonts w:ascii="宋体" w:hAnsi="宋体" w:hint="eastAsia"/>
          <w:bCs/>
          <w:sz w:val="21"/>
          <w:szCs w:val="21"/>
        </w:rPr>
        <w:t>采云</w:t>
      </w:r>
      <w:proofErr w:type="gramEnd"/>
      <w:r>
        <w:rPr>
          <w:rFonts w:ascii="宋体" w:hAnsi="宋体" w:hint="eastAsia"/>
          <w:bCs/>
          <w:sz w:val="21"/>
          <w:szCs w:val="21"/>
        </w:rPr>
        <w:t>平台进行绑定，CA相关操作可参考CA驱动和申领流程。完成CA数字证书办理在资料齐全的情况下预计7个工作日左右，建议供应商</w:t>
      </w:r>
      <w:proofErr w:type="gramStart"/>
      <w:r>
        <w:rPr>
          <w:rFonts w:ascii="宋体" w:hAnsi="宋体" w:hint="eastAsia"/>
          <w:bCs/>
          <w:sz w:val="21"/>
          <w:szCs w:val="21"/>
        </w:rPr>
        <w:t>获取磋商</w:t>
      </w:r>
      <w:proofErr w:type="gramEnd"/>
      <w:r>
        <w:rPr>
          <w:rFonts w:ascii="宋体" w:hAnsi="宋体" w:hint="eastAsia"/>
          <w:bCs/>
          <w:sz w:val="21"/>
          <w:szCs w:val="21"/>
        </w:rPr>
        <w:t>文件后立即办理。</w:t>
      </w:r>
    </w:p>
    <w:p w:rsidR="00315E2D" w:rsidRDefault="0055647D">
      <w:pPr>
        <w:pStyle w:val="aff1"/>
        <w:adjustRightInd w:val="0"/>
        <w:snapToGrid w:val="0"/>
        <w:ind w:firstLine="420"/>
        <w:rPr>
          <w:rFonts w:ascii="宋体" w:hAnsi="宋体"/>
          <w:bCs/>
          <w:sz w:val="21"/>
          <w:szCs w:val="21"/>
        </w:rPr>
      </w:pPr>
      <w:r>
        <w:rPr>
          <w:rFonts w:ascii="宋体" w:hAnsi="宋体" w:hint="eastAsia"/>
          <w:bCs/>
          <w:sz w:val="21"/>
          <w:szCs w:val="21"/>
        </w:rPr>
        <w:t>1.2 CA驱动和申领流程</w:t>
      </w:r>
    </w:p>
    <w:p w:rsidR="00315E2D" w:rsidRDefault="0055647D">
      <w:pPr>
        <w:pStyle w:val="aff1"/>
        <w:adjustRightInd w:val="0"/>
        <w:snapToGrid w:val="0"/>
        <w:ind w:firstLine="420"/>
        <w:rPr>
          <w:rFonts w:ascii="宋体" w:hAnsi="宋体"/>
          <w:bCs/>
          <w:sz w:val="21"/>
          <w:szCs w:val="21"/>
        </w:rPr>
      </w:pPr>
      <w:r>
        <w:rPr>
          <w:rFonts w:ascii="宋体" w:hAnsi="宋体" w:hint="eastAsia"/>
          <w:bCs/>
          <w:sz w:val="21"/>
          <w:szCs w:val="21"/>
        </w:rPr>
        <w:t xml:space="preserve">https://zfcg.czt.zj.gov.cn/bidClientTemplate/2019-05-27/12945.html    </w:t>
      </w:r>
    </w:p>
    <w:p w:rsidR="00315E2D" w:rsidRDefault="0055647D">
      <w:pPr>
        <w:pStyle w:val="aff1"/>
        <w:adjustRightInd w:val="0"/>
        <w:snapToGrid w:val="0"/>
        <w:ind w:firstLine="420"/>
        <w:rPr>
          <w:rFonts w:ascii="宋体" w:hAnsi="宋体"/>
          <w:bCs/>
          <w:sz w:val="21"/>
          <w:szCs w:val="21"/>
        </w:rPr>
      </w:pPr>
      <w:r>
        <w:rPr>
          <w:rFonts w:ascii="宋体" w:hAnsi="宋体" w:hint="eastAsia"/>
          <w:bCs/>
          <w:sz w:val="21"/>
          <w:szCs w:val="21"/>
        </w:rPr>
        <w:t>注：ＣＡ证书遗失补办、延期、解锁、质保等业务可以</w:t>
      </w:r>
      <w:proofErr w:type="gramStart"/>
      <w:r>
        <w:rPr>
          <w:rFonts w:ascii="宋体" w:hAnsi="宋体" w:hint="eastAsia"/>
          <w:bCs/>
          <w:sz w:val="21"/>
          <w:szCs w:val="21"/>
        </w:rPr>
        <w:t>在联连客户端</w:t>
      </w:r>
      <w:proofErr w:type="gramEnd"/>
      <w:r>
        <w:rPr>
          <w:rFonts w:ascii="宋体" w:hAnsi="宋体" w:hint="eastAsia"/>
          <w:bCs/>
          <w:sz w:val="21"/>
          <w:szCs w:val="21"/>
        </w:rPr>
        <w:t>上进行操作；使用政</w:t>
      </w:r>
      <w:proofErr w:type="gramStart"/>
      <w:r>
        <w:rPr>
          <w:rFonts w:ascii="宋体" w:hAnsi="宋体" w:hint="eastAsia"/>
          <w:bCs/>
          <w:sz w:val="21"/>
          <w:szCs w:val="21"/>
        </w:rPr>
        <w:t>采云</w:t>
      </w:r>
      <w:proofErr w:type="gramEnd"/>
      <w:r>
        <w:rPr>
          <w:rFonts w:ascii="宋体" w:hAnsi="宋体" w:hint="eastAsia"/>
          <w:bCs/>
          <w:sz w:val="21"/>
          <w:szCs w:val="21"/>
        </w:rPr>
        <w:t>投标客户端时，建议使用windows7以上且64位的操作系统。</w:t>
      </w:r>
    </w:p>
    <w:p w:rsidR="00315E2D" w:rsidRDefault="0055647D">
      <w:pPr>
        <w:pStyle w:val="aff1"/>
        <w:adjustRightInd w:val="0"/>
        <w:snapToGrid w:val="0"/>
        <w:ind w:firstLine="420"/>
        <w:rPr>
          <w:rFonts w:ascii="宋体" w:hAnsi="宋体"/>
          <w:bCs/>
          <w:sz w:val="21"/>
          <w:szCs w:val="21"/>
        </w:rPr>
      </w:pPr>
      <w:r>
        <w:rPr>
          <w:rFonts w:ascii="宋体" w:hAnsi="宋体" w:hint="eastAsia"/>
          <w:bCs/>
          <w:sz w:val="21"/>
          <w:szCs w:val="21"/>
        </w:rPr>
        <w:t>1.3 CA证书办理操作视频</w:t>
      </w:r>
    </w:p>
    <w:p w:rsidR="00315E2D" w:rsidRDefault="0055647D">
      <w:pPr>
        <w:pStyle w:val="aff1"/>
        <w:adjustRightInd w:val="0"/>
        <w:snapToGrid w:val="0"/>
        <w:ind w:firstLine="420"/>
        <w:rPr>
          <w:rFonts w:ascii="宋体" w:hAnsi="宋体"/>
          <w:bCs/>
          <w:sz w:val="21"/>
          <w:szCs w:val="21"/>
        </w:rPr>
      </w:pPr>
      <w:r>
        <w:rPr>
          <w:rFonts w:ascii="宋体" w:hAnsi="宋体" w:hint="eastAsia"/>
          <w:bCs/>
          <w:sz w:val="21"/>
          <w:szCs w:val="21"/>
        </w:rPr>
        <w:t>https://service.zcygov.cn/#/knowledges/UgcbC3EBiyELHE-opz1b/EWqqyXEByNnJ3A2CPyDI</w:t>
      </w:r>
    </w:p>
    <w:p w:rsidR="00315E2D" w:rsidRDefault="0055647D">
      <w:pPr>
        <w:pStyle w:val="aff1"/>
        <w:adjustRightInd w:val="0"/>
        <w:snapToGrid w:val="0"/>
        <w:ind w:firstLine="420"/>
        <w:rPr>
          <w:rFonts w:ascii="宋体" w:hAnsi="宋体"/>
          <w:bCs/>
          <w:sz w:val="21"/>
          <w:szCs w:val="21"/>
        </w:rPr>
      </w:pPr>
      <w:r>
        <w:rPr>
          <w:rFonts w:ascii="宋体" w:hAnsi="宋体" w:hint="eastAsia"/>
          <w:bCs/>
          <w:sz w:val="21"/>
          <w:szCs w:val="21"/>
        </w:rPr>
        <w:t>1.4 CA绑定登录操作视频</w:t>
      </w:r>
    </w:p>
    <w:p w:rsidR="00315E2D" w:rsidRDefault="0055647D">
      <w:pPr>
        <w:pStyle w:val="aff1"/>
        <w:adjustRightInd w:val="0"/>
        <w:snapToGrid w:val="0"/>
        <w:ind w:firstLine="420"/>
        <w:rPr>
          <w:rFonts w:ascii="宋体" w:hAnsi="宋体"/>
          <w:bCs/>
          <w:sz w:val="21"/>
          <w:szCs w:val="21"/>
        </w:rPr>
      </w:pPr>
      <w:r>
        <w:rPr>
          <w:rFonts w:ascii="宋体" w:hAnsi="宋体" w:hint="eastAsia"/>
          <w:bCs/>
          <w:sz w:val="21"/>
          <w:szCs w:val="21"/>
        </w:rPr>
        <w:t>https://service.zcygov.cn/#/knowledges/UgcbC3EBiyELHE-opz1b/nAkmyXEBiyELHE-o-983</w:t>
      </w:r>
    </w:p>
    <w:p w:rsidR="00315E2D" w:rsidRDefault="0055647D">
      <w:pPr>
        <w:pStyle w:val="aff1"/>
        <w:adjustRightInd w:val="0"/>
        <w:snapToGrid w:val="0"/>
        <w:ind w:firstLine="420"/>
        <w:rPr>
          <w:rFonts w:ascii="宋体" w:hAnsi="宋体"/>
          <w:bCs/>
          <w:sz w:val="21"/>
          <w:szCs w:val="21"/>
        </w:rPr>
      </w:pPr>
      <w:r>
        <w:rPr>
          <w:rFonts w:ascii="宋体" w:hAnsi="宋体" w:hint="eastAsia"/>
          <w:bCs/>
          <w:sz w:val="21"/>
          <w:szCs w:val="21"/>
        </w:rPr>
        <w:t>1.5浙江省“项目采购电子交易系统/不见面开评审”学习专题：</w:t>
      </w:r>
      <w:r>
        <w:rPr>
          <w:rFonts w:ascii="宋体" w:hAnsi="宋体" w:hint="eastAsia"/>
          <w:bCs/>
          <w:sz w:val="21"/>
          <w:szCs w:val="21"/>
        </w:rPr>
        <w:lastRenderedPageBreak/>
        <w:t>https://edu.zcygov.cn/luban/e-biding</w:t>
      </w:r>
    </w:p>
    <w:p w:rsidR="00315E2D" w:rsidRDefault="0055647D">
      <w:pPr>
        <w:adjustRightInd w:val="0"/>
        <w:snapToGrid w:val="0"/>
        <w:spacing w:line="360" w:lineRule="auto"/>
        <w:ind w:firstLineChars="200" w:firstLine="422"/>
        <w:rPr>
          <w:rFonts w:ascii="宋体" w:hAnsi="宋体"/>
          <w:b/>
          <w:sz w:val="21"/>
          <w:szCs w:val="21"/>
        </w:rPr>
      </w:pPr>
      <w:r>
        <w:rPr>
          <w:rFonts w:ascii="宋体" w:hAnsi="宋体" w:hint="eastAsia"/>
          <w:b/>
          <w:sz w:val="21"/>
          <w:szCs w:val="21"/>
        </w:rPr>
        <w:t>2.投标文件提交注意事项</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2.1供应商进行电子投标应安装客户端软件，并按照招标文件和电子交易平台的要求编制并加密投标文件。供应商未按规定加密的投标文件，集中采购机构应当拒收。</w:t>
      </w:r>
    </w:p>
    <w:p w:rsidR="00315E2D" w:rsidRDefault="0055647D" w:rsidP="0055647D">
      <w:pPr>
        <w:adjustRightInd w:val="0"/>
        <w:snapToGrid w:val="0"/>
        <w:spacing w:line="360" w:lineRule="auto"/>
        <w:ind w:firstLineChars="196" w:firstLine="412"/>
        <w:rPr>
          <w:rFonts w:ascii="宋体" w:hAnsi="宋体"/>
          <w:sz w:val="21"/>
          <w:szCs w:val="21"/>
        </w:rPr>
      </w:pPr>
      <w:r>
        <w:rPr>
          <w:rFonts w:ascii="宋体" w:hAnsi="宋体" w:hint="eastAsia"/>
          <w:sz w:val="21"/>
          <w:szCs w:val="21"/>
        </w:rPr>
        <w:t>2.2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rsidR="00315E2D" w:rsidRDefault="0055647D" w:rsidP="0055647D">
      <w:pPr>
        <w:adjustRightInd w:val="0"/>
        <w:snapToGrid w:val="0"/>
        <w:spacing w:line="360" w:lineRule="auto"/>
        <w:ind w:firstLineChars="196" w:firstLine="412"/>
        <w:rPr>
          <w:rFonts w:ascii="宋体" w:hAnsi="宋体"/>
          <w:sz w:val="21"/>
          <w:szCs w:val="21"/>
        </w:rPr>
      </w:pPr>
      <w:r>
        <w:rPr>
          <w:rFonts w:ascii="宋体" w:hAnsi="宋体" w:hint="eastAsia"/>
          <w:sz w:val="21"/>
          <w:szCs w:val="21"/>
        </w:rPr>
        <w:t>2.3为确保采购项目顺利实施，避免因解密失败导致投标供应商投标无效，供应商在电子交易平台传输提交投标文件后，将政</w:t>
      </w:r>
      <w:proofErr w:type="gramStart"/>
      <w:r>
        <w:rPr>
          <w:rFonts w:ascii="宋体" w:hAnsi="宋体" w:hint="eastAsia"/>
          <w:sz w:val="21"/>
          <w:szCs w:val="21"/>
        </w:rPr>
        <w:t>采云</w:t>
      </w:r>
      <w:proofErr w:type="gramEnd"/>
      <w:r>
        <w:rPr>
          <w:rFonts w:ascii="宋体" w:hAnsi="宋体" w:hint="eastAsia"/>
          <w:sz w:val="21"/>
          <w:szCs w:val="21"/>
        </w:rPr>
        <w:t>平台上最后生成的具备电子签章的备份电子</w:t>
      </w:r>
      <w:proofErr w:type="gramStart"/>
      <w:r>
        <w:rPr>
          <w:rFonts w:ascii="宋体" w:hAnsi="宋体" w:hint="eastAsia"/>
          <w:sz w:val="21"/>
          <w:szCs w:val="21"/>
        </w:rPr>
        <w:t>标文件</w:t>
      </w:r>
      <w:proofErr w:type="gramEnd"/>
      <w:r>
        <w:rPr>
          <w:rFonts w:ascii="宋体" w:hAnsi="宋体" w:hint="eastAsia"/>
          <w:sz w:val="21"/>
          <w:szCs w:val="21"/>
        </w:rPr>
        <w:t>1份下载至U盘，可以在投标截止时间前邮寄送达至嘉兴市建新工程造价咨询事务所有限公司（嘉兴市</w:t>
      </w:r>
      <w:proofErr w:type="gramStart"/>
      <w:r>
        <w:rPr>
          <w:rFonts w:ascii="宋体" w:hAnsi="宋体" w:hint="eastAsia"/>
          <w:sz w:val="21"/>
          <w:szCs w:val="21"/>
        </w:rPr>
        <w:t>会展路</w:t>
      </w:r>
      <w:proofErr w:type="gramEnd"/>
      <w:r>
        <w:rPr>
          <w:rFonts w:ascii="宋体" w:hAnsi="宋体" w:hint="eastAsia"/>
          <w:sz w:val="21"/>
          <w:szCs w:val="21"/>
        </w:rPr>
        <w:t>207号三楼316室），陶惠炜18357319902（收），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(308653797@qq.com)，以便代理机构查收快递。如供应商选择快递费到付，代理机构将拒签。</w:t>
      </w:r>
    </w:p>
    <w:p w:rsidR="00315E2D" w:rsidRDefault="0055647D" w:rsidP="0055647D">
      <w:pPr>
        <w:adjustRightInd w:val="0"/>
        <w:snapToGrid w:val="0"/>
        <w:spacing w:line="360" w:lineRule="auto"/>
        <w:ind w:firstLineChars="196" w:firstLine="412"/>
        <w:rPr>
          <w:rFonts w:ascii="宋体" w:hAnsi="宋体"/>
          <w:sz w:val="21"/>
          <w:szCs w:val="21"/>
        </w:rPr>
      </w:pPr>
      <w:r>
        <w:rPr>
          <w:rFonts w:ascii="宋体" w:hAnsi="宋体" w:hint="eastAsia"/>
          <w:sz w:val="21"/>
          <w:szCs w:val="21"/>
        </w:rPr>
        <w:t>2.4备份电子</w:t>
      </w:r>
      <w:proofErr w:type="gramStart"/>
      <w:r>
        <w:rPr>
          <w:rFonts w:ascii="宋体" w:hAnsi="宋体" w:hint="eastAsia"/>
          <w:sz w:val="21"/>
          <w:szCs w:val="21"/>
        </w:rPr>
        <w:t>标文件</w:t>
      </w:r>
      <w:proofErr w:type="gramEnd"/>
      <w:r>
        <w:rPr>
          <w:rFonts w:ascii="宋体" w:hAnsi="宋体" w:hint="eastAsia"/>
          <w:sz w:val="21"/>
          <w:szCs w:val="21"/>
        </w:rPr>
        <w:t>制作为非强制性，但</w:t>
      </w:r>
      <w:proofErr w:type="gramStart"/>
      <w:r>
        <w:rPr>
          <w:rFonts w:ascii="宋体" w:hAnsi="宋体" w:hint="eastAsia"/>
          <w:sz w:val="21"/>
          <w:szCs w:val="21"/>
        </w:rPr>
        <w:t>如遇因供应</w:t>
      </w:r>
      <w:proofErr w:type="gramEnd"/>
      <w:r>
        <w:rPr>
          <w:rFonts w:ascii="宋体" w:hAnsi="宋体" w:hint="eastAsia"/>
          <w:sz w:val="21"/>
          <w:szCs w:val="21"/>
        </w:rPr>
        <w:t>商电子投标文件解密失败等情况造成无效标，后果由供应商自负。</w:t>
      </w:r>
    </w:p>
    <w:p w:rsidR="00315E2D" w:rsidRDefault="0055647D">
      <w:pPr>
        <w:adjustRightInd w:val="0"/>
        <w:snapToGrid w:val="0"/>
        <w:spacing w:line="360" w:lineRule="auto"/>
        <w:ind w:firstLineChars="196" w:firstLine="413"/>
        <w:rPr>
          <w:rFonts w:ascii="宋体" w:hAnsi="宋体"/>
          <w:b/>
          <w:sz w:val="21"/>
          <w:szCs w:val="21"/>
        </w:rPr>
      </w:pPr>
      <w:r>
        <w:rPr>
          <w:rFonts w:ascii="宋体" w:hAnsi="宋体" w:hint="eastAsia"/>
          <w:b/>
          <w:sz w:val="21"/>
          <w:szCs w:val="21"/>
        </w:rPr>
        <w:t>3.“政</w:t>
      </w:r>
      <w:proofErr w:type="gramStart"/>
      <w:r>
        <w:rPr>
          <w:rFonts w:ascii="宋体" w:hAnsi="宋体" w:hint="eastAsia"/>
          <w:b/>
          <w:sz w:val="21"/>
          <w:szCs w:val="21"/>
        </w:rPr>
        <w:t>采云</w:t>
      </w:r>
      <w:proofErr w:type="gramEnd"/>
      <w:r>
        <w:rPr>
          <w:rFonts w:ascii="宋体" w:hAnsi="宋体" w:hint="eastAsia"/>
          <w:b/>
          <w:sz w:val="21"/>
          <w:szCs w:val="21"/>
        </w:rPr>
        <w:t>”平台操作咨询</w:t>
      </w:r>
    </w:p>
    <w:p w:rsidR="00315E2D" w:rsidRDefault="0055647D" w:rsidP="0055647D">
      <w:pPr>
        <w:adjustRightInd w:val="0"/>
        <w:snapToGrid w:val="0"/>
        <w:spacing w:line="360" w:lineRule="auto"/>
        <w:ind w:firstLineChars="196" w:firstLine="412"/>
        <w:rPr>
          <w:rFonts w:ascii="宋体" w:hAnsi="宋体"/>
          <w:sz w:val="21"/>
          <w:szCs w:val="21"/>
        </w:rPr>
      </w:pPr>
      <w:r>
        <w:rPr>
          <w:rFonts w:ascii="宋体" w:hAnsi="宋体" w:hint="eastAsia"/>
          <w:sz w:val="21"/>
          <w:szCs w:val="21"/>
        </w:rPr>
        <w:t>政</w:t>
      </w:r>
      <w:proofErr w:type="gramStart"/>
      <w:r>
        <w:rPr>
          <w:rFonts w:ascii="宋体" w:hAnsi="宋体" w:hint="eastAsia"/>
          <w:sz w:val="21"/>
          <w:szCs w:val="21"/>
        </w:rPr>
        <w:t>采云</w:t>
      </w:r>
      <w:proofErr w:type="gramEnd"/>
      <w:r>
        <w:rPr>
          <w:rFonts w:ascii="宋体" w:hAnsi="宋体" w:hint="eastAsia"/>
          <w:sz w:val="21"/>
          <w:szCs w:val="21"/>
        </w:rPr>
        <w:t>咨询电话：400-881-7190；</w:t>
      </w:r>
    </w:p>
    <w:p w:rsidR="00315E2D" w:rsidRDefault="0055647D" w:rsidP="0055647D">
      <w:pPr>
        <w:adjustRightInd w:val="0"/>
        <w:snapToGrid w:val="0"/>
        <w:spacing w:line="360" w:lineRule="auto"/>
        <w:ind w:firstLineChars="196" w:firstLine="412"/>
        <w:rPr>
          <w:rFonts w:ascii="宋体" w:hAnsi="宋体"/>
          <w:sz w:val="21"/>
          <w:szCs w:val="21"/>
        </w:rPr>
      </w:pPr>
      <w:r>
        <w:rPr>
          <w:rFonts w:ascii="宋体" w:hAnsi="宋体" w:hint="eastAsia"/>
          <w:sz w:val="21"/>
          <w:szCs w:val="21"/>
        </w:rPr>
        <w:t>政</w:t>
      </w:r>
      <w:proofErr w:type="gramStart"/>
      <w:r>
        <w:rPr>
          <w:rFonts w:ascii="宋体" w:hAnsi="宋体" w:hint="eastAsia"/>
          <w:sz w:val="21"/>
          <w:szCs w:val="21"/>
        </w:rPr>
        <w:t>采云</w:t>
      </w:r>
      <w:proofErr w:type="gramEnd"/>
      <w:r>
        <w:rPr>
          <w:rFonts w:ascii="宋体" w:hAnsi="宋体" w:hint="eastAsia"/>
          <w:sz w:val="21"/>
          <w:szCs w:val="21"/>
        </w:rPr>
        <w:t>平台服务中心：</w:t>
      </w:r>
      <w:hyperlink r:id="rId11" w:anchor="/" w:tgtFrame="_blank" w:history="1">
        <w:r>
          <w:rPr>
            <w:rFonts w:ascii="宋体" w:hAnsi="宋体" w:hint="eastAsia"/>
            <w:sz w:val="21"/>
            <w:szCs w:val="21"/>
          </w:rPr>
          <w:t>https://service.zcygov.cn</w:t>
        </w:r>
      </w:hyperlink>
    </w:p>
    <w:p w:rsidR="00315E2D" w:rsidRDefault="0055647D" w:rsidP="0055647D">
      <w:pPr>
        <w:adjustRightInd w:val="0"/>
        <w:snapToGrid w:val="0"/>
        <w:spacing w:line="360" w:lineRule="auto"/>
        <w:ind w:firstLineChars="196" w:firstLine="412"/>
        <w:rPr>
          <w:rFonts w:ascii="宋体" w:hAnsi="宋体"/>
          <w:sz w:val="21"/>
          <w:szCs w:val="21"/>
        </w:rPr>
      </w:pPr>
      <w:r>
        <w:rPr>
          <w:rFonts w:ascii="宋体" w:hAnsi="宋体" w:hint="eastAsia"/>
          <w:sz w:val="21"/>
          <w:szCs w:val="21"/>
        </w:rPr>
        <w:t>汇信（ＣＡ）客服电话：400-888-4636</w:t>
      </w:r>
    </w:p>
    <w:p w:rsidR="00315E2D" w:rsidRDefault="0055647D" w:rsidP="0055647D">
      <w:pPr>
        <w:adjustRightInd w:val="0"/>
        <w:snapToGrid w:val="0"/>
        <w:spacing w:line="360" w:lineRule="auto"/>
        <w:ind w:firstLineChars="196" w:firstLine="412"/>
        <w:rPr>
          <w:rFonts w:ascii="宋体" w:hAnsi="宋体"/>
          <w:sz w:val="21"/>
          <w:szCs w:val="21"/>
        </w:rPr>
      </w:pPr>
      <w:r>
        <w:rPr>
          <w:rFonts w:ascii="宋体" w:hAnsi="宋体" w:hint="eastAsia"/>
          <w:sz w:val="21"/>
          <w:szCs w:val="21"/>
        </w:rPr>
        <w:t>天谷（ＣＡ）客服电话：4000878198</w:t>
      </w:r>
    </w:p>
    <w:p w:rsidR="00315E2D" w:rsidRDefault="0055647D">
      <w:pPr>
        <w:adjustRightInd w:val="0"/>
        <w:snapToGrid w:val="0"/>
        <w:spacing w:line="360" w:lineRule="auto"/>
        <w:ind w:firstLineChars="196" w:firstLine="413"/>
        <w:rPr>
          <w:rFonts w:ascii="宋体" w:hAnsi="宋体"/>
          <w:b/>
          <w:sz w:val="21"/>
          <w:szCs w:val="21"/>
        </w:rPr>
      </w:pPr>
      <w:r>
        <w:rPr>
          <w:rFonts w:ascii="宋体" w:hAnsi="宋体" w:hint="eastAsia"/>
          <w:b/>
          <w:sz w:val="21"/>
          <w:szCs w:val="21"/>
        </w:rPr>
        <w:t>4.惠企政策</w:t>
      </w:r>
    </w:p>
    <w:p w:rsidR="00315E2D" w:rsidRDefault="0055647D" w:rsidP="0055647D">
      <w:pPr>
        <w:adjustRightInd w:val="0"/>
        <w:snapToGrid w:val="0"/>
        <w:spacing w:line="360" w:lineRule="auto"/>
        <w:ind w:firstLineChars="196" w:firstLine="412"/>
        <w:rPr>
          <w:rFonts w:ascii="宋体" w:hAnsi="宋体"/>
          <w:sz w:val="21"/>
          <w:szCs w:val="21"/>
        </w:rPr>
      </w:pPr>
      <w:r>
        <w:rPr>
          <w:rFonts w:ascii="宋体" w:hAnsi="宋体" w:hint="eastAsia"/>
          <w:sz w:val="21"/>
          <w:szCs w:val="21"/>
        </w:rPr>
        <w:t>4.1本采购项目，中标供应商与采购人签订的政府采购合同适用于嘉兴市政府采购贷款政策（简称“政采贷”），具体内容可参阅政府采购贷款流程：</w:t>
      </w:r>
    </w:p>
    <w:p w:rsidR="00315E2D" w:rsidRDefault="007B28F1">
      <w:pPr>
        <w:adjustRightInd w:val="0"/>
        <w:snapToGrid w:val="0"/>
        <w:spacing w:line="360" w:lineRule="auto"/>
        <w:rPr>
          <w:rFonts w:ascii="宋体" w:hAnsi="宋体"/>
          <w:sz w:val="21"/>
          <w:szCs w:val="21"/>
        </w:rPr>
      </w:pPr>
      <w:hyperlink r:id="rId12" w:history="1">
        <w:r w:rsidR="0055647D">
          <w:rPr>
            <w:rFonts w:ascii="宋体" w:hAnsi="宋体" w:hint="eastAsia"/>
            <w:sz w:val="21"/>
            <w:szCs w:val="21"/>
          </w:rPr>
          <w:t>http://www.jxzbtb.cn/zxfw/005012/20181016/7e541bf4-ad29-4286-ace8-d12c1b2c54fc.html</w:t>
        </w:r>
      </w:hyperlink>
    </w:p>
    <w:p w:rsidR="00315E2D" w:rsidRDefault="0055647D" w:rsidP="0055647D">
      <w:pPr>
        <w:adjustRightInd w:val="0"/>
        <w:snapToGrid w:val="0"/>
        <w:spacing w:line="360" w:lineRule="auto"/>
        <w:ind w:firstLineChars="196" w:firstLine="412"/>
        <w:rPr>
          <w:rFonts w:ascii="宋体" w:hAnsi="宋体"/>
          <w:b/>
          <w:sz w:val="21"/>
          <w:szCs w:val="21"/>
        </w:rPr>
      </w:pPr>
      <w:r>
        <w:rPr>
          <w:rFonts w:ascii="宋体" w:hAnsi="宋体" w:hint="eastAsia"/>
          <w:sz w:val="21"/>
          <w:szCs w:val="21"/>
        </w:rPr>
        <w:t>4.2供应商应按招标文件要求提供社保缴纳证明材料，若社保缴纳地点为</w:t>
      </w:r>
      <w:r>
        <w:rPr>
          <w:rFonts w:ascii="宋体" w:hAnsi="宋体" w:hint="eastAsia"/>
          <w:b/>
          <w:sz w:val="21"/>
          <w:szCs w:val="21"/>
        </w:rPr>
        <w:t>嘉兴市[含五县（市）]范围内</w:t>
      </w:r>
      <w:r>
        <w:rPr>
          <w:rFonts w:ascii="宋体" w:hAnsi="宋体" w:hint="eastAsia"/>
          <w:sz w:val="21"/>
          <w:szCs w:val="21"/>
        </w:rPr>
        <w:t>的，供应商只需提供本项目所涉人员社保缴纳承诺函（格式详见第六章）即可，无需再提供纸质社保缴纳证明。供应商应对提交资料的真实性负责，若核实存在造假情形，监管部门将记录企业不良信用并予以公示。</w:t>
      </w:r>
    </w:p>
    <w:p w:rsidR="00315E2D" w:rsidRDefault="0055647D">
      <w:pPr>
        <w:pStyle w:val="20"/>
        <w:adjustRightInd w:val="0"/>
        <w:snapToGrid w:val="0"/>
        <w:spacing w:before="0" w:after="0" w:line="360" w:lineRule="auto"/>
        <w:rPr>
          <w:rFonts w:ascii="宋体" w:eastAsia="宋体" w:hAnsi="宋体"/>
          <w:b w:val="0"/>
          <w:sz w:val="21"/>
          <w:szCs w:val="21"/>
        </w:rPr>
      </w:pPr>
      <w:bookmarkStart w:id="19" w:name="_Toc35393796"/>
      <w:bookmarkStart w:id="20" w:name="_Toc28359008"/>
      <w:bookmarkStart w:id="21" w:name="_Toc28359085"/>
      <w:bookmarkStart w:id="22" w:name="_Toc35393627"/>
      <w:r>
        <w:rPr>
          <w:rFonts w:ascii="宋体" w:eastAsia="宋体" w:hAnsi="宋体" w:hint="eastAsia"/>
          <w:b w:val="0"/>
          <w:sz w:val="21"/>
          <w:szCs w:val="21"/>
        </w:rPr>
        <w:t>七、对本次招标提出询问，请按以下方式联系。</w:t>
      </w:r>
      <w:bookmarkEnd w:id="19"/>
      <w:bookmarkEnd w:id="20"/>
      <w:bookmarkEnd w:id="21"/>
      <w:bookmarkEnd w:id="22"/>
    </w:p>
    <w:p w:rsidR="00315E2D" w:rsidRDefault="0055647D">
      <w:pPr>
        <w:widowControl/>
        <w:adjustRightInd w:val="0"/>
        <w:snapToGrid w:val="0"/>
        <w:spacing w:line="360" w:lineRule="auto"/>
        <w:jc w:val="left"/>
        <w:rPr>
          <w:rFonts w:ascii="宋体" w:hAnsi="宋体"/>
          <w:sz w:val="21"/>
          <w:szCs w:val="21"/>
        </w:rPr>
      </w:pPr>
      <w:r>
        <w:rPr>
          <w:rFonts w:ascii="宋体" w:hAnsi="宋体" w:hint="eastAsia"/>
          <w:sz w:val="21"/>
          <w:szCs w:val="21"/>
        </w:rPr>
        <w:t>1.采购人信息</w:t>
      </w:r>
    </w:p>
    <w:p w:rsidR="00315E2D" w:rsidRDefault="0055647D">
      <w:pPr>
        <w:widowControl/>
        <w:adjustRightInd w:val="0"/>
        <w:snapToGrid w:val="0"/>
        <w:spacing w:line="360" w:lineRule="auto"/>
        <w:jc w:val="left"/>
        <w:rPr>
          <w:rFonts w:ascii="宋体" w:hAnsi="宋体"/>
          <w:sz w:val="21"/>
          <w:szCs w:val="21"/>
        </w:rPr>
      </w:pPr>
      <w:r>
        <w:rPr>
          <w:rFonts w:ascii="宋体" w:hAnsi="宋体" w:hint="eastAsia"/>
          <w:sz w:val="21"/>
          <w:szCs w:val="21"/>
        </w:rPr>
        <w:lastRenderedPageBreak/>
        <w:t>名 称：</w:t>
      </w:r>
      <w:r>
        <w:rPr>
          <w:rFonts w:ascii="宋体" w:hAnsi="宋体" w:hint="eastAsia"/>
          <w:sz w:val="21"/>
          <w:szCs w:val="21"/>
          <w:u w:val="single"/>
        </w:rPr>
        <w:t xml:space="preserve">嘉兴港区（综合保税区）建设交通局  </w:t>
      </w:r>
    </w:p>
    <w:p w:rsidR="00315E2D" w:rsidRDefault="0055647D">
      <w:pPr>
        <w:widowControl/>
        <w:adjustRightInd w:val="0"/>
        <w:snapToGrid w:val="0"/>
        <w:spacing w:line="360" w:lineRule="auto"/>
        <w:jc w:val="left"/>
        <w:rPr>
          <w:rFonts w:ascii="宋体" w:hAnsi="宋体"/>
          <w:sz w:val="21"/>
          <w:szCs w:val="21"/>
          <w:u w:val="single"/>
        </w:rPr>
      </w:pPr>
      <w:r>
        <w:rPr>
          <w:rFonts w:ascii="宋体" w:hAnsi="宋体" w:hint="eastAsia"/>
          <w:sz w:val="21"/>
          <w:szCs w:val="21"/>
        </w:rPr>
        <w:t>项目联系人：</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钟</w:t>
      </w:r>
      <w:r w:rsidR="00C76EA8">
        <w:rPr>
          <w:rFonts w:ascii="宋体" w:hAnsi="宋体" w:hint="eastAsia"/>
          <w:sz w:val="21"/>
          <w:szCs w:val="21"/>
          <w:u w:val="single"/>
        </w:rPr>
        <w:t>先生</w:t>
      </w:r>
      <w:r>
        <w:rPr>
          <w:rFonts w:ascii="宋体" w:hAnsi="宋体"/>
          <w:sz w:val="21"/>
          <w:szCs w:val="21"/>
          <w:u w:val="single"/>
        </w:rPr>
        <w:t xml:space="preserve">    </w:t>
      </w:r>
    </w:p>
    <w:p w:rsidR="00315E2D" w:rsidRDefault="0055647D">
      <w:pPr>
        <w:widowControl/>
        <w:adjustRightInd w:val="0"/>
        <w:snapToGrid w:val="0"/>
        <w:spacing w:line="360" w:lineRule="auto"/>
        <w:jc w:val="left"/>
        <w:rPr>
          <w:rFonts w:ascii="宋体" w:hAnsi="宋体"/>
          <w:sz w:val="21"/>
          <w:szCs w:val="21"/>
        </w:rPr>
      </w:pPr>
      <w:r>
        <w:rPr>
          <w:rFonts w:ascii="宋体" w:hAnsi="宋体" w:hint="eastAsia"/>
          <w:sz w:val="21"/>
          <w:szCs w:val="21"/>
        </w:rPr>
        <w:t>电话：</w:t>
      </w:r>
      <w:r>
        <w:rPr>
          <w:rFonts w:ascii="宋体" w:hAnsi="宋体"/>
          <w:sz w:val="21"/>
          <w:szCs w:val="21"/>
          <w:u w:val="single"/>
        </w:rPr>
        <w:t xml:space="preserve"> </w:t>
      </w:r>
      <w:r>
        <w:rPr>
          <w:rFonts w:ascii="宋体" w:hAnsi="宋体" w:hint="eastAsia"/>
          <w:sz w:val="21"/>
          <w:szCs w:val="21"/>
          <w:u w:val="single"/>
        </w:rPr>
        <w:t>0573-85581709</w:t>
      </w:r>
      <w:r>
        <w:rPr>
          <w:rFonts w:ascii="宋体" w:hAnsi="宋体"/>
          <w:sz w:val="21"/>
          <w:szCs w:val="21"/>
          <w:u w:val="single"/>
        </w:rPr>
        <w:t xml:space="preserve">           </w:t>
      </w:r>
    </w:p>
    <w:p w:rsidR="00315E2D" w:rsidRDefault="0055647D">
      <w:pPr>
        <w:widowControl/>
        <w:adjustRightInd w:val="0"/>
        <w:snapToGrid w:val="0"/>
        <w:spacing w:line="360" w:lineRule="auto"/>
        <w:jc w:val="left"/>
        <w:rPr>
          <w:rFonts w:ascii="宋体" w:hAnsi="宋体"/>
          <w:sz w:val="21"/>
          <w:szCs w:val="21"/>
        </w:rPr>
      </w:pPr>
      <w:r>
        <w:rPr>
          <w:rFonts w:ascii="宋体" w:hAnsi="宋体" w:hint="eastAsia"/>
          <w:sz w:val="21"/>
          <w:szCs w:val="21"/>
        </w:rPr>
        <w:t>地址：</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平湖市乍浦镇</w:t>
      </w:r>
      <w:proofErr w:type="gramStart"/>
      <w:r>
        <w:rPr>
          <w:rFonts w:ascii="宋体" w:hAnsi="宋体" w:hint="eastAsia"/>
          <w:sz w:val="21"/>
          <w:szCs w:val="21"/>
          <w:u w:val="single"/>
        </w:rPr>
        <w:t>王家堰路208号</w:t>
      </w:r>
      <w:proofErr w:type="gramEnd"/>
      <w:r>
        <w:rPr>
          <w:rFonts w:ascii="宋体" w:hAnsi="宋体"/>
          <w:sz w:val="21"/>
          <w:szCs w:val="21"/>
          <w:u w:val="single"/>
        </w:rPr>
        <w:t xml:space="preserve">  </w:t>
      </w:r>
    </w:p>
    <w:p w:rsidR="00315E2D" w:rsidRDefault="0055647D">
      <w:pPr>
        <w:widowControl/>
        <w:adjustRightInd w:val="0"/>
        <w:snapToGrid w:val="0"/>
        <w:spacing w:line="360" w:lineRule="auto"/>
        <w:jc w:val="left"/>
        <w:rPr>
          <w:rFonts w:ascii="宋体" w:hAnsi="宋体"/>
          <w:sz w:val="21"/>
          <w:szCs w:val="21"/>
        </w:rPr>
      </w:pPr>
      <w:r>
        <w:rPr>
          <w:rFonts w:ascii="宋体" w:hAnsi="宋体" w:hint="eastAsia"/>
          <w:sz w:val="21"/>
          <w:szCs w:val="21"/>
        </w:rPr>
        <w:t>质疑联系人：</w:t>
      </w:r>
      <w:r w:rsidRPr="00C76EA8">
        <w:rPr>
          <w:rFonts w:ascii="宋体" w:hAnsi="宋体" w:hint="eastAsia"/>
          <w:sz w:val="21"/>
          <w:szCs w:val="21"/>
          <w:u w:val="single"/>
        </w:rPr>
        <w:t>胡</w:t>
      </w:r>
      <w:r w:rsidR="00C76EA8" w:rsidRPr="00C76EA8">
        <w:rPr>
          <w:rFonts w:ascii="宋体" w:hAnsi="宋体" w:hint="eastAsia"/>
          <w:sz w:val="21"/>
          <w:szCs w:val="21"/>
          <w:u w:val="single"/>
        </w:rPr>
        <w:t>女士</w:t>
      </w:r>
      <w:r>
        <w:rPr>
          <w:rFonts w:ascii="宋体" w:hAnsi="宋体" w:hint="eastAsia"/>
          <w:sz w:val="21"/>
          <w:szCs w:val="21"/>
        </w:rPr>
        <w:t xml:space="preserve"> </w:t>
      </w:r>
      <w:r>
        <w:rPr>
          <w:rFonts w:ascii="宋体" w:hAnsi="宋体"/>
          <w:sz w:val="21"/>
          <w:szCs w:val="21"/>
        </w:rPr>
        <w:t xml:space="preserve">    </w:t>
      </w:r>
    </w:p>
    <w:p w:rsidR="00315E2D" w:rsidRDefault="0055647D">
      <w:pPr>
        <w:widowControl/>
        <w:adjustRightInd w:val="0"/>
        <w:snapToGrid w:val="0"/>
        <w:spacing w:line="360" w:lineRule="auto"/>
        <w:jc w:val="left"/>
        <w:rPr>
          <w:rFonts w:ascii="宋体" w:hAnsi="宋体"/>
          <w:sz w:val="21"/>
          <w:szCs w:val="21"/>
          <w:u w:val="single"/>
        </w:rPr>
      </w:pPr>
      <w:r>
        <w:rPr>
          <w:rFonts w:ascii="宋体" w:hAnsi="宋体" w:hint="eastAsia"/>
          <w:sz w:val="21"/>
          <w:szCs w:val="21"/>
        </w:rPr>
        <w:t>电话：</w:t>
      </w:r>
      <w:r>
        <w:rPr>
          <w:rFonts w:ascii="宋体" w:hAnsi="宋体"/>
          <w:sz w:val="21"/>
          <w:szCs w:val="21"/>
          <w:u w:val="single"/>
        </w:rPr>
        <w:t xml:space="preserve"> </w:t>
      </w:r>
      <w:r>
        <w:rPr>
          <w:rFonts w:ascii="宋体" w:hAnsi="宋体" w:hint="eastAsia"/>
          <w:sz w:val="21"/>
          <w:szCs w:val="21"/>
          <w:u w:val="single"/>
        </w:rPr>
        <w:t>0573—85532896</w:t>
      </w:r>
      <w:r>
        <w:rPr>
          <w:rFonts w:ascii="宋体" w:hAnsi="宋体"/>
          <w:sz w:val="21"/>
          <w:szCs w:val="21"/>
          <w:u w:val="single"/>
        </w:rPr>
        <w:t xml:space="preserve">      </w:t>
      </w:r>
    </w:p>
    <w:p w:rsidR="00315E2D" w:rsidRDefault="0055647D">
      <w:pPr>
        <w:widowControl/>
        <w:adjustRightInd w:val="0"/>
        <w:snapToGrid w:val="0"/>
        <w:spacing w:line="360" w:lineRule="auto"/>
        <w:jc w:val="left"/>
        <w:rPr>
          <w:rFonts w:ascii="宋体" w:hAnsi="宋体"/>
          <w:sz w:val="21"/>
          <w:szCs w:val="21"/>
        </w:rPr>
      </w:pPr>
      <w:bookmarkStart w:id="23" w:name="_Toc28359086"/>
      <w:bookmarkStart w:id="24" w:name="_Toc28359009"/>
      <w:r>
        <w:rPr>
          <w:rFonts w:ascii="宋体" w:hAnsi="宋体" w:hint="eastAsia"/>
          <w:sz w:val="21"/>
          <w:szCs w:val="21"/>
        </w:rPr>
        <w:t>2.代理机构信息</w:t>
      </w:r>
      <w:bookmarkEnd w:id="23"/>
      <w:bookmarkEnd w:id="24"/>
    </w:p>
    <w:p w:rsidR="00315E2D" w:rsidRDefault="0055647D">
      <w:pPr>
        <w:widowControl/>
        <w:adjustRightInd w:val="0"/>
        <w:snapToGrid w:val="0"/>
        <w:spacing w:line="360" w:lineRule="auto"/>
        <w:jc w:val="left"/>
        <w:rPr>
          <w:rFonts w:ascii="宋体" w:hAnsi="宋体"/>
          <w:sz w:val="21"/>
          <w:szCs w:val="21"/>
        </w:rPr>
      </w:pPr>
      <w:r>
        <w:rPr>
          <w:rFonts w:ascii="宋体" w:hAnsi="宋体" w:hint="eastAsia"/>
          <w:sz w:val="21"/>
          <w:szCs w:val="21"/>
        </w:rPr>
        <w:t>名 称：</w:t>
      </w:r>
      <w:r>
        <w:rPr>
          <w:rFonts w:ascii="宋体" w:hAnsi="宋体" w:hint="eastAsia"/>
          <w:sz w:val="21"/>
          <w:szCs w:val="21"/>
          <w:u w:val="single"/>
        </w:rPr>
        <w:t>嘉兴市建新工程造价咨询事务所有限公司</w:t>
      </w:r>
    </w:p>
    <w:p w:rsidR="00315E2D" w:rsidRDefault="0055647D">
      <w:pPr>
        <w:widowControl/>
        <w:adjustRightInd w:val="0"/>
        <w:snapToGrid w:val="0"/>
        <w:spacing w:line="360" w:lineRule="auto"/>
        <w:jc w:val="left"/>
        <w:rPr>
          <w:rFonts w:ascii="宋体" w:hAnsi="宋体"/>
          <w:sz w:val="21"/>
          <w:szCs w:val="21"/>
        </w:rPr>
      </w:pPr>
      <w:r>
        <w:rPr>
          <w:rFonts w:ascii="宋体" w:hAnsi="宋体" w:hint="eastAsia"/>
          <w:sz w:val="21"/>
          <w:szCs w:val="21"/>
        </w:rPr>
        <w:t>地 址：</w:t>
      </w:r>
      <w:r>
        <w:rPr>
          <w:rFonts w:ascii="宋体" w:hAnsi="宋体" w:hint="eastAsia"/>
          <w:sz w:val="21"/>
          <w:szCs w:val="21"/>
          <w:u w:val="single"/>
        </w:rPr>
        <w:t>嘉兴市</w:t>
      </w:r>
      <w:proofErr w:type="gramStart"/>
      <w:r>
        <w:rPr>
          <w:rFonts w:ascii="宋体" w:hAnsi="宋体" w:hint="eastAsia"/>
          <w:sz w:val="21"/>
          <w:szCs w:val="21"/>
          <w:u w:val="single"/>
        </w:rPr>
        <w:t>会展路</w:t>
      </w:r>
      <w:proofErr w:type="gramEnd"/>
      <w:r>
        <w:rPr>
          <w:rFonts w:ascii="宋体" w:hAnsi="宋体" w:hint="eastAsia"/>
          <w:sz w:val="21"/>
          <w:szCs w:val="21"/>
          <w:u w:val="single"/>
        </w:rPr>
        <w:t>207号三楼</w:t>
      </w:r>
    </w:p>
    <w:p w:rsidR="00315E2D" w:rsidRDefault="0055647D">
      <w:pPr>
        <w:widowControl/>
        <w:adjustRightInd w:val="0"/>
        <w:snapToGrid w:val="0"/>
        <w:spacing w:line="360" w:lineRule="auto"/>
        <w:jc w:val="left"/>
        <w:rPr>
          <w:rFonts w:ascii="宋体" w:hAnsi="宋体"/>
          <w:sz w:val="21"/>
          <w:szCs w:val="21"/>
          <w:u w:val="single"/>
        </w:rPr>
      </w:pPr>
      <w:r>
        <w:rPr>
          <w:rFonts w:ascii="宋体" w:hAnsi="宋体" w:hint="eastAsia"/>
          <w:sz w:val="21"/>
          <w:szCs w:val="21"/>
        </w:rPr>
        <w:t>项目联系人：</w:t>
      </w:r>
      <w:r>
        <w:rPr>
          <w:rFonts w:ascii="宋体" w:hAnsi="宋体" w:hint="eastAsia"/>
          <w:sz w:val="21"/>
          <w:szCs w:val="21"/>
          <w:u w:val="single"/>
        </w:rPr>
        <w:t xml:space="preserve">陶惠炜 </w:t>
      </w:r>
    </w:p>
    <w:p w:rsidR="00315E2D" w:rsidRDefault="0055647D">
      <w:pPr>
        <w:widowControl/>
        <w:adjustRightInd w:val="0"/>
        <w:snapToGrid w:val="0"/>
        <w:spacing w:line="360" w:lineRule="auto"/>
        <w:jc w:val="left"/>
        <w:rPr>
          <w:rFonts w:ascii="宋体" w:hAnsi="宋体"/>
          <w:sz w:val="21"/>
          <w:szCs w:val="21"/>
        </w:rPr>
      </w:pPr>
      <w:r>
        <w:rPr>
          <w:rFonts w:ascii="宋体" w:hAnsi="宋体" w:hint="eastAsia"/>
          <w:sz w:val="21"/>
          <w:szCs w:val="21"/>
        </w:rPr>
        <w:t>电话：</w:t>
      </w:r>
      <w:r>
        <w:rPr>
          <w:rFonts w:ascii="宋体" w:hAnsi="宋体" w:hint="eastAsia"/>
          <w:sz w:val="21"/>
          <w:szCs w:val="21"/>
          <w:u w:val="single"/>
        </w:rPr>
        <w:t>0573-82035162</w:t>
      </w:r>
    </w:p>
    <w:p w:rsidR="00315E2D" w:rsidRDefault="0055647D">
      <w:pPr>
        <w:widowControl/>
        <w:adjustRightInd w:val="0"/>
        <w:snapToGrid w:val="0"/>
        <w:spacing w:line="360" w:lineRule="auto"/>
        <w:jc w:val="left"/>
        <w:rPr>
          <w:rFonts w:ascii="宋体" w:hAnsi="宋体"/>
          <w:sz w:val="21"/>
          <w:szCs w:val="21"/>
        </w:rPr>
      </w:pPr>
      <w:r>
        <w:rPr>
          <w:rFonts w:ascii="宋体" w:hAnsi="宋体" w:hint="eastAsia"/>
          <w:sz w:val="21"/>
          <w:szCs w:val="21"/>
        </w:rPr>
        <w:t>邮箱：</w:t>
      </w:r>
      <w:r>
        <w:rPr>
          <w:rFonts w:ascii="宋体" w:hAnsi="宋体" w:hint="eastAsia"/>
          <w:sz w:val="21"/>
          <w:szCs w:val="21"/>
          <w:u w:val="single"/>
        </w:rPr>
        <w:t>308653797@qq.com</w:t>
      </w:r>
    </w:p>
    <w:p w:rsidR="00315E2D" w:rsidRDefault="0055647D">
      <w:pPr>
        <w:widowControl/>
        <w:adjustRightInd w:val="0"/>
        <w:snapToGrid w:val="0"/>
        <w:spacing w:line="360" w:lineRule="auto"/>
        <w:jc w:val="left"/>
        <w:rPr>
          <w:rFonts w:ascii="宋体" w:hAnsi="宋体"/>
          <w:sz w:val="21"/>
          <w:szCs w:val="21"/>
        </w:rPr>
      </w:pPr>
      <w:r>
        <w:rPr>
          <w:rFonts w:ascii="宋体" w:hAnsi="宋体"/>
          <w:sz w:val="21"/>
          <w:szCs w:val="21"/>
        </w:rPr>
        <w:t>质疑联系人</w:t>
      </w:r>
      <w:r>
        <w:rPr>
          <w:rFonts w:ascii="宋体" w:hAnsi="宋体" w:hint="eastAsia"/>
          <w:sz w:val="21"/>
          <w:szCs w:val="21"/>
        </w:rPr>
        <w:t>:胡先生</w:t>
      </w:r>
    </w:p>
    <w:p w:rsidR="00315E2D" w:rsidRDefault="0055647D">
      <w:pPr>
        <w:widowControl/>
        <w:adjustRightInd w:val="0"/>
        <w:snapToGrid w:val="0"/>
        <w:spacing w:line="360" w:lineRule="auto"/>
        <w:jc w:val="left"/>
        <w:rPr>
          <w:rFonts w:ascii="宋体" w:hAnsi="宋体"/>
          <w:sz w:val="21"/>
          <w:szCs w:val="21"/>
        </w:rPr>
      </w:pPr>
      <w:r>
        <w:rPr>
          <w:rFonts w:ascii="宋体" w:hAnsi="宋体" w:hint="eastAsia"/>
          <w:sz w:val="21"/>
          <w:szCs w:val="21"/>
        </w:rPr>
        <w:t>联系电话：</w:t>
      </w:r>
      <w:r>
        <w:rPr>
          <w:rFonts w:ascii="宋体" w:hAnsi="宋体" w:hint="eastAsia"/>
          <w:sz w:val="21"/>
          <w:szCs w:val="21"/>
          <w:u w:val="single"/>
        </w:rPr>
        <w:t>0573-82035162</w:t>
      </w:r>
    </w:p>
    <w:p w:rsidR="00315E2D" w:rsidRDefault="0055647D">
      <w:pPr>
        <w:widowControl/>
        <w:adjustRightInd w:val="0"/>
        <w:snapToGrid w:val="0"/>
        <w:spacing w:line="360" w:lineRule="auto"/>
        <w:jc w:val="left"/>
        <w:rPr>
          <w:rFonts w:ascii="宋体" w:hAnsi="宋体"/>
          <w:sz w:val="21"/>
          <w:szCs w:val="21"/>
        </w:rPr>
      </w:pPr>
      <w:r>
        <w:rPr>
          <w:rFonts w:ascii="宋体" w:hAnsi="宋体" w:hint="eastAsia"/>
          <w:sz w:val="21"/>
          <w:szCs w:val="21"/>
        </w:rPr>
        <w:t>3.同级政府采购监督管理部门</w:t>
      </w:r>
    </w:p>
    <w:p w:rsidR="00315E2D" w:rsidRDefault="0055647D">
      <w:pPr>
        <w:widowControl/>
        <w:adjustRightInd w:val="0"/>
        <w:snapToGrid w:val="0"/>
        <w:spacing w:line="360" w:lineRule="auto"/>
        <w:jc w:val="left"/>
        <w:rPr>
          <w:rFonts w:ascii="宋体" w:hAnsi="宋体"/>
          <w:sz w:val="21"/>
          <w:szCs w:val="21"/>
        </w:rPr>
      </w:pPr>
      <w:r>
        <w:rPr>
          <w:rFonts w:ascii="宋体" w:hAnsi="宋体" w:hint="eastAsia"/>
          <w:sz w:val="21"/>
          <w:szCs w:val="21"/>
        </w:rPr>
        <w:t>政府采购行政监管及投诉受理部门：</w:t>
      </w:r>
      <w:r w:rsidR="00262D21" w:rsidRPr="00262D21">
        <w:rPr>
          <w:rFonts w:ascii="宋体" w:hAnsi="宋体" w:hint="eastAsia"/>
          <w:sz w:val="21"/>
          <w:szCs w:val="21"/>
        </w:rPr>
        <w:t>嘉兴市财政局港区分局</w:t>
      </w:r>
    </w:p>
    <w:p w:rsidR="00262D21" w:rsidRDefault="0055647D">
      <w:pPr>
        <w:widowControl/>
        <w:adjustRightInd w:val="0"/>
        <w:snapToGrid w:val="0"/>
        <w:spacing w:line="360" w:lineRule="auto"/>
        <w:jc w:val="left"/>
        <w:rPr>
          <w:rFonts w:ascii="宋体" w:hAnsi="宋体"/>
          <w:sz w:val="21"/>
          <w:szCs w:val="21"/>
          <w:u w:val="single"/>
        </w:rPr>
      </w:pPr>
      <w:r>
        <w:rPr>
          <w:rFonts w:ascii="宋体" w:hAnsi="宋体" w:hint="eastAsia"/>
          <w:sz w:val="21"/>
          <w:szCs w:val="21"/>
        </w:rPr>
        <w:t>联系人：</w:t>
      </w:r>
      <w:r w:rsidR="00262D21" w:rsidRPr="00262D21">
        <w:rPr>
          <w:rFonts w:ascii="宋体" w:hAnsi="宋体" w:hint="eastAsia"/>
          <w:sz w:val="21"/>
          <w:szCs w:val="21"/>
          <w:u w:val="single"/>
        </w:rPr>
        <w:t>沈先生</w:t>
      </w:r>
    </w:p>
    <w:p w:rsidR="00315E2D" w:rsidRDefault="0055647D" w:rsidP="00262D21">
      <w:pPr>
        <w:widowControl/>
        <w:adjustRightInd w:val="0"/>
        <w:snapToGrid w:val="0"/>
        <w:spacing w:line="360" w:lineRule="auto"/>
        <w:jc w:val="left"/>
        <w:rPr>
          <w:rFonts w:ascii="宋体" w:hAnsi="宋体"/>
          <w:sz w:val="21"/>
          <w:szCs w:val="21"/>
          <w:u w:val="single"/>
        </w:rPr>
      </w:pPr>
      <w:r>
        <w:rPr>
          <w:rFonts w:ascii="宋体" w:hAnsi="宋体" w:hint="eastAsia"/>
          <w:sz w:val="21"/>
          <w:szCs w:val="21"/>
        </w:rPr>
        <w:t>联系方式：</w:t>
      </w:r>
      <w:r w:rsidR="00262D21" w:rsidRPr="00262D21">
        <w:rPr>
          <w:rFonts w:ascii="宋体" w:hAnsi="宋体"/>
          <w:sz w:val="21"/>
          <w:szCs w:val="21"/>
          <w:u w:val="single"/>
        </w:rPr>
        <w:t>0573-85623733</w:t>
      </w:r>
    </w:p>
    <w:p w:rsidR="00262D21" w:rsidRPr="00262D21" w:rsidRDefault="00262D21" w:rsidP="00262D21">
      <w:pPr>
        <w:pStyle w:val="20"/>
      </w:pPr>
    </w:p>
    <w:p w:rsidR="00315E2D" w:rsidRDefault="00315E2D">
      <w:pPr>
        <w:adjustRightInd w:val="0"/>
        <w:snapToGrid w:val="0"/>
        <w:spacing w:line="360" w:lineRule="auto"/>
        <w:rPr>
          <w:rFonts w:ascii="宋体" w:hAnsi="宋体"/>
          <w:sz w:val="21"/>
          <w:szCs w:val="21"/>
        </w:rPr>
      </w:pPr>
    </w:p>
    <w:p w:rsidR="00315E2D" w:rsidRDefault="0055647D">
      <w:pPr>
        <w:adjustRightInd w:val="0"/>
        <w:snapToGrid w:val="0"/>
        <w:spacing w:line="360" w:lineRule="auto"/>
        <w:jc w:val="center"/>
        <w:rPr>
          <w:rFonts w:ascii="宋体" w:hAnsi="宋体"/>
          <w:sz w:val="21"/>
          <w:szCs w:val="21"/>
        </w:rPr>
      </w:pPr>
      <w:r>
        <w:rPr>
          <w:rFonts w:ascii="宋体" w:hAnsi="宋体" w:hint="eastAsia"/>
          <w:sz w:val="21"/>
          <w:szCs w:val="21"/>
        </w:rPr>
        <w:t xml:space="preserve">                    采购人：嘉兴港区（综合保税区）建设交通局</w:t>
      </w:r>
    </w:p>
    <w:p w:rsidR="00315E2D" w:rsidRDefault="0055647D">
      <w:pPr>
        <w:adjustRightInd w:val="0"/>
        <w:snapToGrid w:val="0"/>
        <w:spacing w:line="360" w:lineRule="auto"/>
        <w:jc w:val="center"/>
        <w:rPr>
          <w:rFonts w:ascii="宋体" w:hAnsi="宋体"/>
          <w:sz w:val="21"/>
          <w:szCs w:val="21"/>
        </w:rPr>
      </w:pPr>
      <w:r>
        <w:rPr>
          <w:rFonts w:ascii="宋体" w:hAnsi="宋体" w:hint="eastAsia"/>
          <w:sz w:val="21"/>
          <w:szCs w:val="21"/>
        </w:rPr>
        <w:t xml:space="preserve">                  代理机构：嘉兴市建新工程造价咨询事务所有限公司</w:t>
      </w:r>
    </w:p>
    <w:p w:rsidR="00315E2D" w:rsidRDefault="0055647D">
      <w:pPr>
        <w:adjustRightInd w:val="0"/>
        <w:snapToGrid w:val="0"/>
        <w:spacing w:line="360" w:lineRule="auto"/>
        <w:ind w:firstLineChars="1950" w:firstLine="4095"/>
        <w:rPr>
          <w:rFonts w:ascii="宋体" w:hAnsi="宋体"/>
          <w:sz w:val="21"/>
          <w:szCs w:val="21"/>
        </w:rPr>
      </w:pPr>
      <w:r>
        <w:rPr>
          <w:rFonts w:ascii="宋体" w:hAnsi="宋体" w:hint="eastAsia"/>
          <w:sz w:val="21"/>
          <w:szCs w:val="21"/>
        </w:rPr>
        <w:t>202</w:t>
      </w:r>
      <w:r>
        <w:rPr>
          <w:rFonts w:ascii="宋体" w:hAnsi="宋体"/>
          <w:sz w:val="21"/>
          <w:szCs w:val="21"/>
        </w:rPr>
        <w:t>2</w:t>
      </w:r>
      <w:r>
        <w:rPr>
          <w:rFonts w:ascii="宋体" w:hAnsi="宋体" w:hint="eastAsia"/>
          <w:sz w:val="21"/>
          <w:szCs w:val="21"/>
        </w:rPr>
        <w:t>年</w:t>
      </w:r>
      <w:r>
        <w:rPr>
          <w:rFonts w:ascii="宋体" w:hAnsi="宋体"/>
          <w:sz w:val="21"/>
          <w:szCs w:val="21"/>
        </w:rPr>
        <w:t>8月</w:t>
      </w:r>
      <w:r w:rsidR="00C76EA8">
        <w:rPr>
          <w:rFonts w:ascii="宋体" w:hAnsi="宋体" w:hint="eastAsia"/>
          <w:sz w:val="21"/>
          <w:szCs w:val="21"/>
        </w:rPr>
        <w:t>29</w:t>
      </w:r>
      <w:r>
        <w:rPr>
          <w:rFonts w:ascii="宋体" w:hAnsi="宋体"/>
          <w:sz w:val="21"/>
          <w:szCs w:val="21"/>
        </w:rPr>
        <w:t>日</w:t>
      </w:r>
    </w:p>
    <w:p w:rsidR="00315E2D" w:rsidRDefault="00315E2D">
      <w:pPr>
        <w:spacing w:line="360" w:lineRule="auto"/>
        <w:jc w:val="center"/>
        <w:rPr>
          <w:rFonts w:ascii="宋体" w:hAnsi="宋体"/>
          <w:sz w:val="32"/>
          <w:szCs w:val="32"/>
        </w:rPr>
      </w:pPr>
      <w:bookmarkStart w:id="25" w:name="_Toc62745291"/>
    </w:p>
    <w:p w:rsidR="00315E2D" w:rsidRDefault="00315E2D">
      <w:pPr>
        <w:spacing w:line="360" w:lineRule="auto"/>
        <w:jc w:val="center"/>
        <w:rPr>
          <w:rFonts w:ascii="宋体" w:hAnsi="宋体"/>
          <w:sz w:val="32"/>
          <w:szCs w:val="32"/>
        </w:rPr>
      </w:pPr>
    </w:p>
    <w:p w:rsidR="00315E2D" w:rsidRDefault="00315E2D">
      <w:pPr>
        <w:pStyle w:val="1"/>
        <w:keepNext w:val="0"/>
        <w:keepLines w:val="0"/>
        <w:spacing w:before="0" w:after="0" w:line="360" w:lineRule="auto"/>
        <w:jc w:val="center"/>
        <w:rPr>
          <w:rFonts w:ascii="宋体" w:hAnsi="宋体"/>
          <w:sz w:val="32"/>
          <w:szCs w:val="32"/>
        </w:rPr>
        <w:sectPr w:rsidR="00315E2D">
          <w:footerReference w:type="default" r:id="rId13"/>
          <w:pgSz w:w="11850" w:h="16783"/>
          <w:pgMar w:top="1440" w:right="1797" w:bottom="1440" w:left="1797" w:header="851" w:footer="850" w:gutter="0"/>
          <w:cols w:space="720"/>
          <w:docGrid w:linePitch="326"/>
        </w:sectPr>
      </w:pPr>
    </w:p>
    <w:p w:rsidR="00315E2D" w:rsidRDefault="0055647D">
      <w:pPr>
        <w:pStyle w:val="1"/>
        <w:keepNext w:val="0"/>
        <w:keepLines w:val="0"/>
        <w:spacing w:before="0" w:after="0" w:line="360" w:lineRule="auto"/>
        <w:jc w:val="center"/>
        <w:rPr>
          <w:rFonts w:ascii="宋体" w:hAnsi="宋体"/>
          <w:sz w:val="32"/>
          <w:szCs w:val="32"/>
        </w:rPr>
      </w:pPr>
      <w:r>
        <w:rPr>
          <w:rFonts w:ascii="宋体" w:hAnsi="宋体" w:hint="eastAsia"/>
          <w:sz w:val="32"/>
          <w:szCs w:val="32"/>
        </w:rPr>
        <w:lastRenderedPageBreak/>
        <w:t>第二章 招标需求</w:t>
      </w:r>
      <w:bookmarkEnd w:id="25"/>
    </w:p>
    <w:p w:rsidR="00315E2D" w:rsidRDefault="0055647D">
      <w:pPr>
        <w:numPr>
          <w:ilvl w:val="0"/>
          <w:numId w:val="7"/>
        </w:numPr>
        <w:outlineLvl w:val="1"/>
        <w:rPr>
          <w:rFonts w:ascii="宋体" w:hAnsi="宋体"/>
          <w:b/>
        </w:rPr>
      </w:pPr>
      <w:r>
        <w:rPr>
          <w:rFonts w:ascii="宋体" w:hAnsi="宋体" w:hint="eastAsia"/>
          <w:b/>
        </w:rPr>
        <w:t>采购清单</w:t>
      </w:r>
    </w:p>
    <w:tbl>
      <w:tblPr>
        <w:tblpPr w:leftFromText="180" w:rightFromText="180" w:vertAnchor="text" w:horzAnchor="page" w:tblpXSpec="center" w:tblpY="118"/>
        <w:tblOverlap w:val="never"/>
        <w:tblW w:w="1387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852"/>
        <w:gridCol w:w="2120"/>
        <w:gridCol w:w="949"/>
        <w:gridCol w:w="853"/>
        <w:gridCol w:w="8098"/>
      </w:tblGrid>
      <w:tr w:rsidR="00315E2D">
        <w:trPr>
          <w:trHeight w:val="688"/>
          <w:jc w:val="center"/>
        </w:trPr>
        <w:tc>
          <w:tcPr>
            <w:tcW w:w="1852" w:type="dxa"/>
          </w:tcPr>
          <w:p w:rsidR="00315E2D" w:rsidRDefault="0055647D">
            <w:pPr>
              <w:spacing w:before="238" w:line="222" w:lineRule="auto"/>
              <w:ind w:firstLine="153"/>
              <w:rPr>
                <w:rFonts w:ascii="宋体" w:hAnsi="宋体"/>
              </w:rPr>
            </w:pPr>
            <w:r>
              <w:rPr>
                <w:rFonts w:ascii="宋体" w:hAnsi="宋体"/>
                <w:spacing w:val="-2"/>
              </w:rPr>
              <w:t>序</w:t>
            </w:r>
            <w:r>
              <w:rPr>
                <w:rFonts w:ascii="宋体" w:hAnsi="宋体"/>
                <w:spacing w:val="-1"/>
              </w:rPr>
              <w:t>号</w:t>
            </w:r>
          </w:p>
        </w:tc>
        <w:tc>
          <w:tcPr>
            <w:tcW w:w="2120" w:type="dxa"/>
          </w:tcPr>
          <w:p w:rsidR="00315E2D" w:rsidRDefault="0055647D">
            <w:pPr>
              <w:spacing w:before="238" w:line="222" w:lineRule="auto"/>
              <w:jc w:val="center"/>
              <w:rPr>
                <w:rFonts w:ascii="宋体" w:hAnsi="宋体"/>
              </w:rPr>
            </w:pPr>
            <w:r>
              <w:rPr>
                <w:rFonts w:ascii="宋体" w:hAnsi="宋体"/>
                <w:spacing w:val="-2"/>
              </w:rPr>
              <w:t>设备</w:t>
            </w:r>
            <w:r>
              <w:rPr>
                <w:rFonts w:ascii="宋体" w:hAnsi="宋体"/>
                <w:spacing w:val="-1"/>
              </w:rPr>
              <w:t>名称</w:t>
            </w:r>
          </w:p>
        </w:tc>
        <w:tc>
          <w:tcPr>
            <w:tcW w:w="949" w:type="dxa"/>
            <w:textDirection w:val="tbRlV"/>
          </w:tcPr>
          <w:p w:rsidR="00315E2D" w:rsidRDefault="0055647D">
            <w:pPr>
              <w:spacing w:before="194" w:line="210" w:lineRule="auto"/>
              <w:ind w:firstLine="101"/>
              <w:rPr>
                <w:rFonts w:ascii="宋体" w:hAnsi="宋体"/>
              </w:rPr>
            </w:pPr>
            <w:r>
              <w:rPr>
                <w:rFonts w:ascii="宋体" w:hAnsi="宋体"/>
                <w:spacing w:val="-5"/>
              </w:rPr>
              <w:t>单</w:t>
            </w:r>
            <w:r>
              <w:rPr>
                <w:rFonts w:ascii="宋体" w:hAnsi="宋体"/>
                <w:spacing w:val="-33"/>
              </w:rPr>
              <w:t xml:space="preserve"> </w:t>
            </w:r>
            <w:r>
              <w:rPr>
                <w:rFonts w:ascii="宋体" w:hAnsi="宋体"/>
                <w:spacing w:val="-5"/>
              </w:rPr>
              <w:t>位</w:t>
            </w:r>
          </w:p>
        </w:tc>
        <w:tc>
          <w:tcPr>
            <w:tcW w:w="853" w:type="dxa"/>
          </w:tcPr>
          <w:p w:rsidR="00315E2D" w:rsidRDefault="0055647D">
            <w:pPr>
              <w:spacing w:before="237" w:line="221" w:lineRule="auto"/>
              <w:ind w:firstLine="221"/>
              <w:rPr>
                <w:rFonts w:ascii="宋体" w:hAnsi="宋体"/>
              </w:rPr>
            </w:pPr>
            <w:r>
              <w:rPr>
                <w:rFonts w:ascii="宋体" w:hAnsi="宋体"/>
                <w:spacing w:val="-2"/>
              </w:rPr>
              <w:t>数量</w:t>
            </w:r>
          </w:p>
        </w:tc>
        <w:tc>
          <w:tcPr>
            <w:tcW w:w="8098" w:type="dxa"/>
          </w:tcPr>
          <w:p w:rsidR="00315E2D" w:rsidRDefault="0055647D">
            <w:pPr>
              <w:spacing w:before="238" w:line="222" w:lineRule="auto"/>
              <w:ind w:firstLine="3028"/>
              <w:rPr>
                <w:rFonts w:ascii="宋体" w:hAnsi="宋体"/>
              </w:rPr>
            </w:pPr>
            <w:r>
              <w:rPr>
                <w:rFonts w:ascii="宋体" w:hAnsi="宋体"/>
                <w:spacing w:val="-3"/>
              </w:rPr>
              <w:t>备</w:t>
            </w:r>
            <w:r>
              <w:rPr>
                <w:rFonts w:ascii="宋体" w:hAnsi="宋体"/>
                <w:spacing w:val="-2"/>
              </w:rPr>
              <w:t>注</w:t>
            </w:r>
          </w:p>
        </w:tc>
      </w:tr>
      <w:tr w:rsidR="00315E2D">
        <w:trPr>
          <w:trHeight w:val="345"/>
          <w:jc w:val="center"/>
        </w:trPr>
        <w:tc>
          <w:tcPr>
            <w:tcW w:w="1852" w:type="dxa"/>
            <w:shd w:val="clear" w:color="auto" w:fill="92D050"/>
            <w:vAlign w:val="center"/>
          </w:tcPr>
          <w:p w:rsidR="00315E2D" w:rsidRDefault="0055647D">
            <w:pPr>
              <w:spacing w:before="144" w:line="168" w:lineRule="exact"/>
              <w:ind w:firstLine="262"/>
              <w:jc w:val="center"/>
              <w:rPr>
                <w:rFonts w:ascii="宋体" w:hAnsi="宋体"/>
                <w:sz w:val="10"/>
                <w:szCs w:val="10"/>
              </w:rPr>
            </w:pPr>
            <w:proofErr w:type="gramStart"/>
            <w:r>
              <w:rPr>
                <w:rFonts w:ascii="宋体" w:hAnsi="宋体" w:hint="eastAsia"/>
              </w:rPr>
              <w:t>一</w:t>
            </w:r>
            <w:proofErr w:type="gramEnd"/>
          </w:p>
        </w:tc>
        <w:tc>
          <w:tcPr>
            <w:tcW w:w="2120" w:type="dxa"/>
            <w:shd w:val="clear" w:color="auto" w:fill="92D050"/>
            <w:vAlign w:val="center"/>
          </w:tcPr>
          <w:p w:rsidR="00315E2D" w:rsidRDefault="0055647D">
            <w:pPr>
              <w:spacing w:before="64" w:line="221" w:lineRule="auto"/>
              <w:jc w:val="center"/>
              <w:rPr>
                <w:rFonts w:ascii="宋体" w:hAnsi="宋体"/>
              </w:rPr>
            </w:pPr>
            <w:r>
              <w:rPr>
                <w:rFonts w:ascii="宋体" w:hAnsi="宋体"/>
                <w:spacing w:val="-3"/>
              </w:rPr>
              <w:t>卸</w:t>
            </w:r>
            <w:r>
              <w:rPr>
                <w:rFonts w:ascii="宋体" w:hAnsi="宋体"/>
                <w:spacing w:val="-2"/>
              </w:rPr>
              <w:t>载设备</w:t>
            </w:r>
          </w:p>
        </w:tc>
        <w:tc>
          <w:tcPr>
            <w:tcW w:w="949" w:type="dxa"/>
            <w:shd w:val="clear" w:color="auto" w:fill="92D050"/>
            <w:vAlign w:val="center"/>
          </w:tcPr>
          <w:p w:rsidR="00315E2D" w:rsidRDefault="00315E2D">
            <w:pPr>
              <w:jc w:val="center"/>
            </w:pPr>
          </w:p>
        </w:tc>
        <w:tc>
          <w:tcPr>
            <w:tcW w:w="853" w:type="dxa"/>
            <w:shd w:val="clear" w:color="auto" w:fill="92D050"/>
            <w:vAlign w:val="center"/>
          </w:tcPr>
          <w:p w:rsidR="00315E2D" w:rsidRDefault="00315E2D">
            <w:pPr>
              <w:jc w:val="center"/>
            </w:pPr>
          </w:p>
        </w:tc>
        <w:tc>
          <w:tcPr>
            <w:tcW w:w="8098" w:type="dxa"/>
            <w:shd w:val="clear" w:color="auto" w:fill="92D050"/>
            <w:vAlign w:val="center"/>
          </w:tcPr>
          <w:p w:rsidR="00315E2D" w:rsidRDefault="00315E2D">
            <w:pPr>
              <w:jc w:val="center"/>
            </w:pPr>
          </w:p>
        </w:tc>
      </w:tr>
      <w:tr w:rsidR="00315E2D">
        <w:trPr>
          <w:trHeight w:val="345"/>
          <w:jc w:val="center"/>
        </w:trPr>
        <w:tc>
          <w:tcPr>
            <w:tcW w:w="1852" w:type="dxa"/>
            <w:vAlign w:val="center"/>
          </w:tcPr>
          <w:p w:rsidR="00315E2D" w:rsidRDefault="0055647D">
            <w:pPr>
              <w:spacing w:before="97" w:line="187" w:lineRule="auto"/>
              <w:ind w:firstLine="252"/>
              <w:jc w:val="center"/>
              <w:rPr>
                <w:rFonts w:ascii="Times New Roman" w:eastAsiaTheme="minorEastAsia" w:hAnsi="Times New Roman" w:cs="Times New Roman"/>
              </w:rPr>
            </w:pPr>
            <w:r>
              <w:rPr>
                <w:rFonts w:ascii="Times New Roman" w:eastAsiaTheme="minorEastAsia" w:hAnsi="Times New Roman" w:cs="Times New Roman" w:hint="eastAsia"/>
              </w:rPr>
              <w:t>1</w:t>
            </w:r>
          </w:p>
        </w:tc>
        <w:tc>
          <w:tcPr>
            <w:tcW w:w="2120" w:type="dxa"/>
            <w:vAlign w:val="center"/>
          </w:tcPr>
          <w:p w:rsidR="00315E2D" w:rsidRDefault="0055647D">
            <w:pPr>
              <w:spacing w:before="63" w:line="221" w:lineRule="auto"/>
              <w:jc w:val="center"/>
              <w:rPr>
                <w:rFonts w:ascii="Times New Roman" w:eastAsia="Times New Roman" w:hAnsi="Times New Roman" w:cs="Times New Roman"/>
              </w:rPr>
            </w:pPr>
            <w:r>
              <w:rPr>
                <w:rFonts w:ascii="宋体" w:hAnsi="宋体" w:hint="eastAsia"/>
                <w:sz w:val="21"/>
                <w:szCs w:val="21"/>
              </w:rPr>
              <w:t>★</w:t>
            </w:r>
            <w:r>
              <w:rPr>
                <w:rFonts w:ascii="宋体" w:hAnsi="宋体"/>
                <w:spacing w:val="-3"/>
              </w:rPr>
              <w:t>中</w:t>
            </w:r>
            <w:r>
              <w:rPr>
                <w:rFonts w:ascii="宋体" w:hAnsi="宋体"/>
                <w:spacing w:val="-2"/>
              </w:rPr>
              <w:t>型应急卸载泵</w:t>
            </w:r>
            <w:r>
              <w:rPr>
                <w:rFonts w:ascii="宋体" w:hAnsi="宋体"/>
                <w:spacing w:val="-37"/>
              </w:rPr>
              <w:t xml:space="preserve"> </w:t>
            </w:r>
            <w:r>
              <w:rPr>
                <w:rFonts w:ascii="Times New Roman" w:eastAsia="Times New Roman" w:hAnsi="Times New Roman" w:cs="Times New Roman"/>
                <w:spacing w:val="-1"/>
              </w:rPr>
              <w:t>1</w:t>
            </w:r>
          </w:p>
        </w:tc>
        <w:tc>
          <w:tcPr>
            <w:tcW w:w="949" w:type="dxa"/>
            <w:vAlign w:val="center"/>
          </w:tcPr>
          <w:p w:rsidR="00315E2D" w:rsidRDefault="0055647D">
            <w:pPr>
              <w:spacing w:before="64" w:line="221" w:lineRule="auto"/>
              <w:ind w:firstLine="198"/>
              <w:jc w:val="center"/>
              <w:rPr>
                <w:rFonts w:ascii="宋体" w:hAnsi="宋体"/>
              </w:rPr>
            </w:pPr>
            <w:r>
              <w:rPr>
                <w:rFonts w:ascii="宋体" w:hAnsi="宋体"/>
              </w:rPr>
              <w:t>套</w:t>
            </w:r>
          </w:p>
        </w:tc>
        <w:tc>
          <w:tcPr>
            <w:tcW w:w="853" w:type="dxa"/>
            <w:vAlign w:val="center"/>
          </w:tcPr>
          <w:p w:rsidR="00315E2D" w:rsidRDefault="0055647D">
            <w:pPr>
              <w:spacing w:before="98" w:line="187" w:lineRule="auto"/>
              <w:ind w:firstLine="394"/>
              <w:jc w:val="center"/>
              <w:rPr>
                <w:rFonts w:ascii="Times New Roman" w:eastAsia="Times New Roman" w:hAnsi="Times New Roman" w:cs="Times New Roman"/>
              </w:rPr>
            </w:pPr>
            <w:r>
              <w:rPr>
                <w:rFonts w:ascii="Times New Roman" w:eastAsia="Times New Roman" w:hAnsi="Times New Roman" w:cs="Times New Roman"/>
              </w:rPr>
              <w:t>1</w:t>
            </w:r>
          </w:p>
        </w:tc>
        <w:tc>
          <w:tcPr>
            <w:tcW w:w="8098" w:type="dxa"/>
            <w:vAlign w:val="center"/>
          </w:tcPr>
          <w:p w:rsidR="00315E2D" w:rsidRDefault="0055647D">
            <w:pPr>
              <w:spacing w:before="64" w:line="234" w:lineRule="auto"/>
              <w:ind w:firstLine="112"/>
              <w:jc w:val="center"/>
              <w:rPr>
                <w:rFonts w:ascii="宋体" w:hAnsi="宋体"/>
              </w:rPr>
            </w:pPr>
            <w:r>
              <w:rPr>
                <w:rFonts w:ascii="宋体" w:hAnsi="宋体"/>
              </w:rPr>
              <w:t>用于中</w:t>
            </w:r>
            <w:r>
              <w:rPr>
                <w:rFonts w:ascii="宋体" w:hAnsi="宋体"/>
                <w:spacing w:val="-12"/>
              </w:rPr>
              <w:t>、</w:t>
            </w:r>
            <w:r>
              <w:rPr>
                <w:rFonts w:ascii="宋体" w:hAnsi="宋体"/>
              </w:rPr>
              <w:t>低粘度油品卸载</w:t>
            </w:r>
            <w:r>
              <w:rPr>
                <w:rFonts w:ascii="宋体" w:hAnsi="宋体"/>
                <w:spacing w:val="-11"/>
              </w:rPr>
              <w:t>，</w:t>
            </w:r>
            <w:r>
              <w:rPr>
                <w:rFonts w:ascii="宋体" w:hAnsi="宋体"/>
              </w:rPr>
              <w:t>卸载能力</w:t>
            </w:r>
            <w:r>
              <w:rPr>
                <w:rFonts w:ascii="Times New Roman" w:eastAsia="Times New Roman" w:hAnsi="Times New Roman" w:cs="Times New Roman"/>
              </w:rPr>
              <w:t>≥100m</w:t>
            </w:r>
            <w:r>
              <w:rPr>
                <w:rFonts w:ascii="Times New Roman" w:eastAsia="Times New Roman" w:hAnsi="Times New Roman" w:cs="Times New Roman"/>
                <w:position w:val="6"/>
                <w:sz w:val="13"/>
                <w:szCs w:val="13"/>
              </w:rPr>
              <w:t>3</w:t>
            </w:r>
            <w:r>
              <w:rPr>
                <w:rFonts w:ascii="Times New Roman" w:eastAsia="Times New Roman" w:hAnsi="Times New Roman" w:cs="Times New Roman"/>
              </w:rPr>
              <w:t>/h</w:t>
            </w:r>
            <w:r>
              <w:rPr>
                <w:rFonts w:ascii="宋体" w:hAnsi="宋体"/>
                <w:spacing w:val="-11"/>
              </w:rPr>
              <w:t>，</w:t>
            </w:r>
            <w:r>
              <w:rPr>
                <w:rFonts w:ascii="宋体" w:hAnsi="宋体"/>
              </w:rPr>
              <w:t>具备防爆防腐蚀功能</w:t>
            </w:r>
          </w:p>
        </w:tc>
      </w:tr>
      <w:tr w:rsidR="00315E2D">
        <w:trPr>
          <w:trHeight w:val="345"/>
          <w:jc w:val="center"/>
        </w:trPr>
        <w:tc>
          <w:tcPr>
            <w:tcW w:w="1852" w:type="dxa"/>
            <w:vAlign w:val="center"/>
          </w:tcPr>
          <w:p w:rsidR="00315E2D" w:rsidRDefault="0055647D">
            <w:pPr>
              <w:spacing w:before="95" w:line="187" w:lineRule="auto"/>
              <w:ind w:firstLine="252"/>
              <w:jc w:val="center"/>
              <w:rPr>
                <w:rFonts w:ascii="Times New Roman" w:eastAsiaTheme="minorEastAsia" w:hAnsi="Times New Roman" w:cs="Times New Roman"/>
              </w:rPr>
            </w:pPr>
            <w:r>
              <w:rPr>
                <w:rFonts w:ascii="Times New Roman" w:eastAsiaTheme="minorEastAsia" w:hAnsi="Times New Roman" w:cs="Times New Roman" w:hint="eastAsia"/>
              </w:rPr>
              <w:t>2</w:t>
            </w:r>
          </w:p>
        </w:tc>
        <w:tc>
          <w:tcPr>
            <w:tcW w:w="2120" w:type="dxa"/>
            <w:vAlign w:val="center"/>
          </w:tcPr>
          <w:p w:rsidR="00315E2D" w:rsidRDefault="0055647D">
            <w:pPr>
              <w:spacing w:before="64" w:line="221" w:lineRule="auto"/>
              <w:jc w:val="center"/>
              <w:rPr>
                <w:rFonts w:ascii="Times New Roman" w:eastAsia="Times New Roman" w:hAnsi="Times New Roman" w:cs="Times New Roman"/>
              </w:rPr>
            </w:pPr>
            <w:r>
              <w:rPr>
                <w:rFonts w:ascii="宋体" w:hAnsi="宋体" w:hint="eastAsia"/>
                <w:sz w:val="21"/>
                <w:szCs w:val="21"/>
              </w:rPr>
              <w:t>★</w:t>
            </w:r>
            <w:r>
              <w:rPr>
                <w:rFonts w:ascii="宋体" w:hAnsi="宋体"/>
                <w:spacing w:val="-4"/>
              </w:rPr>
              <w:t>中</w:t>
            </w:r>
            <w:r>
              <w:rPr>
                <w:rFonts w:ascii="宋体" w:hAnsi="宋体"/>
                <w:spacing w:val="-3"/>
              </w:rPr>
              <w:t>型应急卸载泵</w:t>
            </w:r>
            <w:r>
              <w:rPr>
                <w:rFonts w:ascii="宋体" w:hAnsi="宋体"/>
                <w:spacing w:val="-50"/>
              </w:rPr>
              <w:t xml:space="preserve"> </w:t>
            </w:r>
            <w:r>
              <w:rPr>
                <w:rFonts w:ascii="Times New Roman" w:eastAsia="Times New Roman" w:hAnsi="Times New Roman" w:cs="Times New Roman"/>
                <w:spacing w:val="-1"/>
              </w:rPr>
              <w:t>2</w:t>
            </w:r>
          </w:p>
          <w:p w:rsidR="00315E2D" w:rsidRDefault="00315E2D">
            <w:pPr>
              <w:tabs>
                <w:tab w:val="left" w:pos="2468"/>
              </w:tabs>
              <w:spacing w:before="26" w:line="3" w:lineRule="exact"/>
              <w:ind w:firstLine="2465"/>
              <w:jc w:val="center"/>
            </w:pPr>
          </w:p>
        </w:tc>
        <w:tc>
          <w:tcPr>
            <w:tcW w:w="949" w:type="dxa"/>
            <w:vAlign w:val="center"/>
          </w:tcPr>
          <w:p w:rsidR="00315E2D" w:rsidRDefault="0055647D">
            <w:pPr>
              <w:spacing w:before="64" w:line="221" w:lineRule="auto"/>
              <w:ind w:firstLine="198"/>
              <w:jc w:val="center"/>
              <w:rPr>
                <w:rFonts w:ascii="宋体" w:hAnsi="宋体"/>
              </w:rPr>
            </w:pPr>
            <w:r>
              <w:rPr>
                <w:rFonts w:ascii="宋体" w:hAnsi="宋体"/>
              </w:rPr>
              <w:t>套</w:t>
            </w:r>
          </w:p>
          <w:p w:rsidR="00315E2D" w:rsidRDefault="00315E2D">
            <w:pPr>
              <w:tabs>
                <w:tab w:val="left" w:pos="595"/>
              </w:tabs>
              <w:spacing w:before="25" w:line="3" w:lineRule="exact"/>
              <w:ind w:firstLine="592"/>
              <w:jc w:val="center"/>
            </w:pPr>
          </w:p>
        </w:tc>
        <w:tc>
          <w:tcPr>
            <w:tcW w:w="853" w:type="dxa"/>
            <w:vAlign w:val="center"/>
          </w:tcPr>
          <w:p w:rsidR="00315E2D" w:rsidRDefault="0055647D">
            <w:pPr>
              <w:spacing w:before="96" w:line="187" w:lineRule="auto"/>
              <w:ind w:firstLine="394"/>
              <w:jc w:val="center"/>
              <w:rPr>
                <w:rFonts w:ascii="Times New Roman" w:eastAsia="Times New Roman" w:hAnsi="Times New Roman" w:cs="Times New Roman"/>
              </w:rPr>
            </w:pPr>
            <w:r>
              <w:rPr>
                <w:rFonts w:ascii="Times New Roman" w:eastAsia="Times New Roman" w:hAnsi="Times New Roman" w:cs="Times New Roman"/>
              </w:rPr>
              <w:t>1</w:t>
            </w:r>
          </w:p>
        </w:tc>
        <w:tc>
          <w:tcPr>
            <w:tcW w:w="8098" w:type="dxa"/>
            <w:vAlign w:val="center"/>
          </w:tcPr>
          <w:p w:rsidR="00315E2D" w:rsidRDefault="0055647D">
            <w:pPr>
              <w:spacing w:before="65" w:line="234" w:lineRule="auto"/>
              <w:ind w:firstLine="112"/>
              <w:jc w:val="center"/>
              <w:rPr>
                <w:rFonts w:ascii="宋体" w:hAnsi="宋体"/>
              </w:rPr>
            </w:pPr>
            <w:r>
              <w:rPr>
                <w:rFonts w:ascii="宋体" w:hAnsi="宋体"/>
              </w:rPr>
              <w:t>用于中</w:t>
            </w:r>
            <w:r>
              <w:rPr>
                <w:rFonts w:ascii="宋体" w:hAnsi="宋体"/>
                <w:spacing w:val="-12"/>
              </w:rPr>
              <w:t>、</w:t>
            </w:r>
            <w:r>
              <w:rPr>
                <w:rFonts w:ascii="宋体" w:hAnsi="宋体"/>
              </w:rPr>
              <w:t>高粘度油的卸载</w:t>
            </w:r>
            <w:r>
              <w:rPr>
                <w:rFonts w:ascii="宋体" w:hAnsi="宋体"/>
                <w:spacing w:val="-11"/>
              </w:rPr>
              <w:t>，</w:t>
            </w:r>
            <w:r>
              <w:rPr>
                <w:rFonts w:ascii="宋体" w:hAnsi="宋体"/>
              </w:rPr>
              <w:t>卸载能力</w:t>
            </w:r>
            <w:r>
              <w:rPr>
                <w:rFonts w:ascii="Times New Roman" w:eastAsia="Times New Roman" w:hAnsi="Times New Roman" w:cs="Times New Roman"/>
              </w:rPr>
              <w:t>≥150m</w:t>
            </w:r>
            <w:r>
              <w:rPr>
                <w:rFonts w:ascii="Times New Roman" w:eastAsia="Times New Roman" w:hAnsi="Times New Roman" w:cs="Times New Roman"/>
                <w:position w:val="6"/>
                <w:sz w:val="13"/>
                <w:szCs w:val="13"/>
              </w:rPr>
              <w:t>3</w:t>
            </w:r>
            <w:r>
              <w:rPr>
                <w:rFonts w:ascii="Times New Roman" w:eastAsia="Times New Roman" w:hAnsi="Times New Roman" w:cs="Times New Roman"/>
              </w:rPr>
              <w:t>/h</w:t>
            </w:r>
            <w:r>
              <w:rPr>
                <w:rFonts w:ascii="宋体" w:hAnsi="宋体"/>
                <w:spacing w:val="-11"/>
              </w:rPr>
              <w:t>，</w:t>
            </w:r>
            <w:r>
              <w:rPr>
                <w:rFonts w:ascii="宋体" w:hAnsi="宋体"/>
              </w:rPr>
              <w:t>具备防爆防腐蚀功能</w:t>
            </w:r>
          </w:p>
        </w:tc>
      </w:tr>
      <w:tr w:rsidR="00315E2D">
        <w:trPr>
          <w:trHeight w:val="344"/>
          <w:jc w:val="center"/>
        </w:trPr>
        <w:tc>
          <w:tcPr>
            <w:tcW w:w="1852" w:type="dxa"/>
            <w:shd w:val="clear" w:color="auto" w:fill="92D050"/>
            <w:vAlign w:val="center"/>
          </w:tcPr>
          <w:p w:rsidR="00315E2D" w:rsidRDefault="0055647D">
            <w:pPr>
              <w:spacing w:before="103" w:line="186" w:lineRule="auto"/>
              <w:ind w:firstLine="263"/>
              <w:jc w:val="center"/>
              <w:rPr>
                <w:rFonts w:ascii="宋体" w:hAnsi="宋体"/>
              </w:rPr>
            </w:pPr>
            <w:r>
              <w:rPr>
                <w:rFonts w:ascii="宋体" w:hAnsi="宋体"/>
              </w:rPr>
              <w:t>二</w:t>
            </w:r>
          </w:p>
        </w:tc>
        <w:tc>
          <w:tcPr>
            <w:tcW w:w="2120" w:type="dxa"/>
            <w:shd w:val="clear" w:color="auto" w:fill="92D050"/>
            <w:vAlign w:val="center"/>
          </w:tcPr>
          <w:p w:rsidR="00315E2D" w:rsidRDefault="0055647D">
            <w:pPr>
              <w:spacing w:before="65" w:line="221" w:lineRule="auto"/>
              <w:jc w:val="center"/>
              <w:rPr>
                <w:rFonts w:ascii="宋体" w:hAnsi="宋体"/>
              </w:rPr>
            </w:pPr>
            <w:proofErr w:type="gramStart"/>
            <w:r>
              <w:rPr>
                <w:rFonts w:ascii="宋体" w:hAnsi="宋体"/>
                <w:spacing w:val="-6"/>
              </w:rPr>
              <w:t>围控设备</w:t>
            </w:r>
            <w:proofErr w:type="gramEnd"/>
          </w:p>
        </w:tc>
        <w:tc>
          <w:tcPr>
            <w:tcW w:w="949" w:type="dxa"/>
            <w:shd w:val="clear" w:color="auto" w:fill="92D050"/>
            <w:vAlign w:val="center"/>
          </w:tcPr>
          <w:p w:rsidR="00315E2D" w:rsidRDefault="00315E2D">
            <w:pPr>
              <w:jc w:val="center"/>
            </w:pPr>
          </w:p>
        </w:tc>
        <w:tc>
          <w:tcPr>
            <w:tcW w:w="853" w:type="dxa"/>
            <w:shd w:val="clear" w:color="auto" w:fill="92D050"/>
            <w:vAlign w:val="center"/>
          </w:tcPr>
          <w:p w:rsidR="00315E2D" w:rsidRDefault="00315E2D">
            <w:pPr>
              <w:jc w:val="center"/>
            </w:pPr>
          </w:p>
        </w:tc>
        <w:tc>
          <w:tcPr>
            <w:tcW w:w="8098" w:type="dxa"/>
            <w:shd w:val="clear" w:color="auto" w:fill="92D050"/>
            <w:vAlign w:val="center"/>
          </w:tcPr>
          <w:p w:rsidR="00315E2D" w:rsidRDefault="00315E2D">
            <w:pPr>
              <w:jc w:val="center"/>
            </w:pPr>
          </w:p>
        </w:tc>
      </w:tr>
      <w:tr w:rsidR="00315E2D">
        <w:trPr>
          <w:trHeight w:val="345"/>
          <w:jc w:val="center"/>
        </w:trPr>
        <w:tc>
          <w:tcPr>
            <w:tcW w:w="1852" w:type="dxa"/>
            <w:vAlign w:val="center"/>
          </w:tcPr>
          <w:p w:rsidR="00315E2D" w:rsidRDefault="0055647D">
            <w:pPr>
              <w:spacing w:before="98" w:line="187" w:lineRule="auto"/>
              <w:ind w:firstLine="232"/>
              <w:jc w:val="center"/>
              <w:rPr>
                <w:rFonts w:ascii="Times New Roman" w:eastAsiaTheme="minorEastAsia" w:hAnsi="Times New Roman" w:cs="Times New Roman"/>
              </w:rPr>
            </w:pPr>
            <w:r>
              <w:rPr>
                <w:rFonts w:ascii="Times New Roman" w:eastAsiaTheme="minorEastAsia" w:hAnsi="Times New Roman" w:cs="Times New Roman"/>
              </w:rPr>
              <w:t>1</w:t>
            </w:r>
          </w:p>
        </w:tc>
        <w:tc>
          <w:tcPr>
            <w:tcW w:w="2120" w:type="dxa"/>
            <w:vAlign w:val="center"/>
          </w:tcPr>
          <w:p w:rsidR="00315E2D" w:rsidRDefault="0055647D">
            <w:pPr>
              <w:spacing w:before="66" w:line="220" w:lineRule="auto"/>
              <w:jc w:val="center"/>
              <w:rPr>
                <w:rFonts w:ascii="宋体" w:hAnsi="宋体"/>
              </w:rPr>
            </w:pPr>
            <w:r>
              <w:rPr>
                <w:rFonts w:ascii="宋体" w:hAnsi="宋体"/>
                <w:spacing w:val="-1"/>
              </w:rPr>
              <w:t>快布放围油栏</w:t>
            </w:r>
          </w:p>
        </w:tc>
        <w:tc>
          <w:tcPr>
            <w:tcW w:w="949" w:type="dxa"/>
            <w:vAlign w:val="center"/>
          </w:tcPr>
          <w:p w:rsidR="00315E2D" w:rsidRDefault="0055647D">
            <w:pPr>
              <w:spacing w:before="66" w:line="221" w:lineRule="auto"/>
              <w:ind w:firstLine="197"/>
              <w:jc w:val="center"/>
              <w:rPr>
                <w:rFonts w:ascii="宋体" w:hAnsi="宋体"/>
              </w:rPr>
            </w:pPr>
            <w:r>
              <w:rPr>
                <w:rFonts w:ascii="宋体" w:hAnsi="宋体"/>
              </w:rPr>
              <w:t>米</w:t>
            </w:r>
          </w:p>
        </w:tc>
        <w:tc>
          <w:tcPr>
            <w:tcW w:w="853" w:type="dxa"/>
            <w:vAlign w:val="center"/>
          </w:tcPr>
          <w:p w:rsidR="00315E2D" w:rsidRDefault="0055647D">
            <w:pPr>
              <w:spacing w:before="98" w:line="187" w:lineRule="auto"/>
              <w:ind w:firstLine="273"/>
              <w:jc w:val="center"/>
              <w:rPr>
                <w:rFonts w:ascii="Times New Roman" w:eastAsia="Times New Roman" w:hAnsi="Times New Roman" w:cs="Times New Roman"/>
              </w:rPr>
            </w:pPr>
            <w:r>
              <w:rPr>
                <w:rFonts w:ascii="Times New Roman" w:eastAsia="Times New Roman" w:hAnsi="Times New Roman" w:cs="Times New Roman"/>
                <w:spacing w:val="-2"/>
              </w:rPr>
              <w:t>60</w:t>
            </w:r>
            <w:r>
              <w:rPr>
                <w:rFonts w:ascii="Times New Roman" w:eastAsia="Times New Roman" w:hAnsi="Times New Roman" w:cs="Times New Roman"/>
                <w:spacing w:val="-1"/>
              </w:rPr>
              <w:t>0</w:t>
            </w:r>
          </w:p>
        </w:tc>
        <w:tc>
          <w:tcPr>
            <w:tcW w:w="8098" w:type="dxa"/>
            <w:vAlign w:val="center"/>
          </w:tcPr>
          <w:p w:rsidR="00315E2D" w:rsidRDefault="0055647D">
            <w:pPr>
              <w:spacing w:before="66" w:line="234" w:lineRule="auto"/>
              <w:ind w:firstLine="112"/>
              <w:jc w:val="center"/>
              <w:rPr>
                <w:rFonts w:ascii="Times New Roman" w:eastAsia="Times New Roman" w:hAnsi="Times New Roman" w:cs="Times New Roman"/>
              </w:rPr>
            </w:pPr>
            <w:r>
              <w:rPr>
                <w:rFonts w:ascii="宋体" w:hAnsi="宋体"/>
              </w:rPr>
              <w:t>用于溢油快速围控</w:t>
            </w:r>
            <w:r>
              <w:rPr>
                <w:rFonts w:ascii="宋体" w:hAnsi="宋体"/>
                <w:spacing w:val="-2"/>
              </w:rPr>
              <w:t>，</w:t>
            </w:r>
            <w:r>
              <w:rPr>
                <w:rFonts w:ascii="宋体" w:hAnsi="宋体"/>
                <w:spacing w:val="-105"/>
              </w:rPr>
              <w:t xml:space="preserve"> </w:t>
            </w:r>
            <w:r>
              <w:rPr>
                <w:rFonts w:ascii="宋体" w:hAnsi="宋体"/>
              </w:rPr>
              <w:t>布放快</w:t>
            </w:r>
            <w:r>
              <w:rPr>
                <w:rFonts w:ascii="宋体" w:hAnsi="宋体"/>
                <w:spacing w:val="-2"/>
              </w:rPr>
              <w:t>，</w:t>
            </w:r>
            <w:r>
              <w:rPr>
                <w:rFonts w:ascii="宋体" w:hAnsi="宋体"/>
              </w:rPr>
              <w:t>总高度</w:t>
            </w:r>
            <w:r>
              <w:rPr>
                <w:rFonts w:ascii="Times New Roman" w:eastAsia="Times New Roman" w:hAnsi="Times New Roman" w:cs="Times New Roman"/>
              </w:rPr>
              <w:t>≥900mm</w:t>
            </w:r>
            <w:r>
              <w:rPr>
                <w:rFonts w:ascii="宋体" w:hAnsi="宋体"/>
                <w:spacing w:val="-1"/>
              </w:rPr>
              <w:t>，</w:t>
            </w:r>
            <w:r>
              <w:rPr>
                <w:rFonts w:ascii="宋体" w:hAnsi="宋体"/>
              </w:rPr>
              <w:t>最小抗拉强度</w:t>
            </w:r>
            <w:r>
              <w:rPr>
                <w:rFonts w:ascii="Times New Roman" w:eastAsia="Times New Roman" w:hAnsi="Times New Roman" w:cs="Times New Roman"/>
              </w:rPr>
              <w:t>≥45kN</w:t>
            </w:r>
          </w:p>
        </w:tc>
      </w:tr>
      <w:tr w:rsidR="00315E2D">
        <w:trPr>
          <w:trHeight w:val="345"/>
          <w:jc w:val="center"/>
        </w:trPr>
        <w:tc>
          <w:tcPr>
            <w:tcW w:w="1852" w:type="dxa"/>
            <w:vAlign w:val="center"/>
          </w:tcPr>
          <w:p w:rsidR="00315E2D" w:rsidRDefault="0055647D">
            <w:pPr>
              <w:spacing w:before="98" w:line="187" w:lineRule="auto"/>
              <w:ind w:firstLine="232"/>
              <w:jc w:val="center"/>
              <w:rPr>
                <w:rFonts w:ascii="Times New Roman" w:eastAsiaTheme="minorEastAsia" w:hAnsi="Times New Roman" w:cs="Times New Roman"/>
              </w:rPr>
            </w:pPr>
            <w:r>
              <w:rPr>
                <w:rFonts w:ascii="Times New Roman" w:eastAsiaTheme="minorEastAsia" w:hAnsi="Times New Roman" w:cs="Times New Roman"/>
              </w:rPr>
              <w:t>2</w:t>
            </w:r>
          </w:p>
        </w:tc>
        <w:tc>
          <w:tcPr>
            <w:tcW w:w="2120" w:type="dxa"/>
            <w:vAlign w:val="center"/>
          </w:tcPr>
          <w:p w:rsidR="00315E2D" w:rsidRDefault="0055647D">
            <w:pPr>
              <w:spacing w:before="64" w:line="221" w:lineRule="auto"/>
              <w:jc w:val="center"/>
              <w:rPr>
                <w:rFonts w:ascii="宋体" w:hAnsi="宋体"/>
              </w:rPr>
            </w:pPr>
            <w:r>
              <w:rPr>
                <w:rFonts w:ascii="宋体" w:hAnsi="宋体"/>
                <w:spacing w:val="-4"/>
              </w:rPr>
              <w:t>防火围</w:t>
            </w:r>
            <w:r>
              <w:rPr>
                <w:rFonts w:ascii="宋体" w:hAnsi="宋体"/>
                <w:spacing w:val="-3"/>
              </w:rPr>
              <w:t>油栏</w:t>
            </w:r>
          </w:p>
        </w:tc>
        <w:tc>
          <w:tcPr>
            <w:tcW w:w="949" w:type="dxa"/>
            <w:vAlign w:val="center"/>
          </w:tcPr>
          <w:p w:rsidR="00315E2D" w:rsidRDefault="0055647D">
            <w:pPr>
              <w:spacing w:before="64" w:line="221" w:lineRule="auto"/>
              <w:ind w:firstLine="197"/>
              <w:jc w:val="center"/>
              <w:rPr>
                <w:rFonts w:ascii="宋体" w:hAnsi="宋体"/>
              </w:rPr>
            </w:pPr>
            <w:r>
              <w:rPr>
                <w:rFonts w:ascii="宋体" w:hAnsi="宋体"/>
              </w:rPr>
              <w:t>米</w:t>
            </w:r>
          </w:p>
        </w:tc>
        <w:tc>
          <w:tcPr>
            <w:tcW w:w="853" w:type="dxa"/>
            <w:vAlign w:val="center"/>
          </w:tcPr>
          <w:p w:rsidR="00315E2D" w:rsidRDefault="0055647D">
            <w:pPr>
              <w:spacing w:before="98" w:line="187" w:lineRule="auto"/>
              <w:ind w:firstLine="273"/>
              <w:jc w:val="center"/>
              <w:rPr>
                <w:rFonts w:ascii="Times New Roman" w:eastAsia="Times New Roman" w:hAnsi="Times New Roman" w:cs="Times New Roman"/>
              </w:rPr>
            </w:pPr>
            <w:r>
              <w:rPr>
                <w:rFonts w:ascii="Times New Roman" w:eastAsia="Times New Roman" w:hAnsi="Times New Roman" w:cs="Times New Roman"/>
                <w:spacing w:val="-2"/>
              </w:rPr>
              <w:t>60</w:t>
            </w:r>
            <w:r>
              <w:rPr>
                <w:rFonts w:ascii="Times New Roman" w:eastAsia="Times New Roman" w:hAnsi="Times New Roman" w:cs="Times New Roman"/>
                <w:spacing w:val="-1"/>
              </w:rPr>
              <w:t>0</w:t>
            </w:r>
          </w:p>
        </w:tc>
        <w:tc>
          <w:tcPr>
            <w:tcW w:w="8098" w:type="dxa"/>
            <w:vAlign w:val="center"/>
          </w:tcPr>
          <w:p w:rsidR="00315E2D" w:rsidRDefault="0055647D">
            <w:pPr>
              <w:spacing w:before="65" w:line="234" w:lineRule="auto"/>
              <w:ind w:firstLine="112"/>
              <w:jc w:val="center"/>
              <w:rPr>
                <w:rFonts w:ascii="Times New Roman" w:eastAsia="Times New Roman" w:hAnsi="Times New Roman" w:cs="Times New Roman"/>
              </w:rPr>
            </w:pPr>
            <w:r>
              <w:rPr>
                <w:rFonts w:ascii="宋体" w:hAnsi="宋体"/>
              </w:rPr>
              <w:t>用于溢油起火时</w:t>
            </w:r>
            <w:proofErr w:type="gramStart"/>
            <w:r>
              <w:rPr>
                <w:rFonts w:ascii="宋体" w:hAnsi="宋体"/>
              </w:rPr>
              <w:t>的围控和</w:t>
            </w:r>
            <w:proofErr w:type="gramEnd"/>
            <w:r>
              <w:rPr>
                <w:rFonts w:ascii="宋体" w:hAnsi="宋体"/>
              </w:rPr>
              <w:t>防护</w:t>
            </w:r>
            <w:r>
              <w:rPr>
                <w:rFonts w:ascii="宋体" w:hAnsi="宋体"/>
                <w:spacing w:val="-66"/>
              </w:rPr>
              <w:t>，</w:t>
            </w:r>
            <w:r>
              <w:rPr>
                <w:rFonts w:ascii="宋体" w:hAnsi="宋体"/>
                <w:spacing w:val="-105"/>
              </w:rPr>
              <w:t xml:space="preserve"> </w:t>
            </w:r>
            <w:r>
              <w:rPr>
                <w:rFonts w:ascii="宋体" w:hAnsi="宋体"/>
              </w:rPr>
              <w:t>总高度</w:t>
            </w:r>
            <w:r>
              <w:rPr>
                <w:rFonts w:ascii="Times New Roman" w:eastAsia="Times New Roman" w:hAnsi="Times New Roman" w:cs="Times New Roman"/>
              </w:rPr>
              <w:t>≥700mm</w:t>
            </w:r>
            <w:r>
              <w:rPr>
                <w:rFonts w:ascii="宋体" w:hAnsi="宋体"/>
                <w:spacing w:val="-65"/>
              </w:rPr>
              <w:t>，</w:t>
            </w:r>
            <w:r>
              <w:rPr>
                <w:rFonts w:ascii="宋体" w:hAnsi="宋体"/>
              </w:rPr>
              <w:t>最小抗拉强度</w:t>
            </w:r>
            <w:r>
              <w:rPr>
                <w:rFonts w:ascii="Times New Roman" w:eastAsia="Times New Roman" w:hAnsi="Times New Roman" w:cs="Times New Roman"/>
              </w:rPr>
              <w:t>≥40kN</w:t>
            </w:r>
          </w:p>
        </w:tc>
      </w:tr>
      <w:tr w:rsidR="00315E2D">
        <w:trPr>
          <w:trHeight w:val="421"/>
          <w:jc w:val="center"/>
        </w:trPr>
        <w:tc>
          <w:tcPr>
            <w:tcW w:w="1852" w:type="dxa"/>
            <w:vAlign w:val="center"/>
          </w:tcPr>
          <w:p w:rsidR="00315E2D" w:rsidRDefault="0055647D">
            <w:pPr>
              <w:spacing w:before="185" w:line="187" w:lineRule="auto"/>
              <w:ind w:firstLine="232"/>
              <w:jc w:val="center"/>
              <w:rPr>
                <w:rFonts w:ascii="Times New Roman" w:eastAsiaTheme="minorEastAsia" w:hAnsi="Times New Roman" w:cs="Times New Roman"/>
              </w:rPr>
            </w:pPr>
            <w:r>
              <w:rPr>
                <w:rFonts w:ascii="Times New Roman" w:eastAsiaTheme="minorEastAsia" w:hAnsi="Times New Roman" w:cs="Times New Roman" w:hint="eastAsia"/>
              </w:rPr>
              <w:t>3</w:t>
            </w:r>
          </w:p>
        </w:tc>
        <w:tc>
          <w:tcPr>
            <w:tcW w:w="2120" w:type="dxa"/>
            <w:vAlign w:val="center"/>
          </w:tcPr>
          <w:p w:rsidR="00315E2D" w:rsidRDefault="0055647D">
            <w:pPr>
              <w:spacing w:before="154" w:line="221" w:lineRule="auto"/>
              <w:jc w:val="center"/>
              <w:rPr>
                <w:rFonts w:ascii="宋体" w:hAnsi="宋体"/>
              </w:rPr>
            </w:pPr>
            <w:r>
              <w:rPr>
                <w:rFonts w:ascii="宋体" w:hAnsi="宋体"/>
                <w:spacing w:val="-1"/>
              </w:rPr>
              <w:t>岸滩型围油</w:t>
            </w:r>
            <w:r>
              <w:rPr>
                <w:rFonts w:ascii="宋体" w:hAnsi="宋体"/>
              </w:rPr>
              <w:t>栏</w:t>
            </w:r>
          </w:p>
          <w:p w:rsidR="00315E2D" w:rsidRDefault="00315E2D">
            <w:pPr>
              <w:tabs>
                <w:tab w:val="left" w:pos="2468"/>
              </w:tabs>
              <w:spacing w:before="109" w:line="3" w:lineRule="exact"/>
              <w:ind w:firstLine="2465"/>
              <w:jc w:val="center"/>
            </w:pPr>
          </w:p>
        </w:tc>
        <w:tc>
          <w:tcPr>
            <w:tcW w:w="949" w:type="dxa"/>
            <w:vAlign w:val="center"/>
          </w:tcPr>
          <w:p w:rsidR="00315E2D" w:rsidRDefault="0055647D">
            <w:pPr>
              <w:spacing w:before="153" w:line="221" w:lineRule="auto"/>
              <w:ind w:firstLine="197"/>
              <w:jc w:val="center"/>
              <w:rPr>
                <w:rFonts w:ascii="宋体" w:hAnsi="宋体"/>
              </w:rPr>
            </w:pPr>
            <w:r>
              <w:rPr>
                <w:rFonts w:ascii="宋体" w:hAnsi="宋体"/>
              </w:rPr>
              <w:t>米</w:t>
            </w:r>
          </w:p>
          <w:p w:rsidR="00315E2D" w:rsidRDefault="00315E2D">
            <w:pPr>
              <w:tabs>
                <w:tab w:val="left" w:pos="595"/>
              </w:tabs>
              <w:spacing w:before="110" w:line="2" w:lineRule="exact"/>
              <w:ind w:firstLine="592"/>
              <w:jc w:val="center"/>
            </w:pPr>
          </w:p>
        </w:tc>
        <w:tc>
          <w:tcPr>
            <w:tcW w:w="853" w:type="dxa"/>
            <w:vAlign w:val="center"/>
          </w:tcPr>
          <w:p w:rsidR="00315E2D" w:rsidRDefault="0055647D">
            <w:pPr>
              <w:spacing w:before="185" w:line="187" w:lineRule="auto"/>
              <w:ind w:firstLine="276"/>
              <w:jc w:val="center"/>
              <w:rPr>
                <w:rFonts w:ascii="Times New Roman" w:eastAsia="Times New Roman" w:hAnsi="Times New Roman" w:cs="Times New Roman"/>
              </w:rPr>
            </w:pPr>
            <w:r>
              <w:rPr>
                <w:rFonts w:ascii="Times New Roman" w:eastAsia="Times New Roman" w:hAnsi="Times New Roman" w:cs="Times New Roman"/>
                <w:spacing w:val="-3"/>
              </w:rPr>
              <w:t>80</w:t>
            </w:r>
            <w:r>
              <w:rPr>
                <w:rFonts w:ascii="Times New Roman" w:eastAsia="Times New Roman" w:hAnsi="Times New Roman" w:cs="Times New Roman"/>
                <w:spacing w:val="-2"/>
              </w:rPr>
              <w:t>0</w:t>
            </w:r>
          </w:p>
        </w:tc>
        <w:tc>
          <w:tcPr>
            <w:tcW w:w="8098" w:type="dxa"/>
            <w:vAlign w:val="center"/>
          </w:tcPr>
          <w:p w:rsidR="00315E2D" w:rsidRDefault="0055647D">
            <w:pPr>
              <w:spacing w:before="31" w:line="227" w:lineRule="auto"/>
              <w:ind w:left="106" w:right="349" w:firstLine="5"/>
              <w:jc w:val="center"/>
              <w:rPr>
                <w:rFonts w:ascii="Times New Roman" w:eastAsia="Times New Roman" w:hAnsi="Times New Roman" w:cs="Times New Roman"/>
              </w:rPr>
            </w:pPr>
            <w:r>
              <w:rPr>
                <w:rFonts w:ascii="宋体" w:hAnsi="宋体"/>
              </w:rPr>
              <w:t>用于敏感岸线保护</w:t>
            </w:r>
            <w:r>
              <w:rPr>
                <w:rFonts w:ascii="宋体" w:hAnsi="宋体"/>
                <w:spacing w:val="-2"/>
              </w:rPr>
              <w:t>，</w:t>
            </w:r>
            <w:r>
              <w:rPr>
                <w:rFonts w:ascii="宋体" w:hAnsi="宋体"/>
                <w:spacing w:val="-105"/>
              </w:rPr>
              <w:t xml:space="preserve"> </w:t>
            </w:r>
            <w:r>
              <w:rPr>
                <w:rFonts w:ascii="宋体" w:hAnsi="宋体"/>
              </w:rPr>
              <w:t>防止溢油上岸</w:t>
            </w:r>
            <w:r>
              <w:rPr>
                <w:rFonts w:ascii="宋体" w:hAnsi="宋体"/>
                <w:spacing w:val="-2"/>
              </w:rPr>
              <w:t>，</w:t>
            </w:r>
            <w:r>
              <w:rPr>
                <w:rFonts w:ascii="宋体" w:hAnsi="宋体"/>
                <w:spacing w:val="-105"/>
              </w:rPr>
              <w:t xml:space="preserve"> </w:t>
            </w:r>
            <w:r>
              <w:rPr>
                <w:rFonts w:ascii="宋体" w:hAnsi="宋体"/>
              </w:rPr>
              <w:t>高度</w:t>
            </w:r>
            <w:r>
              <w:rPr>
                <w:rFonts w:ascii="Times New Roman" w:eastAsia="Times New Roman" w:hAnsi="Times New Roman" w:cs="Times New Roman"/>
              </w:rPr>
              <w:t>≥800mm</w:t>
            </w:r>
            <w:r>
              <w:rPr>
                <w:rFonts w:ascii="宋体" w:hAnsi="宋体"/>
                <w:spacing w:val="-1"/>
              </w:rPr>
              <w:t>，</w:t>
            </w:r>
            <w:r>
              <w:rPr>
                <w:rFonts w:ascii="宋体" w:hAnsi="宋体"/>
              </w:rPr>
              <w:t xml:space="preserve">最小抗拉强度 </w:t>
            </w:r>
            <w:r>
              <w:rPr>
                <w:rFonts w:ascii="Times New Roman" w:eastAsia="Times New Roman" w:hAnsi="Times New Roman" w:cs="Times New Roman"/>
              </w:rPr>
              <w:t>≥70kN</w:t>
            </w:r>
          </w:p>
        </w:tc>
      </w:tr>
      <w:tr w:rsidR="00315E2D">
        <w:trPr>
          <w:trHeight w:val="345"/>
          <w:jc w:val="center"/>
        </w:trPr>
        <w:tc>
          <w:tcPr>
            <w:tcW w:w="1852" w:type="dxa"/>
            <w:shd w:val="clear" w:color="auto" w:fill="92D050"/>
            <w:vAlign w:val="center"/>
          </w:tcPr>
          <w:p w:rsidR="00315E2D" w:rsidRDefault="0055647D">
            <w:pPr>
              <w:spacing w:before="67" w:line="238" w:lineRule="auto"/>
              <w:ind w:firstLine="259"/>
              <w:jc w:val="center"/>
              <w:rPr>
                <w:rFonts w:ascii="宋体" w:hAnsi="宋体"/>
              </w:rPr>
            </w:pPr>
            <w:r>
              <w:rPr>
                <w:rFonts w:ascii="宋体" w:hAnsi="宋体"/>
              </w:rPr>
              <w:t>三</w:t>
            </w:r>
          </w:p>
        </w:tc>
        <w:tc>
          <w:tcPr>
            <w:tcW w:w="2120" w:type="dxa"/>
            <w:shd w:val="clear" w:color="auto" w:fill="92D050"/>
            <w:vAlign w:val="center"/>
          </w:tcPr>
          <w:p w:rsidR="00315E2D" w:rsidRDefault="0055647D">
            <w:pPr>
              <w:spacing w:before="67" w:line="221" w:lineRule="auto"/>
              <w:ind w:firstLine="833"/>
              <w:jc w:val="center"/>
              <w:rPr>
                <w:rFonts w:ascii="宋体" w:hAnsi="宋体"/>
              </w:rPr>
            </w:pPr>
            <w:r>
              <w:rPr>
                <w:rFonts w:ascii="宋体" w:hAnsi="宋体"/>
                <w:spacing w:val="-6"/>
              </w:rPr>
              <w:t>回</w:t>
            </w:r>
            <w:r>
              <w:rPr>
                <w:rFonts w:ascii="宋体" w:hAnsi="宋体"/>
                <w:spacing w:val="-5"/>
              </w:rPr>
              <w:t>收设备</w:t>
            </w:r>
          </w:p>
        </w:tc>
        <w:tc>
          <w:tcPr>
            <w:tcW w:w="949" w:type="dxa"/>
            <w:shd w:val="clear" w:color="auto" w:fill="92D050"/>
            <w:vAlign w:val="center"/>
          </w:tcPr>
          <w:p w:rsidR="00315E2D" w:rsidRDefault="00315E2D">
            <w:pPr>
              <w:jc w:val="center"/>
            </w:pPr>
          </w:p>
        </w:tc>
        <w:tc>
          <w:tcPr>
            <w:tcW w:w="853" w:type="dxa"/>
            <w:shd w:val="clear" w:color="auto" w:fill="92D050"/>
            <w:vAlign w:val="center"/>
          </w:tcPr>
          <w:p w:rsidR="00315E2D" w:rsidRDefault="00315E2D">
            <w:pPr>
              <w:jc w:val="center"/>
            </w:pPr>
          </w:p>
        </w:tc>
        <w:tc>
          <w:tcPr>
            <w:tcW w:w="8098" w:type="dxa"/>
            <w:shd w:val="clear" w:color="auto" w:fill="92D050"/>
            <w:vAlign w:val="center"/>
          </w:tcPr>
          <w:p w:rsidR="00315E2D" w:rsidRDefault="00315E2D">
            <w:pPr>
              <w:jc w:val="center"/>
            </w:pPr>
          </w:p>
        </w:tc>
      </w:tr>
      <w:tr w:rsidR="00315E2D">
        <w:trPr>
          <w:trHeight w:val="345"/>
          <w:jc w:val="center"/>
        </w:trPr>
        <w:tc>
          <w:tcPr>
            <w:tcW w:w="1852" w:type="dxa"/>
            <w:vAlign w:val="center"/>
          </w:tcPr>
          <w:p w:rsidR="00315E2D" w:rsidRDefault="0055647D">
            <w:pPr>
              <w:spacing w:before="100" w:line="187" w:lineRule="auto"/>
              <w:ind w:firstLine="236"/>
              <w:jc w:val="center"/>
              <w:rPr>
                <w:rFonts w:ascii="Times New Roman" w:eastAsiaTheme="minorEastAsia" w:hAnsi="Times New Roman" w:cs="Times New Roman"/>
              </w:rPr>
            </w:pPr>
            <w:r>
              <w:rPr>
                <w:rFonts w:ascii="Times New Roman" w:eastAsiaTheme="minorEastAsia" w:hAnsi="Times New Roman" w:cs="Times New Roman" w:hint="eastAsia"/>
              </w:rPr>
              <w:t>1</w:t>
            </w:r>
          </w:p>
        </w:tc>
        <w:tc>
          <w:tcPr>
            <w:tcW w:w="2120" w:type="dxa"/>
            <w:vAlign w:val="center"/>
          </w:tcPr>
          <w:p w:rsidR="00315E2D" w:rsidRDefault="0055647D">
            <w:pPr>
              <w:spacing w:before="66" w:line="220" w:lineRule="auto"/>
              <w:jc w:val="center"/>
              <w:rPr>
                <w:rFonts w:ascii="宋体" w:hAnsi="宋体"/>
              </w:rPr>
            </w:pPr>
            <w:r>
              <w:rPr>
                <w:rFonts w:ascii="宋体" w:hAnsi="宋体" w:hint="eastAsia"/>
                <w:sz w:val="21"/>
                <w:szCs w:val="21"/>
              </w:rPr>
              <w:t>★</w:t>
            </w:r>
            <w:r>
              <w:rPr>
                <w:rFonts w:ascii="宋体" w:hAnsi="宋体"/>
                <w:spacing w:val="-5"/>
              </w:rPr>
              <w:t>中型收</w:t>
            </w:r>
            <w:r>
              <w:rPr>
                <w:rFonts w:ascii="宋体" w:hAnsi="宋体"/>
                <w:spacing w:val="-4"/>
              </w:rPr>
              <w:t>油机</w:t>
            </w:r>
          </w:p>
        </w:tc>
        <w:tc>
          <w:tcPr>
            <w:tcW w:w="949" w:type="dxa"/>
            <w:vAlign w:val="center"/>
          </w:tcPr>
          <w:p w:rsidR="00315E2D" w:rsidRDefault="0055647D">
            <w:pPr>
              <w:spacing w:before="66" w:line="221" w:lineRule="auto"/>
              <w:ind w:firstLine="198"/>
              <w:jc w:val="center"/>
              <w:rPr>
                <w:rFonts w:ascii="宋体" w:hAnsi="宋体"/>
              </w:rPr>
            </w:pPr>
            <w:r>
              <w:rPr>
                <w:rFonts w:ascii="宋体" w:hAnsi="宋体"/>
              </w:rPr>
              <w:t>套</w:t>
            </w:r>
          </w:p>
        </w:tc>
        <w:tc>
          <w:tcPr>
            <w:tcW w:w="853" w:type="dxa"/>
            <w:vAlign w:val="center"/>
          </w:tcPr>
          <w:p w:rsidR="00315E2D" w:rsidRDefault="0055647D">
            <w:pPr>
              <w:spacing w:before="100" w:line="187" w:lineRule="auto"/>
              <w:ind w:firstLine="394"/>
              <w:jc w:val="center"/>
              <w:rPr>
                <w:rFonts w:ascii="Times New Roman" w:eastAsia="Times New Roman" w:hAnsi="Times New Roman" w:cs="Times New Roman"/>
              </w:rPr>
            </w:pPr>
            <w:r>
              <w:rPr>
                <w:rFonts w:ascii="Times New Roman" w:eastAsia="Times New Roman" w:hAnsi="Times New Roman" w:cs="Times New Roman"/>
              </w:rPr>
              <w:t>2</w:t>
            </w:r>
          </w:p>
        </w:tc>
        <w:tc>
          <w:tcPr>
            <w:tcW w:w="8098" w:type="dxa"/>
            <w:vAlign w:val="center"/>
          </w:tcPr>
          <w:p w:rsidR="00315E2D" w:rsidRDefault="0055647D">
            <w:pPr>
              <w:spacing w:before="66" w:line="234" w:lineRule="auto"/>
              <w:ind w:firstLine="112"/>
              <w:jc w:val="center"/>
              <w:rPr>
                <w:rFonts w:ascii="Times New Roman" w:eastAsia="Times New Roman" w:hAnsi="Times New Roman" w:cs="Times New Roman"/>
              </w:rPr>
            </w:pPr>
            <w:r>
              <w:rPr>
                <w:rFonts w:ascii="宋体" w:hAnsi="宋体"/>
              </w:rPr>
              <w:t>适用于高中低粘度油品</w:t>
            </w:r>
            <w:r>
              <w:rPr>
                <w:rFonts w:ascii="宋体" w:hAnsi="宋体"/>
                <w:spacing w:val="-3"/>
              </w:rPr>
              <w:t>，</w:t>
            </w:r>
            <w:r>
              <w:rPr>
                <w:rFonts w:ascii="宋体" w:hAnsi="宋体"/>
                <w:spacing w:val="-105"/>
              </w:rPr>
              <w:t xml:space="preserve"> </w:t>
            </w:r>
            <w:r>
              <w:rPr>
                <w:rFonts w:ascii="宋体" w:hAnsi="宋体"/>
              </w:rPr>
              <w:t>收油能力</w:t>
            </w:r>
            <w:r>
              <w:rPr>
                <w:rFonts w:ascii="Times New Roman" w:eastAsia="Times New Roman" w:hAnsi="Times New Roman" w:cs="Times New Roman"/>
              </w:rPr>
              <w:t>≥80 m</w:t>
            </w:r>
            <w:r>
              <w:rPr>
                <w:rFonts w:ascii="Times New Roman" w:eastAsia="Times New Roman" w:hAnsi="Times New Roman" w:cs="Times New Roman"/>
                <w:position w:val="6"/>
                <w:sz w:val="13"/>
                <w:szCs w:val="13"/>
              </w:rPr>
              <w:t>3</w:t>
            </w:r>
            <w:r>
              <w:rPr>
                <w:rFonts w:ascii="Times New Roman" w:eastAsia="Times New Roman" w:hAnsi="Times New Roman" w:cs="Times New Roman"/>
              </w:rPr>
              <w:t>/h</w:t>
            </w:r>
            <w:r>
              <w:rPr>
                <w:rFonts w:ascii="宋体" w:hAnsi="宋体" w:hint="eastAsia"/>
              </w:rPr>
              <w:t>，可两船拖带前进收油作业</w:t>
            </w:r>
          </w:p>
        </w:tc>
      </w:tr>
      <w:tr w:rsidR="00315E2D">
        <w:trPr>
          <w:trHeight w:val="346"/>
          <w:jc w:val="center"/>
        </w:trPr>
        <w:tc>
          <w:tcPr>
            <w:tcW w:w="1852" w:type="dxa"/>
            <w:vAlign w:val="center"/>
          </w:tcPr>
          <w:p w:rsidR="00315E2D" w:rsidRDefault="0055647D">
            <w:pPr>
              <w:spacing w:before="98" w:line="187" w:lineRule="auto"/>
              <w:ind w:firstLine="236"/>
              <w:jc w:val="center"/>
              <w:rPr>
                <w:rFonts w:ascii="Times New Roman" w:eastAsiaTheme="minorEastAsia" w:hAnsi="Times New Roman" w:cs="Times New Roman"/>
              </w:rPr>
            </w:pPr>
            <w:r>
              <w:rPr>
                <w:rFonts w:ascii="Times New Roman" w:eastAsiaTheme="minorEastAsia" w:hAnsi="Times New Roman" w:cs="Times New Roman" w:hint="eastAsia"/>
              </w:rPr>
              <w:t>2</w:t>
            </w:r>
          </w:p>
        </w:tc>
        <w:tc>
          <w:tcPr>
            <w:tcW w:w="2120" w:type="dxa"/>
            <w:vAlign w:val="center"/>
          </w:tcPr>
          <w:p w:rsidR="00315E2D" w:rsidRDefault="0055647D">
            <w:pPr>
              <w:spacing w:before="67" w:line="220" w:lineRule="auto"/>
              <w:jc w:val="center"/>
              <w:rPr>
                <w:rFonts w:ascii="宋体" w:hAnsi="宋体"/>
              </w:rPr>
            </w:pPr>
            <w:r>
              <w:rPr>
                <w:rFonts w:ascii="宋体" w:hAnsi="宋体" w:hint="eastAsia"/>
                <w:sz w:val="21"/>
                <w:szCs w:val="21"/>
              </w:rPr>
              <w:t>★</w:t>
            </w:r>
            <w:r>
              <w:rPr>
                <w:rFonts w:ascii="宋体" w:hAnsi="宋体"/>
                <w:spacing w:val="-1"/>
              </w:rPr>
              <w:t>真空收油机</w:t>
            </w:r>
          </w:p>
          <w:p w:rsidR="00315E2D" w:rsidRDefault="00315E2D">
            <w:pPr>
              <w:tabs>
                <w:tab w:val="left" w:pos="2468"/>
              </w:tabs>
              <w:spacing w:before="27" w:line="1" w:lineRule="exact"/>
              <w:ind w:firstLine="2465"/>
              <w:jc w:val="center"/>
            </w:pPr>
          </w:p>
        </w:tc>
        <w:tc>
          <w:tcPr>
            <w:tcW w:w="949" w:type="dxa"/>
            <w:vAlign w:val="center"/>
          </w:tcPr>
          <w:p w:rsidR="00315E2D" w:rsidRDefault="0055647D">
            <w:pPr>
              <w:spacing w:before="67" w:line="221" w:lineRule="auto"/>
              <w:ind w:firstLine="198"/>
              <w:jc w:val="center"/>
              <w:rPr>
                <w:rFonts w:ascii="宋体" w:hAnsi="宋体"/>
              </w:rPr>
            </w:pPr>
            <w:r>
              <w:rPr>
                <w:rFonts w:ascii="宋体" w:hAnsi="宋体"/>
              </w:rPr>
              <w:t>套</w:t>
            </w:r>
          </w:p>
          <w:p w:rsidR="00315E2D" w:rsidRDefault="00315E2D">
            <w:pPr>
              <w:tabs>
                <w:tab w:val="left" w:pos="595"/>
              </w:tabs>
              <w:spacing w:before="25" w:line="2" w:lineRule="exact"/>
              <w:ind w:firstLine="592"/>
              <w:jc w:val="center"/>
            </w:pPr>
          </w:p>
        </w:tc>
        <w:tc>
          <w:tcPr>
            <w:tcW w:w="853" w:type="dxa"/>
            <w:vAlign w:val="center"/>
          </w:tcPr>
          <w:p w:rsidR="00315E2D" w:rsidRDefault="0055647D">
            <w:pPr>
              <w:spacing w:before="98" w:line="187" w:lineRule="auto"/>
              <w:ind w:firstLine="394"/>
              <w:jc w:val="center"/>
              <w:rPr>
                <w:rFonts w:ascii="Times New Roman" w:eastAsia="Times New Roman" w:hAnsi="Times New Roman" w:cs="Times New Roman"/>
              </w:rPr>
            </w:pPr>
            <w:r>
              <w:rPr>
                <w:rFonts w:ascii="Times New Roman" w:eastAsia="Times New Roman" w:hAnsi="Times New Roman" w:cs="Times New Roman"/>
              </w:rPr>
              <w:t>2</w:t>
            </w:r>
          </w:p>
        </w:tc>
        <w:tc>
          <w:tcPr>
            <w:tcW w:w="8098" w:type="dxa"/>
            <w:vAlign w:val="center"/>
          </w:tcPr>
          <w:p w:rsidR="00315E2D" w:rsidRDefault="0055647D">
            <w:pPr>
              <w:spacing w:before="67" w:line="234" w:lineRule="auto"/>
              <w:ind w:firstLine="112"/>
              <w:jc w:val="center"/>
              <w:rPr>
                <w:rFonts w:ascii="宋体" w:hAnsi="宋体"/>
              </w:rPr>
            </w:pPr>
            <w:r>
              <w:rPr>
                <w:rFonts w:ascii="宋体" w:hAnsi="宋体"/>
              </w:rPr>
              <w:t>真空泵抽气量</w:t>
            </w:r>
            <w:r>
              <w:rPr>
                <w:rFonts w:ascii="Times New Roman" w:eastAsia="Times New Roman" w:hAnsi="Times New Roman" w:cs="Times New Roman"/>
              </w:rPr>
              <w:t>≥500</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position w:val="6"/>
                <w:sz w:val="13"/>
                <w:szCs w:val="13"/>
              </w:rPr>
              <w:t>3</w:t>
            </w:r>
            <w:r>
              <w:rPr>
                <w:rFonts w:ascii="Times New Roman" w:eastAsia="Times New Roman" w:hAnsi="Times New Roman" w:cs="Times New Roman"/>
              </w:rPr>
              <w:t>/h</w:t>
            </w:r>
            <w:r>
              <w:rPr>
                <w:rFonts w:ascii="宋体" w:hAnsi="宋体"/>
                <w:spacing w:val="1"/>
              </w:rPr>
              <w:t>，</w:t>
            </w:r>
            <w:r>
              <w:rPr>
                <w:rFonts w:ascii="宋体" w:hAnsi="宋体"/>
              </w:rPr>
              <w:t>可用于岸滩、礁石、滩涂回收溢油</w:t>
            </w:r>
            <w:r>
              <w:rPr>
                <w:rFonts w:ascii="宋体" w:hAnsi="宋体" w:hint="eastAsia"/>
              </w:rPr>
              <w:t>，配备岩石收油头</w:t>
            </w:r>
          </w:p>
        </w:tc>
      </w:tr>
      <w:tr w:rsidR="00315E2D">
        <w:trPr>
          <w:trHeight w:val="343"/>
          <w:jc w:val="center"/>
        </w:trPr>
        <w:tc>
          <w:tcPr>
            <w:tcW w:w="1852" w:type="dxa"/>
            <w:vAlign w:val="center"/>
          </w:tcPr>
          <w:p w:rsidR="00315E2D" w:rsidRDefault="0055647D">
            <w:pPr>
              <w:spacing w:before="97" w:line="187" w:lineRule="auto"/>
              <w:ind w:firstLine="236"/>
              <w:jc w:val="center"/>
              <w:rPr>
                <w:rFonts w:ascii="Times New Roman" w:eastAsiaTheme="minorEastAsia" w:hAnsi="Times New Roman" w:cs="Times New Roman"/>
              </w:rPr>
            </w:pPr>
            <w:r>
              <w:rPr>
                <w:rFonts w:ascii="Times New Roman" w:eastAsiaTheme="minorEastAsia" w:hAnsi="Times New Roman" w:cs="Times New Roman" w:hint="eastAsia"/>
              </w:rPr>
              <w:t>3</w:t>
            </w:r>
          </w:p>
        </w:tc>
        <w:tc>
          <w:tcPr>
            <w:tcW w:w="2120" w:type="dxa"/>
            <w:vAlign w:val="center"/>
          </w:tcPr>
          <w:p w:rsidR="00315E2D" w:rsidRDefault="0055647D">
            <w:pPr>
              <w:spacing w:before="66" w:line="220" w:lineRule="auto"/>
              <w:jc w:val="center"/>
              <w:rPr>
                <w:rFonts w:ascii="宋体" w:hAnsi="宋体"/>
              </w:rPr>
            </w:pPr>
            <w:r>
              <w:rPr>
                <w:rFonts w:ascii="宋体" w:hAnsi="宋体" w:hint="eastAsia"/>
                <w:sz w:val="21"/>
                <w:szCs w:val="21"/>
              </w:rPr>
              <w:t>★</w:t>
            </w:r>
            <w:proofErr w:type="gramStart"/>
            <w:r>
              <w:rPr>
                <w:rFonts w:ascii="宋体" w:hAnsi="宋体"/>
                <w:spacing w:val="-5"/>
              </w:rPr>
              <w:t>中型收</w:t>
            </w:r>
            <w:r>
              <w:rPr>
                <w:rFonts w:ascii="宋体" w:hAnsi="宋体"/>
                <w:spacing w:val="-4"/>
              </w:rPr>
              <w:t>化机</w:t>
            </w:r>
            <w:proofErr w:type="gramEnd"/>
          </w:p>
        </w:tc>
        <w:tc>
          <w:tcPr>
            <w:tcW w:w="949" w:type="dxa"/>
            <w:vAlign w:val="center"/>
          </w:tcPr>
          <w:p w:rsidR="00315E2D" w:rsidRDefault="0055647D">
            <w:pPr>
              <w:spacing w:before="66" w:line="221" w:lineRule="auto"/>
              <w:ind w:firstLine="198"/>
              <w:jc w:val="center"/>
              <w:rPr>
                <w:rFonts w:ascii="宋体" w:hAnsi="宋体"/>
              </w:rPr>
            </w:pPr>
            <w:r>
              <w:rPr>
                <w:rFonts w:ascii="宋体" w:hAnsi="宋体"/>
              </w:rPr>
              <w:t>套</w:t>
            </w:r>
          </w:p>
        </w:tc>
        <w:tc>
          <w:tcPr>
            <w:tcW w:w="853" w:type="dxa"/>
            <w:vAlign w:val="center"/>
          </w:tcPr>
          <w:p w:rsidR="00315E2D" w:rsidRDefault="0055647D">
            <w:pPr>
              <w:spacing w:before="98" w:line="187" w:lineRule="auto"/>
              <w:ind w:firstLine="394"/>
              <w:jc w:val="center"/>
              <w:rPr>
                <w:rFonts w:ascii="Times New Roman" w:eastAsia="Times New Roman" w:hAnsi="Times New Roman" w:cs="Times New Roman"/>
              </w:rPr>
            </w:pPr>
            <w:r>
              <w:rPr>
                <w:rFonts w:ascii="Times New Roman" w:eastAsia="Times New Roman" w:hAnsi="Times New Roman" w:cs="Times New Roman"/>
              </w:rPr>
              <w:t>1</w:t>
            </w:r>
          </w:p>
        </w:tc>
        <w:tc>
          <w:tcPr>
            <w:tcW w:w="8098" w:type="dxa"/>
            <w:vAlign w:val="center"/>
          </w:tcPr>
          <w:p w:rsidR="00315E2D" w:rsidRDefault="0055647D">
            <w:pPr>
              <w:spacing w:before="67" w:line="234" w:lineRule="auto"/>
              <w:ind w:firstLine="112"/>
              <w:jc w:val="center"/>
              <w:rPr>
                <w:rFonts w:ascii="Times New Roman" w:eastAsia="Times New Roman" w:hAnsi="Times New Roman" w:cs="Times New Roman"/>
              </w:rPr>
            </w:pPr>
            <w:r>
              <w:rPr>
                <w:rFonts w:ascii="宋体" w:hAnsi="宋体"/>
              </w:rPr>
              <w:t>适用于化学品泄露物回收</w:t>
            </w:r>
            <w:r>
              <w:rPr>
                <w:rFonts w:ascii="宋体" w:hAnsi="宋体"/>
                <w:spacing w:val="-3"/>
              </w:rPr>
              <w:t>，</w:t>
            </w:r>
            <w:r>
              <w:rPr>
                <w:rFonts w:ascii="宋体" w:hAnsi="宋体"/>
              </w:rPr>
              <w:t>回收能力</w:t>
            </w:r>
            <w:r>
              <w:rPr>
                <w:rFonts w:ascii="Times New Roman" w:eastAsia="Times New Roman" w:hAnsi="Times New Roman" w:cs="Times New Roman"/>
              </w:rPr>
              <w:t>≥20m</w:t>
            </w:r>
            <w:r>
              <w:rPr>
                <w:rFonts w:ascii="Times New Roman" w:eastAsia="Times New Roman" w:hAnsi="Times New Roman" w:cs="Times New Roman"/>
                <w:position w:val="6"/>
                <w:sz w:val="13"/>
                <w:szCs w:val="13"/>
              </w:rPr>
              <w:t>3</w:t>
            </w:r>
            <w:r>
              <w:rPr>
                <w:rFonts w:ascii="Times New Roman" w:eastAsia="Times New Roman" w:hAnsi="Times New Roman" w:cs="Times New Roman"/>
              </w:rPr>
              <w:t>/h</w:t>
            </w:r>
          </w:p>
        </w:tc>
      </w:tr>
      <w:tr w:rsidR="00315E2D">
        <w:trPr>
          <w:trHeight w:val="343"/>
          <w:jc w:val="center"/>
        </w:trPr>
        <w:tc>
          <w:tcPr>
            <w:tcW w:w="1852" w:type="dxa"/>
            <w:vAlign w:val="center"/>
          </w:tcPr>
          <w:p w:rsidR="00315E2D" w:rsidRDefault="0055647D">
            <w:pPr>
              <w:spacing w:before="97" w:line="187" w:lineRule="auto"/>
              <w:ind w:firstLine="236"/>
              <w:jc w:val="center"/>
              <w:rPr>
                <w:rFonts w:ascii="Times New Roman" w:eastAsiaTheme="minorEastAsia" w:hAnsi="Times New Roman" w:cs="Times New Roman"/>
              </w:rPr>
            </w:pPr>
            <w:r>
              <w:rPr>
                <w:rFonts w:ascii="Times New Roman" w:eastAsiaTheme="minorEastAsia" w:hAnsi="Times New Roman" w:cs="Times New Roman" w:hint="eastAsia"/>
              </w:rPr>
              <w:t>4</w:t>
            </w:r>
          </w:p>
        </w:tc>
        <w:tc>
          <w:tcPr>
            <w:tcW w:w="2120" w:type="dxa"/>
            <w:vAlign w:val="center"/>
          </w:tcPr>
          <w:p w:rsidR="00315E2D" w:rsidRDefault="0055647D">
            <w:pPr>
              <w:spacing w:before="66" w:line="220" w:lineRule="auto"/>
              <w:jc w:val="center"/>
              <w:rPr>
                <w:rFonts w:ascii="宋体" w:hAnsi="宋体"/>
                <w:spacing w:val="-5"/>
              </w:rPr>
            </w:pPr>
            <w:r>
              <w:rPr>
                <w:rFonts w:ascii="宋体" w:hAnsi="宋体" w:hint="eastAsia"/>
                <w:sz w:val="21"/>
                <w:szCs w:val="21"/>
              </w:rPr>
              <w:t>★</w:t>
            </w:r>
            <w:r>
              <w:rPr>
                <w:rFonts w:ascii="宋体" w:hAnsi="宋体" w:hint="eastAsia"/>
                <w:spacing w:val="-5"/>
              </w:rPr>
              <w:t>小型收油机</w:t>
            </w:r>
          </w:p>
        </w:tc>
        <w:tc>
          <w:tcPr>
            <w:tcW w:w="949" w:type="dxa"/>
            <w:vAlign w:val="center"/>
          </w:tcPr>
          <w:p w:rsidR="00315E2D" w:rsidRDefault="0055647D">
            <w:pPr>
              <w:spacing w:before="66" w:line="221" w:lineRule="auto"/>
              <w:ind w:firstLine="198"/>
              <w:jc w:val="center"/>
              <w:rPr>
                <w:rFonts w:ascii="宋体" w:hAnsi="宋体"/>
              </w:rPr>
            </w:pPr>
            <w:r>
              <w:rPr>
                <w:rFonts w:ascii="宋体" w:hAnsi="宋体" w:hint="eastAsia"/>
              </w:rPr>
              <w:t>套</w:t>
            </w:r>
          </w:p>
        </w:tc>
        <w:tc>
          <w:tcPr>
            <w:tcW w:w="853" w:type="dxa"/>
            <w:vAlign w:val="center"/>
          </w:tcPr>
          <w:p w:rsidR="00315E2D" w:rsidRDefault="0055647D">
            <w:pPr>
              <w:spacing w:before="98" w:line="187" w:lineRule="auto"/>
              <w:ind w:firstLine="394"/>
              <w:jc w:val="center"/>
              <w:rPr>
                <w:rFonts w:ascii="Times New Roman" w:eastAsia="等线" w:hAnsi="Times New Roman" w:cs="Times New Roman"/>
              </w:rPr>
            </w:pPr>
            <w:r>
              <w:rPr>
                <w:rFonts w:ascii="Times New Roman" w:eastAsia="等线" w:hAnsi="Times New Roman" w:cs="Times New Roman" w:hint="eastAsia"/>
              </w:rPr>
              <w:t>2</w:t>
            </w:r>
          </w:p>
        </w:tc>
        <w:tc>
          <w:tcPr>
            <w:tcW w:w="8098" w:type="dxa"/>
            <w:vAlign w:val="center"/>
          </w:tcPr>
          <w:p w:rsidR="00315E2D" w:rsidRDefault="0055647D">
            <w:pPr>
              <w:spacing w:before="67" w:line="234" w:lineRule="auto"/>
              <w:ind w:firstLine="112"/>
              <w:jc w:val="center"/>
              <w:rPr>
                <w:rFonts w:ascii="宋体" w:hAnsi="宋体"/>
              </w:rPr>
            </w:pPr>
            <w:r>
              <w:rPr>
                <w:rFonts w:ascii="宋体" w:hAnsi="宋体"/>
              </w:rPr>
              <w:t>适用于中低粘度油品</w:t>
            </w:r>
            <w:r>
              <w:rPr>
                <w:rFonts w:ascii="宋体" w:hAnsi="宋体"/>
                <w:spacing w:val="-3"/>
              </w:rPr>
              <w:t>，</w:t>
            </w:r>
            <w:r>
              <w:rPr>
                <w:rFonts w:ascii="宋体" w:hAnsi="宋体"/>
                <w:spacing w:val="-105"/>
              </w:rPr>
              <w:t xml:space="preserve"> </w:t>
            </w:r>
            <w:r>
              <w:rPr>
                <w:rFonts w:ascii="宋体" w:hAnsi="宋体"/>
              </w:rPr>
              <w:t>收油能力</w:t>
            </w:r>
            <w:r>
              <w:rPr>
                <w:rFonts w:ascii="Times New Roman" w:eastAsia="Times New Roman" w:hAnsi="Times New Roman" w:cs="Times New Roman"/>
              </w:rPr>
              <w:t>≥25 m</w:t>
            </w:r>
            <w:r>
              <w:rPr>
                <w:rFonts w:ascii="Times New Roman" w:eastAsia="Times New Roman" w:hAnsi="Times New Roman" w:cs="Times New Roman"/>
                <w:position w:val="6"/>
                <w:sz w:val="13"/>
                <w:szCs w:val="13"/>
              </w:rPr>
              <w:t>3</w:t>
            </w:r>
            <w:r>
              <w:rPr>
                <w:rFonts w:ascii="Times New Roman" w:eastAsia="Times New Roman" w:hAnsi="Times New Roman" w:cs="Times New Roman"/>
              </w:rPr>
              <w:t>/h</w:t>
            </w:r>
            <w:r>
              <w:rPr>
                <w:rFonts w:ascii="宋体" w:hAnsi="宋体" w:hint="eastAsia"/>
              </w:rPr>
              <w:t>，重量轻便于携带</w:t>
            </w:r>
          </w:p>
        </w:tc>
      </w:tr>
      <w:tr w:rsidR="00315E2D">
        <w:trPr>
          <w:trHeight w:val="345"/>
          <w:jc w:val="center"/>
        </w:trPr>
        <w:tc>
          <w:tcPr>
            <w:tcW w:w="1852" w:type="dxa"/>
            <w:shd w:val="clear" w:color="auto" w:fill="92D050"/>
            <w:vAlign w:val="center"/>
          </w:tcPr>
          <w:p w:rsidR="00315E2D" w:rsidRDefault="0055647D">
            <w:pPr>
              <w:spacing w:before="69" w:line="223" w:lineRule="auto"/>
              <w:ind w:firstLine="279"/>
              <w:jc w:val="center"/>
              <w:rPr>
                <w:rFonts w:ascii="宋体" w:hAnsi="宋体"/>
              </w:rPr>
            </w:pPr>
            <w:r>
              <w:rPr>
                <w:rFonts w:ascii="宋体" w:hAnsi="宋体"/>
              </w:rPr>
              <w:t>四</w:t>
            </w:r>
          </w:p>
        </w:tc>
        <w:tc>
          <w:tcPr>
            <w:tcW w:w="2120" w:type="dxa"/>
            <w:shd w:val="clear" w:color="auto" w:fill="92D050"/>
            <w:vAlign w:val="center"/>
          </w:tcPr>
          <w:p w:rsidR="00315E2D" w:rsidRDefault="0055647D">
            <w:pPr>
              <w:spacing w:before="68" w:line="221" w:lineRule="auto"/>
              <w:jc w:val="center"/>
              <w:rPr>
                <w:rFonts w:ascii="宋体" w:hAnsi="宋体"/>
              </w:rPr>
            </w:pPr>
            <w:r>
              <w:rPr>
                <w:rFonts w:ascii="宋体" w:hAnsi="宋体"/>
                <w:spacing w:val="-1"/>
              </w:rPr>
              <w:t>清除物资</w:t>
            </w:r>
          </w:p>
        </w:tc>
        <w:tc>
          <w:tcPr>
            <w:tcW w:w="949" w:type="dxa"/>
            <w:shd w:val="clear" w:color="auto" w:fill="92D050"/>
            <w:vAlign w:val="center"/>
          </w:tcPr>
          <w:p w:rsidR="00315E2D" w:rsidRDefault="00315E2D">
            <w:pPr>
              <w:jc w:val="center"/>
            </w:pPr>
          </w:p>
        </w:tc>
        <w:tc>
          <w:tcPr>
            <w:tcW w:w="853" w:type="dxa"/>
            <w:shd w:val="clear" w:color="auto" w:fill="92D050"/>
            <w:vAlign w:val="center"/>
          </w:tcPr>
          <w:p w:rsidR="00315E2D" w:rsidRDefault="00315E2D">
            <w:pPr>
              <w:jc w:val="center"/>
            </w:pPr>
          </w:p>
        </w:tc>
        <w:tc>
          <w:tcPr>
            <w:tcW w:w="8098" w:type="dxa"/>
            <w:shd w:val="clear" w:color="auto" w:fill="92D050"/>
            <w:vAlign w:val="center"/>
          </w:tcPr>
          <w:p w:rsidR="00315E2D" w:rsidRDefault="00315E2D">
            <w:pPr>
              <w:jc w:val="center"/>
            </w:pPr>
          </w:p>
        </w:tc>
      </w:tr>
      <w:tr w:rsidR="00315E2D">
        <w:trPr>
          <w:trHeight w:val="345"/>
          <w:jc w:val="center"/>
        </w:trPr>
        <w:tc>
          <w:tcPr>
            <w:tcW w:w="1852" w:type="dxa"/>
            <w:vAlign w:val="center"/>
          </w:tcPr>
          <w:p w:rsidR="00315E2D" w:rsidRDefault="0055647D">
            <w:pPr>
              <w:spacing w:before="100" w:line="187" w:lineRule="auto"/>
              <w:ind w:firstLine="231"/>
              <w:jc w:val="center"/>
              <w:rPr>
                <w:rFonts w:ascii="Times New Roman" w:eastAsiaTheme="minorEastAsia" w:hAnsi="Times New Roman" w:cs="Times New Roman"/>
              </w:rPr>
            </w:pPr>
            <w:r>
              <w:rPr>
                <w:rFonts w:ascii="Times New Roman" w:eastAsiaTheme="minorEastAsia" w:hAnsi="Times New Roman" w:cs="Times New Roman" w:hint="eastAsia"/>
              </w:rPr>
              <w:t>1</w:t>
            </w:r>
          </w:p>
        </w:tc>
        <w:tc>
          <w:tcPr>
            <w:tcW w:w="2120" w:type="dxa"/>
            <w:vAlign w:val="center"/>
          </w:tcPr>
          <w:p w:rsidR="00315E2D" w:rsidRDefault="0055647D">
            <w:pPr>
              <w:spacing w:before="69" w:line="220" w:lineRule="auto"/>
              <w:jc w:val="center"/>
              <w:rPr>
                <w:rFonts w:ascii="宋体" w:hAnsi="宋体"/>
              </w:rPr>
            </w:pPr>
            <w:r>
              <w:rPr>
                <w:rFonts w:ascii="宋体" w:hAnsi="宋体"/>
                <w:spacing w:val="-1"/>
              </w:rPr>
              <w:t>船用消油剂</w:t>
            </w:r>
            <w:r>
              <w:rPr>
                <w:rFonts w:ascii="宋体" w:hAnsi="宋体"/>
              </w:rPr>
              <w:t>喷洒装置</w:t>
            </w:r>
          </w:p>
          <w:p w:rsidR="00315E2D" w:rsidRDefault="00315E2D">
            <w:pPr>
              <w:tabs>
                <w:tab w:val="left" w:pos="2468"/>
              </w:tabs>
              <w:spacing w:before="24" w:line="1" w:lineRule="exact"/>
              <w:ind w:firstLine="2465"/>
              <w:jc w:val="center"/>
            </w:pPr>
          </w:p>
        </w:tc>
        <w:tc>
          <w:tcPr>
            <w:tcW w:w="949" w:type="dxa"/>
            <w:vAlign w:val="center"/>
          </w:tcPr>
          <w:p w:rsidR="00315E2D" w:rsidRDefault="0055647D">
            <w:pPr>
              <w:spacing w:before="69" w:line="221" w:lineRule="auto"/>
              <w:ind w:firstLine="198"/>
              <w:jc w:val="center"/>
              <w:rPr>
                <w:rFonts w:ascii="宋体" w:hAnsi="宋体"/>
              </w:rPr>
            </w:pPr>
            <w:r>
              <w:rPr>
                <w:rFonts w:ascii="宋体" w:hAnsi="宋体"/>
              </w:rPr>
              <w:t>套</w:t>
            </w:r>
          </w:p>
          <w:p w:rsidR="00315E2D" w:rsidRDefault="00315E2D">
            <w:pPr>
              <w:tabs>
                <w:tab w:val="left" w:pos="595"/>
              </w:tabs>
              <w:spacing w:before="23" w:line="0" w:lineRule="atLeast"/>
              <w:ind w:firstLine="592"/>
              <w:jc w:val="center"/>
            </w:pPr>
          </w:p>
        </w:tc>
        <w:tc>
          <w:tcPr>
            <w:tcW w:w="853" w:type="dxa"/>
            <w:vAlign w:val="center"/>
          </w:tcPr>
          <w:p w:rsidR="00315E2D" w:rsidRDefault="0055647D">
            <w:pPr>
              <w:spacing w:before="100" w:line="187" w:lineRule="auto"/>
              <w:ind w:firstLine="374"/>
              <w:jc w:val="center"/>
              <w:rPr>
                <w:rFonts w:ascii="Times New Roman" w:eastAsia="Times New Roman" w:hAnsi="Times New Roman" w:cs="Times New Roman"/>
              </w:rPr>
            </w:pPr>
            <w:r>
              <w:rPr>
                <w:rFonts w:ascii="Times New Roman" w:eastAsia="Times New Roman" w:hAnsi="Times New Roman" w:cs="Times New Roman"/>
              </w:rPr>
              <w:t>2</w:t>
            </w:r>
          </w:p>
        </w:tc>
        <w:tc>
          <w:tcPr>
            <w:tcW w:w="8098" w:type="dxa"/>
            <w:vAlign w:val="center"/>
          </w:tcPr>
          <w:p w:rsidR="00315E2D" w:rsidRDefault="0055647D">
            <w:pPr>
              <w:spacing w:before="69" w:line="234" w:lineRule="auto"/>
              <w:ind w:firstLine="116"/>
              <w:jc w:val="center"/>
              <w:rPr>
                <w:rFonts w:ascii="Times New Roman" w:eastAsia="Times New Roman" w:hAnsi="Times New Roman" w:cs="Times New Roman"/>
              </w:rPr>
            </w:pPr>
            <w:r>
              <w:rPr>
                <w:rFonts w:ascii="宋体" w:hAnsi="宋体"/>
              </w:rPr>
              <w:t>安装在船上喷洒消油剂</w:t>
            </w:r>
            <w:r>
              <w:rPr>
                <w:rFonts w:ascii="宋体" w:hAnsi="宋体"/>
                <w:spacing w:val="-14"/>
              </w:rPr>
              <w:t>，</w:t>
            </w:r>
            <w:r>
              <w:rPr>
                <w:rFonts w:ascii="宋体" w:hAnsi="宋体"/>
                <w:spacing w:val="-105"/>
              </w:rPr>
              <w:t xml:space="preserve"> </w:t>
            </w:r>
            <w:r>
              <w:rPr>
                <w:rFonts w:ascii="宋体" w:hAnsi="宋体"/>
              </w:rPr>
              <w:t>喷洒速率</w:t>
            </w:r>
            <w:r>
              <w:rPr>
                <w:rFonts w:ascii="Times New Roman" w:eastAsia="Times New Roman" w:hAnsi="Times New Roman" w:cs="Times New Roman"/>
              </w:rPr>
              <w:t>≥100L/min</w:t>
            </w:r>
          </w:p>
        </w:tc>
      </w:tr>
      <w:tr w:rsidR="00315E2D">
        <w:trPr>
          <w:trHeight w:val="345"/>
          <w:jc w:val="center"/>
        </w:trPr>
        <w:tc>
          <w:tcPr>
            <w:tcW w:w="1852" w:type="dxa"/>
            <w:vAlign w:val="center"/>
          </w:tcPr>
          <w:p w:rsidR="00315E2D" w:rsidRDefault="0055647D">
            <w:pPr>
              <w:spacing w:before="101" w:line="187" w:lineRule="auto"/>
              <w:ind w:firstLine="231"/>
              <w:jc w:val="center"/>
              <w:rPr>
                <w:rFonts w:ascii="Times New Roman" w:eastAsiaTheme="minorEastAsia" w:hAnsi="Times New Roman" w:cs="Times New Roman"/>
              </w:rPr>
            </w:pPr>
            <w:r>
              <w:rPr>
                <w:rFonts w:ascii="Times New Roman" w:eastAsiaTheme="minorEastAsia" w:hAnsi="Times New Roman" w:cs="Times New Roman" w:hint="eastAsia"/>
              </w:rPr>
              <w:t>2</w:t>
            </w:r>
          </w:p>
        </w:tc>
        <w:tc>
          <w:tcPr>
            <w:tcW w:w="2120" w:type="dxa"/>
            <w:vAlign w:val="center"/>
          </w:tcPr>
          <w:p w:rsidR="00315E2D" w:rsidRDefault="0055647D">
            <w:pPr>
              <w:spacing w:before="67" w:line="220" w:lineRule="auto"/>
              <w:jc w:val="center"/>
              <w:rPr>
                <w:rFonts w:ascii="宋体" w:hAnsi="宋体"/>
              </w:rPr>
            </w:pPr>
            <w:r>
              <w:rPr>
                <w:rFonts w:ascii="宋体" w:hAnsi="宋体"/>
                <w:spacing w:val="-1"/>
              </w:rPr>
              <w:t>手持式消油</w:t>
            </w:r>
            <w:r>
              <w:rPr>
                <w:rFonts w:ascii="宋体" w:hAnsi="宋体"/>
              </w:rPr>
              <w:t>剂喷洒装置</w:t>
            </w:r>
          </w:p>
        </w:tc>
        <w:tc>
          <w:tcPr>
            <w:tcW w:w="949" w:type="dxa"/>
            <w:vAlign w:val="center"/>
          </w:tcPr>
          <w:p w:rsidR="00315E2D" w:rsidRDefault="0055647D">
            <w:pPr>
              <w:spacing w:before="67" w:line="221" w:lineRule="auto"/>
              <w:ind w:firstLine="198"/>
              <w:jc w:val="center"/>
              <w:rPr>
                <w:rFonts w:ascii="宋体" w:hAnsi="宋体"/>
              </w:rPr>
            </w:pPr>
            <w:r>
              <w:rPr>
                <w:rFonts w:ascii="宋体" w:hAnsi="宋体"/>
              </w:rPr>
              <w:t>套</w:t>
            </w:r>
          </w:p>
        </w:tc>
        <w:tc>
          <w:tcPr>
            <w:tcW w:w="853" w:type="dxa"/>
            <w:vAlign w:val="center"/>
          </w:tcPr>
          <w:p w:rsidR="00315E2D" w:rsidRDefault="0055647D">
            <w:pPr>
              <w:spacing w:before="101" w:line="187" w:lineRule="auto"/>
              <w:ind w:firstLine="372"/>
              <w:jc w:val="center"/>
              <w:rPr>
                <w:rFonts w:ascii="Times New Roman" w:eastAsia="Times New Roman" w:hAnsi="Times New Roman" w:cs="Times New Roman"/>
              </w:rPr>
            </w:pPr>
            <w:r>
              <w:rPr>
                <w:rFonts w:ascii="Times New Roman" w:eastAsia="Times New Roman" w:hAnsi="Times New Roman" w:cs="Times New Roman"/>
              </w:rPr>
              <w:t>4</w:t>
            </w:r>
          </w:p>
        </w:tc>
        <w:tc>
          <w:tcPr>
            <w:tcW w:w="8098" w:type="dxa"/>
            <w:vAlign w:val="center"/>
          </w:tcPr>
          <w:p w:rsidR="00315E2D" w:rsidRDefault="0055647D">
            <w:pPr>
              <w:spacing w:before="67" w:line="234" w:lineRule="auto"/>
              <w:ind w:firstLine="112"/>
              <w:jc w:val="center"/>
              <w:rPr>
                <w:rFonts w:ascii="Times New Roman" w:eastAsia="Times New Roman" w:hAnsi="Times New Roman" w:cs="Times New Roman"/>
              </w:rPr>
            </w:pPr>
            <w:r>
              <w:rPr>
                <w:rFonts w:ascii="宋体" w:hAnsi="宋体"/>
              </w:rPr>
              <w:t>手持喷洒消油剂</w:t>
            </w:r>
            <w:r>
              <w:rPr>
                <w:rFonts w:ascii="宋体" w:hAnsi="宋体"/>
                <w:spacing w:val="-10"/>
              </w:rPr>
              <w:t>，</w:t>
            </w:r>
            <w:r>
              <w:rPr>
                <w:rFonts w:ascii="宋体" w:hAnsi="宋体"/>
              </w:rPr>
              <w:t>喷洒速率</w:t>
            </w:r>
            <w:r>
              <w:rPr>
                <w:rFonts w:ascii="Times New Roman" w:eastAsia="Times New Roman" w:hAnsi="Times New Roman" w:cs="Times New Roman"/>
              </w:rPr>
              <w:t>≥30L/min</w:t>
            </w:r>
          </w:p>
        </w:tc>
      </w:tr>
      <w:tr w:rsidR="00315E2D">
        <w:trPr>
          <w:trHeight w:val="549"/>
          <w:jc w:val="center"/>
        </w:trPr>
        <w:tc>
          <w:tcPr>
            <w:tcW w:w="1852" w:type="dxa"/>
            <w:vAlign w:val="center"/>
          </w:tcPr>
          <w:p w:rsidR="00315E2D" w:rsidRDefault="0055647D">
            <w:pPr>
              <w:spacing w:before="202" w:line="187" w:lineRule="auto"/>
              <w:ind w:firstLine="231"/>
              <w:jc w:val="center"/>
              <w:rPr>
                <w:rFonts w:ascii="Times New Roman" w:eastAsiaTheme="minorEastAsia" w:hAnsi="Times New Roman" w:cs="Times New Roman"/>
              </w:rPr>
            </w:pPr>
            <w:r>
              <w:rPr>
                <w:rFonts w:ascii="Times New Roman" w:eastAsiaTheme="minorEastAsia" w:hAnsi="Times New Roman" w:cs="Times New Roman" w:hint="eastAsia"/>
              </w:rPr>
              <w:lastRenderedPageBreak/>
              <w:t>3</w:t>
            </w:r>
          </w:p>
        </w:tc>
        <w:tc>
          <w:tcPr>
            <w:tcW w:w="2120" w:type="dxa"/>
            <w:vAlign w:val="center"/>
          </w:tcPr>
          <w:p w:rsidR="00315E2D" w:rsidRDefault="0055647D">
            <w:pPr>
              <w:spacing w:before="170" w:line="220" w:lineRule="auto"/>
              <w:jc w:val="center"/>
              <w:rPr>
                <w:rFonts w:ascii="宋体" w:hAnsi="宋体"/>
              </w:rPr>
            </w:pPr>
            <w:r>
              <w:rPr>
                <w:rFonts w:ascii="宋体" w:hAnsi="宋体"/>
                <w:spacing w:val="-1"/>
              </w:rPr>
              <w:t>环保型消油</w:t>
            </w:r>
            <w:r>
              <w:rPr>
                <w:rFonts w:ascii="宋体" w:hAnsi="宋体"/>
              </w:rPr>
              <w:t>剂</w:t>
            </w:r>
          </w:p>
        </w:tc>
        <w:tc>
          <w:tcPr>
            <w:tcW w:w="949" w:type="dxa"/>
            <w:vAlign w:val="center"/>
          </w:tcPr>
          <w:p w:rsidR="00315E2D" w:rsidRDefault="0055647D">
            <w:pPr>
              <w:spacing w:before="170" w:line="230" w:lineRule="auto"/>
              <w:ind w:firstLine="207"/>
              <w:jc w:val="center"/>
              <w:rPr>
                <w:rFonts w:ascii="宋体" w:hAnsi="宋体"/>
              </w:rPr>
            </w:pPr>
            <w:r>
              <w:rPr>
                <w:rFonts w:ascii="宋体" w:hAnsi="宋体"/>
              </w:rPr>
              <w:t>吨</w:t>
            </w:r>
          </w:p>
        </w:tc>
        <w:tc>
          <w:tcPr>
            <w:tcW w:w="853" w:type="dxa"/>
            <w:vAlign w:val="center"/>
          </w:tcPr>
          <w:p w:rsidR="00315E2D" w:rsidRDefault="0055647D">
            <w:pPr>
              <w:spacing w:before="202" w:line="187" w:lineRule="auto"/>
              <w:ind w:firstLine="372"/>
              <w:jc w:val="center"/>
              <w:rPr>
                <w:rFonts w:ascii="Times New Roman" w:eastAsia="Times New Roman" w:hAnsi="Times New Roman" w:cs="Times New Roman"/>
              </w:rPr>
            </w:pPr>
            <w:r>
              <w:rPr>
                <w:rFonts w:ascii="Times New Roman" w:eastAsia="Times New Roman" w:hAnsi="Times New Roman" w:cs="Times New Roman"/>
              </w:rPr>
              <w:t>4</w:t>
            </w:r>
          </w:p>
        </w:tc>
        <w:tc>
          <w:tcPr>
            <w:tcW w:w="8098" w:type="dxa"/>
            <w:vAlign w:val="center"/>
          </w:tcPr>
          <w:p w:rsidR="00315E2D" w:rsidRDefault="0055647D">
            <w:pPr>
              <w:spacing w:before="34" w:line="226" w:lineRule="auto"/>
              <w:ind w:left="112" w:right="104"/>
              <w:jc w:val="center"/>
              <w:rPr>
                <w:rFonts w:ascii="宋体" w:hAnsi="宋体"/>
              </w:rPr>
            </w:pPr>
            <w:r>
              <w:rPr>
                <w:rFonts w:ascii="宋体" w:hAnsi="宋体"/>
              </w:rPr>
              <w:t>用于敏感水域的溢油消散</w:t>
            </w:r>
            <w:r>
              <w:rPr>
                <w:rFonts w:ascii="宋体" w:hAnsi="宋体"/>
                <w:spacing w:val="-53"/>
              </w:rPr>
              <w:t>，</w:t>
            </w:r>
            <w:r>
              <w:rPr>
                <w:rFonts w:ascii="宋体" w:hAnsi="宋体"/>
              </w:rPr>
              <w:t xml:space="preserve">经中国环境保护部《环保用微生物菌剂环 </w:t>
            </w:r>
            <w:r>
              <w:rPr>
                <w:rFonts w:ascii="宋体" w:hAnsi="宋体"/>
                <w:spacing w:val="-1"/>
              </w:rPr>
              <w:t>境安全评价》认</w:t>
            </w:r>
            <w:r>
              <w:rPr>
                <w:rFonts w:ascii="宋体" w:hAnsi="宋体"/>
              </w:rPr>
              <w:t>证</w:t>
            </w:r>
          </w:p>
        </w:tc>
      </w:tr>
      <w:tr w:rsidR="00315E2D">
        <w:trPr>
          <w:trHeight w:val="346"/>
          <w:jc w:val="center"/>
        </w:trPr>
        <w:tc>
          <w:tcPr>
            <w:tcW w:w="1852" w:type="dxa"/>
            <w:vAlign w:val="center"/>
          </w:tcPr>
          <w:p w:rsidR="00315E2D" w:rsidRDefault="0055647D">
            <w:pPr>
              <w:spacing w:before="101" w:line="187" w:lineRule="auto"/>
              <w:ind w:firstLine="231"/>
              <w:jc w:val="center"/>
              <w:rPr>
                <w:rFonts w:ascii="Times New Roman" w:eastAsiaTheme="minorEastAsia" w:hAnsi="Times New Roman" w:cs="Times New Roman"/>
              </w:rPr>
            </w:pPr>
            <w:r>
              <w:rPr>
                <w:rFonts w:ascii="Times New Roman" w:eastAsiaTheme="minorEastAsia" w:hAnsi="Times New Roman" w:cs="Times New Roman" w:hint="eastAsia"/>
              </w:rPr>
              <w:t>4</w:t>
            </w:r>
          </w:p>
        </w:tc>
        <w:tc>
          <w:tcPr>
            <w:tcW w:w="2120" w:type="dxa"/>
            <w:vAlign w:val="center"/>
          </w:tcPr>
          <w:p w:rsidR="00315E2D" w:rsidRDefault="0055647D">
            <w:pPr>
              <w:spacing w:before="68" w:line="221" w:lineRule="auto"/>
              <w:jc w:val="center"/>
              <w:rPr>
                <w:rFonts w:ascii="宋体" w:hAnsi="宋体"/>
              </w:rPr>
            </w:pPr>
            <w:r>
              <w:rPr>
                <w:rFonts w:ascii="宋体" w:hAnsi="宋体"/>
                <w:spacing w:val="-3"/>
              </w:rPr>
              <w:t>吸油毡</w:t>
            </w:r>
          </w:p>
        </w:tc>
        <w:tc>
          <w:tcPr>
            <w:tcW w:w="949" w:type="dxa"/>
            <w:vAlign w:val="center"/>
          </w:tcPr>
          <w:p w:rsidR="00315E2D" w:rsidRDefault="0055647D">
            <w:pPr>
              <w:spacing w:before="68" w:line="230" w:lineRule="auto"/>
              <w:ind w:firstLine="207"/>
              <w:jc w:val="center"/>
              <w:rPr>
                <w:rFonts w:ascii="宋体" w:hAnsi="宋体"/>
              </w:rPr>
            </w:pPr>
            <w:r>
              <w:rPr>
                <w:rFonts w:ascii="宋体" w:hAnsi="宋体"/>
              </w:rPr>
              <w:t>吨</w:t>
            </w:r>
          </w:p>
        </w:tc>
        <w:tc>
          <w:tcPr>
            <w:tcW w:w="853" w:type="dxa"/>
            <w:vAlign w:val="center"/>
          </w:tcPr>
          <w:p w:rsidR="00315E2D" w:rsidRDefault="0055647D">
            <w:pPr>
              <w:spacing w:before="104" w:line="184" w:lineRule="auto"/>
              <w:ind w:firstLine="379"/>
              <w:jc w:val="center"/>
              <w:rPr>
                <w:rFonts w:ascii="Times New Roman" w:eastAsia="Times New Roman" w:hAnsi="Times New Roman" w:cs="Times New Roman"/>
              </w:rPr>
            </w:pPr>
            <w:r>
              <w:rPr>
                <w:rFonts w:ascii="Times New Roman" w:eastAsia="Times New Roman" w:hAnsi="Times New Roman" w:cs="Times New Roman"/>
              </w:rPr>
              <w:t>5</w:t>
            </w:r>
          </w:p>
        </w:tc>
        <w:tc>
          <w:tcPr>
            <w:tcW w:w="8098" w:type="dxa"/>
            <w:vAlign w:val="center"/>
          </w:tcPr>
          <w:p w:rsidR="00315E2D" w:rsidRDefault="0055647D">
            <w:pPr>
              <w:spacing w:before="68" w:line="220" w:lineRule="auto"/>
              <w:ind w:firstLine="112"/>
              <w:jc w:val="center"/>
              <w:rPr>
                <w:rFonts w:ascii="宋体" w:hAnsi="宋体"/>
              </w:rPr>
            </w:pPr>
            <w:r>
              <w:rPr>
                <w:rFonts w:ascii="宋体" w:hAnsi="宋体"/>
                <w:spacing w:val="-1"/>
              </w:rPr>
              <w:t>用于水面溢</w:t>
            </w:r>
            <w:r>
              <w:rPr>
                <w:rFonts w:ascii="宋体" w:hAnsi="宋体"/>
              </w:rPr>
              <w:t>油吸附回收</w:t>
            </w:r>
          </w:p>
        </w:tc>
      </w:tr>
      <w:tr w:rsidR="00315E2D">
        <w:trPr>
          <w:trHeight w:val="345"/>
          <w:jc w:val="center"/>
        </w:trPr>
        <w:tc>
          <w:tcPr>
            <w:tcW w:w="1852" w:type="dxa"/>
            <w:vAlign w:val="center"/>
          </w:tcPr>
          <w:p w:rsidR="00315E2D" w:rsidRDefault="0055647D">
            <w:pPr>
              <w:spacing w:before="101" w:line="187" w:lineRule="auto"/>
              <w:ind w:firstLine="231"/>
              <w:jc w:val="center"/>
              <w:rPr>
                <w:rFonts w:ascii="Times New Roman" w:eastAsiaTheme="minorEastAsia" w:hAnsi="Times New Roman" w:cs="Times New Roman"/>
              </w:rPr>
            </w:pPr>
            <w:r>
              <w:rPr>
                <w:rFonts w:ascii="Times New Roman" w:eastAsiaTheme="minorEastAsia" w:hAnsi="Times New Roman" w:cs="Times New Roman" w:hint="eastAsia"/>
              </w:rPr>
              <w:t>5</w:t>
            </w:r>
          </w:p>
        </w:tc>
        <w:tc>
          <w:tcPr>
            <w:tcW w:w="2120" w:type="dxa"/>
            <w:vAlign w:val="center"/>
          </w:tcPr>
          <w:p w:rsidR="00315E2D" w:rsidRDefault="0055647D">
            <w:pPr>
              <w:spacing w:before="68" w:line="221" w:lineRule="auto"/>
              <w:jc w:val="center"/>
              <w:rPr>
                <w:rFonts w:ascii="宋体" w:hAnsi="宋体"/>
              </w:rPr>
            </w:pPr>
            <w:r>
              <w:rPr>
                <w:rFonts w:ascii="宋体" w:hAnsi="宋体"/>
                <w:spacing w:val="-4"/>
              </w:rPr>
              <w:t>吸</w:t>
            </w:r>
            <w:proofErr w:type="gramStart"/>
            <w:r>
              <w:rPr>
                <w:rFonts w:ascii="宋体" w:hAnsi="宋体"/>
                <w:spacing w:val="-3"/>
              </w:rPr>
              <w:t>油拖栏</w:t>
            </w:r>
            <w:proofErr w:type="gramEnd"/>
          </w:p>
        </w:tc>
        <w:tc>
          <w:tcPr>
            <w:tcW w:w="949" w:type="dxa"/>
            <w:vAlign w:val="center"/>
          </w:tcPr>
          <w:p w:rsidR="00315E2D" w:rsidRDefault="0055647D">
            <w:pPr>
              <w:spacing w:before="67" w:line="221" w:lineRule="auto"/>
              <w:ind w:firstLine="197"/>
              <w:jc w:val="center"/>
              <w:rPr>
                <w:rFonts w:ascii="宋体" w:hAnsi="宋体"/>
              </w:rPr>
            </w:pPr>
            <w:r>
              <w:rPr>
                <w:rFonts w:ascii="宋体" w:hAnsi="宋体"/>
              </w:rPr>
              <w:t>米</w:t>
            </w:r>
          </w:p>
        </w:tc>
        <w:tc>
          <w:tcPr>
            <w:tcW w:w="853" w:type="dxa"/>
            <w:vAlign w:val="center"/>
          </w:tcPr>
          <w:p w:rsidR="00315E2D" w:rsidRDefault="0055647D">
            <w:pPr>
              <w:spacing w:before="101" w:line="187" w:lineRule="auto"/>
              <w:ind w:firstLine="215"/>
              <w:jc w:val="center"/>
              <w:rPr>
                <w:rFonts w:ascii="Times New Roman" w:eastAsia="Times New Roman" w:hAnsi="Times New Roman" w:cs="Times New Roman"/>
              </w:rPr>
            </w:pPr>
            <w:r>
              <w:rPr>
                <w:rFonts w:ascii="Times New Roman" w:eastAsia="Times New Roman" w:hAnsi="Times New Roman" w:cs="Times New Roman"/>
                <w:spacing w:val="-1"/>
              </w:rPr>
              <w:t>20</w:t>
            </w:r>
            <w:r>
              <w:rPr>
                <w:rFonts w:ascii="Times New Roman" w:eastAsia="Times New Roman" w:hAnsi="Times New Roman" w:cs="Times New Roman"/>
              </w:rPr>
              <w:t>00</w:t>
            </w:r>
          </w:p>
        </w:tc>
        <w:tc>
          <w:tcPr>
            <w:tcW w:w="8098" w:type="dxa"/>
            <w:vAlign w:val="center"/>
          </w:tcPr>
          <w:p w:rsidR="00315E2D" w:rsidRDefault="0055647D">
            <w:pPr>
              <w:spacing w:before="67" w:line="221" w:lineRule="auto"/>
              <w:ind w:firstLine="112"/>
              <w:jc w:val="center"/>
              <w:rPr>
                <w:rFonts w:ascii="宋体" w:hAnsi="宋体"/>
              </w:rPr>
            </w:pPr>
            <w:r>
              <w:rPr>
                <w:rFonts w:ascii="宋体" w:hAnsi="宋体"/>
              </w:rPr>
              <w:t>用于对薄油层</w:t>
            </w:r>
            <w:proofErr w:type="gramStart"/>
            <w:r>
              <w:rPr>
                <w:rFonts w:ascii="宋体" w:hAnsi="宋体"/>
              </w:rPr>
              <w:t>的围控和</w:t>
            </w:r>
            <w:proofErr w:type="gramEnd"/>
            <w:r>
              <w:rPr>
                <w:rFonts w:ascii="宋体" w:hAnsi="宋体"/>
              </w:rPr>
              <w:t>吸收</w:t>
            </w:r>
            <w:r>
              <w:rPr>
                <w:rFonts w:ascii="宋体" w:hAnsi="宋体"/>
                <w:spacing w:val="-3"/>
              </w:rPr>
              <w:t>，</w:t>
            </w:r>
            <w:r>
              <w:rPr>
                <w:rFonts w:ascii="宋体" w:hAnsi="宋体"/>
              </w:rPr>
              <w:t>也可用于岸线防护</w:t>
            </w:r>
          </w:p>
        </w:tc>
      </w:tr>
      <w:tr w:rsidR="00315E2D">
        <w:trPr>
          <w:trHeight w:val="345"/>
          <w:jc w:val="center"/>
        </w:trPr>
        <w:tc>
          <w:tcPr>
            <w:tcW w:w="1852" w:type="dxa"/>
            <w:vAlign w:val="center"/>
          </w:tcPr>
          <w:p w:rsidR="00315E2D" w:rsidRDefault="0055647D">
            <w:pPr>
              <w:spacing w:before="99" w:line="187" w:lineRule="auto"/>
              <w:ind w:firstLine="231"/>
              <w:jc w:val="center"/>
              <w:rPr>
                <w:rFonts w:ascii="Times New Roman" w:eastAsiaTheme="minorEastAsia" w:hAnsi="Times New Roman" w:cs="Times New Roman"/>
              </w:rPr>
            </w:pPr>
            <w:r>
              <w:rPr>
                <w:rFonts w:ascii="Times New Roman" w:eastAsiaTheme="minorEastAsia" w:hAnsi="Times New Roman" w:cs="Times New Roman" w:hint="eastAsia"/>
              </w:rPr>
              <w:t>6</w:t>
            </w:r>
          </w:p>
        </w:tc>
        <w:tc>
          <w:tcPr>
            <w:tcW w:w="2120" w:type="dxa"/>
            <w:vAlign w:val="center"/>
          </w:tcPr>
          <w:p w:rsidR="00315E2D" w:rsidRDefault="0055647D">
            <w:pPr>
              <w:spacing w:before="68" w:line="220" w:lineRule="auto"/>
              <w:jc w:val="center"/>
              <w:rPr>
                <w:rFonts w:ascii="宋体" w:hAnsi="宋体"/>
              </w:rPr>
            </w:pPr>
            <w:r>
              <w:rPr>
                <w:rFonts w:ascii="宋体" w:hAnsi="宋体"/>
                <w:spacing w:val="-1"/>
              </w:rPr>
              <w:t>有机合成吸附</w:t>
            </w:r>
            <w:r>
              <w:rPr>
                <w:rFonts w:ascii="宋体" w:hAnsi="宋体"/>
              </w:rPr>
              <w:t>材料</w:t>
            </w:r>
          </w:p>
        </w:tc>
        <w:tc>
          <w:tcPr>
            <w:tcW w:w="949" w:type="dxa"/>
            <w:vAlign w:val="center"/>
          </w:tcPr>
          <w:p w:rsidR="00315E2D" w:rsidRDefault="0055647D">
            <w:pPr>
              <w:spacing w:before="68" w:line="230" w:lineRule="auto"/>
              <w:ind w:firstLine="207"/>
              <w:jc w:val="center"/>
              <w:rPr>
                <w:rFonts w:ascii="宋体" w:hAnsi="宋体"/>
              </w:rPr>
            </w:pPr>
            <w:r>
              <w:rPr>
                <w:rFonts w:ascii="宋体" w:hAnsi="宋体"/>
              </w:rPr>
              <w:t>吨</w:t>
            </w:r>
          </w:p>
        </w:tc>
        <w:tc>
          <w:tcPr>
            <w:tcW w:w="853" w:type="dxa"/>
            <w:vAlign w:val="center"/>
          </w:tcPr>
          <w:p w:rsidR="00315E2D" w:rsidRDefault="0055647D">
            <w:pPr>
              <w:spacing w:before="99" w:line="187" w:lineRule="auto"/>
              <w:ind w:firstLine="298"/>
              <w:jc w:val="center"/>
              <w:rPr>
                <w:rFonts w:ascii="Times New Roman" w:eastAsia="Times New Roman" w:hAnsi="Times New Roman" w:cs="Times New Roman"/>
              </w:rPr>
            </w:pPr>
            <w:r>
              <w:rPr>
                <w:rFonts w:ascii="Times New Roman" w:eastAsia="Times New Roman" w:hAnsi="Times New Roman" w:cs="Times New Roman"/>
                <w:spacing w:val="-2"/>
              </w:rPr>
              <w:t>0</w:t>
            </w:r>
            <w:r>
              <w:rPr>
                <w:rFonts w:ascii="Times New Roman" w:eastAsia="Times New Roman" w:hAnsi="Times New Roman" w:cs="Times New Roman"/>
                <w:spacing w:val="-1"/>
              </w:rPr>
              <w:t>.3</w:t>
            </w:r>
          </w:p>
        </w:tc>
        <w:tc>
          <w:tcPr>
            <w:tcW w:w="8098" w:type="dxa"/>
            <w:vAlign w:val="center"/>
          </w:tcPr>
          <w:p w:rsidR="00315E2D" w:rsidRDefault="0055647D">
            <w:pPr>
              <w:spacing w:before="68" w:line="220" w:lineRule="auto"/>
              <w:ind w:firstLine="112"/>
              <w:jc w:val="center"/>
              <w:rPr>
                <w:rFonts w:ascii="宋体" w:hAnsi="宋体"/>
              </w:rPr>
            </w:pPr>
            <w:r>
              <w:rPr>
                <w:rFonts w:ascii="宋体" w:hAnsi="宋体"/>
                <w:spacing w:val="-1"/>
              </w:rPr>
              <w:t>用于吸附化</w:t>
            </w:r>
            <w:r>
              <w:rPr>
                <w:rFonts w:ascii="宋体" w:hAnsi="宋体"/>
              </w:rPr>
              <w:t>学品</w:t>
            </w:r>
          </w:p>
        </w:tc>
      </w:tr>
      <w:tr w:rsidR="00315E2D">
        <w:trPr>
          <w:trHeight w:val="343"/>
          <w:jc w:val="center"/>
        </w:trPr>
        <w:tc>
          <w:tcPr>
            <w:tcW w:w="1852" w:type="dxa"/>
            <w:shd w:val="clear" w:color="auto" w:fill="92D050"/>
            <w:vAlign w:val="center"/>
          </w:tcPr>
          <w:p w:rsidR="00315E2D" w:rsidRDefault="0055647D">
            <w:pPr>
              <w:spacing w:before="68" w:line="231" w:lineRule="auto"/>
              <w:ind w:firstLine="263"/>
              <w:jc w:val="center"/>
              <w:rPr>
                <w:rFonts w:ascii="宋体" w:hAnsi="宋体"/>
              </w:rPr>
            </w:pPr>
            <w:r>
              <w:rPr>
                <w:rFonts w:ascii="宋体" w:hAnsi="宋体"/>
              </w:rPr>
              <w:t>五</w:t>
            </w:r>
          </w:p>
        </w:tc>
        <w:tc>
          <w:tcPr>
            <w:tcW w:w="2120" w:type="dxa"/>
            <w:shd w:val="clear" w:color="auto" w:fill="92D050"/>
            <w:vAlign w:val="center"/>
          </w:tcPr>
          <w:p w:rsidR="00315E2D" w:rsidRDefault="0055647D">
            <w:pPr>
              <w:spacing w:before="69" w:line="221" w:lineRule="auto"/>
              <w:jc w:val="center"/>
              <w:rPr>
                <w:rFonts w:ascii="宋体" w:hAnsi="宋体"/>
              </w:rPr>
            </w:pPr>
            <w:r>
              <w:rPr>
                <w:rFonts w:ascii="宋体" w:hAnsi="宋体"/>
                <w:spacing w:val="-1"/>
              </w:rPr>
              <w:t>储运装置</w:t>
            </w:r>
          </w:p>
        </w:tc>
        <w:tc>
          <w:tcPr>
            <w:tcW w:w="949" w:type="dxa"/>
            <w:shd w:val="clear" w:color="auto" w:fill="92D050"/>
            <w:vAlign w:val="center"/>
          </w:tcPr>
          <w:p w:rsidR="00315E2D" w:rsidRDefault="00315E2D">
            <w:pPr>
              <w:jc w:val="center"/>
            </w:pPr>
          </w:p>
        </w:tc>
        <w:tc>
          <w:tcPr>
            <w:tcW w:w="853" w:type="dxa"/>
            <w:shd w:val="clear" w:color="auto" w:fill="92D050"/>
            <w:vAlign w:val="center"/>
          </w:tcPr>
          <w:p w:rsidR="00315E2D" w:rsidRDefault="00315E2D">
            <w:pPr>
              <w:jc w:val="center"/>
            </w:pPr>
          </w:p>
        </w:tc>
        <w:tc>
          <w:tcPr>
            <w:tcW w:w="8098" w:type="dxa"/>
            <w:shd w:val="clear" w:color="auto" w:fill="92D050"/>
            <w:vAlign w:val="center"/>
          </w:tcPr>
          <w:p w:rsidR="00315E2D" w:rsidRDefault="00315E2D">
            <w:pPr>
              <w:jc w:val="center"/>
            </w:pPr>
          </w:p>
        </w:tc>
      </w:tr>
      <w:tr w:rsidR="00315E2D">
        <w:trPr>
          <w:trHeight w:val="350"/>
          <w:jc w:val="center"/>
        </w:trPr>
        <w:tc>
          <w:tcPr>
            <w:tcW w:w="1852" w:type="dxa"/>
            <w:vAlign w:val="center"/>
          </w:tcPr>
          <w:p w:rsidR="00315E2D" w:rsidRDefault="0055647D">
            <w:pPr>
              <w:spacing w:before="102" w:line="187" w:lineRule="auto"/>
              <w:ind w:firstLine="237"/>
              <w:jc w:val="center"/>
              <w:rPr>
                <w:rFonts w:ascii="Times New Roman" w:eastAsiaTheme="minorEastAsia" w:hAnsi="Times New Roman" w:cs="Times New Roman"/>
              </w:rPr>
            </w:pPr>
            <w:r>
              <w:rPr>
                <w:rFonts w:ascii="Times New Roman" w:eastAsiaTheme="minorEastAsia" w:hAnsi="Times New Roman" w:cs="Times New Roman" w:hint="eastAsia"/>
              </w:rPr>
              <w:t>1</w:t>
            </w:r>
          </w:p>
        </w:tc>
        <w:tc>
          <w:tcPr>
            <w:tcW w:w="2120" w:type="dxa"/>
            <w:vAlign w:val="center"/>
          </w:tcPr>
          <w:p w:rsidR="00315E2D" w:rsidRDefault="0055647D">
            <w:pPr>
              <w:spacing w:before="70" w:line="221" w:lineRule="auto"/>
              <w:jc w:val="center"/>
              <w:rPr>
                <w:rFonts w:ascii="宋体" w:hAnsi="宋体"/>
              </w:rPr>
            </w:pPr>
            <w:r>
              <w:rPr>
                <w:rFonts w:ascii="宋体" w:hAnsi="宋体"/>
                <w:spacing w:val="-1"/>
              </w:rPr>
              <w:t>储油罐</w:t>
            </w:r>
          </w:p>
        </w:tc>
        <w:tc>
          <w:tcPr>
            <w:tcW w:w="949" w:type="dxa"/>
            <w:vAlign w:val="center"/>
          </w:tcPr>
          <w:p w:rsidR="00315E2D" w:rsidRDefault="0055647D">
            <w:pPr>
              <w:spacing w:before="71" w:line="221" w:lineRule="auto"/>
              <w:ind w:firstLine="198"/>
              <w:jc w:val="center"/>
              <w:rPr>
                <w:rFonts w:ascii="宋体" w:hAnsi="宋体"/>
              </w:rPr>
            </w:pPr>
            <w:r>
              <w:rPr>
                <w:rFonts w:ascii="宋体" w:hAnsi="宋体"/>
              </w:rPr>
              <w:t>套</w:t>
            </w:r>
          </w:p>
        </w:tc>
        <w:tc>
          <w:tcPr>
            <w:tcW w:w="853" w:type="dxa"/>
            <w:vAlign w:val="center"/>
          </w:tcPr>
          <w:p w:rsidR="00315E2D" w:rsidRDefault="0055647D">
            <w:pPr>
              <w:spacing w:before="105" w:line="184" w:lineRule="auto"/>
              <w:ind w:firstLine="379"/>
              <w:jc w:val="center"/>
              <w:rPr>
                <w:rFonts w:ascii="Times New Roman" w:eastAsia="Times New Roman" w:hAnsi="Times New Roman" w:cs="Times New Roman"/>
              </w:rPr>
            </w:pPr>
            <w:r>
              <w:rPr>
                <w:rFonts w:ascii="Times New Roman" w:eastAsia="Times New Roman" w:hAnsi="Times New Roman" w:cs="Times New Roman"/>
              </w:rPr>
              <w:t>5</w:t>
            </w:r>
          </w:p>
        </w:tc>
        <w:tc>
          <w:tcPr>
            <w:tcW w:w="8098" w:type="dxa"/>
            <w:vAlign w:val="center"/>
          </w:tcPr>
          <w:p w:rsidR="00315E2D" w:rsidRDefault="0055647D">
            <w:pPr>
              <w:spacing w:before="71" w:line="220" w:lineRule="auto"/>
              <w:ind w:firstLine="112"/>
              <w:jc w:val="center"/>
              <w:rPr>
                <w:rFonts w:ascii="宋体" w:hAnsi="宋体"/>
              </w:rPr>
            </w:pPr>
            <w:r>
              <w:rPr>
                <w:rFonts w:ascii="宋体" w:hAnsi="宋体"/>
              </w:rPr>
              <w:t>用于岸上回收溢油的临时储存</w:t>
            </w:r>
            <w:r>
              <w:rPr>
                <w:rFonts w:ascii="宋体" w:hAnsi="宋体"/>
                <w:spacing w:val="-38"/>
              </w:rPr>
              <w:t>，</w:t>
            </w:r>
            <w:r>
              <w:rPr>
                <w:rFonts w:ascii="宋体" w:hAnsi="宋体"/>
                <w:spacing w:val="-105"/>
              </w:rPr>
              <w:t xml:space="preserve">  </w:t>
            </w:r>
            <w:r>
              <w:rPr>
                <w:rFonts w:ascii="宋体" w:hAnsi="宋体"/>
              </w:rPr>
              <w:t>容积</w:t>
            </w:r>
            <w:r>
              <w:rPr>
                <w:rFonts w:ascii="Times New Roman" w:eastAsia="Times New Roman" w:hAnsi="Times New Roman" w:cs="Times New Roman"/>
              </w:rPr>
              <w:t>15m</w:t>
            </w:r>
            <w:r>
              <w:rPr>
                <w:rFonts w:ascii="Times New Roman" w:eastAsia="Times New Roman" w:hAnsi="Times New Roman" w:cs="Times New Roman"/>
                <w:position w:val="6"/>
                <w:sz w:val="13"/>
                <w:szCs w:val="13"/>
              </w:rPr>
              <w:t>3</w:t>
            </w:r>
            <w:r>
              <w:rPr>
                <w:rFonts w:ascii="宋体" w:hAnsi="宋体"/>
              </w:rPr>
              <w:t>以上</w:t>
            </w:r>
            <w:r>
              <w:rPr>
                <w:rFonts w:ascii="宋体" w:hAnsi="宋体"/>
                <w:spacing w:val="-38"/>
              </w:rPr>
              <w:t>，</w:t>
            </w:r>
            <w:r>
              <w:rPr>
                <w:rFonts w:ascii="宋体" w:hAnsi="宋体"/>
                <w:spacing w:val="-105"/>
              </w:rPr>
              <w:t xml:space="preserve"> </w:t>
            </w:r>
            <w:r>
              <w:rPr>
                <w:rFonts w:ascii="宋体" w:hAnsi="宋体"/>
              </w:rPr>
              <w:t>采用高强度</w:t>
            </w:r>
            <w:r>
              <w:rPr>
                <w:rFonts w:ascii="宋体" w:hAnsi="宋体"/>
                <w:spacing w:val="-38"/>
              </w:rPr>
              <w:t>、</w:t>
            </w:r>
            <w:r>
              <w:rPr>
                <w:rFonts w:ascii="宋体" w:hAnsi="宋体"/>
              </w:rPr>
              <w:t>耐油</w:t>
            </w:r>
            <w:r>
              <w:rPr>
                <w:rFonts w:ascii="宋体" w:hAnsi="宋体"/>
                <w:spacing w:val="-38"/>
              </w:rPr>
              <w:t>、</w:t>
            </w:r>
            <w:r>
              <w:rPr>
                <w:rFonts w:ascii="宋体" w:hAnsi="宋体"/>
                <w:spacing w:val="-1"/>
              </w:rPr>
              <w:t>耐化学品腐蚀材料</w:t>
            </w:r>
          </w:p>
        </w:tc>
      </w:tr>
      <w:tr w:rsidR="00315E2D">
        <w:trPr>
          <w:trHeight w:val="350"/>
          <w:jc w:val="center"/>
        </w:trPr>
        <w:tc>
          <w:tcPr>
            <w:tcW w:w="1852" w:type="dxa"/>
            <w:vAlign w:val="center"/>
          </w:tcPr>
          <w:p w:rsidR="00315E2D" w:rsidRDefault="0055647D">
            <w:pPr>
              <w:spacing w:before="95" w:line="187" w:lineRule="auto"/>
              <w:ind w:firstLine="237"/>
              <w:jc w:val="center"/>
              <w:rPr>
                <w:rFonts w:ascii="Times New Roman" w:eastAsiaTheme="minorEastAsia" w:hAnsi="Times New Roman" w:cs="Times New Roman"/>
              </w:rPr>
            </w:pPr>
            <w:r>
              <w:rPr>
                <w:rFonts w:ascii="Times New Roman" w:eastAsiaTheme="minorEastAsia" w:hAnsi="Times New Roman" w:cs="Times New Roman" w:hint="eastAsia"/>
              </w:rPr>
              <w:t>2</w:t>
            </w:r>
          </w:p>
        </w:tc>
        <w:tc>
          <w:tcPr>
            <w:tcW w:w="2120" w:type="dxa"/>
            <w:vAlign w:val="center"/>
          </w:tcPr>
          <w:p w:rsidR="00315E2D" w:rsidRDefault="0055647D">
            <w:pPr>
              <w:spacing w:before="63" w:line="221" w:lineRule="auto"/>
              <w:jc w:val="center"/>
              <w:rPr>
                <w:rFonts w:ascii="宋体" w:hAnsi="宋体"/>
              </w:rPr>
            </w:pPr>
            <w:r>
              <w:rPr>
                <w:rFonts w:ascii="宋体" w:hAnsi="宋体" w:hint="eastAsia"/>
              </w:rPr>
              <w:t>泄漏应急桶</w:t>
            </w:r>
          </w:p>
        </w:tc>
        <w:tc>
          <w:tcPr>
            <w:tcW w:w="949" w:type="dxa"/>
            <w:vAlign w:val="center"/>
          </w:tcPr>
          <w:p w:rsidR="00315E2D" w:rsidRDefault="0055647D">
            <w:pPr>
              <w:spacing w:before="63" w:line="221" w:lineRule="auto"/>
              <w:ind w:firstLine="197"/>
              <w:jc w:val="center"/>
              <w:rPr>
                <w:rFonts w:ascii="宋体" w:hAnsi="宋体"/>
              </w:rPr>
            </w:pPr>
            <w:proofErr w:type="gramStart"/>
            <w:r>
              <w:rPr>
                <w:rFonts w:ascii="宋体" w:hAnsi="宋体"/>
              </w:rPr>
              <w:t>个</w:t>
            </w:r>
            <w:proofErr w:type="gramEnd"/>
          </w:p>
        </w:tc>
        <w:tc>
          <w:tcPr>
            <w:tcW w:w="853" w:type="dxa"/>
            <w:vAlign w:val="center"/>
          </w:tcPr>
          <w:p w:rsidR="00315E2D" w:rsidRDefault="0055647D">
            <w:pPr>
              <w:spacing w:before="95" w:line="187" w:lineRule="auto"/>
              <w:ind w:firstLine="321"/>
              <w:jc w:val="center"/>
              <w:rPr>
                <w:rFonts w:ascii="Times New Roman" w:eastAsia="Times New Roman" w:hAnsi="Times New Roman" w:cs="Times New Roman"/>
              </w:rPr>
            </w:pPr>
            <w:r>
              <w:rPr>
                <w:rFonts w:ascii="Times New Roman" w:eastAsia="Times New Roman" w:hAnsi="Times New Roman" w:cs="Times New Roman"/>
                <w:spacing w:val="-1"/>
              </w:rPr>
              <w:t>20</w:t>
            </w:r>
          </w:p>
        </w:tc>
        <w:tc>
          <w:tcPr>
            <w:tcW w:w="8098" w:type="dxa"/>
            <w:vAlign w:val="center"/>
          </w:tcPr>
          <w:p w:rsidR="00315E2D" w:rsidRDefault="0055647D">
            <w:pPr>
              <w:spacing w:before="71" w:line="220" w:lineRule="auto"/>
              <w:ind w:firstLine="112"/>
              <w:jc w:val="center"/>
              <w:rPr>
                <w:rFonts w:ascii="宋体" w:hAnsi="宋体"/>
              </w:rPr>
            </w:pPr>
            <w:r>
              <w:rPr>
                <w:rFonts w:ascii="宋体" w:hAnsi="宋体" w:hint="eastAsia"/>
              </w:rPr>
              <w:t>携带方便的小型桶</w:t>
            </w:r>
          </w:p>
        </w:tc>
      </w:tr>
      <w:tr w:rsidR="00315E2D">
        <w:trPr>
          <w:trHeight w:val="350"/>
          <w:jc w:val="center"/>
        </w:trPr>
        <w:tc>
          <w:tcPr>
            <w:tcW w:w="1852" w:type="dxa"/>
            <w:shd w:val="clear" w:color="auto" w:fill="92D050"/>
            <w:vAlign w:val="center"/>
          </w:tcPr>
          <w:p w:rsidR="00315E2D" w:rsidRDefault="0055647D">
            <w:pPr>
              <w:spacing w:before="64" w:line="225" w:lineRule="auto"/>
              <w:ind w:firstLine="260"/>
              <w:jc w:val="center"/>
              <w:rPr>
                <w:rFonts w:ascii="宋体" w:hAnsi="宋体"/>
              </w:rPr>
            </w:pPr>
            <w:r>
              <w:rPr>
                <w:rFonts w:ascii="宋体" w:hAnsi="宋体"/>
              </w:rPr>
              <w:t>六</w:t>
            </w:r>
          </w:p>
        </w:tc>
        <w:tc>
          <w:tcPr>
            <w:tcW w:w="2120" w:type="dxa"/>
            <w:shd w:val="clear" w:color="auto" w:fill="92D050"/>
            <w:vAlign w:val="center"/>
          </w:tcPr>
          <w:p w:rsidR="00315E2D" w:rsidRDefault="0055647D">
            <w:pPr>
              <w:spacing w:before="64" w:line="221" w:lineRule="auto"/>
              <w:jc w:val="center"/>
              <w:rPr>
                <w:rFonts w:ascii="宋体" w:hAnsi="宋体"/>
              </w:rPr>
            </w:pPr>
            <w:r>
              <w:rPr>
                <w:rFonts w:ascii="宋体" w:hAnsi="宋体"/>
                <w:spacing w:val="-2"/>
              </w:rPr>
              <w:t>配</w:t>
            </w:r>
            <w:r>
              <w:rPr>
                <w:rFonts w:ascii="宋体" w:hAnsi="宋体"/>
                <w:spacing w:val="-1"/>
              </w:rPr>
              <w:t>套设备</w:t>
            </w:r>
          </w:p>
        </w:tc>
        <w:tc>
          <w:tcPr>
            <w:tcW w:w="949" w:type="dxa"/>
            <w:shd w:val="clear" w:color="auto" w:fill="92D050"/>
            <w:vAlign w:val="center"/>
          </w:tcPr>
          <w:p w:rsidR="00315E2D" w:rsidRDefault="00315E2D">
            <w:pPr>
              <w:jc w:val="center"/>
            </w:pPr>
          </w:p>
        </w:tc>
        <w:tc>
          <w:tcPr>
            <w:tcW w:w="853" w:type="dxa"/>
            <w:shd w:val="clear" w:color="auto" w:fill="92D050"/>
            <w:vAlign w:val="center"/>
          </w:tcPr>
          <w:p w:rsidR="00315E2D" w:rsidRDefault="00315E2D">
            <w:pPr>
              <w:jc w:val="center"/>
            </w:pPr>
          </w:p>
        </w:tc>
        <w:tc>
          <w:tcPr>
            <w:tcW w:w="8098" w:type="dxa"/>
            <w:shd w:val="clear" w:color="auto" w:fill="92D050"/>
            <w:vAlign w:val="center"/>
          </w:tcPr>
          <w:p w:rsidR="00315E2D" w:rsidRDefault="00315E2D">
            <w:pPr>
              <w:jc w:val="center"/>
            </w:pPr>
          </w:p>
        </w:tc>
      </w:tr>
      <w:tr w:rsidR="00315E2D">
        <w:trPr>
          <w:trHeight w:val="350"/>
          <w:jc w:val="center"/>
        </w:trPr>
        <w:tc>
          <w:tcPr>
            <w:tcW w:w="1852" w:type="dxa"/>
            <w:vAlign w:val="center"/>
          </w:tcPr>
          <w:p w:rsidR="00315E2D" w:rsidRDefault="0055647D">
            <w:pPr>
              <w:spacing w:before="97" w:line="187" w:lineRule="auto"/>
              <w:ind w:firstLine="236"/>
              <w:jc w:val="center"/>
              <w:rPr>
                <w:rFonts w:ascii="Times New Roman" w:eastAsiaTheme="minorEastAsia" w:hAnsi="Times New Roman" w:cs="Times New Roman"/>
              </w:rPr>
            </w:pPr>
            <w:r>
              <w:rPr>
                <w:rFonts w:ascii="Times New Roman" w:eastAsiaTheme="minorEastAsia" w:hAnsi="Times New Roman" w:cs="Times New Roman" w:hint="eastAsia"/>
              </w:rPr>
              <w:t>1</w:t>
            </w:r>
          </w:p>
        </w:tc>
        <w:tc>
          <w:tcPr>
            <w:tcW w:w="2120" w:type="dxa"/>
            <w:vAlign w:val="center"/>
          </w:tcPr>
          <w:p w:rsidR="00315E2D" w:rsidRDefault="0055647D">
            <w:pPr>
              <w:spacing w:before="167" w:line="221" w:lineRule="auto"/>
              <w:jc w:val="center"/>
              <w:rPr>
                <w:rFonts w:ascii="宋体" w:hAnsi="宋体"/>
              </w:rPr>
            </w:pPr>
            <w:r>
              <w:rPr>
                <w:rFonts w:ascii="宋体" w:hAnsi="宋体"/>
                <w:spacing w:val="-1"/>
              </w:rPr>
              <w:t>夜间应急照明系统</w:t>
            </w:r>
          </w:p>
        </w:tc>
        <w:tc>
          <w:tcPr>
            <w:tcW w:w="949" w:type="dxa"/>
            <w:vAlign w:val="center"/>
          </w:tcPr>
          <w:p w:rsidR="00315E2D" w:rsidRDefault="0055647D">
            <w:pPr>
              <w:spacing w:before="168" w:line="221" w:lineRule="auto"/>
              <w:ind w:firstLine="198"/>
              <w:jc w:val="center"/>
              <w:rPr>
                <w:rFonts w:ascii="宋体" w:hAnsi="宋体"/>
              </w:rPr>
            </w:pPr>
            <w:r>
              <w:rPr>
                <w:rFonts w:ascii="宋体" w:hAnsi="宋体"/>
              </w:rPr>
              <w:t>套</w:t>
            </w:r>
          </w:p>
        </w:tc>
        <w:tc>
          <w:tcPr>
            <w:tcW w:w="853" w:type="dxa"/>
            <w:vAlign w:val="center"/>
          </w:tcPr>
          <w:p w:rsidR="00315E2D" w:rsidRDefault="0055647D">
            <w:pPr>
              <w:spacing w:before="202" w:line="187" w:lineRule="auto"/>
              <w:ind w:firstLine="372"/>
              <w:jc w:val="center"/>
              <w:rPr>
                <w:rFonts w:ascii="Times New Roman" w:eastAsia="Times New Roman" w:hAnsi="Times New Roman" w:cs="Times New Roman"/>
              </w:rPr>
            </w:pPr>
            <w:r>
              <w:rPr>
                <w:rFonts w:ascii="Times New Roman" w:eastAsia="Times New Roman" w:hAnsi="Times New Roman" w:cs="Times New Roman"/>
              </w:rPr>
              <w:t>4</w:t>
            </w:r>
          </w:p>
        </w:tc>
        <w:tc>
          <w:tcPr>
            <w:tcW w:w="8098" w:type="dxa"/>
            <w:vAlign w:val="center"/>
          </w:tcPr>
          <w:p w:rsidR="00315E2D" w:rsidRDefault="0055647D">
            <w:pPr>
              <w:spacing w:before="31" w:line="228" w:lineRule="auto"/>
              <w:ind w:left="112" w:right="104"/>
              <w:jc w:val="center"/>
              <w:rPr>
                <w:rFonts w:ascii="宋体" w:hAnsi="宋体"/>
              </w:rPr>
            </w:pPr>
            <w:r>
              <w:rPr>
                <w:rFonts w:ascii="宋体" w:hAnsi="宋体"/>
              </w:rPr>
              <w:t>应用于户外作业抢险的应急照明</w:t>
            </w:r>
            <w:r>
              <w:rPr>
                <w:rFonts w:ascii="宋体" w:hAnsi="宋体"/>
                <w:spacing w:val="-52"/>
              </w:rPr>
              <w:t>，</w:t>
            </w:r>
            <w:r>
              <w:rPr>
                <w:rFonts w:ascii="宋体" w:hAnsi="宋体"/>
              </w:rPr>
              <w:t>可以抵抗</w:t>
            </w:r>
            <w:r>
              <w:rPr>
                <w:rFonts w:ascii="Times New Roman" w:eastAsia="Times New Roman" w:hAnsi="Times New Roman" w:cs="Times New Roman"/>
              </w:rPr>
              <w:t>6</w:t>
            </w:r>
            <w:r>
              <w:rPr>
                <w:rFonts w:ascii="宋体" w:hAnsi="宋体"/>
              </w:rPr>
              <w:t>级风力</w:t>
            </w:r>
            <w:r>
              <w:rPr>
                <w:rFonts w:ascii="宋体" w:hAnsi="宋体"/>
                <w:spacing w:val="-52"/>
              </w:rPr>
              <w:t>，</w:t>
            </w:r>
            <w:r>
              <w:rPr>
                <w:rFonts w:ascii="宋体" w:hAnsi="宋体"/>
                <w:spacing w:val="-105"/>
              </w:rPr>
              <w:t xml:space="preserve"> </w:t>
            </w:r>
            <w:r>
              <w:rPr>
                <w:rFonts w:ascii="宋体" w:hAnsi="宋体"/>
              </w:rPr>
              <w:t>确保灯具在各种恶劣环境下安全可靠工作</w:t>
            </w:r>
            <w:r>
              <w:rPr>
                <w:rFonts w:ascii="宋体" w:hAnsi="宋体"/>
                <w:spacing w:val="-20"/>
              </w:rPr>
              <w:t>。</w:t>
            </w:r>
          </w:p>
        </w:tc>
      </w:tr>
      <w:tr w:rsidR="00315E2D">
        <w:trPr>
          <w:trHeight w:val="350"/>
          <w:jc w:val="center"/>
        </w:trPr>
        <w:tc>
          <w:tcPr>
            <w:tcW w:w="1852" w:type="dxa"/>
            <w:vAlign w:val="center"/>
          </w:tcPr>
          <w:p w:rsidR="00315E2D" w:rsidRDefault="0055647D">
            <w:pPr>
              <w:spacing w:before="201" w:line="187" w:lineRule="auto"/>
              <w:ind w:firstLine="236"/>
              <w:jc w:val="center"/>
              <w:rPr>
                <w:rFonts w:ascii="Times New Roman" w:eastAsiaTheme="minorEastAsia" w:hAnsi="Times New Roman" w:cs="Times New Roman"/>
              </w:rPr>
            </w:pPr>
            <w:r>
              <w:rPr>
                <w:rFonts w:ascii="Times New Roman" w:eastAsiaTheme="minorEastAsia" w:hAnsi="Times New Roman" w:cs="Times New Roman" w:hint="eastAsia"/>
              </w:rPr>
              <w:t>2</w:t>
            </w:r>
          </w:p>
        </w:tc>
        <w:tc>
          <w:tcPr>
            <w:tcW w:w="2120" w:type="dxa"/>
            <w:vAlign w:val="center"/>
          </w:tcPr>
          <w:p w:rsidR="00315E2D" w:rsidRDefault="0055647D">
            <w:pPr>
              <w:spacing w:before="168" w:line="221" w:lineRule="auto"/>
              <w:jc w:val="center"/>
              <w:rPr>
                <w:rFonts w:ascii="宋体" w:hAnsi="宋体"/>
              </w:rPr>
            </w:pPr>
            <w:r>
              <w:rPr>
                <w:rFonts w:ascii="宋体" w:hAnsi="宋体"/>
                <w:spacing w:val="-1"/>
              </w:rPr>
              <w:t>应急人员防</w:t>
            </w:r>
            <w:r>
              <w:rPr>
                <w:rFonts w:ascii="宋体" w:hAnsi="宋体"/>
              </w:rPr>
              <w:t>护用品</w:t>
            </w:r>
          </w:p>
        </w:tc>
        <w:tc>
          <w:tcPr>
            <w:tcW w:w="949" w:type="dxa"/>
            <w:vAlign w:val="center"/>
          </w:tcPr>
          <w:p w:rsidR="00315E2D" w:rsidRDefault="0055647D">
            <w:pPr>
              <w:spacing w:before="168" w:line="221" w:lineRule="auto"/>
              <w:ind w:firstLine="198"/>
              <w:jc w:val="center"/>
              <w:rPr>
                <w:rFonts w:ascii="宋体" w:hAnsi="宋体"/>
              </w:rPr>
            </w:pPr>
            <w:r>
              <w:rPr>
                <w:rFonts w:ascii="宋体" w:hAnsi="宋体"/>
              </w:rPr>
              <w:t>套</w:t>
            </w:r>
          </w:p>
        </w:tc>
        <w:tc>
          <w:tcPr>
            <w:tcW w:w="853" w:type="dxa"/>
            <w:vAlign w:val="center"/>
          </w:tcPr>
          <w:p w:rsidR="00315E2D" w:rsidRDefault="0055647D">
            <w:pPr>
              <w:spacing w:before="201" w:line="187" w:lineRule="auto"/>
              <w:ind w:firstLine="288"/>
              <w:jc w:val="center"/>
              <w:rPr>
                <w:rFonts w:ascii="Times New Roman" w:hAnsi="Times New Roman" w:cs="Times New Roman"/>
              </w:rPr>
            </w:pPr>
            <w:r>
              <w:rPr>
                <w:rFonts w:ascii="Times New Roman" w:hAnsi="Times New Roman" w:cs="Times New Roman" w:hint="eastAsia"/>
                <w:spacing w:val="-6"/>
              </w:rPr>
              <w:t>30</w:t>
            </w:r>
          </w:p>
        </w:tc>
        <w:tc>
          <w:tcPr>
            <w:tcW w:w="8098" w:type="dxa"/>
            <w:vAlign w:val="center"/>
          </w:tcPr>
          <w:p w:rsidR="00315E2D" w:rsidRDefault="0055647D">
            <w:pPr>
              <w:spacing w:before="34" w:line="227" w:lineRule="auto"/>
              <w:ind w:left="111" w:right="104" w:firstLine="14"/>
              <w:jc w:val="center"/>
              <w:rPr>
                <w:rFonts w:ascii="宋体" w:hAnsi="宋体"/>
              </w:rPr>
            </w:pPr>
            <w:r>
              <w:rPr>
                <w:rFonts w:ascii="宋体" w:hAnsi="宋体"/>
              </w:rPr>
              <w:t>防化服（</w:t>
            </w:r>
            <w:r>
              <w:rPr>
                <w:rFonts w:ascii="Times New Roman" w:eastAsia="Times New Roman" w:hAnsi="Times New Roman" w:cs="Times New Roman"/>
              </w:rPr>
              <w:t xml:space="preserve">C </w:t>
            </w:r>
            <w:r>
              <w:rPr>
                <w:rFonts w:ascii="宋体" w:hAnsi="宋体"/>
              </w:rPr>
              <w:t>级</w:t>
            </w:r>
            <w:r>
              <w:rPr>
                <w:rFonts w:ascii="宋体" w:hAnsi="宋体"/>
                <w:spacing w:val="-10"/>
              </w:rPr>
              <w:t>，</w:t>
            </w:r>
            <w:r>
              <w:rPr>
                <w:rFonts w:ascii="宋体" w:hAnsi="宋体"/>
              </w:rPr>
              <w:t>头盔</w:t>
            </w:r>
            <w:r>
              <w:rPr>
                <w:rFonts w:ascii="宋体" w:hAnsi="宋体"/>
                <w:spacing w:val="-10"/>
              </w:rPr>
              <w:t>、</w:t>
            </w:r>
            <w:r>
              <w:rPr>
                <w:rFonts w:ascii="宋体" w:hAnsi="宋体"/>
              </w:rPr>
              <w:t>防毒面具</w:t>
            </w:r>
            <w:r>
              <w:rPr>
                <w:rFonts w:ascii="宋体" w:hAnsi="宋体"/>
                <w:spacing w:val="-10"/>
              </w:rPr>
              <w:t>、</w:t>
            </w:r>
            <w:r>
              <w:rPr>
                <w:rFonts w:ascii="宋体" w:hAnsi="宋体"/>
              </w:rPr>
              <w:t>高强度耐腐蚀防护衣</w:t>
            </w:r>
            <w:r>
              <w:rPr>
                <w:rFonts w:ascii="宋体" w:hAnsi="宋体"/>
                <w:spacing w:val="-10"/>
              </w:rPr>
              <w:t>、</w:t>
            </w:r>
            <w:r>
              <w:rPr>
                <w:rFonts w:ascii="宋体" w:hAnsi="宋体"/>
              </w:rPr>
              <w:t>防爆靴</w:t>
            </w:r>
            <w:r>
              <w:rPr>
                <w:rFonts w:ascii="宋体" w:hAnsi="宋体"/>
                <w:spacing w:val="-10"/>
              </w:rPr>
              <w:t>）</w:t>
            </w:r>
          </w:p>
        </w:tc>
      </w:tr>
      <w:tr w:rsidR="00315E2D">
        <w:trPr>
          <w:trHeight w:val="350"/>
          <w:jc w:val="center"/>
        </w:trPr>
        <w:tc>
          <w:tcPr>
            <w:tcW w:w="1852" w:type="dxa"/>
            <w:vAlign w:val="center"/>
          </w:tcPr>
          <w:p w:rsidR="00315E2D" w:rsidRDefault="0055647D">
            <w:pPr>
              <w:spacing w:before="201" w:line="187" w:lineRule="auto"/>
              <w:ind w:firstLine="236"/>
              <w:jc w:val="center"/>
              <w:rPr>
                <w:rFonts w:ascii="Times New Roman" w:eastAsiaTheme="minorEastAsia" w:hAnsi="Times New Roman" w:cs="Times New Roman"/>
              </w:rPr>
            </w:pPr>
            <w:r>
              <w:rPr>
                <w:rFonts w:ascii="Times New Roman" w:eastAsiaTheme="minorEastAsia" w:hAnsi="Times New Roman" w:cs="Times New Roman" w:hint="eastAsia"/>
              </w:rPr>
              <w:t>3</w:t>
            </w:r>
          </w:p>
        </w:tc>
        <w:tc>
          <w:tcPr>
            <w:tcW w:w="2120" w:type="dxa"/>
            <w:vAlign w:val="center"/>
          </w:tcPr>
          <w:p w:rsidR="00315E2D" w:rsidRDefault="0055647D">
            <w:pPr>
              <w:spacing w:before="168" w:line="221" w:lineRule="auto"/>
              <w:jc w:val="center"/>
              <w:rPr>
                <w:rFonts w:ascii="宋体" w:hAnsi="宋体"/>
                <w:spacing w:val="-1"/>
              </w:rPr>
            </w:pPr>
            <w:r>
              <w:rPr>
                <w:rFonts w:ascii="宋体" w:hAnsi="宋体"/>
              </w:rPr>
              <w:t>护目镜</w:t>
            </w:r>
            <w:r>
              <w:rPr>
                <w:rFonts w:ascii="宋体" w:hAnsi="宋体"/>
                <w:spacing w:val="-1"/>
              </w:rPr>
              <w:t>、</w:t>
            </w:r>
            <w:r>
              <w:rPr>
                <w:rFonts w:ascii="宋体" w:hAnsi="宋体"/>
              </w:rPr>
              <w:t>防腐蚀手套</w:t>
            </w:r>
          </w:p>
        </w:tc>
        <w:tc>
          <w:tcPr>
            <w:tcW w:w="949" w:type="dxa"/>
            <w:vAlign w:val="center"/>
          </w:tcPr>
          <w:p w:rsidR="00315E2D" w:rsidRDefault="0055647D">
            <w:pPr>
              <w:spacing w:before="168" w:line="221" w:lineRule="auto"/>
              <w:ind w:firstLine="198"/>
              <w:jc w:val="center"/>
              <w:rPr>
                <w:rFonts w:ascii="宋体" w:hAnsi="宋体"/>
              </w:rPr>
            </w:pPr>
            <w:r>
              <w:rPr>
                <w:rFonts w:ascii="宋体" w:hAnsi="宋体"/>
              </w:rPr>
              <w:t>套</w:t>
            </w:r>
          </w:p>
        </w:tc>
        <w:tc>
          <w:tcPr>
            <w:tcW w:w="853" w:type="dxa"/>
            <w:vAlign w:val="center"/>
          </w:tcPr>
          <w:p w:rsidR="00315E2D" w:rsidRDefault="0055647D">
            <w:pPr>
              <w:spacing w:before="201" w:line="187" w:lineRule="auto"/>
              <w:ind w:firstLine="288"/>
              <w:jc w:val="center"/>
              <w:rPr>
                <w:rFonts w:ascii="Times New Roman" w:hAnsi="Times New Roman" w:cs="Times New Roman"/>
                <w:spacing w:val="-6"/>
              </w:rPr>
            </w:pPr>
            <w:r>
              <w:rPr>
                <w:rFonts w:ascii="Times New Roman" w:hAnsi="Times New Roman" w:cs="Times New Roman" w:hint="eastAsia"/>
                <w:spacing w:val="-6"/>
              </w:rPr>
              <w:t>30</w:t>
            </w:r>
          </w:p>
        </w:tc>
        <w:tc>
          <w:tcPr>
            <w:tcW w:w="8098" w:type="dxa"/>
            <w:vAlign w:val="center"/>
          </w:tcPr>
          <w:p w:rsidR="00315E2D" w:rsidRDefault="0055647D">
            <w:pPr>
              <w:spacing w:before="34" w:line="227" w:lineRule="auto"/>
              <w:ind w:left="111" w:right="104" w:firstLine="14"/>
              <w:jc w:val="center"/>
              <w:rPr>
                <w:rFonts w:ascii="宋体" w:hAnsi="宋体"/>
              </w:rPr>
            </w:pPr>
            <w:r>
              <w:rPr>
                <w:rFonts w:ascii="宋体" w:hAnsi="宋体"/>
                <w:spacing w:val="-1"/>
              </w:rPr>
              <w:t>后勤保障用品</w:t>
            </w:r>
          </w:p>
        </w:tc>
      </w:tr>
      <w:tr w:rsidR="00315E2D">
        <w:trPr>
          <w:trHeight w:val="350"/>
          <w:jc w:val="center"/>
        </w:trPr>
        <w:tc>
          <w:tcPr>
            <w:tcW w:w="1852" w:type="dxa"/>
            <w:vAlign w:val="center"/>
          </w:tcPr>
          <w:p w:rsidR="00315E2D" w:rsidRDefault="0055647D">
            <w:pPr>
              <w:spacing w:before="201" w:line="187" w:lineRule="auto"/>
              <w:ind w:firstLine="236"/>
              <w:jc w:val="center"/>
              <w:rPr>
                <w:rFonts w:ascii="Times New Roman" w:eastAsiaTheme="minorEastAsia" w:hAnsi="Times New Roman" w:cs="Times New Roman"/>
              </w:rPr>
            </w:pPr>
            <w:r>
              <w:rPr>
                <w:rFonts w:ascii="Times New Roman" w:eastAsiaTheme="minorEastAsia" w:hAnsi="Times New Roman" w:cs="Times New Roman" w:hint="eastAsia"/>
              </w:rPr>
              <w:t>4</w:t>
            </w:r>
          </w:p>
        </w:tc>
        <w:tc>
          <w:tcPr>
            <w:tcW w:w="2120" w:type="dxa"/>
            <w:vAlign w:val="center"/>
          </w:tcPr>
          <w:p w:rsidR="00315E2D" w:rsidRDefault="0055647D">
            <w:pPr>
              <w:spacing w:before="166" w:line="220" w:lineRule="auto"/>
              <w:jc w:val="center"/>
              <w:rPr>
                <w:rFonts w:ascii="宋体" w:hAnsi="宋体"/>
              </w:rPr>
            </w:pPr>
            <w:r>
              <w:rPr>
                <w:rFonts w:ascii="宋体" w:hAnsi="宋体"/>
              </w:rPr>
              <w:t>对讲机</w:t>
            </w:r>
            <w:r>
              <w:rPr>
                <w:rFonts w:ascii="宋体" w:hAnsi="宋体" w:hint="eastAsia"/>
              </w:rPr>
              <w:t>（常规）</w:t>
            </w:r>
          </w:p>
        </w:tc>
        <w:tc>
          <w:tcPr>
            <w:tcW w:w="949" w:type="dxa"/>
            <w:vAlign w:val="center"/>
          </w:tcPr>
          <w:p w:rsidR="00315E2D" w:rsidRDefault="0055647D">
            <w:pPr>
              <w:spacing w:before="166" w:line="221" w:lineRule="auto"/>
              <w:ind w:firstLine="198"/>
              <w:jc w:val="center"/>
              <w:rPr>
                <w:rFonts w:ascii="宋体" w:hAnsi="宋体"/>
              </w:rPr>
            </w:pPr>
            <w:proofErr w:type="gramStart"/>
            <w:r>
              <w:rPr>
                <w:rFonts w:ascii="宋体" w:hAnsi="宋体" w:hint="eastAsia"/>
              </w:rPr>
              <w:t>个</w:t>
            </w:r>
            <w:proofErr w:type="gramEnd"/>
          </w:p>
        </w:tc>
        <w:tc>
          <w:tcPr>
            <w:tcW w:w="853" w:type="dxa"/>
            <w:vAlign w:val="center"/>
          </w:tcPr>
          <w:p w:rsidR="00315E2D" w:rsidRDefault="0055647D">
            <w:pPr>
              <w:spacing w:before="200" w:line="187" w:lineRule="auto"/>
              <w:ind w:firstLine="394"/>
              <w:jc w:val="center"/>
              <w:rPr>
                <w:rFonts w:ascii="Times New Roman" w:hAnsi="Times New Roman" w:cs="Times New Roman"/>
              </w:rPr>
            </w:pPr>
            <w:r>
              <w:rPr>
                <w:rFonts w:ascii="Times New Roman" w:hAnsi="Times New Roman" w:cs="Times New Roman" w:hint="eastAsia"/>
              </w:rPr>
              <w:t>6</w:t>
            </w:r>
          </w:p>
        </w:tc>
        <w:tc>
          <w:tcPr>
            <w:tcW w:w="8098" w:type="dxa"/>
            <w:vAlign w:val="center"/>
          </w:tcPr>
          <w:p w:rsidR="00315E2D" w:rsidRDefault="0055647D">
            <w:pPr>
              <w:spacing w:before="32" w:line="227" w:lineRule="auto"/>
              <w:ind w:left="112" w:right="29" w:firstLine="13"/>
              <w:jc w:val="center"/>
              <w:rPr>
                <w:rFonts w:ascii="宋体" w:hAnsi="宋体"/>
              </w:rPr>
            </w:pPr>
            <w:r>
              <w:rPr>
                <w:rFonts w:ascii="宋体" w:hAnsi="宋体"/>
                <w:spacing w:val="-2"/>
              </w:rPr>
              <w:t>后</w:t>
            </w:r>
            <w:r>
              <w:rPr>
                <w:rFonts w:ascii="宋体" w:hAnsi="宋体"/>
                <w:spacing w:val="-1"/>
              </w:rPr>
              <w:t>勤保障用品</w:t>
            </w:r>
          </w:p>
        </w:tc>
      </w:tr>
      <w:tr w:rsidR="00315E2D">
        <w:trPr>
          <w:trHeight w:val="350"/>
          <w:jc w:val="center"/>
        </w:trPr>
        <w:tc>
          <w:tcPr>
            <w:tcW w:w="1852" w:type="dxa"/>
            <w:vAlign w:val="center"/>
          </w:tcPr>
          <w:p w:rsidR="00315E2D" w:rsidRDefault="0055647D">
            <w:pPr>
              <w:spacing w:before="201" w:line="187" w:lineRule="auto"/>
              <w:ind w:firstLine="236"/>
              <w:jc w:val="center"/>
              <w:rPr>
                <w:rFonts w:ascii="Times New Roman" w:eastAsiaTheme="minorEastAsia" w:hAnsi="Times New Roman" w:cs="Times New Roman"/>
              </w:rPr>
            </w:pPr>
            <w:r>
              <w:rPr>
                <w:rFonts w:ascii="Times New Roman" w:eastAsiaTheme="minorEastAsia" w:hAnsi="Times New Roman" w:cs="Times New Roman" w:hint="eastAsia"/>
              </w:rPr>
              <w:t>5</w:t>
            </w:r>
          </w:p>
        </w:tc>
        <w:tc>
          <w:tcPr>
            <w:tcW w:w="2120" w:type="dxa"/>
            <w:vAlign w:val="center"/>
          </w:tcPr>
          <w:p w:rsidR="00315E2D" w:rsidRDefault="0055647D">
            <w:pPr>
              <w:spacing w:before="166" w:line="220" w:lineRule="auto"/>
              <w:jc w:val="center"/>
              <w:rPr>
                <w:rFonts w:ascii="宋体" w:hAnsi="宋体"/>
              </w:rPr>
            </w:pPr>
            <w:r>
              <w:rPr>
                <w:rFonts w:ascii="宋体" w:hAnsi="宋体"/>
              </w:rPr>
              <w:t>防爆</w:t>
            </w:r>
            <w:r>
              <w:rPr>
                <w:rFonts w:ascii="宋体" w:hAnsi="宋体" w:hint="eastAsia"/>
              </w:rPr>
              <w:t>防水</w:t>
            </w:r>
            <w:r>
              <w:rPr>
                <w:rFonts w:ascii="宋体" w:hAnsi="宋体"/>
              </w:rPr>
              <w:t>手电筒</w:t>
            </w:r>
          </w:p>
        </w:tc>
        <w:tc>
          <w:tcPr>
            <w:tcW w:w="949" w:type="dxa"/>
            <w:vAlign w:val="center"/>
          </w:tcPr>
          <w:p w:rsidR="00315E2D" w:rsidRDefault="0055647D">
            <w:pPr>
              <w:spacing w:before="166" w:line="221" w:lineRule="auto"/>
              <w:ind w:firstLine="198"/>
              <w:jc w:val="center"/>
              <w:rPr>
                <w:rFonts w:ascii="宋体" w:hAnsi="宋体"/>
              </w:rPr>
            </w:pPr>
            <w:proofErr w:type="gramStart"/>
            <w:r>
              <w:rPr>
                <w:rFonts w:ascii="宋体" w:hAnsi="宋体" w:hint="eastAsia"/>
              </w:rPr>
              <w:t>个</w:t>
            </w:r>
            <w:proofErr w:type="gramEnd"/>
          </w:p>
        </w:tc>
        <w:tc>
          <w:tcPr>
            <w:tcW w:w="853" w:type="dxa"/>
            <w:vAlign w:val="center"/>
          </w:tcPr>
          <w:p w:rsidR="00315E2D" w:rsidRDefault="0055647D">
            <w:pPr>
              <w:spacing w:before="200" w:line="187" w:lineRule="auto"/>
              <w:ind w:firstLine="394"/>
              <w:jc w:val="center"/>
              <w:rPr>
                <w:rFonts w:ascii="Times New Roman" w:hAnsi="Times New Roman" w:cs="Times New Roman"/>
              </w:rPr>
            </w:pPr>
            <w:r>
              <w:rPr>
                <w:rFonts w:ascii="Times New Roman" w:hAnsi="Times New Roman" w:cs="Times New Roman" w:hint="eastAsia"/>
              </w:rPr>
              <w:t>30</w:t>
            </w:r>
          </w:p>
        </w:tc>
        <w:tc>
          <w:tcPr>
            <w:tcW w:w="8098" w:type="dxa"/>
            <w:vAlign w:val="center"/>
          </w:tcPr>
          <w:p w:rsidR="00315E2D" w:rsidRDefault="0055647D">
            <w:pPr>
              <w:spacing w:before="32" w:line="227" w:lineRule="auto"/>
              <w:ind w:left="112" w:right="29" w:firstLine="13"/>
              <w:jc w:val="center"/>
              <w:rPr>
                <w:rFonts w:ascii="宋体" w:hAnsi="宋体"/>
                <w:spacing w:val="-13"/>
              </w:rPr>
            </w:pPr>
            <w:r>
              <w:rPr>
                <w:rFonts w:ascii="宋体" w:hAnsi="宋体"/>
                <w:spacing w:val="-2"/>
              </w:rPr>
              <w:t>后</w:t>
            </w:r>
            <w:r>
              <w:rPr>
                <w:rFonts w:ascii="宋体" w:hAnsi="宋体"/>
                <w:spacing w:val="-1"/>
              </w:rPr>
              <w:t>勤保障用品</w:t>
            </w:r>
          </w:p>
        </w:tc>
      </w:tr>
      <w:tr w:rsidR="00315E2D">
        <w:trPr>
          <w:trHeight w:val="350"/>
          <w:jc w:val="center"/>
        </w:trPr>
        <w:tc>
          <w:tcPr>
            <w:tcW w:w="1852" w:type="dxa"/>
            <w:vAlign w:val="center"/>
          </w:tcPr>
          <w:p w:rsidR="00315E2D" w:rsidRDefault="0055647D">
            <w:pPr>
              <w:spacing w:before="201" w:line="187" w:lineRule="auto"/>
              <w:ind w:firstLine="236"/>
              <w:jc w:val="center"/>
              <w:rPr>
                <w:rFonts w:ascii="Times New Roman" w:eastAsiaTheme="minorEastAsia" w:hAnsi="Times New Roman" w:cs="Times New Roman"/>
              </w:rPr>
            </w:pPr>
            <w:r>
              <w:rPr>
                <w:rFonts w:ascii="Times New Roman" w:eastAsiaTheme="minorEastAsia" w:hAnsi="Times New Roman" w:cs="Times New Roman" w:hint="eastAsia"/>
              </w:rPr>
              <w:t>6</w:t>
            </w:r>
          </w:p>
        </w:tc>
        <w:tc>
          <w:tcPr>
            <w:tcW w:w="2120" w:type="dxa"/>
            <w:vAlign w:val="center"/>
          </w:tcPr>
          <w:p w:rsidR="00315E2D" w:rsidRDefault="0055647D">
            <w:pPr>
              <w:spacing w:before="65" w:line="221" w:lineRule="auto"/>
              <w:jc w:val="center"/>
              <w:rPr>
                <w:rFonts w:ascii="宋体" w:hAnsi="宋体"/>
              </w:rPr>
            </w:pPr>
            <w:r>
              <w:rPr>
                <w:rFonts w:ascii="宋体" w:hAnsi="宋体"/>
                <w:spacing w:val="-2"/>
              </w:rPr>
              <w:t>集</w:t>
            </w:r>
            <w:r>
              <w:rPr>
                <w:rFonts w:ascii="宋体" w:hAnsi="宋体"/>
                <w:spacing w:val="-1"/>
              </w:rPr>
              <w:t>装箱</w:t>
            </w:r>
          </w:p>
        </w:tc>
        <w:tc>
          <w:tcPr>
            <w:tcW w:w="949" w:type="dxa"/>
            <w:vAlign w:val="center"/>
          </w:tcPr>
          <w:p w:rsidR="00315E2D" w:rsidRDefault="0055647D">
            <w:pPr>
              <w:spacing w:before="65" w:line="221" w:lineRule="auto"/>
              <w:ind w:firstLine="197"/>
              <w:jc w:val="center"/>
              <w:rPr>
                <w:rFonts w:ascii="宋体" w:hAnsi="宋体"/>
              </w:rPr>
            </w:pPr>
            <w:proofErr w:type="gramStart"/>
            <w:r>
              <w:rPr>
                <w:rFonts w:ascii="宋体" w:hAnsi="宋体"/>
              </w:rPr>
              <w:t>个</w:t>
            </w:r>
            <w:proofErr w:type="gramEnd"/>
          </w:p>
        </w:tc>
        <w:tc>
          <w:tcPr>
            <w:tcW w:w="853" w:type="dxa"/>
            <w:vAlign w:val="center"/>
          </w:tcPr>
          <w:p w:rsidR="00315E2D" w:rsidRDefault="0055647D">
            <w:pPr>
              <w:spacing w:before="97" w:line="187" w:lineRule="auto"/>
              <w:ind w:firstLine="394"/>
              <w:jc w:val="center"/>
              <w:rPr>
                <w:rFonts w:ascii="Times New Roman" w:eastAsia="Times New Roman" w:hAnsi="Times New Roman" w:cs="Times New Roman"/>
              </w:rPr>
            </w:pPr>
            <w:r>
              <w:rPr>
                <w:rFonts w:ascii="Times New Roman" w:eastAsia="Times New Roman" w:hAnsi="Times New Roman" w:cs="Times New Roman"/>
              </w:rPr>
              <w:t>1</w:t>
            </w:r>
          </w:p>
        </w:tc>
        <w:tc>
          <w:tcPr>
            <w:tcW w:w="8098" w:type="dxa"/>
            <w:vAlign w:val="center"/>
          </w:tcPr>
          <w:p w:rsidR="00315E2D" w:rsidRDefault="0055647D">
            <w:pPr>
              <w:spacing w:before="66" w:line="220" w:lineRule="auto"/>
              <w:ind w:firstLine="111"/>
              <w:jc w:val="center"/>
              <w:rPr>
                <w:rFonts w:ascii="宋体" w:hAnsi="宋体"/>
              </w:rPr>
            </w:pPr>
            <w:r>
              <w:rPr>
                <w:rFonts w:ascii="宋体" w:hAnsi="宋体"/>
              </w:rPr>
              <w:t>存放载运防护用品、后勤保障用品，</w:t>
            </w:r>
            <w:r>
              <w:rPr>
                <w:rFonts w:ascii="Times New Roman" w:eastAsia="Times New Roman" w:hAnsi="Times New Roman" w:cs="Times New Roman"/>
              </w:rPr>
              <w:t xml:space="preserve">20 </w:t>
            </w:r>
            <w:r>
              <w:rPr>
                <w:rFonts w:ascii="宋体" w:hAnsi="宋体"/>
              </w:rPr>
              <w:t>英尺</w:t>
            </w:r>
          </w:p>
        </w:tc>
      </w:tr>
      <w:tr w:rsidR="00315E2D">
        <w:trPr>
          <w:trHeight w:val="350"/>
          <w:jc w:val="center"/>
        </w:trPr>
        <w:tc>
          <w:tcPr>
            <w:tcW w:w="1852" w:type="dxa"/>
            <w:vAlign w:val="center"/>
          </w:tcPr>
          <w:p w:rsidR="00315E2D" w:rsidRDefault="0055647D">
            <w:pPr>
              <w:spacing w:before="200" w:line="187" w:lineRule="auto"/>
              <w:ind w:firstLine="236"/>
              <w:jc w:val="center"/>
              <w:rPr>
                <w:rFonts w:ascii="Times New Roman" w:eastAsiaTheme="minorEastAsia" w:hAnsi="Times New Roman" w:cs="Times New Roman"/>
              </w:rPr>
            </w:pPr>
            <w:r>
              <w:rPr>
                <w:rFonts w:ascii="Times New Roman" w:eastAsiaTheme="minorEastAsia" w:hAnsi="Times New Roman" w:cs="Times New Roman" w:hint="eastAsia"/>
              </w:rPr>
              <w:t>7</w:t>
            </w:r>
          </w:p>
        </w:tc>
        <w:tc>
          <w:tcPr>
            <w:tcW w:w="2120" w:type="dxa"/>
            <w:vAlign w:val="center"/>
          </w:tcPr>
          <w:p w:rsidR="00315E2D" w:rsidRDefault="0055647D">
            <w:pPr>
              <w:spacing w:before="169" w:line="220" w:lineRule="auto"/>
              <w:jc w:val="center"/>
              <w:rPr>
                <w:rFonts w:ascii="宋体" w:hAnsi="宋体"/>
              </w:rPr>
            </w:pPr>
            <w:r>
              <w:rPr>
                <w:rFonts w:ascii="宋体" w:hAnsi="宋体" w:hint="eastAsia"/>
                <w:spacing w:val="-2"/>
              </w:rPr>
              <w:t>液压</w:t>
            </w:r>
            <w:r>
              <w:rPr>
                <w:rFonts w:ascii="宋体" w:hAnsi="宋体"/>
                <w:spacing w:val="-2"/>
              </w:rPr>
              <w:t>高压</w:t>
            </w:r>
            <w:r>
              <w:rPr>
                <w:rFonts w:ascii="宋体" w:hAnsi="宋体"/>
                <w:spacing w:val="-1"/>
              </w:rPr>
              <w:t>清洗机</w:t>
            </w:r>
          </w:p>
        </w:tc>
        <w:tc>
          <w:tcPr>
            <w:tcW w:w="949" w:type="dxa"/>
            <w:vAlign w:val="center"/>
          </w:tcPr>
          <w:p w:rsidR="00315E2D" w:rsidRDefault="0055647D">
            <w:pPr>
              <w:spacing w:before="169" w:line="223" w:lineRule="auto"/>
              <w:ind w:firstLine="213"/>
              <w:jc w:val="center"/>
              <w:rPr>
                <w:rFonts w:ascii="宋体" w:hAnsi="宋体"/>
              </w:rPr>
            </w:pPr>
            <w:r>
              <w:rPr>
                <w:rFonts w:ascii="宋体" w:hAnsi="宋体"/>
              </w:rPr>
              <w:t>台</w:t>
            </w:r>
          </w:p>
        </w:tc>
        <w:tc>
          <w:tcPr>
            <w:tcW w:w="853" w:type="dxa"/>
            <w:vAlign w:val="center"/>
          </w:tcPr>
          <w:p w:rsidR="00315E2D" w:rsidRDefault="0055647D">
            <w:pPr>
              <w:spacing w:before="203" w:line="187" w:lineRule="auto"/>
              <w:ind w:firstLine="374"/>
              <w:jc w:val="center"/>
              <w:rPr>
                <w:rFonts w:ascii="Times New Roman" w:eastAsia="Times New Roman" w:hAnsi="Times New Roman" w:cs="Times New Roman"/>
              </w:rPr>
            </w:pPr>
            <w:r>
              <w:rPr>
                <w:rFonts w:ascii="Times New Roman" w:eastAsia="Times New Roman" w:hAnsi="Times New Roman" w:cs="Times New Roman"/>
              </w:rPr>
              <w:t>2</w:t>
            </w:r>
          </w:p>
        </w:tc>
        <w:tc>
          <w:tcPr>
            <w:tcW w:w="8098" w:type="dxa"/>
            <w:vAlign w:val="center"/>
          </w:tcPr>
          <w:p w:rsidR="00315E2D" w:rsidRDefault="0055647D">
            <w:pPr>
              <w:spacing w:before="34" w:line="227" w:lineRule="auto"/>
              <w:ind w:left="130" w:right="106" w:hanging="19"/>
              <w:jc w:val="center"/>
              <w:rPr>
                <w:rFonts w:ascii="宋体" w:hAnsi="宋体"/>
              </w:rPr>
            </w:pPr>
            <w:r>
              <w:rPr>
                <w:rFonts w:ascii="宋体" w:hAnsi="宋体"/>
              </w:rPr>
              <w:t>清洗围油栏</w:t>
            </w:r>
            <w:r>
              <w:rPr>
                <w:rFonts w:ascii="宋体" w:hAnsi="宋体"/>
                <w:spacing w:val="-37"/>
              </w:rPr>
              <w:t>、</w:t>
            </w:r>
            <w:r>
              <w:rPr>
                <w:rFonts w:ascii="宋体" w:hAnsi="宋体"/>
              </w:rPr>
              <w:t>收油机</w:t>
            </w:r>
            <w:r>
              <w:rPr>
                <w:rFonts w:ascii="宋体" w:hAnsi="宋体"/>
                <w:spacing w:val="-37"/>
              </w:rPr>
              <w:t>，</w:t>
            </w:r>
            <w:r>
              <w:rPr>
                <w:rFonts w:ascii="宋体" w:hAnsi="宋体"/>
                <w:spacing w:val="-105"/>
              </w:rPr>
              <w:t xml:space="preserve"> </w:t>
            </w:r>
            <w:r>
              <w:rPr>
                <w:rFonts w:ascii="宋体" w:hAnsi="宋体"/>
              </w:rPr>
              <w:t>喷枪水平射程不低于</w:t>
            </w:r>
            <w:r>
              <w:rPr>
                <w:rFonts w:ascii="Times New Roman" w:eastAsia="Times New Roman" w:hAnsi="Times New Roman" w:cs="Times New Roman"/>
              </w:rPr>
              <w:t>10m</w:t>
            </w:r>
            <w:r>
              <w:rPr>
                <w:rFonts w:ascii="宋体" w:hAnsi="宋体"/>
                <w:spacing w:val="-37"/>
              </w:rPr>
              <w:t>；</w:t>
            </w:r>
            <w:r>
              <w:rPr>
                <w:rFonts w:ascii="宋体" w:hAnsi="宋体"/>
              </w:rPr>
              <w:t>亦可用于岸滩应急中岩石污染物清除</w:t>
            </w:r>
            <w:r>
              <w:rPr>
                <w:rFonts w:ascii="宋体" w:hAnsi="宋体"/>
                <w:spacing w:val="-38"/>
              </w:rPr>
              <w:t>。</w:t>
            </w:r>
          </w:p>
        </w:tc>
      </w:tr>
      <w:tr w:rsidR="00315E2D">
        <w:trPr>
          <w:trHeight w:val="350"/>
          <w:jc w:val="center"/>
        </w:trPr>
        <w:tc>
          <w:tcPr>
            <w:tcW w:w="1852" w:type="dxa"/>
            <w:shd w:val="clear" w:color="auto" w:fill="92D050"/>
            <w:vAlign w:val="center"/>
          </w:tcPr>
          <w:p w:rsidR="00315E2D" w:rsidRDefault="0055647D">
            <w:pPr>
              <w:spacing w:before="69" w:line="232" w:lineRule="auto"/>
              <w:ind w:firstLine="260"/>
              <w:jc w:val="center"/>
              <w:rPr>
                <w:rFonts w:ascii="宋体" w:hAnsi="宋体"/>
              </w:rPr>
            </w:pPr>
            <w:r>
              <w:rPr>
                <w:rFonts w:ascii="宋体" w:hAnsi="宋体"/>
              </w:rPr>
              <w:t>七</w:t>
            </w:r>
          </w:p>
        </w:tc>
        <w:tc>
          <w:tcPr>
            <w:tcW w:w="2120" w:type="dxa"/>
            <w:shd w:val="clear" w:color="auto" w:fill="92D050"/>
            <w:vAlign w:val="center"/>
          </w:tcPr>
          <w:p w:rsidR="00315E2D" w:rsidRDefault="0055647D">
            <w:pPr>
              <w:spacing w:before="69" w:line="232" w:lineRule="auto"/>
              <w:jc w:val="center"/>
              <w:rPr>
                <w:rFonts w:ascii="宋体" w:hAnsi="宋体"/>
              </w:rPr>
            </w:pPr>
            <w:proofErr w:type="gramStart"/>
            <w:r>
              <w:rPr>
                <w:rFonts w:ascii="宋体" w:hAnsi="宋体"/>
              </w:rPr>
              <w:t>侦检设备</w:t>
            </w:r>
            <w:proofErr w:type="gramEnd"/>
          </w:p>
        </w:tc>
        <w:tc>
          <w:tcPr>
            <w:tcW w:w="949" w:type="dxa"/>
            <w:shd w:val="clear" w:color="auto" w:fill="92D050"/>
            <w:vAlign w:val="center"/>
          </w:tcPr>
          <w:p w:rsidR="00315E2D" w:rsidRDefault="00315E2D">
            <w:pPr>
              <w:jc w:val="center"/>
            </w:pPr>
          </w:p>
        </w:tc>
        <w:tc>
          <w:tcPr>
            <w:tcW w:w="853" w:type="dxa"/>
            <w:shd w:val="clear" w:color="auto" w:fill="92D050"/>
            <w:vAlign w:val="center"/>
          </w:tcPr>
          <w:p w:rsidR="00315E2D" w:rsidRDefault="00315E2D">
            <w:pPr>
              <w:jc w:val="center"/>
            </w:pPr>
          </w:p>
        </w:tc>
        <w:tc>
          <w:tcPr>
            <w:tcW w:w="8098" w:type="dxa"/>
            <w:shd w:val="clear" w:color="auto" w:fill="92D050"/>
            <w:vAlign w:val="center"/>
          </w:tcPr>
          <w:p w:rsidR="00315E2D" w:rsidRDefault="00315E2D">
            <w:pPr>
              <w:jc w:val="center"/>
            </w:pPr>
          </w:p>
        </w:tc>
      </w:tr>
      <w:tr w:rsidR="00315E2D">
        <w:trPr>
          <w:trHeight w:val="350"/>
          <w:jc w:val="center"/>
        </w:trPr>
        <w:tc>
          <w:tcPr>
            <w:tcW w:w="1852" w:type="dxa"/>
            <w:vAlign w:val="center"/>
          </w:tcPr>
          <w:p w:rsidR="00315E2D" w:rsidRDefault="0055647D">
            <w:pPr>
              <w:jc w:val="center"/>
              <w:rPr>
                <w:rFonts w:eastAsiaTheme="minorEastAsia"/>
              </w:rPr>
            </w:pPr>
            <w:r>
              <w:rPr>
                <w:rFonts w:eastAsiaTheme="minorEastAsia" w:hint="eastAsia"/>
              </w:rPr>
              <w:t>1</w:t>
            </w:r>
          </w:p>
        </w:tc>
        <w:tc>
          <w:tcPr>
            <w:tcW w:w="2120" w:type="dxa"/>
            <w:vAlign w:val="center"/>
          </w:tcPr>
          <w:p w:rsidR="00315E2D" w:rsidRDefault="0055647D">
            <w:pPr>
              <w:spacing w:before="69" w:line="221" w:lineRule="auto"/>
              <w:jc w:val="center"/>
              <w:rPr>
                <w:rFonts w:ascii="宋体" w:hAnsi="宋体"/>
              </w:rPr>
            </w:pPr>
            <w:r>
              <w:rPr>
                <w:rFonts w:ascii="宋体" w:hAnsi="宋体"/>
                <w:spacing w:val="-1"/>
              </w:rPr>
              <w:t>有毒气体探测</w:t>
            </w:r>
            <w:r>
              <w:rPr>
                <w:rFonts w:ascii="宋体" w:hAnsi="宋体"/>
              </w:rPr>
              <w:t>仪</w:t>
            </w:r>
          </w:p>
        </w:tc>
        <w:tc>
          <w:tcPr>
            <w:tcW w:w="949" w:type="dxa"/>
            <w:vAlign w:val="center"/>
          </w:tcPr>
          <w:p w:rsidR="00315E2D" w:rsidRDefault="0055647D">
            <w:pPr>
              <w:spacing w:before="69" w:line="223" w:lineRule="auto"/>
              <w:ind w:firstLine="213"/>
              <w:jc w:val="center"/>
              <w:rPr>
                <w:rFonts w:ascii="宋体" w:hAnsi="宋体"/>
              </w:rPr>
            </w:pPr>
            <w:r>
              <w:rPr>
                <w:rFonts w:ascii="宋体" w:hAnsi="宋体"/>
              </w:rPr>
              <w:t>台</w:t>
            </w:r>
          </w:p>
        </w:tc>
        <w:tc>
          <w:tcPr>
            <w:tcW w:w="853" w:type="dxa"/>
            <w:vAlign w:val="center"/>
          </w:tcPr>
          <w:p w:rsidR="00315E2D" w:rsidRDefault="0055647D">
            <w:pPr>
              <w:spacing w:before="101" w:line="187" w:lineRule="auto"/>
              <w:ind w:firstLine="394"/>
              <w:jc w:val="center"/>
              <w:rPr>
                <w:rFonts w:ascii="Times New Roman" w:eastAsia="Times New Roman" w:hAnsi="Times New Roman" w:cs="Times New Roman"/>
              </w:rPr>
            </w:pPr>
            <w:r>
              <w:rPr>
                <w:rFonts w:ascii="Times New Roman" w:eastAsia="Times New Roman" w:hAnsi="Times New Roman" w:cs="Times New Roman"/>
              </w:rPr>
              <w:t>1</w:t>
            </w:r>
          </w:p>
        </w:tc>
        <w:tc>
          <w:tcPr>
            <w:tcW w:w="8098" w:type="dxa"/>
            <w:vMerge w:val="restart"/>
            <w:vAlign w:val="center"/>
          </w:tcPr>
          <w:p w:rsidR="00315E2D" w:rsidRDefault="00315E2D">
            <w:pPr>
              <w:spacing w:line="348" w:lineRule="auto"/>
              <w:jc w:val="center"/>
            </w:pPr>
          </w:p>
          <w:p w:rsidR="00315E2D" w:rsidRDefault="0055647D">
            <w:pPr>
              <w:spacing w:before="68" w:line="221" w:lineRule="auto"/>
              <w:ind w:firstLine="112"/>
              <w:jc w:val="center"/>
              <w:rPr>
                <w:rFonts w:ascii="宋体" w:hAnsi="宋体"/>
              </w:rPr>
            </w:pPr>
            <w:r>
              <w:rPr>
                <w:rFonts w:ascii="宋体" w:hAnsi="宋体"/>
                <w:spacing w:val="-1"/>
              </w:rPr>
              <w:lastRenderedPageBreak/>
              <w:t>用于事故发</w:t>
            </w:r>
            <w:r>
              <w:rPr>
                <w:rFonts w:ascii="宋体" w:hAnsi="宋体"/>
              </w:rPr>
              <w:t>生时监测周边环境</w:t>
            </w:r>
          </w:p>
        </w:tc>
      </w:tr>
      <w:tr w:rsidR="00315E2D">
        <w:trPr>
          <w:trHeight w:val="350"/>
          <w:jc w:val="center"/>
        </w:trPr>
        <w:tc>
          <w:tcPr>
            <w:tcW w:w="1852" w:type="dxa"/>
            <w:vAlign w:val="center"/>
          </w:tcPr>
          <w:p w:rsidR="00315E2D" w:rsidRDefault="0055647D">
            <w:pPr>
              <w:jc w:val="center"/>
              <w:rPr>
                <w:rFonts w:eastAsiaTheme="minorEastAsia"/>
              </w:rPr>
            </w:pPr>
            <w:r>
              <w:rPr>
                <w:rFonts w:eastAsiaTheme="minorEastAsia" w:hint="eastAsia"/>
              </w:rPr>
              <w:t>2</w:t>
            </w:r>
          </w:p>
        </w:tc>
        <w:tc>
          <w:tcPr>
            <w:tcW w:w="2120" w:type="dxa"/>
            <w:vAlign w:val="center"/>
          </w:tcPr>
          <w:p w:rsidR="00315E2D" w:rsidRDefault="0055647D">
            <w:pPr>
              <w:spacing w:before="67" w:line="221" w:lineRule="auto"/>
              <w:jc w:val="center"/>
              <w:rPr>
                <w:rFonts w:ascii="宋体" w:hAnsi="宋体"/>
              </w:rPr>
            </w:pPr>
            <w:r>
              <w:rPr>
                <w:rFonts w:ascii="宋体" w:hAnsi="宋体"/>
                <w:spacing w:val="-1"/>
              </w:rPr>
              <w:t>可燃气体检测仪</w:t>
            </w:r>
          </w:p>
        </w:tc>
        <w:tc>
          <w:tcPr>
            <w:tcW w:w="949" w:type="dxa"/>
            <w:vAlign w:val="center"/>
          </w:tcPr>
          <w:p w:rsidR="00315E2D" w:rsidRDefault="0055647D">
            <w:pPr>
              <w:spacing w:before="67" w:line="223" w:lineRule="auto"/>
              <w:ind w:firstLine="213"/>
              <w:jc w:val="center"/>
              <w:rPr>
                <w:rFonts w:ascii="宋体" w:hAnsi="宋体"/>
              </w:rPr>
            </w:pPr>
            <w:r>
              <w:rPr>
                <w:rFonts w:ascii="宋体" w:hAnsi="宋体"/>
              </w:rPr>
              <w:t>台</w:t>
            </w:r>
          </w:p>
        </w:tc>
        <w:tc>
          <w:tcPr>
            <w:tcW w:w="853" w:type="dxa"/>
            <w:vAlign w:val="center"/>
          </w:tcPr>
          <w:p w:rsidR="00315E2D" w:rsidRDefault="0055647D">
            <w:pPr>
              <w:spacing w:before="102" w:line="187" w:lineRule="auto"/>
              <w:ind w:firstLine="394"/>
              <w:jc w:val="center"/>
              <w:rPr>
                <w:rFonts w:ascii="Times New Roman" w:eastAsia="Times New Roman" w:hAnsi="Times New Roman" w:cs="Times New Roman"/>
              </w:rPr>
            </w:pPr>
            <w:r>
              <w:rPr>
                <w:rFonts w:ascii="Times New Roman" w:eastAsia="Times New Roman" w:hAnsi="Times New Roman" w:cs="Times New Roman"/>
              </w:rPr>
              <w:t>1</w:t>
            </w:r>
          </w:p>
        </w:tc>
        <w:tc>
          <w:tcPr>
            <w:tcW w:w="8098" w:type="dxa"/>
            <w:vMerge/>
            <w:vAlign w:val="center"/>
          </w:tcPr>
          <w:p w:rsidR="00315E2D" w:rsidRDefault="00315E2D">
            <w:pPr>
              <w:spacing w:before="71" w:line="220" w:lineRule="auto"/>
              <w:ind w:firstLine="112"/>
              <w:jc w:val="center"/>
              <w:rPr>
                <w:rFonts w:ascii="宋体" w:hAnsi="宋体"/>
              </w:rPr>
            </w:pPr>
          </w:p>
        </w:tc>
      </w:tr>
      <w:tr w:rsidR="00315E2D">
        <w:trPr>
          <w:trHeight w:val="350"/>
          <w:jc w:val="center"/>
        </w:trPr>
        <w:tc>
          <w:tcPr>
            <w:tcW w:w="1852" w:type="dxa"/>
            <w:vAlign w:val="center"/>
          </w:tcPr>
          <w:p w:rsidR="00315E2D" w:rsidRDefault="0055647D">
            <w:pPr>
              <w:jc w:val="center"/>
              <w:rPr>
                <w:rFonts w:eastAsiaTheme="minorEastAsia"/>
              </w:rPr>
            </w:pPr>
            <w:r>
              <w:rPr>
                <w:rFonts w:eastAsiaTheme="minorEastAsia" w:hint="eastAsia"/>
              </w:rPr>
              <w:lastRenderedPageBreak/>
              <w:t>3</w:t>
            </w:r>
          </w:p>
        </w:tc>
        <w:tc>
          <w:tcPr>
            <w:tcW w:w="2120" w:type="dxa"/>
            <w:vAlign w:val="center"/>
          </w:tcPr>
          <w:p w:rsidR="00315E2D" w:rsidRDefault="0055647D">
            <w:pPr>
              <w:spacing w:before="68" w:line="220" w:lineRule="auto"/>
              <w:jc w:val="center"/>
              <w:rPr>
                <w:rFonts w:ascii="宋体" w:hAnsi="宋体"/>
              </w:rPr>
            </w:pPr>
            <w:r>
              <w:rPr>
                <w:rFonts w:ascii="宋体" w:hAnsi="宋体"/>
                <w:spacing w:val="-1"/>
              </w:rPr>
              <w:t>氧气检测</w:t>
            </w:r>
            <w:r>
              <w:rPr>
                <w:rFonts w:ascii="宋体" w:hAnsi="宋体"/>
              </w:rPr>
              <w:t>仪</w:t>
            </w:r>
          </w:p>
        </w:tc>
        <w:tc>
          <w:tcPr>
            <w:tcW w:w="949" w:type="dxa"/>
            <w:vAlign w:val="center"/>
          </w:tcPr>
          <w:p w:rsidR="00315E2D" w:rsidRDefault="0055647D">
            <w:pPr>
              <w:spacing w:before="68" w:line="223" w:lineRule="auto"/>
              <w:ind w:firstLine="213"/>
              <w:jc w:val="center"/>
              <w:rPr>
                <w:rFonts w:ascii="宋体" w:hAnsi="宋体"/>
              </w:rPr>
            </w:pPr>
            <w:r>
              <w:rPr>
                <w:rFonts w:ascii="宋体" w:hAnsi="宋体"/>
              </w:rPr>
              <w:t>台</w:t>
            </w:r>
          </w:p>
        </w:tc>
        <w:tc>
          <w:tcPr>
            <w:tcW w:w="853" w:type="dxa"/>
            <w:vAlign w:val="center"/>
          </w:tcPr>
          <w:p w:rsidR="00315E2D" w:rsidRDefault="0055647D">
            <w:pPr>
              <w:spacing w:before="102" w:line="187" w:lineRule="auto"/>
              <w:ind w:firstLine="394"/>
              <w:jc w:val="center"/>
              <w:rPr>
                <w:rFonts w:ascii="Times New Roman" w:eastAsia="Times New Roman" w:hAnsi="Times New Roman" w:cs="Times New Roman"/>
              </w:rPr>
            </w:pPr>
            <w:r>
              <w:rPr>
                <w:rFonts w:ascii="Times New Roman" w:eastAsia="Times New Roman" w:hAnsi="Times New Roman" w:cs="Times New Roman"/>
              </w:rPr>
              <w:t>1</w:t>
            </w:r>
          </w:p>
        </w:tc>
        <w:tc>
          <w:tcPr>
            <w:tcW w:w="8098" w:type="dxa"/>
            <w:vMerge/>
            <w:vAlign w:val="center"/>
          </w:tcPr>
          <w:p w:rsidR="00315E2D" w:rsidRDefault="00315E2D">
            <w:pPr>
              <w:spacing w:before="71" w:line="220" w:lineRule="auto"/>
              <w:ind w:firstLine="112"/>
              <w:jc w:val="center"/>
              <w:rPr>
                <w:rFonts w:ascii="宋体" w:hAnsi="宋体"/>
              </w:rPr>
            </w:pPr>
          </w:p>
        </w:tc>
      </w:tr>
      <w:tr w:rsidR="00315E2D">
        <w:trPr>
          <w:trHeight w:val="350"/>
          <w:jc w:val="center"/>
        </w:trPr>
        <w:tc>
          <w:tcPr>
            <w:tcW w:w="1852" w:type="dxa"/>
            <w:shd w:val="clear" w:color="auto" w:fill="92D050"/>
            <w:vAlign w:val="center"/>
          </w:tcPr>
          <w:p w:rsidR="00315E2D" w:rsidRDefault="0055647D">
            <w:pPr>
              <w:spacing w:before="68" w:line="222" w:lineRule="auto"/>
              <w:ind w:firstLine="155"/>
              <w:jc w:val="center"/>
              <w:rPr>
                <w:rFonts w:ascii="宋体" w:hAnsi="宋体"/>
              </w:rPr>
            </w:pPr>
            <w:r>
              <w:rPr>
                <w:rFonts w:ascii="宋体" w:hAnsi="宋体" w:hint="eastAsia"/>
              </w:rPr>
              <w:lastRenderedPageBreak/>
              <w:t>八</w:t>
            </w:r>
          </w:p>
        </w:tc>
        <w:tc>
          <w:tcPr>
            <w:tcW w:w="2120" w:type="dxa"/>
            <w:shd w:val="clear" w:color="auto" w:fill="92D050"/>
            <w:vAlign w:val="center"/>
          </w:tcPr>
          <w:p w:rsidR="00315E2D" w:rsidRDefault="0055647D">
            <w:pPr>
              <w:jc w:val="center"/>
            </w:pPr>
            <w:r>
              <w:rPr>
                <w:rFonts w:hint="eastAsia"/>
              </w:rPr>
              <w:t>其他设备</w:t>
            </w:r>
          </w:p>
        </w:tc>
        <w:tc>
          <w:tcPr>
            <w:tcW w:w="949" w:type="dxa"/>
            <w:shd w:val="clear" w:color="auto" w:fill="92D050"/>
            <w:vAlign w:val="center"/>
          </w:tcPr>
          <w:p w:rsidR="00315E2D" w:rsidRDefault="00315E2D">
            <w:pPr>
              <w:jc w:val="center"/>
            </w:pPr>
          </w:p>
        </w:tc>
        <w:tc>
          <w:tcPr>
            <w:tcW w:w="853" w:type="dxa"/>
            <w:shd w:val="clear" w:color="auto" w:fill="92D050"/>
            <w:vAlign w:val="center"/>
          </w:tcPr>
          <w:p w:rsidR="00315E2D" w:rsidRDefault="00315E2D">
            <w:pPr>
              <w:jc w:val="center"/>
            </w:pPr>
          </w:p>
        </w:tc>
        <w:tc>
          <w:tcPr>
            <w:tcW w:w="8098" w:type="dxa"/>
            <w:shd w:val="clear" w:color="auto" w:fill="92D050"/>
            <w:vAlign w:val="center"/>
          </w:tcPr>
          <w:p w:rsidR="00315E2D" w:rsidRDefault="00315E2D">
            <w:pPr>
              <w:jc w:val="center"/>
            </w:pPr>
          </w:p>
        </w:tc>
      </w:tr>
      <w:tr w:rsidR="00315E2D">
        <w:trPr>
          <w:trHeight w:val="350"/>
          <w:jc w:val="center"/>
        </w:trPr>
        <w:tc>
          <w:tcPr>
            <w:tcW w:w="1852" w:type="dxa"/>
            <w:vAlign w:val="center"/>
          </w:tcPr>
          <w:p w:rsidR="00315E2D" w:rsidRDefault="0055647D">
            <w:pPr>
              <w:spacing w:before="68" w:line="222" w:lineRule="auto"/>
              <w:ind w:firstLine="155"/>
              <w:jc w:val="center"/>
              <w:rPr>
                <w:rFonts w:ascii="宋体" w:hAnsi="宋体"/>
                <w:spacing w:val="-2"/>
              </w:rPr>
            </w:pPr>
            <w:r>
              <w:rPr>
                <w:rFonts w:ascii="宋体" w:hAnsi="宋体" w:hint="eastAsia"/>
                <w:spacing w:val="-2"/>
              </w:rPr>
              <w:t>1</w:t>
            </w:r>
          </w:p>
        </w:tc>
        <w:tc>
          <w:tcPr>
            <w:tcW w:w="2120" w:type="dxa"/>
            <w:vAlign w:val="center"/>
          </w:tcPr>
          <w:p w:rsidR="00315E2D" w:rsidRDefault="0055647D">
            <w:pPr>
              <w:jc w:val="center"/>
            </w:pPr>
            <w:r>
              <w:rPr>
                <w:rFonts w:hint="eastAsia"/>
              </w:rPr>
              <w:t>救生衣</w:t>
            </w:r>
          </w:p>
        </w:tc>
        <w:tc>
          <w:tcPr>
            <w:tcW w:w="949" w:type="dxa"/>
            <w:vAlign w:val="center"/>
          </w:tcPr>
          <w:p w:rsidR="00315E2D" w:rsidRDefault="0055647D">
            <w:pPr>
              <w:jc w:val="center"/>
            </w:pPr>
            <w:r>
              <w:rPr>
                <w:rFonts w:hint="eastAsia"/>
              </w:rPr>
              <w:t>件</w:t>
            </w:r>
          </w:p>
        </w:tc>
        <w:tc>
          <w:tcPr>
            <w:tcW w:w="853" w:type="dxa"/>
            <w:vAlign w:val="center"/>
          </w:tcPr>
          <w:p w:rsidR="00315E2D" w:rsidRDefault="0055647D">
            <w:pPr>
              <w:jc w:val="center"/>
            </w:pPr>
            <w:r>
              <w:rPr>
                <w:rFonts w:hint="eastAsia"/>
              </w:rPr>
              <w:t>60</w:t>
            </w:r>
          </w:p>
        </w:tc>
        <w:tc>
          <w:tcPr>
            <w:tcW w:w="8098" w:type="dxa"/>
            <w:vAlign w:val="center"/>
          </w:tcPr>
          <w:p w:rsidR="00315E2D" w:rsidRDefault="0055647D">
            <w:pPr>
              <w:jc w:val="center"/>
            </w:pPr>
            <w:r>
              <w:rPr>
                <w:rFonts w:hint="eastAsia"/>
              </w:rPr>
              <w:t>水上安全个人防护</w:t>
            </w:r>
          </w:p>
        </w:tc>
      </w:tr>
      <w:tr w:rsidR="00315E2D">
        <w:trPr>
          <w:trHeight w:val="350"/>
          <w:jc w:val="center"/>
        </w:trPr>
        <w:tc>
          <w:tcPr>
            <w:tcW w:w="1852" w:type="dxa"/>
            <w:vAlign w:val="center"/>
          </w:tcPr>
          <w:p w:rsidR="00315E2D" w:rsidRDefault="0055647D">
            <w:pPr>
              <w:spacing w:before="68" w:line="222" w:lineRule="auto"/>
              <w:ind w:firstLine="155"/>
              <w:jc w:val="center"/>
              <w:rPr>
                <w:rFonts w:ascii="宋体" w:hAnsi="宋体"/>
                <w:spacing w:val="-2"/>
              </w:rPr>
            </w:pPr>
            <w:r>
              <w:rPr>
                <w:rFonts w:ascii="宋体" w:hAnsi="宋体" w:hint="eastAsia"/>
                <w:spacing w:val="-2"/>
              </w:rPr>
              <w:t>2</w:t>
            </w:r>
          </w:p>
        </w:tc>
        <w:tc>
          <w:tcPr>
            <w:tcW w:w="2120" w:type="dxa"/>
            <w:vAlign w:val="center"/>
          </w:tcPr>
          <w:p w:rsidR="00315E2D" w:rsidRDefault="0055647D">
            <w:pPr>
              <w:jc w:val="center"/>
            </w:pPr>
            <w:r>
              <w:rPr>
                <w:rFonts w:hint="eastAsia"/>
              </w:rPr>
              <w:t>救生圈</w:t>
            </w:r>
          </w:p>
        </w:tc>
        <w:tc>
          <w:tcPr>
            <w:tcW w:w="949" w:type="dxa"/>
            <w:vAlign w:val="center"/>
          </w:tcPr>
          <w:p w:rsidR="00315E2D" w:rsidRDefault="0055647D">
            <w:pPr>
              <w:jc w:val="center"/>
            </w:pPr>
            <w:proofErr w:type="gramStart"/>
            <w:r>
              <w:rPr>
                <w:rFonts w:hint="eastAsia"/>
              </w:rPr>
              <w:t>个</w:t>
            </w:r>
            <w:proofErr w:type="gramEnd"/>
          </w:p>
        </w:tc>
        <w:tc>
          <w:tcPr>
            <w:tcW w:w="853" w:type="dxa"/>
            <w:vAlign w:val="center"/>
          </w:tcPr>
          <w:p w:rsidR="00315E2D" w:rsidRDefault="0055647D">
            <w:pPr>
              <w:jc w:val="center"/>
            </w:pPr>
            <w:r>
              <w:rPr>
                <w:rFonts w:hint="eastAsia"/>
              </w:rPr>
              <w:t>50</w:t>
            </w:r>
          </w:p>
        </w:tc>
        <w:tc>
          <w:tcPr>
            <w:tcW w:w="8098" w:type="dxa"/>
            <w:vAlign w:val="center"/>
          </w:tcPr>
          <w:p w:rsidR="00315E2D" w:rsidRDefault="0055647D">
            <w:pPr>
              <w:jc w:val="center"/>
            </w:pPr>
            <w:r>
              <w:rPr>
                <w:rFonts w:hint="eastAsia"/>
              </w:rPr>
              <w:t>水上作业安全设施</w:t>
            </w:r>
          </w:p>
        </w:tc>
      </w:tr>
      <w:tr w:rsidR="00315E2D">
        <w:trPr>
          <w:trHeight w:val="350"/>
          <w:jc w:val="center"/>
        </w:trPr>
        <w:tc>
          <w:tcPr>
            <w:tcW w:w="1852" w:type="dxa"/>
            <w:vAlign w:val="center"/>
          </w:tcPr>
          <w:p w:rsidR="00315E2D" w:rsidRDefault="0055647D">
            <w:pPr>
              <w:spacing w:before="68" w:line="222" w:lineRule="auto"/>
              <w:ind w:firstLine="155"/>
              <w:jc w:val="center"/>
              <w:rPr>
                <w:rFonts w:ascii="宋体" w:hAnsi="宋体"/>
                <w:spacing w:val="-2"/>
              </w:rPr>
            </w:pPr>
            <w:r>
              <w:rPr>
                <w:rFonts w:ascii="宋体" w:hAnsi="宋体" w:hint="eastAsia"/>
                <w:spacing w:val="-2"/>
              </w:rPr>
              <w:t>3</w:t>
            </w:r>
          </w:p>
        </w:tc>
        <w:tc>
          <w:tcPr>
            <w:tcW w:w="2120" w:type="dxa"/>
            <w:vAlign w:val="center"/>
          </w:tcPr>
          <w:p w:rsidR="00315E2D" w:rsidRDefault="0055647D">
            <w:pPr>
              <w:jc w:val="center"/>
            </w:pPr>
            <w:r>
              <w:rPr>
                <w:rFonts w:hint="eastAsia"/>
              </w:rPr>
              <w:t>救生绳</w:t>
            </w:r>
          </w:p>
        </w:tc>
        <w:tc>
          <w:tcPr>
            <w:tcW w:w="949" w:type="dxa"/>
            <w:vAlign w:val="center"/>
          </w:tcPr>
          <w:p w:rsidR="00315E2D" w:rsidRDefault="0055647D">
            <w:pPr>
              <w:jc w:val="center"/>
            </w:pPr>
            <w:r>
              <w:rPr>
                <w:rFonts w:hint="eastAsia"/>
              </w:rPr>
              <w:t>根</w:t>
            </w:r>
          </w:p>
        </w:tc>
        <w:tc>
          <w:tcPr>
            <w:tcW w:w="853" w:type="dxa"/>
            <w:vAlign w:val="center"/>
          </w:tcPr>
          <w:p w:rsidR="00315E2D" w:rsidRDefault="0055647D">
            <w:pPr>
              <w:jc w:val="center"/>
            </w:pPr>
            <w:r>
              <w:rPr>
                <w:rFonts w:hint="eastAsia"/>
              </w:rPr>
              <w:t>50</w:t>
            </w:r>
          </w:p>
        </w:tc>
        <w:tc>
          <w:tcPr>
            <w:tcW w:w="8098" w:type="dxa"/>
            <w:vAlign w:val="center"/>
          </w:tcPr>
          <w:p w:rsidR="00315E2D" w:rsidRDefault="0055647D">
            <w:pPr>
              <w:jc w:val="center"/>
            </w:pPr>
            <w:r>
              <w:rPr>
                <w:rFonts w:hint="eastAsia"/>
              </w:rPr>
              <w:t>消防救援绳（二端有安全挂钩）</w:t>
            </w:r>
          </w:p>
        </w:tc>
      </w:tr>
      <w:tr w:rsidR="00315E2D">
        <w:trPr>
          <w:trHeight w:val="350"/>
          <w:jc w:val="center"/>
        </w:trPr>
        <w:tc>
          <w:tcPr>
            <w:tcW w:w="1852" w:type="dxa"/>
            <w:vAlign w:val="center"/>
          </w:tcPr>
          <w:p w:rsidR="00315E2D" w:rsidRDefault="0055647D">
            <w:pPr>
              <w:spacing w:before="68" w:line="222" w:lineRule="auto"/>
              <w:ind w:firstLine="155"/>
              <w:jc w:val="center"/>
              <w:rPr>
                <w:rFonts w:ascii="宋体" w:hAnsi="宋体"/>
                <w:spacing w:val="-2"/>
              </w:rPr>
            </w:pPr>
            <w:r>
              <w:rPr>
                <w:rFonts w:ascii="宋体" w:hAnsi="宋体" w:hint="eastAsia"/>
                <w:spacing w:val="-2"/>
              </w:rPr>
              <w:t>4</w:t>
            </w:r>
          </w:p>
        </w:tc>
        <w:tc>
          <w:tcPr>
            <w:tcW w:w="2120" w:type="dxa"/>
            <w:vAlign w:val="center"/>
          </w:tcPr>
          <w:p w:rsidR="00315E2D" w:rsidRDefault="0055647D">
            <w:pPr>
              <w:jc w:val="center"/>
            </w:pPr>
            <w:r>
              <w:rPr>
                <w:rFonts w:hint="eastAsia"/>
              </w:rPr>
              <w:t>内河便携式充气围油栏</w:t>
            </w:r>
          </w:p>
        </w:tc>
        <w:tc>
          <w:tcPr>
            <w:tcW w:w="949" w:type="dxa"/>
            <w:vAlign w:val="center"/>
          </w:tcPr>
          <w:p w:rsidR="00315E2D" w:rsidRDefault="0055647D">
            <w:pPr>
              <w:jc w:val="center"/>
            </w:pPr>
            <w:r>
              <w:rPr>
                <w:rFonts w:hint="eastAsia"/>
              </w:rPr>
              <w:t>米</w:t>
            </w:r>
          </w:p>
        </w:tc>
        <w:tc>
          <w:tcPr>
            <w:tcW w:w="853" w:type="dxa"/>
            <w:vAlign w:val="center"/>
          </w:tcPr>
          <w:p w:rsidR="00315E2D" w:rsidRDefault="0055647D">
            <w:pPr>
              <w:jc w:val="center"/>
            </w:pPr>
            <w:r>
              <w:rPr>
                <w:rFonts w:hint="eastAsia"/>
              </w:rPr>
              <w:t>200</w:t>
            </w:r>
          </w:p>
        </w:tc>
        <w:tc>
          <w:tcPr>
            <w:tcW w:w="8098" w:type="dxa"/>
            <w:vAlign w:val="center"/>
          </w:tcPr>
          <w:p w:rsidR="00315E2D" w:rsidRDefault="0055647D">
            <w:pPr>
              <w:jc w:val="center"/>
            </w:pPr>
            <w:r>
              <w:rPr>
                <w:rFonts w:hint="eastAsia"/>
              </w:rPr>
              <w:t>用于内河航道船舶溢油处理</w:t>
            </w:r>
          </w:p>
        </w:tc>
      </w:tr>
      <w:tr w:rsidR="00315E2D">
        <w:trPr>
          <w:trHeight w:val="350"/>
          <w:jc w:val="center"/>
        </w:trPr>
        <w:tc>
          <w:tcPr>
            <w:tcW w:w="1852" w:type="dxa"/>
            <w:vAlign w:val="center"/>
          </w:tcPr>
          <w:p w:rsidR="00315E2D" w:rsidRDefault="0055647D">
            <w:pPr>
              <w:spacing w:before="68" w:line="222" w:lineRule="auto"/>
              <w:ind w:firstLine="155"/>
              <w:jc w:val="center"/>
              <w:rPr>
                <w:rFonts w:ascii="宋体" w:hAnsi="宋体"/>
                <w:spacing w:val="-2"/>
              </w:rPr>
            </w:pPr>
            <w:r>
              <w:rPr>
                <w:rFonts w:ascii="宋体" w:hAnsi="宋体" w:hint="eastAsia"/>
                <w:spacing w:val="-2"/>
              </w:rPr>
              <w:t>5</w:t>
            </w:r>
          </w:p>
        </w:tc>
        <w:tc>
          <w:tcPr>
            <w:tcW w:w="2120" w:type="dxa"/>
            <w:vAlign w:val="center"/>
          </w:tcPr>
          <w:p w:rsidR="00315E2D" w:rsidRDefault="0055647D">
            <w:pPr>
              <w:jc w:val="center"/>
            </w:pPr>
            <w:r>
              <w:rPr>
                <w:rFonts w:hint="eastAsia"/>
              </w:rPr>
              <w:t>应急防毒面罩</w:t>
            </w:r>
          </w:p>
        </w:tc>
        <w:tc>
          <w:tcPr>
            <w:tcW w:w="949" w:type="dxa"/>
            <w:vAlign w:val="center"/>
          </w:tcPr>
          <w:p w:rsidR="00315E2D" w:rsidRDefault="0055647D">
            <w:pPr>
              <w:jc w:val="center"/>
            </w:pPr>
            <w:proofErr w:type="gramStart"/>
            <w:r>
              <w:rPr>
                <w:rFonts w:hint="eastAsia"/>
              </w:rPr>
              <w:t>个</w:t>
            </w:r>
            <w:proofErr w:type="gramEnd"/>
          </w:p>
        </w:tc>
        <w:tc>
          <w:tcPr>
            <w:tcW w:w="853" w:type="dxa"/>
            <w:vAlign w:val="center"/>
          </w:tcPr>
          <w:p w:rsidR="00315E2D" w:rsidRDefault="0055647D">
            <w:pPr>
              <w:jc w:val="center"/>
            </w:pPr>
            <w:r>
              <w:rPr>
                <w:rFonts w:hint="eastAsia"/>
              </w:rPr>
              <w:t>50</w:t>
            </w:r>
          </w:p>
        </w:tc>
        <w:tc>
          <w:tcPr>
            <w:tcW w:w="8098" w:type="dxa"/>
            <w:vAlign w:val="center"/>
          </w:tcPr>
          <w:p w:rsidR="00315E2D" w:rsidRDefault="0055647D">
            <w:pPr>
              <w:jc w:val="center"/>
            </w:pPr>
            <w:r>
              <w:rPr>
                <w:rFonts w:hint="eastAsia"/>
              </w:rPr>
              <w:t>化学品处理应急专用</w:t>
            </w:r>
          </w:p>
        </w:tc>
      </w:tr>
      <w:tr w:rsidR="00315E2D">
        <w:trPr>
          <w:trHeight w:val="350"/>
          <w:jc w:val="center"/>
        </w:trPr>
        <w:tc>
          <w:tcPr>
            <w:tcW w:w="1852" w:type="dxa"/>
            <w:vAlign w:val="center"/>
          </w:tcPr>
          <w:p w:rsidR="00315E2D" w:rsidRDefault="0055647D">
            <w:pPr>
              <w:spacing w:before="68" w:line="222" w:lineRule="auto"/>
              <w:ind w:firstLine="155"/>
              <w:jc w:val="center"/>
              <w:rPr>
                <w:rFonts w:ascii="宋体" w:hAnsi="宋体"/>
                <w:spacing w:val="-2"/>
              </w:rPr>
            </w:pPr>
            <w:r>
              <w:rPr>
                <w:rFonts w:ascii="宋体" w:hAnsi="宋体" w:hint="eastAsia"/>
                <w:spacing w:val="-2"/>
              </w:rPr>
              <w:t>6</w:t>
            </w:r>
          </w:p>
        </w:tc>
        <w:tc>
          <w:tcPr>
            <w:tcW w:w="2120" w:type="dxa"/>
            <w:vAlign w:val="center"/>
          </w:tcPr>
          <w:p w:rsidR="00315E2D" w:rsidRDefault="0055647D">
            <w:pPr>
              <w:jc w:val="center"/>
            </w:pPr>
            <w:r>
              <w:rPr>
                <w:rFonts w:hint="eastAsia"/>
              </w:rPr>
              <w:t>户外作业雨衣（雨鞋）</w:t>
            </w:r>
          </w:p>
        </w:tc>
        <w:tc>
          <w:tcPr>
            <w:tcW w:w="949" w:type="dxa"/>
            <w:vAlign w:val="center"/>
          </w:tcPr>
          <w:p w:rsidR="00315E2D" w:rsidRDefault="0055647D">
            <w:pPr>
              <w:jc w:val="center"/>
            </w:pPr>
            <w:r>
              <w:rPr>
                <w:rFonts w:hint="eastAsia"/>
              </w:rPr>
              <w:t>套</w:t>
            </w:r>
          </w:p>
        </w:tc>
        <w:tc>
          <w:tcPr>
            <w:tcW w:w="853" w:type="dxa"/>
            <w:vAlign w:val="center"/>
          </w:tcPr>
          <w:p w:rsidR="00315E2D" w:rsidRDefault="0055647D">
            <w:pPr>
              <w:jc w:val="center"/>
            </w:pPr>
            <w:r>
              <w:rPr>
                <w:rFonts w:hint="eastAsia"/>
              </w:rPr>
              <w:t>60</w:t>
            </w:r>
          </w:p>
        </w:tc>
        <w:tc>
          <w:tcPr>
            <w:tcW w:w="8098" w:type="dxa"/>
            <w:vAlign w:val="center"/>
          </w:tcPr>
          <w:p w:rsidR="00315E2D" w:rsidRDefault="0055647D">
            <w:pPr>
              <w:jc w:val="center"/>
            </w:pPr>
            <w:r>
              <w:rPr>
                <w:rFonts w:hint="eastAsia"/>
              </w:rPr>
              <w:t>用于雨天抢险作业</w:t>
            </w:r>
          </w:p>
        </w:tc>
      </w:tr>
      <w:tr w:rsidR="00315E2D">
        <w:trPr>
          <w:trHeight w:val="350"/>
          <w:jc w:val="center"/>
        </w:trPr>
        <w:tc>
          <w:tcPr>
            <w:tcW w:w="1852" w:type="dxa"/>
            <w:vAlign w:val="center"/>
          </w:tcPr>
          <w:p w:rsidR="00315E2D" w:rsidRDefault="0055647D">
            <w:pPr>
              <w:spacing w:before="68" w:line="222" w:lineRule="auto"/>
              <w:ind w:firstLine="155"/>
              <w:jc w:val="center"/>
              <w:rPr>
                <w:rFonts w:ascii="宋体" w:hAnsi="宋体"/>
                <w:spacing w:val="-2"/>
              </w:rPr>
            </w:pPr>
            <w:r>
              <w:rPr>
                <w:rFonts w:ascii="宋体" w:hAnsi="宋体" w:hint="eastAsia"/>
                <w:spacing w:val="-2"/>
              </w:rPr>
              <w:t>7</w:t>
            </w:r>
          </w:p>
        </w:tc>
        <w:tc>
          <w:tcPr>
            <w:tcW w:w="2120" w:type="dxa"/>
            <w:vAlign w:val="center"/>
          </w:tcPr>
          <w:p w:rsidR="00315E2D" w:rsidRDefault="0055647D">
            <w:pPr>
              <w:jc w:val="center"/>
            </w:pPr>
            <w:r>
              <w:rPr>
                <w:rFonts w:hint="eastAsia"/>
              </w:rPr>
              <w:t>铁铲</w:t>
            </w:r>
          </w:p>
        </w:tc>
        <w:tc>
          <w:tcPr>
            <w:tcW w:w="949" w:type="dxa"/>
            <w:vAlign w:val="center"/>
          </w:tcPr>
          <w:p w:rsidR="00315E2D" w:rsidRDefault="0055647D">
            <w:pPr>
              <w:jc w:val="center"/>
            </w:pPr>
            <w:r>
              <w:rPr>
                <w:rFonts w:hint="eastAsia"/>
              </w:rPr>
              <w:t>把</w:t>
            </w:r>
          </w:p>
        </w:tc>
        <w:tc>
          <w:tcPr>
            <w:tcW w:w="853" w:type="dxa"/>
            <w:vAlign w:val="center"/>
          </w:tcPr>
          <w:p w:rsidR="00315E2D" w:rsidRDefault="0055647D">
            <w:pPr>
              <w:jc w:val="center"/>
            </w:pPr>
            <w:r>
              <w:rPr>
                <w:rFonts w:hint="eastAsia"/>
              </w:rPr>
              <w:t>50</w:t>
            </w:r>
          </w:p>
        </w:tc>
        <w:tc>
          <w:tcPr>
            <w:tcW w:w="8098" w:type="dxa"/>
            <w:vAlign w:val="center"/>
          </w:tcPr>
          <w:p w:rsidR="00315E2D" w:rsidRDefault="0055647D">
            <w:pPr>
              <w:jc w:val="center"/>
            </w:pPr>
            <w:r>
              <w:rPr>
                <w:rFonts w:hint="eastAsia"/>
              </w:rPr>
              <w:t>普通铲土用</w:t>
            </w:r>
          </w:p>
        </w:tc>
      </w:tr>
      <w:tr w:rsidR="00315E2D">
        <w:trPr>
          <w:trHeight w:val="350"/>
          <w:jc w:val="center"/>
        </w:trPr>
        <w:tc>
          <w:tcPr>
            <w:tcW w:w="1852" w:type="dxa"/>
            <w:vAlign w:val="center"/>
          </w:tcPr>
          <w:p w:rsidR="00315E2D" w:rsidRDefault="0055647D">
            <w:pPr>
              <w:spacing w:before="68" w:line="222" w:lineRule="auto"/>
              <w:ind w:firstLine="155"/>
              <w:jc w:val="center"/>
              <w:rPr>
                <w:rFonts w:ascii="宋体" w:hAnsi="宋体"/>
                <w:spacing w:val="-2"/>
              </w:rPr>
            </w:pPr>
            <w:r>
              <w:rPr>
                <w:rFonts w:ascii="宋体" w:hAnsi="宋体" w:hint="eastAsia"/>
                <w:spacing w:val="-2"/>
              </w:rPr>
              <w:t>8</w:t>
            </w:r>
          </w:p>
        </w:tc>
        <w:tc>
          <w:tcPr>
            <w:tcW w:w="2120" w:type="dxa"/>
            <w:vAlign w:val="center"/>
          </w:tcPr>
          <w:p w:rsidR="00315E2D" w:rsidRDefault="0055647D">
            <w:pPr>
              <w:jc w:val="center"/>
            </w:pPr>
            <w:r>
              <w:rPr>
                <w:rFonts w:hint="eastAsia"/>
              </w:rPr>
              <w:t>抽水泵（</w:t>
            </w:r>
            <w:r>
              <w:rPr>
                <w:rFonts w:hint="eastAsia"/>
              </w:rPr>
              <w:t>4</w:t>
            </w:r>
            <w:r>
              <w:rPr>
                <w:rFonts w:hint="eastAsia"/>
              </w:rPr>
              <w:t>—</w:t>
            </w:r>
            <w:r>
              <w:rPr>
                <w:rFonts w:hint="eastAsia"/>
              </w:rPr>
              <w:t>6</w:t>
            </w:r>
            <w:r>
              <w:rPr>
                <w:rFonts w:hint="eastAsia"/>
              </w:rPr>
              <w:t>寸大小，汽、柴油发电，包括附件设施）</w:t>
            </w:r>
          </w:p>
        </w:tc>
        <w:tc>
          <w:tcPr>
            <w:tcW w:w="949" w:type="dxa"/>
            <w:vAlign w:val="center"/>
          </w:tcPr>
          <w:p w:rsidR="00315E2D" w:rsidRDefault="0055647D">
            <w:pPr>
              <w:jc w:val="center"/>
            </w:pPr>
            <w:r>
              <w:rPr>
                <w:rFonts w:hint="eastAsia"/>
              </w:rPr>
              <w:t>台</w:t>
            </w:r>
          </w:p>
        </w:tc>
        <w:tc>
          <w:tcPr>
            <w:tcW w:w="853" w:type="dxa"/>
            <w:vAlign w:val="center"/>
          </w:tcPr>
          <w:p w:rsidR="00315E2D" w:rsidRDefault="0055647D">
            <w:pPr>
              <w:jc w:val="center"/>
            </w:pPr>
            <w:r>
              <w:rPr>
                <w:rFonts w:hint="eastAsia"/>
              </w:rPr>
              <w:t>6</w:t>
            </w:r>
          </w:p>
        </w:tc>
        <w:tc>
          <w:tcPr>
            <w:tcW w:w="8098" w:type="dxa"/>
            <w:vAlign w:val="center"/>
          </w:tcPr>
          <w:p w:rsidR="00315E2D" w:rsidRDefault="0055647D">
            <w:pPr>
              <w:jc w:val="center"/>
            </w:pPr>
            <w:r>
              <w:rPr>
                <w:rFonts w:hint="eastAsia"/>
              </w:rPr>
              <w:t>汛期台风防御应急</w:t>
            </w:r>
          </w:p>
        </w:tc>
      </w:tr>
      <w:tr w:rsidR="00315E2D">
        <w:trPr>
          <w:trHeight w:val="350"/>
          <w:jc w:val="center"/>
        </w:trPr>
        <w:tc>
          <w:tcPr>
            <w:tcW w:w="1852" w:type="dxa"/>
            <w:vAlign w:val="center"/>
          </w:tcPr>
          <w:p w:rsidR="00315E2D" w:rsidRDefault="0055647D">
            <w:pPr>
              <w:spacing w:before="68" w:line="222" w:lineRule="auto"/>
              <w:ind w:firstLine="155"/>
              <w:jc w:val="center"/>
              <w:rPr>
                <w:rFonts w:ascii="宋体" w:hAnsi="宋体"/>
                <w:spacing w:val="-2"/>
              </w:rPr>
            </w:pPr>
            <w:r>
              <w:rPr>
                <w:rFonts w:ascii="宋体" w:hAnsi="宋体" w:hint="eastAsia"/>
                <w:spacing w:val="-2"/>
              </w:rPr>
              <w:t>9</w:t>
            </w:r>
          </w:p>
        </w:tc>
        <w:tc>
          <w:tcPr>
            <w:tcW w:w="2120" w:type="dxa"/>
            <w:vAlign w:val="center"/>
          </w:tcPr>
          <w:p w:rsidR="00315E2D" w:rsidRDefault="0055647D">
            <w:pPr>
              <w:jc w:val="center"/>
            </w:pPr>
            <w:r>
              <w:rPr>
                <w:rFonts w:hint="eastAsia"/>
              </w:rPr>
              <w:t>纺织袋</w:t>
            </w:r>
          </w:p>
        </w:tc>
        <w:tc>
          <w:tcPr>
            <w:tcW w:w="949" w:type="dxa"/>
            <w:vAlign w:val="center"/>
          </w:tcPr>
          <w:p w:rsidR="00315E2D" w:rsidRDefault="0055647D">
            <w:pPr>
              <w:jc w:val="center"/>
            </w:pPr>
            <w:r>
              <w:rPr>
                <w:rFonts w:hint="eastAsia"/>
              </w:rPr>
              <w:t>只</w:t>
            </w:r>
          </w:p>
        </w:tc>
        <w:tc>
          <w:tcPr>
            <w:tcW w:w="853" w:type="dxa"/>
            <w:vAlign w:val="center"/>
          </w:tcPr>
          <w:p w:rsidR="00315E2D" w:rsidRDefault="0055647D">
            <w:pPr>
              <w:jc w:val="center"/>
            </w:pPr>
            <w:r>
              <w:rPr>
                <w:rFonts w:hint="eastAsia"/>
              </w:rPr>
              <w:t>1000</w:t>
            </w:r>
          </w:p>
        </w:tc>
        <w:tc>
          <w:tcPr>
            <w:tcW w:w="8098" w:type="dxa"/>
            <w:vAlign w:val="center"/>
          </w:tcPr>
          <w:p w:rsidR="00315E2D" w:rsidRDefault="0055647D">
            <w:pPr>
              <w:jc w:val="center"/>
            </w:pPr>
            <w:r>
              <w:rPr>
                <w:rFonts w:hint="eastAsia"/>
              </w:rPr>
              <w:t>应急备用</w:t>
            </w:r>
          </w:p>
        </w:tc>
      </w:tr>
      <w:tr w:rsidR="00315E2D">
        <w:trPr>
          <w:trHeight w:val="350"/>
          <w:jc w:val="center"/>
        </w:trPr>
        <w:tc>
          <w:tcPr>
            <w:tcW w:w="1852" w:type="dxa"/>
            <w:vAlign w:val="center"/>
          </w:tcPr>
          <w:p w:rsidR="00315E2D" w:rsidRDefault="0055647D">
            <w:pPr>
              <w:spacing w:before="68" w:line="222" w:lineRule="auto"/>
              <w:ind w:firstLine="155"/>
              <w:jc w:val="center"/>
              <w:rPr>
                <w:rFonts w:ascii="宋体" w:hAnsi="宋体"/>
                <w:spacing w:val="-2"/>
              </w:rPr>
            </w:pPr>
            <w:r>
              <w:rPr>
                <w:rFonts w:ascii="宋体" w:hAnsi="宋体" w:hint="eastAsia"/>
                <w:spacing w:val="-2"/>
              </w:rPr>
              <w:t>1</w:t>
            </w:r>
            <w:r>
              <w:rPr>
                <w:rFonts w:ascii="宋体" w:hAnsi="宋体"/>
                <w:spacing w:val="-2"/>
              </w:rPr>
              <w:t>0</w:t>
            </w:r>
          </w:p>
        </w:tc>
        <w:tc>
          <w:tcPr>
            <w:tcW w:w="2120" w:type="dxa"/>
            <w:vAlign w:val="center"/>
          </w:tcPr>
          <w:p w:rsidR="00315E2D" w:rsidRDefault="0055647D">
            <w:pPr>
              <w:jc w:val="center"/>
            </w:pPr>
            <w:r>
              <w:rPr>
                <w:rFonts w:hint="eastAsia"/>
              </w:rPr>
              <w:t>大排量水泵</w:t>
            </w:r>
          </w:p>
        </w:tc>
        <w:tc>
          <w:tcPr>
            <w:tcW w:w="949" w:type="dxa"/>
            <w:vAlign w:val="center"/>
          </w:tcPr>
          <w:p w:rsidR="00315E2D" w:rsidRDefault="0055647D">
            <w:pPr>
              <w:jc w:val="center"/>
            </w:pPr>
            <w:r>
              <w:rPr>
                <w:rFonts w:hint="eastAsia"/>
              </w:rPr>
              <w:t>台</w:t>
            </w:r>
          </w:p>
        </w:tc>
        <w:tc>
          <w:tcPr>
            <w:tcW w:w="853" w:type="dxa"/>
            <w:vAlign w:val="center"/>
          </w:tcPr>
          <w:p w:rsidR="00315E2D" w:rsidRDefault="0055647D">
            <w:pPr>
              <w:jc w:val="center"/>
            </w:pPr>
            <w:r>
              <w:rPr>
                <w:rFonts w:hint="eastAsia"/>
              </w:rPr>
              <w:t>2</w:t>
            </w:r>
          </w:p>
        </w:tc>
        <w:tc>
          <w:tcPr>
            <w:tcW w:w="8098" w:type="dxa"/>
            <w:vAlign w:val="center"/>
          </w:tcPr>
          <w:p w:rsidR="00315E2D" w:rsidRDefault="0055647D">
            <w:pPr>
              <w:jc w:val="center"/>
            </w:pPr>
            <w:r>
              <w:rPr>
                <w:rFonts w:hint="eastAsia"/>
              </w:rPr>
              <w:t>不锈钢轴流水泵，大于</w:t>
            </w:r>
            <w:r>
              <w:rPr>
                <w:rFonts w:hint="eastAsia"/>
              </w:rPr>
              <w:t>5</w:t>
            </w:r>
            <w:r>
              <w:t>00</w:t>
            </w:r>
            <w:r>
              <w:rPr>
                <w:rFonts w:hint="eastAsia"/>
              </w:rPr>
              <w:t>m</w:t>
            </w:r>
            <w:r>
              <w:rPr>
                <w:rFonts w:hint="eastAsia"/>
              </w:rPr>
              <w:t>³</w:t>
            </w:r>
            <w:r>
              <w:t>/</w:t>
            </w:r>
            <w:r>
              <w:rPr>
                <w:rFonts w:hint="eastAsia"/>
              </w:rPr>
              <w:t>h</w:t>
            </w:r>
          </w:p>
        </w:tc>
      </w:tr>
      <w:tr w:rsidR="00315E2D">
        <w:trPr>
          <w:trHeight w:val="350"/>
          <w:jc w:val="center"/>
        </w:trPr>
        <w:tc>
          <w:tcPr>
            <w:tcW w:w="1852" w:type="dxa"/>
            <w:vAlign w:val="center"/>
          </w:tcPr>
          <w:p w:rsidR="00315E2D" w:rsidRDefault="0055647D">
            <w:pPr>
              <w:spacing w:before="68" w:line="222" w:lineRule="auto"/>
              <w:ind w:firstLine="155"/>
              <w:jc w:val="center"/>
              <w:rPr>
                <w:rFonts w:ascii="宋体" w:hAnsi="宋体"/>
                <w:spacing w:val="-2"/>
              </w:rPr>
            </w:pPr>
            <w:r>
              <w:rPr>
                <w:rFonts w:ascii="宋体" w:hAnsi="宋体" w:hint="eastAsia"/>
                <w:spacing w:val="-2"/>
              </w:rPr>
              <w:t>1</w:t>
            </w:r>
            <w:r>
              <w:rPr>
                <w:rFonts w:ascii="宋体" w:hAnsi="宋体"/>
                <w:spacing w:val="-2"/>
              </w:rPr>
              <w:t>1</w:t>
            </w:r>
          </w:p>
        </w:tc>
        <w:tc>
          <w:tcPr>
            <w:tcW w:w="2120" w:type="dxa"/>
            <w:vAlign w:val="center"/>
          </w:tcPr>
          <w:p w:rsidR="00315E2D" w:rsidRDefault="0055647D">
            <w:pPr>
              <w:jc w:val="center"/>
            </w:pPr>
            <w:r>
              <w:rPr>
                <w:rFonts w:hint="eastAsia"/>
              </w:rPr>
              <w:t>无人机</w:t>
            </w:r>
          </w:p>
        </w:tc>
        <w:tc>
          <w:tcPr>
            <w:tcW w:w="949" w:type="dxa"/>
            <w:vAlign w:val="center"/>
          </w:tcPr>
          <w:p w:rsidR="00315E2D" w:rsidRDefault="0055647D">
            <w:pPr>
              <w:jc w:val="center"/>
            </w:pPr>
            <w:r>
              <w:rPr>
                <w:rFonts w:hint="eastAsia"/>
              </w:rPr>
              <w:t>台</w:t>
            </w:r>
          </w:p>
        </w:tc>
        <w:tc>
          <w:tcPr>
            <w:tcW w:w="853" w:type="dxa"/>
            <w:vAlign w:val="center"/>
          </w:tcPr>
          <w:p w:rsidR="00315E2D" w:rsidRDefault="0055647D">
            <w:pPr>
              <w:jc w:val="center"/>
            </w:pPr>
            <w:r>
              <w:rPr>
                <w:rFonts w:hint="eastAsia"/>
              </w:rPr>
              <w:t>1</w:t>
            </w:r>
          </w:p>
        </w:tc>
        <w:tc>
          <w:tcPr>
            <w:tcW w:w="8098" w:type="dxa"/>
            <w:vAlign w:val="center"/>
          </w:tcPr>
          <w:p w:rsidR="00315E2D" w:rsidRDefault="0055647D">
            <w:pPr>
              <w:jc w:val="center"/>
            </w:pPr>
            <w:r>
              <w:rPr>
                <w:rFonts w:hint="eastAsia"/>
              </w:rPr>
              <w:t>应急救援过程中提供现场情况</w:t>
            </w:r>
          </w:p>
        </w:tc>
      </w:tr>
      <w:tr w:rsidR="00315E2D">
        <w:trPr>
          <w:trHeight w:val="350"/>
          <w:jc w:val="center"/>
        </w:trPr>
        <w:tc>
          <w:tcPr>
            <w:tcW w:w="1852" w:type="dxa"/>
            <w:vAlign w:val="center"/>
          </w:tcPr>
          <w:p w:rsidR="00315E2D" w:rsidRDefault="0055647D">
            <w:pPr>
              <w:spacing w:before="68" w:line="222" w:lineRule="auto"/>
              <w:ind w:firstLine="155"/>
              <w:jc w:val="center"/>
              <w:rPr>
                <w:rFonts w:ascii="宋体" w:hAnsi="宋体"/>
                <w:spacing w:val="-2"/>
              </w:rPr>
            </w:pPr>
            <w:r>
              <w:rPr>
                <w:rFonts w:ascii="宋体" w:hAnsi="宋体" w:hint="eastAsia"/>
                <w:spacing w:val="-2"/>
              </w:rPr>
              <w:t>1</w:t>
            </w:r>
            <w:r>
              <w:rPr>
                <w:rFonts w:ascii="宋体" w:hAnsi="宋体"/>
                <w:spacing w:val="-2"/>
              </w:rPr>
              <w:t>2</w:t>
            </w:r>
          </w:p>
        </w:tc>
        <w:tc>
          <w:tcPr>
            <w:tcW w:w="2120" w:type="dxa"/>
            <w:vAlign w:val="center"/>
          </w:tcPr>
          <w:p w:rsidR="00315E2D" w:rsidRDefault="0055647D">
            <w:pPr>
              <w:jc w:val="center"/>
            </w:pPr>
            <w:r>
              <w:rPr>
                <w:rFonts w:hint="eastAsia"/>
              </w:rPr>
              <w:t>柴油发电机</w:t>
            </w:r>
          </w:p>
        </w:tc>
        <w:tc>
          <w:tcPr>
            <w:tcW w:w="949" w:type="dxa"/>
            <w:vAlign w:val="center"/>
          </w:tcPr>
          <w:p w:rsidR="00315E2D" w:rsidRDefault="0055647D">
            <w:pPr>
              <w:jc w:val="center"/>
            </w:pPr>
            <w:r>
              <w:rPr>
                <w:rFonts w:hint="eastAsia"/>
              </w:rPr>
              <w:t>台</w:t>
            </w:r>
          </w:p>
        </w:tc>
        <w:tc>
          <w:tcPr>
            <w:tcW w:w="853" w:type="dxa"/>
            <w:vAlign w:val="center"/>
          </w:tcPr>
          <w:p w:rsidR="00315E2D" w:rsidRDefault="0055647D">
            <w:pPr>
              <w:jc w:val="center"/>
            </w:pPr>
            <w:r>
              <w:rPr>
                <w:rFonts w:hint="eastAsia"/>
              </w:rPr>
              <w:t>1</w:t>
            </w:r>
          </w:p>
        </w:tc>
        <w:tc>
          <w:tcPr>
            <w:tcW w:w="8098" w:type="dxa"/>
            <w:vAlign w:val="center"/>
          </w:tcPr>
          <w:p w:rsidR="00315E2D" w:rsidRDefault="0055647D">
            <w:pPr>
              <w:jc w:val="center"/>
            </w:pPr>
            <w:r>
              <w:rPr>
                <w:rFonts w:hint="eastAsia"/>
              </w:rPr>
              <w:t>非静音</w:t>
            </w:r>
          </w:p>
        </w:tc>
      </w:tr>
      <w:tr w:rsidR="00315E2D">
        <w:trPr>
          <w:trHeight w:val="350"/>
          <w:jc w:val="center"/>
        </w:trPr>
        <w:tc>
          <w:tcPr>
            <w:tcW w:w="1852" w:type="dxa"/>
            <w:vAlign w:val="center"/>
          </w:tcPr>
          <w:p w:rsidR="00315E2D" w:rsidRDefault="0055647D">
            <w:pPr>
              <w:spacing w:before="68" w:line="222" w:lineRule="auto"/>
              <w:ind w:firstLine="155"/>
              <w:jc w:val="center"/>
              <w:rPr>
                <w:rFonts w:ascii="宋体" w:hAnsi="宋体"/>
                <w:spacing w:val="-2"/>
              </w:rPr>
            </w:pPr>
            <w:r>
              <w:rPr>
                <w:rFonts w:ascii="宋体" w:hAnsi="宋体" w:hint="eastAsia"/>
                <w:spacing w:val="-2"/>
              </w:rPr>
              <w:t>1</w:t>
            </w:r>
            <w:r>
              <w:rPr>
                <w:rFonts w:ascii="宋体" w:hAnsi="宋体"/>
                <w:spacing w:val="-2"/>
              </w:rPr>
              <w:t>3</w:t>
            </w:r>
          </w:p>
        </w:tc>
        <w:tc>
          <w:tcPr>
            <w:tcW w:w="2120" w:type="dxa"/>
            <w:vAlign w:val="center"/>
          </w:tcPr>
          <w:p w:rsidR="00315E2D" w:rsidRDefault="0055647D">
            <w:pPr>
              <w:jc w:val="center"/>
            </w:pPr>
            <w:r>
              <w:rPr>
                <w:rFonts w:hint="eastAsia"/>
              </w:rPr>
              <w:t>防爆相机</w:t>
            </w:r>
          </w:p>
        </w:tc>
        <w:tc>
          <w:tcPr>
            <w:tcW w:w="949" w:type="dxa"/>
            <w:vAlign w:val="center"/>
          </w:tcPr>
          <w:p w:rsidR="00315E2D" w:rsidRDefault="0055647D">
            <w:pPr>
              <w:jc w:val="center"/>
            </w:pPr>
            <w:r>
              <w:rPr>
                <w:rFonts w:hint="eastAsia"/>
              </w:rPr>
              <w:t>台</w:t>
            </w:r>
          </w:p>
        </w:tc>
        <w:tc>
          <w:tcPr>
            <w:tcW w:w="853" w:type="dxa"/>
            <w:vAlign w:val="center"/>
          </w:tcPr>
          <w:p w:rsidR="00315E2D" w:rsidRDefault="0055647D">
            <w:pPr>
              <w:jc w:val="center"/>
            </w:pPr>
            <w:r>
              <w:rPr>
                <w:rFonts w:hint="eastAsia"/>
              </w:rPr>
              <w:t>1</w:t>
            </w:r>
          </w:p>
        </w:tc>
        <w:tc>
          <w:tcPr>
            <w:tcW w:w="8098" w:type="dxa"/>
            <w:vAlign w:val="center"/>
          </w:tcPr>
          <w:p w:rsidR="00315E2D" w:rsidRDefault="0055647D">
            <w:pPr>
              <w:jc w:val="center"/>
            </w:pPr>
            <w:r>
              <w:rPr>
                <w:rFonts w:hint="eastAsia"/>
              </w:rPr>
              <w:t>危险化学品应急救援处置现场</w:t>
            </w:r>
          </w:p>
        </w:tc>
      </w:tr>
      <w:tr w:rsidR="00315E2D">
        <w:trPr>
          <w:trHeight w:val="350"/>
          <w:jc w:val="center"/>
        </w:trPr>
        <w:tc>
          <w:tcPr>
            <w:tcW w:w="1852" w:type="dxa"/>
            <w:vAlign w:val="center"/>
          </w:tcPr>
          <w:p w:rsidR="00315E2D" w:rsidRDefault="0055647D">
            <w:pPr>
              <w:spacing w:before="68" w:line="222" w:lineRule="auto"/>
              <w:ind w:firstLine="155"/>
              <w:jc w:val="center"/>
              <w:rPr>
                <w:rFonts w:ascii="宋体" w:hAnsi="宋体"/>
                <w:spacing w:val="-2"/>
                <w:highlight w:val="green"/>
              </w:rPr>
            </w:pPr>
            <w:r>
              <w:rPr>
                <w:rFonts w:ascii="宋体" w:hAnsi="宋体" w:hint="eastAsia"/>
                <w:spacing w:val="-2"/>
                <w:highlight w:val="green"/>
              </w:rPr>
              <w:t>14</w:t>
            </w:r>
          </w:p>
        </w:tc>
        <w:tc>
          <w:tcPr>
            <w:tcW w:w="2120" w:type="dxa"/>
            <w:vAlign w:val="center"/>
          </w:tcPr>
          <w:p w:rsidR="00315E2D" w:rsidRDefault="0055647D">
            <w:pPr>
              <w:jc w:val="center"/>
              <w:rPr>
                <w:highlight w:val="green"/>
              </w:rPr>
            </w:pPr>
            <w:r>
              <w:rPr>
                <w:highlight w:val="green"/>
              </w:rPr>
              <w:t>叉车</w:t>
            </w:r>
            <w:r>
              <w:rPr>
                <w:rFonts w:hint="eastAsia"/>
                <w:highlight w:val="green"/>
              </w:rPr>
              <w:t>（</w:t>
            </w:r>
            <w:r>
              <w:rPr>
                <w:rFonts w:hint="eastAsia"/>
                <w:highlight w:val="green"/>
              </w:rPr>
              <w:t>5</w:t>
            </w:r>
            <w:r>
              <w:rPr>
                <w:rFonts w:hint="eastAsia"/>
                <w:highlight w:val="green"/>
              </w:rPr>
              <w:t>吨）</w:t>
            </w:r>
          </w:p>
        </w:tc>
        <w:tc>
          <w:tcPr>
            <w:tcW w:w="949" w:type="dxa"/>
            <w:vAlign w:val="center"/>
          </w:tcPr>
          <w:p w:rsidR="00315E2D" w:rsidRDefault="0055647D">
            <w:pPr>
              <w:jc w:val="center"/>
            </w:pPr>
            <w:r>
              <w:rPr>
                <w:rFonts w:hint="eastAsia"/>
              </w:rPr>
              <w:t>辆</w:t>
            </w:r>
          </w:p>
        </w:tc>
        <w:tc>
          <w:tcPr>
            <w:tcW w:w="853" w:type="dxa"/>
            <w:vAlign w:val="center"/>
          </w:tcPr>
          <w:p w:rsidR="00315E2D" w:rsidRDefault="00315E2D">
            <w:pPr>
              <w:jc w:val="center"/>
              <w:rPr>
                <w:highlight w:val="green"/>
              </w:rPr>
            </w:pPr>
          </w:p>
        </w:tc>
        <w:tc>
          <w:tcPr>
            <w:tcW w:w="8098" w:type="dxa"/>
            <w:vAlign w:val="center"/>
          </w:tcPr>
          <w:p w:rsidR="00315E2D" w:rsidRDefault="0055647D">
            <w:pPr>
              <w:jc w:val="center"/>
              <w:rPr>
                <w:highlight w:val="green"/>
              </w:rPr>
            </w:pPr>
            <w:r>
              <w:rPr>
                <w:rFonts w:hint="eastAsia"/>
                <w:highlight w:val="green"/>
              </w:rPr>
              <w:t>库内装运物资</w:t>
            </w:r>
          </w:p>
        </w:tc>
      </w:tr>
      <w:tr w:rsidR="00315E2D">
        <w:trPr>
          <w:trHeight w:val="350"/>
          <w:jc w:val="center"/>
        </w:trPr>
        <w:tc>
          <w:tcPr>
            <w:tcW w:w="1852" w:type="dxa"/>
            <w:vAlign w:val="center"/>
          </w:tcPr>
          <w:p w:rsidR="00315E2D" w:rsidRDefault="0055647D">
            <w:pPr>
              <w:spacing w:before="68" w:line="222" w:lineRule="auto"/>
              <w:ind w:firstLine="155"/>
              <w:jc w:val="center"/>
              <w:rPr>
                <w:rFonts w:ascii="宋体" w:hAnsi="宋体"/>
                <w:spacing w:val="-2"/>
                <w:highlight w:val="green"/>
              </w:rPr>
            </w:pPr>
            <w:r>
              <w:rPr>
                <w:rFonts w:ascii="宋体" w:hAnsi="宋体" w:hint="eastAsia"/>
                <w:spacing w:val="-2"/>
                <w:highlight w:val="green"/>
              </w:rPr>
              <w:t>15</w:t>
            </w:r>
          </w:p>
        </w:tc>
        <w:tc>
          <w:tcPr>
            <w:tcW w:w="2120" w:type="dxa"/>
            <w:vAlign w:val="center"/>
          </w:tcPr>
          <w:p w:rsidR="00315E2D" w:rsidRDefault="0055647D">
            <w:pPr>
              <w:jc w:val="center"/>
              <w:rPr>
                <w:highlight w:val="green"/>
              </w:rPr>
            </w:pPr>
            <w:r>
              <w:rPr>
                <w:highlight w:val="green"/>
              </w:rPr>
              <w:t>投影机</w:t>
            </w:r>
          </w:p>
        </w:tc>
        <w:tc>
          <w:tcPr>
            <w:tcW w:w="949" w:type="dxa"/>
            <w:vAlign w:val="center"/>
          </w:tcPr>
          <w:p w:rsidR="00315E2D" w:rsidRDefault="0055647D">
            <w:pPr>
              <w:jc w:val="center"/>
            </w:pPr>
            <w:r>
              <w:rPr>
                <w:rFonts w:hint="eastAsia"/>
              </w:rPr>
              <w:t>台</w:t>
            </w:r>
          </w:p>
        </w:tc>
        <w:tc>
          <w:tcPr>
            <w:tcW w:w="853" w:type="dxa"/>
            <w:vAlign w:val="center"/>
          </w:tcPr>
          <w:p w:rsidR="00315E2D" w:rsidRDefault="00315E2D">
            <w:pPr>
              <w:jc w:val="center"/>
              <w:rPr>
                <w:highlight w:val="green"/>
              </w:rPr>
            </w:pPr>
          </w:p>
        </w:tc>
        <w:tc>
          <w:tcPr>
            <w:tcW w:w="8098" w:type="dxa"/>
            <w:vAlign w:val="center"/>
          </w:tcPr>
          <w:p w:rsidR="00315E2D" w:rsidRDefault="0055647D">
            <w:pPr>
              <w:jc w:val="center"/>
              <w:rPr>
                <w:highlight w:val="green"/>
              </w:rPr>
            </w:pPr>
            <w:r>
              <w:rPr>
                <w:rFonts w:hint="eastAsia"/>
                <w:highlight w:val="green"/>
              </w:rPr>
              <w:t>用于现场应急指挥，便于</w:t>
            </w:r>
          </w:p>
        </w:tc>
      </w:tr>
      <w:tr w:rsidR="00315E2D">
        <w:trPr>
          <w:trHeight w:val="350"/>
          <w:jc w:val="center"/>
        </w:trPr>
        <w:tc>
          <w:tcPr>
            <w:tcW w:w="1852" w:type="dxa"/>
            <w:vAlign w:val="center"/>
          </w:tcPr>
          <w:p w:rsidR="00315E2D" w:rsidRDefault="0055647D">
            <w:pPr>
              <w:spacing w:before="68" w:line="222" w:lineRule="auto"/>
              <w:ind w:firstLine="155"/>
              <w:jc w:val="center"/>
              <w:rPr>
                <w:rFonts w:ascii="宋体" w:hAnsi="宋体"/>
                <w:spacing w:val="-2"/>
              </w:rPr>
            </w:pPr>
            <w:r>
              <w:rPr>
                <w:rFonts w:ascii="宋体" w:hAnsi="宋体" w:hint="eastAsia"/>
                <w:spacing w:val="-2"/>
              </w:rPr>
              <w:t>1</w:t>
            </w:r>
            <w:r>
              <w:rPr>
                <w:rFonts w:ascii="宋体" w:hAnsi="宋体"/>
                <w:spacing w:val="-2"/>
              </w:rPr>
              <w:t>4</w:t>
            </w:r>
          </w:p>
        </w:tc>
        <w:tc>
          <w:tcPr>
            <w:tcW w:w="2120" w:type="dxa"/>
            <w:vAlign w:val="center"/>
          </w:tcPr>
          <w:p w:rsidR="00315E2D" w:rsidRDefault="0055647D">
            <w:pPr>
              <w:jc w:val="center"/>
            </w:pPr>
            <w:r>
              <w:rPr>
                <w:rFonts w:hint="eastAsia"/>
              </w:rPr>
              <w:t>专用防水堵漏沙包</w:t>
            </w:r>
          </w:p>
        </w:tc>
        <w:tc>
          <w:tcPr>
            <w:tcW w:w="949" w:type="dxa"/>
            <w:vAlign w:val="center"/>
          </w:tcPr>
          <w:p w:rsidR="00315E2D" w:rsidRDefault="0055647D">
            <w:pPr>
              <w:jc w:val="center"/>
            </w:pPr>
            <w:proofErr w:type="gramStart"/>
            <w:r>
              <w:rPr>
                <w:rFonts w:hint="eastAsia"/>
              </w:rPr>
              <w:t>个</w:t>
            </w:r>
            <w:proofErr w:type="gramEnd"/>
          </w:p>
        </w:tc>
        <w:tc>
          <w:tcPr>
            <w:tcW w:w="853" w:type="dxa"/>
            <w:vAlign w:val="center"/>
          </w:tcPr>
          <w:p w:rsidR="00315E2D" w:rsidRDefault="0055647D">
            <w:pPr>
              <w:jc w:val="center"/>
            </w:pPr>
            <w:r>
              <w:rPr>
                <w:rFonts w:hint="eastAsia"/>
              </w:rPr>
              <w:t>100</w:t>
            </w:r>
          </w:p>
        </w:tc>
        <w:tc>
          <w:tcPr>
            <w:tcW w:w="8098" w:type="dxa"/>
            <w:vAlign w:val="center"/>
          </w:tcPr>
          <w:p w:rsidR="00315E2D" w:rsidRDefault="0055647D">
            <w:pPr>
              <w:jc w:val="center"/>
            </w:pPr>
            <w:r>
              <w:rPr>
                <w:rFonts w:hint="eastAsia"/>
              </w:rPr>
              <w:t>汛期台风防御应急</w:t>
            </w:r>
          </w:p>
        </w:tc>
      </w:tr>
      <w:tr w:rsidR="00315E2D">
        <w:trPr>
          <w:trHeight w:val="350"/>
          <w:jc w:val="center"/>
        </w:trPr>
        <w:tc>
          <w:tcPr>
            <w:tcW w:w="1852" w:type="dxa"/>
            <w:vAlign w:val="center"/>
          </w:tcPr>
          <w:p w:rsidR="00315E2D" w:rsidRDefault="0055647D">
            <w:pPr>
              <w:spacing w:before="68" w:line="222" w:lineRule="auto"/>
              <w:ind w:firstLine="155"/>
              <w:jc w:val="center"/>
              <w:rPr>
                <w:rFonts w:ascii="宋体" w:hAnsi="宋体"/>
                <w:spacing w:val="-2"/>
              </w:rPr>
            </w:pPr>
            <w:r>
              <w:rPr>
                <w:rFonts w:ascii="宋体" w:hAnsi="宋体" w:hint="eastAsia"/>
                <w:spacing w:val="-2"/>
              </w:rPr>
              <w:t>1</w:t>
            </w:r>
            <w:r>
              <w:rPr>
                <w:rFonts w:ascii="宋体" w:hAnsi="宋体"/>
                <w:spacing w:val="-2"/>
              </w:rPr>
              <w:t>5</w:t>
            </w:r>
          </w:p>
        </w:tc>
        <w:tc>
          <w:tcPr>
            <w:tcW w:w="2120" w:type="dxa"/>
            <w:vAlign w:val="center"/>
          </w:tcPr>
          <w:p w:rsidR="00315E2D" w:rsidRDefault="0055647D">
            <w:pPr>
              <w:jc w:val="center"/>
            </w:pPr>
            <w:r>
              <w:rPr>
                <w:rFonts w:hint="eastAsia"/>
              </w:rPr>
              <w:t>小型帐篷</w:t>
            </w:r>
            <w:r>
              <w:rPr>
                <w:rFonts w:hint="eastAsia"/>
              </w:rPr>
              <w:t>3*3</w:t>
            </w:r>
            <w:r>
              <w:rPr>
                <w:rFonts w:hint="eastAsia"/>
              </w:rPr>
              <w:t>平方及以上</w:t>
            </w:r>
          </w:p>
        </w:tc>
        <w:tc>
          <w:tcPr>
            <w:tcW w:w="949" w:type="dxa"/>
            <w:vAlign w:val="center"/>
          </w:tcPr>
          <w:p w:rsidR="00315E2D" w:rsidRDefault="0055647D">
            <w:pPr>
              <w:jc w:val="center"/>
            </w:pPr>
            <w:r>
              <w:rPr>
                <w:rFonts w:hint="eastAsia"/>
              </w:rPr>
              <w:t>顶</w:t>
            </w:r>
          </w:p>
        </w:tc>
        <w:tc>
          <w:tcPr>
            <w:tcW w:w="853" w:type="dxa"/>
            <w:vAlign w:val="center"/>
          </w:tcPr>
          <w:p w:rsidR="00315E2D" w:rsidRDefault="0055647D">
            <w:pPr>
              <w:jc w:val="center"/>
            </w:pPr>
            <w:r>
              <w:rPr>
                <w:rFonts w:hint="eastAsia"/>
              </w:rPr>
              <w:t>6</w:t>
            </w:r>
          </w:p>
        </w:tc>
        <w:tc>
          <w:tcPr>
            <w:tcW w:w="8098" w:type="dxa"/>
            <w:vAlign w:val="center"/>
          </w:tcPr>
          <w:p w:rsidR="00315E2D" w:rsidRDefault="0055647D">
            <w:pPr>
              <w:jc w:val="center"/>
            </w:pPr>
            <w:r>
              <w:rPr>
                <w:rFonts w:hint="eastAsia"/>
              </w:rPr>
              <w:t>现场应急指挥用</w:t>
            </w:r>
          </w:p>
        </w:tc>
      </w:tr>
      <w:tr w:rsidR="00315E2D">
        <w:trPr>
          <w:trHeight w:val="350"/>
          <w:jc w:val="center"/>
        </w:trPr>
        <w:tc>
          <w:tcPr>
            <w:tcW w:w="1852" w:type="dxa"/>
            <w:vAlign w:val="center"/>
          </w:tcPr>
          <w:p w:rsidR="00315E2D" w:rsidRDefault="0055647D">
            <w:pPr>
              <w:spacing w:before="68" w:line="222" w:lineRule="auto"/>
              <w:ind w:firstLine="155"/>
              <w:jc w:val="center"/>
              <w:rPr>
                <w:rFonts w:ascii="宋体" w:hAnsi="宋体"/>
                <w:spacing w:val="-2"/>
              </w:rPr>
            </w:pPr>
            <w:r>
              <w:rPr>
                <w:rFonts w:ascii="宋体" w:hAnsi="宋体" w:hint="eastAsia"/>
                <w:spacing w:val="-2"/>
              </w:rPr>
              <w:t>1</w:t>
            </w:r>
            <w:r>
              <w:rPr>
                <w:rFonts w:ascii="宋体" w:hAnsi="宋体"/>
                <w:spacing w:val="-2"/>
              </w:rPr>
              <w:t>6</w:t>
            </w:r>
          </w:p>
        </w:tc>
        <w:tc>
          <w:tcPr>
            <w:tcW w:w="2120" w:type="dxa"/>
            <w:vAlign w:val="center"/>
          </w:tcPr>
          <w:p w:rsidR="00315E2D" w:rsidRDefault="0055647D">
            <w:pPr>
              <w:jc w:val="center"/>
            </w:pPr>
            <w:r>
              <w:rPr>
                <w:rFonts w:hint="eastAsia"/>
              </w:rPr>
              <w:t>行</w:t>
            </w:r>
            <w:r>
              <w:t>军床</w:t>
            </w:r>
            <w:r>
              <w:rPr>
                <w:rFonts w:hint="eastAsia"/>
              </w:rPr>
              <w:t>/</w:t>
            </w:r>
            <w:r>
              <w:t>折叠床</w:t>
            </w:r>
          </w:p>
        </w:tc>
        <w:tc>
          <w:tcPr>
            <w:tcW w:w="949" w:type="dxa"/>
            <w:vAlign w:val="center"/>
          </w:tcPr>
          <w:p w:rsidR="00315E2D" w:rsidRDefault="0055647D">
            <w:pPr>
              <w:jc w:val="center"/>
            </w:pPr>
            <w:proofErr w:type="gramStart"/>
            <w:r>
              <w:rPr>
                <w:rFonts w:hint="eastAsia"/>
              </w:rPr>
              <w:t>个</w:t>
            </w:r>
            <w:proofErr w:type="gramEnd"/>
          </w:p>
        </w:tc>
        <w:tc>
          <w:tcPr>
            <w:tcW w:w="853" w:type="dxa"/>
            <w:vAlign w:val="center"/>
          </w:tcPr>
          <w:p w:rsidR="00315E2D" w:rsidRDefault="0055647D">
            <w:pPr>
              <w:jc w:val="center"/>
            </w:pPr>
            <w:r>
              <w:rPr>
                <w:rFonts w:hint="eastAsia"/>
              </w:rPr>
              <w:t>30</w:t>
            </w:r>
          </w:p>
        </w:tc>
        <w:tc>
          <w:tcPr>
            <w:tcW w:w="8098" w:type="dxa"/>
            <w:vAlign w:val="center"/>
          </w:tcPr>
          <w:p w:rsidR="00315E2D" w:rsidRDefault="0055647D">
            <w:pPr>
              <w:jc w:val="center"/>
            </w:pPr>
            <w:r>
              <w:rPr>
                <w:rFonts w:hint="eastAsia"/>
              </w:rPr>
              <w:t>192cm</w:t>
            </w:r>
            <w:r>
              <w:rPr>
                <w:rFonts w:hint="eastAsia"/>
              </w:rPr>
              <w:t>×</w:t>
            </w:r>
            <w:r>
              <w:rPr>
                <w:rFonts w:hint="eastAsia"/>
              </w:rPr>
              <w:t>63cm</w:t>
            </w:r>
            <w:r>
              <w:rPr>
                <w:rFonts w:hint="eastAsia"/>
              </w:rPr>
              <w:t>×</w:t>
            </w:r>
            <w:r>
              <w:rPr>
                <w:rFonts w:hint="eastAsia"/>
              </w:rPr>
              <w:t>34c</w:t>
            </w:r>
            <w:r>
              <w:rPr>
                <w:rFonts w:hint="eastAsia"/>
              </w:rPr>
              <w:t>应急期间用</w:t>
            </w:r>
          </w:p>
        </w:tc>
      </w:tr>
      <w:tr w:rsidR="00315E2D">
        <w:trPr>
          <w:trHeight w:val="350"/>
          <w:jc w:val="center"/>
        </w:trPr>
        <w:tc>
          <w:tcPr>
            <w:tcW w:w="1852" w:type="dxa"/>
            <w:vAlign w:val="center"/>
          </w:tcPr>
          <w:p w:rsidR="00315E2D" w:rsidRDefault="0055647D">
            <w:pPr>
              <w:spacing w:before="68" w:line="222" w:lineRule="auto"/>
              <w:ind w:firstLine="155"/>
              <w:jc w:val="center"/>
              <w:rPr>
                <w:rFonts w:ascii="宋体" w:hAnsi="宋体"/>
                <w:spacing w:val="-2"/>
              </w:rPr>
            </w:pPr>
            <w:r>
              <w:rPr>
                <w:rFonts w:ascii="宋体" w:hAnsi="宋体" w:hint="eastAsia"/>
                <w:spacing w:val="-2"/>
              </w:rPr>
              <w:lastRenderedPageBreak/>
              <w:t>1</w:t>
            </w:r>
            <w:r>
              <w:rPr>
                <w:rFonts w:ascii="宋体" w:hAnsi="宋体"/>
                <w:spacing w:val="-2"/>
              </w:rPr>
              <w:t>7</w:t>
            </w:r>
          </w:p>
        </w:tc>
        <w:tc>
          <w:tcPr>
            <w:tcW w:w="2120" w:type="dxa"/>
            <w:vAlign w:val="center"/>
          </w:tcPr>
          <w:p w:rsidR="00315E2D" w:rsidRDefault="0055647D">
            <w:pPr>
              <w:jc w:val="center"/>
            </w:pPr>
            <w:r>
              <w:rPr>
                <w:rFonts w:hint="eastAsia"/>
              </w:rPr>
              <w:t>毛巾被</w:t>
            </w:r>
            <w:r>
              <w:rPr>
                <w:rFonts w:hint="eastAsia"/>
              </w:rPr>
              <w:t>/</w:t>
            </w:r>
            <w:r>
              <w:rPr>
                <w:rFonts w:hint="eastAsia"/>
              </w:rPr>
              <w:t>棉被</w:t>
            </w:r>
          </w:p>
        </w:tc>
        <w:tc>
          <w:tcPr>
            <w:tcW w:w="949" w:type="dxa"/>
            <w:vAlign w:val="center"/>
          </w:tcPr>
          <w:p w:rsidR="00315E2D" w:rsidRDefault="0055647D">
            <w:pPr>
              <w:jc w:val="center"/>
            </w:pPr>
            <w:r>
              <w:rPr>
                <w:rFonts w:hint="eastAsia"/>
              </w:rPr>
              <w:t>条</w:t>
            </w:r>
          </w:p>
        </w:tc>
        <w:tc>
          <w:tcPr>
            <w:tcW w:w="853" w:type="dxa"/>
            <w:vAlign w:val="center"/>
          </w:tcPr>
          <w:p w:rsidR="00315E2D" w:rsidRDefault="0055647D">
            <w:pPr>
              <w:jc w:val="center"/>
            </w:pPr>
            <w:r>
              <w:rPr>
                <w:rFonts w:hint="eastAsia"/>
              </w:rPr>
              <w:t>各</w:t>
            </w:r>
            <w:r>
              <w:rPr>
                <w:rFonts w:hint="eastAsia"/>
              </w:rPr>
              <w:t>30</w:t>
            </w:r>
          </w:p>
        </w:tc>
        <w:tc>
          <w:tcPr>
            <w:tcW w:w="8098" w:type="dxa"/>
            <w:vAlign w:val="center"/>
          </w:tcPr>
          <w:p w:rsidR="00315E2D" w:rsidRDefault="0055647D">
            <w:pPr>
              <w:jc w:val="center"/>
            </w:pPr>
            <w:r>
              <w:rPr>
                <w:rFonts w:hint="eastAsia"/>
              </w:rPr>
              <w:t>150cm</w:t>
            </w:r>
            <w:r>
              <w:rPr>
                <w:rFonts w:hint="eastAsia"/>
              </w:rPr>
              <w:t>×</w:t>
            </w:r>
            <w:r>
              <w:rPr>
                <w:rFonts w:hint="eastAsia"/>
              </w:rPr>
              <w:t>200cm</w:t>
            </w:r>
          </w:p>
        </w:tc>
      </w:tr>
      <w:tr w:rsidR="00315E2D">
        <w:trPr>
          <w:trHeight w:val="350"/>
          <w:jc w:val="center"/>
        </w:trPr>
        <w:tc>
          <w:tcPr>
            <w:tcW w:w="1852" w:type="dxa"/>
            <w:vAlign w:val="center"/>
          </w:tcPr>
          <w:p w:rsidR="00315E2D" w:rsidRDefault="0055647D">
            <w:pPr>
              <w:spacing w:before="68" w:line="222" w:lineRule="auto"/>
              <w:ind w:firstLine="155"/>
              <w:jc w:val="center"/>
              <w:rPr>
                <w:rFonts w:ascii="宋体" w:hAnsi="宋体"/>
                <w:spacing w:val="-2"/>
              </w:rPr>
            </w:pPr>
            <w:r>
              <w:rPr>
                <w:rFonts w:ascii="宋体" w:hAnsi="宋体" w:hint="eastAsia"/>
                <w:spacing w:val="-2"/>
              </w:rPr>
              <w:t>1</w:t>
            </w:r>
            <w:r>
              <w:rPr>
                <w:rFonts w:ascii="宋体" w:hAnsi="宋体"/>
                <w:spacing w:val="-2"/>
              </w:rPr>
              <w:t>8</w:t>
            </w:r>
          </w:p>
        </w:tc>
        <w:tc>
          <w:tcPr>
            <w:tcW w:w="2120" w:type="dxa"/>
            <w:vAlign w:val="center"/>
          </w:tcPr>
          <w:p w:rsidR="00315E2D" w:rsidRDefault="0055647D">
            <w:pPr>
              <w:jc w:val="center"/>
            </w:pPr>
            <w:r>
              <w:rPr>
                <w:rFonts w:hint="eastAsia"/>
              </w:rPr>
              <w:t>草席</w:t>
            </w:r>
            <w:r>
              <w:rPr>
                <w:rFonts w:hint="eastAsia"/>
              </w:rPr>
              <w:t>/</w:t>
            </w:r>
            <w:r>
              <w:t>防潮垫</w:t>
            </w:r>
          </w:p>
        </w:tc>
        <w:tc>
          <w:tcPr>
            <w:tcW w:w="949" w:type="dxa"/>
            <w:vAlign w:val="center"/>
          </w:tcPr>
          <w:p w:rsidR="00315E2D" w:rsidRDefault="0055647D">
            <w:pPr>
              <w:jc w:val="center"/>
            </w:pPr>
            <w:r>
              <w:rPr>
                <w:rFonts w:hint="eastAsia"/>
              </w:rPr>
              <w:t>条</w:t>
            </w:r>
          </w:p>
        </w:tc>
        <w:tc>
          <w:tcPr>
            <w:tcW w:w="853" w:type="dxa"/>
            <w:vAlign w:val="center"/>
          </w:tcPr>
          <w:p w:rsidR="00315E2D" w:rsidRDefault="0055647D">
            <w:pPr>
              <w:jc w:val="center"/>
            </w:pPr>
            <w:r>
              <w:rPr>
                <w:rFonts w:hint="eastAsia"/>
              </w:rPr>
              <w:t>各</w:t>
            </w:r>
            <w:r>
              <w:rPr>
                <w:rFonts w:hint="eastAsia"/>
              </w:rPr>
              <w:t>30</w:t>
            </w:r>
          </w:p>
        </w:tc>
        <w:tc>
          <w:tcPr>
            <w:tcW w:w="8098" w:type="dxa"/>
            <w:vAlign w:val="center"/>
          </w:tcPr>
          <w:p w:rsidR="00315E2D" w:rsidRDefault="0055647D">
            <w:pPr>
              <w:jc w:val="center"/>
            </w:pPr>
            <w:r>
              <w:rPr>
                <w:rFonts w:hint="eastAsia"/>
              </w:rPr>
              <w:t>70cm</w:t>
            </w:r>
            <w:r>
              <w:rPr>
                <w:rFonts w:hint="eastAsia"/>
              </w:rPr>
              <w:t>×</w:t>
            </w:r>
            <w:r>
              <w:rPr>
                <w:rFonts w:hint="eastAsia"/>
              </w:rPr>
              <w:t>190cm</w:t>
            </w:r>
          </w:p>
        </w:tc>
      </w:tr>
      <w:tr w:rsidR="00315E2D">
        <w:trPr>
          <w:trHeight w:val="350"/>
          <w:jc w:val="center"/>
        </w:trPr>
        <w:tc>
          <w:tcPr>
            <w:tcW w:w="1852" w:type="dxa"/>
            <w:vAlign w:val="center"/>
          </w:tcPr>
          <w:p w:rsidR="00315E2D" w:rsidRDefault="0055647D">
            <w:pPr>
              <w:spacing w:before="68" w:line="222" w:lineRule="auto"/>
              <w:ind w:firstLine="155"/>
              <w:jc w:val="center"/>
              <w:rPr>
                <w:rFonts w:ascii="宋体" w:hAnsi="宋体"/>
                <w:spacing w:val="-2"/>
              </w:rPr>
            </w:pPr>
            <w:r>
              <w:rPr>
                <w:rFonts w:ascii="宋体" w:hAnsi="宋体" w:hint="eastAsia"/>
                <w:spacing w:val="-2"/>
              </w:rPr>
              <w:t>1</w:t>
            </w:r>
            <w:r>
              <w:rPr>
                <w:rFonts w:ascii="宋体" w:hAnsi="宋体"/>
                <w:spacing w:val="-2"/>
              </w:rPr>
              <w:t>9</w:t>
            </w:r>
          </w:p>
        </w:tc>
        <w:tc>
          <w:tcPr>
            <w:tcW w:w="2120" w:type="dxa"/>
            <w:vAlign w:val="center"/>
          </w:tcPr>
          <w:p w:rsidR="00315E2D" w:rsidRDefault="0055647D">
            <w:pPr>
              <w:jc w:val="center"/>
            </w:pPr>
            <w:r>
              <w:rPr>
                <w:rFonts w:hint="eastAsia"/>
              </w:rPr>
              <w:t>救生抛投器</w:t>
            </w:r>
          </w:p>
        </w:tc>
        <w:tc>
          <w:tcPr>
            <w:tcW w:w="949" w:type="dxa"/>
            <w:vAlign w:val="center"/>
          </w:tcPr>
          <w:p w:rsidR="00315E2D" w:rsidRDefault="0055647D">
            <w:pPr>
              <w:jc w:val="center"/>
            </w:pPr>
            <w:proofErr w:type="gramStart"/>
            <w:r>
              <w:rPr>
                <w:rFonts w:hint="eastAsia"/>
              </w:rPr>
              <w:t>个</w:t>
            </w:r>
            <w:proofErr w:type="gramEnd"/>
          </w:p>
        </w:tc>
        <w:tc>
          <w:tcPr>
            <w:tcW w:w="853" w:type="dxa"/>
            <w:vAlign w:val="center"/>
          </w:tcPr>
          <w:p w:rsidR="00315E2D" w:rsidRDefault="0055647D">
            <w:pPr>
              <w:jc w:val="center"/>
            </w:pPr>
            <w:r>
              <w:rPr>
                <w:rFonts w:hint="eastAsia"/>
              </w:rPr>
              <w:t>5</w:t>
            </w:r>
          </w:p>
        </w:tc>
        <w:tc>
          <w:tcPr>
            <w:tcW w:w="8098" w:type="dxa"/>
            <w:vAlign w:val="center"/>
          </w:tcPr>
          <w:p w:rsidR="00315E2D" w:rsidRDefault="0055647D">
            <w:pPr>
              <w:jc w:val="center"/>
            </w:pPr>
            <w:r>
              <w:rPr>
                <w:rFonts w:hint="eastAsia"/>
              </w:rPr>
              <w:t>常规</w:t>
            </w:r>
          </w:p>
        </w:tc>
      </w:tr>
      <w:tr w:rsidR="00315E2D">
        <w:trPr>
          <w:trHeight w:val="350"/>
          <w:jc w:val="center"/>
        </w:trPr>
        <w:tc>
          <w:tcPr>
            <w:tcW w:w="1852" w:type="dxa"/>
            <w:vAlign w:val="center"/>
          </w:tcPr>
          <w:p w:rsidR="00315E2D" w:rsidRDefault="0055647D">
            <w:pPr>
              <w:spacing w:before="68" w:line="222" w:lineRule="auto"/>
              <w:ind w:firstLine="155"/>
              <w:jc w:val="center"/>
              <w:rPr>
                <w:rFonts w:ascii="宋体" w:hAnsi="宋体"/>
                <w:spacing w:val="-2"/>
              </w:rPr>
            </w:pPr>
            <w:r>
              <w:rPr>
                <w:rFonts w:ascii="宋体" w:hAnsi="宋体" w:hint="eastAsia"/>
                <w:spacing w:val="-2"/>
              </w:rPr>
              <w:t>2</w:t>
            </w:r>
            <w:r>
              <w:rPr>
                <w:rFonts w:ascii="宋体" w:hAnsi="宋体"/>
                <w:spacing w:val="-2"/>
              </w:rPr>
              <w:t>0</w:t>
            </w:r>
          </w:p>
        </w:tc>
        <w:tc>
          <w:tcPr>
            <w:tcW w:w="2120" w:type="dxa"/>
            <w:vAlign w:val="center"/>
          </w:tcPr>
          <w:p w:rsidR="00315E2D" w:rsidRDefault="0055647D">
            <w:pPr>
              <w:jc w:val="center"/>
            </w:pPr>
            <w:r>
              <w:rPr>
                <w:rFonts w:hint="eastAsia"/>
              </w:rPr>
              <w:t>货架</w:t>
            </w:r>
          </w:p>
        </w:tc>
        <w:tc>
          <w:tcPr>
            <w:tcW w:w="949" w:type="dxa"/>
            <w:vAlign w:val="center"/>
          </w:tcPr>
          <w:p w:rsidR="00315E2D" w:rsidRDefault="0055647D">
            <w:pPr>
              <w:jc w:val="center"/>
            </w:pPr>
            <w:proofErr w:type="gramStart"/>
            <w:r>
              <w:rPr>
                <w:rFonts w:hint="eastAsia"/>
              </w:rPr>
              <w:t>个</w:t>
            </w:r>
            <w:proofErr w:type="gramEnd"/>
          </w:p>
        </w:tc>
        <w:tc>
          <w:tcPr>
            <w:tcW w:w="853" w:type="dxa"/>
            <w:vAlign w:val="center"/>
          </w:tcPr>
          <w:p w:rsidR="00315E2D" w:rsidRDefault="0055647D">
            <w:pPr>
              <w:jc w:val="center"/>
            </w:pPr>
            <w:r>
              <w:rPr>
                <w:rFonts w:hint="eastAsia"/>
              </w:rPr>
              <w:t>30</w:t>
            </w:r>
          </w:p>
        </w:tc>
        <w:tc>
          <w:tcPr>
            <w:tcW w:w="8098" w:type="dxa"/>
            <w:vAlign w:val="center"/>
          </w:tcPr>
          <w:p w:rsidR="00315E2D" w:rsidRDefault="0055647D">
            <w:pPr>
              <w:jc w:val="center"/>
            </w:pPr>
            <w:proofErr w:type="gramStart"/>
            <w:r>
              <w:rPr>
                <w:rFonts w:hint="eastAsia"/>
              </w:rPr>
              <w:t>200</w:t>
            </w:r>
            <w:r>
              <w:rPr>
                <w:rFonts w:hint="eastAsia"/>
              </w:rPr>
              <w:t>×</w:t>
            </w:r>
            <w:r>
              <w:rPr>
                <w:rFonts w:hint="eastAsia"/>
              </w:rPr>
              <w:t>200</w:t>
            </w:r>
            <w:r>
              <w:rPr>
                <w:rFonts w:hint="eastAsia"/>
              </w:rPr>
              <w:t>×</w:t>
            </w:r>
            <w:proofErr w:type="gramEnd"/>
            <w:r>
              <w:rPr>
                <w:rFonts w:hint="eastAsia"/>
              </w:rPr>
              <w:t>50cm</w:t>
            </w:r>
          </w:p>
        </w:tc>
      </w:tr>
      <w:tr w:rsidR="00315E2D">
        <w:trPr>
          <w:trHeight w:val="350"/>
          <w:jc w:val="center"/>
        </w:trPr>
        <w:tc>
          <w:tcPr>
            <w:tcW w:w="1852" w:type="dxa"/>
            <w:vAlign w:val="center"/>
          </w:tcPr>
          <w:p w:rsidR="00315E2D" w:rsidRDefault="0055647D">
            <w:pPr>
              <w:spacing w:before="68" w:line="222" w:lineRule="auto"/>
              <w:ind w:firstLine="155"/>
              <w:jc w:val="center"/>
              <w:rPr>
                <w:rFonts w:ascii="宋体" w:hAnsi="宋体"/>
                <w:spacing w:val="-2"/>
              </w:rPr>
            </w:pPr>
            <w:r>
              <w:rPr>
                <w:rFonts w:ascii="宋体" w:hAnsi="宋体" w:hint="eastAsia"/>
                <w:spacing w:val="-2"/>
              </w:rPr>
              <w:t>21</w:t>
            </w:r>
          </w:p>
        </w:tc>
        <w:tc>
          <w:tcPr>
            <w:tcW w:w="2120" w:type="dxa"/>
          </w:tcPr>
          <w:p w:rsidR="00315E2D" w:rsidRDefault="0055647D">
            <w:pPr>
              <w:jc w:val="center"/>
              <w:rPr>
                <w:highlight w:val="green"/>
              </w:rPr>
            </w:pPr>
            <w:r>
              <w:rPr>
                <w:rFonts w:hint="eastAsia"/>
                <w:highlight w:val="green"/>
              </w:rPr>
              <w:t>货物托盘</w:t>
            </w:r>
          </w:p>
        </w:tc>
        <w:tc>
          <w:tcPr>
            <w:tcW w:w="949" w:type="dxa"/>
          </w:tcPr>
          <w:p w:rsidR="00315E2D" w:rsidRDefault="0055647D">
            <w:pPr>
              <w:jc w:val="center"/>
              <w:rPr>
                <w:highlight w:val="green"/>
              </w:rPr>
            </w:pPr>
            <w:proofErr w:type="gramStart"/>
            <w:r>
              <w:rPr>
                <w:rFonts w:hint="eastAsia"/>
                <w:highlight w:val="green"/>
              </w:rPr>
              <w:t>个</w:t>
            </w:r>
            <w:proofErr w:type="gramEnd"/>
          </w:p>
        </w:tc>
        <w:tc>
          <w:tcPr>
            <w:tcW w:w="853" w:type="dxa"/>
          </w:tcPr>
          <w:p w:rsidR="00315E2D" w:rsidRDefault="0055647D">
            <w:pPr>
              <w:jc w:val="center"/>
              <w:rPr>
                <w:highlight w:val="green"/>
              </w:rPr>
            </w:pPr>
            <w:r>
              <w:rPr>
                <w:rFonts w:hint="eastAsia"/>
                <w:highlight w:val="green"/>
              </w:rPr>
              <w:t>50</w:t>
            </w:r>
          </w:p>
        </w:tc>
        <w:tc>
          <w:tcPr>
            <w:tcW w:w="8098" w:type="dxa"/>
          </w:tcPr>
          <w:p w:rsidR="00315E2D" w:rsidRDefault="0055647D">
            <w:pPr>
              <w:jc w:val="center"/>
            </w:pPr>
            <w:r>
              <w:rPr>
                <w:rFonts w:hint="eastAsia"/>
              </w:rPr>
              <w:t>常规</w:t>
            </w:r>
          </w:p>
        </w:tc>
      </w:tr>
    </w:tbl>
    <w:p w:rsidR="00315E2D" w:rsidRDefault="00315E2D">
      <w:pPr>
        <w:pStyle w:val="20"/>
      </w:pPr>
    </w:p>
    <w:p w:rsidR="00315E2D" w:rsidRDefault="0055647D">
      <w:pPr>
        <w:numPr>
          <w:ilvl w:val="0"/>
          <w:numId w:val="7"/>
        </w:numPr>
        <w:outlineLvl w:val="1"/>
        <w:rPr>
          <w:rFonts w:ascii="宋体" w:hAnsi="宋体"/>
          <w:b/>
        </w:rPr>
      </w:pPr>
      <w:r>
        <w:rPr>
          <w:rFonts w:ascii="宋体" w:hAnsi="宋体" w:hint="eastAsia"/>
          <w:b/>
        </w:rPr>
        <w:t>技术参数</w:t>
      </w:r>
    </w:p>
    <w:p w:rsidR="00315E2D" w:rsidRDefault="00315E2D"/>
    <w:tbl>
      <w:tblPr>
        <w:tblW w:w="1405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542"/>
        <w:gridCol w:w="780"/>
        <w:gridCol w:w="885"/>
        <w:gridCol w:w="9915"/>
      </w:tblGrid>
      <w:tr w:rsidR="00315E2D">
        <w:trPr>
          <w:trHeight w:val="765"/>
        </w:trPr>
        <w:tc>
          <w:tcPr>
            <w:tcW w:w="933" w:type="dxa"/>
          </w:tcPr>
          <w:p w:rsidR="00315E2D" w:rsidRDefault="0055647D">
            <w:pPr>
              <w:pStyle w:val="ad"/>
              <w:spacing w:before="160" w:after="160"/>
              <w:jc w:val="center"/>
              <w:rPr>
                <w:b/>
                <w:sz w:val="22"/>
                <w:szCs w:val="22"/>
              </w:rPr>
            </w:pPr>
            <w:r>
              <w:rPr>
                <w:rFonts w:hint="eastAsia"/>
                <w:b/>
                <w:sz w:val="22"/>
                <w:szCs w:val="22"/>
              </w:rPr>
              <w:t>序号</w:t>
            </w:r>
          </w:p>
        </w:tc>
        <w:tc>
          <w:tcPr>
            <w:tcW w:w="1542" w:type="dxa"/>
          </w:tcPr>
          <w:p w:rsidR="00315E2D" w:rsidRDefault="0055647D">
            <w:pPr>
              <w:pStyle w:val="ad"/>
              <w:spacing w:before="160" w:after="160"/>
              <w:jc w:val="center"/>
              <w:rPr>
                <w:b/>
                <w:sz w:val="22"/>
                <w:szCs w:val="22"/>
              </w:rPr>
            </w:pPr>
            <w:r>
              <w:rPr>
                <w:rFonts w:hint="eastAsia"/>
                <w:b/>
                <w:sz w:val="22"/>
                <w:szCs w:val="22"/>
              </w:rPr>
              <w:t>产品名称</w:t>
            </w:r>
          </w:p>
        </w:tc>
        <w:tc>
          <w:tcPr>
            <w:tcW w:w="780" w:type="dxa"/>
          </w:tcPr>
          <w:p w:rsidR="00315E2D" w:rsidRDefault="0055647D">
            <w:pPr>
              <w:pStyle w:val="ad"/>
              <w:spacing w:before="160" w:after="160"/>
              <w:jc w:val="center"/>
              <w:rPr>
                <w:b/>
                <w:sz w:val="22"/>
                <w:szCs w:val="22"/>
              </w:rPr>
            </w:pPr>
            <w:r>
              <w:rPr>
                <w:rFonts w:hint="eastAsia"/>
                <w:b/>
                <w:sz w:val="22"/>
                <w:szCs w:val="22"/>
              </w:rPr>
              <w:t>单位</w:t>
            </w:r>
          </w:p>
        </w:tc>
        <w:tc>
          <w:tcPr>
            <w:tcW w:w="885" w:type="dxa"/>
          </w:tcPr>
          <w:p w:rsidR="00315E2D" w:rsidRDefault="0055647D">
            <w:pPr>
              <w:pStyle w:val="ad"/>
              <w:spacing w:before="160" w:after="160"/>
              <w:jc w:val="center"/>
              <w:rPr>
                <w:b/>
                <w:sz w:val="22"/>
                <w:szCs w:val="22"/>
              </w:rPr>
            </w:pPr>
            <w:r>
              <w:rPr>
                <w:rFonts w:hint="eastAsia"/>
                <w:b/>
                <w:sz w:val="22"/>
                <w:szCs w:val="22"/>
              </w:rPr>
              <w:t>数量</w:t>
            </w:r>
          </w:p>
        </w:tc>
        <w:tc>
          <w:tcPr>
            <w:tcW w:w="9915" w:type="dxa"/>
          </w:tcPr>
          <w:p w:rsidR="00315E2D" w:rsidRDefault="0055647D">
            <w:pPr>
              <w:pStyle w:val="ad"/>
              <w:spacing w:before="160" w:after="160"/>
              <w:jc w:val="center"/>
              <w:rPr>
                <w:b/>
                <w:sz w:val="22"/>
                <w:szCs w:val="22"/>
              </w:rPr>
            </w:pPr>
            <w:r>
              <w:rPr>
                <w:rFonts w:hint="eastAsia"/>
                <w:b/>
                <w:sz w:val="22"/>
                <w:szCs w:val="22"/>
              </w:rPr>
              <w:t>技术要求</w:t>
            </w:r>
          </w:p>
        </w:tc>
      </w:tr>
      <w:tr w:rsidR="00315E2D">
        <w:trPr>
          <w:trHeight w:val="4101"/>
        </w:trPr>
        <w:tc>
          <w:tcPr>
            <w:tcW w:w="933" w:type="dxa"/>
            <w:vAlign w:val="center"/>
          </w:tcPr>
          <w:p w:rsidR="00315E2D" w:rsidRDefault="0055647D">
            <w:pPr>
              <w:pStyle w:val="ad"/>
              <w:spacing w:before="160" w:after="160"/>
              <w:jc w:val="center"/>
              <w:rPr>
                <w:rFonts w:hAnsi="Times New Roman"/>
              </w:rPr>
            </w:pPr>
            <w:r>
              <w:rPr>
                <w:rFonts w:ascii="Times New Roman" w:hAnsi="Times New Roman" w:hint="eastAsia"/>
                <w:bCs/>
              </w:rPr>
              <w:t>1</w:t>
            </w:r>
          </w:p>
        </w:tc>
        <w:tc>
          <w:tcPr>
            <w:tcW w:w="1542" w:type="dxa"/>
            <w:vAlign w:val="center"/>
          </w:tcPr>
          <w:p w:rsidR="00315E2D" w:rsidRDefault="0055647D">
            <w:pPr>
              <w:pStyle w:val="1"/>
              <w:spacing w:before="0" w:after="0" w:line="240" w:lineRule="auto"/>
              <w:jc w:val="center"/>
              <w:rPr>
                <w:rFonts w:ascii="宋体" w:hAnsi="宋体"/>
                <w:b w:val="0"/>
                <w:bCs w:val="0"/>
                <w:sz w:val="21"/>
                <w:szCs w:val="21"/>
              </w:rPr>
            </w:pPr>
            <w:bookmarkStart w:id="26" w:name="_Toc457319868"/>
            <w:bookmarkStart w:id="27" w:name="_Toc476301543"/>
            <w:bookmarkStart w:id="28" w:name="_Toc492563709"/>
            <w:bookmarkStart w:id="29" w:name="_Toc33571948"/>
            <w:bookmarkStart w:id="30" w:name="_Toc53764158"/>
            <w:r>
              <w:rPr>
                <w:rFonts w:ascii="宋体" w:hAnsi="宋体" w:hint="eastAsia"/>
                <w:sz w:val="21"/>
                <w:szCs w:val="21"/>
              </w:rPr>
              <w:t>★</w:t>
            </w:r>
            <w:r>
              <w:rPr>
                <w:rFonts w:ascii="宋体" w:hAnsi="宋体" w:hint="eastAsia"/>
                <w:b w:val="0"/>
                <w:bCs w:val="0"/>
                <w:sz w:val="21"/>
                <w:szCs w:val="21"/>
              </w:rPr>
              <w:t>中型卸载泵</w:t>
            </w:r>
            <w:bookmarkEnd w:id="26"/>
            <w:bookmarkEnd w:id="27"/>
            <w:bookmarkEnd w:id="28"/>
            <w:bookmarkEnd w:id="29"/>
            <w:r>
              <w:rPr>
                <w:rFonts w:ascii="宋体" w:hAnsi="宋体"/>
                <w:b w:val="0"/>
                <w:bCs w:val="0"/>
                <w:sz w:val="21"/>
                <w:szCs w:val="21"/>
              </w:rPr>
              <w:t>1</w:t>
            </w:r>
            <w:bookmarkEnd w:id="30"/>
          </w:p>
          <w:p w:rsidR="00315E2D" w:rsidRDefault="0055647D">
            <w:pPr>
              <w:pStyle w:val="1"/>
              <w:spacing w:before="0" w:after="0" w:line="240" w:lineRule="auto"/>
              <w:jc w:val="center"/>
              <w:rPr>
                <w:rFonts w:ascii="宋体" w:hAnsi="宋体"/>
                <w:b w:val="0"/>
                <w:bCs w:val="0"/>
                <w:kern w:val="2"/>
                <w:sz w:val="21"/>
                <w:szCs w:val="21"/>
              </w:rPr>
            </w:pPr>
            <w:r>
              <w:rPr>
                <w:rFonts w:ascii="宋体" w:hAnsi="宋体" w:hint="eastAsia"/>
                <w:b w:val="0"/>
                <w:bCs w:val="0"/>
                <w:sz w:val="21"/>
                <w:szCs w:val="21"/>
              </w:rPr>
              <w:t>（低黏度）</w:t>
            </w:r>
          </w:p>
        </w:tc>
        <w:tc>
          <w:tcPr>
            <w:tcW w:w="780" w:type="dxa"/>
            <w:vAlign w:val="center"/>
          </w:tcPr>
          <w:p w:rsidR="00315E2D" w:rsidRDefault="0055647D">
            <w:pPr>
              <w:pStyle w:val="1"/>
              <w:spacing w:before="0" w:after="0" w:line="240" w:lineRule="auto"/>
              <w:jc w:val="center"/>
              <w:rPr>
                <w:b w:val="0"/>
                <w:kern w:val="2"/>
                <w:sz w:val="21"/>
                <w:szCs w:val="21"/>
              </w:rPr>
            </w:pPr>
            <w:r>
              <w:rPr>
                <w:rFonts w:hint="eastAsia"/>
                <w:b w:val="0"/>
                <w:kern w:val="2"/>
                <w:sz w:val="21"/>
                <w:szCs w:val="21"/>
              </w:rPr>
              <w:t>套</w:t>
            </w:r>
          </w:p>
        </w:tc>
        <w:tc>
          <w:tcPr>
            <w:tcW w:w="885" w:type="dxa"/>
            <w:vAlign w:val="center"/>
          </w:tcPr>
          <w:p w:rsidR="00315E2D" w:rsidRDefault="0055647D">
            <w:pPr>
              <w:pStyle w:val="1"/>
              <w:spacing w:before="0" w:after="0" w:line="240" w:lineRule="auto"/>
              <w:jc w:val="center"/>
              <w:rPr>
                <w:b w:val="0"/>
                <w:kern w:val="2"/>
                <w:sz w:val="21"/>
                <w:szCs w:val="21"/>
              </w:rPr>
            </w:pPr>
            <w:r>
              <w:rPr>
                <w:rFonts w:hint="eastAsia"/>
                <w:b w:val="0"/>
                <w:kern w:val="2"/>
                <w:sz w:val="21"/>
                <w:szCs w:val="21"/>
              </w:rPr>
              <w:t>1</w:t>
            </w:r>
          </w:p>
        </w:tc>
        <w:tc>
          <w:tcPr>
            <w:tcW w:w="9915" w:type="dxa"/>
            <w:vAlign w:val="center"/>
          </w:tcPr>
          <w:p w:rsidR="00315E2D" w:rsidRDefault="0055647D">
            <w:pPr>
              <w:jc w:val="left"/>
              <w:outlineLvl w:val="3"/>
              <w:rPr>
                <w:rFonts w:ascii="宋体" w:hAnsi="宋体"/>
                <w:szCs w:val="21"/>
              </w:rPr>
            </w:pPr>
            <w:r>
              <w:rPr>
                <w:rFonts w:ascii="宋体" w:hAnsi="宋体" w:hint="eastAsia"/>
                <w:szCs w:val="21"/>
              </w:rPr>
              <w:t>1.主要功能</w:t>
            </w:r>
          </w:p>
          <w:p w:rsidR="00315E2D" w:rsidRDefault="0055647D">
            <w:pPr>
              <w:jc w:val="left"/>
              <w:outlineLvl w:val="3"/>
              <w:rPr>
                <w:rFonts w:ascii="宋体" w:hAnsi="宋体"/>
                <w:szCs w:val="21"/>
              </w:rPr>
            </w:pPr>
            <w:r>
              <w:rPr>
                <w:rFonts w:ascii="宋体" w:hAnsi="宋体" w:hint="eastAsia"/>
                <w:szCs w:val="21"/>
              </w:rPr>
              <w:t>用于对发生事故的船舶采取应急反应行动时，紧急卸驳难船舱内存有的仍然可能泄漏的油品，减少舱内的油品向外泄漏。</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2.结构组成</w:t>
            </w:r>
          </w:p>
          <w:p w:rsidR="00315E2D" w:rsidRDefault="0055647D">
            <w:pPr>
              <w:jc w:val="left"/>
              <w:outlineLvl w:val="3"/>
              <w:rPr>
                <w:rFonts w:ascii="宋体" w:hAnsi="宋体"/>
                <w:szCs w:val="21"/>
              </w:rPr>
            </w:pPr>
            <w:r>
              <w:rPr>
                <w:rFonts w:ascii="宋体" w:hAnsi="宋体" w:hint="eastAsia"/>
                <w:szCs w:val="21"/>
              </w:rPr>
              <w:t>包括动力站、液压系统（液压泵组、液压管线）、传输系统（泵头、传输管线）三个主要部分。</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3.主要技术参数</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3.1最大卸载能力：卸载能力≥100m3/h，卸载速度无级调速，使用</w:t>
            </w:r>
            <w:proofErr w:type="gramStart"/>
            <w:r>
              <w:rPr>
                <w:rFonts w:ascii="宋体" w:hAnsi="宋体" w:hint="eastAsia"/>
                <w:szCs w:val="21"/>
              </w:rPr>
              <w:t>潜液式</w:t>
            </w:r>
            <w:proofErr w:type="gramEnd"/>
            <w:r>
              <w:rPr>
                <w:rFonts w:ascii="宋体" w:hAnsi="宋体" w:hint="eastAsia"/>
                <w:szCs w:val="21"/>
              </w:rPr>
              <w:t>离心式螺杆泵</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3.2扬程：当卸载能力达100m3/h时，最大扬程≥30mwc（Meter of Water Column）；</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3.3可适应液体黏度范围（15°C）：最大适应黏度≥3,000cst（mm2/s）；</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3.4工作方式：潜入液面以下工作；</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3.5运行方式：具有干运行能力；</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3.6排放口的最大压力：≥6 bar（0.6MPa）；</w:t>
            </w:r>
          </w:p>
          <w:p w:rsidR="00315E2D" w:rsidRDefault="0055647D">
            <w:pPr>
              <w:jc w:val="left"/>
              <w:outlineLvl w:val="3"/>
              <w:rPr>
                <w:rFonts w:ascii="宋体" w:hAnsi="宋体"/>
                <w:szCs w:val="21"/>
              </w:rPr>
            </w:pPr>
            <w:r>
              <w:rPr>
                <w:rFonts w:ascii="宋体" w:hAnsi="宋体" w:hint="eastAsia"/>
                <w:szCs w:val="21"/>
              </w:rPr>
              <w:t>3.7容许最大固体颗粒直径：≥35mm；</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3.8材料：高强度耐腐蚀（耐海水、油品和酸碱腐蚀）材料</w:t>
            </w:r>
          </w:p>
          <w:p w:rsidR="00315E2D" w:rsidRDefault="0055647D">
            <w:pPr>
              <w:jc w:val="left"/>
              <w:outlineLvl w:val="3"/>
              <w:rPr>
                <w:rFonts w:ascii="宋体" w:hAnsi="宋体"/>
                <w:szCs w:val="21"/>
              </w:rPr>
            </w:pPr>
            <w:r>
              <w:rPr>
                <w:rFonts w:ascii="宋体" w:hAnsi="宋体"/>
                <w:b/>
                <w:bCs/>
                <w:szCs w:val="21"/>
              </w:rPr>
              <w:lastRenderedPageBreak/>
              <w:t>*</w:t>
            </w:r>
            <w:r>
              <w:rPr>
                <w:rFonts w:ascii="宋体" w:hAnsi="宋体" w:hint="eastAsia"/>
                <w:szCs w:val="21"/>
              </w:rPr>
              <w:t>3.9输油泵的最大外径：≤24英寸；</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3.10卸油排放口管径：≥4英寸；</w:t>
            </w:r>
          </w:p>
          <w:p w:rsidR="00315E2D" w:rsidRDefault="0055647D">
            <w:pPr>
              <w:jc w:val="left"/>
              <w:outlineLvl w:val="3"/>
              <w:rPr>
                <w:rFonts w:ascii="宋体" w:hAnsi="宋体"/>
                <w:szCs w:val="21"/>
              </w:rPr>
            </w:pPr>
            <w:r>
              <w:rPr>
                <w:rFonts w:ascii="宋体" w:hAnsi="宋体" w:hint="eastAsia"/>
                <w:szCs w:val="21"/>
              </w:rPr>
              <w:t>3.11工作温度：0℃～50℃；</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3.12</w:t>
            </w:r>
            <w:proofErr w:type="gramStart"/>
            <w:r>
              <w:rPr>
                <w:rFonts w:ascii="宋体" w:hAnsi="宋体" w:hint="eastAsia"/>
                <w:szCs w:val="21"/>
              </w:rPr>
              <w:t>泵头重量</w:t>
            </w:r>
            <w:proofErr w:type="gramEnd"/>
            <w:r>
              <w:rPr>
                <w:rFonts w:ascii="宋体" w:hAnsi="宋体" w:hint="eastAsia"/>
                <w:szCs w:val="21"/>
              </w:rPr>
              <w:t>≤30kg；</w:t>
            </w:r>
          </w:p>
          <w:p w:rsidR="00315E2D" w:rsidRDefault="0055647D">
            <w:pPr>
              <w:jc w:val="left"/>
              <w:outlineLvl w:val="3"/>
              <w:rPr>
                <w:rFonts w:ascii="宋体" w:hAnsi="宋体"/>
                <w:szCs w:val="21"/>
              </w:rPr>
            </w:pPr>
            <w:r>
              <w:rPr>
                <w:rFonts w:ascii="宋体" w:hAnsi="宋体" w:hint="eastAsia"/>
                <w:szCs w:val="21"/>
              </w:rPr>
              <w:t>3.13允许泵送的</w:t>
            </w:r>
            <w:proofErr w:type="gramStart"/>
            <w:r>
              <w:rPr>
                <w:rFonts w:ascii="宋体" w:hAnsi="宋体" w:hint="eastAsia"/>
                <w:szCs w:val="21"/>
              </w:rPr>
              <w:t>最高液货温度</w:t>
            </w:r>
            <w:proofErr w:type="gramEnd"/>
            <w:r>
              <w:rPr>
                <w:rFonts w:ascii="宋体" w:hAnsi="宋体" w:hint="eastAsia"/>
                <w:szCs w:val="21"/>
              </w:rPr>
              <w:t>：≥60℃；</w:t>
            </w:r>
          </w:p>
          <w:p w:rsidR="00315E2D" w:rsidRDefault="0055647D">
            <w:pPr>
              <w:jc w:val="left"/>
              <w:outlineLvl w:val="3"/>
              <w:rPr>
                <w:rFonts w:ascii="宋体" w:hAnsi="宋体"/>
                <w:szCs w:val="21"/>
              </w:rPr>
            </w:pPr>
            <w:r>
              <w:rPr>
                <w:rFonts w:ascii="宋体" w:hAnsi="宋体" w:hint="eastAsia"/>
                <w:szCs w:val="21"/>
              </w:rPr>
              <w:t>3.14液压动力装置</w:t>
            </w:r>
          </w:p>
          <w:p w:rsidR="00315E2D" w:rsidRDefault="0055647D">
            <w:pPr>
              <w:jc w:val="left"/>
              <w:outlineLvl w:val="3"/>
              <w:rPr>
                <w:rFonts w:ascii="宋体" w:hAnsi="宋体"/>
                <w:szCs w:val="21"/>
              </w:rPr>
            </w:pPr>
            <w:r>
              <w:rPr>
                <w:rFonts w:ascii="宋体" w:hAnsi="宋体" w:hint="eastAsia"/>
                <w:szCs w:val="21"/>
              </w:rPr>
              <w:t>（1）防爆无火花启动；</w:t>
            </w:r>
          </w:p>
          <w:p w:rsidR="00315E2D" w:rsidRDefault="0055647D">
            <w:pPr>
              <w:jc w:val="left"/>
              <w:outlineLvl w:val="3"/>
              <w:rPr>
                <w:rFonts w:ascii="宋体" w:hAnsi="宋体"/>
                <w:szCs w:val="21"/>
              </w:rPr>
            </w:pPr>
            <w:r>
              <w:rPr>
                <w:rFonts w:ascii="宋体" w:hAnsi="宋体" w:hint="eastAsia"/>
                <w:szCs w:val="21"/>
              </w:rPr>
              <w:t>（2）动力源：柴油机，液压驱动；</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（3）输出功率：≥35KW，液压压力和液压流量</w:t>
            </w:r>
            <w:proofErr w:type="gramStart"/>
            <w:r>
              <w:rPr>
                <w:rFonts w:ascii="宋体" w:hAnsi="宋体" w:hint="eastAsia"/>
                <w:szCs w:val="21"/>
              </w:rPr>
              <w:t>与泵头达到</w:t>
            </w:r>
            <w:proofErr w:type="gramEnd"/>
            <w:r>
              <w:rPr>
                <w:rFonts w:ascii="宋体" w:hAnsi="宋体" w:hint="eastAsia"/>
                <w:szCs w:val="21"/>
              </w:rPr>
              <w:t>最优匹配，液压系统使用负载敏系统，液压泵使用柱塞泵，液压控制阀为比例换向阀，要求节能环保；</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（4）动力站重量：≤1000kg；尺寸≤1500*1300*1400</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（5）排放输出管：抗静电管。总长度≥40m，超过2节/段，带快速接头，耐酸碱、海水腐蚀、耐压、耐油；</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（6）液压压力管、液压回油管：总长度≥40m，超过2节/段，带快速接头，耐酸碱、海水腐蚀、耐压、耐油；</w:t>
            </w:r>
          </w:p>
          <w:p w:rsidR="00315E2D" w:rsidRDefault="0055647D">
            <w:pPr>
              <w:jc w:val="left"/>
              <w:outlineLvl w:val="3"/>
              <w:rPr>
                <w:rFonts w:ascii="宋体" w:hAnsi="宋体"/>
                <w:szCs w:val="21"/>
              </w:rPr>
            </w:pPr>
            <w:r>
              <w:rPr>
                <w:rFonts w:ascii="宋体" w:hAnsi="宋体" w:hint="eastAsia"/>
                <w:szCs w:val="21"/>
              </w:rPr>
              <w:t>（7）尾气排放标准满足GB 20891-2014非道路移动机械用柴油机排气污染物排放限值；</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（8）快速接头必须使用符合SAE或EN或ISO标准之一的高品质的国际品牌；</w:t>
            </w:r>
          </w:p>
          <w:p w:rsidR="00315E2D" w:rsidRDefault="0055647D">
            <w:pPr>
              <w:jc w:val="left"/>
              <w:outlineLvl w:val="3"/>
              <w:rPr>
                <w:rFonts w:ascii="宋体" w:hAnsi="宋体"/>
                <w:szCs w:val="21"/>
              </w:rPr>
            </w:pPr>
            <w:r>
              <w:rPr>
                <w:rFonts w:ascii="宋体" w:hAnsi="宋体" w:hint="eastAsia"/>
                <w:szCs w:val="21"/>
              </w:rPr>
              <w:t>3.15使用维护方便，维护成本低。正常使用年限≥10年；</w:t>
            </w:r>
          </w:p>
          <w:p w:rsidR="00315E2D" w:rsidRDefault="0055647D">
            <w:pPr>
              <w:jc w:val="left"/>
              <w:outlineLvl w:val="3"/>
              <w:rPr>
                <w:rFonts w:ascii="宋体" w:hAnsi="宋体"/>
                <w:szCs w:val="21"/>
              </w:rPr>
            </w:pPr>
            <w:r>
              <w:rPr>
                <w:rFonts w:ascii="宋体" w:hAnsi="宋体" w:hint="eastAsia"/>
                <w:szCs w:val="21"/>
              </w:rPr>
              <w:t>3.16其他方面需要符合中华人民共和国交通行业标准JTT 866-2013应急卸载装置的要求；</w:t>
            </w:r>
          </w:p>
          <w:p w:rsidR="00315E2D" w:rsidRDefault="0055647D">
            <w:pPr>
              <w:jc w:val="left"/>
              <w:outlineLvl w:val="3"/>
              <w:rPr>
                <w:rFonts w:ascii="宋体" w:hAnsi="宋体"/>
                <w:szCs w:val="21"/>
              </w:rPr>
            </w:pPr>
            <w:r>
              <w:rPr>
                <w:rFonts w:ascii="宋体" w:hAnsi="宋体" w:hint="eastAsia"/>
                <w:szCs w:val="21"/>
              </w:rPr>
              <w:t>3.17提供运行必备的标准附件和专用工具，提供两套运行当中必须的备品备件及易耗品，至少应包括空气滤芯、燃油滤芯、常用易损管路、接头等；</w:t>
            </w:r>
          </w:p>
          <w:p w:rsidR="00315E2D" w:rsidRDefault="0055647D">
            <w:pPr>
              <w:jc w:val="left"/>
              <w:outlineLvl w:val="3"/>
              <w:rPr>
                <w:rFonts w:ascii="宋体" w:hAnsi="宋体"/>
                <w:szCs w:val="21"/>
              </w:rPr>
            </w:pPr>
            <w:r>
              <w:rPr>
                <w:rFonts w:ascii="宋体" w:hAnsi="宋体" w:hint="eastAsia"/>
                <w:szCs w:val="21"/>
              </w:rPr>
              <w:t>3.18提供</w:t>
            </w:r>
            <w:r>
              <w:rPr>
                <w:rFonts w:ascii="宋体" w:hAnsi="宋体"/>
                <w:szCs w:val="21"/>
              </w:rPr>
              <w:t>2</w:t>
            </w:r>
            <w:r>
              <w:rPr>
                <w:rFonts w:ascii="宋体" w:hAnsi="宋体" w:hint="eastAsia"/>
                <w:szCs w:val="21"/>
              </w:rPr>
              <w:t>年以上的质量保证期。在服务期以内，因为产品质量导致的设备问题，可免费维修或更换；</w:t>
            </w:r>
          </w:p>
          <w:p w:rsidR="00315E2D" w:rsidRDefault="0055647D">
            <w:pPr>
              <w:jc w:val="left"/>
              <w:outlineLvl w:val="3"/>
              <w:rPr>
                <w:rFonts w:ascii="宋体" w:hAnsi="宋体"/>
                <w:szCs w:val="21"/>
              </w:rPr>
            </w:pPr>
            <w:r>
              <w:rPr>
                <w:rFonts w:ascii="宋体" w:hAnsi="宋体" w:hint="eastAsia"/>
                <w:szCs w:val="21"/>
              </w:rPr>
              <w:t>a2类危险区：在正常操作条件下，基本不出现达到引燃或爆炸浓度的可燃性气体或</w:t>
            </w:r>
            <w:proofErr w:type="gramStart"/>
            <w:r>
              <w:rPr>
                <w:rFonts w:ascii="宋体" w:hAnsi="宋体" w:hint="eastAsia"/>
                <w:szCs w:val="21"/>
              </w:rPr>
              <w:t>蒸气</w:t>
            </w:r>
            <w:proofErr w:type="gramEnd"/>
            <w:r>
              <w:rPr>
                <w:rFonts w:ascii="宋体" w:hAnsi="宋体" w:hint="eastAsia"/>
                <w:szCs w:val="21"/>
              </w:rPr>
              <w:t>，但在非正常操作条件下，有可能达到引燃或爆炸浓度的可燃性气体或</w:t>
            </w:r>
            <w:proofErr w:type="gramStart"/>
            <w:r>
              <w:rPr>
                <w:rFonts w:ascii="宋体" w:hAnsi="宋体" w:hint="eastAsia"/>
                <w:szCs w:val="21"/>
              </w:rPr>
              <w:t>蒸气</w:t>
            </w:r>
            <w:proofErr w:type="gramEnd"/>
            <w:r>
              <w:rPr>
                <w:rFonts w:ascii="宋体" w:hAnsi="宋体" w:hint="eastAsia"/>
                <w:szCs w:val="21"/>
              </w:rPr>
              <w:t>的区域。</w:t>
            </w:r>
          </w:p>
        </w:tc>
      </w:tr>
      <w:tr w:rsidR="00315E2D">
        <w:trPr>
          <w:trHeight w:val="510"/>
        </w:trPr>
        <w:tc>
          <w:tcPr>
            <w:tcW w:w="933" w:type="dxa"/>
            <w:vAlign w:val="center"/>
          </w:tcPr>
          <w:p w:rsidR="00315E2D" w:rsidRDefault="0055647D">
            <w:pPr>
              <w:pStyle w:val="ad"/>
              <w:spacing w:before="160" w:after="160"/>
              <w:jc w:val="center"/>
              <w:rPr>
                <w:rFonts w:hAnsi="Times New Roman"/>
              </w:rPr>
            </w:pPr>
            <w:r>
              <w:rPr>
                <w:rFonts w:hAnsi="Times New Roman" w:hint="eastAsia"/>
              </w:rPr>
              <w:lastRenderedPageBreak/>
              <w:t>2</w:t>
            </w:r>
          </w:p>
        </w:tc>
        <w:tc>
          <w:tcPr>
            <w:tcW w:w="1542" w:type="dxa"/>
            <w:vAlign w:val="center"/>
          </w:tcPr>
          <w:p w:rsidR="00315E2D" w:rsidRDefault="0055647D">
            <w:pPr>
              <w:pStyle w:val="ad"/>
              <w:spacing w:before="160" w:after="160"/>
              <w:jc w:val="center"/>
              <w:rPr>
                <w:rFonts w:ascii="Times New Roman" w:hAnsi="Times New Roman"/>
                <w:bCs/>
              </w:rPr>
            </w:pPr>
            <w:r>
              <w:rPr>
                <w:rFonts w:hAnsi="宋体" w:hint="eastAsia"/>
                <w:sz w:val="21"/>
                <w:szCs w:val="21"/>
              </w:rPr>
              <w:t>★</w:t>
            </w:r>
            <w:r>
              <w:rPr>
                <w:rFonts w:hAnsi="宋体" w:hint="eastAsia"/>
                <w:kern w:val="44"/>
              </w:rPr>
              <w:t>中型卸载泵</w:t>
            </w:r>
            <w:r>
              <w:rPr>
                <w:rFonts w:hAnsi="宋体"/>
                <w:kern w:val="44"/>
              </w:rPr>
              <w:t>2</w:t>
            </w:r>
            <w:r>
              <w:rPr>
                <w:rFonts w:hAnsi="宋体" w:hint="eastAsia"/>
                <w:kern w:val="44"/>
              </w:rPr>
              <w:t>（高黏</w:t>
            </w:r>
            <w:r>
              <w:rPr>
                <w:rFonts w:hAnsi="宋体" w:hint="eastAsia"/>
                <w:kern w:val="44"/>
              </w:rPr>
              <w:lastRenderedPageBreak/>
              <w:t>度）</w:t>
            </w:r>
          </w:p>
        </w:tc>
        <w:tc>
          <w:tcPr>
            <w:tcW w:w="780" w:type="dxa"/>
            <w:vAlign w:val="center"/>
          </w:tcPr>
          <w:p w:rsidR="00315E2D" w:rsidRDefault="0055647D">
            <w:pPr>
              <w:pStyle w:val="1"/>
              <w:spacing w:before="0" w:after="0" w:line="240" w:lineRule="auto"/>
              <w:jc w:val="center"/>
              <w:rPr>
                <w:b w:val="0"/>
                <w:kern w:val="2"/>
                <w:sz w:val="21"/>
                <w:szCs w:val="21"/>
              </w:rPr>
            </w:pPr>
            <w:r>
              <w:rPr>
                <w:rFonts w:hint="eastAsia"/>
                <w:b w:val="0"/>
                <w:kern w:val="2"/>
                <w:sz w:val="21"/>
                <w:szCs w:val="21"/>
              </w:rPr>
              <w:lastRenderedPageBreak/>
              <w:t>套</w:t>
            </w:r>
          </w:p>
        </w:tc>
        <w:tc>
          <w:tcPr>
            <w:tcW w:w="885" w:type="dxa"/>
            <w:vAlign w:val="center"/>
          </w:tcPr>
          <w:p w:rsidR="00315E2D" w:rsidRDefault="0055647D">
            <w:pPr>
              <w:pStyle w:val="1"/>
              <w:spacing w:before="0" w:after="0" w:line="240" w:lineRule="auto"/>
              <w:jc w:val="center"/>
              <w:rPr>
                <w:b w:val="0"/>
                <w:kern w:val="2"/>
                <w:sz w:val="21"/>
                <w:szCs w:val="21"/>
              </w:rPr>
            </w:pPr>
            <w:r>
              <w:rPr>
                <w:rFonts w:hint="eastAsia"/>
                <w:b w:val="0"/>
                <w:kern w:val="2"/>
                <w:sz w:val="21"/>
                <w:szCs w:val="21"/>
              </w:rPr>
              <w:t>1</w:t>
            </w:r>
          </w:p>
        </w:tc>
        <w:tc>
          <w:tcPr>
            <w:tcW w:w="0" w:type="dxa"/>
            <w:vAlign w:val="center"/>
          </w:tcPr>
          <w:p w:rsidR="00315E2D" w:rsidRDefault="0055647D">
            <w:pPr>
              <w:jc w:val="left"/>
              <w:outlineLvl w:val="3"/>
              <w:rPr>
                <w:rFonts w:ascii="宋体" w:hAnsi="宋体"/>
                <w:szCs w:val="21"/>
              </w:rPr>
            </w:pPr>
            <w:r>
              <w:rPr>
                <w:rFonts w:ascii="宋体" w:hAnsi="宋体" w:hint="eastAsia"/>
                <w:szCs w:val="21"/>
              </w:rPr>
              <w:t>1.主要功能</w:t>
            </w:r>
          </w:p>
          <w:p w:rsidR="00315E2D" w:rsidRDefault="0055647D">
            <w:pPr>
              <w:jc w:val="left"/>
              <w:outlineLvl w:val="3"/>
              <w:rPr>
                <w:rFonts w:ascii="宋体" w:hAnsi="宋体"/>
                <w:szCs w:val="21"/>
              </w:rPr>
            </w:pPr>
            <w:r>
              <w:rPr>
                <w:rFonts w:ascii="宋体" w:hAnsi="宋体" w:hint="eastAsia"/>
                <w:szCs w:val="21"/>
              </w:rPr>
              <w:t>用于对发生事故的船舶采取应急反应行动时，紧急卸驳难船舱内存有的仍然可能泄漏的油品，减少舱内的油品向外泄漏。</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2.结构组成</w:t>
            </w:r>
          </w:p>
          <w:p w:rsidR="00315E2D" w:rsidRDefault="0055647D">
            <w:pPr>
              <w:jc w:val="left"/>
              <w:outlineLvl w:val="3"/>
              <w:rPr>
                <w:rFonts w:ascii="宋体" w:hAnsi="宋体"/>
                <w:szCs w:val="21"/>
              </w:rPr>
            </w:pPr>
            <w:r>
              <w:rPr>
                <w:rFonts w:ascii="宋体" w:hAnsi="宋体" w:hint="eastAsia"/>
                <w:szCs w:val="21"/>
              </w:rPr>
              <w:lastRenderedPageBreak/>
              <w:t>包括动力站、液压系统（液压泵组、液压管线）、传输系统（泵头、传输管线）三个主要部分。</w:t>
            </w:r>
          </w:p>
          <w:p w:rsidR="00315E2D" w:rsidRDefault="0055647D">
            <w:pPr>
              <w:jc w:val="left"/>
              <w:outlineLvl w:val="3"/>
              <w:rPr>
                <w:rFonts w:ascii="宋体" w:hAnsi="宋体"/>
                <w:szCs w:val="21"/>
              </w:rPr>
            </w:pPr>
            <w:r>
              <w:rPr>
                <w:rFonts w:ascii="宋体" w:hAnsi="宋体" w:hint="eastAsia"/>
                <w:szCs w:val="21"/>
              </w:rPr>
              <w:t>3.主要技术参数</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3.1最大卸载能力：卸载能力≥150m3/h，卸载速度无级调速，使用</w:t>
            </w:r>
            <w:proofErr w:type="gramStart"/>
            <w:r>
              <w:rPr>
                <w:rFonts w:ascii="宋体" w:hAnsi="宋体" w:hint="eastAsia"/>
                <w:szCs w:val="21"/>
              </w:rPr>
              <w:t>潜液式</w:t>
            </w:r>
            <w:proofErr w:type="gramEnd"/>
            <w:r>
              <w:rPr>
                <w:rFonts w:ascii="宋体" w:hAnsi="宋体" w:hint="eastAsia"/>
                <w:szCs w:val="21"/>
              </w:rPr>
              <w:t>阿基米德螺杆泵</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3.2扬程：扬程可到100米（Meter of Water Column）；</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3.3可适应液体黏度范围（15°C）：最大适应黏度≥100,0000cst（mm2/s）；</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3.4工作方式：潜入液面以下工作；</w:t>
            </w:r>
          </w:p>
          <w:p w:rsidR="00315E2D" w:rsidRDefault="0055647D">
            <w:pPr>
              <w:jc w:val="left"/>
              <w:outlineLvl w:val="3"/>
              <w:rPr>
                <w:rFonts w:ascii="宋体" w:hAnsi="宋体"/>
                <w:szCs w:val="21"/>
              </w:rPr>
            </w:pPr>
            <w:r>
              <w:rPr>
                <w:rFonts w:ascii="宋体" w:hAnsi="宋体" w:hint="eastAsia"/>
                <w:szCs w:val="21"/>
              </w:rPr>
              <w:t>3.5运行方式：具有短时干运行能力；用于泵堵塞时吐出堵塞物。</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3.6排放口的最大压力：≥10bar（1MPa）；</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3.7容许最大固体颗粒直径：≥35mm，泵口配备切削刀。</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3.8材料：高强度耐腐蚀（耐海水、油品和酸碱腐蚀）材料，转子为不锈钢材质，</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3.9输油泵的最大外径：≤24英寸；</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3.10卸油排放口管径：≥5英寸；</w:t>
            </w:r>
          </w:p>
          <w:p w:rsidR="00315E2D" w:rsidRDefault="0055647D">
            <w:pPr>
              <w:jc w:val="left"/>
              <w:outlineLvl w:val="3"/>
              <w:rPr>
                <w:rFonts w:ascii="宋体" w:hAnsi="宋体"/>
                <w:szCs w:val="21"/>
              </w:rPr>
            </w:pPr>
            <w:r>
              <w:rPr>
                <w:rFonts w:ascii="宋体" w:hAnsi="宋体" w:hint="eastAsia"/>
                <w:szCs w:val="21"/>
              </w:rPr>
              <w:t>3.11工作温度：0℃～50℃；</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3.12</w:t>
            </w:r>
            <w:proofErr w:type="gramStart"/>
            <w:r>
              <w:rPr>
                <w:rFonts w:ascii="宋体" w:hAnsi="宋体" w:hint="eastAsia"/>
                <w:szCs w:val="21"/>
              </w:rPr>
              <w:t>泵头重量</w:t>
            </w:r>
            <w:proofErr w:type="gramEnd"/>
            <w:r>
              <w:rPr>
                <w:rFonts w:ascii="宋体" w:hAnsi="宋体" w:hint="eastAsia"/>
                <w:szCs w:val="21"/>
              </w:rPr>
              <w:t>≤100kg；</w:t>
            </w:r>
          </w:p>
          <w:p w:rsidR="00315E2D" w:rsidRDefault="0055647D">
            <w:pPr>
              <w:jc w:val="left"/>
              <w:outlineLvl w:val="3"/>
              <w:rPr>
                <w:rFonts w:ascii="宋体" w:hAnsi="宋体"/>
                <w:szCs w:val="21"/>
              </w:rPr>
            </w:pPr>
            <w:r>
              <w:rPr>
                <w:rFonts w:ascii="宋体" w:hAnsi="宋体" w:hint="eastAsia"/>
                <w:szCs w:val="21"/>
              </w:rPr>
              <w:t>3.13允许泵送的</w:t>
            </w:r>
            <w:proofErr w:type="gramStart"/>
            <w:r>
              <w:rPr>
                <w:rFonts w:ascii="宋体" w:hAnsi="宋体" w:hint="eastAsia"/>
                <w:szCs w:val="21"/>
              </w:rPr>
              <w:t>最高液货温度</w:t>
            </w:r>
            <w:proofErr w:type="gramEnd"/>
            <w:r>
              <w:rPr>
                <w:rFonts w:ascii="宋体" w:hAnsi="宋体" w:hint="eastAsia"/>
                <w:szCs w:val="21"/>
              </w:rPr>
              <w:t>：≥60℃；</w:t>
            </w:r>
          </w:p>
          <w:p w:rsidR="00315E2D" w:rsidRDefault="0055647D">
            <w:pPr>
              <w:jc w:val="left"/>
              <w:outlineLvl w:val="3"/>
              <w:rPr>
                <w:rFonts w:ascii="宋体" w:hAnsi="宋体"/>
                <w:szCs w:val="21"/>
              </w:rPr>
            </w:pPr>
            <w:r>
              <w:rPr>
                <w:rFonts w:ascii="宋体" w:hAnsi="宋体" w:hint="eastAsia"/>
                <w:szCs w:val="21"/>
              </w:rPr>
              <w:t>3.14液压动力装置</w:t>
            </w:r>
          </w:p>
          <w:p w:rsidR="00315E2D" w:rsidRDefault="0055647D">
            <w:pPr>
              <w:jc w:val="left"/>
              <w:outlineLvl w:val="3"/>
              <w:rPr>
                <w:rFonts w:ascii="宋体" w:hAnsi="宋体"/>
                <w:szCs w:val="21"/>
              </w:rPr>
            </w:pPr>
            <w:r>
              <w:rPr>
                <w:rFonts w:ascii="宋体" w:hAnsi="宋体" w:hint="eastAsia"/>
                <w:szCs w:val="21"/>
              </w:rPr>
              <w:t xml:space="preserve"> 1）防爆无火花启动；</w:t>
            </w:r>
          </w:p>
          <w:p w:rsidR="00315E2D" w:rsidRDefault="0055647D">
            <w:pPr>
              <w:jc w:val="left"/>
              <w:outlineLvl w:val="3"/>
              <w:rPr>
                <w:rFonts w:ascii="宋体" w:hAnsi="宋体"/>
                <w:szCs w:val="21"/>
              </w:rPr>
            </w:pPr>
            <w:r>
              <w:rPr>
                <w:rFonts w:ascii="宋体" w:hAnsi="宋体" w:hint="eastAsia"/>
                <w:szCs w:val="21"/>
              </w:rPr>
              <w:t>（2）动力源：柴油机，液压驱动；</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（3）输出功率：≥50KW，液压压力和液压流量</w:t>
            </w:r>
            <w:proofErr w:type="gramStart"/>
            <w:r>
              <w:rPr>
                <w:rFonts w:ascii="宋体" w:hAnsi="宋体" w:hint="eastAsia"/>
                <w:szCs w:val="21"/>
              </w:rPr>
              <w:t>与泵头达到</w:t>
            </w:r>
            <w:proofErr w:type="gramEnd"/>
            <w:r>
              <w:rPr>
                <w:rFonts w:ascii="宋体" w:hAnsi="宋体" w:hint="eastAsia"/>
                <w:szCs w:val="21"/>
              </w:rPr>
              <w:t>最优匹配，液压系统使用负载敏系统，液压泵使用柱塞泵，液压控制阀为比例换向阀，要求节能环保；</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（4）动力站重量：动力站重量：≤1000kg；尺寸≤1500*1300*1400</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（5）排放输出管：抗静电管。总长度≥40m，超过2节/段，带快速接头，耐酸碱、海水腐蚀、耐压、耐油；</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（6）液压压力管、液压回油管：总长度≥40m，超过2节/段，带快速接头，耐酸碱、海水腐蚀、耐压、耐油；</w:t>
            </w:r>
          </w:p>
          <w:p w:rsidR="00315E2D" w:rsidRDefault="0055647D">
            <w:pPr>
              <w:jc w:val="left"/>
              <w:outlineLvl w:val="3"/>
              <w:rPr>
                <w:rFonts w:ascii="宋体" w:hAnsi="宋体"/>
                <w:szCs w:val="21"/>
              </w:rPr>
            </w:pPr>
            <w:r>
              <w:rPr>
                <w:rFonts w:ascii="宋体" w:hAnsi="宋体" w:hint="eastAsia"/>
                <w:szCs w:val="21"/>
              </w:rPr>
              <w:t>（7）尾气排放标准满足GB 20891-2014非道路移动机械用柴油机排气污染物排放限值；</w:t>
            </w:r>
          </w:p>
          <w:p w:rsidR="00315E2D" w:rsidRDefault="0055647D">
            <w:pPr>
              <w:jc w:val="left"/>
              <w:outlineLvl w:val="3"/>
              <w:rPr>
                <w:rFonts w:ascii="宋体" w:hAnsi="宋体"/>
                <w:szCs w:val="21"/>
              </w:rPr>
            </w:pPr>
            <w:r>
              <w:rPr>
                <w:rFonts w:ascii="宋体" w:hAnsi="宋体"/>
                <w:b/>
                <w:bCs/>
                <w:szCs w:val="21"/>
              </w:rPr>
              <w:t>*</w:t>
            </w:r>
            <w:r>
              <w:rPr>
                <w:rFonts w:ascii="宋体" w:hAnsi="宋体" w:hint="eastAsia"/>
                <w:szCs w:val="21"/>
              </w:rPr>
              <w:t>（8）快速接头必须使用符合SAE或EN或ISO标准之一的高品质的国际品牌；</w:t>
            </w:r>
          </w:p>
          <w:p w:rsidR="00315E2D" w:rsidRDefault="0055647D">
            <w:pPr>
              <w:jc w:val="left"/>
              <w:outlineLvl w:val="3"/>
              <w:rPr>
                <w:rFonts w:ascii="宋体" w:hAnsi="宋体"/>
                <w:szCs w:val="21"/>
              </w:rPr>
            </w:pPr>
            <w:r>
              <w:rPr>
                <w:rFonts w:ascii="宋体" w:hAnsi="宋体" w:hint="eastAsia"/>
                <w:szCs w:val="21"/>
              </w:rPr>
              <w:t>3.15使用维护方便，维护成本低。正常使用年限≥10年；</w:t>
            </w:r>
          </w:p>
          <w:p w:rsidR="00315E2D" w:rsidRDefault="0055647D">
            <w:pPr>
              <w:jc w:val="left"/>
              <w:outlineLvl w:val="3"/>
              <w:rPr>
                <w:rFonts w:ascii="宋体" w:hAnsi="宋体"/>
                <w:szCs w:val="21"/>
              </w:rPr>
            </w:pPr>
            <w:r>
              <w:rPr>
                <w:rFonts w:ascii="宋体" w:hAnsi="宋体" w:hint="eastAsia"/>
                <w:szCs w:val="21"/>
              </w:rPr>
              <w:lastRenderedPageBreak/>
              <w:t>3.16其他方面需要符合中华人民共和国交通行业标准JTT 866-2013应急卸载装置的要求；</w:t>
            </w:r>
          </w:p>
          <w:p w:rsidR="00315E2D" w:rsidRDefault="0055647D">
            <w:pPr>
              <w:jc w:val="left"/>
              <w:outlineLvl w:val="3"/>
              <w:rPr>
                <w:rFonts w:ascii="宋体" w:hAnsi="宋体"/>
                <w:szCs w:val="21"/>
              </w:rPr>
            </w:pPr>
            <w:r>
              <w:rPr>
                <w:rFonts w:ascii="宋体" w:hAnsi="宋体" w:hint="eastAsia"/>
                <w:szCs w:val="21"/>
              </w:rPr>
              <w:t>3.17提供运行必备的标准附件和专用工具，提供两套运行当中必须的备品备件及易耗品，至少应包括空气滤芯、燃油滤芯、常用易损管路、接头等；</w:t>
            </w:r>
          </w:p>
          <w:p w:rsidR="00315E2D" w:rsidRDefault="0055647D">
            <w:pPr>
              <w:jc w:val="left"/>
              <w:outlineLvl w:val="3"/>
              <w:rPr>
                <w:rFonts w:ascii="宋体" w:hAnsi="宋体"/>
                <w:szCs w:val="21"/>
              </w:rPr>
            </w:pPr>
            <w:r>
              <w:rPr>
                <w:rFonts w:ascii="宋体" w:hAnsi="宋体" w:hint="eastAsia"/>
                <w:szCs w:val="21"/>
              </w:rPr>
              <w:t>3.18提供2年以上的质量保证期。在服务期以内，因为产品质量导致的设备问题，可免费维修更换；</w:t>
            </w:r>
          </w:p>
          <w:p w:rsidR="00315E2D" w:rsidRDefault="0055647D">
            <w:pPr>
              <w:jc w:val="left"/>
              <w:outlineLvl w:val="3"/>
              <w:rPr>
                <w:rFonts w:ascii="宋体" w:hAnsi="宋体"/>
                <w:b/>
                <w:bCs/>
                <w:szCs w:val="21"/>
              </w:rPr>
            </w:pPr>
            <w:r>
              <w:rPr>
                <w:rFonts w:ascii="宋体" w:hAnsi="宋体" w:hint="eastAsia"/>
                <w:szCs w:val="21"/>
              </w:rPr>
              <w:t>a2类危险区：在正常操作条件下，基本不出现达到引燃或爆炸浓度的可燃性气体或</w:t>
            </w:r>
            <w:proofErr w:type="gramStart"/>
            <w:r>
              <w:rPr>
                <w:rFonts w:ascii="宋体" w:hAnsi="宋体" w:hint="eastAsia"/>
                <w:szCs w:val="21"/>
              </w:rPr>
              <w:t>蒸气</w:t>
            </w:r>
            <w:proofErr w:type="gramEnd"/>
            <w:r>
              <w:rPr>
                <w:rFonts w:ascii="宋体" w:hAnsi="宋体" w:hint="eastAsia"/>
                <w:szCs w:val="21"/>
              </w:rPr>
              <w:t>，但在非正常操作条件下，有可能达到引燃或爆炸浓度的可燃性气体或</w:t>
            </w:r>
            <w:proofErr w:type="gramStart"/>
            <w:r>
              <w:rPr>
                <w:rFonts w:ascii="宋体" w:hAnsi="宋体" w:hint="eastAsia"/>
                <w:szCs w:val="21"/>
              </w:rPr>
              <w:t>蒸气</w:t>
            </w:r>
            <w:proofErr w:type="gramEnd"/>
            <w:r>
              <w:rPr>
                <w:rFonts w:ascii="宋体" w:hAnsi="宋体" w:hint="eastAsia"/>
                <w:szCs w:val="21"/>
              </w:rPr>
              <w:t>的区域。</w:t>
            </w:r>
          </w:p>
        </w:tc>
      </w:tr>
      <w:tr w:rsidR="00315E2D">
        <w:trPr>
          <w:trHeight w:val="765"/>
        </w:trPr>
        <w:tc>
          <w:tcPr>
            <w:tcW w:w="933" w:type="dxa"/>
            <w:vAlign w:val="center"/>
          </w:tcPr>
          <w:p w:rsidR="00315E2D" w:rsidRDefault="0055647D">
            <w:pPr>
              <w:pStyle w:val="ad"/>
              <w:spacing w:before="160" w:after="160"/>
              <w:jc w:val="center"/>
              <w:rPr>
                <w:rFonts w:hAnsi="宋体"/>
              </w:rPr>
            </w:pPr>
            <w:r>
              <w:rPr>
                <w:rFonts w:hAnsi="宋体"/>
              </w:rPr>
              <w:lastRenderedPageBreak/>
              <w:t>3</w:t>
            </w:r>
          </w:p>
        </w:tc>
        <w:tc>
          <w:tcPr>
            <w:tcW w:w="1542" w:type="dxa"/>
            <w:vAlign w:val="center"/>
          </w:tcPr>
          <w:p w:rsidR="00315E2D" w:rsidRDefault="0055647D">
            <w:pPr>
              <w:spacing w:after="120"/>
              <w:jc w:val="center"/>
              <w:outlineLvl w:val="1"/>
              <w:rPr>
                <w:rFonts w:ascii="宋体" w:hAnsi="宋体"/>
                <w:b/>
                <w:bCs/>
                <w:szCs w:val="21"/>
              </w:rPr>
            </w:pPr>
            <w:bookmarkStart w:id="31" w:name="_Toc53764165"/>
            <w:bookmarkStart w:id="32" w:name="_Toc33571951"/>
            <w:bookmarkStart w:id="33" w:name="_Toc476301570"/>
            <w:bookmarkStart w:id="34" w:name="_Toc492563715"/>
            <w:bookmarkStart w:id="35" w:name="_Toc457319874"/>
            <w:bookmarkStart w:id="36" w:name="_Toc437529288"/>
            <w:r>
              <w:rPr>
                <w:rFonts w:ascii="宋体" w:hAnsi="宋体" w:hint="eastAsia"/>
                <w:sz w:val="21"/>
                <w:szCs w:val="21"/>
              </w:rPr>
              <w:t>★</w:t>
            </w:r>
            <w:r>
              <w:rPr>
                <w:rFonts w:ascii="宋体" w:hAnsi="宋体" w:hint="eastAsia"/>
                <w:szCs w:val="21"/>
              </w:rPr>
              <w:t>小型收油机</w:t>
            </w:r>
            <w:bookmarkEnd w:id="31"/>
            <w:bookmarkEnd w:id="32"/>
            <w:bookmarkEnd w:id="33"/>
            <w:bookmarkEnd w:id="34"/>
            <w:bookmarkEnd w:id="35"/>
            <w:bookmarkEnd w:id="36"/>
          </w:p>
        </w:tc>
        <w:tc>
          <w:tcPr>
            <w:tcW w:w="7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套</w:t>
            </w:r>
          </w:p>
        </w:tc>
        <w:tc>
          <w:tcPr>
            <w:tcW w:w="885"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b w:val="0"/>
                <w:kern w:val="2"/>
                <w:sz w:val="21"/>
                <w:szCs w:val="21"/>
              </w:rPr>
              <w:t>2</w:t>
            </w:r>
          </w:p>
        </w:tc>
        <w:tc>
          <w:tcPr>
            <w:tcW w:w="9915" w:type="dxa"/>
          </w:tcPr>
          <w:p w:rsidR="00315E2D" w:rsidRDefault="0055647D">
            <w:pPr>
              <w:outlineLvl w:val="2"/>
              <w:rPr>
                <w:rFonts w:ascii="宋体" w:hAnsi="宋体"/>
                <w:szCs w:val="21"/>
              </w:rPr>
            </w:pPr>
            <w:r>
              <w:rPr>
                <w:rFonts w:ascii="宋体" w:hAnsi="宋体" w:hint="eastAsia"/>
                <w:szCs w:val="21"/>
              </w:rPr>
              <w:t>1.主要功能</w:t>
            </w:r>
          </w:p>
          <w:p w:rsidR="00315E2D" w:rsidRDefault="0055647D">
            <w:pPr>
              <w:outlineLvl w:val="2"/>
              <w:rPr>
                <w:rFonts w:ascii="宋体" w:hAnsi="宋体"/>
                <w:szCs w:val="21"/>
              </w:rPr>
            </w:pPr>
            <w:r>
              <w:rPr>
                <w:rFonts w:ascii="宋体" w:hAnsi="宋体" w:hint="eastAsia"/>
                <w:szCs w:val="21"/>
              </w:rPr>
              <w:t>小型收油机是适用于回收中、低粘度的厚油层溢油。可用于水面有溢油回收需求的场合。</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2.结构组成</w:t>
            </w:r>
          </w:p>
          <w:p w:rsidR="00315E2D" w:rsidRDefault="0055647D">
            <w:pPr>
              <w:outlineLvl w:val="2"/>
              <w:rPr>
                <w:rFonts w:ascii="宋体" w:hAnsi="宋体"/>
                <w:szCs w:val="21"/>
              </w:rPr>
            </w:pPr>
            <w:r>
              <w:rPr>
                <w:rFonts w:ascii="宋体" w:hAnsi="宋体" w:hint="eastAsia"/>
                <w:szCs w:val="21"/>
              </w:rPr>
              <w:t xml:space="preserve">收油头，输油泵、液压动力单元输油管和配件等。                                    </w:t>
            </w:r>
            <w:r>
              <w:rPr>
                <w:rFonts w:ascii="宋体" w:hAnsi="宋体"/>
                <w:szCs w:val="21"/>
              </w:rPr>
              <w:t xml:space="preserve">          </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3 技术要求</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3.1 收油速率：≥25m3/h。</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3.2 吃水深度：≤0.15m。</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3.3 溢油回收效率：≥90%。</w:t>
            </w:r>
          </w:p>
          <w:p w:rsidR="00315E2D" w:rsidRDefault="0055647D">
            <w:pPr>
              <w:outlineLvl w:val="2"/>
              <w:rPr>
                <w:rFonts w:ascii="宋体" w:hAnsi="宋体"/>
                <w:szCs w:val="21"/>
              </w:rPr>
            </w:pPr>
            <w:r>
              <w:rPr>
                <w:rFonts w:ascii="宋体" w:hAnsi="宋体" w:hint="eastAsia"/>
                <w:szCs w:val="21"/>
              </w:rPr>
              <w:t>3.4 最大适应粘度：1-5000cst（15℃）。</w:t>
            </w:r>
          </w:p>
          <w:p w:rsidR="00315E2D" w:rsidRDefault="0055647D">
            <w:pPr>
              <w:outlineLvl w:val="2"/>
              <w:rPr>
                <w:rFonts w:ascii="宋体" w:hAnsi="宋体"/>
                <w:szCs w:val="21"/>
              </w:rPr>
            </w:pPr>
            <w:r>
              <w:rPr>
                <w:rFonts w:ascii="宋体" w:hAnsi="宋体" w:hint="eastAsia"/>
                <w:szCs w:val="21"/>
              </w:rPr>
              <w:t>3.5 容许最大颗粒物或碎物尺寸：≥75 mm。</w:t>
            </w:r>
          </w:p>
          <w:p w:rsidR="00315E2D" w:rsidRDefault="0055647D">
            <w:pPr>
              <w:outlineLvl w:val="2"/>
              <w:rPr>
                <w:rFonts w:ascii="宋体" w:hAnsi="宋体"/>
                <w:szCs w:val="21"/>
              </w:rPr>
            </w:pPr>
            <w:r>
              <w:rPr>
                <w:rFonts w:ascii="宋体" w:hAnsi="宋体"/>
                <w:szCs w:val="21"/>
              </w:rPr>
              <w:t xml:space="preserve">3.6 </w:t>
            </w:r>
            <w:r>
              <w:rPr>
                <w:rFonts w:ascii="宋体" w:hAnsi="宋体" w:hint="eastAsia"/>
                <w:szCs w:val="21"/>
              </w:rPr>
              <w:t>工作温度：</w:t>
            </w:r>
            <w:r>
              <w:rPr>
                <w:rFonts w:ascii="宋体" w:hAnsi="宋体"/>
                <w:szCs w:val="21"/>
              </w:rPr>
              <w:t>-20</w:t>
            </w:r>
            <w:r>
              <w:rPr>
                <w:rFonts w:ascii="宋体" w:hAnsi="宋体" w:hint="eastAsia"/>
                <w:szCs w:val="21"/>
              </w:rPr>
              <w:t>℃～</w:t>
            </w:r>
            <w:r>
              <w:rPr>
                <w:rFonts w:ascii="宋体" w:hAnsi="宋体"/>
                <w:szCs w:val="21"/>
              </w:rPr>
              <w:t>60</w:t>
            </w:r>
            <w:r>
              <w:rPr>
                <w:rFonts w:ascii="宋体" w:hAnsi="宋体" w:hint="eastAsia"/>
                <w:szCs w:val="21"/>
              </w:rPr>
              <w:t>℃。</w:t>
            </w:r>
          </w:p>
          <w:p w:rsidR="00315E2D" w:rsidRDefault="0055647D">
            <w:pPr>
              <w:outlineLvl w:val="2"/>
              <w:rPr>
                <w:rFonts w:ascii="宋体" w:hAnsi="宋体"/>
                <w:szCs w:val="21"/>
              </w:rPr>
            </w:pPr>
            <w:r>
              <w:rPr>
                <w:rFonts w:ascii="宋体" w:hAnsi="宋体" w:hint="eastAsia"/>
                <w:szCs w:val="21"/>
              </w:rPr>
              <w:t>3.7 液压动力装置：可在2类危险区内作业，防爆无火花启动，配有安全保护装置，动力站采用轮式结构，便于运输。</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3.8 液压软管：长度≥15 m，带快速接头，并配备卷管机。</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 xml:space="preserve">3.9 输油软管：长度≥20 m，带快速接头， </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3.10 收油头重量：≤30 kg。</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3.11 动力站重量：≤200 kg。</w:t>
            </w:r>
          </w:p>
          <w:p w:rsidR="00315E2D" w:rsidRDefault="0055647D">
            <w:pPr>
              <w:outlineLvl w:val="2"/>
              <w:rPr>
                <w:rFonts w:ascii="宋体" w:hAnsi="宋体"/>
                <w:szCs w:val="21"/>
              </w:rPr>
            </w:pPr>
            <w:r>
              <w:rPr>
                <w:rFonts w:ascii="宋体" w:hAnsi="宋体" w:hint="eastAsia"/>
                <w:szCs w:val="21"/>
              </w:rPr>
              <w:t>3.12 材质：耐酸碱腐蚀材料。</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3.</w:t>
            </w:r>
            <w:r>
              <w:rPr>
                <w:rFonts w:ascii="宋体" w:hAnsi="宋体"/>
                <w:szCs w:val="21"/>
              </w:rPr>
              <w:t>13</w:t>
            </w:r>
            <w:r>
              <w:rPr>
                <w:rFonts w:ascii="宋体" w:hAnsi="宋体" w:hint="eastAsia"/>
                <w:szCs w:val="21"/>
              </w:rPr>
              <w:t xml:space="preserve"> 提供中国船级社、劳式船级社、挪威船级社、</w:t>
            </w:r>
            <w:proofErr w:type="gramStart"/>
            <w:r>
              <w:rPr>
                <w:rFonts w:ascii="宋体" w:hAnsi="宋体" w:hint="eastAsia"/>
                <w:szCs w:val="21"/>
              </w:rPr>
              <w:t>必维船级社</w:t>
            </w:r>
            <w:proofErr w:type="gramEnd"/>
            <w:r>
              <w:rPr>
                <w:rFonts w:ascii="宋体" w:hAnsi="宋体" w:hint="eastAsia"/>
                <w:szCs w:val="21"/>
              </w:rPr>
              <w:t>、美国船级社、美国国家溢油应急测试机构（National Oil Spill Response Research &amp;Renewble Energy Test Facility）等机构出具的检验证书（一家即可）。</w:t>
            </w:r>
          </w:p>
          <w:p w:rsidR="00315E2D" w:rsidRDefault="0055647D">
            <w:pPr>
              <w:outlineLvl w:val="2"/>
              <w:rPr>
                <w:rFonts w:ascii="宋体" w:hAnsi="宋体"/>
                <w:szCs w:val="21"/>
              </w:rPr>
            </w:pPr>
            <w:r>
              <w:rPr>
                <w:rFonts w:ascii="宋体" w:hAnsi="宋体" w:hint="eastAsia"/>
                <w:szCs w:val="21"/>
              </w:rPr>
              <w:t>3.</w:t>
            </w:r>
            <w:r>
              <w:rPr>
                <w:rFonts w:ascii="宋体" w:hAnsi="宋体"/>
                <w:szCs w:val="21"/>
              </w:rPr>
              <w:t>14</w:t>
            </w:r>
            <w:r>
              <w:rPr>
                <w:rFonts w:ascii="宋体" w:hAnsi="宋体" w:hint="eastAsia"/>
                <w:szCs w:val="21"/>
              </w:rPr>
              <w:t xml:space="preserve"> 正常使用年限：不少于1</w:t>
            </w:r>
            <w:r>
              <w:rPr>
                <w:rFonts w:ascii="宋体" w:hAnsi="宋体"/>
                <w:szCs w:val="21"/>
              </w:rPr>
              <w:t>0</w:t>
            </w:r>
            <w:r>
              <w:rPr>
                <w:rFonts w:ascii="宋体" w:hAnsi="宋体" w:hint="eastAsia"/>
                <w:szCs w:val="21"/>
              </w:rPr>
              <w:t>年。</w:t>
            </w:r>
          </w:p>
          <w:p w:rsidR="00315E2D" w:rsidRDefault="0055647D">
            <w:pPr>
              <w:outlineLvl w:val="2"/>
              <w:rPr>
                <w:rFonts w:ascii="宋体" w:hAnsi="宋体"/>
                <w:szCs w:val="21"/>
              </w:rPr>
            </w:pPr>
            <w:r>
              <w:rPr>
                <w:rFonts w:ascii="宋体" w:hAnsi="宋体"/>
                <w:b/>
                <w:bCs/>
                <w:szCs w:val="21"/>
              </w:rPr>
              <w:lastRenderedPageBreak/>
              <w:t>*</w:t>
            </w:r>
            <w:r>
              <w:rPr>
                <w:rFonts w:ascii="宋体" w:hAnsi="宋体"/>
                <w:szCs w:val="21"/>
              </w:rPr>
              <w:t>3.1</w:t>
            </w:r>
            <w:r>
              <w:rPr>
                <w:rFonts w:ascii="宋体" w:hAnsi="宋体" w:hint="eastAsia"/>
                <w:szCs w:val="21"/>
              </w:rPr>
              <w:t>6 工作原理：刷式、盘式、鼓式可以任意切换。</w:t>
            </w:r>
          </w:p>
        </w:tc>
      </w:tr>
      <w:tr w:rsidR="00315E2D">
        <w:trPr>
          <w:trHeight w:val="720"/>
        </w:trPr>
        <w:tc>
          <w:tcPr>
            <w:tcW w:w="933" w:type="dxa"/>
            <w:vAlign w:val="center"/>
          </w:tcPr>
          <w:p w:rsidR="00315E2D" w:rsidRDefault="0055647D">
            <w:pPr>
              <w:pStyle w:val="ad"/>
              <w:spacing w:before="160" w:after="160"/>
              <w:jc w:val="center"/>
              <w:rPr>
                <w:rFonts w:hAnsi="宋体"/>
              </w:rPr>
            </w:pPr>
            <w:r>
              <w:rPr>
                <w:rFonts w:hAnsi="宋体"/>
              </w:rPr>
              <w:lastRenderedPageBreak/>
              <w:t>4</w:t>
            </w:r>
          </w:p>
        </w:tc>
        <w:tc>
          <w:tcPr>
            <w:tcW w:w="1542" w:type="dxa"/>
            <w:vAlign w:val="center"/>
          </w:tcPr>
          <w:p w:rsidR="00315E2D" w:rsidRDefault="0055647D">
            <w:pPr>
              <w:spacing w:after="120"/>
              <w:jc w:val="center"/>
              <w:outlineLvl w:val="1"/>
              <w:rPr>
                <w:rFonts w:ascii="宋体" w:hAnsi="宋体"/>
                <w:szCs w:val="21"/>
              </w:rPr>
            </w:pPr>
            <w:r>
              <w:rPr>
                <w:rFonts w:ascii="宋体" w:hAnsi="宋体" w:hint="eastAsia"/>
                <w:sz w:val="21"/>
                <w:szCs w:val="21"/>
              </w:rPr>
              <w:t>★</w:t>
            </w:r>
            <w:r>
              <w:rPr>
                <w:rFonts w:ascii="宋体" w:hAnsi="宋体" w:hint="eastAsia"/>
                <w:szCs w:val="21"/>
              </w:rPr>
              <w:t>中型收油机</w:t>
            </w:r>
          </w:p>
        </w:tc>
        <w:tc>
          <w:tcPr>
            <w:tcW w:w="7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套</w:t>
            </w:r>
          </w:p>
        </w:tc>
        <w:tc>
          <w:tcPr>
            <w:tcW w:w="885"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b w:val="0"/>
                <w:kern w:val="2"/>
                <w:sz w:val="21"/>
                <w:szCs w:val="21"/>
              </w:rPr>
              <w:t>2</w:t>
            </w:r>
          </w:p>
        </w:tc>
        <w:tc>
          <w:tcPr>
            <w:tcW w:w="9915" w:type="dxa"/>
          </w:tcPr>
          <w:p w:rsidR="00315E2D" w:rsidRDefault="0055647D">
            <w:pPr>
              <w:outlineLvl w:val="2"/>
              <w:rPr>
                <w:rFonts w:ascii="宋体" w:hAnsi="宋体"/>
                <w:szCs w:val="21"/>
              </w:rPr>
            </w:pPr>
            <w:r>
              <w:rPr>
                <w:rFonts w:ascii="宋体" w:hAnsi="宋体" w:hint="eastAsia"/>
                <w:szCs w:val="21"/>
              </w:rPr>
              <w:t>1.主要功能</w:t>
            </w:r>
          </w:p>
          <w:p w:rsidR="00315E2D" w:rsidRDefault="0055647D">
            <w:pPr>
              <w:outlineLvl w:val="2"/>
              <w:rPr>
                <w:rFonts w:ascii="宋体" w:hAnsi="宋体"/>
                <w:szCs w:val="21"/>
              </w:rPr>
            </w:pPr>
            <w:r>
              <w:rPr>
                <w:rFonts w:ascii="宋体" w:hAnsi="宋体" w:hint="eastAsia"/>
                <w:szCs w:val="21"/>
              </w:rPr>
              <w:t>可在开阔海面或近岸回收溢油。随波性好，确保能够有效地与水面溢油有效接触。</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2.结构组成</w:t>
            </w:r>
          </w:p>
          <w:p w:rsidR="00315E2D" w:rsidRDefault="0055647D">
            <w:pPr>
              <w:outlineLvl w:val="2"/>
              <w:rPr>
                <w:rFonts w:ascii="宋体" w:hAnsi="宋体"/>
                <w:szCs w:val="21"/>
              </w:rPr>
            </w:pPr>
            <w:r>
              <w:rPr>
                <w:rFonts w:ascii="宋体" w:hAnsi="宋体" w:hint="eastAsia"/>
                <w:szCs w:val="21"/>
              </w:rPr>
              <w:t>收油头、输油泵、动力系统、各种管线、配件等。附带拖带系统，可以实现两船拖带作业。</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3.技术要求</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3.1收油速率：≥80m3/h；</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3.2机头重量轻；</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3.3溢油回收效率：≥80%；</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3.4可适应液体黏度（15°C）：0～100万cst（mm2/s）；</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3.5吃水深度浅，适应于岸边作业；</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3.6不受垃圾和水面漂浮物的影响，可吸入固体垃圾颗粒最大直径≥35mm；</w:t>
            </w:r>
          </w:p>
          <w:p w:rsidR="00315E2D" w:rsidRDefault="0055647D">
            <w:pPr>
              <w:outlineLvl w:val="2"/>
              <w:rPr>
                <w:rFonts w:ascii="宋体" w:hAnsi="宋体"/>
                <w:szCs w:val="21"/>
              </w:rPr>
            </w:pPr>
            <w:r>
              <w:rPr>
                <w:rFonts w:ascii="宋体" w:hAnsi="宋体" w:hint="eastAsia"/>
                <w:szCs w:val="21"/>
              </w:rPr>
              <w:t>3.7适应环境：沿海水域应在5级海况下出动，在4级海况下开展应急作业；</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3.8材质：高强度耐腐蚀（耐海水、油品和酸碱腐蚀）材料；</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3.9输油泵</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 xml:space="preserve"> (1)输油速度：≥收油头收油速率；</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 xml:space="preserve"> (2)扬程：≥100m；输油泵形式为阿基米德螺杆泵：</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 xml:space="preserve"> (3)材料：高强度耐腐蚀（耐海水、油品和酸碱腐蚀）材料；</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 xml:space="preserve"> (4)输油管长度 ：长度≥30m，两端配有快速接头；</w:t>
            </w:r>
          </w:p>
          <w:p w:rsidR="00315E2D" w:rsidRDefault="0055647D">
            <w:pPr>
              <w:outlineLvl w:val="2"/>
              <w:rPr>
                <w:rFonts w:ascii="宋体" w:hAnsi="宋体"/>
                <w:szCs w:val="21"/>
              </w:rPr>
            </w:pPr>
            <w:r>
              <w:rPr>
                <w:rFonts w:ascii="宋体" w:hAnsi="宋体" w:hint="eastAsia"/>
                <w:szCs w:val="21"/>
              </w:rPr>
              <w:t>3.10液压动力装置</w:t>
            </w:r>
          </w:p>
          <w:p w:rsidR="00315E2D" w:rsidRDefault="0055647D">
            <w:pPr>
              <w:outlineLvl w:val="2"/>
              <w:rPr>
                <w:rFonts w:ascii="宋体" w:hAnsi="宋体"/>
                <w:szCs w:val="21"/>
              </w:rPr>
            </w:pPr>
            <w:r>
              <w:rPr>
                <w:rFonts w:ascii="宋体" w:hAnsi="宋体" w:hint="eastAsia"/>
                <w:szCs w:val="21"/>
              </w:rPr>
              <w:t>(1)可在2类危险区内作业a。防爆无火花启动，配有安全保护装置；</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 xml:space="preserve"> (2)动力源：柴油机驱动，液压站功率不小于35KW</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 xml:space="preserve"> (3)液压软管：长度≥30m，带快速接头，耐酸碱腐蚀、耐压、耐油；</w:t>
            </w:r>
          </w:p>
          <w:p w:rsidR="00315E2D" w:rsidRDefault="0055647D">
            <w:pPr>
              <w:outlineLvl w:val="2"/>
              <w:rPr>
                <w:rFonts w:ascii="宋体" w:hAnsi="宋体"/>
                <w:szCs w:val="21"/>
              </w:rPr>
            </w:pPr>
            <w:r>
              <w:rPr>
                <w:rFonts w:ascii="宋体" w:hAnsi="宋体"/>
                <w:b/>
                <w:bCs/>
                <w:szCs w:val="21"/>
              </w:rPr>
              <w:t>*</w:t>
            </w:r>
            <w:r>
              <w:rPr>
                <w:rFonts w:ascii="宋体" w:hAnsi="宋体" w:hint="eastAsia"/>
                <w:szCs w:val="21"/>
              </w:rPr>
              <w:t xml:space="preserve"> (4)考虑低碳环保节能，液压系统使用</w:t>
            </w:r>
            <w:proofErr w:type="gramStart"/>
            <w:r>
              <w:rPr>
                <w:rFonts w:ascii="宋体" w:hAnsi="宋体" w:hint="eastAsia"/>
                <w:szCs w:val="21"/>
              </w:rPr>
              <w:t>“</w:t>
            </w:r>
            <w:proofErr w:type="gramEnd"/>
            <w:r>
              <w:rPr>
                <w:rFonts w:ascii="宋体" w:hAnsi="宋体" w:hint="eastAsia"/>
                <w:szCs w:val="21"/>
              </w:rPr>
              <w:t>负载敏感系统“液压泵为柱塞泵，液压控制阀为比例换向阀。</w:t>
            </w:r>
          </w:p>
          <w:p w:rsidR="00315E2D" w:rsidRDefault="0055647D">
            <w:pPr>
              <w:outlineLvl w:val="2"/>
              <w:rPr>
                <w:rFonts w:ascii="宋体" w:hAnsi="宋体"/>
                <w:szCs w:val="21"/>
              </w:rPr>
            </w:pPr>
            <w:r>
              <w:rPr>
                <w:rFonts w:ascii="宋体" w:hAnsi="宋体" w:hint="eastAsia"/>
                <w:szCs w:val="21"/>
              </w:rPr>
              <w:t>3.11吊装和运输：应配有吊装索具和绳缆，可独立储存，</w:t>
            </w:r>
          </w:p>
          <w:p w:rsidR="00315E2D" w:rsidRDefault="0055647D">
            <w:pPr>
              <w:outlineLvl w:val="2"/>
              <w:rPr>
                <w:rFonts w:ascii="宋体" w:hAnsi="宋体"/>
                <w:szCs w:val="21"/>
              </w:rPr>
            </w:pPr>
            <w:r>
              <w:rPr>
                <w:rFonts w:ascii="宋体" w:hAnsi="宋体" w:hint="eastAsia"/>
                <w:szCs w:val="21"/>
              </w:rPr>
              <w:t>3.12配套辅助设备便于快速装配、布放，维修方便，维护和使用成本低；</w:t>
            </w:r>
          </w:p>
          <w:p w:rsidR="00315E2D" w:rsidRDefault="0055647D">
            <w:pPr>
              <w:outlineLvl w:val="2"/>
              <w:rPr>
                <w:rFonts w:ascii="宋体" w:hAnsi="宋体"/>
                <w:szCs w:val="21"/>
              </w:rPr>
            </w:pPr>
            <w:r>
              <w:rPr>
                <w:rFonts w:ascii="宋体" w:hAnsi="宋体" w:hint="eastAsia"/>
                <w:szCs w:val="21"/>
              </w:rPr>
              <w:t>3.13正常使用年限：≥ 10年；</w:t>
            </w:r>
          </w:p>
        </w:tc>
      </w:tr>
      <w:tr w:rsidR="00315E2D">
        <w:trPr>
          <w:trHeight w:val="720"/>
        </w:trPr>
        <w:tc>
          <w:tcPr>
            <w:tcW w:w="933" w:type="dxa"/>
            <w:vAlign w:val="center"/>
          </w:tcPr>
          <w:p w:rsidR="00315E2D" w:rsidRDefault="0055647D">
            <w:pPr>
              <w:pStyle w:val="ad"/>
              <w:spacing w:before="160" w:after="160"/>
              <w:jc w:val="center"/>
              <w:rPr>
                <w:rFonts w:hAnsi="宋体"/>
              </w:rPr>
            </w:pPr>
            <w:r>
              <w:rPr>
                <w:rFonts w:hAnsi="宋体" w:hint="eastAsia"/>
              </w:rPr>
              <w:lastRenderedPageBreak/>
              <w:t>5</w:t>
            </w:r>
          </w:p>
        </w:tc>
        <w:tc>
          <w:tcPr>
            <w:tcW w:w="1542" w:type="dxa"/>
            <w:vAlign w:val="center"/>
          </w:tcPr>
          <w:p w:rsidR="00315E2D" w:rsidRDefault="0055647D">
            <w:pPr>
              <w:spacing w:after="120"/>
              <w:jc w:val="center"/>
              <w:outlineLvl w:val="1"/>
              <w:rPr>
                <w:rFonts w:ascii="宋体" w:hAnsi="宋体"/>
                <w:b/>
                <w:bCs/>
                <w:szCs w:val="21"/>
              </w:rPr>
            </w:pPr>
            <w:bookmarkStart w:id="37" w:name="_Toc53764167"/>
            <w:bookmarkStart w:id="38" w:name="_Toc33571953"/>
            <w:r>
              <w:rPr>
                <w:rFonts w:ascii="宋体" w:hAnsi="宋体" w:hint="eastAsia"/>
                <w:sz w:val="21"/>
                <w:szCs w:val="21"/>
              </w:rPr>
              <w:t>★</w:t>
            </w:r>
            <w:r>
              <w:rPr>
                <w:rFonts w:ascii="宋体" w:hAnsi="宋体" w:hint="eastAsia"/>
                <w:szCs w:val="21"/>
              </w:rPr>
              <w:t>小型收油机（真空式）</w:t>
            </w:r>
            <w:bookmarkEnd w:id="37"/>
            <w:bookmarkEnd w:id="38"/>
          </w:p>
        </w:tc>
        <w:tc>
          <w:tcPr>
            <w:tcW w:w="7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套</w:t>
            </w:r>
          </w:p>
        </w:tc>
        <w:tc>
          <w:tcPr>
            <w:tcW w:w="885"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b w:val="0"/>
                <w:kern w:val="2"/>
                <w:sz w:val="21"/>
                <w:szCs w:val="21"/>
              </w:rPr>
              <w:t>2</w:t>
            </w:r>
          </w:p>
        </w:tc>
        <w:tc>
          <w:tcPr>
            <w:tcW w:w="9915" w:type="dxa"/>
          </w:tcPr>
          <w:p w:rsidR="00315E2D" w:rsidRDefault="0055647D">
            <w:pPr>
              <w:jc w:val="left"/>
              <w:outlineLvl w:val="3"/>
              <w:rPr>
                <w:rFonts w:ascii="宋体" w:hAnsi="宋体"/>
                <w:bCs/>
                <w:szCs w:val="21"/>
              </w:rPr>
            </w:pPr>
            <w:r>
              <w:rPr>
                <w:rFonts w:ascii="宋体" w:hAnsi="宋体" w:hint="eastAsia"/>
                <w:bCs/>
                <w:szCs w:val="21"/>
              </w:rPr>
              <w:t>1.主要功能</w:t>
            </w:r>
          </w:p>
          <w:p w:rsidR="00315E2D" w:rsidRDefault="0055647D">
            <w:pPr>
              <w:jc w:val="left"/>
              <w:outlineLvl w:val="3"/>
              <w:rPr>
                <w:rFonts w:ascii="宋体" w:hAnsi="宋体"/>
                <w:bCs/>
                <w:szCs w:val="21"/>
              </w:rPr>
            </w:pPr>
            <w:r>
              <w:rPr>
                <w:rFonts w:ascii="宋体" w:hAnsi="宋体" w:hint="eastAsia"/>
                <w:bCs/>
                <w:szCs w:val="21"/>
              </w:rPr>
              <w:t>真空收油机是指利用负压输油泵在缓冲油罐内制造负压状态并通过收油头处的压力差回收油水混合物的装置。适用于回收中、低粘度的厚油层溢油。可应用于陆地、礁石、沙滩等有溢油回收需求的场合，也可用于水面有溢油回收需求的场合。</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2.结构组成</w:t>
            </w:r>
          </w:p>
          <w:p w:rsidR="00315E2D" w:rsidRDefault="0055647D">
            <w:pPr>
              <w:jc w:val="left"/>
              <w:outlineLvl w:val="3"/>
              <w:rPr>
                <w:rFonts w:ascii="宋体" w:hAnsi="宋体"/>
                <w:bCs/>
                <w:szCs w:val="21"/>
              </w:rPr>
            </w:pPr>
            <w:r>
              <w:rPr>
                <w:rFonts w:ascii="宋体" w:hAnsi="宋体" w:hint="eastAsia"/>
                <w:bCs/>
                <w:szCs w:val="21"/>
              </w:rPr>
              <w:t>吸油头、缓冲罐、动力系统、输油管和配件等。</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3.主要技术参数</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3.1收油速率：≥20m3/h；</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3.2可适应液体黏度（15°C）：1～2,000cst（mm2/s）；</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3.3吸油头重量≤5kg；收油头可以更换可转动毛刷收油头</w:t>
            </w:r>
          </w:p>
          <w:p w:rsidR="00315E2D" w:rsidRDefault="0055647D">
            <w:pPr>
              <w:jc w:val="left"/>
              <w:outlineLvl w:val="3"/>
              <w:rPr>
                <w:rFonts w:ascii="宋体" w:hAnsi="宋体"/>
                <w:bCs/>
                <w:szCs w:val="21"/>
              </w:rPr>
            </w:pPr>
            <w:r>
              <w:rPr>
                <w:rFonts w:ascii="宋体" w:hAnsi="宋体" w:hint="eastAsia"/>
                <w:bCs/>
                <w:szCs w:val="21"/>
              </w:rPr>
              <w:t>3.4不受垃圾影响；</w:t>
            </w:r>
          </w:p>
          <w:p w:rsidR="00315E2D" w:rsidRDefault="0055647D">
            <w:pPr>
              <w:jc w:val="left"/>
              <w:outlineLvl w:val="3"/>
              <w:rPr>
                <w:rFonts w:ascii="宋体" w:hAnsi="宋体"/>
                <w:bCs/>
                <w:szCs w:val="21"/>
              </w:rPr>
            </w:pPr>
            <w:r>
              <w:rPr>
                <w:rFonts w:ascii="宋体" w:hAnsi="宋体" w:hint="eastAsia"/>
                <w:bCs/>
                <w:szCs w:val="21"/>
              </w:rPr>
              <w:t>3.5材质：高强度耐腐蚀（耐海水、油品和酸碱腐蚀）材料；</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3.6液压动力装置：输油泵吸程大于9米，扬程大于30米</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3.7动力站：防爆，电启动；柴油机功率≥5kW；</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3.8油罐容积≥100L</w:t>
            </w:r>
          </w:p>
          <w:p w:rsidR="00315E2D" w:rsidRDefault="0055647D">
            <w:pPr>
              <w:jc w:val="left"/>
              <w:outlineLvl w:val="3"/>
              <w:rPr>
                <w:rFonts w:ascii="宋体" w:hAnsi="宋体"/>
                <w:bCs/>
                <w:szCs w:val="21"/>
              </w:rPr>
            </w:pPr>
            <w:r>
              <w:rPr>
                <w:rFonts w:ascii="宋体" w:hAnsi="宋体" w:hint="eastAsia"/>
                <w:bCs/>
                <w:szCs w:val="21"/>
              </w:rPr>
              <w:t>3.9配套辅助设备便于快速装配、布放，维修方便，维护和使用成本低；</w:t>
            </w:r>
          </w:p>
          <w:p w:rsidR="00315E2D" w:rsidRDefault="0055647D">
            <w:pPr>
              <w:jc w:val="left"/>
              <w:outlineLvl w:val="3"/>
              <w:rPr>
                <w:rFonts w:ascii="宋体" w:hAnsi="宋体"/>
                <w:bCs/>
                <w:szCs w:val="21"/>
              </w:rPr>
            </w:pPr>
            <w:r>
              <w:rPr>
                <w:rFonts w:ascii="宋体" w:hAnsi="宋体" w:hint="eastAsia"/>
                <w:bCs/>
                <w:szCs w:val="21"/>
              </w:rPr>
              <w:t>3.10正常使用年限：≥10年；</w:t>
            </w:r>
          </w:p>
          <w:p w:rsidR="00315E2D" w:rsidRDefault="0055647D">
            <w:pPr>
              <w:jc w:val="left"/>
              <w:outlineLvl w:val="3"/>
              <w:rPr>
                <w:rFonts w:ascii="宋体" w:hAnsi="宋体"/>
                <w:bCs/>
                <w:szCs w:val="21"/>
              </w:rPr>
            </w:pPr>
            <w:r>
              <w:rPr>
                <w:rFonts w:ascii="宋体" w:hAnsi="宋体" w:hint="eastAsia"/>
                <w:bCs/>
                <w:szCs w:val="21"/>
              </w:rPr>
              <w:t>a 2类危险区：在正常操作条件下，基本不出现达到引燃或爆炸浓度的可燃性气体或</w:t>
            </w:r>
            <w:proofErr w:type="gramStart"/>
            <w:r>
              <w:rPr>
                <w:rFonts w:ascii="宋体" w:hAnsi="宋体" w:hint="eastAsia"/>
                <w:bCs/>
                <w:szCs w:val="21"/>
              </w:rPr>
              <w:t>蒸气</w:t>
            </w:r>
            <w:proofErr w:type="gramEnd"/>
            <w:r>
              <w:rPr>
                <w:rFonts w:ascii="宋体" w:hAnsi="宋体" w:hint="eastAsia"/>
                <w:bCs/>
                <w:szCs w:val="21"/>
              </w:rPr>
              <w:t>，但在非正常操作条件下，有可能达到引燃或爆炸浓度的可燃性气体或</w:t>
            </w:r>
            <w:proofErr w:type="gramStart"/>
            <w:r>
              <w:rPr>
                <w:rFonts w:ascii="宋体" w:hAnsi="宋体" w:hint="eastAsia"/>
                <w:bCs/>
                <w:szCs w:val="21"/>
              </w:rPr>
              <w:t>蒸气</w:t>
            </w:r>
            <w:proofErr w:type="gramEnd"/>
            <w:r>
              <w:rPr>
                <w:rFonts w:ascii="宋体" w:hAnsi="宋体" w:hint="eastAsia"/>
                <w:bCs/>
                <w:szCs w:val="21"/>
              </w:rPr>
              <w:t>的区域。</w:t>
            </w:r>
          </w:p>
        </w:tc>
      </w:tr>
      <w:tr w:rsidR="00315E2D">
        <w:trPr>
          <w:trHeight w:val="720"/>
        </w:trPr>
        <w:tc>
          <w:tcPr>
            <w:tcW w:w="933" w:type="dxa"/>
            <w:vAlign w:val="center"/>
          </w:tcPr>
          <w:p w:rsidR="00315E2D" w:rsidRDefault="0055647D">
            <w:pPr>
              <w:pStyle w:val="ad"/>
              <w:spacing w:before="160" w:after="160"/>
              <w:jc w:val="center"/>
              <w:rPr>
                <w:rFonts w:hAnsi="宋体"/>
              </w:rPr>
            </w:pPr>
            <w:r>
              <w:rPr>
                <w:rFonts w:hAnsi="宋体" w:hint="eastAsia"/>
              </w:rPr>
              <w:t>6</w:t>
            </w:r>
          </w:p>
          <w:p w:rsidR="00315E2D" w:rsidRDefault="00315E2D">
            <w:pPr>
              <w:pStyle w:val="ad"/>
              <w:spacing w:before="160" w:after="160"/>
              <w:rPr>
                <w:rFonts w:hAnsi="宋体"/>
              </w:rPr>
            </w:pPr>
          </w:p>
        </w:tc>
        <w:tc>
          <w:tcPr>
            <w:tcW w:w="1542" w:type="dxa"/>
            <w:vAlign w:val="center"/>
          </w:tcPr>
          <w:p w:rsidR="00315E2D" w:rsidRDefault="0055647D">
            <w:pPr>
              <w:spacing w:after="120"/>
              <w:jc w:val="center"/>
              <w:outlineLvl w:val="1"/>
              <w:rPr>
                <w:rFonts w:ascii="宋体" w:hAnsi="宋体"/>
                <w:szCs w:val="21"/>
              </w:rPr>
            </w:pPr>
            <w:r>
              <w:rPr>
                <w:rFonts w:ascii="宋体" w:hAnsi="宋体" w:hint="eastAsia"/>
                <w:sz w:val="21"/>
                <w:szCs w:val="21"/>
              </w:rPr>
              <w:t>★</w:t>
            </w:r>
            <w:proofErr w:type="gramStart"/>
            <w:r>
              <w:rPr>
                <w:rFonts w:ascii="宋体" w:hAnsi="宋体" w:hint="eastAsia"/>
                <w:szCs w:val="21"/>
              </w:rPr>
              <w:t>中型收化机</w:t>
            </w:r>
            <w:proofErr w:type="gramEnd"/>
          </w:p>
        </w:tc>
        <w:tc>
          <w:tcPr>
            <w:tcW w:w="7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套</w:t>
            </w:r>
          </w:p>
        </w:tc>
        <w:tc>
          <w:tcPr>
            <w:tcW w:w="885"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1</w:t>
            </w:r>
          </w:p>
        </w:tc>
        <w:tc>
          <w:tcPr>
            <w:tcW w:w="9915" w:type="dxa"/>
          </w:tcPr>
          <w:p w:rsidR="00315E2D" w:rsidRDefault="0055647D">
            <w:pPr>
              <w:outlineLvl w:val="2"/>
              <w:rPr>
                <w:rFonts w:ascii="宋体" w:hAnsi="宋体"/>
                <w:bCs/>
                <w:szCs w:val="21"/>
              </w:rPr>
            </w:pPr>
            <w:r>
              <w:rPr>
                <w:rFonts w:ascii="宋体" w:hAnsi="宋体" w:hint="eastAsia"/>
                <w:bCs/>
                <w:szCs w:val="21"/>
              </w:rPr>
              <w:t>1.主要功能</w:t>
            </w:r>
          </w:p>
          <w:p w:rsidR="00315E2D" w:rsidRDefault="0055647D">
            <w:pPr>
              <w:outlineLvl w:val="2"/>
              <w:rPr>
                <w:rFonts w:ascii="宋体" w:hAnsi="宋体"/>
                <w:bCs/>
                <w:szCs w:val="21"/>
              </w:rPr>
            </w:pPr>
            <w:r>
              <w:rPr>
                <w:rFonts w:ascii="宋体" w:hAnsi="宋体" w:hint="eastAsia"/>
                <w:bCs/>
                <w:szCs w:val="21"/>
              </w:rPr>
              <w:t>可在开阔海面或近岸回收化学品，耐腐蚀性好，确保与化学品接触部分耐腐蚀。</w:t>
            </w:r>
          </w:p>
          <w:p w:rsidR="00315E2D" w:rsidRDefault="0055647D">
            <w:pPr>
              <w:outlineLvl w:val="2"/>
              <w:rPr>
                <w:rFonts w:ascii="宋体" w:hAnsi="宋体"/>
                <w:bCs/>
                <w:szCs w:val="21"/>
              </w:rPr>
            </w:pPr>
            <w:r>
              <w:rPr>
                <w:rFonts w:ascii="宋体" w:hAnsi="宋体"/>
                <w:b/>
                <w:bCs/>
                <w:szCs w:val="21"/>
              </w:rPr>
              <w:t>*</w:t>
            </w:r>
            <w:r>
              <w:rPr>
                <w:rFonts w:ascii="宋体" w:hAnsi="宋体" w:hint="eastAsia"/>
                <w:bCs/>
                <w:szCs w:val="21"/>
              </w:rPr>
              <w:t>2.结构组成</w:t>
            </w:r>
          </w:p>
          <w:p w:rsidR="00315E2D" w:rsidRDefault="0055647D">
            <w:pPr>
              <w:outlineLvl w:val="2"/>
              <w:rPr>
                <w:rFonts w:ascii="宋体" w:hAnsi="宋体"/>
                <w:bCs/>
                <w:szCs w:val="21"/>
              </w:rPr>
            </w:pPr>
            <w:proofErr w:type="gramStart"/>
            <w:r>
              <w:rPr>
                <w:rFonts w:ascii="宋体" w:hAnsi="宋体" w:hint="eastAsia"/>
                <w:bCs/>
                <w:szCs w:val="21"/>
              </w:rPr>
              <w:t>收化头</w:t>
            </w:r>
            <w:proofErr w:type="gramEnd"/>
            <w:r>
              <w:rPr>
                <w:rFonts w:ascii="宋体" w:hAnsi="宋体" w:hint="eastAsia"/>
                <w:bCs/>
                <w:szCs w:val="21"/>
              </w:rPr>
              <w:t>、泵、动力系统、各种管线、配件等。</w:t>
            </w:r>
          </w:p>
          <w:p w:rsidR="00315E2D" w:rsidRDefault="0055647D">
            <w:pPr>
              <w:outlineLvl w:val="2"/>
              <w:rPr>
                <w:rFonts w:ascii="宋体" w:hAnsi="宋体"/>
                <w:bCs/>
                <w:szCs w:val="21"/>
              </w:rPr>
            </w:pPr>
            <w:r>
              <w:rPr>
                <w:rFonts w:ascii="宋体" w:hAnsi="宋体"/>
                <w:b/>
                <w:bCs/>
                <w:szCs w:val="21"/>
              </w:rPr>
              <w:t>*</w:t>
            </w:r>
            <w:r>
              <w:rPr>
                <w:rFonts w:ascii="宋体" w:hAnsi="宋体" w:hint="eastAsia"/>
                <w:bCs/>
                <w:szCs w:val="21"/>
              </w:rPr>
              <w:t>3.技术要求</w:t>
            </w:r>
          </w:p>
          <w:p w:rsidR="00315E2D" w:rsidRDefault="0055647D">
            <w:pPr>
              <w:outlineLvl w:val="2"/>
              <w:rPr>
                <w:rFonts w:ascii="宋体" w:hAnsi="宋体"/>
                <w:bCs/>
                <w:szCs w:val="21"/>
              </w:rPr>
            </w:pPr>
            <w:r>
              <w:rPr>
                <w:rFonts w:ascii="宋体" w:hAnsi="宋体"/>
                <w:b/>
                <w:bCs/>
                <w:szCs w:val="21"/>
              </w:rPr>
              <w:t>*</w:t>
            </w:r>
            <w:r>
              <w:rPr>
                <w:rFonts w:ascii="宋体" w:hAnsi="宋体" w:hint="eastAsia"/>
                <w:bCs/>
                <w:szCs w:val="21"/>
              </w:rPr>
              <w:t>3.1收油速率：≥20m3/h；</w:t>
            </w:r>
          </w:p>
          <w:p w:rsidR="00315E2D" w:rsidRDefault="0055647D">
            <w:pPr>
              <w:outlineLvl w:val="2"/>
              <w:rPr>
                <w:rFonts w:ascii="宋体" w:hAnsi="宋体"/>
                <w:bCs/>
                <w:szCs w:val="21"/>
              </w:rPr>
            </w:pPr>
            <w:r>
              <w:rPr>
                <w:rFonts w:ascii="宋体" w:hAnsi="宋体" w:hint="eastAsia"/>
                <w:bCs/>
                <w:szCs w:val="21"/>
              </w:rPr>
              <w:t>3.2机头重量轻；</w:t>
            </w:r>
          </w:p>
          <w:p w:rsidR="00315E2D" w:rsidRDefault="0055647D">
            <w:pPr>
              <w:outlineLvl w:val="2"/>
              <w:rPr>
                <w:rFonts w:ascii="宋体" w:hAnsi="宋体"/>
                <w:bCs/>
                <w:szCs w:val="21"/>
              </w:rPr>
            </w:pPr>
            <w:r>
              <w:rPr>
                <w:rFonts w:ascii="宋体" w:hAnsi="宋体"/>
                <w:b/>
                <w:bCs/>
                <w:szCs w:val="21"/>
              </w:rPr>
              <w:t>*</w:t>
            </w:r>
            <w:r>
              <w:rPr>
                <w:rFonts w:ascii="宋体" w:hAnsi="宋体" w:hint="eastAsia"/>
                <w:bCs/>
                <w:szCs w:val="21"/>
              </w:rPr>
              <w:t>3.3回收效率：≥80%；</w:t>
            </w:r>
          </w:p>
          <w:p w:rsidR="00315E2D" w:rsidRDefault="0055647D">
            <w:pPr>
              <w:outlineLvl w:val="2"/>
              <w:rPr>
                <w:rFonts w:ascii="宋体" w:hAnsi="宋体"/>
                <w:bCs/>
                <w:szCs w:val="21"/>
              </w:rPr>
            </w:pPr>
            <w:r>
              <w:rPr>
                <w:rFonts w:ascii="宋体" w:hAnsi="宋体" w:hint="eastAsia"/>
                <w:bCs/>
                <w:szCs w:val="21"/>
              </w:rPr>
              <w:t>3.4可适应液体黏度（15°C）：0～3000cst（mm2/s）；</w:t>
            </w:r>
          </w:p>
          <w:p w:rsidR="00315E2D" w:rsidRDefault="0055647D">
            <w:pPr>
              <w:outlineLvl w:val="2"/>
              <w:rPr>
                <w:rFonts w:ascii="宋体" w:hAnsi="宋体"/>
                <w:bCs/>
                <w:szCs w:val="21"/>
              </w:rPr>
            </w:pPr>
            <w:r>
              <w:rPr>
                <w:rFonts w:ascii="宋体" w:hAnsi="宋体"/>
                <w:b/>
                <w:bCs/>
                <w:szCs w:val="21"/>
              </w:rPr>
              <w:t>*</w:t>
            </w:r>
            <w:r>
              <w:rPr>
                <w:rFonts w:ascii="宋体" w:hAnsi="宋体" w:hint="eastAsia"/>
                <w:bCs/>
                <w:szCs w:val="21"/>
              </w:rPr>
              <w:t>3.5吃水深度浅，适应于岸边作业；</w:t>
            </w:r>
          </w:p>
          <w:p w:rsidR="00315E2D" w:rsidRDefault="0055647D">
            <w:pPr>
              <w:outlineLvl w:val="2"/>
              <w:rPr>
                <w:rFonts w:ascii="宋体" w:hAnsi="宋体"/>
                <w:bCs/>
                <w:szCs w:val="21"/>
              </w:rPr>
            </w:pPr>
            <w:r>
              <w:rPr>
                <w:rFonts w:ascii="宋体" w:hAnsi="宋体"/>
                <w:b/>
                <w:bCs/>
                <w:szCs w:val="21"/>
              </w:rPr>
              <w:lastRenderedPageBreak/>
              <w:t>*</w:t>
            </w:r>
            <w:r>
              <w:rPr>
                <w:rFonts w:ascii="宋体" w:hAnsi="宋体" w:hint="eastAsia"/>
                <w:bCs/>
                <w:szCs w:val="21"/>
              </w:rPr>
              <w:t>3.6不受垃圾和水面漂浮物的影响，可吸入固体垃圾颗粒最大直径≥35mm；</w:t>
            </w:r>
          </w:p>
          <w:p w:rsidR="00315E2D" w:rsidRDefault="0055647D">
            <w:pPr>
              <w:outlineLvl w:val="2"/>
              <w:rPr>
                <w:rFonts w:ascii="宋体" w:hAnsi="宋体"/>
                <w:bCs/>
                <w:szCs w:val="21"/>
              </w:rPr>
            </w:pPr>
            <w:r>
              <w:rPr>
                <w:rFonts w:ascii="宋体" w:hAnsi="宋体" w:hint="eastAsia"/>
                <w:bCs/>
                <w:szCs w:val="21"/>
              </w:rPr>
              <w:t>3.7适应环境：沿海水域应在5级海况下出动，在4级海况下开展应急作业；</w:t>
            </w:r>
          </w:p>
          <w:p w:rsidR="00315E2D" w:rsidRDefault="0055647D">
            <w:pPr>
              <w:outlineLvl w:val="2"/>
              <w:rPr>
                <w:rFonts w:ascii="宋体" w:hAnsi="宋体"/>
                <w:bCs/>
                <w:szCs w:val="21"/>
              </w:rPr>
            </w:pPr>
            <w:r>
              <w:rPr>
                <w:rFonts w:ascii="宋体" w:hAnsi="宋体" w:hint="eastAsia"/>
                <w:bCs/>
                <w:szCs w:val="21"/>
              </w:rPr>
              <w:t>3.8材质：高强度耐腐蚀（耐海水、油品和酸碱腐蚀）材料；</w:t>
            </w:r>
          </w:p>
          <w:p w:rsidR="00315E2D" w:rsidRDefault="0055647D">
            <w:pPr>
              <w:outlineLvl w:val="2"/>
              <w:rPr>
                <w:rFonts w:ascii="宋体" w:hAnsi="宋体"/>
                <w:bCs/>
                <w:szCs w:val="21"/>
              </w:rPr>
            </w:pPr>
            <w:r>
              <w:rPr>
                <w:rFonts w:ascii="宋体" w:hAnsi="宋体" w:hint="eastAsia"/>
                <w:bCs/>
                <w:szCs w:val="21"/>
              </w:rPr>
              <w:t>3.9泵</w:t>
            </w:r>
          </w:p>
          <w:p w:rsidR="00315E2D" w:rsidRDefault="0055647D">
            <w:pPr>
              <w:outlineLvl w:val="2"/>
              <w:rPr>
                <w:rFonts w:ascii="宋体" w:hAnsi="宋体"/>
                <w:bCs/>
                <w:szCs w:val="21"/>
              </w:rPr>
            </w:pPr>
            <w:r>
              <w:rPr>
                <w:rFonts w:ascii="宋体" w:hAnsi="宋体" w:hint="eastAsia"/>
                <w:bCs/>
                <w:szCs w:val="21"/>
              </w:rPr>
              <w:t>(1)输油速度：≥</w:t>
            </w:r>
            <w:proofErr w:type="gramStart"/>
            <w:r>
              <w:rPr>
                <w:rFonts w:ascii="宋体" w:hAnsi="宋体" w:hint="eastAsia"/>
                <w:bCs/>
                <w:szCs w:val="21"/>
              </w:rPr>
              <w:t>收化头</w:t>
            </w:r>
            <w:proofErr w:type="gramEnd"/>
            <w:r>
              <w:rPr>
                <w:rFonts w:ascii="宋体" w:hAnsi="宋体" w:hint="eastAsia"/>
                <w:bCs/>
                <w:szCs w:val="21"/>
              </w:rPr>
              <w:t>收油速率；</w:t>
            </w:r>
          </w:p>
          <w:p w:rsidR="00315E2D" w:rsidRDefault="0055647D">
            <w:pPr>
              <w:outlineLvl w:val="2"/>
              <w:rPr>
                <w:rFonts w:ascii="宋体" w:hAnsi="宋体"/>
                <w:bCs/>
                <w:szCs w:val="21"/>
              </w:rPr>
            </w:pPr>
            <w:r>
              <w:rPr>
                <w:rFonts w:ascii="宋体" w:hAnsi="宋体"/>
                <w:b/>
                <w:bCs/>
                <w:szCs w:val="21"/>
              </w:rPr>
              <w:t>*</w:t>
            </w:r>
            <w:r>
              <w:rPr>
                <w:rFonts w:ascii="宋体" w:hAnsi="宋体" w:hint="eastAsia"/>
                <w:bCs/>
                <w:szCs w:val="21"/>
              </w:rPr>
              <w:t xml:space="preserve"> (2)扬程：≥20m；</w:t>
            </w:r>
          </w:p>
          <w:p w:rsidR="00315E2D" w:rsidRDefault="0055647D">
            <w:pPr>
              <w:outlineLvl w:val="2"/>
              <w:rPr>
                <w:rFonts w:ascii="宋体" w:hAnsi="宋体"/>
                <w:bCs/>
                <w:szCs w:val="21"/>
              </w:rPr>
            </w:pPr>
            <w:r>
              <w:rPr>
                <w:rFonts w:ascii="宋体" w:hAnsi="宋体"/>
                <w:b/>
                <w:bCs/>
                <w:szCs w:val="21"/>
              </w:rPr>
              <w:t>*</w:t>
            </w:r>
            <w:r>
              <w:rPr>
                <w:rFonts w:ascii="宋体" w:hAnsi="宋体" w:hint="eastAsia"/>
                <w:bCs/>
                <w:szCs w:val="21"/>
              </w:rPr>
              <w:t xml:space="preserve"> (3)材料：高强度耐腐蚀（耐海水、油品和酸碱腐蚀）材料；</w:t>
            </w:r>
          </w:p>
          <w:p w:rsidR="00315E2D" w:rsidRDefault="0055647D">
            <w:pPr>
              <w:outlineLvl w:val="2"/>
              <w:rPr>
                <w:rFonts w:ascii="宋体" w:hAnsi="宋体"/>
                <w:bCs/>
                <w:szCs w:val="21"/>
              </w:rPr>
            </w:pPr>
            <w:r>
              <w:rPr>
                <w:rFonts w:ascii="宋体" w:hAnsi="宋体"/>
                <w:b/>
                <w:bCs/>
                <w:szCs w:val="21"/>
              </w:rPr>
              <w:t>*</w:t>
            </w:r>
            <w:r>
              <w:rPr>
                <w:rFonts w:ascii="宋体" w:hAnsi="宋体" w:hint="eastAsia"/>
                <w:bCs/>
                <w:szCs w:val="21"/>
              </w:rPr>
              <w:t xml:space="preserve"> (4)输油管长度 ：长度≥20m，两端配有快速接头；</w:t>
            </w:r>
          </w:p>
          <w:p w:rsidR="00315E2D" w:rsidRDefault="0055647D">
            <w:pPr>
              <w:outlineLvl w:val="2"/>
              <w:rPr>
                <w:rFonts w:ascii="宋体" w:hAnsi="宋体"/>
                <w:bCs/>
                <w:szCs w:val="21"/>
              </w:rPr>
            </w:pPr>
            <w:r>
              <w:rPr>
                <w:rFonts w:ascii="宋体" w:hAnsi="宋体" w:hint="eastAsia"/>
                <w:bCs/>
                <w:szCs w:val="21"/>
              </w:rPr>
              <w:t>3.10液压动力装置</w:t>
            </w:r>
          </w:p>
          <w:p w:rsidR="00315E2D" w:rsidRDefault="0055647D">
            <w:pPr>
              <w:outlineLvl w:val="2"/>
              <w:rPr>
                <w:rFonts w:ascii="宋体" w:hAnsi="宋体"/>
                <w:bCs/>
                <w:szCs w:val="21"/>
              </w:rPr>
            </w:pPr>
            <w:r>
              <w:rPr>
                <w:rFonts w:ascii="宋体" w:hAnsi="宋体" w:hint="eastAsia"/>
                <w:bCs/>
                <w:szCs w:val="21"/>
              </w:rPr>
              <w:t>(1)可在2类危险区内作业a。防爆无火花启动，配有安全保护装置；</w:t>
            </w:r>
          </w:p>
          <w:p w:rsidR="00315E2D" w:rsidRDefault="0055647D">
            <w:pPr>
              <w:outlineLvl w:val="2"/>
              <w:rPr>
                <w:rFonts w:ascii="宋体" w:hAnsi="宋体"/>
                <w:bCs/>
                <w:szCs w:val="21"/>
              </w:rPr>
            </w:pPr>
            <w:r>
              <w:rPr>
                <w:rFonts w:ascii="宋体" w:hAnsi="宋体"/>
                <w:b/>
                <w:bCs/>
                <w:szCs w:val="21"/>
              </w:rPr>
              <w:t>*</w:t>
            </w:r>
            <w:r>
              <w:rPr>
                <w:rFonts w:ascii="宋体" w:hAnsi="宋体" w:hint="eastAsia"/>
                <w:bCs/>
                <w:szCs w:val="21"/>
              </w:rPr>
              <w:t xml:space="preserve"> (2)动力源：柴油机驱动；</w:t>
            </w:r>
          </w:p>
          <w:p w:rsidR="00315E2D" w:rsidRDefault="0055647D">
            <w:pPr>
              <w:outlineLvl w:val="2"/>
              <w:rPr>
                <w:rFonts w:ascii="宋体" w:hAnsi="宋体"/>
                <w:bCs/>
                <w:szCs w:val="21"/>
              </w:rPr>
            </w:pPr>
            <w:r>
              <w:rPr>
                <w:rFonts w:ascii="宋体" w:hAnsi="宋体" w:hint="eastAsia"/>
                <w:bCs/>
                <w:szCs w:val="21"/>
              </w:rPr>
              <w:t>3.11吊装和运输：应配有吊装索具和绳缆，可独立储存。</w:t>
            </w:r>
          </w:p>
          <w:p w:rsidR="00315E2D" w:rsidRDefault="0055647D">
            <w:pPr>
              <w:outlineLvl w:val="2"/>
              <w:rPr>
                <w:rFonts w:ascii="宋体" w:hAnsi="宋体"/>
                <w:bCs/>
                <w:szCs w:val="21"/>
              </w:rPr>
            </w:pPr>
            <w:r>
              <w:rPr>
                <w:rFonts w:ascii="宋体" w:hAnsi="宋体" w:hint="eastAsia"/>
                <w:bCs/>
                <w:szCs w:val="21"/>
              </w:rPr>
              <w:t>3.12配套辅助设备便于快速装配、布放，维修方便，维护和使用成本低；</w:t>
            </w:r>
          </w:p>
          <w:p w:rsidR="00315E2D" w:rsidRDefault="0055647D">
            <w:pPr>
              <w:outlineLvl w:val="2"/>
              <w:rPr>
                <w:rFonts w:ascii="宋体" w:hAnsi="宋体"/>
                <w:bCs/>
                <w:szCs w:val="21"/>
              </w:rPr>
            </w:pPr>
            <w:r>
              <w:rPr>
                <w:rFonts w:ascii="宋体" w:hAnsi="宋体" w:hint="eastAsia"/>
                <w:bCs/>
                <w:szCs w:val="21"/>
              </w:rPr>
              <w:t>3.14正常使用年限：≥ 10年；</w:t>
            </w:r>
          </w:p>
          <w:p w:rsidR="00315E2D" w:rsidRDefault="00315E2D">
            <w:pPr>
              <w:outlineLvl w:val="2"/>
              <w:rPr>
                <w:rFonts w:ascii="宋体" w:hAnsi="宋体"/>
                <w:bCs/>
                <w:szCs w:val="21"/>
              </w:rPr>
            </w:pPr>
          </w:p>
        </w:tc>
      </w:tr>
    </w:tbl>
    <w:p w:rsidR="00315E2D" w:rsidRDefault="00315E2D">
      <w:pPr>
        <w:snapToGrid w:val="0"/>
        <w:spacing w:line="460" w:lineRule="atLeast"/>
        <w:rPr>
          <w:rFonts w:ascii="宋体"/>
          <w:b/>
          <w:szCs w:val="21"/>
        </w:rPr>
        <w:sectPr w:rsidR="00315E2D">
          <w:headerReference w:type="even" r:id="rId14"/>
          <w:headerReference w:type="default" r:id="rId15"/>
          <w:footerReference w:type="even" r:id="rId16"/>
          <w:footerReference w:type="default" r:id="rId17"/>
          <w:headerReference w:type="first" r:id="rId18"/>
          <w:footerReference w:type="first" r:id="rId19"/>
          <w:pgSz w:w="16838" w:h="11906" w:orient="landscape"/>
          <w:pgMar w:top="1134" w:right="1440" w:bottom="1134" w:left="1440" w:header="851" w:footer="992" w:gutter="0"/>
          <w:cols w:space="720"/>
          <w:docGrid w:type="lines" w:linePitch="321"/>
        </w:sectPr>
      </w:pPr>
    </w:p>
    <w:tbl>
      <w:tblPr>
        <w:tblW w:w="1405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244"/>
        <w:gridCol w:w="426"/>
        <w:gridCol w:w="880"/>
        <w:gridCol w:w="9767"/>
      </w:tblGrid>
      <w:tr w:rsidR="00315E2D">
        <w:trPr>
          <w:trHeight w:val="720"/>
        </w:trPr>
        <w:tc>
          <w:tcPr>
            <w:tcW w:w="738" w:type="dxa"/>
            <w:vAlign w:val="center"/>
          </w:tcPr>
          <w:p w:rsidR="00315E2D" w:rsidRDefault="0055647D">
            <w:pPr>
              <w:pStyle w:val="ad"/>
              <w:spacing w:before="120" w:after="120"/>
              <w:jc w:val="center"/>
              <w:rPr>
                <w:rFonts w:ascii="Times New Roman" w:hAnsi="Times New Roman"/>
                <w:bCs/>
              </w:rPr>
            </w:pPr>
            <w:r>
              <w:rPr>
                <w:rFonts w:ascii="Times New Roman" w:hAnsi="Times New Roman" w:hint="eastAsia"/>
                <w:bCs/>
              </w:rPr>
              <w:lastRenderedPageBreak/>
              <w:t>7</w:t>
            </w:r>
          </w:p>
        </w:tc>
        <w:tc>
          <w:tcPr>
            <w:tcW w:w="2244" w:type="dxa"/>
            <w:vAlign w:val="center"/>
          </w:tcPr>
          <w:p w:rsidR="00315E2D" w:rsidRDefault="0055647D">
            <w:pPr>
              <w:keepNext/>
              <w:keepLines/>
              <w:spacing w:after="120"/>
              <w:jc w:val="center"/>
              <w:outlineLvl w:val="1"/>
              <w:rPr>
                <w:rFonts w:ascii="宋体" w:hAnsi="宋体"/>
                <w:b/>
                <w:bCs/>
                <w:szCs w:val="21"/>
              </w:rPr>
            </w:pPr>
            <w:r>
              <w:rPr>
                <w:rFonts w:ascii="宋体" w:hAnsi="宋体" w:hint="eastAsia"/>
                <w:szCs w:val="21"/>
              </w:rPr>
              <w:t>快布放围油栏</w:t>
            </w:r>
          </w:p>
        </w:tc>
        <w:tc>
          <w:tcPr>
            <w:tcW w:w="426"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米</w:t>
            </w:r>
          </w:p>
        </w:tc>
        <w:tc>
          <w:tcPr>
            <w:tcW w:w="8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b w:val="0"/>
                <w:kern w:val="2"/>
                <w:sz w:val="21"/>
                <w:szCs w:val="21"/>
              </w:rPr>
              <w:t>6</w:t>
            </w:r>
            <w:r>
              <w:rPr>
                <w:rFonts w:ascii="宋体" w:hAnsi="宋体" w:hint="eastAsia"/>
                <w:b w:val="0"/>
                <w:kern w:val="2"/>
                <w:sz w:val="21"/>
                <w:szCs w:val="21"/>
              </w:rPr>
              <w:t>00</w:t>
            </w:r>
          </w:p>
        </w:tc>
        <w:tc>
          <w:tcPr>
            <w:tcW w:w="9767" w:type="dxa"/>
          </w:tcPr>
          <w:p w:rsidR="00315E2D" w:rsidRDefault="0055647D">
            <w:pPr>
              <w:jc w:val="left"/>
              <w:outlineLvl w:val="3"/>
              <w:rPr>
                <w:rFonts w:ascii="宋体" w:hAnsi="宋体"/>
                <w:bCs/>
                <w:szCs w:val="21"/>
              </w:rPr>
            </w:pPr>
            <w:r>
              <w:rPr>
                <w:rFonts w:ascii="宋体" w:hAnsi="宋体" w:hint="eastAsia"/>
                <w:bCs/>
                <w:szCs w:val="21"/>
              </w:rPr>
              <w:t>1.主要功能</w:t>
            </w:r>
          </w:p>
          <w:p w:rsidR="00315E2D" w:rsidRDefault="0055647D">
            <w:pPr>
              <w:jc w:val="left"/>
              <w:outlineLvl w:val="3"/>
              <w:rPr>
                <w:rFonts w:ascii="宋体" w:hAnsi="宋体"/>
                <w:bCs/>
                <w:szCs w:val="21"/>
              </w:rPr>
            </w:pPr>
            <w:r>
              <w:rPr>
                <w:rFonts w:ascii="宋体" w:hAnsi="宋体" w:hint="eastAsia"/>
                <w:bCs/>
                <w:szCs w:val="21"/>
              </w:rPr>
              <w:t>快速布放围油栏用于海上或港口等水域</w:t>
            </w:r>
            <w:proofErr w:type="gramStart"/>
            <w:r>
              <w:rPr>
                <w:rFonts w:ascii="宋体" w:hAnsi="宋体" w:hint="eastAsia"/>
                <w:bCs/>
                <w:szCs w:val="21"/>
              </w:rPr>
              <w:t>环境围控溢油</w:t>
            </w:r>
            <w:proofErr w:type="gramEnd"/>
            <w:r>
              <w:rPr>
                <w:rFonts w:ascii="宋体" w:hAnsi="宋体" w:hint="eastAsia"/>
                <w:bCs/>
                <w:szCs w:val="21"/>
              </w:rPr>
              <w:t>，工作时无需充气即可布放下水。</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2.围油栏型式</w:t>
            </w:r>
          </w:p>
          <w:p w:rsidR="00315E2D" w:rsidRDefault="0055647D">
            <w:pPr>
              <w:jc w:val="left"/>
              <w:outlineLvl w:val="3"/>
              <w:rPr>
                <w:rFonts w:ascii="宋体" w:hAnsi="宋体"/>
                <w:bCs/>
                <w:szCs w:val="21"/>
              </w:rPr>
            </w:pPr>
            <w:r>
              <w:rPr>
                <w:rFonts w:ascii="宋体" w:hAnsi="宋体" w:hint="eastAsia"/>
                <w:bCs/>
                <w:szCs w:val="21"/>
              </w:rPr>
              <w:t>单腔固体浮子、柔性浮体材料填充，围油栏不会下沉，能够完全布放，下水即可有效地</w:t>
            </w:r>
            <w:proofErr w:type="gramStart"/>
            <w:r>
              <w:rPr>
                <w:rFonts w:ascii="宋体" w:hAnsi="宋体" w:hint="eastAsia"/>
                <w:bCs/>
                <w:szCs w:val="21"/>
              </w:rPr>
              <w:t>发挥围控作用</w:t>
            </w:r>
            <w:proofErr w:type="gramEnd"/>
            <w:r>
              <w:rPr>
                <w:rFonts w:ascii="宋体" w:hAnsi="宋体" w:hint="eastAsia"/>
                <w:bCs/>
                <w:szCs w:val="21"/>
              </w:rPr>
              <w:t>。</w:t>
            </w:r>
          </w:p>
          <w:p w:rsidR="00315E2D" w:rsidRDefault="0055647D">
            <w:pPr>
              <w:jc w:val="left"/>
              <w:outlineLvl w:val="3"/>
              <w:rPr>
                <w:rFonts w:ascii="宋体" w:hAnsi="宋体"/>
                <w:bCs/>
                <w:szCs w:val="21"/>
              </w:rPr>
            </w:pPr>
            <w:r>
              <w:rPr>
                <w:rFonts w:ascii="宋体" w:hAnsi="宋体" w:hint="eastAsia"/>
                <w:bCs/>
                <w:szCs w:val="21"/>
              </w:rPr>
              <w:t>3.结构组成</w:t>
            </w:r>
          </w:p>
          <w:p w:rsidR="00315E2D" w:rsidRDefault="0055647D">
            <w:pPr>
              <w:jc w:val="left"/>
              <w:outlineLvl w:val="3"/>
              <w:rPr>
                <w:rFonts w:ascii="宋体" w:hAnsi="宋体"/>
                <w:bCs/>
                <w:szCs w:val="21"/>
              </w:rPr>
            </w:pPr>
            <w:r>
              <w:rPr>
                <w:rFonts w:ascii="宋体" w:hAnsi="宋体" w:hint="eastAsia"/>
                <w:bCs/>
                <w:szCs w:val="21"/>
              </w:rPr>
              <w:t>由</w:t>
            </w:r>
            <w:proofErr w:type="gramStart"/>
            <w:r>
              <w:rPr>
                <w:rFonts w:ascii="宋体" w:hAnsi="宋体" w:hint="eastAsia"/>
                <w:bCs/>
                <w:szCs w:val="21"/>
              </w:rPr>
              <w:t>围油栏栏体及其</w:t>
            </w:r>
            <w:proofErr w:type="gramEnd"/>
            <w:r>
              <w:rPr>
                <w:rFonts w:ascii="宋体" w:hAnsi="宋体" w:hint="eastAsia"/>
                <w:bCs/>
                <w:szCs w:val="21"/>
              </w:rPr>
              <w:t>构件，维修工具、配套的集装箱等组成。</w:t>
            </w:r>
          </w:p>
          <w:p w:rsidR="00315E2D" w:rsidRDefault="0055647D">
            <w:pPr>
              <w:jc w:val="left"/>
              <w:outlineLvl w:val="3"/>
              <w:rPr>
                <w:rFonts w:ascii="宋体" w:hAnsi="宋体"/>
                <w:bCs/>
                <w:szCs w:val="21"/>
              </w:rPr>
            </w:pPr>
            <w:r>
              <w:rPr>
                <w:rFonts w:ascii="宋体" w:hAnsi="宋体" w:hint="eastAsia"/>
                <w:bCs/>
                <w:szCs w:val="21"/>
              </w:rPr>
              <w:t>4.技术要求</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4.1内置柔性浮子材质：可发性聚乙烯（EPE）；外覆材质为PU；</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4.2总高度：≥900mm；</w:t>
            </w:r>
          </w:p>
          <w:p w:rsidR="00315E2D" w:rsidRDefault="0055647D">
            <w:pPr>
              <w:jc w:val="left"/>
              <w:outlineLvl w:val="3"/>
              <w:rPr>
                <w:rFonts w:ascii="宋体" w:hAnsi="宋体"/>
                <w:bCs/>
                <w:szCs w:val="21"/>
              </w:rPr>
            </w:pPr>
            <w:r>
              <w:rPr>
                <w:rFonts w:ascii="宋体" w:hAnsi="宋体" w:hint="eastAsia"/>
                <w:bCs/>
                <w:szCs w:val="21"/>
              </w:rPr>
              <w:t>4.3水上高度：≥300mm；</w:t>
            </w:r>
          </w:p>
          <w:p w:rsidR="00315E2D" w:rsidRDefault="0055647D">
            <w:pPr>
              <w:jc w:val="left"/>
              <w:outlineLvl w:val="3"/>
              <w:rPr>
                <w:rFonts w:ascii="宋体" w:hAnsi="宋体"/>
                <w:bCs/>
                <w:szCs w:val="21"/>
              </w:rPr>
            </w:pPr>
            <w:r>
              <w:rPr>
                <w:rFonts w:ascii="宋体" w:hAnsi="宋体" w:hint="eastAsia"/>
                <w:bCs/>
                <w:szCs w:val="21"/>
              </w:rPr>
              <w:t>4.4水下深度：≥420mm；</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4.5</w:t>
            </w:r>
            <w:proofErr w:type="gramStart"/>
            <w:r>
              <w:rPr>
                <w:rFonts w:ascii="宋体" w:hAnsi="宋体" w:hint="eastAsia"/>
                <w:bCs/>
                <w:szCs w:val="21"/>
              </w:rPr>
              <w:t>浮重比</w:t>
            </w:r>
            <w:proofErr w:type="gramEnd"/>
            <w:r>
              <w:rPr>
                <w:rFonts w:ascii="宋体" w:hAnsi="宋体" w:hint="eastAsia"/>
                <w:bCs/>
                <w:szCs w:val="21"/>
              </w:rPr>
              <w:t>&gt;8：1；</w:t>
            </w:r>
          </w:p>
          <w:p w:rsidR="00315E2D" w:rsidRDefault="0055647D">
            <w:pPr>
              <w:jc w:val="left"/>
              <w:outlineLvl w:val="3"/>
              <w:rPr>
                <w:rFonts w:ascii="宋体" w:hAnsi="宋体"/>
                <w:bCs/>
                <w:szCs w:val="21"/>
              </w:rPr>
            </w:pPr>
            <w:r>
              <w:rPr>
                <w:rFonts w:ascii="宋体" w:hAnsi="宋体" w:hint="eastAsia"/>
                <w:bCs/>
                <w:szCs w:val="21"/>
              </w:rPr>
              <w:t>4.6最小总抗拉强度≥50kN；</w:t>
            </w:r>
          </w:p>
          <w:p w:rsidR="00315E2D" w:rsidRDefault="0055647D">
            <w:pPr>
              <w:jc w:val="left"/>
              <w:outlineLvl w:val="3"/>
              <w:rPr>
                <w:rFonts w:ascii="宋体" w:hAnsi="宋体"/>
                <w:bCs/>
                <w:szCs w:val="21"/>
              </w:rPr>
            </w:pPr>
            <w:r>
              <w:rPr>
                <w:rFonts w:ascii="宋体" w:hAnsi="宋体" w:hint="eastAsia"/>
                <w:bCs/>
                <w:szCs w:val="21"/>
              </w:rPr>
              <w:t>4.7未充气时，围油栏可以在海面自浮；</w:t>
            </w:r>
          </w:p>
          <w:p w:rsidR="00315E2D" w:rsidRDefault="0055647D">
            <w:pPr>
              <w:jc w:val="left"/>
              <w:outlineLvl w:val="3"/>
              <w:rPr>
                <w:rFonts w:ascii="宋体" w:hAnsi="宋体"/>
                <w:bCs/>
                <w:szCs w:val="21"/>
              </w:rPr>
            </w:pPr>
            <w:r>
              <w:rPr>
                <w:rFonts w:ascii="宋体" w:hAnsi="宋体" w:hint="eastAsia"/>
                <w:bCs/>
                <w:szCs w:val="21"/>
              </w:rPr>
              <w:t>4.8适应环境：沿海水域在5级海况下出动，在4级海况下开展应急作业；</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4.9</w:t>
            </w:r>
            <w:proofErr w:type="gramStart"/>
            <w:r>
              <w:rPr>
                <w:rFonts w:ascii="宋体" w:hAnsi="宋体" w:hint="eastAsia"/>
                <w:bCs/>
                <w:szCs w:val="21"/>
              </w:rPr>
              <w:t>栏体主体</w:t>
            </w:r>
            <w:proofErr w:type="gramEnd"/>
            <w:r>
              <w:rPr>
                <w:rFonts w:ascii="宋体" w:hAnsi="宋体" w:hint="eastAsia"/>
                <w:bCs/>
                <w:szCs w:val="21"/>
              </w:rPr>
              <w:t>便于识别，有夜光标记；</w:t>
            </w:r>
          </w:p>
          <w:p w:rsidR="00315E2D" w:rsidRDefault="0055647D">
            <w:pPr>
              <w:jc w:val="left"/>
              <w:outlineLvl w:val="3"/>
              <w:rPr>
                <w:rFonts w:ascii="宋体" w:hAnsi="宋体"/>
                <w:bCs/>
                <w:szCs w:val="21"/>
              </w:rPr>
            </w:pPr>
            <w:r>
              <w:rPr>
                <w:rFonts w:ascii="宋体" w:hAnsi="宋体" w:hint="eastAsia"/>
                <w:bCs/>
                <w:szCs w:val="21"/>
              </w:rPr>
              <w:t>4.13采用符合国家标准的</w:t>
            </w:r>
            <w:proofErr w:type="gramStart"/>
            <w:r>
              <w:rPr>
                <w:rFonts w:ascii="宋体" w:hAnsi="宋体" w:hint="eastAsia"/>
                <w:bCs/>
                <w:szCs w:val="21"/>
              </w:rPr>
              <w:t>对钩式接头</w:t>
            </w:r>
            <w:proofErr w:type="gramEnd"/>
            <w:r>
              <w:rPr>
                <w:rFonts w:ascii="宋体" w:hAnsi="宋体" w:hint="eastAsia"/>
                <w:bCs/>
                <w:szCs w:val="21"/>
              </w:rPr>
              <w:t>或铰链式接头的快速连接部件，同型号围油栏接头互换性良好；</w:t>
            </w:r>
          </w:p>
          <w:p w:rsidR="00315E2D" w:rsidRDefault="0055647D">
            <w:pPr>
              <w:jc w:val="left"/>
              <w:outlineLvl w:val="3"/>
              <w:rPr>
                <w:rFonts w:ascii="宋体" w:hAnsi="宋体"/>
                <w:bCs/>
                <w:szCs w:val="21"/>
              </w:rPr>
            </w:pPr>
            <w:r>
              <w:rPr>
                <w:rFonts w:ascii="宋体" w:hAnsi="宋体" w:hint="eastAsia"/>
                <w:bCs/>
                <w:szCs w:val="21"/>
              </w:rPr>
              <w:t>4.14其他辅助设备、配件及备件按标准配置；</w:t>
            </w:r>
          </w:p>
          <w:p w:rsidR="00315E2D" w:rsidRDefault="0055647D">
            <w:pPr>
              <w:jc w:val="left"/>
              <w:outlineLvl w:val="3"/>
              <w:rPr>
                <w:rFonts w:ascii="宋体" w:hAnsi="宋体"/>
                <w:bCs/>
                <w:szCs w:val="21"/>
              </w:rPr>
            </w:pPr>
            <w:r>
              <w:rPr>
                <w:rFonts w:ascii="宋体" w:hAnsi="宋体" w:hint="eastAsia"/>
                <w:bCs/>
                <w:szCs w:val="21"/>
              </w:rPr>
              <w:t>4.15其他方面需要符合交通运输行业标准《围油栏》（JT/T465-2001）的要求；</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4.16正常使用年限≥3年；正常储存年限≥6年。</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4.17配备集装箱，禁止使用翻新箱，</w:t>
            </w:r>
            <w:proofErr w:type="gramStart"/>
            <w:r>
              <w:rPr>
                <w:rFonts w:ascii="宋体" w:hAnsi="宋体" w:hint="eastAsia"/>
                <w:bCs/>
                <w:szCs w:val="21"/>
              </w:rPr>
              <w:t>采够正规</w:t>
            </w:r>
            <w:proofErr w:type="gramEnd"/>
            <w:r>
              <w:rPr>
                <w:rFonts w:ascii="宋体" w:hAnsi="宋体" w:hint="eastAsia"/>
                <w:bCs/>
                <w:szCs w:val="21"/>
              </w:rPr>
              <w:t>集装箱厂生产的产品，集装箱采购合同为验收组成部分。</w:t>
            </w:r>
          </w:p>
        </w:tc>
      </w:tr>
      <w:tr w:rsidR="00315E2D">
        <w:trPr>
          <w:trHeight w:val="720"/>
        </w:trPr>
        <w:tc>
          <w:tcPr>
            <w:tcW w:w="738" w:type="dxa"/>
            <w:vAlign w:val="center"/>
          </w:tcPr>
          <w:p w:rsidR="00315E2D" w:rsidRDefault="0055647D">
            <w:pPr>
              <w:pStyle w:val="ad"/>
              <w:spacing w:before="120" w:after="120"/>
              <w:jc w:val="center"/>
              <w:rPr>
                <w:rFonts w:hAnsi="宋体"/>
                <w:bCs/>
              </w:rPr>
            </w:pPr>
            <w:r>
              <w:rPr>
                <w:rFonts w:hAnsi="宋体" w:hint="eastAsia"/>
                <w:bCs/>
              </w:rPr>
              <w:t>8</w:t>
            </w:r>
          </w:p>
        </w:tc>
        <w:tc>
          <w:tcPr>
            <w:tcW w:w="2244" w:type="dxa"/>
            <w:vAlign w:val="center"/>
          </w:tcPr>
          <w:p w:rsidR="00315E2D" w:rsidRDefault="0055647D">
            <w:pPr>
              <w:spacing w:after="120"/>
              <w:jc w:val="center"/>
              <w:outlineLvl w:val="1"/>
              <w:rPr>
                <w:rFonts w:ascii="宋体" w:hAnsi="宋体"/>
                <w:szCs w:val="21"/>
              </w:rPr>
            </w:pPr>
            <w:r>
              <w:rPr>
                <w:rFonts w:ascii="宋体" w:hAnsi="宋体" w:hint="eastAsia"/>
                <w:szCs w:val="21"/>
              </w:rPr>
              <w:t>防火围油栏</w:t>
            </w:r>
          </w:p>
        </w:tc>
        <w:tc>
          <w:tcPr>
            <w:tcW w:w="426"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米</w:t>
            </w:r>
          </w:p>
        </w:tc>
        <w:tc>
          <w:tcPr>
            <w:tcW w:w="8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b w:val="0"/>
                <w:kern w:val="2"/>
                <w:sz w:val="21"/>
                <w:szCs w:val="21"/>
              </w:rPr>
              <w:t>6</w:t>
            </w:r>
            <w:r>
              <w:rPr>
                <w:rFonts w:ascii="宋体" w:hAnsi="宋体" w:hint="eastAsia"/>
                <w:b w:val="0"/>
                <w:kern w:val="2"/>
                <w:sz w:val="21"/>
                <w:szCs w:val="21"/>
              </w:rPr>
              <w:t>00</w:t>
            </w:r>
          </w:p>
        </w:tc>
        <w:tc>
          <w:tcPr>
            <w:tcW w:w="9767" w:type="dxa"/>
          </w:tcPr>
          <w:p w:rsidR="00315E2D" w:rsidRDefault="0055647D">
            <w:pPr>
              <w:jc w:val="left"/>
              <w:outlineLvl w:val="3"/>
              <w:rPr>
                <w:rFonts w:ascii="宋体" w:hAnsi="宋体"/>
                <w:bCs/>
                <w:szCs w:val="21"/>
              </w:rPr>
            </w:pPr>
            <w:r>
              <w:rPr>
                <w:rFonts w:ascii="宋体" w:hAnsi="宋体" w:hint="eastAsia"/>
                <w:bCs/>
                <w:szCs w:val="21"/>
              </w:rPr>
              <w:t>1.主要功能</w:t>
            </w:r>
          </w:p>
          <w:p w:rsidR="00315E2D" w:rsidRDefault="0055647D">
            <w:pPr>
              <w:jc w:val="left"/>
              <w:outlineLvl w:val="3"/>
              <w:rPr>
                <w:rFonts w:ascii="宋体" w:hAnsi="宋体"/>
                <w:bCs/>
                <w:szCs w:val="21"/>
              </w:rPr>
            </w:pPr>
            <w:r>
              <w:rPr>
                <w:rFonts w:ascii="宋体" w:hAnsi="宋体" w:hint="eastAsia"/>
                <w:bCs/>
                <w:szCs w:val="21"/>
              </w:rPr>
              <w:t>围油栏具有防火、耐火功能，</w:t>
            </w:r>
            <w:proofErr w:type="gramStart"/>
            <w:r>
              <w:rPr>
                <w:rFonts w:ascii="宋体" w:hAnsi="宋体" w:hint="eastAsia"/>
                <w:bCs/>
                <w:szCs w:val="21"/>
              </w:rPr>
              <w:t>用来围控海面</w:t>
            </w:r>
            <w:proofErr w:type="gramEnd"/>
            <w:r>
              <w:rPr>
                <w:rFonts w:ascii="宋体" w:hAnsi="宋体" w:hint="eastAsia"/>
                <w:bCs/>
                <w:szCs w:val="21"/>
              </w:rPr>
              <w:t>上着火的溢油，控制火势蔓延。</w:t>
            </w:r>
          </w:p>
          <w:p w:rsidR="00315E2D" w:rsidRDefault="0055647D">
            <w:pPr>
              <w:jc w:val="left"/>
              <w:outlineLvl w:val="3"/>
              <w:rPr>
                <w:rFonts w:ascii="宋体" w:hAnsi="宋体"/>
                <w:bCs/>
                <w:szCs w:val="21"/>
              </w:rPr>
            </w:pPr>
            <w:r>
              <w:rPr>
                <w:rFonts w:ascii="宋体" w:hAnsi="宋体"/>
                <w:b/>
                <w:bCs/>
                <w:szCs w:val="21"/>
              </w:rPr>
              <w:lastRenderedPageBreak/>
              <w:t>*</w:t>
            </w:r>
            <w:r>
              <w:rPr>
                <w:rFonts w:ascii="宋体" w:hAnsi="宋体" w:hint="eastAsia"/>
                <w:bCs/>
                <w:szCs w:val="21"/>
              </w:rPr>
              <w:t>2.结构组成</w:t>
            </w:r>
          </w:p>
          <w:p w:rsidR="00315E2D" w:rsidRDefault="0055647D">
            <w:pPr>
              <w:jc w:val="left"/>
              <w:outlineLvl w:val="3"/>
              <w:rPr>
                <w:rFonts w:ascii="宋体" w:hAnsi="宋体"/>
                <w:bCs/>
                <w:szCs w:val="21"/>
              </w:rPr>
            </w:pPr>
            <w:r>
              <w:rPr>
                <w:rFonts w:ascii="宋体" w:hAnsi="宋体" w:hint="eastAsia"/>
                <w:bCs/>
                <w:szCs w:val="21"/>
              </w:rPr>
              <w:t>由</w:t>
            </w:r>
            <w:proofErr w:type="gramStart"/>
            <w:r>
              <w:rPr>
                <w:rFonts w:ascii="宋体" w:hAnsi="宋体" w:hint="eastAsia"/>
                <w:bCs/>
                <w:szCs w:val="21"/>
              </w:rPr>
              <w:t>围油栏栏体及其</w:t>
            </w:r>
            <w:proofErr w:type="gramEnd"/>
            <w:r>
              <w:rPr>
                <w:rFonts w:ascii="宋体" w:hAnsi="宋体" w:hint="eastAsia"/>
                <w:bCs/>
                <w:szCs w:val="21"/>
              </w:rPr>
              <w:t>构件、附件、维修工具、围油栏盛放装置。</w:t>
            </w:r>
          </w:p>
          <w:p w:rsidR="00315E2D" w:rsidRDefault="0055647D">
            <w:pPr>
              <w:jc w:val="left"/>
              <w:outlineLvl w:val="3"/>
              <w:rPr>
                <w:rFonts w:ascii="宋体" w:hAnsi="宋体"/>
                <w:bCs/>
                <w:szCs w:val="21"/>
              </w:rPr>
            </w:pPr>
            <w:r>
              <w:rPr>
                <w:rFonts w:ascii="宋体" w:hAnsi="宋体" w:hint="eastAsia"/>
                <w:bCs/>
                <w:szCs w:val="21"/>
              </w:rPr>
              <w:t>3.主要技术参数</w:t>
            </w:r>
          </w:p>
          <w:p w:rsidR="00315E2D" w:rsidRDefault="0055647D">
            <w:pPr>
              <w:jc w:val="left"/>
              <w:outlineLvl w:val="3"/>
              <w:rPr>
                <w:rFonts w:ascii="宋体" w:hAnsi="宋体"/>
                <w:bCs/>
                <w:szCs w:val="21"/>
              </w:rPr>
            </w:pPr>
            <w:r>
              <w:rPr>
                <w:rFonts w:ascii="宋体" w:hAnsi="宋体" w:hint="eastAsia"/>
                <w:bCs/>
                <w:szCs w:val="21"/>
              </w:rPr>
              <w:t>3.1围油栏型式：防火围油栏；</w:t>
            </w:r>
          </w:p>
          <w:p w:rsidR="00315E2D" w:rsidRDefault="0055647D">
            <w:pPr>
              <w:jc w:val="left"/>
              <w:outlineLvl w:val="3"/>
              <w:rPr>
                <w:rFonts w:ascii="宋体" w:hAnsi="宋体"/>
                <w:bCs/>
                <w:szCs w:val="21"/>
              </w:rPr>
            </w:pPr>
            <w:r>
              <w:rPr>
                <w:rFonts w:ascii="宋体" w:hAnsi="宋体" w:hint="eastAsia"/>
                <w:bCs/>
                <w:szCs w:val="21"/>
              </w:rPr>
              <w:t>3.2材质：耐火材料；</w:t>
            </w:r>
          </w:p>
          <w:p w:rsidR="00315E2D" w:rsidRDefault="0055647D">
            <w:pPr>
              <w:jc w:val="left"/>
              <w:outlineLvl w:val="3"/>
              <w:rPr>
                <w:rFonts w:ascii="宋体" w:hAnsi="宋体"/>
                <w:bCs/>
                <w:szCs w:val="21"/>
              </w:rPr>
            </w:pPr>
            <w:r>
              <w:rPr>
                <w:rFonts w:ascii="宋体" w:hAnsi="宋体" w:hint="eastAsia"/>
                <w:bCs/>
                <w:szCs w:val="21"/>
              </w:rPr>
              <w:t>3.3具有较高强度和耐老化性；</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3.4总高度：≥700mm；</w:t>
            </w:r>
          </w:p>
          <w:p w:rsidR="00315E2D" w:rsidRDefault="0055647D">
            <w:pPr>
              <w:jc w:val="left"/>
              <w:outlineLvl w:val="3"/>
              <w:rPr>
                <w:rFonts w:ascii="宋体" w:hAnsi="宋体"/>
                <w:bCs/>
                <w:szCs w:val="21"/>
              </w:rPr>
            </w:pPr>
            <w:r>
              <w:rPr>
                <w:rFonts w:ascii="宋体" w:hAnsi="宋体" w:hint="eastAsia"/>
                <w:bCs/>
                <w:szCs w:val="21"/>
              </w:rPr>
              <w:t>3.5水上高度：≥300mm；</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3.6最小总抗拉强度：≥50kN；</w:t>
            </w:r>
          </w:p>
          <w:p w:rsidR="00315E2D" w:rsidRDefault="0055647D">
            <w:pPr>
              <w:jc w:val="left"/>
              <w:outlineLvl w:val="3"/>
              <w:rPr>
                <w:rFonts w:ascii="宋体" w:hAnsi="宋体"/>
                <w:bCs/>
                <w:szCs w:val="21"/>
              </w:rPr>
            </w:pPr>
            <w:r>
              <w:rPr>
                <w:rFonts w:ascii="宋体" w:hAnsi="宋体" w:hint="eastAsia"/>
                <w:bCs/>
                <w:szCs w:val="21"/>
              </w:rPr>
              <w:t>3.7抗风速：≥10m/s；</w:t>
            </w:r>
          </w:p>
          <w:p w:rsidR="00315E2D" w:rsidRDefault="0055647D">
            <w:pPr>
              <w:jc w:val="left"/>
              <w:outlineLvl w:val="3"/>
              <w:rPr>
                <w:rFonts w:ascii="宋体" w:hAnsi="宋体"/>
                <w:bCs/>
                <w:szCs w:val="21"/>
              </w:rPr>
            </w:pPr>
            <w:r>
              <w:rPr>
                <w:rFonts w:ascii="宋体" w:hAnsi="宋体" w:hint="eastAsia"/>
                <w:bCs/>
                <w:szCs w:val="21"/>
              </w:rPr>
              <w:t>3.8抗流速：≥1.5Kn；</w:t>
            </w:r>
          </w:p>
          <w:p w:rsidR="00315E2D" w:rsidRDefault="0055647D">
            <w:pPr>
              <w:jc w:val="left"/>
              <w:outlineLvl w:val="3"/>
              <w:rPr>
                <w:rFonts w:ascii="宋体" w:hAnsi="宋体"/>
                <w:bCs/>
                <w:szCs w:val="21"/>
              </w:rPr>
            </w:pPr>
            <w:r>
              <w:rPr>
                <w:rFonts w:ascii="宋体" w:hAnsi="宋体" w:hint="eastAsia"/>
                <w:bCs/>
                <w:szCs w:val="21"/>
              </w:rPr>
              <w:t>3.9耐波高：≥1.0m；</w:t>
            </w:r>
          </w:p>
          <w:p w:rsidR="00315E2D" w:rsidRDefault="0055647D">
            <w:pPr>
              <w:jc w:val="left"/>
              <w:outlineLvl w:val="3"/>
              <w:rPr>
                <w:rFonts w:ascii="宋体" w:hAnsi="宋体"/>
                <w:bCs/>
                <w:szCs w:val="21"/>
              </w:rPr>
            </w:pPr>
            <w:r>
              <w:rPr>
                <w:rFonts w:ascii="宋体" w:hAnsi="宋体" w:hint="eastAsia"/>
                <w:bCs/>
                <w:szCs w:val="21"/>
              </w:rPr>
              <w:t>3.10水面以上部分耐高温温度：≥1000°C；</w:t>
            </w:r>
          </w:p>
          <w:p w:rsidR="00315E2D" w:rsidRDefault="0055647D">
            <w:pPr>
              <w:jc w:val="left"/>
              <w:outlineLvl w:val="3"/>
              <w:rPr>
                <w:rFonts w:ascii="宋体" w:hAnsi="宋体"/>
                <w:bCs/>
                <w:szCs w:val="21"/>
              </w:rPr>
            </w:pPr>
            <w:r>
              <w:rPr>
                <w:rFonts w:ascii="宋体" w:hAnsi="宋体" w:hint="eastAsia"/>
                <w:bCs/>
                <w:szCs w:val="21"/>
              </w:rPr>
              <w:t>3.11适应环境：沿海水域应在5级海况下出动，在4级海况下开展应急作业；</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3.12</w:t>
            </w:r>
            <w:proofErr w:type="gramStart"/>
            <w:r>
              <w:rPr>
                <w:rFonts w:ascii="宋体" w:hAnsi="宋体" w:hint="eastAsia"/>
                <w:bCs/>
                <w:szCs w:val="21"/>
              </w:rPr>
              <w:t>栏体主体</w:t>
            </w:r>
            <w:proofErr w:type="gramEnd"/>
            <w:r>
              <w:rPr>
                <w:rFonts w:ascii="宋体" w:hAnsi="宋体" w:hint="eastAsia"/>
                <w:bCs/>
                <w:szCs w:val="21"/>
              </w:rPr>
              <w:t>便于识别，有夜光标记；</w:t>
            </w:r>
          </w:p>
          <w:p w:rsidR="00315E2D" w:rsidRDefault="0055647D">
            <w:pPr>
              <w:jc w:val="left"/>
              <w:outlineLvl w:val="3"/>
              <w:rPr>
                <w:rFonts w:ascii="宋体" w:hAnsi="宋体"/>
                <w:bCs/>
                <w:szCs w:val="21"/>
              </w:rPr>
            </w:pPr>
            <w:r>
              <w:rPr>
                <w:rFonts w:ascii="宋体" w:hAnsi="宋体" w:hint="eastAsia"/>
                <w:bCs/>
                <w:szCs w:val="21"/>
              </w:rPr>
              <w:t>3.13其他辅助设备、配件及备件按标准配置；</w:t>
            </w:r>
          </w:p>
          <w:p w:rsidR="00315E2D" w:rsidRDefault="0055647D">
            <w:pPr>
              <w:jc w:val="left"/>
              <w:outlineLvl w:val="3"/>
              <w:rPr>
                <w:rFonts w:ascii="宋体" w:hAnsi="宋体"/>
                <w:bCs/>
                <w:szCs w:val="21"/>
              </w:rPr>
            </w:pPr>
            <w:r>
              <w:rPr>
                <w:rFonts w:ascii="宋体" w:hAnsi="宋体" w:hint="eastAsia"/>
                <w:bCs/>
                <w:szCs w:val="21"/>
              </w:rPr>
              <w:t>3.14其他方面需要符合交通运输行业标准《围油栏》（JT/T465-2001）的要求；</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3.15使用年限：正常使用年限≥8年；正常储存年限≥10年</w:t>
            </w:r>
          </w:p>
        </w:tc>
      </w:tr>
      <w:tr w:rsidR="00315E2D">
        <w:trPr>
          <w:trHeight w:val="720"/>
        </w:trPr>
        <w:tc>
          <w:tcPr>
            <w:tcW w:w="738" w:type="dxa"/>
            <w:vAlign w:val="center"/>
          </w:tcPr>
          <w:p w:rsidR="00315E2D" w:rsidRDefault="0055647D">
            <w:pPr>
              <w:pStyle w:val="ad"/>
              <w:spacing w:before="120" w:after="120"/>
              <w:jc w:val="center"/>
              <w:rPr>
                <w:rFonts w:hAnsi="宋体"/>
              </w:rPr>
            </w:pPr>
            <w:r>
              <w:rPr>
                <w:rFonts w:hAnsi="宋体" w:hint="eastAsia"/>
              </w:rPr>
              <w:lastRenderedPageBreak/>
              <w:t>9</w:t>
            </w:r>
          </w:p>
        </w:tc>
        <w:tc>
          <w:tcPr>
            <w:tcW w:w="2244" w:type="dxa"/>
            <w:vAlign w:val="center"/>
          </w:tcPr>
          <w:p w:rsidR="00315E2D" w:rsidRDefault="0055647D">
            <w:pPr>
              <w:spacing w:after="120"/>
              <w:jc w:val="center"/>
              <w:outlineLvl w:val="1"/>
              <w:rPr>
                <w:rFonts w:ascii="宋体" w:hAnsi="宋体"/>
                <w:szCs w:val="21"/>
              </w:rPr>
            </w:pPr>
            <w:r>
              <w:rPr>
                <w:rFonts w:ascii="宋体" w:hAnsi="宋体" w:hint="eastAsia"/>
                <w:szCs w:val="21"/>
              </w:rPr>
              <w:t>吸</w:t>
            </w:r>
            <w:proofErr w:type="gramStart"/>
            <w:r>
              <w:rPr>
                <w:rFonts w:ascii="宋体" w:hAnsi="宋体" w:hint="eastAsia"/>
                <w:szCs w:val="21"/>
              </w:rPr>
              <w:t>油托栏</w:t>
            </w:r>
            <w:proofErr w:type="gramEnd"/>
          </w:p>
        </w:tc>
        <w:tc>
          <w:tcPr>
            <w:tcW w:w="426"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米</w:t>
            </w:r>
          </w:p>
        </w:tc>
        <w:tc>
          <w:tcPr>
            <w:tcW w:w="8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b w:val="0"/>
                <w:kern w:val="2"/>
                <w:sz w:val="21"/>
                <w:szCs w:val="21"/>
              </w:rPr>
              <w:t>2</w:t>
            </w:r>
            <w:r>
              <w:rPr>
                <w:rFonts w:ascii="宋体" w:hAnsi="宋体" w:hint="eastAsia"/>
                <w:b w:val="0"/>
                <w:kern w:val="2"/>
                <w:sz w:val="21"/>
                <w:szCs w:val="21"/>
              </w:rPr>
              <w:t>000</w:t>
            </w:r>
          </w:p>
        </w:tc>
        <w:tc>
          <w:tcPr>
            <w:tcW w:w="9767" w:type="dxa"/>
          </w:tcPr>
          <w:p w:rsidR="00315E2D" w:rsidRDefault="0055647D">
            <w:pPr>
              <w:jc w:val="left"/>
              <w:outlineLvl w:val="3"/>
              <w:rPr>
                <w:rFonts w:ascii="宋体" w:hAnsi="宋体"/>
                <w:bCs/>
                <w:szCs w:val="21"/>
              </w:rPr>
            </w:pPr>
            <w:r>
              <w:rPr>
                <w:rFonts w:ascii="宋体" w:hAnsi="宋体" w:hint="eastAsia"/>
                <w:bCs/>
                <w:szCs w:val="21"/>
              </w:rPr>
              <w:t>1.主要功能</w:t>
            </w:r>
          </w:p>
          <w:p w:rsidR="00315E2D" w:rsidRDefault="0055647D">
            <w:pPr>
              <w:jc w:val="left"/>
              <w:outlineLvl w:val="3"/>
              <w:rPr>
                <w:rFonts w:ascii="宋体" w:hAnsi="宋体"/>
                <w:bCs/>
                <w:szCs w:val="21"/>
              </w:rPr>
            </w:pPr>
            <w:r>
              <w:rPr>
                <w:rFonts w:ascii="宋体" w:hAnsi="宋体" w:hint="eastAsia"/>
                <w:bCs/>
                <w:szCs w:val="21"/>
              </w:rPr>
              <w:t>阻挡、吸附水面溢油，对溢油有辅助导向、</w:t>
            </w:r>
            <w:proofErr w:type="gramStart"/>
            <w:r>
              <w:rPr>
                <w:rFonts w:ascii="宋体" w:hAnsi="宋体" w:hint="eastAsia"/>
                <w:bCs/>
                <w:szCs w:val="21"/>
              </w:rPr>
              <w:t>围控作用</w:t>
            </w:r>
            <w:proofErr w:type="gramEnd"/>
            <w:r>
              <w:rPr>
                <w:rFonts w:ascii="宋体" w:hAnsi="宋体" w:hint="eastAsia"/>
                <w:bCs/>
                <w:szCs w:val="21"/>
              </w:rPr>
              <w:t>。</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2.吸附油品的种类</w:t>
            </w:r>
          </w:p>
          <w:p w:rsidR="00315E2D" w:rsidRDefault="0055647D">
            <w:pPr>
              <w:jc w:val="left"/>
              <w:outlineLvl w:val="3"/>
              <w:rPr>
                <w:rFonts w:ascii="宋体" w:hAnsi="宋体"/>
                <w:bCs/>
                <w:szCs w:val="21"/>
              </w:rPr>
            </w:pPr>
            <w:r>
              <w:rPr>
                <w:rFonts w:ascii="宋体" w:hAnsi="宋体" w:hint="eastAsia"/>
                <w:bCs/>
                <w:szCs w:val="21"/>
              </w:rPr>
              <w:t>轻质、中低粘度油类、食用油和部分类油类化学品。</w:t>
            </w:r>
          </w:p>
          <w:p w:rsidR="00315E2D" w:rsidRDefault="0055647D">
            <w:pPr>
              <w:jc w:val="left"/>
              <w:outlineLvl w:val="3"/>
              <w:rPr>
                <w:rFonts w:ascii="宋体" w:hAnsi="宋体"/>
                <w:bCs/>
                <w:szCs w:val="21"/>
              </w:rPr>
            </w:pPr>
            <w:r>
              <w:rPr>
                <w:rFonts w:ascii="宋体" w:hAnsi="宋体" w:hint="eastAsia"/>
                <w:bCs/>
                <w:szCs w:val="21"/>
              </w:rPr>
              <w:t>3.技术要求</w:t>
            </w:r>
          </w:p>
          <w:p w:rsidR="00315E2D" w:rsidRDefault="0055647D">
            <w:pPr>
              <w:jc w:val="left"/>
              <w:outlineLvl w:val="3"/>
              <w:rPr>
                <w:rFonts w:ascii="宋体" w:hAnsi="宋体"/>
                <w:bCs/>
                <w:szCs w:val="21"/>
              </w:rPr>
            </w:pPr>
            <w:r>
              <w:rPr>
                <w:rFonts w:ascii="宋体" w:hAnsi="宋体" w:hint="eastAsia"/>
                <w:bCs/>
                <w:szCs w:val="21"/>
              </w:rPr>
              <w:t>3.1材质：天然或人造亲油疏水材料；</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3.2产品形式：圆柱</w:t>
            </w:r>
            <w:proofErr w:type="gramStart"/>
            <w:r>
              <w:rPr>
                <w:rFonts w:ascii="宋体" w:hAnsi="宋体" w:hint="eastAsia"/>
                <w:bCs/>
                <w:szCs w:val="21"/>
              </w:rPr>
              <w:t>形栏体</w:t>
            </w:r>
            <w:proofErr w:type="gramEnd"/>
            <w:r>
              <w:rPr>
                <w:rFonts w:ascii="宋体" w:hAnsi="宋体" w:hint="eastAsia"/>
                <w:bCs/>
                <w:szCs w:val="21"/>
              </w:rPr>
              <w:t>，直径≥200mm；</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3.3吸油倍数≥6倍；</w:t>
            </w:r>
          </w:p>
          <w:p w:rsidR="00315E2D" w:rsidRDefault="0055647D">
            <w:pPr>
              <w:jc w:val="left"/>
              <w:outlineLvl w:val="3"/>
              <w:rPr>
                <w:rFonts w:ascii="宋体" w:hAnsi="宋体"/>
                <w:bCs/>
                <w:szCs w:val="21"/>
              </w:rPr>
            </w:pPr>
            <w:r>
              <w:rPr>
                <w:rFonts w:ascii="宋体" w:hAnsi="宋体" w:hint="eastAsia"/>
                <w:bCs/>
                <w:szCs w:val="21"/>
              </w:rPr>
              <w:lastRenderedPageBreak/>
              <w:t>3.4持油性≥80%；</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3.5吸水率≤50%；</w:t>
            </w:r>
          </w:p>
          <w:p w:rsidR="00315E2D" w:rsidRDefault="0055647D">
            <w:pPr>
              <w:jc w:val="left"/>
              <w:outlineLvl w:val="3"/>
              <w:rPr>
                <w:rFonts w:ascii="宋体" w:hAnsi="宋体"/>
                <w:bCs/>
                <w:szCs w:val="21"/>
              </w:rPr>
            </w:pPr>
            <w:r>
              <w:rPr>
                <w:rFonts w:ascii="宋体" w:hAnsi="宋体" w:hint="eastAsia"/>
                <w:bCs/>
                <w:szCs w:val="21"/>
              </w:rPr>
              <w:t>3.6沉浮性：干舷为外径的1/5～1/3；</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3.7抗拉强度≥10kN；</w:t>
            </w:r>
          </w:p>
          <w:p w:rsidR="00315E2D" w:rsidRDefault="0055647D">
            <w:pPr>
              <w:jc w:val="left"/>
              <w:outlineLvl w:val="3"/>
              <w:rPr>
                <w:rFonts w:ascii="宋体" w:hAnsi="宋体"/>
                <w:bCs/>
                <w:szCs w:val="21"/>
              </w:rPr>
            </w:pPr>
            <w:r>
              <w:rPr>
                <w:rFonts w:ascii="宋体" w:hAnsi="宋体" w:hint="eastAsia"/>
                <w:bCs/>
                <w:szCs w:val="21"/>
              </w:rPr>
              <w:t>3.8产品无毒无味，不致污染水产品；</w:t>
            </w:r>
          </w:p>
          <w:p w:rsidR="00315E2D" w:rsidRDefault="0055647D">
            <w:pPr>
              <w:jc w:val="left"/>
              <w:outlineLvl w:val="3"/>
              <w:rPr>
                <w:rFonts w:ascii="宋体" w:hAnsi="宋体"/>
                <w:bCs/>
                <w:szCs w:val="21"/>
              </w:rPr>
            </w:pPr>
            <w:r>
              <w:rPr>
                <w:rFonts w:ascii="宋体" w:hAnsi="宋体" w:hint="eastAsia"/>
                <w:bCs/>
                <w:szCs w:val="21"/>
              </w:rPr>
              <w:t>3.9溶解性：在常见溢油油品和水中无溶解和形变现象；</w:t>
            </w:r>
          </w:p>
          <w:p w:rsidR="00315E2D" w:rsidRDefault="0055647D">
            <w:pPr>
              <w:jc w:val="left"/>
              <w:outlineLvl w:val="3"/>
              <w:rPr>
                <w:rFonts w:ascii="宋体" w:hAnsi="宋体"/>
                <w:bCs/>
                <w:szCs w:val="21"/>
              </w:rPr>
            </w:pPr>
            <w:r>
              <w:rPr>
                <w:rFonts w:ascii="宋体" w:hAnsi="宋体" w:hint="eastAsia"/>
                <w:bCs/>
                <w:szCs w:val="21"/>
              </w:rPr>
              <w:t>3.10每节栏两端都有接头，可连接成所需要的长度；</w:t>
            </w:r>
          </w:p>
          <w:p w:rsidR="00315E2D" w:rsidRDefault="0055647D">
            <w:pPr>
              <w:jc w:val="left"/>
              <w:outlineLvl w:val="3"/>
              <w:rPr>
                <w:rFonts w:ascii="宋体" w:hAnsi="宋体"/>
                <w:bCs/>
                <w:szCs w:val="21"/>
              </w:rPr>
            </w:pPr>
            <w:r>
              <w:rPr>
                <w:rFonts w:ascii="宋体" w:hAnsi="宋体" w:hint="eastAsia"/>
                <w:bCs/>
                <w:szCs w:val="21"/>
              </w:rPr>
              <w:t>3.11吸</w:t>
            </w:r>
            <w:proofErr w:type="gramStart"/>
            <w:r>
              <w:rPr>
                <w:rFonts w:ascii="宋体" w:hAnsi="宋体" w:hint="eastAsia"/>
                <w:bCs/>
                <w:szCs w:val="21"/>
              </w:rPr>
              <w:t>油拖栏</w:t>
            </w:r>
            <w:proofErr w:type="gramEnd"/>
            <w:r>
              <w:rPr>
                <w:rFonts w:ascii="宋体" w:hAnsi="宋体" w:hint="eastAsia"/>
                <w:bCs/>
                <w:szCs w:val="21"/>
              </w:rPr>
              <w:t>经处理后，可重复使用；</w:t>
            </w:r>
          </w:p>
          <w:p w:rsidR="00315E2D" w:rsidRDefault="0055647D">
            <w:pPr>
              <w:jc w:val="left"/>
              <w:outlineLvl w:val="3"/>
              <w:rPr>
                <w:rFonts w:ascii="宋体" w:hAnsi="宋体"/>
                <w:bCs/>
                <w:szCs w:val="21"/>
              </w:rPr>
            </w:pPr>
            <w:r>
              <w:rPr>
                <w:rFonts w:ascii="宋体" w:hAnsi="宋体" w:hint="eastAsia"/>
                <w:bCs/>
                <w:szCs w:val="21"/>
              </w:rPr>
              <w:t>3.12其他方面应符合中华人民共和国交通行业标准JT/T 864-2013吸</w:t>
            </w:r>
            <w:proofErr w:type="gramStart"/>
            <w:r>
              <w:rPr>
                <w:rFonts w:ascii="宋体" w:hAnsi="宋体" w:hint="eastAsia"/>
                <w:bCs/>
                <w:szCs w:val="21"/>
              </w:rPr>
              <w:t>油拖栏</w:t>
            </w:r>
            <w:proofErr w:type="gramEnd"/>
            <w:r>
              <w:rPr>
                <w:rFonts w:ascii="宋体" w:hAnsi="宋体" w:hint="eastAsia"/>
                <w:bCs/>
                <w:szCs w:val="21"/>
              </w:rPr>
              <w:t>的要求；</w:t>
            </w:r>
          </w:p>
          <w:p w:rsidR="00315E2D" w:rsidRDefault="0055647D">
            <w:pPr>
              <w:jc w:val="left"/>
              <w:outlineLvl w:val="3"/>
              <w:rPr>
                <w:rFonts w:ascii="宋体" w:hAnsi="宋体"/>
                <w:bCs/>
                <w:szCs w:val="21"/>
              </w:rPr>
            </w:pPr>
            <w:r>
              <w:rPr>
                <w:rFonts w:ascii="宋体" w:hAnsi="宋体" w:hint="eastAsia"/>
                <w:bCs/>
                <w:szCs w:val="21"/>
              </w:rPr>
              <w:t>3.13正常储存年限≥8年。</w:t>
            </w:r>
          </w:p>
        </w:tc>
      </w:tr>
      <w:tr w:rsidR="00315E2D">
        <w:trPr>
          <w:trHeight w:val="500"/>
        </w:trPr>
        <w:tc>
          <w:tcPr>
            <w:tcW w:w="738" w:type="dxa"/>
            <w:vAlign w:val="center"/>
          </w:tcPr>
          <w:p w:rsidR="00315E2D" w:rsidRDefault="0055647D">
            <w:pPr>
              <w:pStyle w:val="ad"/>
              <w:spacing w:before="120" w:after="120"/>
              <w:jc w:val="center"/>
              <w:rPr>
                <w:rFonts w:hAnsi="宋体"/>
              </w:rPr>
            </w:pPr>
            <w:r>
              <w:rPr>
                <w:rFonts w:hAnsi="宋体" w:hint="eastAsia"/>
              </w:rPr>
              <w:lastRenderedPageBreak/>
              <w:t>10</w:t>
            </w:r>
          </w:p>
        </w:tc>
        <w:tc>
          <w:tcPr>
            <w:tcW w:w="2244" w:type="dxa"/>
            <w:vAlign w:val="center"/>
          </w:tcPr>
          <w:p w:rsidR="00315E2D" w:rsidRDefault="0055647D">
            <w:pPr>
              <w:spacing w:after="120"/>
              <w:jc w:val="center"/>
              <w:outlineLvl w:val="1"/>
              <w:rPr>
                <w:rFonts w:ascii="宋体" w:hAnsi="宋体"/>
                <w:b/>
                <w:bCs/>
                <w:szCs w:val="21"/>
              </w:rPr>
            </w:pPr>
            <w:r>
              <w:rPr>
                <w:rFonts w:ascii="宋体" w:hAnsi="宋体" w:hint="eastAsia"/>
                <w:szCs w:val="21"/>
              </w:rPr>
              <w:t>岸滩围油栏</w:t>
            </w:r>
          </w:p>
        </w:tc>
        <w:tc>
          <w:tcPr>
            <w:tcW w:w="426"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米</w:t>
            </w:r>
          </w:p>
        </w:tc>
        <w:tc>
          <w:tcPr>
            <w:tcW w:w="8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b w:val="0"/>
                <w:kern w:val="2"/>
                <w:sz w:val="21"/>
                <w:szCs w:val="21"/>
              </w:rPr>
              <w:t>800</w:t>
            </w:r>
          </w:p>
        </w:tc>
        <w:tc>
          <w:tcPr>
            <w:tcW w:w="9767" w:type="dxa"/>
          </w:tcPr>
          <w:p w:rsidR="00315E2D" w:rsidRDefault="0055647D">
            <w:pPr>
              <w:jc w:val="left"/>
              <w:outlineLvl w:val="3"/>
              <w:rPr>
                <w:rFonts w:ascii="宋体" w:hAnsi="宋体"/>
                <w:bCs/>
                <w:szCs w:val="21"/>
              </w:rPr>
            </w:pPr>
            <w:r>
              <w:rPr>
                <w:rFonts w:ascii="宋体" w:hAnsi="宋体" w:hint="eastAsia"/>
                <w:bCs/>
                <w:szCs w:val="21"/>
              </w:rPr>
              <w:t>1.主要功能</w:t>
            </w:r>
          </w:p>
          <w:p w:rsidR="00315E2D" w:rsidRDefault="0055647D">
            <w:pPr>
              <w:jc w:val="left"/>
              <w:outlineLvl w:val="3"/>
              <w:rPr>
                <w:rFonts w:ascii="宋体" w:hAnsi="宋体"/>
                <w:bCs/>
                <w:szCs w:val="21"/>
              </w:rPr>
            </w:pPr>
            <w:r>
              <w:rPr>
                <w:rFonts w:ascii="宋体" w:hAnsi="宋体" w:hint="eastAsia"/>
                <w:bCs/>
                <w:szCs w:val="21"/>
              </w:rPr>
              <w:t>溢油事故发生后，用于拦截溢油，防止溢油上岸，保护岸线；或者用于日常敏感岸线防护。</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2.结构组成</w:t>
            </w:r>
          </w:p>
          <w:p w:rsidR="00315E2D" w:rsidRDefault="0055647D">
            <w:pPr>
              <w:jc w:val="left"/>
              <w:outlineLvl w:val="3"/>
              <w:rPr>
                <w:rFonts w:ascii="宋体" w:hAnsi="宋体"/>
                <w:bCs/>
                <w:szCs w:val="21"/>
              </w:rPr>
            </w:pPr>
            <w:r>
              <w:rPr>
                <w:rFonts w:ascii="宋体" w:hAnsi="宋体" w:hint="eastAsia"/>
                <w:bCs/>
                <w:szCs w:val="21"/>
              </w:rPr>
              <w:t>由</w:t>
            </w:r>
            <w:proofErr w:type="gramStart"/>
            <w:r>
              <w:rPr>
                <w:rFonts w:ascii="宋体" w:hAnsi="宋体" w:hint="eastAsia"/>
                <w:bCs/>
                <w:szCs w:val="21"/>
              </w:rPr>
              <w:t>围油栏栏体及其</w:t>
            </w:r>
            <w:proofErr w:type="gramEnd"/>
            <w:r>
              <w:rPr>
                <w:rFonts w:ascii="宋体" w:hAnsi="宋体" w:hint="eastAsia"/>
                <w:bCs/>
                <w:szCs w:val="21"/>
              </w:rPr>
              <w:t>构件、附件、充吸气设备、充水设备、维修工具。</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3.围油栏型式</w:t>
            </w:r>
          </w:p>
          <w:p w:rsidR="00315E2D" w:rsidRDefault="0055647D">
            <w:pPr>
              <w:jc w:val="left"/>
              <w:outlineLvl w:val="3"/>
              <w:rPr>
                <w:rFonts w:ascii="宋体" w:hAnsi="宋体"/>
                <w:bCs/>
                <w:szCs w:val="21"/>
              </w:rPr>
            </w:pPr>
            <w:r>
              <w:rPr>
                <w:rFonts w:ascii="宋体" w:hAnsi="宋体" w:hint="eastAsia"/>
                <w:bCs/>
                <w:szCs w:val="21"/>
              </w:rPr>
              <w:t>充气充水式，</w:t>
            </w:r>
            <w:proofErr w:type="gramStart"/>
            <w:r>
              <w:rPr>
                <w:rFonts w:ascii="宋体" w:hAnsi="宋体" w:hint="eastAsia"/>
                <w:bCs/>
                <w:szCs w:val="21"/>
              </w:rPr>
              <w:t>栏体上半部</w:t>
            </w:r>
            <w:proofErr w:type="gramEnd"/>
            <w:r>
              <w:rPr>
                <w:rFonts w:ascii="宋体" w:hAnsi="宋体" w:hint="eastAsia"/>
                <w:bCs/>
                <w:szCs w:val="21"/>
              </w:rPr>
              <w:t>有气室，下半部有水室，能使围油栏在岸上呈直立状态。</w:t>
            </w:r>
          </w:p>
          <w:p w:rsidR="00315E2D" w:rsidRDefault="0055647D">
            <w:pPr>
              <w:jc w:val="left"/>
              <w:outlineLvl w:val="3"/>
              <w:rPr>
                <w:rFonts w:ascii="宋体" w:hAnsi="宋体"/>
                <w:bCs/>
                <w:szCs w:val="21"/>
              </w:rPr>
            </w:pPr>
            <w:r>
              <w:rPr>
                <w:rFonts w:ascii="宋体" w:hAnsi="宋体" w:hint="eastAsia"/>
                <w:bCs/>
                <w:szCs w:val="21"/>
              </w:rPr>
              <w:t>4.主要技术参数</w:t>
            </w:r>
          </w:p>
          <w:p w:rsidR="00315E2D" w:rsidRDefault="0055647D">
            <w:pPr>
              <w:jc w:val="left"/>
              <w:outlineLvl w:val="3"/>
              <w:rPr>
                <w:rFonts w:ascii="宋体" w:hAnsi="宋体"/>
                <w:bCs/>
                <w:szCs w:val="21"/>
              </w:rPr>
            </w:pPr>
            <w:r>
              <w:rPr>
                <w:rFonts w:ascii="宋体" w:hAnsi="宋体" w:hint="eastAsia"/>
                <w:bCs/>
                <w:szCs w:val="21"/>
              </w:rPr>
              <w:t>4.1围油栏型式：岸滩围油栏；</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4.2材质为PVC；</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4.3总高度：≥800mm；</w:t>
            </w:r>
          </w:p>
          <w:p w:rsidR="00315E2D" w:rsidRDefault="0055647D">
            <w:pPr>
              <w:jc w:val="left"/>
              <w:outlineLvl w:val="3"/>
              <w:rPr>
                <w:rFonts w:ascii="宋体" w:hAnsi="宋体"/>
                <w:bCs/>
                <w:szCs w:val="21"/>
              </w:rPr>
            </w:pPr>
            <w:r>
              <w:rPr>
                <w:rFonts w:ascii="宋体" w:hAnsi="宋体" w:hint="eastAsia"/>
                <w:bCs/>
                <w:szCs w:val="21"/>
              </w:rPr>
              <w:t>4.4干舷：≥250mm；</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4.5最小总抗拉强度：≥23kN；</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4.6气室的额定压力不低于10kPa，水室的额定压力不低于56kPa；在温差小于5℃的环境温度下，48h压力降不应超过额定压力的8%；</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4.7在充气至1.5倍额定压力的条件下，持续保压5 min，气（水）室应无破损和气压异常；</w:t>
            </w:r>
          </w:p>
          <w:p w:rsidR="00315E2D" w:rsidRDefault="0055647D">
            <w:pPr>
              <w:jc w:val="left"/>
              <w:outlineLvl w:val="3"/>
              <w:rPr>
                <w:rFonts w:ascii="宋体" w:hAnsi="宋体"/>
                <w:bCs/>
                <w:szCs w:val="21"/>
              </w:rPr>
            </w:pPr>
            <w:r>
              <w:rPr>
                <w:rFonts w:ascii="宋体" w:hAnsi="宋体" w:hint="eastAsia"/>
                <w:bCs/>
                <w:szCs w:val="21"/>
              </w:rPr>
              <w:t>4.8围油栏气室和水室在额定工作压力下具有良好的密封性，气室和水室无泄漏；</w:t>
            </w:r>
          </w:p>
          <w:p w:rsidR="00315E2D" w:rsidRDefault="0055647D">
            <w:pPr>
              <w:jc w:val="left"/>
              <w:outlineLvl w:val="3"/>
              <w:rPr>
                <w:rFonts w:ascii="宋体" w:hAnsi="宋体"/>
                <w:bCs/>
                <w:szCs w:val="21"/>
              </w:rPr>
            </w:pPr>
            <w:r>
              <w:rPr>
                <w:rFonts w:ascii="宋体" w:hAnsi="宋体" w:hint="eastAsia"/>
                <w:bCs/>
                <w:szCs w:val="21"/>
              </w:rPr>
              <w:lastRenderedPageBreak/>
              <w:t>4.9耐波高：≥0.5m；</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4.10</w:t>
            </w:r>
            <w:proofErr w:type="gramStart"/>
            <w:r>
              <w:rPr>
                <w:rFonts w:ascii="宋体" w:hAnsi="宋体" w:hint="eastAsia"/>
                <w:bCs/>
                <w:szCs w:val="21"/>
              </w:rPr>
              <w:t>栏体主体</w:t>
            </w:r>
            <w:proofErr w:type="gramEnd"/>
            <w:r>
              <w:rPr>
                <w:rFonts w:ascii="宋体" w:hAnsi="宋体" w:hint="eastAsia"/>
                <w:bCs/>
                <w:szCs w:val="21"/>
              </w:rPr>
              <w:t>便于识别，配有灯光装置；</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4.11采用符合国家标准的</w:t>
            </w:r>
            <w:proofErr w:type="gramStart"/>
            <w:r>
              <w:rPr>
                <w:rFonts w:ascii="宋体" w:hAnsi="宋体" w:hint="eastAsia"/>
                <w:bCs/>
                <w:szCs w:val="21"/>
              </w:rPr>
              <w:t>对钩式接头</w:t>
            </w:r>
            <w:proofErr w:type="gramEnd"/>
            <w:r>
              <w:rPr>
                <w:rFonts w:ascii="宋体" w:hAnsi="宋体" w:hint="eastAsia"/>
                <w:bCs/>
                <w:szCs w:val="21"/>
              </w:rPr>
              <w:t>或铰链式接头的快速连接部件，同型号围油栏接头互换性良好；</w:t>
            </w:r>
          </w:p>
          <w:p w:rsidR="00315E2D" w:rsidRDefault="0055647D">
            <w:pPr>
              <w:jc w:val="left"/>
              <w:outlineLvl w:val="3"/>
              <w:rPr>
                <w:rFonts w:ascii="宋体" w:hAnsi="宋体"/>
                <w:bCs/>
                <w:szCs w:val="21"/>
              </w:rPr>
            </w:pPr>
            <w:r>
              <w:rPr>
                <w:rFonts w:ascii="宋体" w:hAnsi="宋体" w:hint="eastAsia"/>
                <w:bCs/>
                <w:szCs w:val="21"/>
              </w:rPr>
              <w:t>4.12其他辅助设备、配件及备件按标准配置；使用维护方便；</w:t>
            </w:r>
          </w:p>
          <w:p w:rsidR="00315E2D" w:rsidRDefault="0055647D">
            <w:pPr>
              <w:jc w:val="left"/>
              <w:outlineLvl w:val="3"/>
              <w:rPr>
                <w:rFonts w:ascii="宋体" w:hAnsi="宋体"/>
                <w:bCs/>
                <w:szCs w:val="21"/>
              </w:rPr>
            </w:pPr>
            <w:r>
              <w:rPr>
                <w:rFonts w:ascii="宋体" w:hAnsi="宋体" w:hint="eastAsia"/>
                <w:bCs/>
                <w:szCs w:val="21"/>
              </w:rPr>
              <w:t>4.13其他方面需要符合交通运输行业标准《围油栏》（JT/T465-2001）的要求；</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4.14使用年限：正常使用年限≥3年，正常储存年限≥6年。</w:t>
            </w:r>
          </w:p>
        </w:tc>
      </w:tr>
      <w:tr w:rsidR="00315E2D">
        <w:trPr>
          <w:trHeight w:val="720"/>
        </w:trPr>
        <w:tc>
          <w:tcPr>
            <w:tcW w:w="738" w:type="dxa"/>
            <w:vAlign w:val="center"/>
          </w:tcPr>
          <w:p w:rsidR="00315E2D" w:rsidRDefault="0055647D">
            <w:pPr>
              <w:pStyle w:val="ad"/>
              <w:spacing w:before="120" w:after="120"/>
              <w:jc w:val="center"/>
              <w:rPr>
                <w:rFonts w:hAnsi="宋体"/>
              </w:rPr>
            </w:pPr>
            <w:r>
              <w:rPr>
                <w:rFonts w:hAnsi="宋体" w:hint="eastAsia"/>
              </w:rPr>
              <w:lastRenderedPageBreak/>
              <w:t>15</w:t>
            </w:r>
          </w:p>
        </w:tc>
        <w:tc>
          <w:tcPr>
            <w:tcW w:w="2244" w:type="dxa"/>
            <w:vAlign w:val="center"/>
          </w:tcPr>
          <w:p w:rsidR="00315E2D" w:rsidRDefault="0055647D">
            <w:pPr>
              <w:spacing w:after="120"/>
              <w:jc w:val="center"/>
              <w:outlineLvl w:val="1"/>
              <w:rPr>
                <w:rFonts w:ascii="宋体" w:hAnsi="宋体"/>
                <w:b/>
                <w:bCs/>
                <w:szCs w:val="21"/>
              </w:rPr>
            </w:pPr>
            <w:r>
              <w:rPr>
                <w:rFonts w:ascii="宋体" w:hAnsi="宋体" w:hint="eastAsia"/>
                <w:szCs w:val="21"/>
              </w:rPr>
              <w:t>船用固定分散剂喷洒装置</w:t>
            </w:r>
          </w:p>
        </w:tc>
        <w:tc>
          <w:tcPr>
            <w:tcW w:w="426"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套</w:t>
            </w:r>
          </w:p>
        </w:tc>
        <w:tc>
          <w:tcPr>
            <w:tcW w:w="8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b w:val="0"/>
                <w:kern w:val="2"/>
                <w:sz w:val="21"/>
                <w:szCs w:val="21"/>
              </w:rPr>
              <w:t>2</w:t>
            </w:r>
          </w:p>
        </w:tc>
        <w:tc>
          <w:tcPr>
            <w:tcW w:w="9767" w:type="dxa"/>
          </w:tcPr>
          <w:p w:rsidR="00315E2D" w:rsidRDefault="0055647D">
            <w:pPr>
              <w:jc w:val="left"/>
              <w:outlineLvl w:val="3"/>
              <w:rPr>
                <w:rFonts w:ascii="宋体" w:hAnsi="宋体"/>
                <w:bCs/>
                <w:szCs w:val="21"/>
              </w:rPr>
            </w:pPr>
            <w:r>
              <w:rPr>
                <w:rFonts w:ascii="宋体" w:hAnsi="宋体" w:hint="eastAsia"/>
                <w:bCs/>
                <w:szCs w:val="21"/>
              </w:rPr>
              <w:t>1.主要功能</w:t>
            </w:r>
          </w:p>
          <w:p w:rsidR="00315E2D" w:rsidRDefault="0055647D">
            <w:pPr>
              <w:jc w:val="left"/>
              <w:outlineLvl w:val="3"/>
              <w:rPr>
                <w:rFonts w:ascii="宋体" w:hAnsi="宋体"/>
                <w:bCs/>
                <w:szCs w:val="21"/>
              </w:rPr>
            </w:pPr>
            <w:r>
              <w:rPr>
                <w:rFonts w:ascii="宋体" w:hAnsi="宋体" w:hint="eastAsia"/>
                <w:bCs/>
                <w:szCs w:val="21"/>
              </w:rPr>
              <w:t>固定安装在船体两侧，通过喷洒臂喷洒溢油分散剂。可以调节溢油分散剂与海水的不同配比，系统整体体积小、重量轻、方便运输、可快速安装在工作船上。</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2.结构组成</w:t>
            </w:r>
          </w:p>
          <w:p w:rsidR="00315E2D" w:rsidRDefault="0055647D">
            <w:pPr>
              <w:jc w:val="left"/>
              <w:outlineLvl w:val="3"/>
              <w:rPr>
                <w:rFonts w:ascii="宋体" w:hAnsi="宋体"/>
                <w:bCs/>
                <w:szCs w:val="21"/>
              </w:rPr>
            </w:pPr>
            <w:r>
              <w:rPr>
                <w:rFonts w:ascii="宋体" w:hAnsi="宋体" w:hint="eastAsia"/>
                <w:bCs/>
                <w:szCs w:val="21"/>
              </w:rPr>
              <w:t>由喷洒臂、喷嘴、传输管线等部分组成。</w:t>
            </w:r>
          </w:p>
          <w:p w:rsidR="00315E2D" w:rsidRDefault="0055647D">
            <w:pPr>
              <w:jc w:val="left"/>
              <w:outlineLvl w:val="3"/>
              <w:rPr>
                <w:rFonts w:ascii="宋体" w:hAnsi="宋体"/>
                <w:bCs/>
                <w:szCs w:val="21"/>
              </w:rPr>
            </w:pPr>
            <w:r>
              <w:rPr>
                <w:rFonts w:ascii="宋体" w:hAnsi="宋体" w:hint="eastAsia"/>
                <w:bCs/>
                <w:szCs w:val="21"/>
              </w:rPr>
              <w:t>3.主要技术参数</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3.1双臂</w:t>
            </w:r>
            <w:proofErr w:type="gramStart"/>
            <w:r>
              <w:rPr>
                <w:rFonts w:ascii="宋体" w:hAnsi="宋体" w:hint="eastAsia"/>
                <w:bCs/>
                <w:szCs w:val="21"/>
              </w:rPr>
              <w:t>最大总</w:t>
            </w:r>
            <w:proofErr w:type="gramEnd"/>
            <w:r>
              <w:rPr>
                <w:rFonts w:ascii="宋体" w:hAnsi="宋体" w:hint="eastAsia"/>
                <w:bCs/>
                <w:szCs w:val="21"/>
              </w:rPr>
              <w:t>喷洒速率：≥100L/min；喷洒臂为铝合金材质：</w:t>
            </w:r>
          </w:p>
          <w:p w:rsidR="00315E2D" w:rsidRDefault="0055647D">
            <w:pPr>
              <w:jc w:val="left"/>
              <w:outlineLvl w:val="3"/>
              <w:rPr>
                <w:rFonts w:ascii="宋体" w:hAnsi="宋体"/>
                <w:bCs/>
                <w:szCs w:val="21"/>
              </w:rPr>
            </w:pPr>
            <w:r>
              <w:rPr>
                <w:rFonts w:ascii="宋体" w:hAnsi="宋体" w:hint="eastAsia"/>
                <w:bCs/>
                <w:szCs w:val="21"/>
              </w:rPr>
              <w:t>3.2电动机动力源液压驱动，动力站功率≥2.5KW，GB13365规定的火花熄灭器；</w:t>
            </w:r>
          </w:p>
          <w:p w:rsidR="00315E2D" w:rsidRDefault="0055647D">
            <w:pPr>
              <w:jc w:val="left"/>
              <w:outlineLvl w:val="3"/>
              <w:rPr>
                <w:rFonts w:ascii="宋体" w:hAnsi="宋体"/>
                <w:bCs/>
                <w:szCs w:val="21"/>
              </w:rPr>
            </w:pPr>
            <w:r>
              <w:rPr>
                <w:rFonts w:ascii="宋体" w:hAnsi="宋体" w:hint="eastAsia"/>
                <w:bCs/>
                <w:szCs w:val="21"/>
              </w:rPr>
              <w:t>3.3泵材质：耐腐蚀材料；</w:t>
            </w:r>
          </w:p>
          <w:p w:rsidR="00315E2D" w:rsidRDefault="0055647D">
            <w:pPr>
              <w:jc w:val="left"/>
              <w:outlineLvl w:val="3"/>
              <w:rPr>
                <w:rFonts w:ascii="宋体" w:hAnsi="宋体"/>
                <w:bCs/>
                <w:szCs w:val="21"/>
              </w:rPr>
            </w:pPr>
            <w:r>
              <w:rPr>
                <w:rFonts w:ascii="宋体" w:hAnsi="宋体" w:hint="eastAsia"/>
                <w:bCs/>
                <w:szCs w:val="21"/>
              </w:rPr>
              <w:t>3.4</w:t>
            </w:r>
            <w:proofErr w:type="gramStart"/>
            <w:r>
              <w:rPr>
                <w:rFonts w:ascii="宋体" w:hAnsi="宋体" w:hint="eastAsia"/>
                <w:bCs/>
                <w:szCs w:val="21"/>
              </w:rPr>
              <w:t>泵吸程满足</w:t>
            </w:r>
            <w:proofErr w:type="gramEnd"/>
            <w:r>
              <w:rPr>
                <w:rFonts w:ascii="宋体" w:hAnsi="宋体" w:hint="eastAsia"/>
                <w:bCs/>
                <w:szCs w:val="21"/>
              </w:rPr>
              <w:t>正常工作要求；</w:t>
            </w:r>
          </w:p>
          <w:p w:rsidR="00315E2D" w:rsidRDefault="0055647D">
            <w:pPr>
              <w:jc w:val="left"/>
              <w:outlineLvl w:val="3"/>
              <w:rPr>
                <w:rFonts w:ascii="宋体" w:hAnsi="宋体"/>
                <w:bCs/>
                <w:szCs w:val="21"/>
              </w:rPr>
            </w:pPr>
            <w:r>
              <w:rPr>
                <w:rFonts w:ascii="宋体" w:hAnsi="宋体" w:hint="eastAsia"/>
                <w:bCs/>
                <w:szCs w:val="21"/>
              </w:rPr>
              <w:t>3.5</w:t>
            </w:r>
            <w:proofErr w:type="gramStart"/>
            <w:r>
              <w:rPr>
                <w:rFonts w:ascii="宋体" w:hAnsi="宋体" w:hint="eastAsia"/>
                <w:bCs/>
                <w:szCs w:val="21"/>
              </w:rPr>
              <w:t>喷洒臂可独立</w:t>
            </w:r>
            <w:proofErr w:type="gramEnd"/>
            <w:r>
              <w:rPr>
                <w:rFonts w:ascii="宋体" w:hAnsi="宋体" w:hint="eastAsia"/>
                <w:bCs/>
                <w:szCs w:val="21"/>
              </w:rPr>
              <w:t>支撑，可任意调节喷洒</w:t>
            </w:r>
            <w:proofErr w:type="gramStart"/>
            <w:r>
              <w:rPr>
                <w:rFonts w:ascii="宋体" w:hAnsi="宋体" w:hint="eastAsia"/>
                <w:bCs/>
                <w:szCs w:val="21"/>
              </w:rPr>
              <w:t>臂距离</w:t>
            </w:r>
            <w:proofErr w:type="gramEnd"/>
            <w:r>
              <w:rPr>
                <w:rFonts w:ascii="宋体" w:hAnsi="宋体" w:hint="eastAsia"/>
                <w:bCs/>
                <w:szCs w:val="21"/>
              </w:rPr>
              <w:t>水面高度，充分发挥溢油分散剂功效；</w:t>
            </w:r>
          </w:p>
          <w:p w:rsidR="00315E2D" w:rsidRDefault="0055647D">
            <w:pPr>
              <w:jc w:val="left"/>
              <w:outlineLvl w:val="3"/>
              <w:rPr>
                <w:rFonts w:ascii="宋体" w:hAnsi="宋体"/>
                <w:bCs/>
                <w:szCs w:val="21"/>
              </w:rPr>
            </w:pPr>
            <w:r>
              <w:rPr>
                <w:rFonts w:ascii="宋体" w:hAnsi="宋体" w:hint="eastAsia"/>
                <w:bCs/>
                <w:szCs w:val="21"/>
              </w:rPr>
              <w:t>3.6喷头个数：每支装有喷头≥5个；</w:t>
            </w:r>
          </w:p>
          <w:p w:rsidR="00315E2D" w:rsidRDefault="0055647D">
            <w:pPr>
              <w:jc w:val="left"/>
              <w:outlineLvl w:val="3"/>
              <w:rPr>
                <w:rFonts w:ascii="宋体" w:hAnsi="宋体"/>
                <w:bCs/>
                <w:szCs w:val="21"/>
              </w:rPr>
            </w:pPr>
            <w:r>
              <w:rPr>
                <w:rFonts w:ascii="宋体" w:hAnsi="宋体" w:hint="eastAsia"/>
                <w:bCs/>
                <w:szCs w:val="21"/>
              </w:rPr>
              <w:t>3.7喷头材质：铜质或不锈钢；</w:t>
            </w:r>
          </w:p>
          <w:p w:rsidR="00315E2D" w:rsidRDefault="0055647D">
            <w:pPr>
              <w:jc w:val="left"/>
              <w:outlineLvl w:val="3"/>
              <w:rPr>
                <w:rFonts w:ascii="宋体" w:hAnsi="宋体"/>
                <w:bCs/>
                <w:szCs w:val="21"/>
              </w:rPr>
            </w:pPr>
            <w:r>
              <w:rPr>
                <w:rFonts w:ascii="宋体" w:hAnsi="宋体" w:hint="eastAsia"/>
                <w:bCs/>
                <w:szCs w:val="21"/>
              </w:rPr>
              <w:t>3.8喷嘴喷雾液滴直径应在0.4～0.7mm之间；</w:t>
            </w:r>
          </w:p>
          <w:p w:rsidR="00315E2D" w:rsidRDefault="0055647D">
            <w:pPr>
              <w:jc w:val="left"/>
              <w:outlineLvl w:val="3"/>
              <w:rPr>
                <w:rFonts w:ascii="宋体" w:hAnsi="宋体"/>
                <w:bCs/>
                <w:szCs w:val="21"/>
              </w:rPr>
            </w:pPr>
            <w:r>
              <w:rPr>
                <w:rFonts w:ascii="宋体" w:hAnsi="宋体" w:hint="eastAsia"/>
                <w:bCs/>
                <w:szCs w:val="21"/>
              </w:rPr>
              <w:t>3.9喷嘴的设计高度：在额定功率下，相邻喷嘴产生的扇形喷雾应刚好在油层上相互叠加；</w:t>
            </w:r>
          </w:p>
          <w:p w:rsidR="00315E2D" w:rsidRDefault="0055647D">
            <w:pPr>
              <w:jc w:val="left"/>
              <w:outlineLvl w:val="3"/>
              <w:rPr>
                <w:rFonts w:ascii="宋体" w:hAnsi="宋体"/>
                <w:bCs/>
                <w:szCs w:val="21"/>
              </w:rPr>
            </w:pPr>
            <w:r>
              <w:rPr>
                <w:rFonts w:ascii="宋体" w:hAnsi="宋体" w:hint="eastAsia"/>
                <w:bCs/>
                <w:szCs w:val="21"/>
              </w:rPr>
              <w:t>3.10按照所有喷嘴喷液量的总和达到喷洒系统总喷洒量确定喷洒臂长度；</w:t>
            </w:r>
          </w:p>
          <w:p w:rsidR="00315E2D" w:rsidRDefault="0055647D">
            <w:pPr>
              <w:jc w:val="left"/>
              <w:outlineLvl w:val="3"/>
              <w:rPr>
                <w:rFonts w:ascii="宋体" w:hAnsi="宋体"/>
                <w:bCs/>
                <w:szCs w:val="21"/>
              </w:rPr>
            </w:pPr>
            <w:r>
              <w:rPr>
                <w:rFonts w:ascii="宋体" w:hAnsi="宋体" w:hint="eastAsia"/>
                <w:bCs/>
                <w:szCs w:val="21"/>
              </w:rPr>
              <w:t>3.11传输管线耐压性：喷洒管路应不变形、不破裂、无渗漏；</w:t>
            </w:r>
          </w:p>
          <w:p w:rsidR="00315E2D" w:rsidRDefault="0055647D">
            <w:pPr>
              <w:jc w:val="left"/>
              <w:outlineLvl w:val="3"/>
              <w:rPr>
                <w:rFonts w:ascii="宋体" w:hAnsi="宋体"/>
                <w:bCs/>
                <w:szCs w:val="21"/>
              </w:rPr>
            </w:pPr>
            <w:r>
              <w:rPr>
                <w:rFonts w:ascii="宋体" w:hAnsi="宋体" w:hint="eastAsia"/>
                <w:bCs/>
                <w:szCs w:val="21"/>
              </w:rPr>
              <w:t>3.12传输管线密封性：喷洒液流经的所有元器件以及各连接处应无渗漏；</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3.13抽吸海水有过滤装置；</w:t>
            </w:r>
          </w:p>
          <w:p w:rsidR="00315E2D" w:rsidRDefault="0055647D">
            <w:pPr>
              <w:jc w:val="left"/>
              <w:outlineLvl w:val="3"/>
              <w:rPr>
                <w:rFonts w:ascii="宋体" w:hAnsi="宋体"/>
                <w:bCs/>
                <w:szCs w:val="21"/>
              </w:rPr>
            </w:pPr>
            <w:r>
              <w:rPr>
                <w:rFonts w:ascii="宋体" w:hAnsi="宋体" w:hint="eastAsia"/>
                <w:bCs/>
                <w:szCs w:val="21"/>
              </w:rPr>
              <w:lastRenderedPageBreak/>
              <w:t>3.14其他方面应符合中华人民共和国交通行业标准JT/T 865-2013溢油分散剂喷洒装置的要求；</w:t>
            </w:r>
          </w:p>
          <w:p w:rsidR="00315E2D" w:rsidRDefault="0055647D">
            <w:pPr>
              <w:jc w:val="left"/>
              <w:outlineLvl w:val="3"/>
              <w:rPr>
                <w:rFonts w:ascii="宋体" w:hAnsi="宋体"/>
                <w:b/>
                <w:szCs w:val="21"/>
              </w:rPr>
            </w:pPr>
            <w:r>
              <w:rPr>
                <w:rFonts w:ascii="宋体" w:hAnsi="宋体"/>
                <w:b/>
                <w:bCs/>
                <w:szCs w:val="21"/>
              </w:rPr>
              <w:t>*</w:t>
            </w:r>
            <w:r>
              <w:rPr>
                <w:rFonts w:ascii="宋体" w:hAnsi="宋体" w:hint="eastAsia"/>
                <w:bCs/>
                <w:szCs w:val="21"/>
              </w:rPr>
              <w:t>3.15正常使用年限：≥10年。</w:t>
            </w:r>
          </w:p>
        </w:tc>
      </w:tr>
      <w:tr w:rsidR="00315E2D">
        <w:trPr>
          <w:trHeight w:val="720"/>
        </w:trPr>
        <w:tc>
          <w:tcPr>
            <w:tcW w:w="738" w:type="dxa"/>
            <w:vAlign w:val="center"/>
          </w:tcPr>
          <w:p w:rsidR="00315E2D" w:rsidRDefault="0055647D">
            <w:pPr>
              <w:pStyle w:val="ad"/>
              <w:spacing w:before="120" w:after="120"/>
              <w:jc w:val="center"/>
              <w:rPr>
                <w:rFonts w:hAnsi="宋体"/>
              </w:rPr>
            </w:pPr>
            <w:r>
              <w:rPr>
                <w:rFonts w:hAnsi="宋体" w:hint="eastAsia"/>
              </w:rPr>
              <w:lastRenderedPageBreak/>
              <w:t>16</w:t>
            </w:r>
          </w:p>
        </w:tc>
        <w:tc>
          <w:tcPr>
            <w:tcW w:w="2244" w:type="dxa"/>
            <w:vAlign w:val="center"/>
          </w:tcPr>
          <w:p w:rsidR="00315E2D" w:rsidRDefault="0055647D">
            <w:pPr>
              <w:spacing w:after="120"/>
              <w:jc w:val="center"/>
              <w:outlineLvl w:val="1"/>
              <w:rPr>
                <w:rFonts w:ascii="宋体" w:hAnsi="宋体"/>
                <w:b/>
                <w:bCs/>
                <w:szCs w:val="21"/>
              </w:rPr>
            </w:pPr>
            <w:r>
              <w:rPr>
                <w:rFonts w:ascii="宋体" w:hAnsi="宋体" w:hint="eastAsia"/>
                <w:szCs w:val="21"/>
              </w:rPr>
              <w:t>手持分散剂喷洒装置</w:t>
            </w:r>
          </w:p>
        </w:tc>
        <w:tc>
          <w:tcPr>
            <w:tcW w:w="426"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套</w:t>
            </w:r>
          </w:p>
        </w:tc>
        <w:tc>
          <w:tcPr>
            <w:tcW w:w="8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4</w:t>
            </w:r>
          </w:p>
        </w:tc>
        <w:tc>
          <w:tcPr>
            <w:tcW w:w="9767" w:type="dxa"/>
          </w:tcPr>
          <w:p w:rsidR="00315E2D" w:rsidRDefault="0055647D">
            <w:pPr>
              <w:outlineLvl w:val="2"/>
              <w:rPr>
                <w:rFonts w:ascii="宋体" w:hAnsi="宋体"/>
                <w:b/>
                <w:bCs/>
                <w:szCs w:val="21"/>
              </w:rPr>
            </w:pPr>
            <w:r>
              <w:rPr>
                <w:rFonts w:ascii="宋体" w:hAnsi="宋体" w:hint="eastAsia"/>
                <w:b/>
                <w:bCs/>
                <w:szCs w:val="21"/>
              </w:rPr>
              <w:t>1.主要功能</w:t>
            </w:r>
          </w:p>
          <w:p w:rsidR="00315E2D" w:rsidRDefault="0055647D">
            <w:pPr>
              <w:textAlignment w:val="center"/>
              <w:rPr>
                <w:rFonts w:ascii="宋体" w:hAnsi="宋体"/>
                <w:szCs w:val="21"/>
              </w:rPr>
            </w:pPr>
            <w:r>
              <w:rPr>
                <w:rFonts w:ascii="宋体" w:hAnsi="宋体" w:hint="eastAsia"/>
                <w:szCs w:val="21"/>
              </w:rPr>
              <w:t>通过手持喷枪喷洒溢油分散剂。操作方便、移动灵活，可安装于手推车上，适用于水面、码头、岸滩、礁石等场合的小面积的溢油清除。</w:t>
            </w:r>
          </w:p>
          <w:p w:rsidR="00315E2D" w:rsidRDefault="0055647D">
            <w:pPr>
              <w:outlineLvl w:val="2"/>
              <w:rPr>
                <w:rFonts w:ascii="宋体" w:hAnsi="宋体"/>
                <w:b/>
                <w:bCs/>
                <w:szCs w:val="21"/>
              </w:rPr>
            </w:pPr>
            <w:r>
              <w:rPr>
                <w:rFonts w:ascii="宋体" w:hAnsi="宋体"/>
                <w:b/>
                <w:bCs/>
                <w:szCs w:val="21"/>
              </w:rPr>
              <w:t>*</w:t>
            </w:r>
            <w:r>
              <w:rPr>
                <w:rFonts w:ascii="宋体" w:hAnsi="宋体" w:hint="eastAsia"/>
                <w:b/>
                <w:bCs/>
                <w:szCs w:val="21"/>
              </w:rPr>
              <w:t>2.结构组成</w:t>
            </w:r>
          </w:p>
          <w:p w:rsidR="00315E2D" w:rsidRDefault="0055647D">
            <w:pPr>
              <w:textAlignment w:val="center"/>
              <w:rPr>
                <w:rFonts w:ascii="宋体" w:hAnsi="宋体"/>
                <w:szCs w:val="21"/>
              </w:rPr>
            </w:pPr>
            <w:r>
              <w:rPr>
                <w:rFonts w:ascii="宋体" w:hAnsi="宋体" w:hint="eastAsia"/>
                <w:szCs w:val="21"/>
              </w:rPr>
              <w:t>由喷枪、喷嘴、喷洒泵，传输管线等部分组成。</w:t>
            </w:r>
          </w:p>
          <w:p w:rsidR="00315E2D" w:rsidRDefault="0055647D">
            <w:pPr>
              <w:outlineLvl w:val="2"/>
              <w:rPr>
                <w:rFonts w:ascii="宋体" w:hAnsi="宋体"/>
                <w:b/>
                <w:bCs/>
                <w:szCs w:val="21"/>
              </w:rPr>
            </w:pPr>
            <w:r>
              <w:rPr>
                <w:rFonts w:ascii="宋体" w:hAnsi="宋体" w:hint="eastAsia"/>
                <w:b/>
                <w:bCs/>
                <w:szCs w:val="21"/>
              </w:rPr>
              <w:t>3.主要技术参数</w:t>
            </w:r>
          </w:p>
          <w:p w:rsidR="00315E2D" w:rsidRDefault="0055647D">
            <w:pPr>
              <w:jc w:val="left"/>
              <w:outlineLvl w:val="3"/>
              <w:rPr>
                <w:rFonts w:ascii="宋体" w:hAnsi="宋体"/>
                <w:bCs/>
                <w:szCs w:val="21"/>
              </w:rPr>
            </w:pPr>
            <w:r>
              <w:rPr>
                <w:rFonts w:ascii="宋体" w:hAnsi="宋体" w:hint="eastAsia"/>
                <w:bCs/>
                <w:szCs w:val="21"/>
              </w:rPr>
              <w:t>3.1喷洒速率：</w:t>
            </w:r>
            <w:r>
              <w:rPr>
                <w:rFonts w:ascii="宋体" w:hAnsi="宋体" w:hint="eastAsia"/>
                <w:szCs w:val="21"/>
              </w:rPr>
              <w:t>≥</w:t>
            </w:r>
            <w:r>
              <w:rPr>
                <w:rFonts w:ascii="宋体" w:hAnsi="宋体" w:hint="eastAsia"/>
                <w:bCs/>
                <w:szCs w:val="21"/>
              </w:rPr>
              <w:t>30L/min；</w:t>
            </w:r>
          </w:p>
          <w:p w:rsidR="00315E2D" w:rsidRDefault="0055647D">
            <w:pPr>
              <w:jc w:val="left"/>
              <w:outlineLvl w:val="3"/>
              <w:rPr>
                <w:rFonts w:ascii="宋体" w:hAnsi="宋体"/>
                <w:bCs/>
                <w:szCs w:val="21"/>
              </w:rPr>
            </w:pPr>
            <w:r>
              <w:rPr>
                <w:rFonts w:ascii="宋体" w:hAnsi="宋体" w:hint="eastAsia"/>
                <w:bCs/>
                <w:szCs w:val="21"/>
              </w:rPr>
              <w:t>3.2电动动力源液压驱动；</w:t>
            </w:r>
          </w:p>
          <w:p w:rsidR="00315E2D" w:rsidRDefault="0055647D">
            <w:pPr>
              <w:jc w:val="left"/>
              <w:outlineLvl w:val="3"/>
              <w:rPr>
                <w:rFonts w:ascii="宋体" w:hAnsi="宋体"/>
                <w:bCs/>
                <w:szCs w:val="21"/>
              </w:rPr>
            </w:pPr>
            <w:r>
              <w:rPr>
                <w:rFonts w:ascii="宋体" w:hAnsi="宋体" w:hint="eastAsia"/>
                <w:bCs/>
                <w:szCs w:val="21"/>
              </w:rPr>
              <w:t>3.</w:t>
            </w:r>
            <w:r>
              <w:rPr>
                <w:rFonts w:ascii="宋体" w:hAnsi="宋体"/>
                <w:bCs/>
                <w:szCs w:val="21"/>
              </w:rPr>
              <w:t>3</w:t>
            </w:r>
            <w:r>
              <w:rPr>
                <w:rFonts w:ascii="宋体" w:hAnsi="宋体" w:hint="eastAsia"/>
                <w:bCs/>
                <w:szCs w:val="21"/>
              </w:rPr>
              <w:t>喷洒装置泵的喷洒压力</w:t>
            </w:r>
            <w:r>
              <w:rPr>
                <w:rFonts w:ascii="宋体" w:hAnsi="宋体" w:hint="eastAsia"/>
                <w:szCs w:val="21"/>
              </w:rPr>
              <w:t>≥</w:t>
            </w:r>
            <w:r>
              <w:rPr>
                <w:rFonts w:ascii="宋体" w:hAnsi="宋体" w:hint="eastAsia"/>
                <w:bCs/>
                <w:szCs w:val="21"/>
              </w:rPr>
              <w:t>2MPa；</w:t>
            </w:r>
          </w:p>
          <w:p w:rsidR="00315E2D" w:rsidRDefault="0055647D">
            <w:pPr>
              <w:jc w:val="left"/>
              <w:outlineLvl w:val="3"/>
              <w:rPr>
                <w:rFonts w:ascii="宋体" w:hAnsi="宋体"/>
                <w:bCs/>
                <w:szCs w:val="21"/>
              </w:rPr>
            </w:pPr>
            <w:r>
              <w:rPr>
                <w:rFonts w:ascii="宋体" w:hAnsi="宋体" w:hint="eastAsia"/>
                <w:bCs/>
                <w:szCs w:val="21"/>
              </w:rPr>
              <w:t>3.</w:t>
            </w:r>
            <w:r>
              <w:rPr>
                <w:rFonts w:ascii="宋体" w:hAnsi="宋体"/>
                <w:bCs/>
                <w:szCs w:val="21"/>
              </w:rPr>
              <w:t>4</w:t>
            </w:r>
            <w:r>
              <w:rPr>
                <w:rFonts w:ascii="宋体" w:hAnsi="宋体" w:hint="eastAsia"/>
                <w:bCs/>
                <w:szCs w:val="21"/>
              </w:rPr>
              <w:t>泵材质：耐腐蚀材料；</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w:t>
            </w:r>
            <w:r>
              <w:rPr>
                <w:rFonts w:ascii="宋体" w:hAnsi="宋体"/>
                <w:bCs/>
                <w:szCs w:val="21"/>
              </w:rPr>
              <w:t>5</w:t>
            </w:r>
            <w:r>
              <w:rPr>
                <w:rFonts w:ascii="宋体" w:hAnsi="宋体" w:hint="eastAsia"/>
                <w:bCs/>
                <w:szCs w:val="21"/>
              </w:rPr>
              <w:t>泵射程：</w:t>
            </w:r>
            <w:r>
              <w:rPr>
                <w:rFonts w:ascii="宋体" w:hAnsi="宋体" w:hint="eastAsia"/>
                <w:szCs w:val="21"/>
              </w:rPr>
              <w:t>≥</w:t>
            </w:r>
            <w:r>
              <w:rPr>
                <w:rFonts w:ascii="宋体" w:hAnsi="宋体" w:hint="eastAsia"/>
                <w:bCs/>
                <w:szCs w:val="21"/>
              </w:rPr>
              <w:t>10m；</w:t>
            </w:r>
          </w:p>
          <w:p w:rsidR="00315E2D" w:rsidRDefault="0055647D">
            <w:pPr>
              <w:jc w:val="left"/>
              <w:outlineLvl w:val="3"/>
              <w:rPr>
                <w:rFonts w:ascii="宋体" w:hAnsi="宋体"/>
                <w:bCs/>
                <w:szCs w:val="21"/>
              </w:rPr>
            </w:pPr>
            <w:r>
              <w:rPr>
                <w:rFonts w:ascii="宋体" w:hAnsi="宋体" w:hint="eastAsia"/>
                <w:bCs/>
                <w:szCs w:val="21"/>
              </w:rPr>
              <w:t>3.</w:t>
            </w:r>
            <w:r>
              <w:rPr>
                <w:rFonts w:ascii="宋体" w:hAnsi="宋体"/>
                <w:bCs/>
                <w:szCs w:val="21"/>
              </w:rPr>
              <w:t>6</w:t>
            </w:r>
            <w:proofErr w:type="gramStart"/>
            <w:r>
              <w:rPr>
                <w:rFonts w:ascii="宋体" w:hAnsi="宋体" w:hint="eastAsia"/>
                <w:bCs/>
                <w:szCs w:val="21"/>
              </w:rPr>
              <w:t>泵吸程</w:t>
            </w:r>
            <w:proofErr w:type="gramEnd"/>
            <w:r>
              <w:rPr>
                <w:rFonts w:ascii="宋体" w:hAnsi="宋体" w:hint="eastAsia"/>
                <w:bCs/>
                <w:szCs w:val="21"/>
              </w:rPr>
              <w:t>：</w:t>
            </w:r>
            <w:r>
              <w:rPr>
                <w:rFonts w:ascii="宋体" w:hAnsi="宋体" w:hint="eastAsia"/>
                <w:szCs w:val="21"/>
              </w:rPr>
              <w:t>≥</w:t>
            </w:r>
            <w:r>
              <w:rPr>
                <w:rFonts w:ascii="宋体" w:hAnsi="宋体" w:hint="eastAsia"/>
                <w:bCs/>
                <w:szCs w:val="21"/>
              </w:rPr>
              <w:t>3m；</w:t>
            </w:r>
          </w:p>
          <w:p w:rsidR="00315E2D" w:rsidRDefault="0055647D">
            <w:pPr>
              <w:jc w:val="left"/>
              <w:outlineLvl w:val="3"/>
              <w:rPr>
                <w:rFonts w:ascii="宋体" w:hAnsi="宋体"/>
                <w:bCs/>
                <w:szCs w:val="21"/>
              </w:rPr>
            </w:pPr>
            <w:r>
              <w:rPr>
                <w:rFonts w:ascii="宋体" w:hAnsi="宋体" w:hint="eastAsia"/>
                <w:bCs/>
                <w:szCs w:val="21"/>
              </w:rPr>
              <w:t>3.</w:t>
            </w:r>
            <w:r>
              <w:rPr>
                <w:rFonts w:ascii="宋体" w:hAnsi="宋体"/>
                <w:bCs/>
                <w:szCs w:val="21"/>
              </w:rPr>
              <w:t>7</w:t>
            </w:r>
            <w:r>
              <w:rPr>
                <w:rFonts w:ascii="宋体" w:hAnsi="宋体" w:hint="eastAsia"/>
                <w:bCs/>
                <w:szCs w:val="21"/>
              </w:rPr>
              <w:t>喷嘴喷雾液滴直径应在0.4～0.7mm之间；</w:t>
            </w:r>
          </w:p>
          <w:p w:rsidR="00315E2D" w:rsidRDefault="0055647D">
            <w:pPr>
              <w:jc w:val="left"/>
              <w:outlineLvl w:val="3"/>
              <w:rPr>
                <w:rFonts w:ascii="宋体" w:hAnsi="宋体"/>
                <w:bCs/>
                <w:szCs w:val="21"/>
              </w:rPr>
            </w:pPr>
            <w:r>
              <w:rPr>
                <w:rFonts w:ascii="宋体" w:hAnsi="宋体" w:hint="eastAsia"/>
                <w:bCs/>
                <w:szCs w:val="21"/>
              </w:rPr>
              <w:t>3</w:t>
            </w:r>
            <w:r>
              <w:rPr>
                <w:rFonts w:ascii="宋体" w:hAnsi="宋体"/>
                <w:bCs/>
                <w:szCs w:val="21"/>
              </w:rPr>
              <w:t>.8</w:t>
            </w:r>
            <w:r>
              <w:rPr>
                <w:rFonts w:ascii="宋体" w:hAnsi="宋体" w:hint="eastAsia"/>
                <w:bCs/>
                <w:szCs w:val="21"/>
              </w:rPr>
              <w:t>手持喷洒</w:t>
            </w:r>
            <w:proofErr w:type="gramStart"/>
            <w:r>
              <w:rPr>
                <w:rFonts w:ascii="宋体" w:hAnsi="宋体" w:hint="eastAsia"/>
                <w:bCs/>
                <w:szCs w:val="21"/>
              </w:rPr>
              <w:t>臂控制</w:t>
            </w:r>
            <w:proofErr w:type="gramEnd"/>
            <w:r>
              <w:rPr>
                <w:rFonts w:ascii="宋体" w:hAnsi="宋体" w:hint="eastAsia"/>
                <w:bCs/>
                <w:szCs w:val="21"/>
              </w:rPr>
              <w:t>手柄控制灵活；</w:t>
            </w:r>
          </w:p>
          <w:p w:rsidR="00315E2D" w:rsidRDefault="0055647D">
            <w:pPr>
              <w:jc w:val="left"/>
              <w:outlineLvl w:val="3"/>
              <w:rPr>
                <w:rFonts w:ascii="宋体" w:hAnsi="宋体"/>
                <w:bCs/>
                <w:szCs w:val="21"/>
              </w:rPr>
            </w:pPr>
            <w:r>
              <w:rPr>
                <w:rFonts w:ascii="宋体" w:hAnsi="宋体" w:hint="eastAsia"/>
                <w:bCs/>
                <w:szCs w:val="21"/>
              </w:rPr>
              <w:t>3.</w:t>
            </w:r>
            <w:r>
              <w:rPr>
                <w:rFonts w:ascii="宋体" w:hAnsi="宋体"/>
                <w:bCs/>
                <w:szCs w:val="21"/>
              </w:rPr>
              <w:t>9</w:t>
            </w:r>
            <w:r>
              <w:rPr>
                <w:rFonts w:ascii="宋体" w:hAnsi="宋体" w:hint="eastAsia"/>
                <w:bCs/>
                <w:szCs w:val="21"/>
              </w:rPr>
              <w:t>传输管线耐压性：喷洒装置在1.25倍设计压力下，喷洒管路应不变形、不破裂、无渗漏；</w:t>
            </w:r>
          </w:p>
          <w:p w:rsidR="00315E2D" w:rsidRDefault="0055647D">
            <w:pPr>
              <w:jc w:val="left"/>
              <w:outlineLvl w:val="3"/>
              <w:rPr>
                <w:rFonts w:ascii="宋体" w:hAnsi="宋体"/>
                <w:bCs/>
                <w:szCs w:val="21"/>
              </w:rPr>
            </w:pPr>
            <w:r>
              <w:rPr>
                <w:rFonts w:ascii="宋体" w:hAnsi="宋体" w:hint="eastAsia"/>
                <w:bCs/>
                <w:szCs w:val="21"/>
              </w:rPr>
              <w:t>3.1</w:t>
            </w:r>
            <w:r>
              <w:rPr>
                <w:rFonts w:ascii="宋体" w:hAnsi="宋体"/>
                <w:bCs/>
                <w:szCs w:val="21"/>
              </w:rPr>
              <w:t>0</w:t>
            </w:r>
            <w:r>
              <w:rPr>
                <w:rFonts w:ascii="宋体" w:hAnsi="宋体" w:hint="eastAsia"/>
                <w:bCs/>
                <w:szCs w:val="21"/>
              </w:rPr>
              <w:t>传输管线密封性：在最大喷洒压力下运转10min，喷洒液流经的所有元器件以及各连接处应无渗漏；</w:t>
            </w:r>
          </w:p>
          <w:p w:rsidR="00315E2D" w:rsidRDefault="0055647D">
            <w:pPr>
              <w:jc w:val="left"/>
              <w:outlineLvl w:val="3"/>
              <w:rPr>
                <w:rFonts w:ascii="宋体" w:hAnsi="宋体"/>
                <w:bCs/>
                <w:szCs w:val="21"/>
              </w:rPr>
            </w:pPr>
            <w:r>
              <w:rPr>
                <w:rFonts w:ascii="宋体" w:hAnsi="宋体" w:hint="eastAsia"/>
                <w:bCs/>
                <w:szCs w:val="21"/>
              </w:rPr>
              <w:t>3.1</w:t>
            </w:r>
            <w:r>
              <w:rPr>
                <w:rFonts w:ascii="宋体" w:hAnsi="宋体"/>
                <w:bCs/>
                <w:szCs w:val="21"/>
              </w:rPr>
              <w:t>1</w:t>
            </w:r>
            <w:r>
              <w:rPr>
                <w:rFonts w:ascii="宋体" w:hAnsi="宋体" w:hint="eastAsia"/>
                <w:bCs/>
                <w:szCs w:val="21"/>
              </w:rPr>
              <w:t>抽吸海水有过滤装置；</w:t>
            </w:r>
          </w:p>
          <w:p w:rsidR="00315E2D" w:rsidRDefault="0055647D">
            <w:pPr>
              <w:jc w:val="left"/>
              <w:outlineLvl w:val="3"/>
              <w:rPr>
                <w:rFonts w:ascii="宋体" w:hAnsi="宋体"/>
                <w:bCs/>
                <w:szCs w:val="21"/>
              </w:rPr>
            </w:pPr>
            <w:r>
              <w:rPr>
                <w:rFonts w:ascii="宋体" w:hAnsi="宋体" w:hint="eastAsia"/>
                <w:bCs/>
                <w:szCs w:val="21"/>
              </w:rPr>
              <w:t>3.1</w:t>
            </w:r>
            <w:r>
              <w:rPr>
                <w:rFonts w:ascii="宋体" w:hAnsi="宋体"/>
                <w:bCs/>
                <w:szCs w:val="21"/>
              </w:rPr>
              <w:t>2</w:t>
            </w:r>
            <w:r>
              <w:rPr>
                <w:rFonts w:ascii="宋体" w:hAnsi="宋体" w:hint="eastAsia"/>
                <w:bCs/>
                <w:szCs w:val="21"/>
              </w:rPr>
              <w:t>其他方面应符合中华人民共和国交通行业标准JT/T 865-2013溢油分散剂喷洒装置的要求；</w:t>
            </w:r>
          </w:p>
          <w:p w:rsidR="00315E2D" w:rsidRDefault="0055647D">
            <w:pPr>
              <w:jc w:val="left"/>
              <w:outlineLvl w:val="3"/>
              <w:rPr>
                <w:rFonts w:ascii="宋体" w:hAnsi="宋体"/>
                <w:bCs/>
                <w:szCs w:val="21"/>
              </w:rPr>
            </w:pPr>
            <w:r>
              <w:rPr>
                <w:rFonts w:hint="eastAsia"/>
              </w:rPr>
              <w:t>3.1</w:t>
            </w:r>
            <w:r>
              <w:t>3</w:t>
            </w:r>
            <w:r>
              <w:rPr>
                <w:rFonts w:hint="eastAsia"/>
              </w:rPr>
              <w:t>正常使用年限：≥</w:t>
            </w:r>
            <w:r>
              <w:rPr>
                <w:rFonts w:hint="eastAsia"/>
              </w:rPr>
              <w:t>10</w:t>
            </w:r>
            <w:r>
              <w:rPr>
                <w:rFonts w:hint="eastAsia"/>
              </w:rPr>
              <w:t>年。</w:t>
            </w:r>
          </w:p>
        </w:tc>
      </w:tr>
      <w:tr w:rsidR="00315E2D">
        <w:trPr>
          <w:trHeight w:val="720"/>
        </w:trPr>
        <w:tc>
          <w:tcPr>
            <w:tcW w:w="738" w:type="dxa"/>
            <w:vAlign w:val="center"/>
          </w:tcPr>
          <w:p w:rsidR="00315E2D" w:rsidRDefault="0055647D">
            <w:pPr>
              <w:pStyle w:val="ad"/>
              <w:spacing w:before="120" w:after="120"/>
              <w:jc w:val="center"/>
              <w:rPr>
                <w:rFonts w:hAnsi="宋体"/>
              </w:rPr>
            </w:pPr>
            <w:r>
              <w:rPr>
                <w:rFonts w:hAnsi="宋体" w:hint="eastAsia"/>
              </w:rPr>
              <w:t>17</w:t>
            </w:r>
          </w:p>
        </w:tc>
        <w:tc>
          <w:tcPr>
            <w:tcW w:w="2244" w:type="dxa"/>
            <w:vAlign w:val="center"/>
          </w:tcPr>
          <w:p w:rsidR="00315E2D" w:rsidRDefault="0055647D">
            <w:pPr>
              <w:spacing w:after="120"/>
              <w:jc w:val="center"/>
              <w:outlineLvl w:val="1"/>
              <w:rPr>
                <w:rFonts w:ascii="宋体" w:hAnsi="宋体"/>
                <w:b/>
                <w:bCs/>
                <w:szCs w:val="21"/>
              </w:rPr>
            </w:pPr>
            <w:r>
              <w:rPr>
                <w:rFonts w:ascii="宋体" w:hAnsi="宋体" w:hint="eastAsia"/>
                <w:szCs w:val="21"/>
              </w:rPr>
              <w:t>环保型溢油分散剂</w:t>
            </w:r>
          </w:p>
        </w:tc>
        <w:tc>
          <w:tcPr>
            <w:tcW w:w="426"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吨</w:t>
            </w:r>
          </w:p>
        </w:tc>
        <w:tc>
          <w:tcPr>
            <w:tcW w:w="8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2</w:t>
            </w:r>
          </w:p>
        </w:tc>
        <w:tc>
          <w:tcPr>
            <w:tcW w:w="9767" w:type="dxa"/>
          </w:tcPr>
          <w:p w:rsidR="00315E2D" w:rsidRDefault="0055647D">
            <w:pPr>
              <w:outlineLvl w:val="2"/>
              <w:rPr>
                <w:rFonts w:ascii="宋体" w:hAnsi="宋体"/>
                <w:b/>
                <w:bCs/>
                <w:szCs w:val="21"/>
              </w:rPr>
            </w:pPr>
            <w:r>
              <w:rPr>
                <w:rFonts w:ascii="宋体" w:hAnsi="宋体" w:hint="eastAsia"/>
                <w:b/>
                <w:bCs/>
                <w:szCs w:val="21"/>
              </w:rPr>
              <w:t>1.主要功能</w:t>
            </w:r>
          </w:p>
          <w:p w:rsidR="00315E2D" w:rsidRDefault="0055647D">
            <w:pPr>
              <w:textAlignment w:val="center"/>
              <w:rPr>
                <w:rFonts w:ascii="宋体" w:hAnsi="宋体"/>
                <w:szCs w:val="21"/>
              </w:rPr>
            </w:pPr>
            <w:r>
              <w:rPr>
                <w:rFonts w:ascii="宋体" w:hAnsi="宋体" w:hint="eastAsia"/>
                <w:szCs w:val="21"/>
              </w:rPr>
              <w:t>产品中的生物表面活性剂和快速降解石油污染物</w:t>
            </w:r>
            <w:proofErr w:type="gramStart"/>
            <w:r>
              <w:rPr>
                <w:rFonts w:ascii="宋体" w:hAnsi="宋体" w:hint="eastAsia"/>
                <w:szCs w:val="21"/>
              </w:rPr>
              <w:t>的嗜油微生物</w:t>
            </w:r>
            <w:proofErr w:type="gramEnd"/>
            <w:r>
              <w:rPr>
                <w:rFonts w:ascii="宋体" w:hAnsi="宋体" w:hint="eastAsia"/>
                <w:szCs w:val="21"/>
              </w:rPr>
              <w:t>能够迅速有效乳化分散溢油</w:t>
            </w:r>
            <w:r>
              <w:rPr>
                <w:rFonts w:ascii="宋体" w:hAnsi="宋体" w:hint="eastAsia"/>
                <w:szCs w:val="21"/>
              </w:rPr>
              <w:lastRenderedPageBreak/>
              <w:t>污染，并同时对其直接进行生物降解。</w:t>
            </w:r>
          </w:p>
          <w:p w:rsidR="00315E2D" w:rsidRDefault="0055647D">
            <w:pPr>
              <w:outlineLvl w:val="2"/>
              <w:rPr>
                <w:rFonts w:ascii="宋体" w:hAnsi="宋体"/>
                <w:b/>
                <w:bCs/>
                <w:szCs w:val="21"/>
              </w:rPr>
            </w:pPr>
            <w:r>
              <w:rPr>
                <w:rFonts w:ascii="宋体" w:hAnsi="宋体" w:hint="eastAsia"/>
                <w:b/>
                <w:bCs/>
                <w:szCs w:val="21"/>
              </w:rPr>
              <w:t>2.技术要求</w:t>
            </w:r>
          </w:p>
          <w:p w:rsidR="00315E2D" w:rsidRDefault="0055647D">
            <w:pPr>
              <w:jc w:val="left"/>
              <w:outlineLvl w:val="3"/>
              <w:rPr>
                <w:rFonts w:ascii="宋体" w:hAnsi="宋体"/>
                <w:bCs/>
                <w:szCs w:val="21"/>
              </w:rPr>
            </w:pPr>
            <w:r>
              <w:rPr>
                <w:rFonts w:ascii="宋体" w:hAnsi="宋体" w:hint="eastAsia"/>
                <w:bCs/>
                <w:szCs w:val="21"/>
              </w:rPr>
              <w:t>2.1外观：清澈、透明、无分层；</w:t>
            </w:r>
          </w:p>
          <w:p w:rsidR="00315E2D" w:rsidRDefault="0055647D">
            <w:pPr>
              <w:jc w:val="left"/>
              <w:outlineLvl w:val="3"/>
              <w:rPr>
                <w:rFonts w:ascii="宋体" w:hAnsi="宋体"/>
                <w:bCs/>
                <w:szCs w:val="21"/>
              </w:rPr>
            </w:pPr>
            <w:r>
              <w:rPr>
                <w:rFonts w:ascii="宋体" w:hAnsi="宋体" w:hint="eastAsia"/>
                <w:bCs/>
                <w:szCs w:val="21"/>
              </w:rPr>
              <w:t>2.2鱼类急性毒性：在规定浓度下的半致死时间&gt;24h；</w:t>
            </w:r>
          </w:p>
          <w:p w:rsidR="00315E2D" w:rsidRDefault="0055647D">
            <w:pPr>
              <w:numPr>
                <w:ilvl w:val="1"/>
                <w:numId w:val="8"/>
              </w:numPr>
              <w:jc w:val="left"/>
              <w:outlineLvl w:val="3"/>
              <w:rPr>
                <w:rFonts w:ascii="宋体" w:hAnsi="宋体"/>
                <w:bCs/>
                <w:szCs w:val="21"/>
              </w:rPr>
            </w:pPr>
            <w:r>
              <w:rPr>
                <w:rFonts w:ascii="宋体" w:hAnsi="宋体" w:hint="eastAsia"/>
                <w:bCs/>
                <w:szCs w:val="21"/>
              </w:rPr>
              <w:t xml:space="preserve"> pH：7～7.5；</w:t>
            </w:r>
          </w:p>
          <w:p w:rsidR="00315E2D" w:rsidRDefault="0055647D">
            <w:pPr>
              <w:jc w:val="left"/>
              <w:outlineLvl w:val="3"/>
              <w:rPr>
                <w:rFonts w:ascii="宋体" w:hAnsi="宋体"/>
                <w:bCs/>
                <w:szCs w:val="21"/>
              </w:rPr>
            </w:pPr>
            <w:r>
              <w:rPr>
                <w:rFonts w:ascii="宋体" w:hAnsi="宋体" w:hint="eastAsia"/>
                <w:bCs/>
                <w:szCs w:val="21"/>
              </w:rPr>
              <w:t>2.4燃点：＞70℃；</w:t>
            </w:r>
          </w:p>
          <w:p w:rsidR="00315E2D" w:rsidRDefault="0055647D">
            <w:pPr>
              <w:jc w:val="left"/>
              <w:outlineLvl w:val="3"/>
              <w:rPr>
                <w:rFonts w:ascii="宋体" w:hAnsi="宋体"/>
                <w:bCs/>
                <w:szCs w:val="21"/>
              </w:rPr>
            </w:pPr>
            <w:r>
              <w:rPr>
                <w:rFonts w:ascii="宋体" w:hAnsi="宋体" w:hint="eastAsia"/>
                <w:bCs/>
                <w:szCs w:val="21"/>
              </w:rPr>
              <w:t>2.5运动黏度（30℃）：＜50mm</w:t>
            </w:r>
            <w:r>
              <w:rPr>
                <w:rFonts w:ascii="宋体" w:hAnsi="宋体" w:hint="eastAsia"/>
                <w:bCs/>
                <w:szCs w:val="21"/>
                <w:vertAlign w:val="superscript"/>
              </w:rPr>
              <w:t>2</w:t>
            </w:r>
            <w:r>
              <w:rPr>
                <w:rFonts w:ascii="宋体" w:hAnsi="宋体" w:hint="eastAsia"/>
                <w:bCs/>
                <w:szCs w:val="21"/>
              </w:rPr>
              <w:t>/s；</w:t>
            </w:r>
          </w:p>
          <w:p w:rsidR="00315E2D" w:rsidRDefault="0055647D">
            <w:pPr>
              <w:numPr>
                <w:ilvl w:val="1"/>
                <w:numId w:val="9"/>
              </w:numPr>
              <w:jc w:val="left"/>
              <w:outlineLvl w:val="3"/>
              <w:rPr>
                <w:rFonts w:ascii="宋体" w:hAnsi="宋体"/>
                <w:bCs/>
                <w:szCs w:val="21"/>
              </w:rPr>
            </w:pPr>
            <w:r>
              <w:rPr>
                <w:rFonts w:ascii="宋体" w:hAnsi="宋体" w:hint="eastAsia"/>
                <w:bCs/>
                <w:szCs w:val="21"/>
              </w:rPr>
              <w:t>30s乳化率：＞60%；10min乳化率：＞20%；</w:t>
            </w:r>
          </w:p>
          <w:p w:rsidR="00315E2D" w:rsidRDefault="0055647D">
            <w:pPr>
              <w:jc w:val="left"/>
              <w:outlineLvl w:val="3"/>
              <w:rPr>
                <w:rFonts w:ascii="宋体" w:hAnsi="宋体"/>
                <w:bCs/>
                <w:szCs w:val="21"/>
              </w:rPr>
            </w:pPr>
            <w:r>
              <w:rPr>
                <w:rFonts w:ascii="宋体" w:hAnsi="宋体" w:hint="eastAsia"/>
                <w:bCs/>
                <w:szCs w:val="21"/>
              </w:rPr>
              <w:t>2.7可生物降解性（BOD</w:t>
            </w:r>
            <w:r>
              <w:rPr>
                <w:rFonts w:ascii="宋体" w:hAnsi="宋体" w:hint="eastAsia"/>
                <w:bCs/>
                <w:szCs w:val="21"/>
                <w:vertAlign w:val="subscript"/>
              </w:rPr>
              <w:t>5</w:t>
            </w:r>
            <w:r>
              <w:rPr>
                <w:rFonts w:ascii="宋体" w:hAnsi="宋体" w:hint="eastAsia"/>
                <w:bCs/>
                <w:szCs w:val="21"/>
              </w:rPr>
              <w:t>/COD）：＞30%；</w:t>
            </w:r>
          </w:p>
          <w:p w:rsidR="00315E2D" w:rsidRDefault="0055647D">
            <w:pPr>
              <w:jc w:val="left"/>
              <w:outlineLvl w:val="3"/>
              <w:rPr>
                <w:rFonts w:ascii="宋体" w:hAnsi="宋体"/>
                <w:bCs/>
                <w:szCs w:val="21"/>
              </w:rPr>
            </w:pPr>
            <w:r>
              <w:rPr>
                <w:rFonts w:ascii="宋体" w:hAnsi="宋体" w:hint="eastAsia"/>
                <w:bCs/>
                <w:szCs w:val="21"/>
              </w:rPr>
              <w:t>2.8使用比率（分散剂/油）：≤1∶3；</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2.9有效期过后，供应商负责免费将过期产品返回生产企业处理或再利用；</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2.10化学性质稳定，密封原包装的溢油分散剂贮存有效期≥5年；</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2.11微生物环保型消油剂必须符合《关于微生物环保型消油剂产品管理有关事项的通知》（海船舶[2012]241号）的有关规定；</w:t>
            </w:r>
          </w:p>
          <w:p w:rsidR="00315E2D" w:rsidRDefault="0055647D">
            <w:pPr>
              <w:pStyle w:val="ad"/>
              <w:spacing w:before="120" w:after="120"/>
              <w:rPr>
                <w:rFonts w:hAnsi="宋体"/>
                <w:b/>
              </w:rPr>
            </w:pPr>
            <w:r>
              <w:rPr>
                <w:rFonts w:hAnsi="宋体"/>
                <w:b/>
                <w:bCs/>
              </w:rPr>
              <w:t>*</w:t>
            </w:r>
            <w:r>
              <w:rPr>
                <w:rFonts w:hAnsi="宋体" w:hint="eastAsia"/>
                <w:bCs/>
              </w:rPr>
              <w:t>2.12其他方面应符合国家标准GB 18188.1-2000溢油分散剂 技术条件的要求。</w:t>
            </w:r>
          </w:p>
        </w:tc>
      </w:tr>
      <w:tr w:rsidR="00315E2D">
        <w:trPr>
          <w:trHeight w:val="720"/>
        </w:trPr>
        <w:tc>
          <w:tcPr>
            <w:tcW w:w="738" w:type="dxa"/>
            <w:vAlign w:val="center"/>
          </w:tcPr>
          <w:p w:rsidR="00315E2D" w:rsidRDefault="0055647D">
            <w:pPr>
              <w:pStyle w:val="ad"/>
              <w:spacing w:before="120" w:after="120"/>
              <w:jc w:val="center"/>
              <w:rPr>
                <w:rFonts w:hAnsi="宋体"/>
              </w:rPr>
            </w:pPr>
            <w:r>
              <w:rPr>
                <w:rFonts w:hAnsi="宋体" w:hint="eastAsia"/>
              </w:rPr>
              <w:lastRenderedPageBreak/>
              <w:t>18</w:t>
            </w:r>
          </w:p>
        </w:tc>
        <w:tc>
          <w:tcPr>
            <w:tcW w:w="2244" w:type="dxa"/>
            <w:vAlign w:val="center"/>
          </w:tcPr>
          <w:p w:rsidR="00315E2D" w:rsidRDefault="0055647D">
            <w:pPr>
              <w:spacing w:after="120"/>
              <w:jc w:val="center"/>
              <w:outlineLvl w:val="1"/>
              <w:rPr>
                <w:rFonts w:ascii="宋体" w:hAnsi="宋体"/>
                <w:b/>
                <w:bCs/>
                <w:szCs w:val="21"/>
              </w:rPr>
            </w:pPr>
            <w:r>
              <w:rPr>
                <w:rFonts w:ascii="宋体" w:hAnsi="宋体" w:hint="eastAsia"/>
                <w:szCs w:val="21"/>
              </w:rPr>
              <w:t>吸油毡</w:t>
            </w:r>
          </w:p>
        </w:tc>
        <w:tc>
          <w:tcPr>
            <w:tcW w:w="426"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吨</w:t>
            </w:r>
          </w:p>
        </w:tc>
        <w:tc>
          <w:tcPr>
            <w:tcW w:w="8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5</w:t>
            </w:r>
          </w:p>
        </w:tc>
        <w:tc>
          <w:tcPr>
            <w:tcW w:w="9767" w:type="dxa"/>
          </w:tcPr>
          <w:p w:rsidR="00315E2D" w:rsidRDefault="0055647D">
            <w:pPr>
              <w:outlineLvl w:val="2"/>
              <w:rPr>
                <w:rFonts w:ascii="宋体" w:hAnsi="宋体"/>
                <w:b/>
                <w:szCs w:val="21"/>
              </w:rPr>
            </w:pPr>
            <w:r>
              <w:rPr>
                <w:rFonts w:ascii="宋体" w:hAnsi="宋体" w:hint="eastAsia"/>
                <w:b/>
                <w:szCs w:val="21"/>
              </w:rPr>
              <w:t>1.主要功能</w:t>
            </w:r>
          </w:p>
          <w:p w:rsidR="00315E2D" w:rsidRDefault="0055647D">
            <w:pPr>
              <w:textAlignment w:val="center"/>
              <w:rPr>
                <w:rFonts w:ascii="宋体" w:hAnsi="宋体"/>
                <w:szCs w:val="21"/>
              </w:rPr>
            </w:pPr>
            <w:r>
              <w:rPr>
                <w:rFonts w:ascii="宋体" w:hAnsi="宋体" w:hint="eastAsia"/>
                <w:szCs w:val="21"/>
              </w:rPr>
              <w:t>具有在水面粘附、吸收、收集船舶、港口及其他事故所造成溢油的能力。</w:t>
            </w:r>
          </w:p>
          <w:p w:rsidR="00315E2D" w:rsidRDefault="0055647D">
            <w:pPr>
              <w:outlineLvl w:val="2"/>
              <w:rPr>
                <w:rFonts w:ascii="宋体" w:hAnsi="宋体"/>
                <w:b/>
                <w:szCs w:val="21"/>
              </w:rPr>
            </w:pPr>
            <w:r>
              <w:rPr>
                <w:rFonts w:ascii="宋体" w:hAnsi="宋体"/>
                <w:b/>
                <w:bCs/>
                <w:szCs w:val="21"/>
              </w:rPr>
              <w:t>*</w:t>
            </w:r>
            <w:r>
              <w:rPr>
                <w:rFonts w:ascii="宋体" w:hAnsi="宋体" w:hint="eastAsia"/>
                <w:b/>
                <w:szCs w:val="21"/>
              </w:rPr>
              <w:t>2.吸附油品的种类</w:t>
            </w:r>
          </w:p>
          <w:p w:rsidR="00315E2D" w:rsidRDefault="0055647D">
            <w:pPr>
              <w:textAlignment w:val="center"/>
              <w:rPr>
                <w:rFonts w:ascii="宋体" w:hAnsi="宋体"/>
                <w:szCs w:val="21"/>
              </w:rPr>
            </w:pPr>
            <w:r>
              <w:rPr>
                <w:rFonts w:ascii="宋体" w:hAnsi="宋体" w:hint="eastAsia"/>
                <w:szCs w:val="21"/>
              </w:rPr>
              <w:t>轻质、中低粘度油类和比重较轻、容易挥发的化工液体。</w:t>
            </w:r>
          </w:p>
          <w:p w:rsidR="00315E2D" w:rsidRDefault="0055647D">
            <w:pPr>
              <w:outlineLvl w:val="2"/>
              <w:rPr>
                <w:rFonts w:ascii="宋体" w:hAnsi="宋体"/>
                <w:b/>
                <w:szCs w:val="21"/>
              </w:rPr>
            </w:pPr>
            <w:r>
              <w:rPr>
                <w:rFonts w:ascii="宋体" w:hAnsi="宋体" w:hint="eastAsia"/>
                <w:b/>
                <w:szCs w:val="21"/>
              </w:rPr>
              <w:t>3.技术要求</w:t>
            </w:r>
          </w:p>
          <w:p w:rsidR="00315E2D" w:rsidRDefault="0055647D">
            <w:pPr>
              <w:jc w:val="left"/>
              <w:outlineLvl w:val="3"/>
              <w:rPr>
                <w:rFonts w:ascii="宋体" w:hAnsi="宋体"/>
                <w:bCs/>
                <w:szCs w:val="21"/>
              </w:rPr>
            </w:pPr>
            <w:r>
              <w:rPr>
                <w:rFonts w:ascii="宋体" w:hAnsi="宋体" w:hint="eastAsia"/>
                <w:bCs/>
                <w:szCs w:val="21"/>
              </w:rPr>
              <w:t>3.1材质：天然多微孔或人造亲油疏水材料；</w:t>
            </w:r>
          </w:p>
          <w:p w:rsidR="00315E2D" w:rsidRDefault="0055647D">
            <w:pPr>
              <w:jc w:val="left"/>
              <w:outlineLvl w:val="3"/>
              <w:rPr>
                <w:rFonts w:ascii="宋体" w:hAnsi="宋体"/>
                <w:bCs/>
                <w:szCs w:val="21"/>
              </w:rPr>
            </w:pPr>
            <w:r>
              <w:rPr>
                <w:rFonts w:ascii="宋体" w:hAnsi="宋体" w:hint="eastAsia"/>
                <w:bCs/>
                <w:szCs w:val="21"/>
              </w:rPr>
              <w:t>3.2产品形式：片状，厚度≤6mm；块体尺寸适中，便于人工搬运和库内堆放；</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3.3密度：≤1g/cm</w:t>
            </w:r>
            <w:r>
              <w:rPr>
                <w:rFonts w:ascii="宋体" w:hAnsi="宋体" w:hint="eastAsia"/>
                <w:bCs/>
                <w:szCs w:val="21"/>
                <w:vertAlign w:val="superscript"/>
              </w:rPr>
              <w:t>3</w:t>
            </w:r>
            <w:r>
              <w:rPr>
                <w:rFonts w:ascii="宋体" w:hAnsi="宋体" w:hint="eastAsia"/>
                <w:bCs/>
                <w:szCs w:val="21"/>
              </w:rPr>
              <w:t>；</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3.4吸油性：≥10倍自重（20℃，57#机油、1000秒燃料油）；</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3.5吸水性：≤本身重量的10%以下（20℃）；</w:t>
            </w:r>
          </w:p>
          <w:p w:rsidR="00315E2D" w:rsidRDefault="0055647D">
            <w:pPr>
              <w:jc w:val="left"/>
              <w:outlineLvl w:val="3"/>
              <w:rPr>
                <w:rFonts w:ascii="宋体" w:hAnsi="宋体"/>
                <w:bCs/>
                <w:szCs w:val="21"/>
              </w:rPr>
            </w:pPr>
            <w:r>
              <w:rPr>
                <w:rFonts w:ascii="宋体" w:hAnsi="宋体"/>
                <w:b/>
                <w:bCs/>
                <w:szCs w:val="21"/>
              </w:rPr>
              <w:lastRenderedPageBreak/>
              <w:t>*</w:t>
            </w:r>
            <w:r>
              <w:rPr>
                <w:rFonts w:ascii="宋体" w:hAnsi="宋体" w:hint="eastAsia"/>
                <w:bCs/>
                <w:szCs w:val="21"/>
              </w:rPr>
              <w:t>3.6持油性：</w:t>
            </w:r>
            <w:proofErr w:type="gramStart"/>
            <w:r>
              <w:rPr>
                <w:rFonts w:ascii="宋体" w:hAnsi="宋体" w:hint="eastAsia"/>
                <w:bCs/>
                <w:szCs w:val="21"/>
              </w:rPr>
              <w:t>油保持</w:t>
            </w:r>
            <w:proofErr w:type="gramEnd"/>
            <w:r>
              <w:rPr>
                <w:rFonts w:ascii="宋体" w:hAnsi="宋体" w:hint="eastAsia"/>
                <w:bCs/>
                <w:szCs w:val="21"/>
              </w:rPr>
              <w:t>率≥80%（常温）；</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3.7破损性：经振荡12h后，保持原形；</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3.8溶解性：在常见溢油油品和水中无溶解和形变现象；</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3.9沉降性：吸油后经振荡12h仍浮于水面；</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3.10强度性：钩挂自重25倍的重锤3min后不发生撕裂；</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3.11使用性：可反复使用5次以上；</w:t>
            </w:r>
          </w:p>
          <w:p w:rsidR="00315E2D" w:rsidRDefault="0055647D">
            <w:pPr>
              <w:jc w:val="left"/>
              <w:outlineLvl w:val="3"/>
              <w:rPr>
                <w:rFonts w:ascii="宋体" w:hAnsi="宋体"/>
                <w:bCs/>
                <w:szCs w:val="21"/>
              </w:rPr>
            </w:pPr>
            <w:r>
              <w:rPr>
                <w:rFonts w:ascii="宋体" w:hAnsi="宋体" w:hint="eastAsia"/>
                <w:bCs/>
                <w:szCs w:val="21"/>
              </w:rPr>
              <w:t>3.12产品无毒无味，不致污染水产品。焚烧处理后无有毒有害气体产生。所吸附的油品可回收，后续处理无二次污染，不产生任何废弃物；</w:t>
            </w:r>
          </w:p>
          <w:p w:rsidR="00315E2D" w:rsidRDefault="0055647D">
            <w:pPr>
              <w:jc w:val="left"/>
              <w:outlineLvl w:val="3"/>
              <w:rPr>
                <w:rFonts w:ascii="宋体" w:hAnsi="宋体"/>
                <w:bCs/>
                <w:szCs w:val="21"/>
              </w:rPr>
            </w:pPr>
            <w:r>
              <w:rPr>
                <w:rFonts w:ascii="宋体" w:hAnsi="宋体" w:hint="eastAsia"/>
                <w:bCs/>
                <w:szCs w:val="21"/>
              </w:rPr>
              <w:t>3.13正常储存年限≥8年；</w:t>
            </w:r>
          </w:p>
          <w:p w:rsidR="00315E2D" w:rsidRDefault="0055647D">
            <w:pPr>
              <w:jc w:val="left"/>
              <w:outlineLvl w:val="3"/>
              <w:rPr>
                <w:rFonts w:ascii="宋体" w:hAnsi="宋体"/>
                <w:bCs/>
                <w:szCs w:val="21"/>
              </w:rPr>
            </w:pPr>
            <w:r>
              <w:rPr>
                <w:rFonts w:hint="eastAsia"/>
              </w:rPr>
              <w:t>3.14</w:t>
            </w:r>
            <w:r>
              <w:rPr>
                <w:rFonts w:hint="eastAsia"/>
              </w:rPr>
              <w:t>其他方面应符合中华人民共和国交通行业标准</w:t>
            </w:r>
            <w:r>
              <w:rPr>
                <w:rFonts w:hint="eastAsia"/>
              </w:rPr>
              <w:t>JT/T 560-2004</w:t>
            </w:r>
            <w:r>
              <w:rPr>
                <w:rFonts w:hint="eastAsia"/>
              </w:rPr>
              <w:t>船用吸油毡的要求。</w:t>
            </w:r>
          </w:p>
        </w:tc>
      </w:tr>
      <w:tr w:rsidR="00315E2D">
        <w:trPr>
          <w:trHeight w:val="720"/>
        </w:trPr>
        <w:tc>
          <w:tcPr>
            <w:tcW w:w="738" w:type="dxa"/>
            <w:vAlign w:val="center"/>
          </w:tcPr>
          <w:p w:rsidR="00315E2D" w:rsidRDefault="0055647D">
            <w:pPr>
              <w:pStyle w:val="ad"/>
              <w:spacing w:before="120" w:after="120"/>
              <w:jc w:val="center"/>
              <w:rPr>
                <w:rFonts w:hAnsi="宋体"/>
              </w:rPr>
            </w:pPr>
            <w:r>
              <w:rPr>
                <w:rFonts w:hAnsi="宋体" w:hint="eastAsia"/>
              </w:rPr>
              <w:lastRenderedPageBreak/>
              <w:t>1</w:t>
            </w:r>
            <w:r>
              <w:rPr>
                <w:rFonts w:hAnsi="宋体"/>
              </w:rPr>
              <w:t>9</w:t>
            </w:r>
          </w:p>
        </w:tc>
        <w:tc>
          <w:tcPr>
            <w:tcW w:w="2244" w:type="dxa"/>
            <w:vAlign w:val="center"/>
          </w:tcPr>
          <w:p w:rsidR="00315E2D" w:rsidRDefault="0055647D">
            <w:pPr>
              <w:spacing w:after="120"/>
              <w:jc w:val="center"/>
              <w:outlineLvl w:val="1"/>
              <w:rPr>
                <w:rFonts w:ascii="宋体" w:hAnsi="宋体"/>
                <w:b/>
                <w:bCs/>
                <w:szCs w:val="21"/>
              </w:rPr>
            </w:pPr>
            <w:r>
              <w:rPr>
                <w:rFonts w:ascii="宋体" w:hAnsi="宋体" w:hint="eastAsia"/>
                <w:szCs w:val="21"/>
              </w:rPr>
              <w:t>储油罐</w:t>
            </w:r>
          </w:p>
        </w:tc>
        <w:tc>
          <w:tcPr>
            <w:tcW w:w="426"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套</w:t>
            </w:r>
          </w:p>
        </w:tc>
        <w:tc>
          <w:tcPr>
            <w:tcW w:w="8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b w:val="0"/>
                <w:kern w:val="2"/>
                <w:sz w:val="21"/>
                <w:szCs w:val="21"/>
              </w:rPr>
              <w:t>5</w:t>
            </w:r>
          </w:p>
        </w:tc>
        <w:tc>
          <w:tcPr>
            <w:tcW w:w="9767" w:type="dxa"/>
          </w:tcPr>
          <w:p w:rsidR="00315E2D" w:rsidRDefault="0055647D">
            <w:pPr>
              <w:outlineLvl w:val="2"/>
              <w:rPr>
                <w:rFonts w:ascii="宋体" w:hAnsi="宋体"/>
                <w:b/>
                <w:bCs/>
                <w:szCs w:val="21"/>
              </w:rPr>
            </w:pPr>
            <w:r>
              <w:rPr>
                <w:rFonts w:ascii="宋体" w:hAnsi="宋体" w:hint="eastAsia"/>
                <w:b/>
                <w:bCs/>
                <w:szCs w:val="21"/>
              </w:rPr>
              <w:t>1.主要功能</w:t>
            </w:r>
          </w:p>
          <w:p w:rsidR="00315E2D" w:rsidRDefault="0055647D">
            <w:pPr>
              <w:textAlignment w:val="center"/>
              <w:rPr>
                <w:rFonts w:ascii="宋体" w:hAnsi="宋体"/>
                <w:szCs w:val="21"/>
              </w:rPr>
            </w:pPr>
            <w:r>
              <w:rPr>
                <w:rFonts w:ascii="宋体" w:hAnsi="宋体" w:hint="eastAsia"/>
                <w:szCs w:val="21"/>
              </w:rPr>
              <w:t>储油罐可临时储存回收的溢油和其它液体化学品，也可用作重力分离罐进行油水分离，储油罐为可折叠的、柔性容器。</w:t>
            </w:r>
          </w:p>
          <w:p w:rsidR="00315E2D" w:rsidRDefault="0055647D">
            <w:pPr>
              <w:outlineLvl w:val="2"/>
              <w:rPr>
                <w:rFonts w:ascii="宋体" w:hAnsi="宋体"/>
                <w:b/>
                <w:bCs/>
                <w:szCs w:val="21"/>
              </w:rPr>
            </w:pPr>
            <w:r>
              <w:rPr>
                <w:rFonts w:ascii="宋体" w:hAnsi="宋体"/>
                <w:b/>
                <w:bCs/>
                <w:szCs w:val="21"/>
              </w:rPr>
              <w:t>*</w:t>
            </w:r>
            <w:r>
              <w:rPr>
                <w:rFonts w:ascii="宋体" w:hAnsi="宋体" w:hint="eastAsia"/>
                <w:b/>
                <w:bCs/>
                <w:szCs w:val="21"/>
              </w:rPr>
              <w:t>2.结构组成</w:t>
            </w:r>
          </w:p>
          <w:p w:rsidR="00315E2D" w:rsidRDefault="0055647D">
            <w:pPr>
              <w:textAlignment w:val="center"/>
              <w:rPr>
                <w:rFonts w:ascii="宋体" w:hAnsi="宋体"/>
                <w:szCs w:val="21"/>
              </w:rPr>
            </w:pPr>
            <w:r>
              <w:rPr>
                <w:rFonts w:ascii="宋体" w:hAnsi="宋体" w:hint="eastAsia"/>
                <w:szCs w:val="21"/>
              </w:rPr>
              <w:t>由柔性罐和支撑架组成。</w:t>
            </w:r>
          </w:p>
          <w:p w:rsidR="00315E2D" w:rsidRDefault="0055647D">
            <w:pPr>
              <w:outlineLvl w:val="2"/>
              <w:rPr>
                <w:rFonts w:ascii="宋体" w:hAnsi="宋体"/>
                <w:b/>
                <w:bCs/>
                <w:szCs w:val="21"/>
              </w:rPr>
            </w:pPr>
            <w:r>
              <w:rPr>
                <w:rFonts w:ascii="宋体" w:hAnsi="宋体" w:hint="eastAsia"/>
                <w:b/>
                <w:bCs/>
                <w:szCs w:val="21"/>
              </w:rPr>
              <w:t>3.主要技术指标</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3.1材料：主体材质和金属框架采用高强度、耐油、耐海水、耐化学品腐蚀材料；</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3.2有效容积：≥15m</w:t>
            </w:r>
            <w:r>
              <w:rPr>
                <w:rFonts w:ascii="宋体" w:hAnsi="宋体" w:hint="eastAsia"/>
                <w:bCs/>
                <w:szCs w:val="21"/>
                <w:vertAlign w:val="superscript"/>
              </w:rPr>
              <w:t>3</w:t>
            </w:r>
            <w:r>
              <w:rPr>
                <w:rFonts w:ascii="宋体" w:hAnsi="宋体" w:hint="eastAsia"/>
                <w:bCs/>
                <w:szCs w:val="21"/>
              </w:rPr>
              <w:t>，铝合金框架</w:t>
            </w:r>
          </w:p>
          <w:p w:rsidR="00315E2D" w:rsidRDefault="0055647D">
            <w:pPr>
              <w:jc w:val="left"/>
              <w:outlineLvl w:val="3"/>
              <w:rPr>
                <w:rFonts w:ascii="宋体" w:hAnsi="宋体"/>
                <w:bCs/>
                <w:szCs w:val="21"/>
              </w:rPr>
            </w:pPr>
            <w:r>
              <w:rPr>
                <w:rFonts w:ascii="宋体" w:hAnsi="宋体" w:hint="eastAsia"/>
                <w:bCs/>
                <w:szCs w:val="21"/>
              </w:rPr>
              <w:t>3.3金属拼装式框架，拆装便捷；</w:t>
            </w:r>
          </w:p>
          <w:p w:rsidR="00315E2D" w:rsidRDefault="0055647D">
            <w:pPr>
              <w:jc w:val="left"/>
              <w:outlineLvl w:val="3"/>
              <w:rPr>
                <w:rFonts w:ascii="宋体" w:hAnsi="宋体"/>
                <w:bCs/>
                <w:szCs w:val="21"/>
              </w:rPr>
            </w:pPr>
            <w:r>
              <w:rPr>
                <w:rFonts w:ascii="宋体" w:hAnsi="宋体" w:hint="eastAsia"/>
                <w:bCs/>
                <w:szCs w:val="21"/>
              </w:rPr>
              <w:t>3.4便于携带，拆卸后储存；便于清洗和修理；</w:t>
            </w:r>
          </w:p>
          <w:p w:rsidR="00315E2D" w:rsidRDefault="0055647D">
            <w:pPr>
              <w:jc w:val="left"/>
              <w:outlineLvl w:val="3"/>
              <w:rPr>
                <w:rFonts w:ascii="宋体" w:hAnsi="宋体"/>
                <w:bCs/>
                <w:szCs w:val="21"/>
              </w:rPr>
            </w:pPr>
            <w:r>
              <w:rPr>
                <w:rFonts w:ascii="宋体" w:hAnsi="宋体" w:hint="eastAsia"/>
                <w:bCs/>
                <w:szCs w:val="21"/>
              </w:rPr>
              <w:t>3.5系吊式柔性罐体同时被地面所支撑；</w:t>
            </w:r>
          </w:p>
          <w:p w:rsidR="00315E2D" w:rsidRDefault="0055647D">
            <w:pPr>
              <w:jc w:val="left"/>
              <w:outlineLvl w:val="3"/>
              <w:rPr>
                <w:rFonts w:ascii="宋体" w:hAnsi="宋体"/>
                <w:bCs/>
                <w:szCs w:val="21"/>
              </w:rPr>
            </w:pPr>
            <w:r>
              <w:rPr>
                <w:rFonts w:hint="eastAsia"/>
              </w:rPr>
              <w:t>3.6</w:t>
            </w:r>
            <w:r>
              <w:rPr>
                <w:rFonts w:hint="eastAsia"/>
              </w:rPr>
              <w:t>有效使用年限：≥</w:t>
            </w:r>
            <w:r>
              <w:rPr>
                <w:rFonts w:hint="eastAsia"/>
              </w:rPr>
              <w:t>8</w:t>
            </w:r>
            <w:r>
              <w:rPr>
                <w:rFonts w:hint="eastAsia"/>
              </w:rPr>
              <w:t>年。</w:t>
            </w:r>
          </w:p>
        </w:tc>
      </w:tr>
      <w:tr w:rsidR="00315E2D">
        <w:trPr>
          <w:trHeight w:val="720"/>
        </w:trPr>
        <w:tc>
          <w:tcPr>
            <w:tcW w:w="738" w:type="dxa"/>
            <w:vAlign w:val="center"/>
          </w:tcPr>
          <w:p w:rsidR="00315E2D" w:rsidRDefault="0055647D">
            <w:pPr>
              <w:pStyle w:val="ad"/>
              <w:spacing w:before="120" w:after="120"/>
              <w:jc w:val="center"/>
              <w:rPr>
                <w:rFonts w:hAnsi="宋体"/>
              </w:rPr>
            </w:pPr>
            <w:r>
              <w:rPr>
                <w:rFonts w:hAnsi="宋体" w:hint="eastAsia"/>
              </w:rPr>
              <w:t>22</w:t>
            </w:r>
          </w:p>
        </w:tc>
        <w:tc>
          <w:tcPr>
            <w:tcW w:w="2244" w:type="dxa"/>
            <w:vAlign w:val="center"/>
          </w:tcPr>
          <w:p w:rsidR="00315E2D" w:rsidRDefault="0055647D">
            <w:pPr>
              <w:spacing w:after="120"/>
              <w:jc w:val="center"/>
              <w:outlineLvl w:val="1"/>
              <w:rPr>
                <w:rFonts w:ascii="宋体" w:hAnsi="宋体"/>
                <w:b/>
                <w:bCs/>
                <w:szCs w:val="21"/>
              </w:rPr>
            </w:pPr>
            <w:r>
              <w:rPr>
                <w:rFonts w:ascii="宋体" w:hAnsi="宋体" w:hint="eastAsia"/>
                <w:szCs w:val="21"/>
              </w:rPr>
              <w:t>夜间应急照明系统</w:t>
            </w:r>
          </w:p>
        </w:tc>
        <w:tc>
          <w:tcPr>
            <w:tcW w:w="426"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套</w:t>
            </w:r>
          </w:p>
        </w:tc>
        <w:tc>
          <w:tcPr>
            <w:tcW w:w="8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b w:val="0"/>
                <w:kern w:val="2"/>
                <w:sz w:val="21"/>
                <w:szCs w:val="21"/>
              </w:rPr>
              <w:t>4</w:t>
            </w:r>
          </w:p>
        </w:tc>
        <w:tc>
          <w:tcPr>
            <w:tcW w:w="9767" w:type="dxa"/>
          </w:tcPr>
          <w:p w:rsidR="00315E2D" w:rsidRDefault="0055647D">
            <w:pPr>
              <w:outlineLvl w:val="2"/>
              <w:rPr>
                <w:rFonts w:ascii="宋体" w:hAnsi="宋体"/>
                <w:b/>
                <w:bCs/>
                <w:szCs w:val="21"/>
              </w:rPr>
            </w:pPr>
            <w:r>
              <w:rPr>
                <w:rFonts w:ascii="宋体" w:hAnsi="宋体" w:hint="eastAsia"/>
                <w:b/>
                <w:bCs/>
                <w:szCs w:val="21"/>
              </w:rPr>
              <w:t>1.主要功能</w:t>
            </w:r>
          </w:p>
          <w:p w:rsidR="00315E2D" w:rsidRDefault="0055647D">
            <w:pPr>
              <w:textAlignment w:val="center"/>
              <w:rPr>
                <w:rFonts w:ascii="宋体" w:hAnsi="宋体"/>
                <w:szCs w:val="21"/>
              </w:rPr>
            </w:pPr>
            <w:r>
              <w:rPr>
                <w:rFonts w:ascii="宋体" w:hAnsi="宋体" w:hint="eastAsia"/>
                <w:szCs w:val="21"/>
              </w:rPr>
              <w:t>为夜间的溢油应急作业提供大范围集中照明。</w:t>
            </w:r>
          </w:p>
          <w:p w:rsidR="00315E2D" w:rsidRDefault="0055647D">
            <w:pPr>
              <w:outlineLvl w:val="2"/>
              <w:rPr>
                <w:rFonts w:ascii="宋体" w:hAnsi="宋体"/>
                <w:b/>
                <w:bCs/>
                <w:szCs w:val="21"/>
              </w:rPr>
            </w:pPr>
            <w:r>
              <w:rPr>
                <w:rFonts w:ascii="宋体" w:hAnsi="宋体"/>
                <w:b/>
                <w:bCs/>
                <w:szCs w:val="21"/>
              </w:rPr>
              <w:t>*</w:t>
            </w:r>
            <w:r>
              <w:rPr>
                <w:rFonts w:ascii="宋体" w:hAnsi="宋体" w:hint="eastAsia"/>
                <w:b/>
                <w:bCs/>
                <w:szCs w:val="21"/>
              </w:rPr>
              <w:t>2.结构组成</w:t>
            </w:r>
          </w:p>
          <w:p w:rsidR="00315E2D" w:rsidRDefault="0055647D">
            <w:pPr>
              <w:jc w:val="left"/>
              <w:outlineLvl w:val="3"/>
              <w:rPr>
                <w:rFonts w:ascii="宋体" w:hAnsi="宋体"/>
                <w:bCs/>
                <w:szCs w:val="21"/>
              </w:rPr>
            </w:pPr>
            <w:r>
              <w:rPr>
                <w:rFonts w:ascii="宋体" w:hAnsi="宋体" w:hint="eastAsia"/>
                <w:bCs/>
                <w:szCs w:val="21"/>
              </w:rPr>
              <w:t>产品组成：灯头组件，桅杆组件，发电机组件，水平仪，定向车轮，循环包装箱</w:t>
            </w:r>
          </w:p>
          <w:p w:rsidR="00315E2D" w:rsidRDefault="0055647D">
            <w:pPr>
              <w:outlineLvl w:val="2"/>
              <w:rPr>
                <w:rFonts w:ascii="宋体" w:hAnsi="宋体"/>
                <w:b/>
                <w:bCs/>
                <w:szCs w:val="21"/>
              </w:rPr>
            </w:pPr>
            <w:r>
              <w:rPr>
                <w:rFonts w:ascii="宋体" w:hAnsi="宋体"/>
                <w:b/>
                <w:bCs/>
                <w:szCs w:val="21"/>
              </w:rPr>
              <w:lastRenderedPageBreak/>
              <w:t>*</w:t>
            </w:r>
            <w:r>
              <w:rPr>
                <w:rFonts w:ascii="宋体" w:hAnsi="宋体" w:hint="eastAsia"/>
                <w:b/>
                <w:bCs/>
                <w:szCs w:val="21"/>
              </w:rPr>
              <w:t>3.主要技术指标</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w:t>
            </w:r>
            <w:r>
              <w:rPr>
                <w:rFonts w:ascii="宋体" w:hAnsi="宋体"/>
                <w:bCs/>
                <w:szCs w:val="21"/>
              </w:rPr>
              <w:t>.1</w:t>
            </w:r>
            <w:r>
              <w:rPr>
                <w:rFonts w:ascii="宋体" w:hAnsi="宋体" w:hint="eastAsia"/>
                <w:bCs/>
                <w:szCs w:val="21"/>
              </w:rPr>
              <w:t>灯头组件：电压220V，额定功率150Kw*2，光通量35000lm，照度（10m）大于等于100LX，光源寿命100000H</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w:t>
            </w:r>
            <w:r>
              <w:rPr>
                <w:rFonts w:ascii="宋体" w:hAnsi="宋体"/>
                <w:bCs/>
                <w:szCs w:val="21"/>
              </w:rPr>
              <w:t>.2</w:t>
            </w:r>
            <w:r>
              <w:rPr>
                <w:rFonts w:ascii="宋体" w:hAnsi="宋体" w:hint="eastAsia"/>
                <w:bCs/>
                <w:szCs w:val="21"/>
              </w:rPr>
              <w:t>桅杆组件：最小收起高度：1700mm ，最大升起高度5200mm，全自动升降，可以任意高度停止</w:t>
            </w:r>
          </w:p>
          <w:p w:rsidR="00315E2D" w:rsidRDefault="0055647D">
            <w:pPr>
              <w:jc w:val="left"/>
              <w:outlineLvl w:val="3"/>
              <w:rPr>
                <w:rFonts w:ascii="宋体" w:hAnsi="宋体"/>
                <w:bCs/>
                <w:szCs w:val="21"/>
              </w:rPr>
            </w:pPr>
            <w:r>
              <w:rPr>
                <w:rFonts w:ascii="宋体" w:hAnsi="宋体"/>
                <w:b/>
                <w:bCs/>
                <w:szCs w:val="21"/>
              </w:rPr>
              <w:t>*</w:t>
            </w:r>
            <w:r>
              <w:rPr>
                <w:rFonts w:ascii="宋体" w:hAnsi="宋体"/>
                <w:bCs/>
                <w:szCs w:val="21"/>
              </w:rPr>
              <w:t>3.3</w:t>
            </w:r>
            <w:r>
              <w:rPr>
                <w:rFonts w:ascii="宋体" w:hAnsi="宋体" w:hint="eastAsia"/>
                <w:bCs/>
                <w:szCs w:val="21"/>
              </w:rPr>
              <w:t xml:space="preserve">发电机组件：汽油变频发电机，功率大于0.7KW，连续工作时间大于6h，噪音小于70db， </w:t>
            </w:r>
            <w:r>
              <w:rPr>
                <w:rFonts w:ascii="宋体" w:hAnsi="宋体"/>
                <w:bCs/>
                <w:szCs w:val="21"/>
              </w:rPr>
              <w:t xml:space="preserve">           </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w:t>
            </w:r>
            <w:r>
              <w:rPr>
                <w:rFonts w:ascii="宋体" w:hAnsi="宋体"/>
                <w:bCs/>
                <w:szCs w:val="21"/>
              </w:rPr>
              <w:t>.4</w:t>
            </w:r>
            <w:r>
              <w:rPr>
                <w:rFonts w:ascii="宋体" w:hAnsi="宋体" w:hint="eastAsia"/>
                <w:bCs/>
                <w:szCs w:val="21"/>
              </w:rPr>
              <w:t>系统总质量小于60kg</w:t>
            </w:r>
          </w:p>
        </w:tc>
      </w:tr>
      <w:tr w:rsidR="00315E2D">
        <w:trPr>
          <w:trHeight w:val="720"/>
        </w:trPr>
        <w:tc>
          <w:tcPr>
            <w:tcW w:w="738" w:type="dxa"/>
            <w:vAlign w:val="center"/>
          </w:tcPr>
          <w:p w:rsidR="00315E2D" w:rsidRDefault="0055647D">
            <w:pPr>
              <w:pStyle w:val="ad"/>
              <w:spacing w:before="120" w:after="120"/>
              <w:jc w:val="center"/>
              <w:rPr>
                <w:rFonts w:hAnsi="宋体"/>
              </w:rPr>
            </w:pPr>
            <w:r>
              <w:rPr>
                <w:rFonts w:hAnsi="宋体" w:hint="eastAsia"/>
              </w:rPr>
              <w:lastRenderedPageBreak/>
              <w:t>23</w:t>
            </w:r>
          </w:p>
        </w:tc>
        <w:tc>
          <w:tcPr>
            <w:tcW w:w="2244" w:type="dxa"/>
            <w:vAlign w:val="center"/>
          </w:tcPr>
          <w:p w:rsidR="00315E2D" w:rsidRDefault="0055647D">
            <w:pPr>
              <w:spacing w:after="120"/>
              <w:jc w:val="center"/>
              <w:outlineLvl w:val="1"/>
              <w:rPr>
                <w:rFonts w:ascii="宋体" w:hAnsi="宋体"/>
                <w:b/>
                <w:bCs/>
                <w:szCs w:val="21"/>
              </w:rPr>
            </w:pPr>
            <w:r>
              <w:rPr>
                <w:rFonts w:ascii="宋体" w:hAnsi="宋体" w:hint="eastAsia"/>
                <w:szCs w:val="21"/>
              </w:rPr>
              <w:t>防化服</w:t>
            </w:r>
          </w:p>
        </w:tc>
        <w:tc>
          <w:tcPr>
            <w:tcW w:w="426"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套</w:t>
            </w:r>
          </w:p>
        </w:tc>
        <w:tc>
          <w:tcPr>
            <w:tcW w:w="8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20</w:t>
            </w:r>
          </w:p>
        </w:tc>
        <w:tc>
          <w:tcPr>
            <w:tcW w:w="9767" w:type="dxa"/>
          </w:tcPr>
          <w:p w:rsidR="00315E2D" w:rsidRDefault="0055647D">
            <w:pPr>
              <w:outlineLvl w:val="2"/>
              <w:rPr>
                <w:rFonts w:ascii="宋体" w:hAnsi="宋体"/>
                <w:b/>
                <w:bCs/>
                <w:szCs w:val="21"/>
              </w:rPr>
            </w:pPr>
            <w:r>
              <w:rPr>
                <w:rFonts w:ascii="宋体" w:hAnsi="宋体" w:hint="eastAsia"/>
                <w:b/>
                <w:bCs/>
                <w:szCs w:val="21"/>
              </w:rPr>
              <w:t>1.主要功能</w:t>
            </w:r>
          </w:p>
          <w:p w:rsidR="00315E2D" w:rsidRDefault="0055647D">
            <w:pPr>
              <w:tabs>
                <w:tab w:val="left" w:pos="794"/>
              </w:tabs>
              <w:textAlignment w:val="center"/>
              <w:rPr>
                <w:rFonts w:ascii="宋体" w:hAnsi="宋体"/>
                <w:szCs w:val="21"/>
              </w:rPr>
            </w:pPr>
            <w:r>
              <w:rPr>
                <w:rFonts w:ascii="宋体" w:hAnsi="宋体" w:hint="eastAsia"/>
                <w:szCs w:val="21"/>
              </w:rPr>
              <w:t>对参加清污行动的人员进行全方位有效防护。</w:t>
            </w:r>
          </w:p>
          <w:p w:rsidR="00315E2D" w:rsidRDefault="0055647D">
            <w:pPr>
              <w:outlineLvl w:val="2"/>
              <w:rPr>
                <w:rFonts w:ascii="宋体" w:hAnsi="宋体"/>
                <w:b/>
                <w:bCs/>
                <w:szCs w:val="21"/>
              </w:rPr>
            </w:pPr>
            <w:r>
              <w:rPr>
                <w:rFonts w:ascii="宋体" w:hAnsi="宋体" w:hint="eastAsia"/>
                <w:b/>
                <w:bCs/>
                <w:szCs w:val="21"/>
              </w:rPr>
              <w:t>2.结构组成</w:t>
            </w:r>
          </w:p>
          <w:p w:rsidR="00315E2D" w:rsidRDefault="0055647D">
            <w:pPr>
              <w:tabs>
                <w:tab w:val="left" w:pos="794"/>
              </w:tabs>
              <w:textAlignment w:val="center"/>
              <w:rPr>
                <w:rFonts w:ascii="宋体" w:hAnsi="宋体"/>
                <w:szCs w:val="21"/>
              </w:rPr>
            </w:pPr>
            <w:r>
              <w:rPr>
                <w:rFonts w:ascii="宋体" w:hAnsi="宋体" w:hint="eastAsia"/>
                <w:szCs w:val="21"/>
              </w:rPr>
              <w:t>包括头盔、防毒面具、高强度耐腐蚀防护衣、防爆靴等。</w:t>
            </w:r>
          </w:p>
          <w:p w:rsidR="00315E2D" w:rsidRDefault="0055647D">
            <w:pPr>
              <w:outlineLvl w:val="2"/>
              <w:rPr>
                <w:rFonts w:ascii="宋体" w:hAnsi="宋体"/>
                <w:b/>
                <w:bCs/>
                <w:szCs w:val="21"/>
              </w:rPr>
            </w:pPr>
            <w:r>
              <w:rPr>
                <w:rFonts w:ascii="宋体" w:hAnsi="宋体" w:hint="eastAsia"/>
                <w:b/>
                <w:bCs/>
                <w:szCs w:val="21"/>
              </w:rPr>
              <w:t>3.技术要求</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3.1C级，能完全防护油类、微细的有害粉尘、无机酸碱溶液，能防御100种以上不同的有毒、腐蚀性气体、液体等，耐久重量轻。配与C级</w:t>
            </w:r>
            <w:proofErr w:type="gramStart"/>
            <w:r>
              <w:rPr>
                <w:rFonts w:ascii="宋体" w:hAnsi="宋体" w:hint="eastAsia"/>
                <w:bCs/>
                <w:szCs w:val="21"/>
              </w:rPr>
              <w:t>防护服相适应</w:t>
            </w:r>
            <w:proofErr w:type="gramEnd"/>
            <w:r>
              <w:rPr>
                <w:rFonts w:ascii="宋体" w:hAnsi="宋体" w:hint="eastAsia"/>
                <w:bCs/>
                <w:szCs w:val="21"/>
              </w:rPr>
              <w:t>防护性能的头盔、防毒面具、高强度耐腐蚀防护衣、防爆靴等。</w:t>
            </w:r>
          </w:p>
          <w:p w:rsidR="00315E2D" w:rsidRDefault="0055647D">
            <w:pPr>
              <w:jc w:val="left"/>
              <w:outlineLvl w:val="3"/>
              <w:rPr>
                <w:rFonts w:ascii="宋体" w:hAnsi="宋体"/>
                <w:bCs/>
                <w:szCs w:val="21"/>
              </w:rPr>
            </w:pPr>
            <w:r>
              <w:rPr>
                <w:rFonts w:ascii="宋体" w:hAnsi="宋体" w:hint="eastAsia"/>
                <w:bCs/>
                <w:szCs w:val="21"/>
              </w:rPr>
              <w:t>3.2头盔</w:t>
            </w:r>
          </w:p>
          <w:p w:rsidR="00315E2D" w:rsidRDefault="0055647D">
            <w:pPr>
              <w:pStyle w:val="2c"/>
              <w:ind w:firstLineChars="0" w:firstLine="0"/>
              <w:rPr>
                <w:rFonts w:ascii="宋体" w:hAnsi="宋体"/>
                <w:szCs w:val="21"/>
              </w:rPr>
            </w:pPr>
            <w:r>
              <w:rPr>
                <w:rFonts w:ascii="宋体" w:hAnsi="宋体" w:hint="eastAsia"/>
                <w:szCs w:val="21"/>
              </w:rPr>
              <w:t>（1）头盔采用流线型</w:t>
            </w:r>
            <w:proofErr w:type="gramStart"/>
            <w:r>
              <w:rPr>
                <w:rFonts w:ascii="宋体" w:hAnsi="宋体" w:hint="eastAsia"/>
                <w:szCs w:val="21"/>
              </w:rPr>
              <w:t>半盔式设计</w:t>
            </w:r>
            <w:proofErr w:type="gramEnd"/>
            <w:r>
              <w:rPr>
                <w:rFonts w:ascii="宋体" w:hAnsi="宋体" w:hint="eastAsia"/>
                <w:szCs w:val="21"/>
              </w:rPr>
              <w:t>，配戴稳定；</w:t>
            </w:r>
          </w:p>
          <w:p w:rsidR="00315E2D" w:rsidRDefault="0055647D">
            <w:pPr>
              <w:pStyle w:val="2c"/>
              <w:ind w:firstLineChars="0" w:firstLine="0"/>
              <w:rPr>
                <w:rFonts w:ascii="宋体" w:hAnsi="宋体"/>
                <w:szCs w:val="21"/>
              </w:rPr>
            </w:pPr>
            <w:r>
              <w:rPr>
                <w:rFonts w:ascii="宋体" w:hAnsi="宋体" w:hint="eastAsia"/>
                <w:szCs w:val="21"/>
              </w:rPr>
              <w:t>（2）具备防尖锐物品冲击，具有耐热、耐穿透、耐燃烧、反光、电绝缘性能；</w:t>
            </w:r>
          </w:p>
          <w:p w:rsidR="00315E2D" w:rsidRDefault="0055647D">
            <w:pPr>
              <w:pStyle w:val="2c"/>
              <w:ind w:firstLineChars="0" w:firstLine="0"/>
              <w:rPr>
                <w:rFonts w:ascii="宋体" w:hAnsi="宋体"/>
                <w:szCs w:val="21"/>
              </w:rPr>
            </w:pPr>
            <w:r>
              <w:rPr>
                <w:rFonts w:ascii="宋体" w:hAnsi="宋体" w:hint="eastAsia"/>
                <w:szCs w:val="21"/>
              </w:rPr>
              <w:t>（3）重量≤1kg；</w:t>
            </w:r>
          </w:p>
          <w:p w:rsidR="00315E2D" w:rsidRDefault="0055647D">
            <w:pPr>
              <w:pStyle w:val="2c"/>
              <w:ind w:firstLineChars="0" w:firstLine="0"/>
              <w:rPr>
                <w:rFonts w:ascii="宋体" w:hAnsi="宋体"/>
                <w:szCs w:val="21"/>
              </w:rPr>
            </w:pPr>
            <w:r>
              <w:rPr>
                <w:rFonts w:ascii="宋体" w:hAnsi="宋体" w:hint="eastAsia"/>
                <w:szCs w:val="21"/>
              </w:rPr>
              <w:t>（4）面罩为浅色透明面罩，透光率≥60%；</w:t>
            </w:r>
          </w:p>
          <w:p w:rsidR="00315E2D" w:rsidRDefault="0055647D">
            <w:pPr>
              <w:pStyle w:val="2c"/>
              <w:ind w:firstLineChars="0" w:firstLine="0"/>
              <w:rPr>
                <w:rFonts w:ascii="宋体" w:hAnsi="宋体"/>
                <w:szCs w:val="21"/>
              </w:rPr>
            </w:pPr>
            <w:r>
              <w:rPr>
                <w:rFonts w:ascii="宋体" w:hAnsi="宋体" w:hint="eastAsia"/>
                <w:szCs w:val="21"/>
              </w:rPr>
              <w:t>（5）高抗冲击性能及优越的通风性能；</w:t>
            </w:r>
          </w:p>
          <w:p w:rsidR="00315E2D" w:rsidRDefault="0055647D">
            <w:pPr>
              <w:pStyle w:val="2c"/>
              <w:ind w:firstLineChars="0" w:firstLine="0"/>
              <w:rPr>
                <w:rFonts w:ascii="宋体" w:hAnsi="宋体"/>
                <w:szCs w:val="21"/>
              </w:rPr>
            </w:pPr>
            <w:r>
              <w:rPr>
                <w:rFonts w:ascii="宋体" w:hAnsi="宋体" w:hint="eastAsia"/>
                <w:szCs w:val="21"/>
              </w:rPr>
              <w:t>（6）优异的防紫外线功能和防腐蚀性能；</w:t>
            </w:r>
          </w:p>
          <w:p w:rsidR="00315E2D" w:rsidRDefault="0055647D">
            <w:pPr>
              <w:pStyle w:val="2c"/>
              <w:ind w:firstLineChars="0" w:firstLine="0"/>
              <w:rPr>
                <w:rFonts w:ascii="宋体" w:hAnsi="宋体"/>
                <w:szCs w:val="21"/>
              </w:rPr>
            </w:pPr>
            <w:r>
              <w:rPr>
                <w:rFonts w:ascii="宋体" w:hAnsi="宋体" w:hint="eastAsia"/>
                <w:szCs w:val="21"/>
              </w:rPr>
              <w:t>（7）配防爆电筒和通讯系统；</w:t>
            </w:r>
          </w:p>
          <w:p w:rsidR="00315E2D" w:rsidRDefault="0055647D">
            <w:pPr>
              <w:jc w:val="left"/>
              <w:outlineLvl w:val="3"/>
              <w:rPr>
                <w:rFonts w:ascii="宋体" w:hAnsi="宋体"/>
                <w:bCs/>
                <w:szCs w:val="21"/>
              </w:rPr>
            </w:pPr>
            <w:r>
              <w:rPr>
                <w:rFonts w:ascii="宋体" w:hAnsi="宋体" w:hint="eastAsia"/>
                <w:bCs/>
                <w:szCs w:val="21"/>
              </w:rPr>
              <w:t>3.3防毒面具</w:t>
            </w:r>
          </w:p>
          <w:p w:rsidR="00315E2D" w:rsidRDefault="0055647D">
            <w:pPr>
              <w:pStyle w:val="2c"/>
              <w:ind w:firstLineChars="0" w:firstLine="0"/>
              <w:rPr>
                <w:rFonts w:ascii="宋体" w:hAnsi="宋体"/>
                <w:szCs w:val="21"/>
              </w:rPr>
            </w:pPr>
            <w:r>
              <w:rPr>
                <w:rFonts w:ascii="宋体" w:hAnsi="宋体" w:hint="eastAsia"/>
                <w:szCs w:val="21"/>
              </w:rPr>
              <w:t>（1）极其优良的密封性；</w:t>
            </w:r>
          </w:p>
          <w:p w:rsidR="00315E2D" w:rsidRDefault="0055647D">
            <w:pPr>
              <w:pStyle w:val="2c"/>
              <w:ind w:firstLineChars="0" w:firstLine="0"/>
              <w:rPr>
                <w:rFonts w:ascii="宋体" w:hAnsi="宋体"/>
                <w:szCs w:val="21"/>
              </w:rPr>
            </w:pPr>
            <w:r>
              <w:rPr>
                <w:rFonts w:ascii="宋体" w:hAnsi="宋体" w:hint="eastAsia"/>
                <w:szCs w:val="21"/>
              </w:rPr>
              <w:t>（2）佩戴舒适、呼吸自由；</w:t>
            </w:r>
          </w:p>
          <w:p w:rsidR="00315E2D" w:rsidRDefault="0055647D">
            <w:pPr>
              <w:pStyle w:val="2c"/>
              <w:ind w:firstLineChars="0" w:firstLine="0"/>
              <w:rPr>
                <w:rFonts w:ascii="宋体" w:hAnsi="宋体"/>
                <w:szCs w:val="21"/>
              </w:rPr>
            </w:pPr>
            <w:r>
              <w:rPr>
                <w:rFonts w:ascii="宋体" w:hAnsi="宋体" w:hint="eastAsia"/>
                <w:szCs w:val="21"/>
              </w:rPr>
              <w:lastRenderedPageBreak/>
              <w:t>（3）面屏防起雾；</w:t>
            </w:r>
          </w:p>
          <w:p w:rsidR="00315E2D" w:rsidRDefault="0055647D">
            <w:pPr>
              <w:pStyle w:val="2c"/>
              <w:ind w:firstLineChars="0" w:firstLine="0"/>
              <w:rPr>
                <w:rFonts w:ascii="宋体" w:hAnsi="宋体"/>
                <w:szCs w:val="21"/>
              </w:rPr>
            </w:pPr>
            <w:r>
              <w:rPr>
                <w:rFonts w:ascii="宋体" w:hAnsi="宋体" w:hint="eastAsia"/>
                <w:szCs w:val="21"/>
              </w:rPr>
              <w:t>（4）</w:t>
            </w:r>
            <w:proofErr w:type="gramStart"/>
            <w:r>
              <w:rPr>
                <w:rFonts w:ascii="宋体" w:hAnsi="宋体" w:hint="eastAsia"/>
                <w:szCs w:val="21"/>
              </w:rPr>
              <w:t>全防型</w:t>
            </w:r>
            <w:proofErr w:type="gramEnd"/>
            <w:r>
              <w:rPr>
                <w:rFonts w:ascii="宋体" w:hAnsi="宋体" w:hint="eastAsia"/>
                <w:szCs w:val="21"/>
              </w:rPr>
              <w:t>过滤罐；</w:t>
            </w:r>
          </w:p>
          <w:p w:rsidR="00315E2D" w:rsidRDefault="0055647D">
            <w:pPr>
              <w:jc w:val="left"/>
              <w:outlineLvl w:val="3"/>
              <w:rPr>
                <w:rFonts w:ascii="宋体" w:hAnsi="宋体"/>
                <w:bCs/>
                <w:szCs w:val="21"/>
              </w:rPr>
            </w:pPr>
            <w:r>
              <w:rPr>
                <w:rFonts w:ascii="宋体" w:hAnsi="宋体" w:hint="eastAsia"/>
                <w:bCs/>
                <w:szCs w:val="21"/>
              </w:rPr>
              <w:t>3.</w:t>
            </w:r>
            <w:r>
              <w:rPr>
                <w:rFonts w:ascii="宋体" w:hAnsi="宋体" w:hint="eastAsia"/>
                <w:szCs w:val="21"/>
              </w:rPr>
              <w:t>4多次性使用、泼溅液密型、防爆燃、防电弧的化学防护服</w:t>
            </w:r>
          </w:p>
          <w:p w:rsidR="00315E2D" w:rsidRDefault="0055647D">
            <w:pPr>
              <w:pStyle w:val="2c"/>
              <w:ind w:firstLineChars="0" w:firstLine="0"/>
              <w:rPr>
                <w:rFonts w:ascii="宋体" w:hAnsi="宋体"/>
                <w:szCs w:val="21"/>
              </w:rPr>
            </w:pPr>
            <w:r>
              <w:rPr>
                <w:rFonts w:ascii="宋体" w:hAnsi="宋体" w:hint="eastAsia"/>
                <w:szCs w:val="21"/>
              </w:rPr>
              <w:t>（1）防护服为分体式，</w:t>
            </w:r>
            <w:proofErr w:type="gramStart"/>
            <w:r>
              <w:rPr>
                <w:rFonts w:ascii="宋体" w:hAnsi="宋体" w:hint="eastAsia"/>
                <w:szCs w:val="21"/>
              </w:rPr>
              <w:t>下裤为</w:t>
            </w:r>
            <w:proofErr w:type="gramEnd"/>
            <w:r>
              <w:rPr>
                <w:rFonts w:ascii="宋体" w:hAnsi="宋体" w:hint="eastAsia"/>
                <w:szCs w:val="21"/>
              </w:rPr>
              <w:t>背带式；</w:t>
            </w:r>
          </w:p>
          <w:p w:rsidR="00315E2D" w:rsidRDefault="0055647D">
            <w:pPr>
              <w:pStyle w:val="2c"/>
              <w:ind w:firstLineChars="0" w:firstLine="0"/>
              <w:rPr>
                <w:rFonts w:ascii="宋体" w:hAnsi="宋体"/>
                <w:szCs w:val="21"/>
              </w:rPr>
            </w:pPr>
            <w:r>
              <w:rPr>
                <w:rFonts w:ascii="宋体" w:hAnsi="宋体" w:hint="eastAsia"/>
                <w:szCs w:val="21"/>
              </w:rPr>
              <w:t>（2）在肩部、上衣下摆、袖口、裤口等部位有反光标志，在360度全方位能看清楚；</w:t>
            </w:r>
          </w:p>
          <w:p w:rsidR="00315E2D" w:rsidRDefault="0055647D">
            <w:pPr>
              <w:pStyle w:val="2c"/>
              <w:ind w:firstLineChars="0" w:firstLine="0"/>
              <w:rPr>
                <w:rFonts w:ascii="宋体" w:hAnsi="宋体"/>
                <w:szCs w:val="21"/>
              </w:rPr>
            </w:pPr>
            <w:r>
              <w:rPr>
                <w:rFonts w:ascii="宋体" w:hAnsi="宋体" w:hint="eastAsia"/>
                <w:szCs w:val="21"/>
              </w:rPr>
              <w:t>（3）反光带阻燃、耐洗涤，使用反光条；</w:t>
            </w:r>
          </w:p>
          <w:p w:rsidR="00315E2D" w:rsidRDefault="0055647D">
            <w:pPr>
              <w:pStyle w:val="2c"/>
              <w:ind w:firstLineChars="0" w:firstLine="0"/>
              <w:rPr>
                <w:rFonts w:ascii="宋体" w:hAnsi="宋体"/>
                <w:szCs w:val="21"/>
              </w:rPr>
            </w:pPr>
            <w:r>
              <w:rPr>
                <w:rFonts w:ascii="宋体" w:hAnsi="宋体" w:hint="eastAsia"/>
                <w:szCs w:val="21"/>
              </w:rPr>
              <w:t>（4）防护服面料分为外层、防水透气层、隔热层、舒适层。外层面料收缩性小，易于洗涤并具有阻燃性、热稳定性，抗湿等级为4级，色牢度为4极。防水透气层采用PTFE-A聚四氟乙烯，具有热稳定性能；</w:t>
            </w:r>
          </w:p>
          <w:p w:rsidR="00315E2D" w:rsidRDefault="0055647D">
            <w:pPr>
              <w:pStyle w:val="2c"/>
              <w:ind w:firstLineChars="0" w:firstLine="0"/>
              <w:rPr>
                <w:rFonts w:ascii="宋体" w:hAnsi="宋体"/>
                <w:szCs w:val="21"/>
              </w:rPr>
            </w:pPr>
            <w:r>
              <w:rPr>
                <w:rFonts w:ascii="宋体" w:hAnsi="宋体" w:hint="eastAsia"/>
                <w:szCs w:val="21"/>
              </w:rPr>
              <w:t>（5）隔热层采用Z-250阻燃毡，具有阻燃、热稳定性能；</w:t>
            </w:r>
          </w:p>
          <w:p w:rsidR="00315E2D" w:rsidRDefault="0055647D">
            <w:pPr>
              <w:pStyle w:val="2c"/>
              <w:ind w:firstLineChars="0" w:firstLine="0"/>
              <w:rPr>
                <w:rFonts w:ascii="宋体" w:hAnsi="宋体"/>
                <w:szCs w:val="21"/>
              </w:rPr>
            </w:pPr>
            <w:r>
              <w:rPr>
                <w:rFonts w:ascii="宋体" w:hAnsi="宋体" w:hint="eastAsia"/>
                <w:szCs w:val="21"/>
              </w:rPr>
              <w:t>（6）防护服的舒适层采用阻燃棉布，有透气、防静电性能。所有布料洗涤或使用后不褪色，不变形，不出现破损、脱落；</w:t>
            </w:r>
          </w:p>
          <w:p w:rsidR="00315E2D" w:rsidRDefault="0055647D">
            <w:pPr>
              <w:pStyle w:val="2c"/>
              <w:ind w:firstLineChars="0" w:firstLine="0"/>
              <w:rPr>
                <w:rFonts w:ascii="宋体" w:hAnsi="宋体"/>
                <w:szCs w:val="21"/>
              </w:rPr>
            </w:pPr>
            <w:r>
              <w:rPr>
                <w:rFonts w:ascii="宋体" w:hAnsi="宋体" w:hint="eastAsia"/>
                <w:szCs w:val="21"/>
              </w:rPr>
              <w:t>（7）重量≤4kg；</w:t>
            </w:r>
          </w:p>
          <w:p w:rsidR="00315E2D" w:rsidRDefault="0055647D">
            <w:pPr>
              <w:jc w:val="left"/>
              <w:outlineLvl w:val="3"/>
              <w:rPr>
                <w:rFonts w:ascii="宋体" w:hAnsi="宋体"/>
                <w:bCs/>
                <w:szCs w:val="21"/>
              </w:rPr>
            </w:pPr>
            <w:r>
              <w:rPr>
                <w:rFonts w:ascii="宋体" w:hAnsi="宋体" w:hint="eastAsia"/>
                <w:bCs/>
                <w:szCs w:val="21"/>
              </w:rPr>
              <w:t>3.5防爆</w:t>
            </w:r>
            <w:proofErr w:type="gramStart"/>
            <w:r>
              <w:rPr>
                <w:rFonts w:ascii="宋体" w:hAnsi="宋体" w:hint="eastAsia"/>
                <w:bCs/>
                <w:szCs w:val="21"/>
              </w:rPr>
              <w:t>靴</w:t>
            </w:r>
            <w:proofErr w:type="gramEnd"/>
          </w:p>
          <w:p w:rsidR="00315E2D" w:rsidRDefault="0055647D">
            <w:pPr>
              <w:pStyle w:val="2c"/>
              <w:ind w:firstLineChars="0" w:firstLine="0"/>
              <w:rPr>
                <w:rFonts w:ascii="宋体" w:hAnsi="宋体"/>
                <w:szCs w:val="21"/>
              </w:rPr>
            </w:pPr>
            <w:r>
              <w:rPr>
                <w:rFonts w:ascii="宋体" w:hAnsi="宋体" w:hint="eastAsia"/>
                <w:szCs w:val="21"/>
              </w:rPr>
              <w:t>（1）防护</w:t>
            </w:r>
            <w:proofErr w:type="gramStart"/>
            <w:r>
              <w:rPr>
                <w:rFonts w:ascii="宋体" w:hAnsi="宋体" w:hint="eastAsia"/>
                <w:szCs w:val="21"/>
              </w:rPr>
              <w:t>靴</w:t>
            </w:r>
            <w:proofErr w:type="gramEnd"/>
            <w:r>
              <w:rPr>
                <w:rFonts w:ascii="宋体" w:hAnsi="宋体" w:hint="eastAsia"/>
                <w:szCs w:val="21"/>
              </w:rPr>
              <w:t>带有钢包头、钢板，保护脚趾脚掌，防砸伤、穿刺；</w:t>
            </w:r>
          </w:p>
          <w:p w:rsidR="00315E2D" w:rsidRDefault="0055647D">
            <w:pPr>
              <w:pStyle w:val="2c"/>
              <w:ind w:firstLineChars="0" w:firstLine="0"/>
              <w:rPr>
                <w:rFonts w:ascii="宋体" w:hAnsi="宋体"/>
                <w:szCs w:val="21"/>
              </w:rPr>
            </w:pPr>
            <w:r>
              <w:rPr>
                <w:rFonts w:ascii="宋体" w:hAnsi="宋体" w:hint="eastAsia"/>
                <w:szCs w:val="21"/>
              </w:rPr>
              <w:t>（2）表面无起皱、砂眼、杂质、气泡、疙瘩硬粒、</w:t>
            </w:r>
            <w:proofErr w:type="gramStart"/>
            <w:r>
              <w:rPr>
                <w:rFonts w:ascii="宋体" w:hAnsi="宋体" w:hint="eastAsia"/>
                <w:szCs w:val="21"/>
              </w:rPr>
              <w:t>粘伤痕迹</w:t>
            </w:r>
            <w:proofErr w:type="gramEnd"/>
            <w:r>
              <w:rPr>
                <w:rFonts w:ascii="宋体" w:hAnsi="宋体" w:hint="eastAsia"/>
                <w:szCs w:val="21"/>
              </w:rPr>
              <w:t>等缺陷；</w:t>
            </w:r>
          </w:p>
          <w:p w:rsidR="00315E2D" w:rsidRDefault="0055647D">
            <w:pPr>
              <w:pStyle w:val="2c"/>
              <w:ind w:firstLineChars="0" w:firstLine="0"/>
              <w:rPr>
                <w:rFonts w:ascii="宋体" w:hAnsi="宋体"/>
                <w:szCs w:val="21"/>
              </w:rPr>
            </w:pPr>
            <w:r>
              <w:rPr>
                <w:rFonts w:ascii="宋体" w:hAnsi="宋体" w:hint="eastAsia"/>
                <w:szCs w:val="21"/>
              </w:rPr>
              <w:t>（3）靴面与夹里布，内底布以及防砸内包头衬垫平整，无脱壳现象；</w:t>
            </w:r>
          </w:p>
          <w:p w:rsidR="00315E2D" w:rsidRDefault="0055647D">
            <w:pPr>
              <w:pStyle w:val="2c"/>
              <w:ind w:firstLineChars="0" w:firstLine="0"/>
              <w:rPr>
                <w:rFonts w:ascii="宋体" w:hAnsi="宋体"/>
                <w:szCs w:val="21"/>
              </w:rPr>
            </w:pPr>
            <w:r>
              <w:rPr>
                <w:rFonts w:ascii="宋体" w:hAnsi="宋体" w:hint="eastAsia"/>
                <w:szCs w:val="21"/>
              </w:rPr>
              <w:t>（4）防油、防水、防酸碱腐蚀；</w:t>
            </w:r>
          </w:p>
          <w:p w:rsidR="00315E2D" w:rsidRDefault="0055647D">
            <w:pPr>
              <w:pStyle w:val="2c"/>
              <w:ind w:firstLineChars="0" w:firstLine="0"/>
              <w:rPr>
                <w:rFonts w:ascii="宋体" w:hAnsi="宋体"/>
                <w:szCs w:val="21"/>
              </w:rPr>
            </w:pPr>
            <w:r>
              <w:rPr>
                <w:rFonts w:ascii="宋体" w:hAnsi="宋体" w:hint="eastAsia"/>
                <w:szCs w:val="21"/>
              </w:rPr>
              <w:t>（5）防爆；</w:t>
            </w:r>
          </w:p>
          <w:p w:rsidR="00315E2D" w:rsidRDefault="0055647D">
            <w:pPr>
              <w:tabs>
                <w:tab w:val="left" w:pos="794"/>
              </w:tabs>
              <w:textAlignment w:val="center"/>
              <w:rPr>
                <w:rFonts w:ascii="宋体" w:hAnsi="宋体"/>
                <w:szCs w:val="21"/>
              </w:rPr>
            </w:pPr>
            <w:r>
              <w:rPr>
                <w:rFonts w:hint="eastAsia"/>
              </w:rPr>
              <w:t>3.6</w:t>
            </w:r>
            <w:r>
              <w:rPr>
                <w:rFonts w:hint="eastAsia"/>
              </w:rPr>
              <w:t>有效使用年限：≥</w:t>
            </w:r>
            <w:r>
              <w:rPr>
                <w:rFonts w:hint="eastAsia"/>
              </w:rPr>
              <w:t>10</w:t>
            </w:r>
            <w:r>
              <w:rPr>
                <w:rFonts w:hint="eastAsia"/>
              </w:rPr>
              <w:t>年。</w:t>
            </w:r>
          </w:p>
        </w:tc>
      </w:tr>
      <w:tr w:rsidR="00315E2D">
        <w:trPr>
          <w:trHeight w:val="720"/>
        </w:trPr>
        <w:tc>
          <w:tcPr>
            <w:tcW w:w="738" w:type="dxa"/>
            <w:vAlign w:val="center"/>
          </w:tcPr>
          <w:p w:rsidR="00315E2D" w:rsidRDefault="0055647D">
            <w:pPr>
              <w:pStyle w:val="ad"/>
              <w:spacing w:before="120" w:after="120"/>
              <w:jc w:val="center"/>
              <w:rPr>
                <w:rFonts w:hAnsi="宋体"/>
              </w:rPr>
            </w:pPr>
            <w:r>
              <w:rPr>
                <w:rFonts w:hAnsi="宋体" w:hint="eastAsia"/>
              </w:rPr>
              <w:lastRenderedPageBreak/>
              <w:t>25</w:t>
            </w:r>
          </w:p>
        </w:tc>
        <w:tc>
          <w:tcPr>
            <w:tcW w:w="2244" w:type="dxa"/>
            <w:vAlign w:val="center"/>
          </w:tcPr>
          <w:p w:rsidR="00315E2D" w:rsidRDefault="0055647D">
            <w:pPr>
              <w:spacing w:after="120"/>
              <w:jc w:val="center"/>
              <w:outlineLvl w:val="1"/>
              <w:rPr>
                <w:rFonts w:ascii="宋体" w:hAnsi="宋体"/>
                <w:b/>
                <w:bCs/>
                <w:szCs w:val="21"/>
              </w:rPr>
            </w:pPr>
            <w:r>
              <w:rPr>
                <w:rFonts w:ascii="宋体" w:hAnsi="宋体" w:hint="eastAsia"/>
                <w:szCs w:val="21"/>
              </w:rPr>
              <w:t>后勤保障用品（检测仪）</w:t>
            </w:r>
          </w:p>
        </w:tc>
        <w:tc>
          <w:tcPr>
            <w:tcW w:w="426"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套</w:t>
            </w:r>
          </w:p>
        </w:tc>
        <w:tc>
          <w:tcPr>
            <w:tcW w:w="8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1</w:t>
            </w:r>
          </w:p>
        </w:tc>
        <w:tc>
          <w:tcPr>
            <w:tcW w:w="9767" w:type="dxa"/>
          </w:tcPr>
          <w:p w:rsidR="00315E2D" w:rsidRDefault="0055647D">
            <w:pPr>
              <w:outlineLvl w:val="2"/>
              <w:rPr>
                <w:rFonts w:ascii="宋体" w:hAnsi="宋体"/>
                <w:b/>
                <w:bCs/>
                <w:szCs w:val="21"/>
              </w:rPr>
            </w:pPr>
            <w:r>
              <w:rPr>
                <w:rFonts w:ascii="宋体" w:hAnsi="宋体" w:hint="eastAsia"/>
                <w:b/>
                <w:bCs/>
                <w:szCs w:val="21"/>
              </w:rPr>
              <w:t>1.主要功能</w:t>
            </w:r>
          </w:p>
          <w:p w:rsidR="00315E2D" w:rsidRDefault="0055647D">
            <w:pPr>
              <w:textAlignment w:val="center"/>
              <w:rPr>
                <w:rFonts w:ascii="宋体" w:hAnsi="宋体"/>
                <w:szCs w:val="21"/>
              </w:rPr>
            </w:pPr>
            <w:r>
              <w:rPr>
                <w:rFonts w:ascii="宋体" w:hAnsi="宋体" w:hint="eastAsia"/>
                <w:szCs w:val="21"/>
              </w:rPr>
              <w:t>在溢油应急行动中保障生产和生活用品保障的物资。</w:t>
            </w:r>
          </w:p>
          <w:p w:rsidR="00315E2D" w:rsidRDefault="0055647D">
            <w:pPr>
              <w:outlineLvl w:val="2"/>
              <w:rPr>
                <w:rFonts w:ascii="宋体" w:hAnsi="宋体"/>
                <w:b/>
                <w:bCs/>
                <w:szCs w:val="21"/>
              </w:rPr>
            </w:pPr>
            <w:r>
              <w:rPr>
                <w:rFonts w:ascii="宋体" w:hAnsi="宋体"/>
                <w:b/>
                <w:bCs/>
                <w:szCs w:val="21"/>
              </w:rPr>
              <w:t>*</w:t>
            </w:r>
            <w:r>
              <w:rPr>
                <w:rFonts w:ascii="宋体" w:hAnsi="宋体" w:hint="eastAsia"/>
                <w:b/>
                <w:bCs/>
                <w:szCs w:val="21"/>
              </w:rPr>
              <w:t>2.结构组成和数量</w:t>
            </w:r>
          </w:p>
          <w:p w:rsidR="00315E2D" w:rsidRDefault="0055647D">
            <w:pPr>
              <w:textAlignment w:val="center"/>
              <w:rPr>
                <w:rFonts w:ascii="宋体" w:hAnsi="宋体"/>
                <w:szCs w:val="21"/>
              </w:rPr>
            </w:pPr>
            <w:r>
              <w:rPr>
                <w:rFonts w:ascii="宋体" w:hAnsi="宋体" w:hint="eastAsia"/>
                <w:szCs w:val="21"/>
              </w:rPr>
              <w:t>组成和数量：有毒气体检测仪（1套）、可燃毒气体检测仪（1套）、氧气检测仪，等。</w:t>
            </w:r>
          </w:p>
          <w:p w:rsidR="00315E2D" w:rsidRDefault="0055647D">
            <w:pPr>
              <w:outlineLvl w:val="2"/>
              <w:rPr>
                <w:rFonts w:ascii="宋体" w:hAnsi="宋体"/>
                <w:b/>
                <w:bCs/>
                <w:szCs w:val="21"/>
              </w:rPr>
            </w:pPr>
            <w:r>
              <w:rPr>
                <w:rFonts w:ascii="宋体" w:hAnsi="宋体" w:hint="eastAsia"/>
                <w:b/>
                <w:bCs/>
                <w:szCs w:val="21"/>
              </w:rPr>
              <w:t>3.技术要求</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w:t>
            </w:r>
            <w:r>
              <w:rPr>
                <w:rFonts w:ascii="宋体" w:hAnsi="宋体"/>
                <w:bCs/>
                <w:szCs w:val="21"/>
              </w:rPr>
              <w:t>1</w:t>
            </w:r>
            <w:r>
              <w:rPr>
                <w:rFonts w:ascii="宋体" w:hAnsi="宋体" w:hint="eastAsia"/>
                <w:bCs/>
                <w:szCs w:val="21"/>
              </w:rPr>
              <w:t>可燃/有毒气体检测仪</w:t>
            </w:r>
          </w:p>
          <w:p w:rsidR="00315E2D" w:rsidRDefault="0055647D">
            <w:pPr>
              <w:ind w:firstLineChars="200" w:firstLine="480"/>
              <w:textAlignment w:val="center"/>
              <w:rPr>
                <w:rFonts w:ascii="宋体" w:hAnsi="宋体"/>
                <w:szCs w:val="21"/>
              </w:rPr>
            </w:pPr>
            <w:r>
              <w:rPr>
                <w:rFonts w:ascii="宋体" w:hAnsi="宋体" w:hint="eastAsia"/>
                <w:szCs w:val="21"/>
              </w:rPr>
              <w:lastRenderedPageBreak/>
              <w:t>可在现场实时检测空气中的氧气、可燃气、一氧化碳、硫化氢等多种有毒有害气体的浓度，扩散采样，屏幕同时显示四种气体检测浓度；</w:t>
            </w:r>
          </w:p>
          <w:p w:rsidR="00315E2D" w:rsidRDefault="0055647D">
            <w:pPr>
              <w:ind w:firstLineChars="200" w:firstLine="480"/>
              <w:textAlignment w:val="center"/>
              <w:rPr>
                <w:rFonts w:ascii="宋体" w:hAnsi="宋体"/>
                <w:szCs w:val="21"/>
              </w:rPr>
            </w:pPr>
            <w:r>
              <w:rPr>
                <w:rFonts w:ascii="宋体" w:hAnsi="宋体" w:hint="eastAsia"/>
                <w:szCs w:val="21"/>
              </w:rPr>
              <w:t>自动调零与校准，具有连续检测和声、光报警等功能；</w:t>
            </w:r>
          </w:p>
          <w:p w:rsidR="00315E2D" w:rsidRDefault="0055647D">
            <w:pPr>
              <w:ind w:firstLineChars="200" w:firstLine="480"/>
              <w:textAlignment w:val="center"/>
              <w:rPr>
                <w:rFonts w:ascii="宋体" w:hAnsi="宋体"/>
                <w:szCs w:val="21"/>
              </w:rPr>
            </w:pPr>
            <w:r>
              <w:rPr>
                <w:rFonts w:ascii="宋体" w:hAnsi="宋体" w:hint="eastAsia"/>
                <w:szCs w:val="21"/>
              </w:rPr>
              <w:t>仪器可以检测气体或蒸汽，并以爆炸低限的百分比LEL%来显示数据；</w:t>
            </w:r>
          </w:p>
          <w:p w:rsidR="00315E2D" w:rsidRDefault="0055647D">
            <w:pPr>
              <w:ind w:firstLineChars="200" w:firstLine="480"/>
              <w:textAlignment w:val="center"/>
              <w:rPr>
                <w:rFonts w:ascii="宋体" w:hAnsi="宋体"/>
                <w:szCs w:val="21"/>
              </w:rPr>
            </w:pPr>
            <w:proofErr w:type="gramStart"/>
            <w:r>
              <w:rPr>
                <w:rFonts w:ascii="宋体" w:hAnsi="宋体" w:hint="eastAsia"/>
                <w:szCs w:val="21"/>
              </w:rPr>
              <w:t>锂</w:t>
            </w:r>
            <w:proofErr w:type="gramEnd"/>
            <w:r>
              <w:rPr>
                <w:rFonts w:ascii="宋体" w:hAnsi="宋体" w:hint="eastAsia"/>
                <w:szCs w:val="21"/>
              </w:rPr>
              <w:t>充电电池，可连续工作</w:t>
            </w:r>
            <w:r>
              <w:rPr>
                <w:rFonts w:ascii="宋体" w:hAnsi="宋体" w:hint="eastAsia"/>
                <w:bCs/>
                <w:szCs w:val="21"/>
              </w:rPr>
              <w:t>≥</w:t>
            </w:r>
            <w:r>
              <w:rPr>
                <w:rFonts w:ascii="宋体" w:hAnsi="宋体" w:hint="eastAsia"/>
                <w:szCs w:val="21"/>
              </w:rPr>
              <w:t>10h；工作温度：0℃～</w:t>
            </w:r>
            <w:r>
              <w:rPr>
                <w:rFonts w:ascii="宋体" w:hAnsi="宋体" w:hint="eastAsia"/>
                <w:szCs w:val="21"/>
              </w:rPr>
              <w:sym w:font="Symbol" w:char="F02B"/>
            </w:r>
            <w:r>
              <w:rPr>
                <w:rFonts w:ascii="宋体" w:hAnsi="宋体" w:hint="eastAsia"/>
                <w:szCs w:val="21"/>
              </w:rPr>
              <w:t>50℃；工作湿度：5%～95%；校准年限：</w:t>
            </w:r>
            <w:r>
              <w:rPr>
                <w:rFonts w:ascii="宋体" w:hAnsi="宋体" w:hint="eastAsia"/>
                <w:bCs/>
                <w:szCs w:val="21"/>
              </w:rPr>
              <w:t>≥</w:t>
            </w:r>
            <w:r>
              <w:rPr>
                <w:rFonts w:ascii="宋体" w:hAnsi="宋体" w:hint="eastAsia"/>
                <w:szCs w:val="21"/>
              </w:rPr>
              <w:t>2年；</w:t>
            </w:r>
          </w:p>
        </w:tc>
      </w:tr>
      <w:tr w:rsidR="00315E2D">
        <w:trPr>
          <w:trHeight w:val="720"/>
        </w:trPr>
        <w:tc>
          <w:tcPr>
            <w:tcW w:w="738" w:type="dxa"/>
            <w:vAlign w:val="center"/>
          </w:tcPr>
          <w:p w:rsidR="00315E2D" w:rsidRDefault="0055647D">
            <w:pPr>
              <w:pStyle w:val="ad"/>
              <w:spacing w:before="120" w:after="120"/>
              <w:jc w:val="center"/>
              <w:rPr>
                <w:rFonts w:hAnsi="宋体"/>
              </w:rPr>
            </w:pPr>
            <w:r>
              <w:rPr>
                <w:rFonts w:hAnsi="宋体" w:hint="eastAsia"/>
              </w:rPr>
              <w:lastRenderedPageBreak/>
              <w:t>26</w:t>
            </w:r>
          </w:p>
        </w:tc>
        <w:tc>
          <w:tcPr>
            <w:tcW w:w="2244" w:type="dxa"/>
            <w:vAlign w:val="center"/>
          </w:tcPr>
          <w:p w:rsidR="00315E2D" w:rsidRDefault="0055647D">
            <w:pPr>
              <w:spacing w:after="120"/>
              <w:jc w:val="center"/>
              <w:outlineLvl w:val="1"/>
              <w:rPr>
                <w:rFonts w:ascii="宋体" w:hAnsi="宋体"/>
                <w:b/>
                <w:bCs/>
                <w:szCs w:val="21"/>
              </w:rPr>
            </w:pPr>
            <w:r>
              <w:rPr>
                <w:rFonts w:ascii="宋体" w:hAnsi="宋体" w:hint="eastAsia"/>
                <w:szCs w:val="21"/>
              </w:rPr>
              <w:t>集装箱</w:t>
            </w:r>
          </w:p>
        </w:tc>
        <w:tc>
          <w:tcPr>
            <w:tcW w:w="426" w:type="dxa"/>
            <w:vAlign w:val="center"/>
          </w:tcPr>
          <w:p w:rsidR="00315E2D" w:rsidRDefault="0055647D">
            <w:pPr>
              <w:pStyle w:val="1"/>
              <w:spacing w:before="0" w:after="0" w:line="240" w:lineRule="auto"/>
              <w:jc w:val="center"/>
              <w:rPr>
                <w:rFonts w:ascii="宋体" w:hAnsi="宋体"/>
                <w:b w:val="0"/>
                <w:kern w:val="2"/>
                <w:sz w:val="21"/>
                <w:szCs w:val="21"/>
              </w:rPr>
            </w:pPr>
            <w:proofErr w:type="gramStart"/>
            <w:r>
              <w:rPr>
                <w:rFonts w:ascii="宋体" w:hAnsi="宋体" w:hint="eastAsia"/>
                <w:b w:val="0"/>
                <w:kern w:val="2"/>
                <w:sz w:val="21"/>
                <w:szCs w:val="21"/>
              </w:rPr>
              <w:t>个</w:t>
            </w:r>
            <w:proofErr w:type="gramEnd"/>
          </w:p>
        </w:tc>
        <w:tc>
          <w:tcPr>
            <w:tcW w:w="8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1</w:t>
            </w:r>
          </w:p>
        </w:tc>
        <w:tc>
          <w:tcPr>
            <w:tcW w:w="9767" w:type="dxa"/>
          </w:tcPr>
          <w:p w:rsidR="00315E2D" w:rsidRDefault="0055647D">
            <w:pPr>
              <w:outlineLvl w:val="2"/>
              <w:rPr>
                <w:rFonts w:ascii="宋体" w:hAnsi="宋体"/>
                <w:b/>
                <w:bCs/>
                <w:szCs w:val="21"/>
              </w:rPr>
            </w:pPr>
            <w:r>
              <w:rPr>
                <w:rFonts w:ascii="宋体" w:hAnsi="宋体" w:hint="eastAsia"/>
                <w:b/>
                <w:bCs/>
                <w:szCs w:val="21"/>
              </w:rPr>
              <w:t>1.主要功能</w:t>
            </w:r>
          </w:p>
          <w:p w:rsidR="00315E2D" w:rsidRDefault="0055647D">
            <w:pPr>
              <w:textAlignment w:val="center"/>
              <w:rPr>
                <w:rFonts w:ascii="宋体" w:hAnsi="宋体"/>
                <w:szCs w:val="21"/>
              </w:rPr>
            </w:pPr>
            <w:r>
              <w:rPr>
                <w:rFonts w:ascii="宋体" w:hAnsi="宋体" w:hint="eastAsia"/>
                <w:szCs w:val="21"/>
              </w:rPr>
              <w:t>分装和储存应急设备和应急物资。</w:t>
            </w:r>
          </w:p>
          <w:p w:rsidR="00315E2D" w:rsidRDefault="0055647D">
            <w:pPr>
              <w:outlineLvl w:val="2"/>
              <w:rPr>
                <w:rFonts w:ascii="宋体" w:hAnsi="宋体"/>
                <w:b/>
                <w:bCs/>
                <w:szCs w:val="21"/>
              </w:rPr>
            </w:pPr>
            <w:r>
              <w:rPr>
                <w:rFonts w:ascii="宋体" w:hAnsi="宋体" w:hint="eastAsia"/>
                <w:b/>
                <w:bCs/>
                <w:szCs w:val="21"/>
              </w:rPr>
              <w:t>2.技术要求</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2.1尺寸：20英尺标准集装箱；</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2.2材质：钢制；</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2.3载重≥20t；</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2.4自重：≤2.4t；</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2.</w:t>
            </w:r>
            <w:proofErr w:type="gramStart"/>
            <w:r>
              <w:rPr>
                <w:rFonts w:ascii="宋体" w:hAnsi="宋体" w:hint="eastAsia"/>
                <w:bCs/>
                <w:szCs w:val="21"/>
              </w:rPr>
              <w:t>5双侧全开门</w:t>
            </w:r>
            <w:proofErr w:type="gramEnd"/>
            <w:r>
              <w:rPr>
                <w:rFonts w:ascii="宋体" w:hAnsi="宋体" w:hint="eastAsia"/>
                <w:bCs/>
                <w:szCs w:val="21"/>
              </w:rPr>
              <w:t>集装箱；</w:t>
            </w:r>
          </w:p>
          <w:p w:rsidR="00315E2D" w:rsidRDefault="0055647D">
            <w:pPr>
              <w:jc w:val="left"/>
              <w:outlineLvl w:val="3"/>
              <w:rPr>
                <w:rFonts w:ascii="宋体" w:hAnsi="宋体"/>
                <w:bCs/>
                <w:szCs w:val="21"/>
              </w:rPr>
            </w:pPr>
            <w:r>
              <w:rPr>
                <w:rFonts w:ascii="宋体" w:hAnsi="宋体" w:hint="eastAsia"/>
                <w:bCs/>
                <w:szCs w:val="21"/>
              </w:rPr>
              <w:t>2.</w:t>
            </w:r>
            <w:r>
              <w:rPr>
                <w:rFonts w:ascii="宋体" w:hAnsi="宋体"/>
                <w:bCs/>
                <w:szCs w:val="21"/>
              </w:rPr>
              <w:t>6</w:t>
            </w:r>
            <w:r>
              <w:rPr>
                <w:rFonts w:ascii="宋体" w:hAnsi="宋体" w:hint="eastAsia"/>
                <w:bCs/>
                <w:szCs w:val="21"/>
              </w:rPr>
              <w:t>集装箱涂层应符合国标GB/T1720-1979的漆膜完整程度为1级；</w:t>
            </w:r>
          </w:p>
          <w:p w:rsidR="00315E2D" w:rsidRDefault="0055647D">
            <w:pPr>
              <w:jc w:val="left"/>
              <w:outlineLvl w:val="3"/>
              <w:rPr>
                <w:rFonts w:ascii="宋体" w:hAnsi="宋体"/>
                <w:bCs/>
                <w:szCs w:val="21"/>
              </w:rPr>
            </w:pPr>
            <w:r>
              <w:rPr>
                <w:rFonts w:ascii="宋体" w:hAnsi="宋体" w:hint="eastAsia"/>
                <w:bCs/>
                <w:szCs w:val="21"/>
              </w:rPr>
              <w:t>2.</w:t>
            </w:r>
            <w:r>
              <w:rPr>
                <w:rFonts w:ascii="宋体" w:hAnsi="宋体"/>
                <w:bCs/>
                <w:szCs w:val="21"/>
              </w:rPr>
              <w:t>7</w:t>
            </w:r>
            <w:r>
              <w:rPr>
                <w:rFonts w:ascii="宋体" w:hAnsi="宋体" w:hint="eastAsia"/>
                <w:bCs/>
                <w:szCs w:val="21"/>
              </w:rPr>
              <w:t>外面漆颜色为RAL5010蓝色，内面漆颜色为RAL7035浅灰；</w:t>
            </w:r>
          </w:p>
          <w:p w:rsidR="00315E2D" w:rsidRDefault="0055647D">
            <w:pPr>
              <w:jc w:val="left"/>
              <w:outlineLvl w:val="3"/>
              <w:rPr>
                <w:rFonts w:ascii="宋体" w:hAnsi="宋体"/>
                <w:bCs/>
                <w:szCs w:val="21"/>
              </w:rPr>
            </w:pPr>
            <w:r>
              <w:rPr>
                <w:rFonts w:ascii="宋体" w:hAnsi="宋体" w:hint="eastAsia"/>
                <w:bCs/>
                <w:szCs w:val="21"/>
              </w:rPr>
              <w:t>2.</w:t>
            </w:r>
            <w:r>
              <w:rPr>
                <w:rFonts w:ascii="宋体" w:hAnsi="宋体"/>
                <w:bCs/>
                <w:szCs w:val="21"/>
              </w:rPr>
              <w:t>8</w:t>
            </w:r>
            <w:r>
              <w:rPr>
                <w:rFonts w:ascii="宋体" w:hAnsi="宋体" w:hint="eastAsia"/>
                <w:bCs/>
                <w:szCs w:val="21"/>
              </w:rPr>
              <w:t>随附作为卖方公司标准规格的图纸；</w:t>
            </w:r>
          </w:p>
          <w:p w:rsidR="00315E2D" w:rsidRDefault="0055647D">
            <w:pPr>
              <w:jc w:val="left"/>
              <w:outlineLvl w:val="3"/>
              <w:rPr>
                <w:rFonts w:ascii="宋体" w:hAnsi="宋体"/>
                <w:bCs/>
                <w:szCs w:val="21"/>
              </w:rPr>
            </w:pPr>
            <w:r>
              <w:rPr>
                <w:rFonts w:hint="eastAsia"/>
              </w:rPr>
              <w:t>2.</w:t>
            </w:r>
            <w:r>
              <w:t>9</w:t>
            </w:r>
            <w:r>
              <w:rPr>
                <w:rFonts w:hint="eastAsia"/>
              </w:rPr>
              <w:t>有效使用年限：≥</w:t>
            </w:r>
            <w:r>
              <w:rPr>
                <w:rFonts w:hint="eastAsia"/>
              </w:rPr>
              <w:t>10</w:t>
            </w:r>
            <w:r>
              <w:rPr>
                <w:rFonts w:hint="eastAsia"/>
              </w:rPr>
              <w:t>年。</w:t>
            </w:r>
          </w:p>
        </w:tc>
      </w:tr>
      <w:tr w:rsidR="00315E2D">
        <w:trPr>
          <w:trHeight w:val="720"/>
        </w:trPr>
        <w:tc>
          <w:tcPr>
            <w:tcW w:w="738" w:type="dxa"/>
            <w:vAlign w:val="center"/>
          </w:tcPr>
          <w:p w:rsidR="00315E2D" w:rsidRDefault="0055647D">
            <w:pPr>
              <w:pStyle w:val="ad"/>
              <w:spacing w:before="120" w:after="120"/>
              <w:jc w:val="center"/>
              <w:rPr>
                <w:rFonts w:hAnsi="宋体"/>
              </w:rPr>
            </w:pPr>
            <w:r>
              <w:rPr>
                <w:rFonts w:hAnsi="宋体" w:hint="eastAsia"/>
              </w:rPr>
              <w:t>28</w:t>
            </w:r>
          </w:p>
        </w:tc>
        <w:tc>
          <w:tcPr>
            <w:tcW w:w="2244" w:type="dxa"/>
            <w:vAlign w:val="center"/>
          </w:tcPr>
          <w:p w:rsidR="00315E2D" w:rsidRDefault="0055647D">
            <w:pPr>
              <w:spacing w:after="120"/>
              <w:jc w:val="center"/>
              <w:outlineLvl w:val="1"/>
              <w:rPr>
                <w:rFonts w:ascii="宋体" w:hAnsi="宋体"/>
                <w:b/>
                <w:bCs/>
                <w:szCs w:val="21"/>
              </w:rPr>
            </w:pPr>
            <w:r>
              <w:rPr>
                <w:rFonts w:ascii="宋体" w:hAnsi="宋体" w:hint="eastAsia"/>
                <w:szCs w:val="21"/>
              </w:rPr>
              <w:t>高压清洗机</w:t>
            </w:r>
          </w:p>
        </w:tc>
        <w:tc>
          <w:tcPr>
            <w:tcW w:w="426"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台</w:t>
            </w:r>
          </w:p>
        </w:tc>
        <w:tc>
          <w:tcPr>
            <w:tcW w:w="8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2</w:t>
            </w:r>
          </w:p>
        </w:tc>
        <w:tc>
          <w:tcPr>
            <w:tcW w:w="9767" w:type="dxa"/>
          </w:tcPr>
          <w:p w:rsidR="00315E2D" w:rsidRDefault="0055647D">
            <w:pPr>
              <w:outlineLvl w:val="2"/>
              <w:rPr>
                <w:rFonts w:ascii="宋体" w:hAnsi="宋体"/>
                <w:b/>
                <w:bCs/>
                <w:szCs w:val="21"/>
              </w:rPr>
            </w:pPr>
            <w:r>
              <w:rPr>
                <w:rFonts w:ascii="宋体" w:hAnsi="宋体" w:hint="eastAsia"/>
                <w:b/>
                <w:bCs/>
                <w:szCs w:val="21"/>
              </w:rPr>
              <w:t>1.主要功能</w:t>
            </w:r>
          </w:p>
          <w:p w:rsidR="00315E2D" w:rsidRDefault="0055647D">
            <w:pPr>
              <w:textAlignment w:val="center"/>
              <w:rPr>
                <w:rFonts w:ascii="宋体" w:hAnsi="宋体"/>
                <w:szCs w:val="21"/>
              </w:rPr>
            </w:pPr>
            <w:r>
              <w:rPr>
                <w:rFonts w:ascii="宋体" w:hAnsi="宋体" w:hint="eastAsia"/>
                <w:szCs w:val="21"/>
              </w:rPr>
              <w:t>用于围油栏、收油机等设备的清洗，也可用来清洗码头、岸壁、丁坝的油污。</w:t>
            </w:r>
          </w:p>
          <w:p w:rsidR="00315E2D" w:rsidRDefault="0055647D">
            <w:pPr>
              <w:outlineLvl w:val="2"/>
              <w:rPr>
                <w:rFonts w:ascii="宋体" w:hAnsi="宋体"/>
                <w:b/>
                <w:bCs/>
                <w:szCs w:val="21"/>
              </w:rPr>
            </w:pPr>
            <w:r>
              <w:rPr>
                <w:rFonts w:ascii="宋体" w:hAnsi="宋体"/>
                <w:b/>
                <w:bCs/>
                <w:szCs w:val="21"/>
              </w:rPr>
              <w:t>*</w:t>
            </w:r>
            <w:r>
              <w:rPr>
                <w:rFonts w:ascii="宋体" w:hAnsi="宋体" w:hint="eastAsia"/>
                <w:b/>
                <w:bCs/>
                <w:szCs w:val="21"/>
              </w:rPr>
              <w:t>2.结构组成</w:t>
            </w:r>
          </w:p>
          <w:p w:rsidR="00315E2D" w:rsidRDefault="0055647D">
            <w:pPr>
              <w:outlineLvl w:val="2"/>
              <w:rPr>
                <w:rFonts w:ascii="宋体" w:hAnsi="宋体"/>
                <w:szCs w:val="21"/>
              </w:rPr>
            </w:pPr>
            <w:r>
              <w:rPr>
                <w:rFonts w:ascii="宋体" w:hAnsi="宋体" w:hint="eastAsia"/>
                <w:szCs w:val="21"/>
              </w:rPr>
              <w:t>为方便溢油现场作业和设备使用，要求高压清洗机为液压驱动，组成由液压马达，高压泵，喷枪，液压管路等组成，</w:t>
            </w:r>
          </w:p>
          <w:p w:rsidR="00315E2D" w:rsidRDefault="0055647D">
            <w:pPr>
              <w:outlineLvl w:val="2"/>
              <w:rPr>
                <w:rFonts w:ascii="宋体" w:hAnsi="宋体"/>
                <w:b/>
                <w:bCs/>
                <w:szCs w:val="21"/>
              </w:rPr>
            </w:pPr>
            <w:r>
              <w:rPr>
                <w:rFonts w:ascii="宋体" w:hAnsi="宋体" w:hint="eastAsia"/>
                <w:b/>
                <w:bCs/>
                <w:szCs w:val="21"/>
              </w:rPr>
              <w:t>3.技术要求</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3.1流量：≥650 L/h；</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3.2喷枪水平射程≥6m；</w:t>
            </w:r>
          </w:p>
          <w:p w:rsidR="00315E2D" w:rsidRDefault="0055647D">
            <w:pPr>
              <w:jc w:val="left"/>
              <w:outlineLvl w:val="3"/>
              <w:rPr>
                <w:rFonts w:ascii="宋体" w:hAnsi="宋体"/>
                <w:bCs/>
                <w:szCs w:val="21"/>
              </w:rPr>
            </w:pPr>
            <w:r>
              <w:rPr>
                <w:rFonts w:ascii="宋体" w:hAnsi="宋体"/>
                <w:b/>
                <w:bCs/>
                <w:szCs w:val="21"/>
              </w:rPr>
              <w:lastRenderedPageBreak/>
              <w:t>*</w:t>
            </w:r>
            <w:r>
              <w:rPr>
                <w:rFonts w:ascii="宋体" w:hAnsi="宋体" w:hint="eastAsia"/>
                <w:bCs/>
                <w:szCs w:val="21"/>
              </w:rPr>
              <w:t>3.3水泵最大工作压力：≥</w:t>
            </w:r>
            <w:r>
              <w:rPr>
                <w:rFonts w:ascii="宋体" w:hAnsi="宋体"/>
                <w:bCs/>
                <w:szCs w:val="21"/>
              </w:rPr>
              <w:t>200</w:t>
            </w:r>
            <w:r>
              <w:rPr>
                <w:rFonts w:ascii="宋体" w:hAnsi="宋体" w:hint="eastAsia"/>
                <w:bCs/>
                <w:szCs w:val="21"/>
              </w:rPr>
              <w:t>bar，最大清洗压力≥2</w:t>
            </w:r>
            <w:r>
              <w:rPr>
                <w:rFonts w:ascii="宋体" w:hAnsi="宋体"/>
                <w:bCs/>
                <w:szCs w:val="21"/>
              </w:rPr>
              <w:t>00</w:t>
            </w:r>
            <w:r>
              <w:rPr>
                <w:rFonts w:ascii="宋体" w:hAnsi="宋体" w:hint="eastAsia"/>
                <w:bCs/>
                <w:szCs w:val="21"/>
              </w:rPr>
              <w:t>bar；</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3.4高压软管长度：≥10m；</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3.7可调节出水流量、压力；</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3.9重量小于5</w:t>
            </w:r>
            <w:r>
              <w:rPr>
                <w:rFonts w:ascii="宋体" w:hAnsi="宋体"/>
                <w:bCs/>
                <w:szCs w:val="21"/>
              </w:rPr>
              <w:t>0</w:t>
            </w:r>
            <w:r>
              <w:rPr>
                <w:rFonts w:ascii="宋体" w:hAnsi="宋体" w:hint="eastAsia"/>
                <w:bCs/>
                <w:szCs w:val="21"/>
              </w:rPr>
              <w:t>Kg，带脚轮，便于移动；</w:t>
            </w:r>
          </w:p>
          <w:p w:rsidR="00315E2D" w:rsidRDefault="0055647D">
            <w:pPr>
              <w:jc w:val="left"/>
              <w:outlineLvl w:val="3"/>
              <w:rPr>
                <w:rFonts w:ascii="宋体" w:hAnsi="宋体"/>
                <w:bCs/>
                <w:szCs w:val="21"/>
              </w:rPr>
            </w:pPr>
            <w:r>
              <w:rPr>
                <w:rFonts w:ascii="宋体" w:hAnsi="宋体" w:hint="eastAsia"/>
              </w:rPr>
              <w:t>3.10</w:t>
            </w:r>
            <w:r>
              <w:rPr>
                <w:rFonts w:hint="eastAsia"/>
              </w:rPr>
              <w:t>有效使用年限：≥</w:t>
            </w:r>
            <w:r>
              <w:rPr>
                <w:rFonts w:hint="eastAsia"/>
              </w:rPr>
              <w:t>8</w:t>
            </w:r>
            <w:r>
              <w:rPr>
                <w:rFonts w:hint="eastAsia"/>
              </w:rPr>
              <w:t>年。</w:t>
            </w:r>
          </w:p>
        </w:tc>
      </w:tr>
      <w:tr w:rsidR="00315E2D">
        <w:trPr>
          <w:trHeight w:val="2440"/>
        </w:trPr>
        <w:tc>
          <w:tcPr>
            <w:tcW w:w="738" w:type="dxa"/>
            <w:vAlign w:val="center"/>
          </w:tcPr>
          <w:p w:rsidR="00315E2D" w:rsidRDefault="0055647D">
            <w:pPr>
              <w:pStyle w:val="ad"/>
              <w:spacing w:before="120" w:after="120"/>
              <w:jc w:val="center"/>
              <w:rPr>
                <w:rFonts w:hAnsi="宋体"/>
              </w:rPr>
            </w:pPr>
            <w:r>
              <w:rPr>
                <w:rFonts w:hAnsi="宋体" w:hint="eastAsia"/>
              </w:rPr>
              <w:lastRenderedPageBreak/>
              <w:t>29</w:t>
            </w:r>
          </w:p>
        </w:tc>
        <w:tc>
          <w:tcPr>
            <w:tcW w:w="2244" w:type="dxa"/>
            <w:vAlign w:val="center"/>
          </w:tcPr>
          <w:p w:rsidR="00315E2D" w:rsidRDefault="0055647D">
            <w:pPr>
              <w:spacing w:after="120"/>
              <w:jc w:val="center"/>
              <w:outlineLvl w:val="1"/>
              <w:rPr>
                <w:rFonts w:ascii="宋体" w:hAnsi="宋体"/>
                <w:b/>
                <w:bCs/>
                <w:szCs w:val="21"/>
              </w:rPr>
            </w:pPr>
            <w:r>
              <w:rPr>
                <w:rFonts w:ascii="宋体" w:hAnsi="宋体" w:hint="eastAsia"/>
                <w:szCs w:val="21"/>
              </w:rPr>
              <w:t>岸线清污简易设备</w:t>
            </w:r>
          </w:p>
        </w:tc>
        <w:tc>
          <w:tcPr>
            <w:tcW w:w="426"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套</w:t>
            </w:r>
          </w:p>
        </w:tc>
        <w:tc>
          <w:tcPr>
            <w:tcW w:w="8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2</w:t>
            </w:r>
            <w:r>
              <w:rPr>
                <w:rFonts w:ascii="宋体" w:hAnsi="宋体"/>
                <w:b w:val="0"/>
                <w:kern w:val="2"/>
                <w:sz w:val="21"/>
                <w:szCs w:val="21"/>
              </w:rPr>
              <w:t>0</w:t>
            </w:r>
          </w:p>
        </w:tc>
        <w:tc>
          <w:tcPr>
            <w:tcW w:w="9767" w:type="dxa"/>
          </w:tcPr>
          <w:p w:rsidR="00315E2D" w:rsidRDefault="0055647D">
            <w:pPr>
              <w:outlineLvl w:val="2"/>
              <w:rPr>
                <w:rFonts w:ascii="宋体" w:hAnsi="宋体"/>
                <w:b/>
                <w:bCs/>
                <w:szCs w:val="21"/>
              </w:rPr>
            </w:pPr>
            <w:r>
              <w:rPr>
                <w:rFonts w:ascii="宋体" w:hAnsi="宋体" w:hint="eastAsia"/>
                <w:b/>
                <w:bCs/>
                <w:szCs w:val="21"/>
              </w:rPr>
              <w:t>1.主要功能</w:t>
            </w:r>
          </w:p>
          <w:p w:rsidR="00315E2D" w:rsidRDefault="0055647D">
            <w:pPr>
              <w:ind w:firstLineChars="200" w:firstLine="480"/>
              <w:textAlignment w:val="center"/>
              <w:rPr>
                <w:rFonts w:ascii="宋体" w:hAnsi="宋体"/>
                <w:szCs w:val="21"/>
              </w:rPr>
            </w:pPr>
            <w:r>
              <w:rPr>
                <w:rFonts w:ascii="宋体" w:hAnsi="宋体" w:hint="eastAsia"/>
                <w:szCs w:val="21"/>
              </w:rPr>
              <w:t>用于岸线溢油的清除。</w:t>
            </w:r>
          </w:p>
          <w:p w:rsidR="00315E2D" w:rsidRDefault="0055647D">
            <w:pPr>
              <w:outlineLvl w:val="2"/>
              <w:rPr>
                <w:rFonts w:ascii="宋体" w:hAnsi="宋体"/>
                <w:b/>
                <w:bCs/>
                <w:szCs w:val="21"/>
              </w:rPr>
            </w:pPr>
            <w:r>
              <w:rPr>
                <w:rFonts w:ascii="宋体" w:hAnsi="宋体" w:hint="eastAsia"/>
                <w:b/>
                <w:bCs/>
                <w:szCs w:val="21"/>
              </w:rPr>
              <w:t>2.结构组成</w:t>
            </w:r>
          </w:p>
          <w:p w:rsidR="00315E2D" w:rsidRDefault="0055647D">
            <w:pPr>
              <w:ind w:firstLineChars="200" w:firstLine="480"/>
              <w:textAlignment w:val="center"/>
              <w:rPr>
                <w:rFonts w:ascii="宋体" w:hAnsi="宋体"/>
                <w:szCs w:val="21"/>
              </w:rPr>
            </w:pPr>
            <w:r>
              <w:rPr>
                <w:rFonts w:ascii="宋体" w:hAnsi="宋体" w:hint="eastAsia"/>
                <w:szCs w:val="21"/>
              </w:rPr>
              <w:t>由 军锹、大军锹 各10把，</w:t>
            </w:r>
            <w:r>
              <w:rPr>
                <w:rFonts w:ascii="宋体" w:hAnsi="宋体"/>
                <w:szCs w:val="21"/>
              </w:rPr>
              <w:t xml:space="preserve"> </w:t>
            </w:r>
          </w:p>
          <w:p w:rsidR="00315E2D" w:rsidRDefault="0055647D">
            <w:pPr>
              <w:outlineLvl w:val="2"/>
              <w:rPr>
                <w:rFonts w:ascii="宋体" w:hAnsi="宋体"/>
                <w:b/>
                <w:bCs/>
                <w:szCs w:val="21"/>
              </w:rPr>
            </w:pPr>
            <w:r>
              <w:rPr>
                <w:rFonts w:ascii="宋体" w:hAnsi="宋体" w:hint="eastAsia"/>
                <w:b/>
                <w:bCs/>
                <w:szCs w:val="21"/>
              </w:rPr>
              <w:t>3.技术要求</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3.1小军锹：全长≥60cm，铲头宽≥15cm，铲头长≥20cm，厚度≥1.5mm；</w:t>
            </w:r>
          </w:p>
          <w:p w:rsidR="00315E2D" w:rsidRDefault="0055647D">
            <w:pPr>
              <w:jc w:val="left"/>
              <w:outlineLvl w:val="3"/>
              <w:rPr>
                <w:rFonts w:ascii="宋体" w:hAnsi="宋体"/>
                <w:bCs/>
                <w:szCs w:val="21"/>
              </w:rPr>
            </w:pPr>
            <w:r>
              <w:rPr>
                <w:rFonts w:ascii="宋体" w:hAnsi="宋体"/>
                <w:b/>
                <w:bCs/>
                <w:szCs w:val="21"/>
              </w:rPr>
              <w:t>*</w:t>
            </w:r>
            <w:r>
              <w:rPr>
                <w:rFonts w:ascii="宋体" w:hAnsi="宋体" w:hint="eastAsia"/>
                <w:bCs/>
                <w:szCs w:val="21"/>
              </w:rPr>
              <w:t>3.2大军锹：全长≥120cm，铲头宽≥25cm，铲头长≥30cm，厚度≥1.5mm；</w:t>
            </w:r>
          </w:p>
        </w:tc>
      </w:tr>
      <w:tr w:rsidR="00315E2D">
        <w:trPr>
          <w:trHeight w:val="720"/>
        </w:trPr>
        <w:tc>
          <w:tcPr>
            <w:tcW w:w="738" w:type="dxa"/>
            <w:vAlign w:val="center"/>
          </w:tcPr>
          <w:p w:rsidR="00315E2D" w:rsidRDefault="0055647D">
            <w:pPr>
              <w:pStyle w:val="ad"/>
              <w:spacing w:before="120" w:after="120"/>
              <w:jc w:val="center"/>
              <w:rPr>
                <w:rFonts w:hAnsi="宋体"/>
              </w:rPr>
            </w:pPr>
            <w:r>
              <w:rPr>
                <w:rFonts w:hAnsi="宋体" w:hint="eastAsia"/>
              </w:rPr>
              <w:t>3</w:t>
            </w:r>
            <w:r>
              <w:rPr>
                <w:rFonts w:hAnsi="宋体"/>
              </w:rPr>
              <w:t>0</w:t>
            </w:r>
          </w:p>
        </w:tc>
        <w:tc>
          <w:tcPr>
            <w:tcW w:w="2244" w:type="dxa"/>
            <w:vAlign w:val="center"/>
          </w:tcPr>
          <w:p w:rsidR="00315E2D" w:rsidRDefault="0055647D">
            <w:pPr>
              <w:outlineLvl w:val="2"/>
              <w:rPr>
                <w:rFonts w:ascii="宋体" w:hAnsi="宋体"/>
                <w:szCs w:val="21"/>
              </w:rPr>
            </w:pPr>
            <w:r>
              <w:rPr>
                <w:rFonts w:ascii="宋体" w:hAnsi="宋体" w:hint="eastAsia"/>
                <w:szCs w:val="21"/>
              </w:rPr>
              <w:t>内河便携充气围油栏</w:t>
            </w:r>
          </w:p>
        </w:tc>
        <w:tc>
          <w:tcPr>
            <w:tcW w:w="426"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米</w:t>
            </w:r>
          </w:p>
        </w:tc>
        <w:tc>
          <w:tcPr>
            <w:tcW w:w="8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b w:val="0"/>
                <w:kern w:val="2"/>
                <w:sz w:val="21"/>
                <w:szCs w:val="21"/>
              </w:rPr>
              <w:t>180</w:t>
            </w:r>
            <w:r>
              <w:rPr>
                <w:rFonts w:ascii="宋体" w:hAnsi="宋体" w:hint="eastAsia"/>
                <w:b w:val="0"/>
                <w:kern w:val="2"/>
                <w:sz w:val="21"/>
                <w:szCs w:val="21"/>
              </w:rPr>
              <w:t>米</w:t>
            </w:r>
          </w:p>
        </w:tc>
        <w:tc>
          <w:tcPr>
            <w:tcW w:w="9767" w:type="dxa"/>
          </w:tcPr>
          <w:p w:rsidR="00315E2D" w:rsidRDefault="0055647D">
            <w:pPr>
              <w:ind w:left="360"/>
              <w:outlineLvl w:val="2"/>
              <w:rPr>
                <w:rFonts w:ascii="宋体" w:hAnsi="宋体"/>
                <w:b/>
                <w:bCs/>
                <w:szCs w:val="21"/>
              </w:rPr>
            </w:pPr>
            <w:r>
              <w:rPr>
                <w:rFonts w:ascii="宋体" w:hAnsi="宋体" w:hint="eastAsia"/>
                <w:b/>
                <w:bCs/>
                <w:szCs w:val="21"/>
              </w:rPr>
              <w:t>1</w:t>
            </w:r>
            <w:r>
              <w:rPr>
                <w:rFonts w:ascii="宋体" w:hAnsi="宋体"/>
                <w:b/>
                <w:bCs/>
                <w:szCs w:val="21"/>
              </w:rPr>
              <w:t>.</w:t>
            </w:r>
            <w:r>
              <w:rPr>
                <w:rFonts w:ascii="宋体" w:hAnsi="宋体" w:hint="eastAsia"/>
                <w:b/>
                <w:bCs/>
                <w:szCs w:val="21"/>
              </w:rPr>
              <w:t>主要功能</w:t>
            </w:r>
          </w:p>
          <w:p w:rsidR="00315E2D" w:rsidRDefault="0055647D">
            <w:pPr>
              <w:ind w:left="360"/>
              <w:outlineLvl w:val="2"/>
              <w:rPr>
                <w:rFonts w:ascii="宋体" w:hAnsi="宋体"/>
                <w:szCs w:val="21"/>
              </w:rPr>
            </w:pPr>
            <w:r>
              <w:rPr>
                <w:rFonts w:ascii="宋体" w:hAnsi="宋体" w:hint="eastAsia"/>
                <w:szCs w:val="21"/>
              </w:rPr>
              <w:t>用于内河油品泄漏围控</w:t>
            </w:r>
          </w:p>
          <w:p w:rsidR="00315E2D" w:rsidRDefault="0055647D">
            <w:pPr>
              <w:ind w:left="360"/>
              <w:outlineLvl w:val="2"/>
              <w:rPr>
                <w:rFonts w:ascii="宋体" w:hAnsi="宋体"/>
                <w:szCs w:val="21"/>
              </w:rPr>
            </w:pPr>
            <w:r>
              <w:rPr>
                <w:rFonts w:ascii="宋体" w:hAnsi="宋体"/>
                <w:b/>
                <w:bCs/>
                <w:szCs w:val="21"/>
              </w:rPr>
              <w:t>*</w:t>
            </w:r>
            <w:r>
              <w:rPr>
                <w:rFonts w:ascii="宋体" w:hAnsi="宋体" w:hint="eastAsia"/>
                <w:b/>
                <w:bCs/>
                <w:szCs w:val="21"/>
              </w:rPr>
              <w:t>2</w:t>
            </w:r>
            <w:r>
              <w:rPr>
                <w:rFonts w:ascii="宋体" w:hAnsi="宋体"/>
                <w:b/>
                <w:bCs/>
                <w:szCs w:val="21"/>
              </w:rPr>
              <w:t>.</w:t>
            </w:r>
            <w:r>
              <w:rPr>
                <w:rFonts w:ascii="宋体" w:hAnsi="宋体" w:hint="eastAsia"/>
                <w:b/>
                <w:bCs/>
                <w:szCs w:val="21"/>
              </w:rPr>
              <w:t xml:space="preserve">主要组成 </w:t>
            </w:r>
          </w:p>
          <w:p w:rsidR="00315E2D" w:rsidRDefault="0055647D">
            <w:pPr>
              <w:numPr>
                <w:ilvl w:val="0"/>
                <w:numId w:val="10"/>
              </w:numPr>
              <w:outlineLvl w:val="2"/>
              <w:rPr>
                <w:rFonts w:ascii="宋体" w:hAnsi="宋体"/>
                <w:szCs w:val="21"/>
              </w:rPr>
            </w:pPr>
            <w:r>
              <w:rPr>
                <w:rFonts w:ascii="宋体" w:hAnsi="宋体" w:hint="eastAsia"/>
                <w:szCs w:val="21"/>
              </w:rPr>
              <w:t>内河便携式充气式围油栏（1</w:t>
            </w:r>
            <w:r>
              <w:rPr>
                <w:rFonts w:ascii="宋体" w:hAnsi="宋体"/>
                <w:szCs w:val="21"/>
              </w:rPr>
              <w:t>50</w:t>
            </w:r>
            <w:r>
              <w:rPr>
                <w:rFonts w:ascii="宋体" w:hAnsi="宋体" w:hint="eastAsia"/>
                <w:szCs w:val="21"/>
              </w:rPr>
              <w:t>米），2</w:t>
            </w:r>
            <w:r>
              <w:rPr>
                <w:rFonts w:ascii="宋体" w:hAnsi="宋体"/>
                <w:szCs w:val="21"/>
              </w:rPr>
              <w:t>.</w:t>
            </w:r>
            <w:r>
              <w:rPr>
                <w:rFonts w:ascii="宋体" w:hAnsi="宋体" w:hint="eastAsia"/>
                <w:szCs w:val="21"/>
              </w:rPr>
              <w:t>内河便携式非充气围油栏（3</w:t>
            </w:r>
            <w:r>
              <w:rPr>
                <w:rFonts w:ascii="宋体" w:hAnsi="宋体"/>
                <w:szCs w:val="21"/>
              </w:rPr>
              <w:t>0</w:t>
            </w:r>
            <w:r>
              <w:rPr>
                <w:rFonts w:ascii="宋体" w:hAnsi="宋体" w:hint="eastAsia"/>
                <w:szCs w:val="21"/>
              </w:rPr>
              <w:t>米）</w:t>
            </w:r>
          </w:p>
          <w:p w:rsidR="00315E2D" w:rsidRDefault="0055647D">
            <w:pPr>
              <w:ind w:left="360"/>
              <w:outlineLvl w:val="2"/>
              <w:rPr>
                <w:rFonts w:ascii="宋体" w:hAnsi="宋体"/>
                <w:b/>
                <w:bCs/>
                <w:szCs w:val="21"/>
              </w:rPr>
            </w:pPr>
            <w:r>
              <w:rPr>
                <w:rFonts w:ascii="宋体" w:hAnsi="宋体" w:hint="eastAsia"/>
                <w:b/>
                <w:bCs/>
                <w:szCs w:val="21"/>
              </w:rPr>
              <w:t>3</w:t>
            </w:r>
            <w:r>
              <w:rPr>
                <w:rFonts w:ascii="宋体" w:hAnsi="宋体"/>
                <w:b/>
                <w:bCs/>
                <w:szCs w:val="21"/>
              </w:rPr>
              <w:t>.</w:t>
            </w:r>
            <w:r>
              <w:rPr>
                <w:rFonts w:ascii="宋体" w:hAnsi="宋体" w:hint="eastAsia"/>
                <w:b/>
                <w:bCs/>
                <w:szCs w:val="21"/>
              </w:rPr>
              <w:t>主要性能指标</w:t>
            </w:r>
          </w:p>
          <w:p w:rsidR="00315E2D" w:rsidRDefault="0055647D">
            <w:pPr>
              <w:numPr>
                <w:ilvl w:val="1"/>
                <w:numId w:val="11"/>
              </w:numPr>
              <w:outlineLvl w:val="2"/>
              <w:rPr>
                <w:rFonts w:ascii="宋体" w:hAnsi="宋体"/>
                <w:szCs w:val="21"/>
              </w:rPr>
            </w:pPr>
            <w:r>
              <w:rPr>
                <w:rFonts w:ascii="宋体" w:hAnsi="宋体" w:hint="eastAsia"/>
                <w:szCs w:val="21"/>
              </w:rPr>
              <w:t>内河便携式充气式围油栏，材质聚乙烯制成，抗化学腐蚀，该装置包括卷筒，两套联轴器以及两套带有阀门的联轴器，分别用于地表面和水面，长度50米和100米两种规格</w:t>
            </w:r>
          </w:p>
          <w:p w:rsidR="00315E2D" w:rsidRDefault="0055647D">
            <w:pPr>
              <w:ind w:left="360"/>
              <w:outlineLvl w:val="2"/>
              <w:rPr>
                <w:rFonts w:ascii="宋体" w:hAnsi="宋体"/>
                <w:szCs w:val="21"/>
              </w:rPr>
            </w:pPr>
            <w:r>
              <w:rPr>
                <w:rFonts w:ascii="宋体" w:hAnsi="宋体"/>
                <w:b/>
                <w:bCs/>
                <w:szCs w:val="21"/>
              </w:rPr>
              <w:t>*</w:t>
            </w:r>
            <w:r>
              <w:rPr>
                <w:rFonts w:ascii="宋体" w:hAnsi="宋体" w:hint="eastAsia"/>
                <w:szCs w:val="21"/>
              </w:rPr>
              <w:t>3</w:t>
            </w:r>
            <w:r>
              <w:rPr>
                <w:rFonts w:ascii="宋体" w:hAnsi="宋体"/>
                <w:szCs w:val="21"/>
              </w:rPr>
              <w:t>.2</w:t>
            </w:r>
            <w:r>
              <w:rPr>
                <w:rFonts w:ascii="宋体" w:hAnsi="宋体" w:hint="eastAsia"/>
                <w:szCs w:val="21"/>
              </w:rPr>
              <w:t>内河便携式非充气围油栏（3</w:t>
            </w:r>
            <w:r>
              <w:rPr>
                <w:rFonts w:ascii="宋体" w:hAnsi="宋体"/>
                <w:szCs w:val="21"/>
              </w:rPr>
              <w:t>0</w:t>
            </w:r>
            <w:r>
              <w:rPr>
                <w:rFonts w:ascii="宋体" w:hAnsi="宋体" w:hint="eastAsia"/>
                <w:szCs w:val="21"/>
              </w:rPr>
              <w:t>米），使用时不用需要充气，直接从盒子种拉出，1</w:t>
            </w:r>
            <w:r>
              <w:rPr>
                <w:rFonts w:ascii="宋体" w:hAnsi="宋体"/>
                <w:szCs w:val="21"/>
              </w:rPr>
              <w:t>5</w:t>
            </w:r>
            <w:r>
              <w:rPr>
                <w:rFonts w:ascii="宋体" w:hAnsi="宋体" w:hint="eastAsia"/>
                <w:szCs w:val="21"/>
              </w:rPr>
              <w:t>米存储在不大于60 x 40 x 70 厘米的盒子内，围油栏配备连接器，可以相互连接使用，重量不大于2</w:t>
            </w:r>
            <w:r>
              <w:rPr>
                <w:rFonts w:ascii="宋体" w:hAnsi="宋体"/>
                <w:szCs w:val="21"/>
              </w:rPr>
              <w:t>0</w:t>
            </w:r>
            <w:r>
              <w:rPr>
                <w:rFonts w:ascii="宋体" w:hAnsi="宋体" w:hint="eastAsia"/>
                <w:szCs w:val="21"/>
              </w:rPr>
              <w:t>Kg，</w:t>
            </w:r>
          </w:p>
        </w:tc>
      </w:tr>
      <w:tr w:rsidR="00315E2D">
        <w:trPr>
          <w:trHeight w:val="720"/>
        </w:trPr>
        <w:tc>
          <w:tcPr>
            <w:tcW w:w="738" w:type="dxa"/>
            <w:vAlign w:val="center"/>
          </w:tcPr>
          <w:p w:rsidR="00315E2D" w:rsidRDefault="0055647D">
            <w:pPr>
              <w:pStyle w:val="ad"/>
              <w:spacing w:before="120" w:after="120"/>
              <w:jc w:val="center"/>
              <w:rPr>
                <w:rFonts w:hAnsi="宋体"/>
              </w:rPr>
            </w:pPr>
            <w:r>
              <w:rPr>
                <w:rFonts w:hAnsi="宋体" w:hint="eastAsia"/>
              </w:rPr>
              <w:t>3</w:t>
            </w:r>
            <w:r>
              <w:rPr>
                <w:rFonts w:hAnsi="宋体"/>
              </w:rPr>
              <w:t>1</w:t>
            </w:r>
          </w:p>
        </w:tc>
        <w:tc>
          <w:tcPr>
            <w:tcW w:w="2244" w:type="dxa"/>
            <w:vAlign w:val="center"/>
          </w:tcPr>
          <w:p w:rsidR="00315E2D" w:rsidRDefault="0055647D">
            <w:pPr>
              <w:outlineLvl w:val="2"/>
              <w:rPr>
                <w:rFonts w:ascii="宋体" w:hAnsi="宋体"/>
                <w:szCs w:val="21"/>
              </w:rPr>
            </w:pPr>
            <w:r>
              <w:rPr>
                <w:rFonts w:ascii="宋体" w:hAnsi="宋体" w:hint="eastAsia"/>
                <w:szCs w:val="21"/>
              </w:rPr>
              <w:t>有机合成吸附材料</w:t>
            </w:r>
          </w:p>
        </w:tc>
        <w:tc>
          <w:tcPr>
            <w:tcW w:w="426"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吨</w:t>
            </w:r>
          </w:p>
        </w:tc>
        <w:tc>
          <w:tcPr>
            <w:tcW w:w="8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0</w:t>
            </w:r>
            <w:r>
              <w:rPr>
                <w:rFonts w:ascii="宋体" w:hAnsi="宋体"/>
                <w:b w:val="0"/>
                <w:kern w:val="2"/>
                <w:sz w:val="21"/>
                <w:szCs w:val="21"/>
              </w:rPr>
              <w:t>.3</w:t>
            </w:r>
            <w:r>
              <w:rPr>
                <w:rFonts w:ascii="宋体" w:hAnsi="宋体" w:hint="eastAsia"/>
                <w:b w:val="0"/>
                <w:kern w:val="2"/>
                <w:sz w:val="21"/>
                <w:szCs w:val="21"/>
              </w:rPr>
              <w:t>吨</w:t>
            </w:r>
          </w:p>
        </w:tc>
        <w:tc>
          <w:tcPr>
            <w:tcW w:w="9767" w:type="dxa"/>
          </w:tcPr>
          <w:p w:rsidR="00315E2D" w:rsidRDefault="0055647D">
            <w:pPr>
              <w:ind w:left="360"/>
              <w:outlineLvl w:val="2"/>
              <w:rPr>
                <w:rFonts w:ascii="宋体" w:hAnsi="宋体"/>
                <w:b/>
                <w:bCs/>
                <w:szCs w:val="21"/>
              </w:rPr>
            </w:pPr>
            <w:r>
              <w:rPr>
                <w:rFonts w:ascii="宋体" w:hAnsi="宋体" w:hint="eastAsia"/>
                <w:b/>
                <w:bCs/>
                <w:szCs w:val="21"/>
              </w:rPr>
              <w:t>1</w:t>
            </w:r>
            <w:r>
              <w:rPr>
                <w:rFonts w:ascii="宋体" w:hAnsi="宋体"/>
                <w:b/>
                <w:bCs/>
                <w:szCs w:val="21"/>
              </w:rPr>
              <w:t>.</w:t>
            </w:r>
            <w:r>
              <w:rPr>
                <w:rFonts w:ascii="宋体" w:hAnsi="宋体" w:hint="eastAsia"/>
                <w:b/>
                <w:bCs/>
                <w:szCs w:val="21"/>
              </w:rPr>
              <w:t>主要功能</w:t>
            </w:r>
          </w:p>
          <w:p w:rsidR="00315E2D" w:rsidRDefault="0055647D">
            <w:pPr>
              <w:ind w:left="360"/>
              <w:outlineLvl w:val="2"/>
              <w:rPr>
                <w:rFonts w:ascii="宋体" w:hAnsi="宋体"/>
                <w:szCs w:val="21"/>
              </w:rPr>
            </w:pPr>
            <w:r>
              <w:rPr>
                <w:rFonts w:ascii="宋体" w:hAnsi="宋体" w:hint="eastAsia"/>
                <w:szCs w:val="21"/>
              </w:rPr>
              <w:t>用于特定化学品泄漏吸附</w:t>
            </w:r>
          </w:p>
          <w:p w:rsidR="00315E2D" w:rsidRDefault="0055647D">
            <w:pPr>
              <w:ind w:left="360"/>
              <w:outlineLvl w:val="2"/>
              <w:rPr>
                <w:rFonts w:ascii="宋体" w:hAnsi="宋体"/>
                <w:b/>
                <w:bCs/>
                <w:szCs w:val="21"/>
              </w:rPr>
            </w:pPr>
            <w:r>
              <w:rPr>
                <w:rFonts w:ascii="宋体" w:hAnsi="宋体"/>
                <w:b/>
                <w:bCs/>
                <w:szCs w:val="21"/>
              </w:rPr>
              <w:lastRenderedPageBreak/>
              <w:t>*</w:t>
            </w:r>
            <w:r>
              <w:rPr>
                <w:rFonts w:ascii="宋体" w:hAnsi="宋体" w:hint="eastAsia"/>
                <w:b/>
                <w:bCs/>
                <w:szCs w:val="21"/>
              </w:rPr>
              <w:t>2</w:t>
            </w:r>
            <w:r>
              <w:rPr>
                <w:rFonts w:ascii="宋体" w:hAnsi="宋体"/>
                <w:b/>
                <w:bCs/>
                <w:szCs w:val="21"/>
              </w:rPr>
              <w:t>.</w:t>
            </w:r>
            <w:r>
              <w:rPr>
                <w:rFonts w:ascii="宋体" w:hAnsi="宋体" w:hint="eastAsia"/>
                <w:b/>
                <w:bCs/>
                <w:szCs w:val="21"/>
              </w:rPr>
              <w:t>主要性能指标</w:t>
            </w:r>
            <w:r>
              <w:rPr>
                <w:rFonts w:ascii="宋体" w:hAnsi="宋体"/>
                <w:b/>
                <w:bCs/>
                <w:szCs w:val="21"/>
              </w:rPr>
              <w:t xml:space="preserve"> </w:t>
            </w:r>
          </w:p>
          <w:p w:rsidR="00315E2D" w:rsidRDefault="0055647D">
            <w:pPr>
              <w:ind w:leftChars="200" w:left="480"/>
              <w:outlineLvl w:val="2"/>
              <w:rPr>
                <w:rFonts w:ascii="宋体" w:hAnsi="宋体"/>
                <w:szCs w:val="21"/>
              </w:rPr>
            </w:pPr>
            <w:r>
              <w:rPr>
                <w:rFonts w:ascii="宋体" w:hAnsi="宋体" w:hint="eastAsia"/>
                <w:szCs w:val="21"/>
              </w:rPr>
              <w:t>质保期≥3年，</w:t>
            </w:r>
          </w:p>
          <w:p w:rsidR="00315E2D" w:rsidRDefault="0055647D">
            <w:pPr>
              <w:ind w:leftChars="200" w:left="480"/>
              <w:outlineLvl w:val="2"/>
              <w:rPr>
                <w:rFonts w:ascii="宋体" w:hAnsi="宋体"/>
                <w:szCs w:val="21"/>
              </w:rPr>
            </w:pPr>
            <w:r>
              <w:rPr>
                <w:rFonts w:ascii="宋体" w:hAnsi="宋体" w:hint="eastAsia"/>
                <w:szCs w:val="21"/>
              </w:rPr>
              <w:t>防火等级可达HB级。有效期内无粉化、脆化断裂现象，抗紫外线，防UV</w:t>
            </w:r>
          </w:p>
          <w:p w:rsidR="00315E2D" w:rsidRDefault="0055647D">
            <w:pPr>
              <w:ind w:leftChars="200" w:left="480"/>
              <w:outlineLvl w:val="2"/>
              <w:rPr>
                <w:rFonts w:ascii="宋体" w:hAnsi="宋体"/>
                <w:szCs w:val="21"/>
              </w:rPr>
            </w:pPr>
            <w:r>
              <w:rPr>
                <w:rFonts w:ascii="宋体" w:hAnsi="宋体" w:hint="eastAsia"/>
                <w:szCs w:val="21"/>
              </w:rPr>
              <w:t xml:space="preserve">具有防沉技术， </w:t>
            </w:r>
          </w:p>
        </w:tc>
      </w:tr>
      <w:tr w:rsidR="00315E2D">
        <w:trPr>
          <w:trHeight w:val="720"/>
        </w:trPr>
        <w:tc>
          <w:tcPr>
            <w:tcW w:w="738" w:type="dxa"/>
            <w:vAlign w:val="center"/>
          </w:tcPr>
          <w:p w:rsidR="00315E2D" w:rsidRDefault="0055647D">
            <w:pPr>
              <w:pStyle w:val="ad"/>
              <w:spacing w:before="120" w:after="120"/>
              <w:jc w:val="center"/>
              <w:rPr>
                <w:rFonts w:hAnsi="宋体"/>
              </w:rPr>
            </w:pPr>
            <w:r>
              <w:rPr>
                <w:rFonts w:hAnsi="宋体" w:hint="eastAsia"/>
              </w:rPr>
              <w:lastRenderedPageBreak/>
              <w:t>3</w:t>
            </w:r>
            <w:r>
              <w:rPr>
                <w:rFonts w:hAnsi="宋体"/>
              </w:rPr>
              <w:t>2</w:t>
            </w:r>
          </w:p>
        </w:tc>
        <w:tc>
          <w:tcPr>
            <w:tcW w:w="2244" w:type="dxa"/>
            <w:vAlign w:val="center"/>
          </w:tcPr>
          <w:p w:rsidR="00315E2D" w:rsidRDefault="0055647D">
            <w:pPr>
              <w:outlineLvl w:val="2"/>
              <w:rPr>
                <w:rFonts w:ascii="宋体" w:hAnsi="宋体"/>
                <w:szCs w:val="21"/>
              </w:rPr>
            </w:pPr>
            <w:r>
              <w:rPr>
                <w:rFonts w:ascii="宋体" w:hAnsi="宋体" w:hint="eastAsia"/>
                <w:szCs w:val="21"/>
              </w:rPr>
              <w:t>防爆数码相机</w:t>
            </w:r>
          </w:p>
        </w:tc>
        <w:tc>
          <w:tcPr>
            <w:tcW w:w="426" w:type="dxa"/>
            <w:vAlign w:val="center"/>
          </w:tcPr>
          <w:p w:rsidR="00315E2D" w:rsidRDefault="0055647D">
            <w:pPr>
              <w:pStyle w:val="1"/>
              <w:spacing w:before="0" w:after="0" w:line="240" w:lineRule="auto"/>
              <w:jc w:val="center"/>
              <w:rPr>
                <w:rFonts w:ascii="宋体" w:hAnsi="宋体"/>
                <w:b w:val="0"/>
                <w:kern w:val="2"/>
                <w:sz w:val="21"/>
                <w:szCs w:val="21"/>
              </w:rPr>
            </w:pPr>
            <w:proofErr w:type="gramStart"/>
            <w:r>
              <w:rPr>
                <w:rFonts w:ascii="宋体" w:hAnsi="宋体" w:hint="eastAsia"/>
                <w:b w:val="0"/>
                <w:kern w:val="2"/>
                <w:sz w:val="21"/>
                <w:szCs w:val="21"/>
              </w:rPr>
              <w:t>个</w:t>
            </w:r>
            <w:proofErr w:type="gramEnd"/>
          </w:p>
        </w:tc>
        <w:tc>
          <w:tcPr>
            <w:tcW w:w="8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1</w:t>
            </w:r>
          </w:p>
        </w:tc>
        <w:tc>
          <w:tcPr>
            <w:tcW w:w="9767" w:type="dxa"/>
          </w:tcPr>
          <w:p w:rsidR="00315E2D" w:rsidRDefault="0055647D">
            <w:pPr>
              <w:ind w:firstLineChars="200" w:firstLine="482"/>
              <w:outlineLvl w:val="2"/>
              <w:rPr>
                <w:rFonts w:ascii="宋体" w:hAnsi="宋体"/>
                <w:b/>
                <w:bCs/>
                <w:szCs w:val="21"/>
              </w:rPr>
            </w:pPr>
            <w:r>
              <w:rPr>
                <w:rFonts w:ascii="宋体" w:hAnsi="宋体"/>
                <w:b/>
                <w:bCs/>
                <w:szCs w:val="21"/>
              </w:rPr>
              <w:t>1.</w:t>
            </w:r>
            <w:r>
              <w:rPr>
                <w:rFonts w:ascii="宋体" w:hAnsi="宋体" w:hint="eastAsia"/>
                <w:b/>
                <w:bCs/>
                <w:szCs w:val="21"/>
              </w:rPr>
              <w:t>主要功能</w:t>
            </w:r>
          </w:p>
          <w:p w:rsidR="00315E2D" w:rsidRDefault="0055647D">
            <w:pPr>
              <w:ind w:left="360"/>
              <w:outlineLvl w:val="2"/>
              <w:rPr>
                <w:rFonts w:ascii="宋体" w:hAnsi="宋体"/>
                <w:szCs w:val="21"/>
              </w:rPr>
            </w:pPr>
            <w:r>
              <w:rPr>
                <w:rFonts w:ascii="宋体" w:hAnsi="宋体" w:hint="eastAsia"/>
                <w:szCs w:val="21"/>
              </w:rPr>
              <w:t>用于记录现场情况</w:t>
            </w:r>
          </w:p>
          <w:p w:rsidR="00315E2D" w:rsidRDefault="0055647D">
            <w:pPr>
              <w:ind w:left="360"/>
              <w:outlineLvl w:val="2"/>
              <w:rPr>
                <w:rFonts w:ascii="宋体" w:hAnsi="宋体"/>
                <w:b/>
                <w:bCs/>
                <w:szCs w:val="21"/>
              </w:rPr>
            </w:pPr>
            <w:r>
              <w:rPr>
                <w:rFonts w:ascii="宋体" w:hAnsi="宋体" w:hint="eastAsia"/>
                <w:b/>
                <w:bCs/>
                <w:szCs w:val="21"/>
              </w:rPr>
              <w:t>2</w:t>
            </w:r>
            <w:r>
              <w:rPr>
                <w:rFonts w:ascii="宋体" w:hAnsi="宋体"/>
                <w:b/>
                <w:bCs/>
                <w:szCs w:val="21"/>
              </w:rPr>
              <w:t>.</w:t>
            </w:r>
            <w:r>
              <w:rPr>
                <w:rFonts w:ascii="宋体" w:hAnsi="宋体" w:hint="eastAsia"/>
                <w:b/>
                <w:bCs/>
                <w:szCs w:val="21"/>
              </w:rPr>
              <w:t>主要技术指标</w:t>
            </w:r>
          </w:p>
          <w:p w:rsidR="00315E2D" w:rsidRDefault="0055647D">
            <w:pPr>
              <w:ind w:left="360"/>
              <w:outlineLvl w:val="2"/>
              <w:rPr>
                <w:rFonts w:ascii="宋体" w:hAnsi="宋体"/>
                <w:szCs w:val="21"/>
              </w:rPr>
            </w:pPr>
            <w:r>
              <w:rPr>
                <w:rFonts w:ascii="宋体" w:hAnsi="宋体"/>
                <w:b/>
                <w:bCs/>
                <w:szCs w:val="21"/>
              </w:rPr>
              <w:t>*</w:t>
            </w:r>
            <w:r>
              <w:rPr>
                <w:rFonts w:ascii="宋体" w:hAnsi="宋体" w:hint="eastAsia"/>
                <w:szCs w:val="21"/>
              </w:rPr>
              <w:t>2</w:t>
            </w:r>
            <w:r>
              <w:rPr>
                <w:rFonts w:ascii="宋体" w:hAnsi="宋体"/>
                <w:szCs w:val="21"/>
              </w:rPr>
              <w:t>.1</w:t>
            </w:r>
            <w:r>
              <w:rPr>
                <w:rFonts w:ascii="宋体" w:hAnsi="宋体" w:hint="eastAsia"/>
                <w:szCs w:val="21"/>
              </w:rPr>
              <w:t>机身材质：铝镁合金，重量小于230Kg，</w:t>
            </w:r>
          </w:p>
          <w:p w:rsidR="00315E2D" w:rsidRDefault="0055647D">
            <w:pPr>
              <w:ind w:left="360"/>
              <w:outlineLvl w:val="2"/>
              <w:rPr>
                <w:rFonts w:ascii="宋体" w:hAnsi="宋体"/>
                <w:szCs w:val="21"/>
              </w:rPr>
            </w:pPr>
            <w:r>
              <w:rPr>
                <w:rFonts w:ascii="宋体" w:hAnsi="宋体"/>
                <w:szCs w:val="21"/>
              </w:rPr>
              <w:t>2.2</w:t>
            </w:r>
            <w:r>
              <w:rPr>
                <w:rFonts w:ascii="宋体" w:hAnsi="宋体" w:hint="eastAsia"/>
                <w:szCs w:val="21"/>
              </w:rPr>
              <w:t>变焦倍数大于4倍，全高清摄像，总像素不小于1680万，焦距范围4.3-21.5mm，</w:t>
            </w:r>
          </w:p>
          <w:p w:rsidR="00315E2D" w:rsidRDefault="0055647D">
            <w:pPr>
              <w:ind w:left="360"/>
              <w:outlineLvl w:val="2"/>
              <w:rPr>
                <w:rFonts w:ascii="宋体" w:hAnsi="宋体"/>
                <w:szCs w:val="21"/>
              </w:rPr>
            </w:pPr>
            <w:r>
              <w:rPr>
                <w:rFonts w:ascii="宋体" w:hAnsi="宋体"/>
                <w:szCs w:val="21"/>
              </w:rPr>
              <w:t>2.3</w:t>
            </w:r>
            <w:r>
              <w:rPr>
                <w:rFonts w:ascii="宋体" w:hAnsi="宋体" w:hint="eastAsia"/>
                <w:szCs w:val="21"/>
              </w:rPr>
              <w:t>电池类型：锂电池，</w:t>
            </w:r>
          </w:p>
          <w:p w:rsidR="00315E2D" w:rsidRDefault="0055647D">
            <w:pPr>
              <w:ind w:left="360"/>
              <w:outlineLvl w:val="2"/>
              <w:rPr>
                <w:rFonts w:ascii="宋体" w:hAnsi="宋体"/>
                <w:szCs w:val="21"/>
              </w:rPr>
            </w:pPr>
            <w:r>
              <w:rPr>
                <w:rFonts w:ascii="宋体" w:hAnsi="宋体"/>
                <w:b/>
                <w:bCs/>
                <w:szCs w:val="21"/>
              </w:rPr>
              <w:t>*</w:t>
            </w:r>
            <w:r>
              <w:rPr>
                <w:rFonts w:ascii="宋体" w:hAnsi="宋体" w:hint="eastAsia"/>
                <w:szCs w:val="21"/>
              </w:rPr>
              <w:t>2</w:t>
            </w:r>
            <w:r>
              <w:rPr>
                <w:rFonts w:ascii="宋体" w:hAnsi="宋体"/>
                <w:szCs w:val="21"/>
              </w:rPr>
              <w:t>.4</w:t>
            </w:r>
            <w:r>
              <w:rPr>
                <w:rFonts w:ascii="宋体" w:hAnsi="宋体" w:hint="eastAsia"/>
                <w:szCs w:val="21"/>
              </w:rPr>
              <w:t>防水大于20米，</w:t>
            </w:r>
          </w:p>
          <w:p w:rsidR="00315E2D" w:rsidRDefault="0055647D">
            <w:pPr>
              <w:ind w:left="360"/>
              <w:outlineLvl w:val="2"/>
              <w:rPr>
                <w:rFonts w:ascii="宋体" w:hAnsi="宋体"/>
                <w:szCs w:val="21"/>
              </w:rPr>
            </w:pPr>
            <w:r>
              <w:rPr>
                <w:rFonts w:ascii="宋体" w:hAnsi="宋体"/>
                <w:b/>
                <w:bCs/>
                <w:szCs w:val="21"/>
              </w:rPr>
              <w:t>*</w:t>
            </w:r>
            <w:r>
              <w:rPr>
                <w:rFonts w:ascii="宋体" w:hAnsi="宋体" w:hint="eastAsia"/>
                <w:szCs w:val="21"/>
              </w:rPr>
              <w:t>2</w:t>
            </w:r>
            <w:r>
              <w:rPr>
                <w:rFonts w:ascii="宋体" w:hAnsi="宋体"/>
                <w:szCs w:val="21"/>
              </w:rPr>
              <w:t>.5</w:t>
            </w:r>
            <w:r>
              <w:rPr>
                <w:rFonts w:ascii="宋体" w:hAnsi="宋体" w:hint="eastAsia"/>
                <w:szCs w:val="21"/>
              </w:rPr>
              <w:t>提供防爆证书，通过ⅡC及化工防爆认真</w:t>
            </w:r>
          </w:p>
        </w:tc>
      </w:tr>
      <w:tr w:rsidR="00315E2D">
        <w:trPr>
          <w:trHeight w:val="2790"/>
        </w:trPr>
        <w:tc>
          <w:tcPr>
            <w:tcW w:w="738" w:type="dxa"/>
            <w:vAlign w:val="center"/>
          </w:tcPr>
          <w:p w:rsidR="00315E2D" w:rsidRDefault="0055647D">
            <w:pPr>
              <w:pStyle w:val="ad"/>
              <w:spacing w:before="120" w:after="120"/>
              <w:jc w:val="center"/>
              <w:rPr>
                <w:rFonts w:hAnsi="宋体"/>
              </w:rPr>
            </w:pPr>
            <w:r>
              <w:rPr>
                <w:rFonts w:hAnsi="宋体" w:hint="eastAsia"/>
              </w:rPr>
              <w:t>3</w:t>
            </w:r>
            <w:r>
              <w:rPr>
                <w:rFonts w:hAnsi="宋体"/>
              </w:rPr>
              <w:t>3</w:t>
            </w:r>
          </w:p>
        </w:tc>
        <w:tc>
          <w:tcPr>
            <w:tcW w:w="2244" w:type="dxa"/>
            <w:vAlign w:val="center"/>
          </w:tcPr>
          <w:p w:rsidR="00315E2D" w:rsidRDefault="0055647D">
            <w:pPr>
              <w:outlineLvl w:val="2"/>
              <w:rPr>
                <w:rFonts w:ascii="宋体" w:hAnsi="宋体"/>
                <w:szCs w:val="21"/>
              </w:rPr>
            </w:pPr>
            <w:r>
              <w:rPr>
                <w:rFonts w:ascii="宋体" w:hAnsi="宋体" w:hint="eastAsia"/>
                <w:szCs w:val="21"/>
              </w:rPr>
              <w:t>无人机</w:t>
            </w:r>
          </w:p>
        </w:tc>
        <w:tc>
          <w:tcPr>
            <w:tcW w:w="426"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套</w:t>
            </w:r>
          </w:p>
        </w:tc>
        <w:tc>
          <w:tcPr>
            <w:tcW w:w="8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1</w:t>
            </w:r>
          </w:p>
        </w:tc>
        <w:tc>
          <w:tcPr>
            <w:tcW w:w="9767" w:type="dxa"/>
          </w:tcPr>
          <w:p w:rsidR="00315E2D" w:rsidRDefault="0055647D">
            <w:pPr>
              <w:ind w:left="360"/>
              <w:outlineLvl w:val="2"/>
              <w:rPr>
                <w:rFonts w:ascii="宋体" w:hAnsi="宋体"/>
                <w:b/>
                <w:bCs/>
                <w:szCs w:val="21"/>
              </w:rPr>
            </w:pPr>
            <w:r>
              <w:rPr>
                <w:rFonts w:ascii="宋体" w:hAnsi="宋体" w:hint="eastAsia"/>
                <w:b/>
                <w:bCs/>
                <w:szCs w:val="21"/>
              </w:rPr>
              <w:t>1</w:t>
            </w:r>
            <w:r>
              <w:rPr>
                <w:rFonts w:ascii="宋体" w:hAnsi="宋体"/>
                <w:b/>
                <w:bCs/>
                <w:szCs w:val="21"/>
              </w:rPr>
              <w:t>.</w:t>
            </w:r>
            <w:r>
              <w:rPr>
                <w:rFonts w:ascii="宋体" w:hAnsi="宋体" w:hint="eastAsia"/>
                <w:b/>
                <w:bCs/>
                <w:szCs w:val="21"/>
              </w:rPr>
              <w:t>主要功能</w:t>
            </w:r>
          </w:p>
          <w:p w:rsidR="00315E2D" w:rsidRDefault="0055647D">
            <w:pPr>
              <w:ind w:left="360"/>
              <w:outlineLvl w:val="2"/>
              <w:rPr>
                <w:rFonts w:ascii="宋体" w:hAnsi="宋体"/>
                <w:szCs w:val="21"/>
              </w:rPr>
            </w:pPr>
            <w:r>
              <w:rPr>
                <w:rFonts w:ascii="宋体" w:hAnsi="宋体" w:hint="eastAsia"/>
                <w:szCs w:val="21"/>
              </w:rPr>
              <w:t>用于应急现场地形情况勘察和航拍</w:t>
            </w:r>
          </w:p>
          <w:p w:rsidR="00315E2D" w:rsidRDefault="0055647D">
            <w:pPr>
              <w:numPr>
                <w:ilvl w:val="0"/>
                <w:numId w:val="10"/>
              </w:numPr>
              <w:outlineLvl w:val="2"/>
              <w:rPr>
                <w:rFonts w:ascii="宋体" w:hAnsi="宋体"/>
                <w:b/>
                <w:bCs/>
                <w:szCs w:val="21"/>
              </w:rPr>
            </w:pPr>
            <w:r>
              <w:rPr>
                <w:rFonts w:ascii="宋体" w:hAnsi="宋体" w:hint="eastAsia"/>
                <w:b/>
                <w:bCs/>
                <w:szCs w:val="21"/>
              </w:rPr>
              <w:t>主要技术指标</w:t>
            </w:r>
          </w:p>
          <w:p w:rsidR="00315E2D" w:rsidRDefault="0055647D">
            <w:pPr>
              <w:ind w:left="360"/>
              <w:outlineLvl w:val="2"/>
              <w:rPr>
                <w:rFonts w:ascii="宋体" w:hAnsi="宋体"/>
                <w:szCs w:val="21"/>
              </w:rPr>
            </w:pPr>
            <w:r>
              <w:rPr>
                <w:rFonts w:ascii="宋体" w:hAnsi="宋体"/>
                <w:b/>
                <w:bCs/>
                <w:szCs w:val="21"/>
              </w:rPr>
              <w:t>*</w:t>
            </w:r>
            <w:r>
              <w:rPr>
                <w:rFonts w:ascii="宋体" w:hAnsi="宋体" w:hint="eastAsia"/>
                <w:szCs w:val="21"/>
              </w:rPr>
              <w:t>机身材质：铝合金机身，碳纤维机臂</w:t>
            </w:r>
          </w:p>
          <w:p w:rsidR="00315E2D" w:rsidRDefault="0055647D">
            <w:pPr>
              <w:ind w:left="360"/>
              <w:outlineLvl w:val="2"/>
              <w:rPr>
                <w:rFonts w:ascii="宋体" w:hAnsi="宋体"/>
                <w:szCs w:val="21"/>
              </w:rPr>
            </w:pPr>
            <w:r>
              <w:rPr>
                <w:rFonts w:ascii="宋体" w:hAnsi="宋体"/>
                <w:b/>
                <w:bCs/>
                <w:szCs w:val="21"/>
              </w:rPr>
              <w:t>*</w:t>
            </w:r>
            <w:r>
              <w:rPr>
                <w:rFonts w:ascii="宋体" w:hAnsi="宋体" w:hint="eastAsia"/>
                <w:szCs w:val="21"/>
              </w:rPr>
              <w:t>动力系统：飞行速度最大水平飞行速度大于9</w:t>
            </w:r>
            <w:r>
              <w:rPr>
                <w:rFonts w:ascii="宋体" w:hAnsi="宋体"/>
                <w:szCs w:val="21"/>
              </w:rPr>
              <w:t>0</w:t>
            </w:r>
            <w:r>
              <w:rPr>
                <w:rFonts w:ascii="宋体" w:hAnsi="宋体" w:hint="eastAsia"/>
                <w:szCs w:val="21"/>
              </w:rPr>
              <w:t>Km/h，0</w:t>
            </w:r>
            <w:r>
              <w:rPr>
                <w:rFonts w:ascii="宋体" w:hAnsi="宋体"/>
                <w:szCs w:val="21"/>
              </w:rPr>
              <w:t>-80Km</w:t>
            </w:r>
            <w:r>
              <w:rPr>
                <w:rFonts w:ascii="宋体" w:hAnsi="宋体" w:hint="eastAsia"/>
                <w:szCs w:val="21"/>
              </w:rPr>
              <w:t>加速小于6s</w:t>
            </w:r>
          </w:p>
          <w:p w:rsidR="00315E2D" w:rsidRDefault="0055647D">
            <w:pPr>
              <w:ind w:left="360"/>
              <w:outlineLvl w:val="2"/>
              <w:rPr>
                <w:rFonts w:ascii="宋体" w:hAnsi="宋体"/>
                <w:szCs w:val="21"/>
              </w:rPr>
            </w:pPr>
            <w:r>
              <w:rPr>
                <w:rFonts w:ascii="宋体" w:hAnsi="宋体"/>
                <w:b/>
                <w:bCs/>
                <w:szCs w:val="21"/>
              </w:rPr>
              <w:t>*</w:t>
            </w:r>
            <w:r>
              <w:rPr>
                <w:rFonts w:ascii="宋体" w:hAnsi="宋体" w:hint="eastAsia"/>
                <w:szCs w:val="21"/>
              </w:rPr>
              <w:t>电池系统：续航能力大于2</w:t>
            </w:r>
            <w:r>
              <w:rPr>
                <w:rFonts w:ascii="宋体" w:hAnsi="宋体"/>
                <w:szCs w:val="21"/>
              </w:rPr>
              <w:t>0</w:t>
            </w:r>
            <w:r>
              <w:rPr>
                <w:rFonts w:ascii="宋体" w:hAnsi="宋体" w:hint="eastAsia"/>
                <w:szCs w:val="21"/>
              </w:rPr>
              <w:t>分钟</w:t>
            </w:r>
          </w:p>
          <w:p w:rsidR="00315E2D" w:rsidRDefault="0055647D">
            <w:pPr>
              <w:ind w:left="360"/>
              <w:outlineLvl w:val="2"/>
              <w:rPr>
                <w:rFonts w:ascii="宋体" w:hAnsi="宋体"/>
                <w:szCs w:val="21"/>
              </w:rPr>
            </w:pPr>
            <w:r>
              <w:rPr>
                <w:rFonts w:ascii="宋体" w:hAnsi="宋体"/>
                <w:b/>
                <w:bCs/>
                <w:szCs w:val="21"/>
              </w:rPr>
              <w:t>*</w:t>
            </w:r>
            <w:r>
              <w:rPr>
                <w:rFonts w:ascii="宋体" w:hAnsi="宋体" w:hint="eastAsia"/>
                <w:szCs w:val="21"/>
              </w:rPr>
              <w:t>避障功能：双视觉系统，3</w:t>
            </w:r>
            <w:r>
              <w:rPr>
                <w:rFonts w:ascii="宋体" w:hAnsi="宋体"/>
                <w:szCs w:val="21"/>
              </w:rPr>
              <w:t>0</w:t>
            </w:r>
            <w:r>
              <w:rPr>
                <w:rFonts w:ascii="宋体" w:hAnsi="宋体" w:hint="eastAsia"/>
                <w:szCs w:val="21"/>
              </w:rPr>
              <w:t>米内探测障碍物</w:t>
            </w:r>
          </w:p>
          <w:p w:rsidR="00315E2D" w:rsidRDefault="0055647D">
            <w:pPr>
              <w:ind w:left="360"/>
              <w:outlineLvl w:val="2"/>
              <w:rPr>
                <w:rFonts w:ascii="宋体" w:hAnsi="宋体"/>
                <w:szCs w:val="21"/>
              </w:rPr>
            </w:pPr>
            <w:r>
              <w:rPr>
                <w:rFonts w:ascii="宋体" w:hAnsi="宋体"/>
                <w:b/>
                <w:bCs/>
                <w:szCs w:val="21"/>
              </w:rPr>
              <w:t>*</w:t>
            </w:r>
            <w:r>
              <w:rPr>
                <w:rFonts w:ascii="宋体" w:hAnsi="宋体" w:hint="eastAsia"/>
                <w:szCs w:val="21"/>
              </w:rPr>
              <w:t>图像</w:t>
            </w:r>
            <w:proofErr w:type="gramStart"/>
            <w:r>
              <w:rPr>
                <w:rFonts w:ascii="宋体" w:hAnsi="宋体" w:hint="eastAsia"/>
                <w:szCs w:val="21"/>
              </w:rPr>
              <w:t>及图传功能</w:t>
            </w:r>
            <w:proofErr w:type="gramEnd"/>
            <w:r>
              <w:rPr>
                <w:rFonts w:ascii="宋体" w:hAnsi="宋体" w:hint="eastAsia"/>
                <w:szCs w:val="21"/>
              </w:rPr>
              <w:t>：大于7公里传输系统，单张2</w:t>
            </w:r>
            <w:r>
              <w:rPr>
                <w:rFonts w:ascii="宋体" w:hAnsi="宋体"/>
                <w:szCs w:val="21"/>
              </w:rPr>
              <w:t>400</w:t>
            </w:r>
            <w:proofErr w:type="gramStart"/>
            <w:r>
              <w:rPr>
                <w:rFonts w:ascii="宋体" w:hAnsi="宋体" w:hint="eastAsia"/>
                <w:szCs w:val="21"/>
              </w:rPr>
              <w:t>万像</w:t>
            </w:r>
            <w:proofErr w:type="gramEnd"/>
            <w:r>
              <w:rPr>
                <w:rFonts w:ascii="宋体" w:hAnsi="宋体" w:hint="eastAsia"/>
                <w:szCs w:val="21"/>
              </w:rPr>
              <w:t>素每秒2</w:t>
            </w:r>
            <w:r>
              <w:rPr>
                <w:rFonts w:ascii="宋体" w:hAnsi="宋体"/>
                <w:szCs w:val="21"/>
              </w:rPr>
              <w:t>0</w:t>
            </w:r>
            <w:r>
              <w:rPr>
                <w:rFonts w:ascii="宋体" w:hAnsi="宋体" w:hint="eastAsia"/>
                <w:szCs w:val="21"/>
              </w:rPr>
              <w:t>帧得DNG无限连拍</w:t>
            </w:r>
          </w:p>
        </w:tc>
      </w:tr>
      <w:tr w:rsidR="00315E2D">
        <w:trPr>
          <w:trHeight w:val="695"/>
        </w:trPr>
        <w:tc>
          <w:tcPr>
            <w:tcW w:w="738" w:type="dxa"/>
            <w:vAlign w:val="center"/>
          </w:tcPr>
          <w:p w:rsidR="00315E2D" w:rsidRDefault="0055647D">
            <w:pPr>
              <w:pStyle w:val="ad"/>
              <w:spacing w:before="120" w:after="120"/>
              <w:jc w:val="center"/>
              <w:rPr>
                <w:rFonts w:hAnsi="宋体"/>
              </w:rPr>
            </w:pPr>
            <w:r>
              <w:rPr>
                <w:rFonts w:hAnsi="宋体" w:hint="eastAsia"/>
              </w:rPr>
              <w:t>34</w:t>
            </w:r>
          </w:p>
        </w:tc>
        <w:tc>
          <w:tcPr>
            <w:tcW w:w="2244" w:type="dxa"/>
            <w:vAlign w:val="center"/>
          </w:tcPr>
          <w:p w:rsidR="00315E2D" w:rsidRDefault="0055647D">
            <w:pPr>
              <w:outlineLvl w:val="2"/>
              <w:rPr>
                <w:rFonts w:ascii="宋体" w:hAnsi="宋体"/>
                <w:szCs w:val="21"/>
              </w:rPr>
            </w:pPr>
            <w:r>
              <w:rPr>
                <w:rFonts w:ascii="微软雅黑" w:eastAsia="微软雅黑" w:hAnsi="微软雅黑" w:cs="微软雅黑"/>
                <w:color w:val="171A1D"/>
                <w:sz w:val="21"/>
                <w:szCs w:val="21"/>
                <w:highlight w:val="green"/>
                <w:shd w:val="clear" w:color="auto" w:fill="FFFFFF"/>
              </w:rPr>
              <w:t>叉车</w:t>
            </w:r>
            <w:r>
              <w:rPr>
                <w:rFonts w:ascii="微软雅黑" w:eastAsia="微软雅黑" w:hAnsi="微软雅黑" w:cs="微软雅黑" w:hint="eastAsia"/>
                <w:color w:val="171A1D"/>
                <w:sz w:val="21"/>
                <w:szCs w:val="21"/>
                <w:highlight w:val="green"/>
                <w:shd w:val="clear" w:color="auto" w:fill="FFFFFF"/>
              </w:rPr>
              <w:t>（</w:t>
            </w:r>
            <w:r>
              <w:rPr>
                <w:rFonts w:ascii="微软雅黑" w:eastAsia="微软雅黑" w:hAnsi="微软雅黑" w:cs="微软雅黑"/>
                <w:color w:val="171A1D"/>
                <w:sz w:val="21"/>
                <w:szCs w:val="21"/>
                <w:highlight w:val="green"/>
                <w:shd w:val="clear" w:color="auto" w:fill="FFFFFF"/>
              </w:rPr>
              <w:t>5吨</w:t>
            </w:r>
            <w:r>
              <w:rPr>
                <w:rFonts w:ascii="微软雅黑" w:eastAsia="微软雅黑" w:hAnsi="微软雅黑" w:cs="微软雅黑" w:hint="eastAsia"/>
                <w:color w:val="171A1D"/>
                <w:sz w:val="21"/>
                <w:szCs w:val="21"/>
                <w:highlight w:val="green"/>
                <w:shd w:val="clear" w:color="auto" w:fill="FFFFFF"/>
              </w:rPr>
              <w:t>）</w:t>
            </w:r>
          </w:p>
        </w:tc>
        <w:tc>
          <w:tcPr>
            <w:tcW w:w="426"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辆</w:t>
            </w:r>
          </w:p>
        </w:tc>
        <w:tc>
          <w:tcPr>
            <w:tcW w:w="8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1</w:t>
            </w:r>
          </w:p>
        </w:tc>
        <w:tc>
          <w:tcPr>
            <w:tcW w:w="9767" w:type="dxa"/>
          </w:tcPr>
          <w:p w:rsidR="00315E2D" w:rsidRDefault="0055647D">
            <w:pPr>
              <w:ind w:left="360"/>
              <w:outlineLvl w:val="2"/>
              <w:rPr>
                <w:rFonts w:ascii="宋体" w:hAnsi="宋体"/>
                <w:b/>
                <w:bCs/>
                <w:szCs w:val="21"/>
                <w:highlight w:val="green"/>
              </w:rPr>
            </w:pPr>
            <w:r>
              <w:rPr>
                <w:rFonts w:ascii="宋体" w:hAnsi="宋体" w:hint="eastAsia"/>
                <w:b/>
                <w:bCs/>
                <w:szCs w:val="21"/>
                <w:highlight w:val="green"/>
              </w:rPr>
              <w:t>1</w:t>
            </w:r>
            <w:r>
              <w:rPr>
                <w:rFonts w:ascii="宋体" w:hAnsi="宋体"/>
                <w:b/>
                <w:bCs/>
                <w:szCs w:val="21"/>
                <w:highlight w:val="green"/>
              </w:rPr>
              <w:t>.</w:t>
            </w:r>
            <w:r>
              <w:rPr>
                <w:rFonts w:ascii="宋体" w:hAnsi="宋体" w:hint="eastAsia"/>
                <w:b/>
                <w:bCs/>
                <w:szCs w:val="21"/>
                <w:highlight w:val="green"/>
              </w:rPr>
              <w:t>主要功能</w:t>
            </w:r>
          </w:p>
          <w:p w:rsidR="00315E2D" w:rsidRDefault="0055647D">
            <w:pPr>
              <w:ind w:left="360"/>
              <w:outlineLvl w:val="2"/>
              <w:rPr>
                <w:rFonts w:ascii="宋体" w:hAnsi="宋体"/>
                <w:b/>
                <w:bCs/>
                <w:szCs w:val="21"/>
                <w:highlight w:val="green"/>
              </w:rPr>
            </w:pPr>
            <w:r>
              <w:rPr>
                <w:rFonts w:hint="eastAsia"/>
                <w:highlight w:val="green"/>
              </w:rPr>
              <w:t>库房配套运输</w:t>
            </w:r>
          </w:p>
          <w:p w:rsidR="00315E2D" w:rsidRDefault="0055647D">
            <w:pPr>
              <w:tabs>
                <w:tab w:val="left" w:pos="280"/>
              </w:tabs>
              <w:ind w:firstLineChars="200" w:firstLine="482"/>
              <w:outlineLvl w:val="2"/>
              <w:rPr>
                <w:rFonts w:ascii="宋体" w:hAnsi="宋体"/>
                <w:b/>
                <w:bCs/>
                <w:szCs w:val="21"/>
                <w:highlight w:val="green"/>
              </w:rPr>
            </w:pPr>
            <w:r>
              <w:rPr>
                <w:rFonts w:ascii="宋体" w:hAnsi="宋体" w:hint="eastAsia"/>
                <w:b/>
                <w:bCs/>
                <w:szCs w:val="21"/>
                <w:highlight w:val="green"/>
              </w:rPr>
              <w:t>2.主要技术指标</w:t>
            </w:r>
          </w:p>
          <w:p w:rsidR="00315E2D" w:rsidRDefault="0055647D">
            <w:pPr>
              <w:ind w:left="360"/>
              <w:outlineLvl w:val="2"/>
              <w:rPr>
                <w:rFonts w:ascii="宋体" w:hAnsi="宋体"/>
                <w:szCs w:val="21"/>
                <w:highlight w:val="green"/>
              </w:rPr>
            </w:pPr>
            <w:r>
              <w:rPr>
                <w:rFonts w:ascii="宋体" w:hAnsi="宋体"/>
                <w:b/>
                <w:bCs/>
                <w:szCs w:val="21"/>
                <w:highlight w:val="green"/>
              </w:rPr>
              <w:t>*</w:t>
            </w:r>
            <w:r>
              <w:rPr>
                <w:rFonts w:ascii="宋体" w:hAnsi="宋体" w:hint="eastAsia"/>
                <w:szCs w:val="21"/>
                <w:highlight w:val="green"/>
              </w:rPr>
              <w:t>动力类型：柴油</w:t>
            </w:r>
            <w:r>
              <w:rPr>
                <w:rFonts w:ascii="宋体" w:hAnsi="宋体"/>
                <w:szCs w:val="21"/>
                <w:highlight w:val="green"/>
              </w:rPr>
              <w:t>/</w:t>
            </w:r>
            <w:r>
              <w:rPr>
                <w:rFonts w:ascii="宋体" w:hAnsi="宋体" w:hint="eastAsia"/>
                <w:szCs w:val="21"/>
                <w:highlight w:val="green"/>
              </w:rPr>
              <w:t xml:space="preserve">液化石油气 </w:t>
            </w:r>
          </w:p>
          <w:p w:rsidR="00315E2D" w:rsidRDefault="0055647D">
            <w:pPr>
              <w:ind w:left="360"/>
              <w:outlineLvl w:val="2"/>
              <w:rPr>
                <w:rFonts w:ascii="宋体" w:hAnsi="宋体"/>
                <w:szCs w:val="21"/>
                <w:highlight w:val="green"/>
              </w:rPr>
            </w:pPr>
            <w:r>
              <w:rPr>
                <w:rFonts w:ascii="宋体" w:hAnsi="宋体"/>
                <w:b/>
                <w:bCs/>
                <w:szCs w:val="21"/>
                <w:highlight w:val="green"/>
              </w:rPr>
              <w:t>*</w:t>
            </w:r>
            <w:r>
              <w:rPr>
                <w:rFonts w:ascii="宋体" w:hAnsi="宋体" w:hint="eastAsia"/>
                <w:szCs w:val="21"/>
                <w:highlight w:val="green"/>
              </w:rPr>
              <w:t>起重能力：</w:t>
            </w:r>
            <w:r>
              <w:rPr>
                <w:rFonts w:ascii="宋体" w:hAnsi="宋体"/>
                <w:szCs w:val="21"/>
                <w:highlight w:val="green"/>
              </w:rPr>
              <w:t xml:space="preserve">5 </w:t>
            </w:r>
            <w:r>
              <w:rPr>
                <w:rFonts w:ascii="宋体" w:hAnsi="宋体" w:hint="eastAsia"/>
                <w:szCs w:val="21"/>
                <w:highlight w:val="green"/>
              </w:rPr>
              <w:t xml:space="preserve">吨 </w:t>
            </w:r>
          </w:p>
          <w:p w:rsidR="00315E2D" w:rsidRDefault="0055647D">
            <w:pPr>
              <w:ind w:left="360"/>
              <w:outlineLvl w:val="2"/>
              <w:rPr>
                <w:rFonts w:ascii="宋体" w:hAnsi="宋体"/>
                <w:szCs w:val="21"/>
                <w:highlight w:val="green"/>
              </w:rPr>
            </w:pPr>
            <w:r>
              <w:rPr>
                <w:rFonts w:ascii="宋体" w:hAnsi="宋体"/>
                <w:b/>
                <w:bCs/>
                <w:szCs w:val="21"/>
                <w:highlight w:val="green"/>
              </w:rPr>
              <w:lastRenderedPageBreak/>
              <w:t>*</w:t>
            </w:r>
            <w:r>
              <w:rPr>
                <w:rFonts w:ascii="宋体" w:hAnsi="宋体" w:hint="eastAsia"/>
                <w:szCs w:val="21"/>
                <w:highlight w:val="green"/>
              </w:rPr>
              <w:t xml:space="preserve">提升高度： </w:t>
            </w:r>
            <w:r>
              <w:rPr>
                <w:rFonts w:ascii="宋体" w:hAnsi="宋体"/>
                <w:szCs w:val="21"/>
                <w:highlight w:val="green"/>
              </w:rPr>
              <w:t>3</w:t>
            </w:r>
            <w:r>
              <w:rPr>
                <w:rFonts w:ascii="宋体" w:hAnsi="宋体" w:hint="eastAsia"/>
                <w:szCs w:val="21"/>
                <w:highlight w:val="green"/>
              </w:rPr>
              <w:t>～</w:t>
            </w:r>
            <w:r>
              <w:rPr>
                <w:rFonts w:ascii="宋体" w:hAnsi="宋体"/>
                <w:szCs w:val="21"/>
                <w:highlight w:val="green"/>
              </w:rPr>
              <w:t xml:space="preserve">6m </w:t>
            </w:r>
          </w:p>
          <w:p w:rsidR="00315E2D" w:rsidRDefault="0055647D">
            <w:pPr>
              <w:ind w:left="360"/>
              <w:outlineLvl w:val="2"/>
              <w:rPr>
                <w:rFonts w:ascii="宋体" w:hAnsi="宋体"/>
                <w:szCs w:val="21"/>
                <w:highlight w:val="green"/>
              </w:rPr>
            </w:pPr>
            <w:r>
              <w:rPr>
                <w:rFonts w:ascii="宋体" w:hAnsi="宋体"/>
                <w:b/>
                <w:bCs/>
                <w:szCs w:val="21"/>
                <w:highlight w:val="green"/>
              </w:rPr>
              <w:t>*</w:t>
            </w:r>
            <w:r>
              <w:rPr>
                <w:rFonts w:ascii="宋体" w:hAnsi="宋体" w:hint="eastAsia"/>
                <w:szCs w:val="21"/>
                <w:highlight w:val="green"/>
              </w:rPr>
              <w:t xml:space="preserve">最小转弯半径：不大于 </w:t>
            </w:r>
            <w:r>
              <w:rPr>
                <w:rFonts w:ascii="宋体" w:hAnsi="宋体"/>
                <w:szCs w:val="21"/>
                <w:highlight w:val="green"/>
              </w:rPr>
              <w:t xml:space="preserve">3.0m </w:t>
            </w:r>
          </w:p>
          <w:p w:rsidR="00315E2D" w:rsidRDefault="0055647D">
            <w:pPr>
              <w:ind w:left="360"/>
              <w:outlineLvl w:val="2"/>
              <w:rPr>
                <w:rFonts w:ascii="宋体" w:hAnsi="宋体"/>
                <w:szCs w:val="21"/>
                <w:highlight w:val="green"/>
              </w:rPr>
            </w:pPr>
            <w:r>
              <w:rPr>
                <w:rFonts w:ascii="宋体" w:hAnsi="宋体"/>
                <w:b/>
                <w:bCs/>
                <w:szCs w:val="21"/>
                <w:highlight w:val="green"/>
              </w:rPr>
              <w:t>*</w:t>
            </w:r>
            <w:r>
              <w:rPr>
                <w:rFonts w:ascii="宋体" w:hAnsi="宋体" w:hint="eastAsia"/>
                <w:szCs w:val="21"/>
                <w:highlight w:val="green"/>
              </w:rPr>
              <w:t xml:space="preserve">有液压调距 </w:t>
            </w:r>
          </w:p>
          <w:p w:rsidR="00315E2D" w:rsidRDefault="0055647D">
            <w:pPr>
              <w:ind w:left="360"/>
              <w:outlineLvl w:val="2"/>
              <w:rPr>
                <w:rFonts w:ascii="宋体" w:hAnsi="宋体"/>
                <w:b/>
                <w:bCs/>
                <w:szCs w:val="21"/>
              </w:rPr>
            </w:pPr>
            <w:r>
              <w:rPr>
                <w:rFonts w:ascii="宋体" w:hAnsi="宋体"/>
                <w:b/>
                <w:bCs/>
                <w:szCs w:val="21"/>
                <w:highlight w:val="green"/>
              </w:rPr>
              <w:t>*</w:t>
            </w:r>
            <w:r>
              <w:rPr>
                <w:rFonts w:ascii="宋体" w:hAnsi="宋体" w:hint="eastAsia"/>
                <w:szCs w:val="21"/>
                <w:highlight w:val="green"/>
              </w:rPr>
              <w:t>低能耗，</w:t>
            </w:r>
            <w:proofErr w:type="gramStart"/>
            <w:r>
              <w:rPr>
                <w:rFonts w:ascii="宋体" w:hAnsi="宋体" w:hint="eastAsia"/>
                <w:szCs w:val="21"/>
                <w:highlight w:val="green"/>
              </w:rPr>
              <w:t>低维护</w:t>
            </w:r>
            <w:proofErr w:type="gramEnd"/>
            <w:r>
              <w:rPr>
                <w:rFonts w:ascii="宋体" w:hAnsi="宋体" w:hint="eastAsia"/>
                <w:szCs w:val="21"/>
                <w:highlight w:val="green"/>
              </w:rPr>
              <w:t>成本，低尾气和烟尘排放。</w:t>
            </w:r>
          </w:p>
        </w:tc>
      </w:tr>
      <w:tr w:rsidR="00315E2D">
        <w:trPr>
          <w:trHeight w:val="680"/>
        </w:trPr>
        <w:tc>
          <w:tcPr>
            <w:tcW w:w="738" w:type="dxa"/>
            <w:vAlign w:val="center"/>
          </w:tcPr>
          <w:p w:rsidR="00315E2D" w:rsidRDefault="0055647D">
            <w:pPr>
              <w:pStyle w:val="ad"/>
              <w:spacing w:before="120" w:after="120"/>
              <w:jc w:val="center"/>
              <w:rPr>
                <w:rFonts w:hAnsi="宋体"/>
              </w:rPr>
            </w:pPr>
            <w:r>
              <w:rPr>
                <w:rFonts w:hAnsi="宋体" w:hint="eastAsia"/>
              </w:rPr>
              <w:lastRenderedPageBreak/>
              <w:t>35</w:t>
            </w:r>
          </w:p>
        </w:tc>
        <w:tc>
          <w:tcPr>
            <w:tcW w:w="2244" w:type="dxa"/>
            <w:vAlign w:val="center"/>
          </w:tcPr>
          <w:p w:rsidR="00315E2D" w:rsidRDefault="0055647D">
            <w:pPr>
              <w:outlineLvl w:val="2"/>
              <w:rPr>
                <w:rFonts w:ascii="宋体" w:hAnsi="宋体"/>
                <w:szCs w:val="21"/>
                <w:highlight w:val="green"/>
              </w:rPr>
            </w:pPr>
            <w:r>
              <w:rPr>
                <w:rFonts w:ascii="微软雅黑" w:eastAsia="微软雅黑" w:hAnsi="微软雅黑" w:cs="微软雅黑"/>
                <w:color w:val="171A1D"/>
                <w:sz w:val="21"/>
                <w:szCs w:val="21"/>
                <w:highlight w:val="green"/>
                <w:shd w:val="clear" w:color="auto" w:fill="FFFFFF"/>
              </w:rPr>
              <w:t>投影机</w:t>
            </w:r>
          </w:p>
        </w:tc>
        <w:tc>
          <w:tcPr>
            <w:tcW w:w="426" w:type="dxa"/>
            <w:vAlign w:val="center"/>
          </w:tcPr>
          <w:p w:rsidR="00315E2D" w:rsidRDefault="0055647D">
            <w:pPr>
              <w:pStyle w:val="1"/>
              <w:spacing w:before="0" w:after="0" w:line="240" w:lineRule="auto"/>
              <w:jc w:val="center"/>
              <w:rPr>
                <w:rFonts w:ascii="宋体" w:hAnsi="宋体"/>
                <w:b w:val="0"/>
                <w:kern w:val="2"/>
                <w:sz w:val="21"/>
                <w:szCs w:val="21"/>
                <w:highlight w:val="green"/>
              </w:rPr>
            </w:pPr>
            <w:r>
              <w:rPr>
                <w:rFonts w:ascii="宋体" w:hAnsi="宋体" w:hint="eastAsia"/>
                <w:b w:val="0"/>
                <w:kern w:val="2"/>
                <w:sz w:val="21"/>
                <w:szCs w:val="21"/>
                <w:highlight w:val="green"/>
              </w:rPr>
              <w:t>台</w:t>
            </w:r>
          </w:p>
        </w:tc>
        <w:tc>
          <w:tcPr>
            <w:tcW w:w="880" w:type="dxa"/>
            <w:vAlign w:val="center"/>
          </w:tcPr>
          <w:p w:rsidR="00315E2D" w:rsidRDefault="0055647D">
            <w:pPr>
              <w:pStyle w:val="1"/>
              <w:spacing w:before="0" w:after="0" w:line="240" w:lineRule="auto"/>
              <w:jc w:val="center"/>
              <w:rPr>
                <w:rFonts w:ascii="宋体" w:hAnsi="宋体"/>
                <w:b w:val="0"/>
                <w:kern w:val="2"/>
                <w:sz w:val="21"/>
                <w:szCs w:val="21"/>
                <w:highlight w:val="green"/>
              </w:rPr>
            </w:pPr>
            <w:r>
              <w:rPr>
                <w:rFonts w:ascii="宋体" w:hAnsi="宋体" w:hint="eastAsia"/>
                <w:b w:val="0"/>
                <w:kern w:val="2"/>
                <w:sz w:val="21"/>
                <w:szCs w:val="21"/>
                <w:highlight w:val="green"/>
              </w:rPr>
              <w:t>1</w:t>
            </w:r>
          </w:p>
        </w:tc>
        <w:tc>
          <w:tcPr>
            <w:tcW w:w="9767" w:type="dxa"/>
          </w:tcPr>
          <w:p w:rsidR="00315E2D" w:rsidRDefault="0055647D">
            <w:pPr>
              <w:ind w:left="360"/>
              <w:outlineLvl w:val="2"/>
              <w:rPr>
                <w:rFonts w:ascii="宋体" w:hAnsi="宋体"/>
                <w:b/>
                <w:bCs/>
                <w:szCs w:val="21"/>
                <w:highlight w:val="green"/>
              </w:rPr>
            </w:pPr>
            <w:r>
              <w:rPr>
                <w:rFonts w:ascii="宋体" w:hAnsi="宋体" w:hint="eastAsia"/>
                <w:b/>
                <w:bCs/>
                <w:szCs w:val="21"/>
                <w:highlight w:val="green"/>
              </w:rPr>
              <w:t>1</w:t>
            </w:r>
            <w:r>
              <w:rPr>
                <w:rFonts w:ascii="宋体" w:hAnsi="宋体"/>
                <w:b/>
                <w:bCs/>
                <w:szCs w:val="21"/>
                <w:highlight w:val="green"/>
              </w:rPr>
              <w:t>.</w:t>
            </w:r>
            <w:r>
              <w:rPr>
                <w:rFonts w:ascii="宋体" w:hAnsi="宋体" w:hint="eastAsia"/>
                <w:b/>
                <w:bCs/>
                <w:szCs w:val="21"/>
                <w:highlight w:val="green"/>
              </w:rPr>
              <w:t>主要功能</w:t>
            </w:r>
          </w:p>
          <w:p w:rsidR="00315E2D" w:rsidRDefault="0055647D">
            <w:pPr>
              <w:tabs>
                <w:tab w:val="left" w:pos="280"/>
              </w:tabs>
              <w:ind w:firstLineChars="200" w:firstLine="480"/>
              <w:outlineLvl w:val="2"/>
              <w:rPr>
                <w:highlight w:val="green"/>
              </w:rPr>
            </w:pPr>
            <w:r>
              <w:rPr>
                <w:rFonts w:hint="eastAsia"/>
                <w:highlight w:val="green"/>
              </w:rPr>
              <w:t>应急指挥部配套用</w:t>
            </w:r>
          </w:p>
          <w:p w:rsidR="00315E2D" w:rsidRDefault="0055647D">
            <w:pPr>
              <w:tabs>
                <w:tab w:val="left" w:pos="280"/>
              </w:tabs>
              <w:ind w:firstLineChars="200" w:firstLine="482"/>
              <w:outlineLvl w:val="2"/>
              <w:rPr>
                <w:rFonts w:ascii="宋体" w:hAnsi="宋体"/>
                <w:b/>
                <w:bCs/>
                <w:szCs w:val="21"/>
                <w:highlight w:val="green"/>
              </w:rPr>
            </w:pPr>
            <w:r>
              <w:rPr>
                <w:rFonts w:ascii="宋体" w:hAnsi="宋体" w:hint="eastAsia"/>
                <w:b/>
                <w:bCs/>
                <w:szCs w:val="21"/>
                <w:highlight w:val="green"/>
              </w:rPr>
              <w:t>2.主要技术指标</w:t>
            </w:r>
          </w:p>
          <w:p w:rsidR="00315E2D" w:rsidRDefault="0055647D">
            <w:pPr>
              <w:ind w:left="360"/>
              <w:outlineLvl w:val="2"/>
              <w:rPr>
                <w:rFonts w:ascii="宋体" w:hAnsi="宋体"/>
                <w:b/>
                <w:bCs/>
                <w:szCs w:val="21"/>
                <w:highlight w:val="green"/>
              </w:rPr>
            </w:pPr>
            <w:r>
              <w:rPr>
                <w:rFonts w:ascii="宋体" w:hAnsi="宋体"/>
                <w:b/>
                <w:bCs/>
                <w:szCs w:val="21"/>
                <w:highlight w:val="green"/>
              </w:rPr>
              <w:t>*</w:t>
            </w:r>
            <w:r>
              <w:rPr>
                <w:rFonts w:ascii="微软雅黑" w:eastAsia="微软雅黑" w:hAnsi="微软雅黑" w:cs="微软雅黑"/>
                <w:color w:val="171A1D"/>
                <w:sz w:val="21"/>
                <w:szCs w:val="21"/>
                <w:highlight w:val="green"/>
                <w:shd w:val="clear" w:color="auto" w:fill="FFFFFF"/>
              </w:rPr>
              <w:t>商务轻薄便携投影机</w:t>
            </w:r>
          </w:p>
        </w:tc>
      </w:tr>
      <w:tr w:rsidR="00315E2D">
        <w:trPr>
          <w:trHeight w:val="6935"/>
        </w:trPr>
        <w:tc>
          <w:tcPr>
            <w:tcW w:w="738" w:type="dxa"/>
            <w:vAlign w:val="center"/>
          </w:tcPr>
          <w:p w:rsidR="00315E2D" w:rsidRDefault="0055647D">
            <w:pPr>
              <w:pStyle w:val="ad"/>
              <w:spacing w:before="120" w:after="120"/>
              <w:jc w:val="center"/>
              <w:rPr>
                <w:rFonts w:hAnsi="宋体"/>
              </w:rPr>
            </w:pPr>
            <w:r>
              <w:rPr>
                <w:rFonts w:hAnsi="宋体" w:hint="eastAsia"/>
              </w:rPr>
              <w:lastRenderedPageBreak/>
              <w:t>36</w:t>
            </w:r>
          </w:p>
        </w:tc>
        <w:tc>
          <w:tcPr>
            <w:tcW w:w="2244" w:type="dxa"/>
            <w:vAlign w:val="center"/>
          </w:tcPr>
          <w:p w:rsidR="00315E2D" w:rsidRDefault="0055647D">
            <w:pPr>
              <w:spacing w:after="120"/>
              <w:jc w:val="center"/>
              <w:outlineLvl w:val="1"/>
              <w:rPr>
                <w:rFonts w:ascii="宋体" w:hAnsi="宋体"/>
                <w:szCs w:val="21"/>
              </w:rPr>
            </w:pPr>
            <w:r>
              <w:rPr>
                <w:rFonts w:ascii="宋体" w:hAnsi="宋体" w:hint="eastAsia"/>
                <w:szCs w:val="21"/>
              </w:rPr>
              <w:t>抗洪应急抢险设备</w:t>
            </w:r>
          </w:p>
        </w:tc>
        <w:tc>
          <w:tcPr>
            <w:tcW w:w="426"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套</w:t>
            </w:r>
          </w:p>
        </w:tc>
        <w:tc>
          <w:tcPr>
            <w:tcW w:w="880" w:type="dxa"/>
            <w:vAlign w:val="center"/>
          </w:tcPr>
          <w:p w:rsidR="00315E2D" w:rsidRDefault="0055647D">
            <w:pPr>
              <w:pStyle w:val="1"/>
              <w:spacing w:before="0" w:after="0" w:line="240" w:lineRule="auto"/>
              <w:jc w:val="center"/>
              <w:rPr>
                <w:rFonts w:ascii="宋体" w:hAnsi="宋体"/>
                <w:b w:val="0"/>
                <w:kern w:val="2"/>
                <w:sz w:val="21"/>
                <w:szCs w:val="21"/>
              </w:rPr>
            </w:pPr>
            <w:r>
              <w:rPr>
                <w:rFonts w:ascii="宋体" w:hAnsi="宋体" w:hint="eastAsia"/>
                <w:b w:val="0"/>
                <w:kern w:val="2"/>
                <w:sz w:val="21"/>
                <w:szCs w:val="21"/>
              </w:rPr>
              <w:t>1</w:t>
            </w:r>
          </w:p>
        </w:tc>
        <w:tc>
          <w:tcPr>
            <w:tcW w:w="9767" w:type="dxa"/>
          </w:tcPr>
          <w:p w:rsidR="00315E2D" w:rsidRDefault="0055647D">
            <w:pPr>
              <w:ind w:left="360"/>
              <w:outlineLvl w:val="2"/>
              <w:rPr>
                <w:rFonts w:ascii="宋体" w:hAnsi="宋体"/>
                <w:b/>
                <w:bCs/>
                <w:szCs w:val="21"/>
              </w:rPr>
            </w:pPr>
            <w:r>
              <w:rPr>
                <w:rFonts w:ascii="宋体" w:hAnsi="宋体"/>
                <w:b/>
                <w:bCs/>
                <w:szCs w:val="21"/>
              </w:rPr>
              <w:t>*</w:t>
            </w:r>
            <w:r>
              <w:rPr>
                <w:rFonts w:ascii="宋体" w:hAnsi="宋体" w:hint="eastAsia"/>
                <w:b/>
                <w:bCs/>
                <w:szCs w:val="21"/>
              </w:rPr>
              <w:t>1</w:t>
            </w:r>
            <w:r>
              <w:rPr>
                <w:rFonts w:ascii="宋体" w:hAnsi="宋体"/>
                <w:b/>
                <w:bCs/>
                <w:szCs w:val="21"/>
              </w:rPr>
              <w:t>.</w:t>
            </w:r>
            <w:r>
              <w:rPr>
                <w:rFonts w:ascii="宋体" w:hAnsi="宋体" w:hint="eastAsia"/>
                <w:b/>
                <w:bCs/>
                <w:szCs w:val="21"/>
              </w:rPr>
              <w:t>主要功能</w:t>
            </w:r>
          </w:p>
          <w:p w:rsidR="00315E2D" w:rsidRDefault="0055647D">
            <w:pPr>
              <w:ind w:left="360"/>
              <w:outlineLvl w:val="2"/>
              <w:rPr>
                <w:rFonts w:ascii="宋体" w:hAnsi="宋体"/>
                <w:szCs w:val="21"/>
              </w:rPr>
            </w:pPr>
            <w:r>
              <w:rPr>
                <w:rFonts w:ascii="宋体" w:hAnsi="宋体" w:hint="eastAsia"/>
                <w:szCs w:val="21"/>
              </w:rPr>
              <w:t>用于城市和内河抗洪抢险使用，抗洪设备要于溢油应急设备实现一定程度互用。</w:t>
            </w:r>
          </w:p>
          <w:p w:rsidR="00315E2D" w:rsidRDefault="0055647D">
            <w:pPr>
              <w:ind w:left="360"/>
              <w:outlineLvl w:val="2"/>
              <w:rPr>
                <w:rFonts w:ascii="宋体" w:hAnsi="宋体"/>
                <w:szCs w:val="21"/>
              </w:rPr>
            </w:pPr>
            <w:r>
              <w:rPr>
                <w:rFonts w:ascii="宋体" w:hAnsi="宋体"/>
                <w:b/>
                <w:bCs/>
                <w:szCs w:val="21"/>
              </w:rPr>
              <w:t>*</w:t>
            </w:r>
            <w:r>
              <w:rPr>
                <w:rFonts w:ascii="宋体" w:hAnsi="宋体" w:hint="eastAsia"/>
                <w:b/>
                <w:bCs/>
                <w:szCs w:val="21"/>
              </w:rPr>
              <w:t>2</w:t>
            </w:r>
            <w:r>
              <w:rPr>
                <w:rFonts w:ascii="宋体" w:hAnsi="宋体"/>
                <w:b/>
                <w:bCs/>
                <w:szCs w:val="21"/>
              </w:rPr>
              <w:t>.</w:t>
            </w:r>
            <w:r>
              <w:rPr>
                <w:rFonts w:ascii="宋体" w:hAnsi="宋体" w:hint="eastAsia"/>
                <w:b/>
                <w:bCs/>
                <w:szCs w:val="21"/>
              </w:rPr>
              <w:t>主要组成</w:t>
            </w:r>
          </w:p>
          <w:p w:rsidR="00315E2D" w:rsidRDefault="0055647D">
            <w:pPr>
              <w:ind w:left="360"/>
              <w:outlineLvl w:val="2"/>
              <w:rPr>
                <w:rFonts w:ascii="宋体" w:hAnsi="宋体"/>
                <w:szCs w:val="21"/>
              </w:rPr>
            </w:pPr>
            <w:r>
              <w:rPr>
                <w:rFonts w:ascii="宋体" w:hAnsi="宋体" w:hint="eastAsia"/>
                <w:szCs w:val="21"/>
              </w:rPr>
              <w:t>泄漏应急桶(</w:t>
            </w:r>
            <w:r>
              <w:rPr>
                <w:rFonts w:ascii="宋体" w:hAnsi="宋体"/>
                <w:szCs w:val="21"/>
              </w:rPr>
              <w:t>20</w:t>
            </w:r>
            <w:r>
              <w:rPr>
                <w:rFonts w:ascii="宋体" w:hAnsi="宋体" w:hint="eastAsia"/>
                <w:szCs w:val="21"/>
              </w:rPr>
              <w:t>个</w:t>
            </w:r>
            <w:r>
              <w:rPr>
                <w:rFonts w:ascii="宋体" w:hAnsi="宋体"/>
                <w:szCs w:val="21"/>
              </w:rPr>
              <w:t>)</w:t>
            </w:r>
            <w:r>
              <w:rPr>
                <w:rFonts w:ascii="宋体" w:hAnsi="宋体" w:hint="eastAsia"/>
                <w:szCs w:val="21"/>
              </w:rPr>
              <w:t>，救生衣（6</w:t>
            </w:r>
            <w:r>
              <w:rPr>
                <w:rFonts w:ascii="宋体" w:hAnsi="宋体"/>
                <w:szCs w:val="21"/>
              </w:rPr>
              <w:t>0</w:t>
            </w:r>
            <w:r>
              <w:rPr>
                <w:rFonts w:ascii="宋体" w:hAnsi="宋体" w:hint="eastAsia"/>
                <w:szCs w:val="21"/>
              </w:rPr>
              <w:t>件），救生圈（5</w:t>
            </w:r>
            <w:r>
              <w:rPr>
                <w:rFonts w:ascii="宋体" w:hAnsi="宋体"/>
                <w:szCs w:val="21"/>
              </w:rPr>
              <w:t>0</w:t>
            </w:r>
            <w:r>
              <w:rPr>
                <w:rFonts w:ascii="宋体" w:hAnsi="宋体" w:hint="eastAsia"/>
                <w:szCs w:val="21"/>
              </w:rPr>
              <w:t>个），消防救援绳（5</w:t>
            </w:r>
            <w:r>
              <w:rPr>
                <w:rFonts w:ascii="宋体" w:hAnsi="宋体"/>
                <w:szCs w:val="21"/>
              </w:rPr>
              <w:t>0</w:t>
            </w:r>
            <w:r>
              <w:rPr>
                <w:rFonts w:ascii="宋体" w:hAnsi="宋体" w:hint="eastAsia"/>
                <w:szCs w:val="21"/>
              </w:rPr>
              <w:t>根），应急防毒面罩（5</w:t>
            </w:r>
            <w:r>
              <w:rPr>
                <w:rFonts w:ascii="宋体" w:hAnsi="宋体"/>
                <w:szCs w:val="21"/>
              </w:rPr>
              <w:t>0</w:t>
            </w:r>
            <w:r>
              <w:rPr>
                <w:rFonts w:ascii="宋体" w:hAnsi="宋体" w:hint="eastAsia"/>
                <w:szCs w:val="21"/>
              </w:rPr>
              <w:t>个），手提式手电筒（15个），手持式手电筒（15个），防爆对讲机（6个），护目镜（3</w:t>
            </w:r>
            <w:r>
              <w:rPr>
                <w:rFonts w:ascii="宋体" w:hAnsi="宋体"/>
                <w:szCs w:val="21"/>
              </w:rPr>
              <w:t>0</w:t>
            </w:r>
            <w:r>
              <w:rPr>
                <w:rFonts w:ascii="宋体" w:hAnsi="宋体" w:hint="eastAsia"/>
                <w:szCs w:val="21"/>
              </w:rPr>
              <w:t>个），防腐蚀手套（3</w:t>
            </w:r>
            <w:r>
              <w:rPr>
                <w:rFonts w:ascii="宋体" w:hAnsi="宋体"/>
                <w:szCs w:val="21"/>
              </w:rPr>
              <w:t>0</w:t>
            </w:r>
            <w:r>
              <w:rPr>
                <w:rFonts w:ascii="宋体" w:hAnsi="宋体" w:hint="eastAsia"/>
                <w:szCs w:val="21"/>
              </w:rPr>
              <w:t>套），户外作业雨衣和雨鞋（6</w:t>
            </w:r>
            <w:r>
              <w:rPr>
                <w:rFonts w:ascii="宋体" w:hAnsi="宋体"/>
                <w:szCs w:val="21"/>
              </w:rPr>
              <w:t>0</w:t>
            </w:r>
            <w:r>
              <w:rPr>
                <w:rFonts w:ascii="宋体" w:hAnsi="宋体" w:hint="eastAsia"/>
                <w:szCs w:val="21"/>
              </w:rPr>
              <w:t>套），大流量排水泵(</w:t>
            </w:r>
            <w:r>
              <w:rPr>
                <w:rFonts w:ascii="宋体" w:hAnsi="宋体"/>
                <w:szCs w:val="21"/>
              </w:rPr>
              <w:t>2</w:t>
            </w:r>
            <w:r>
              <w:rPr>
                <w:rFonts w:ascii="宋体" w:hAnsi="宋体" w:hint="eastAsia"/>
                <w:szCs w:val="21"/>
              </w:rPr>
              <w:t>个</w:t>
            </w:r>
            <w:r>
              <w:rPr>
                <w:rFonts w:ascii="宋体" w:hAnsi="宋体"/>
                <w:szCs w:val="21"/>
              </w:rPr>
              <w:t>)</w:t>
            </w:r>
            <w:r>
              <w:rPr>
                <w:rFonts w:ascii="宋体" w:hAnsi="宋体" w:hint="eastAsia"/>
                <w:szCs w:val="21"/>
              </w:rPr>
              <w:t>，柴油动力</w:t>
            </w:r>
            <w:r>
              <w:rPr>
                <w:rFonts w:ascii="宋体" w:hAnsi="宋体"/>
                <w:szCs w:val="21"/>
              </w:rPr>
              <w:t>4</w:t>
            </w:r>
            <w:r>
              <w:rPr>
                <w:rFonts w:ascii="宋体" w:hAnsi="宋体" w:hint="eastAsia"/>
                <w:szCs w:val="21"/>
              </w:rPr>
              <w:t>寸抽水泵（1个），柴油动力6寸抽水泵（1个），柴油发电机（1台），专用防水堵漏沙包(</w:t>
            </w:r>
            <w:r>
              <w:rPr>
                <w:rFonts w:ascii="宋体" w:hAnsi="宋体"/>
                <w:szCs w:val="21"/>
              </w:rPr>
              <w:t>100</w:t>
            </w:r>
            <w:r>
              <w:rPr>
                <w:rFonts w:ascii="宋体" w:hAnsi="宋体" w:hint="eastAsia"/>
                <w:szCs w:val="21"/>
              </w:rPr>
              <w:t>个</w:t>
            </w:r>
            <w:r>
              <w:rPr>
                <w:rFonts w:ascii="宋体" w:hAnsi="宋体"/>
                <w:szCs w:val="21"/>
              </w:rPr>
              <w:t>)</w:t>
            </w:r>
            <w:r>
              <w:rPr>
                <w:rFonts w:ascii="宋体" w:hAnsi="宋体" w:hint="eastAsia"/>
                <w:szCs w:val="21"/>
              </w:rPr>
              <w:t>，编织袋（1</w:t>
            </w:r>
            <w:r>
              <w:rPr>
                <w:rFonts w:ascii="宋体" w:hAnsi="宋体"/>
                <w:szCs w:val="21"/>
              </w:rPr>
              <w:t>000</w:t>
            </w:r>
            <w:r>
              <w:rPr>
                <w:rFonts w:ascii="宋体" w:hAnsi="宋体" w:hint="eastAsia"/>
                <w:szCs w:val="21"/>
              </w:rPr>
              <w:t>个），小型帐篷3*3平方（6顶），折叠床（3</w:t>
            </w:r>
            <w:r>
              <w:rPr>
                <w:rFonts w:ascii="宋体" w:hAnsi="宋体"/>
                <w:szCs w:val="21"/>
              </w:rPr>
              <w:t>0</w:t>
            </w:r>
            <w:r>
              <w:rPr>
                <w:rFonts w:ascii="宋体" w:hAnsi="宋体" w:hint="eastAsia"/>
                <w:szCs w:val="21"/>
              </w:rPr>
              <w:t>个），毛巾被（3</w:t>
            </w:r>
            <w:r>
              <w:rPr>
                <w:rFonts w:ascii="宋体" w:hAnsi="宋体"/>
                <w:szCs w:val="21"/>
              </w:rPr>
              <w:t>0</w:t>
            </w:r>
            <w:r>
              <w:rPr>
                <w:rFonts w:ascii="宋体" w:hAnsi="宋体" w:hint="eastAsia"/>
                <w:szCs w:val="21"/>
              </w:rPr>
              <w:t>条），棉被（3</w:t>
            </w:r>
            <w:r>
              <w:rPr>
                <w:rFonts w:ascii="宋体" w:hAnsi="宋体"/>
                <w:szCs w:val="21"/>
              </w:rPr>
              <w:t>0</w:t>
            </w:r>
            <w:r>
              <w:rPr>
                <w:rFonts w:ascii="宋体" w:hAnsi="宋体" w:hint="eastAsia"/>
                <w:szCs w:val="21"/>
              </w:rPr>
              <w:t>条），草席（3</w:t>
            </w:r>
            <w:r>
              <w:rPr>
                <w:rFonts w:ascii="宋体" w:hAnsi="宋体"/>
                <w:szCs w:val="21"/>
              </w:rPr>
              <w:t>0</w:t>
            </w:r>
            <w:r>
              <w:rPr>
                <w:rFonts w:ascii="宋体" w:hAnsi="宋体" w:hint="eastAsia"/>
                <w:szCs w:val="21"/>
              </w:rPr>
              <w:t>条），防潮垫（3</w:t>
            </w:r>
            <w:r>
              <w:rPr>
                <w:rFonts w:ascii="宋体" w:hAnsi="宋体"/>
                <w:szCs w:val="21"/>
              </w:rPr>
              <w:t>0</w:t>
            </w:r>
            <w:r>
              <w:rPr>
                <w:rFonts w:ascii="宋体" w:hAnsi="宋体" w:hint="eastAsia"/>
                <w:szCs w:val="21"/>
              </w:rPr>
              <w:t>条），救生抛投器（5个），货架</w:t>
            </w:r>
            <w:r>
              <w:rPr>
                <w:rFonts w:ascii="宋体" w:hAnsi="宋体" w:hint="eastAsia"/>
                <w:szCs w:val="21"/>
                <w:highlight w:val="green"/>
              </w:rPr>
              <w:t>（30套），货物托盘（50个）</w:t>
            </w:r>
          </w:p>
          <w:p w:rsidR="00315E2D" w:rsidRDefault="0055647D">
            <w:pPr>
              <w:ind w:left="360"/>
              <w:outlineLvl w:val="2"/>
              <w:rPr>
                <w:rFonts w:ascii="宋体" w:hAnsi="宋体"/>
                <w:b/>
                <w:bCs/>
                <w:szCs w:val="21"/>
              </w:rPr>
            </w:pPr>
            <w:r>
              <w:rPr>
                <w:rFonts w:ascii="宋体" w:hAnsi="宋体" w:hint="eastAsia"/>
                <w:b/>
                <w:bCs/>
                <w:szCs w:val="21"/>
              </w:rPr>
              <w:t>3</w:t>
            </w:r>
            <w:r>
              <w:rPr>
                <w:rFonts w:ascii="宋体" w:hAnsi="宋体"/>
                <w:b/>
                <w:bCs/>
                <w:szCs w:val="21"/>
              </w:rPr>
              <w:t>.</w:t>
            </w:r>
            <w:proofErr w:type="gramStart"/>
            <w:r>
              <w:rPr>
                <w:rFonts w:ascii="宋体" w:hAnsi="宋体" w:hint="eastAsia"/>
                <w:b/>
                <w:bCs/>
                <w:szCs w:val="21"/>
              </w:rPr>
              <w:t>主技术</w:t>
            </w:r>
            <w:proofErr w:type="gramEnd"/>
            <w:r>
              <w:rPr>
                <w:rFonts w:ascii="宋体" w:hAnsi="宋体" w:hint="eastAsia"/>
                <w:b/>
                <w:bCs/>
                <w:szCs w:val="21"/>
              </w:rPr>
              <w:t>指标</w:t>
            </w:r>
          </w:p>
          <w:p w:rsidR="00315E2D" w:rsidRDefault="0055647D">
            <w:pPr>
              <w:ind w:left="360"/>
              <w:outlineLvl w:val="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泄漏应急桶(</w:t>
            </w:r>
            <w:r>
              <w:rPr>
                <w:rFonts w:ascii="宋体" w:hAnsi="宋体"/>
                <w:szCs w:val="21"/>
              </w:rPr>
              <w:t>20</w:t>
            </w:r>
            <w:r>
              <w:rPr>
                <w:rFonts w:ascii="宋体" w:hAnsi="宋体" w:hint="eastAsia"/>
                <w:szCs w:val="21"/>
              </w:rPr>
              <w:t>个</w:t>
            </w:r>
            <w:r>
              <w:rPr>
                <w:rFonts w:ascii="宋体" w:hAnsi="宋体"/>
                <w:szCs w:val="21"/>
              </w:rPr>
              <w:t>)</w:t>
            </w:r>
            <w:r>
              <w:rPr>
                <w:rFonts w:ascii="宋体" w:hAnsi="宋体" w:hint="eastAsia"/>
                <w:szCs w:val="21"/>
              </w:rPr>
              <w:t>，材质：聚乙烯HDPE材质尺寸外径590MM/高度900MM/大口57MM,小口25MM，耐强酸强碱性，耐高温，耐磨损</w:t>
            </w:r>
          </w:p>
          <w:p w:rsidR="00315E2D" w:rsidRDefault="0055647D">
            <w:pPr>
              <w:ind w:left="360"/>
              <w:outlineLvl w:val="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救生衣（6</w:t>
            </w:r>
            <w:r>
              <w:rPr>
                <w:rFonts w:ascii="宋体" w:hAnsi="宋体"/>
                <w:szCs w:val="21"/>
              </w:rPr>
              <w:t>0</w:t>
            </w:r>
            <w:r>
              <w:rPr>
                <w:rFonts w:ascii="宋体" w:hAnsi="宋体" w:hint="eastAsia"/>
                <w:szCs w:val="21"/>
              </w:rPr>
              <w:t>件），材质防水牛津涤纶布，浮力大于100N，配备呼救口哨，有反光条，具有调节卡口</w:t>
            </w:r>
          </w:p>
          <w:p w:rsidR="00315E2D" w:rsidRDefault="0055647D">
            <w:pPr>
              <w:ind w:left="360"/>
              <w:outlineLvl w:val="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救生圈（5</w:t>
            </w:r>
            <w:r>
              <w:rPr>
                <w:rFonts w:ascii="宋体" w:hAnsi="宋体"/>
                <w:szCs w:val="21"/>
              </w:rPr>
              <w:t>0</w:t>
            </w:r>
            <w:r>
              <w:rPr>
                <w:rFonts w:ascii="宋体" w:hAnsi="宋体" w:hint="eastAsia"/>
                <w:szCs w:val="21"/>
              </w:rPr>
              <w:t>个），重量2.5Kg，附带检测报告</w:t>
            </w:r>
          </w:p>
          <w:p w:rsidR="00315E2D" w:rsidRDefault="0055647D">
            <w:pPr>
              <w:ind w:left="360"/>
              <w:outlineLvl w:val="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消防救援绳（5</w:t>
            </w:r>
            <w:r>
              <w:rPr>
                <w:rFonts w:ascii="宋体" w:hAnsi="宋体"/>
                <w:szCs w:val="21"/>
              </w:rPr>
              <w:t>0</w:t>
            </w:r>
            <w:r>
              <w:rPr>
                <w:rFonts w:ascii="宋体" w:hAnsi="宋体" w:hint="eastAsia"/>
                <w:szCs w:val="21"/>
              </w:rPr>
              <w:t>根），救援绳8MM直径，两端带安全挂钩</w:t>
            </w:r>
          </w:p>
          <w:p w:rsidR="00315E2D" w:rsidRDefault="0055647D">
            <w:pPr>
              <w:ind w:left="360"/>
              <w:outlineLvl w:val="2"/>
              <w:rPr>
                <w:rFonts w:ascii="宋体" w:hAnsi="宋体"/>
                <w:szCs w:val="21"/>
              </w:rPr>
            </w:pPr>
            <w:r>
              <w:rPr>
                <w:rFonts w:ascii="宋体" w:hAnsi="宋体"/>
                <w:szCs w:val="21"/>
              </w:rPr>
              <w:t>3.5</w:t>
            </w:r>
            <w:r>
              <w:rPr>
                <w:rFonts w:ascii="宋体" w:hAnsi="宋体" w:hint="eastAsia"/>
                <w:szCs w:val="21"/>
              </w:rPr>
              <w:t>应急防毒面罩（5</w:t>
            </w:r>
            <w:r>
              <w:rPr>
                <w:rFonts w:ascii="宋体" w:hAnsi="宋体"/>
                <w:szCs w:val="21"/>
              </w:rPr>
              <w:t>0</w:t>
            </w:r>
            <w:r>
              <w:rPr>
                <w:rFonts w:ascii="宋体" w:hAnsi="宋体" w:hint="eastAsia"/>
                <w:szCs w:val="21"/>
              </w:rPr>
              <w:t>个），滤盒可以更换，产品经过中国LA和NIOSH双重认证</w:t>
            </w:r>
          </w:p>
          <w:p w:rsidR="00315E2D" w:rsidRDefault="0055647D">
            <w:pPr>
              <w:ind w:left="360"/>
              <w:outlineLvl w:val="2"/>
              <w:rPr>
                <w:rFonts w:ascii="宋体" w:hAnsi="宋体"/>
                <w:szCs w:val="21"/>
              </w:rPr>
            </w:pPr>
            <w:r>
              <w:rPr>
                <w:rFonts w:ascii="宋体" w:hAnsi="宋体"/>
                <w:szCs w:val="21"/>
              </w:rPr>
              <w:t>3.6</w:t>
            </w:r>
            <w:r>
              <w:rPr>
                <w:rFonts w:ascii="宋体" w:hAnsi="宋体" w:hint="eastAsia"/>
                <w:szCs w:val="21"/>
              </w:rPr>
              <w:t>手提式防爆防水手电筒（15个）/手持式防爆防水手电筒（15个）.提供防爆证书，续航能力8-16小时，TYPE-C快速充电，内置锂电电池</w:t>
            </w:r>
          </w:p>
          <w:p w:rsidR="00315E2D" w:rsidRDefault="0055647D">
            <w:pPr>
              <w:ind w:left="360"/>
              <w:outlineLvl w:val="2"/>
              <w:rPr>
                <w:rFonts w:ascii="宋体" w:hAnsi="宋体"/>
                <w:szCs w:val="21"/>
              </w:rPr>
            </w:pPr>
            <w:r>
              <w:rPr>
                <w:rFonts w:ascii="宋体" w:hAnsi="宋体"/>
                <w:szCs w:val="21"/>
              </w:rPr>
              <w:t>3.7</w:t>
            </w:r>
            <w:r>
              <w:rPr>
                <w:rFonts w:ascii="宋体" w:hAnsi="宋体" w:hint="eastAsia"/>
                <w:szCs w:val="21"/>
              </w:rPr>
              <w:t>防爆对讲机（6个）,提供防爆证书,发射功率5w产品频段400-470MHz，电池容量大于6000mah，待机大于7天，工作温度-10℃-50℃，距离1-3公里</w:t>
            </w:r>
          </w:p>
          <w:p w:rsidR="00315E2D" w:rsidRDefault="0055647D">
            <w:pPr>
              <w:ind w:left="360"/>
              <w:outlineLvl w:val="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护目镜（3</w:t>
            </w:r>
            <w:r>
              <w:rPr>
                <w:rFonts w:ascii="宋体" w:hAnsi="宋体"/>
                <w:szCs w:val="21"/>
              </w:rPr>
              <w:t>0</w:t>
            </w:r>
            <w:r>
              <w:rPr>
                <w:rFonts w:ascii="宋体" w:hAnsi="宋体" w:hint="eastAsia"/>
                <w:szCs w:val="21"/>
              </w:rPr>
              <w:t>个）护目镜经过中国LA认证</w:t>
            </w:r>
          </w:p>
          <w:p w:rsidR="00315E2D" w:rsidRDefault="0055647D">
            <w:pPr>
              <w:ind w:left="360"/>
              <w:outlineLvl w:val="2"/>
              <w:rPr>
                <w:rFonts w:ascii="宋体" w:hAnsi="宋体"/>
                <w:szCs w:val="21"/>
              </w:rPr>
            </w:pPr>
            <w:r>
              <w:rPr>
                <w:rFonts w:ascii="宋体" w:hAnsi="宋体" w:hint="eastAsia"/>
                <w:szCs w:val="21"/>
              </w:rPr>
              <w:t>3</w:t>
            </w:r>
            <w:r>
              <w:rPr>
                <w:rFonts w:ascii="宋体" w:hAnsi="宋体"/>
                <w:szCs w:val="21"/>
              </w:rPr>
              <w:t>.9</w:t>
            </w:r>
            <w:r>
              <w:rPr>
                <w:rFonts w:ascii="宋体" w:hAnsi="宋体" w:hint="eastAsia"/>
                <w:szCs w:val="21"/>
              </w:rPr>
              <w:t>防腐蚀手套（3</w:t>
            </w:r>
            <w:r>
              <w:rPr>
                <w:rFonts w:ascii="宋体" w:hAnsi="宋体"/>
                <w:szCs w:val="21"/>
              </w:rPr>
              <w:t>0</w:t>
            </w:r>
            <w:r>
              <w:rPr>
                <w:rFonts w:ascii="宋体" w:hAnsi="宋体" w:hint="eastAsia"/>
                <w:szCs w:val="21"/>
              </w:rPr>
              <w:t>套）防腐蚀手套可以耐特定化学品腐蚀</w:t>
            </w:r>
          </w:p>
          <w:p w:rsidR="00315E2D" w:rsidRDefault="0055647D">
            <w:pPr>
              <w:ind w:left="360"/>
              <w:outlineLvl w:val="2"/>
              <w:rPr>
                <w:rFonts w:ascii="宋体" w:hAnsi="宋体"/>
                <w:szCs w:val="21"/>
              </w:rPr>
            </w:pPr>
            <w:r>
              <w:rPr>
                <w:rFonts w:ascii="宋体" w:hAnsi="宋体" w:hint="eastAsia"/>
                <w:szCs w:val="21"/>
              </w:rPr>
              <w:t>3</w:t>
            </w:r>
            <w:r>
              <w:rPr>
                <w:rFonts w:ascii="宋体" w:hAnsi="宋体"/>
                <w:szCs w:val="21"/>
              </w:rPr>
              <w:t>.10</w:t>
            </w:r>
            <w:r>
              <w:rPr>
                <w:rFonts w:ascii="宋体" w:hAnsi="宋体" w:hint="eastAsia"/>
                <w:szCs w:val="21"/>
              </w:rPr>
              <w:t>户外作业雨衣和雨鞋（6</w:t>
            </w:r>
            <w:r>
              <w:rPr>
                <w:rFonts w:ascii="宋体" w:hAnsi="宋体"/>
                <w:szCs w:val="21"/>
              </w:rPr>
              <w:t>0</w:t>
            </w:r>
            <w:r>
              <w:rPr>
                <w:rFonts w:ascii="宋体" w:hAnsi="宋体" w:hint="eastAsia"/>
                <w:szCs w:val="21"/>
              </w:rPr>
              <w:t>套）,</w:t>
            </w:r>
            <w:r>
              <w:rPr>
                <w:rFonts w:hint="eastAsia"/>
              </w:rPr>
              <w:t xml:space="preserve"> </w:t>
            </w:r>
            <w:r>
              <w:rPr>
                <w:rFonts w:ascii="宋体" w:hAnsi="宋体" w:hint="eastAsia"/>
                <w:szCs w:val="21"/>
              </w:rPr>
              <w:t>分体雨衣，上衣裤子配备反光条,配雨靴</w:t>
            </w:r>
          </w:p>
          <w:p w:rsidR="00315E2D" w:rsidRDefault="0055647D">
            <w:pPr>
              <w:ind w:left="360"/>
              <w:outlineLvl w:val="2"/>
              <w:rPr>
                <w:rFonts w:ascii="宋体" w:hAnsi="宋体"/>
                <w:szCs w:val="21"/>
              </w:rPr>
            </w:pPr>
            <w:r>
              <w:rPr>
                <w:rFonts w:ascii="宋体" w:hAnsi="宋体"/>
                <w:b/>
                <w:bCs/>
                <w:szCs w:val="21"/>
              </w:rPr>
              <w:t>*</w:t>
            </w:r>
            <w:r>
              <w:rPr>
                <w:rFonts w:ascii="宋体" w:hAnsi="宋体" w:hint="eastAsia"/>
                <w:szCs w:val="21"/>
              </w:rPr>
              <w:t>3</w:t>
            </w:r>
            <w:r>
              <w:rPr>
                <w:rFonts w:ascii="宋体" w:hAnsi="宋体"/>
                <w:szCs w:val="21"/>
              </w:rPr>
              <w:t>.11</w:t>
            </w:r>
            <w:r>
              <w:rPr>
                <w:rFonts w:ascii="宋体" w:hAnsi="宋体" w:hint="eastAsia"/>
                <w:szCs w:val="21"/>
              </w:rPr>
              <w:t>大流量排水泵(</w:t>
            </w:r>
            <w:r>
              <w:rPr>
                <w:rFonts w:ascii="宋体" w:hAnsi="宋体"/>
                <w:szCs w:val="21"/>
              </w:rPr>
              <w:t>2</w:t>
            </w:r>
            <w:r>
              <w:rPr>
                <w:rFonts w:ascii="宋体" w:hAnsi="宋体" w:hint="eastAsia"/>
                <w:szCs w:val="21"/>
              </w:rPr>
              <w:t>套</w:t>
            </w:r>
            <w:r>
              <w:rPr>
                <w:rFonts w:ascii="宋体" w:hAnsi="宋体"/>
                <w:szCs w:val="21"/>
              </w:rPr>
              <w:t>)</w:t>
            </w:r>
          </w:p>
          <w:p w:rsidR="00315E2D" w:rsidRDefault="0055647D">
            <w:pPr>
              <w:ind w:left="360" w:firstLineChars="200" w:firstLine="480"/>
              <w:outlineLvl w:val="2"/>
              <w:rPr>
                <w:rFonts w:ascii="宋体" w:hAnsi="宋体"/>
                <w:szCs w:val="21"/>
              </w:rPr>
            </w:pPr>
            <w:r>
              <w:rPr>
                <w:rFonts w:ascii="宋体" w:hAnsi="宋体" w:hint="eastAsia"/>
                <w:szCs w:val="21"/>
              </w:rPr>
              <w:lastRenderedPageBreak/>
              <w:t>3</w:t>
            </w:r>
            <w:r>
              <w:rPr>
                <w:rFonts w:ascii="宋体" w:hAnsi="宋体"/>
                <w:szCs w:val="21"/>
              </w:rPr>
              <w:t>.11.1</w:t>
            </w:r>
            <w:r>
              <w:rPr>
                <w:rFonts w:ascii="宋体" w:hAnsi="宋体" w:hint="eastAsia"/>
                <w:szCs w:val="21"/>
              </w:rPr>
              <w:t>液压流量：不小于70LPM</w:t>
            </w:r>
          </w:p>
          <w:p w:rsidR="00315E2D" w:rsidRDefault="0055647D">
            <w:pPr>
              <w:ind w:left="360" w:firstLineChars="200" w:firstLine="480"/>
              <w:outlineLvl w:val="2"/>
              <w:rPr>
                <w:rFonts w:ascii="宋体" w:hAnsi="宋体"/>
                <w:szCs w:val="21"/>
              </w:rPr>
            </w:pPr>
            <w:r>
              <w:rPr>
                <w:rFonts w:ascii="宋体" w:hAnsi="宋体" w:hint="eastAsia"/>
                <w:szCs w:val="21"/>
              </w:rPr>
              <w:t>3</w:t>
            </w:r>
            <w:r>
              <w:rPr>
                <w:rFonts w:ascii="宋体" w:hAnsi="宋体"/>
                <w:szCs w:val="21"/>
              </w:rPr>
              <w:t>.11.2</w:t>
            </w:r>
            <w:r>
              <w:rPr>
                <w:rFonts w:ascii="宋体" w:hAnsi="宋体" w:hint="eastAsia"/>
                <w:szCs w:val="21"/>
              </w:rPr>
              <w:t>最大排水量：大于等于550m³/h</w:t>
            </w:r>
          </w:p>
          <w:p w:rsidR="00315E2D" w:rsidRDefault="0055647D">
            <w:pPr>
              <w:ind w:left="360" w:firstLineChars="200" w:firstLine="480"/>
              <w:outlineLvl w:val="2"/>
              <w:rPr>
                <w:rFonts w:ascii="宋体" w:hAnsi="宋体"/>
                <w:szCs w:val="21"/>
              </w:rPr>
            </w:pPr>
            <w:r>
              <w:rPr>
                <w:rFonts w:ascii="宋体" w:hAnsi="宋体" w:hint="eastAsia"/>
                <w:szCs w:val="21"/>
              </w:rPr>
              <w:t>3</w:t>
            </w:r>
            <w:r>
              <w:rPr>
                <w:rFonts w:ascii="宋体" w:hAnsi="宋体"/>
                <w:szCs w:val="21"/>
              </w:rPr>
              <w:t>.11.3</w:t>
            </w:r>
            <w:r>
              <w:rPr>
                <w:rFonts w:ascii="宋体" w:hAnsi="宋体" w:hint="eastAsia"/>
                <w:szCs w:val="21"/>
              </w:rPr>
              <w:t>重量：小于50KG</w:t>
            </w:r>
          </w:p>
          <w:p w:rsidR="00315E2D" w:rsidRDefault="0055647D">
            <w:pPr>
              <w:ind w:firstLineChars="400" w:firstLine="960"/>
              <w:outlineLvl w:val="2"/>
              <w:rPr>
                <w:rFonts w:ascii="宋体" w:hAnsi="宋体"/>
                <w:szCs w:val="21"/>
              </w:rPr>
            </w:pPr>
            <w:r>
              <w:rPr>
                <w:rFonts w:ascii="宋体" w:hAnsi="宋体" w:hint="eastAsia"/>
                <w:szCs w:val="21"/>
              </w:rPr>
              <w:t>3</w:t>
            </w:r>
            <w:r>
              <w:rPr>
                <w:rFonts w:ascii="宋体" w:hAnsi="宋体"/>
                <w:szCs w:val="21"/>
              </w:rPr>
              <w:t>.11.4</w:t>
            </w:r>
            <w:r>
              <w:rPr>
                <w:rFonts w:ascii="宋体" w:hAnsi="宋体" w:hint="eastAsia"/>
                <w:szCs w:val="21"/>
              </w:rPr>
              <w:t>最大扬程：大于等于8m</w:t>
            </w:r>
          </w:p>
          <w:p w:rsidR="00315E2D" w:rsidRDefault="0055647D">
            <w:pPr>
              <w:ind w:firstLineChars="400" w:firstLine="960"/>
              <w:outlineLvl w:val="2"/>
              <w:rPr>
                <w:rFonts w:ascii="宋体" w:hAnsi="宋体"/>
                <w:szCs w:val="21"/>
              </w:rPr>
            </w:pPr>
            <w:r>
              <w:rPr>
                <w:rFonts w:ascii="宋体" w:hAnsi="宋体" w:hint="eastAsia"/>
                <w:szCs w:val="21"/>
              </w:rPr>
              <w:t>3</w:t>
            </w:r>
            <w:r>
              <w:rPr>
                <w:rFonts w:ascii="宋体" w:hAnsi="宋体"/>
                <w:szCs w:val="21"/>
              </w:rPr>
              <w:t>.11.5</w:t>
            </w:r>
            <w:r>
              <w:rPr>
                <w:rFonts w:ascii="宋体" w:hAnsi="宋体" w:hint="eastAsia"/>
                <w:szCs w:val="21"/>
              </w:rPr>
              <w:t>可通过固体颗粒：大于等于25mm</w:t>
            </w:r>
          </w:p>
          <w:p w:rsidR="00315E2D" w:rsidRDefault="0055647D">
            <w:pPr>
              <w:ind w:left="360" w:firstLineChars="200" w:firstLine="480"/>
              <w:outlineLvl w:val="2"/>
              <w:rPr>
                <w:rFonts w:ascii="宋体" w:hAnsi="宋体"/>
                <w:szCs w:val="21"/>
              </w:rPr>
            </w:pPr>
            <w:r>
              <w:rPr>
                <w:rFonts w:ascii="宋体" w:hAnsi="宋体" w:hint="eastAsia"/>
                <w:szCs w:val="21"/>
              </w:rPr>
              <w:t>3</w:t>
            </w:r>
            <w:r>
              <w:rPr>
                <w:rFonts w:ascii="宋体" w:hAnsi="宋体"/>
                <w:szCs w:val="21"/>
              </w:rPr>
              <w:t>.11.6</w:t>
            </w:r>
            <w:r>
              <w:rPr>
                <w:rFonts w:ascii="宋体" w:hAnsi="宋体" w:hint="eastAsia"/>
                <w:szCs w:val="21"/>
              </w:rPr>
              <w:t>整机泵体采用坚硬耐抗击、耐磨损、不易破损、坚硬耐磨的不锈钢材质。</w:t>
            </w:r>
          </w:p>
          <w:p w:rsidR="00315E2D" w:rsidRDefault="0055647D">
            <w:pPr>
              <w:ind w:left="360" w:firstLineChars="200" w:firstLine="480"/>
              <w:outlineLvl w:val="2"/>
              <w:rPr>
                <w:rFonts w:ascii="宋体" w:hAnsi="宋体"/>
                <w:szCs w:val="21"/>
              </w:rPr>
            </w:pPr>
            <w:r>
              <w:rPr>
                <w:rFonts w:ascii="宋体" w:hAnsi="宋体" w:hint="eastAsia"/>
                <w:szCs w:val="21"/>
              </w:rPr>
              <w:t>3</w:t>
            </w:r>
            <w:r>
              <w:rPr>
                <w:rFonts w:ascii="宋体" w:hAnsi="宋体"/>
                <w:szCs w:val="21"/>
              </w:rPr>
              <w:t>.11.7</w:t>
            </w:r>
            <w:r>
              <w:rPr>
                <w:rFonts w:ascii="宋体" w:hAnsi="宋体" w:hint="eastAsia"/>
                <w:szCs w:val="21"/>
              </w:rPr>
              <w:t>使用可靠</w:t>
            </w:r>
            <w:proofErr w:type="gramStart"/>
            <w:r>
              <w:rPr>
                <w:rFonts w:ascii="宋体" w:hAnsi="宋体" w:hint="eastAsia"/>
                <w:szCs w:val="21"/>
              </w:rPr>
              <w:t>品牌弯轴式</w:t>
            </w:r>
            <w:proofErr w:type="gramEnd"/>
            <w:r>
              <w:rPr>
                <w:rFonts w:ascii="宋体" w:hAnsi="宋体" w:hint="eastAsia"/>
                <w:szCs w:val="21"/>
              </w:rPr>
              <w:t>柱塞马达</w:t>
            </w:r>
          </w:p>
          <w:p w:rsidR="00315E2D" w:rsidRDefault="0055647D">
            <w:pPr>
              <w:ind w:left="360" w:firstLineChars="200" w:firstLine="482"/>
              <w:outlineLvl w:val="2"/>
              <w:rPr>
                <w:rFonts w:ascii="宋体" w:hAnsi="宋体"/>
                <w:szCs w:val="21"/>
              </w:rPr>
            </w:pPr>
            <w:r>
              <w:rPr>
                <w:rFonts w:ascii="宋体" w:hAnsi="宋体"/>
                <w:b/>
                <w:bCs/>
                <w:szCs w:val="21"/>
              </w:rPr>
              <w:t>*</w:t>
            </w:r>
            <w:r>
              <w:rPr>
                <w:rFonts w:ascii="宋体" w:hAnsi="宋体" w:hint="eastAsia"/>
                <w:szCs w:val="21"/>
              </w:rPr>
              <w:t>3</w:t>
            </w:r>
            <w:r>
              <w:rPr>
                <w:rFonts w:ascii="宋体" w:hAnsi="宋体"/>
                <w:szCs w:val="21"/>
              </w:rPr>
              <w:t>.11.8</w:t>
            </w:r>
            <w:r>
              <w:rPr>
                <w:rFonts w:ascii="宋体" w:hAnsi="宋体" w:hint="eastAsia"/>
                <w:szCs w:val="21"/>
              </w:rPr>
              <w:t>出水口尺寸：φ200mm，</w:t>
            </w:r>
            <w:r>
              <w:rPr>
                <w:rFonts w:ascii="宋体" w:hAnsi="宋体"/>
                <w:szCs w:val="21"/>
              </w:rPr>
              <w:t>60</w:t>
            </w:r>
            <w:r>
              <w:rPr>
                <w:rFonts w:ascii="宋体" w:hAnsi="宋体" w:hint="eastAsia"/>
                <w:szCs w:val="21"/>
              </w:rPr>
              <w:t>米水管</w:t>
            </w:r>
          </w:p>
          <w:p w:rsidR="00315E2D" w:rsidRDefault="0055647D">
            <w:pPr>
              <w:ind w:left="360" w:firstLineChars="200" w:firstLine="480"/>
              <w:outlineLvl w:val="2"/>
              <w:rPr>
                <w:rFonts w:ascii="宋体" w:hAnsi="宋体"/>
                <w:szCs w:val="21"/>
              </w:rPr>
            </w:pPr>
            <w:r>
              <w:rPr>
                <w:rFonts w:ascii="宋体" w:hAnsi="宋体" w:hint="eastAsia"/>
                <w:szCs w:val="21"/>
              </w:rPr>
              <w:t>3</w:t>
            </w:r>
            <w:r>
              <w:rPr>
                <w:rFonts w:ascii="宋体" w:hAnsi="宋体"/>
                <w:szCs w:val="21"/>
              </w:rPr>
              <w:t>.11.9</w:t>
            </w:r>
            <w:r>
              <w:rPr>
                <w:rFonts w:ascii="宋体" w:hAnsi="宋体" w:hint="eastAsia"/>
                <w:szCs w:val="21"/>
              </w:rPr>
              <w:t>标配：液压快速接头</w:t>
            </w:r>
          </w:p>
          <w:p w:rsidR="00315E2D" w:rsidRDefault="0055647D">
            <w:pPr>
              <w:ind w:left="360" w:firstLineChars="200" w:firstLine="480"/>
              <w:outlineLvl w:val="2"/>
              <w:rPr>
                <w:rFonts w:ascii="宋体" w:hAnsi="宋体"/>
                <w:szCs w:val="21"/>
              </w:rPr>
            </w:pPr>
            <w:r>
              <w:rPr>
                <w:rFonts w:ascii="宋体" w:hAnsi="宋体" w:hint="eastAsia"/>
                <w:szCs w:val="21"/>
              </w:rPr>
              <w:t>3</w:t>
            </w:r>
            <w:r>
              <w:rPr>
                <w:rFonts w:ascii="宋体" w:hAnsi="宋体"/>
                <w:szCs w:val="21"/>
              </w:rPr>
              <w:t>.11.10</w:t>
            </w:r>
            <w:r>
              <w:rPr>
                <w:rFonts w:ascii="宋体" w:hAnsi="宋体" w:hint="eastAsia"/>
                <w:szCs w:val="21"/>
              </w:rPr>
              <w:t>工作压力不小于165bar</w:t>
            </w:r>
          </w:p>
          <w:p w:rsidR="00315E2D" w:rsidRDefault="0055647D">
            <w:pPr>
              <w:ind w:left="360"/>
              <w:outlineLvl w:val="2"/>
              <w:rPr>
                <w:rFonts w:ascii="宋体" w:hAnsi="宋体"/>
                <w:szCs w:val="21"/>
              </w:rPr>
            </w:pPr>
            <w:r>
              <w:rPr>
                <w:rFonts w:ascii="宋体" w:hAnsi="宋体"/>
                <w:b/>
                <w:bCs/>
                <w:szCs w:val="21"/>
              </w:rPr>
              <w:t>*</w:t>
            </w:r>
            <w:r>
              <w:rPr>
                <w:rFonts w:ascii="宋体" w:hAnsi="宋体" w:hint="eastAsia"/>
                <w:szCs w:val="21"/>
              </w:rPr>
              <w:t>3</w:t>
            </w:r>
            <w:r>
              <w:rPr>
                <w:rFonts w:ascii="宋体" w:hAnsi="宋体"/>
                <w:szCs w:val="21"/>
              </w:rPr>
              <w:t>.12</w:t>
            </w:r>
            <w:r>
              <w:rPr>
                <w:rFonts w:ascii="宋体" w:hAnsi="宋体" w:hint="eastAsia"/>
                <w:szCs w:val="21"/>
              </w:rPr>
              <w:t>柴油动力</w:t>
            </w:r>
            <w:r>
              <w:rPr>
                <w:rFonts w:ascii="宋体" w:hAnsi="宋体"/>
                <w:szCs w:val="21"/>
              </w:rPr>
              <w:t>4</w:t>
            </w:r>
            <w:r>
              <w:rPr>
                <w:rFonts w:ascii="宋体" w:hAnsi="宋体" w:hint="eastAsia"/>
                <w:szCs w:val="21"/>
              </w:rPr>
              <w:t>寸抽水泵（1个）/柴油动力6寸抽水泵（1个），水管4</w:t>
            </w:r>
            <w:r>
              <w:rPr>
                <w:rFonts w:ascii="宋体" w:hAnsi="宋体"/>
                <w:szCs w:val="21"/>
              </w:rPr>
              <w:t>0</w:t>
            </w:r>
            <w:r>
              <w:rPr>
                <w:rFonts w:ascii="宋体" w:hAnsi="宋体" w:hint="eastAsia"/>
                <w:szCs w:val="21"/>
              </w:rPr>
              <w:t>米</w:t>
            </w:r>
          </w:p>
          <w:p w:rsidR="00315E2D" w:rsidRDefault="0055647D">
            <w:pPr>
              <w:ind w:left="360"/>
              <w:outlineLvl w:val="2"/>
              <w:rPr>
                <w:rFonts w:ascii="宋体" w:hAnsi="宋体"/>
                <w:szCs w:val="21"/>
              </w:rPr>
            </w:pPr>
            <w:r>
              <w:rPr>
                <w:rFonts w:ascii="宋体" w:hAnsi="宋体"/>
                <w:szCs w:val="21"/>
              </w:rPr>
              <w:t>3.13</w:t>
            </w:r>
            <w:r>
              <w:rPr>
                <w:rFonts w:ascii="宋体" w:hAnsi="宋体" w:hint="eastAsia"/>
                <w:szCs w:val="21"/>
              </w:rPr>
              <w:t>柴油发电机（1台）额定功率大于3KW，额定电压220V，噪音小于80Dd，发动机排量待遇280CC，标配电启动</w:t>
            </w:r>
          </w:p>
          <w:p w:rsidR="00315E2D" w:rsidRDefault="0055647D">
            <w:pPr>
              <w:ind w:left="360"/>
              <w:outlineLvl w:val="2"/>
              <w:rPr>
                <w:rFonts w:ascii="宋体" w:hAnsi="宋体"/>
                <w:szCs w:val="21"/>
              </w:rPr>
            </w:pPr>
            <w:r>
              <w:rPr>
                <w:rFonts w:ascii="宋体" w:hAnsi="宋体" w:hint="eastAsia"/>
                <w:szCs w:val="21"/>
              </w:rPr>
              <w:t>3</w:t>
            </w:r>
            <w:r>
              <w:rPr>
                <w:rFonts w:ascii="宋体" w:hAnsi="宋体"/>
                <w:szCs w:val="21"/>
              </w:rPr>
              <w:t>.14</w:t>
            </w:r>
            <w:r>
              <w:rPr>
                <w:rFonts w:ascii="宋体" w:hAnsi="宋体" w:hint="eastAsia"/>
                <w:szCs w:val="21"/>
              </w:rPr>
              <w:t>专用防水堵漏沙包(</w:t>
            </w:r>
            <w:r>
              <w:rPr>
                <w:rFonts w:ascii="宋体" w:hAnsi="宋体"/>
                <w:szCs w:val="21"/>
              </w:rPr>
              <w:t>100</w:t>
            </w:r>
            <w:r>
              <w:rPr>
                <w:rFonts w:ascii="宋体" w:hAnsi="宋体" w:hint="eastAsia"/>
                <w:szCs w:val="21"/>
              </w:rPr>
              <w:t>个</w:t>
            </w:r>
            <w:r>
              <w:rPr>
                <w:rFonts w:ascii="宋体" w:hAnsi="宋体"/>
                <w:szCs w:val="21"/>
              </w:rPr>
              <w:t>)</w:t>
            </w:r>
            <w:r>
              <w:rPr>
                <w:rFonts w:hint="eastAsia"/>
              </w:rPr>
              <w:t xml:space="preserve"> </w:t>
            </w:r>
            <w:r>
              <w:rPr>
                <w:rFonts w:ascii="宋体" w:hAnsi="宋体" w:hint="eastAsia"/>
                <w:szCs w:val="21"/>
              </w:rPr>
              <w:t>吸水膨胀，尺寸40*60</w:t>
            </w:r>
          </w:p>
          <w:p w:rsidR="00315E2D" w:rsidRDefault="0055647D">
            <w:pPr>
              <w:ind w:left="360"/>
              <w:outlineLvl w:val="2"/>
              <w:rPr>
                <w:rFonts w:ascii="宋体" w:hAnsi="宋体"/>
                <w:szCs w:val="21"/>
              </w:rPr>
            </w:pPr>
            <w:r>
              <w:rPr>
                <w:rFonts w:ascii="宋体" w:hAnsi="宋体" w:hint="eastAsia"/>
                <w:szCs w:val="21"/>
              </w:rPr>
              <w:t>3</w:t>
            </w:r>
            <w:r>
              <w:rPr>
                <w:rFonts w:ascii="宋体" w:hAnsi="宋体"/>
                <w:szCs w:val="21"/>
              </w:rPr>
              <w:t>.15</w:t>
            </w:r>
            <w:r>
              <w:rPr>
                <w:rFonts w:ascii="宋体" w:hAnsi="宋体" w:hint="eastAsia"/>
                <w:szCs w:val="21"/>
              </w:rPr>
              <w:t>编织袋（1</w:t>
            </w:r>
            <w:r>
              <w:rPr>
                <w:rFonts w:ascii="宋体" w:hAnsi="宋体"/>
                <w:szCs w:val="21"/>
              </w:rPr>
              <w:t>000</w:t>
            </w:r>
            <w:r>
              <w:rPr>
                <w:rFonts w:ascii="宋体" w:hAnsi="宋体" w:hint="eastAsia"/>
                <w:szCs w:val="21"/>
              </w:rPr>
              <w:t>个）尺寸4</w:t>
            </w:r>
            <w:r>
              <w:rPr>
                <w:rFonts w:ascii="宋体" w:hAnsi="宋体"/>
                <w:szCs w:val="21"/>
              </w:rPr>
              <w:t>0*70</w:t>
            </w:r>
          </w:p>
          <w:p w:rsidR="00315E2D" w:rsidRDefault="0055647D">
            <w:pPr>
              <w:ind w:left="360"/>
              <w:outlineLvl w:val="2"/>
              <w:rPr>
                <w:rFonts w:ascii="宋体" w:hAnsi="宋体"/>
                <w:szCs w:val="21"/>
              </w:rPr>
            </w:pPr>
            <w:r>
              <w:rPr>
                <w:rFonts w:ascii="宋体" w:hAnsi="宋体" w:hint="eastAsia"/>
                <w:szCs w:val="21"/>
              </w:rPr>
              <w:t>3</w:t>
            </w:r>
            <w:r>
              <w:rPr>
                <w:rFonts w:ascii="宋体" w:hAnsi="宋体"/>
                <w:szCs w:val="21"/>
              </w:rPr>
              <w:t>.16</w:t>
            </w:r>
            <w:r>
              <w:rPr>
                <w:rFonts w:ascii="宋体" w:hAnsi="宋体" w:hint="eastAsia"/>
                <w:szCs w:val="21"/>
              </w:rPr>
              <w:t>小型帐篷3*3平方（6顶）大于3*</w:t>
            </w:r>
            <w:r>
              <w:rPr>
                <w:rFonts w:ascii="宋体" w:hAnsi="宋体"/>
                <w:szCs w:val="21"/>
              </w:rPr>
              <w:t>3</w:t>
            </w:r>
            <w:r>
              <w:rPr>
                <w:rFonts w:ascii="宋体" w:hAnsi="宋体" w:hint="eastAsia"/>
                <w:szCs w:val="21"/>
              </w:rPr>
              <w:t>，材料防水牛津布，表面可以印字</w:t>
            </w:r>
          </w:p>
          <w:p w:rsidR="00315E2D" w:rsidRDefault="0055647D">
            <w:pPr>
              <w:ind w:left="360"/>
              <w:outlineLvl w:val="2"/>
              <w:rPr>
                <w:rFonts w:ascii="宋体" w:hAnsi="宋体"/>
                <w:szCs w:val="21"/>
              </w:rPr>
            </w:pPr>
            <w:r>
              <w:rPr>
                <w:rFonts w:ascii="宋体" w:hAnsi="宋体"/>
                <w:szCs w:val="21"/>
              </w:rPr>
              <w:t>3.17</w:t>
            </w:r>
            <w:r>
              <w:rPr>
                <w:rFonts w:ascii="宋体" w:hAnsi="宋体" w:hint="eastAsia"/>
                <w:szCs w:val="21"/>
              </w:rPr>
              <w:t>折叠床（3</w:t>
            </w:r>
            <w:r>
              <w:rPr>
                <w:rFonts w:ascii="宋体" w:hAnsi="宋体"/>
                <w:szCs w:val="21"/>
              </w:rPr>
              <w:t>0</w:t>
            </w:r>
            <w:r>
              <w:rPr>
                <w:rFonts w:ascii="宋体" w:hAnsi="宋体" w:hint="eastAsia"/>
                <w:szCs w:val="21"/>
              </w:rPr>
              <w:t>个）尺寸192cm×63cm×34cm</w:t>
            </w:r>
          </w:p>
          <w:p w:rsidR="00315E2D" w:rsidRDefault="0055647D">
            <w:pPr>
              <w:ind w:left="360"/>
              <w:outlineLvl w:val="2"/>
              <w:rPr>
                <w:rFonts w:ascii="宋体" w:hAnsi="宋体"/>
                <w:szCs w:val="21"/>
              </w:rPr>
            </w:pPr>
            <w:r>
              <w:rPr>
                <w:rFonts w:ascii="宋体" w:hAnsi="宋体" w:hint="eastAsia"/>
                <w:szCs w:val="21"/>
              </w:rPr>
              <w:t>3</w:t>
            </w:r>
            <w:r>
              <w:rPr>
                <w:rFonts w:ascii="宋体" w:hAnsi="宋体"/>
                <w:szCs w:val="21"/>
              </w:rPr>
              <w:t>.18</w:t>
            </w:r>
            <w:r>
              <w:rPr>
                <w:rFonts w:ascii="宋体" w:hAnsi="宋体" w:hint="eastAsia"/>
                <w:szCs w:val="21"/>
              </w:rPr>
              <w:t>毛巾被（3</w:t>
            </w:r>
            <w:r>
              <w:rPr>
                <w:rFonts w:ascii="宋体" w:hAnsi="宋体"/>
                <w:szCs w:val="21"/>
              </w:rPr>
              <w:t>0</w:t>
            </w:r>
            <w:r>
              <w:rPr>
                <w:rFonts w:ascii="宋体" w:hAnsi="宋体" w:hint="eastAsia"/>
                <w:szCs w:val="21"/>
              </w:rPr>
              <w:t>条）/棉被（3</w:t>
            </w:r>
            <w:r>
              <w:rPr>
                <w:rFonts w:ascii="宋体" w:hAnsi="宋体"/>
                <w:szCs w:val="21"/>
              </w:rPr>
              <w:t>0</w:t>
            </w:r>
            <w:r>
              <w:rPr>
                <w:rFonts w:ascii="宋体" w:hAnsi="宋体" w:hint="eastAsia"/>
                <w:szCs w:val="21"/>
              </w:rPr>
              <w:t>条）,尺寸</w:t>
            </w:r>
            <w:r>
              <w:rPr>
                <w:rFonts w:ascii="宋体" w:hAnsi="宋体"/>
                <w:szCs w:val="21"/>
              </w:rPr>
              <w:t>150cm×200cm</w:t>
            </w:r>
          </w:p>
          <w:p w:rsidR="00315E2D" w:rsidRDefault="0055647D">
            <w:pPr>
              <w:ind w:left="360"/>
              <w:outlineLvl w:val="2"/>
              <w:rPr>
                <w:rFonts w:ascii="宋体" w:hAnsi="宋体"/>
                <w:szCs w:val="21"/>
              </w:rPr>
            </w:pPr>
            <w:r>
              <w:rPr>
                <w:rFonts w:ascii="宋体" w:hAnsi="宋体"/>
                <w:szCs w:val="21"/>
              </w:rPr>
              <w:t xml:space="preserve">3.19 </w:t>
            </w:r>
            <w:r>
              <w:rPr>
                <w:rFonts w:ascii="宋体" w:hAnsi="宋体" w:hint="eastAsia"/>
                <w:szCs w:val="21"/>
              </w:rPr>
              <w:t>草席（3</w:t>
            </w:r>
            <w:r>
              <w:rPr>
                <w:rFonts w:ascii="宋体" w:hAnsi="宋体"/>
                <w:szCs w:val="21"/>
              </w:rPr>
              <w:t>0</w:t>
            </w:r>
            <w:r>
              <w:rPr>
                <w:rFonts w:ascii="宋体" w:hAnsi="宋体" w:hint="eastAsia"/>
                <w:szCs w:val="21"/>
              </w:rPr>
              <w:t>条）/防潮垫（3</w:t>
            </w:r>
            <w:r>
              <w:rPr>
                <w:rFonts w:ascii="宋体" w:hAnsi="宋体"/>
                <w:szCs w:val="21"/>
              </w:rPr>
              <w:t>0</w:t>
            </w:r>
            <w:r>
              <w:rPr>
                <w:rFonts w:ascii="宋体" w:hAnsi="宋体" w:hint="eastAsia"/>
                <w:szCs w:val="21"/>
              </w:rPr>
              <w:t>条），尺寸</w:t>
            </w:r>
            <w:r>
              <w:rPr>
                <w:rFonts w:ascii="宋体" w:hAnsi="宋体"/>
                <w:szCs w:val="21"/>
              </w:rPr>
              <w:t>70cm×190cm</w:t>
            </w:r>
          </w:p>
          <w:p w:rsidR="00315E2D" w:rsidRDefault="0055647D">
            <w:pPr>
              <w:ind w:left="360"/>
              <w:outlineLvl w:val="2"/>
              <w:rPr>
                <w:rFonts w:ascii="宋体" w:hAnsi="宋体"/>
                <w:szCs w:val="21"/>
              </w:rPr>
            </w:pPr>
            <w:r>
              <w:rPr>
                <w:rFonts w:ascii="宋体" w:hAnsi="宋体" w:hint="eastAsia"/>
                <w:szCs w:val="21"/>
              </w:rPr>
              <w:t>3</w:t>
            </w:r>
            <w:r>
              <w:rPr>
                <w:rFonts w:ascii="宋体" w:hAnsi="宋体"/>
                <w:szCs w:val="21"/>
              </w:rPr>
              <w:t>.20</w:t>
            </w:r>
            <w:r>
              <w:rPr>
                <w:rFonts w:ascii="宋体" w:hAnsi="宋体" w:hint="eastAsia"/>
                <w:szCs w:val="21"/>
              </w:rPr>
              <w:t>救生抛投器（5个）抛投距离大于120米，气动发射</w:t>
            </w:r>
          </w:p>
          <w:p w:rsidR="00315E2D" w:rsidRDefault="0055647D">
            <w:pPr>
              <w:ind w:left="360"/>
              <w:outlineLvl w:val="2"/>
              <w:rPr>
                <w:rFonts w:ascii="宋体" w:hAnsi="宋体"/>
                <w:szCs w:val="21"/>
              </w:rPr>
            </w:pPr>
            <w:r>
              <w:rPr>
                <w:rFonts w:ascii="宋体" w:hAnsi="宋体"/>
                <w:szCs w:val="21"/>
              </w:rPr>
              <w:t>3.21</w:t>
            </w:r>
            <w:r>
              <w:rPr>
                <w:rFonts w:ascii="宋体" w:hAnsi="宋体" w:hint="eastAsia"/>
                <w:szCs w:val="21"/>
              </w:rPr>
              <w:t>货架（30套）组合货架尺寸</w:t>
            </w:r>
            <w:proofErr w:type="gramStart"/>
            <w:r>
              <w:rPr>
                <w:rFonts w:ascii="宋体" w:hAnsi="宋体" w:hint="eastAsia"/>
                <w:szCs w:val="21"/>
              </w:rPr>
              <w:t>200×200×</w:t>
            </w:r>
            <w:proofErr w:type="gramEnd"/>
            <w:r>
              <w:rPr>
                <w:rFonts w:ascii="宋体" w:hAnsi="宋体" w:hint="eastAsia"/>
                <w:szCs w:val="21"/>
              </w:rPr>
              <w:t>50cm承重200Kg</w:t>
            </w:r>
          </w:p>
          <w:p w:rsidR="00315E2D" w:rsidRDefault="0055647D">
            <w:pPr>
              <w:ind w:left="360"/>
              <w:outlineLvl w:val="2"/>
              <w:rPr>
                <w:rFonts w:ascii="宋体" w:hAnsi="宋体"/>
                <w:szCs w:val="21"/>
                <w:highlight w:val="green"/>
              </w:rPr>
            </w:pPr>
            <w:r>
              <w:rPr>
                <w:rFonts w:ascii="宋体" w:hAnsi="宋体" w:hint="eastAsia"/>
                <w:szCs w:val="21"/>
                <w:highlight w:val="green"/>
              </w:rPr>
              <w:t xml:space="preserve">3.22（货物托盘）托盘货架以储存单元化托盘货物，配以巷道式堆垛机及其他储运 </w:t>
            </w:r>
          </w:p>
          <w:p w:rsidR="00315E2D" w:rsidRDefault="0055647D">
            <w:pPr>
              <w:ind w:left="360"/>
              <w:outlineLvl w:val="2"/>
              <w:rPr>
                <w:rFonts w:ascii="宋体" w:hAnsi="宋体"/>
                <w:szCs w:val="21"/>
              </w:rPr>
            </w:pPr>
            <w:r>
              <w:rPr>
                <w:rFonts w:ascii="宋体" w:hAnsi="宋体" w:hint="eastAsia"/>
                <w:szCs w:val="21"/>
                <w:highlight w:val="green"/>
              </w:rPr>
              <w:t>机械进行作业。配以各种型号的叉车和托盘，可实现货物的快速存取。</w:t>
            </w:r>
            <w:r>
              <w:rPr>
                <w:rFonts w:ascii="宋体" w:hAnsi="宋体" w:hint="eastAsia"/>
                <w:szCs w:val="21"/>
              </w:rPr>
              <w:t>g</w:t>
            </w:r>
          </w:p>
        </w:tc>
      </w:tr>
    </w:tbl>
    <w:p w:rsidR="00315E2D" w:rsidRDefault="00315E2D">
      <w:pPr>
        <w:pStyle w:val="20"/>
        <w:sectPr w:rsidR="00315E2D">
          <w:pgSz w:w="16783" w:h="11850" w:orient="landscape"/>
          <w:pgMar w:top="1797" w:right="1440" w:bottom="1797" w:left="1440" w:header="851" w:footer="850" w:gutter="0"/>
          <w:cols w:space="0"/>
          <w:docGrid w:linePitch="326"/>
        </w:sectPr>
      </w:pPr>
    </w:p>
    <w:p w:rsidR="00315E2D" w:rsidRDefault="0055647D">
      <w:pPr>
        <w:pStyle w:val="20"/>
        <w:keepNext w:val="0"/>
        <w:keepLines w:val="0"/>
        <w:spacing w:before="0" w:after="0" w:line="360" w:lineRule="auto"/>
        <w:rPr>
          <w:rFonts w:ascii="宋体" w:eastAsia="宋体" w:hAnsi="宋体"/>
        </w:rPr>
      </w:pPr>
      <w:r>
        <w:rPr>
          <w:rFonts w:ascii="宋体" w:eastAsia="宋体" w:hAnsi="宋体" w:hint="eastAsia"/>
        </w:rPr>
        <w:lastRenderedPageBreak/>
        <w:t>三、商务要求表</w:t>
      </w:r>
    </w:p>
    <w:tbl>
      <w:tblPr>
        <w:tblW w:w="96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95"/>
        <w:gridCol w:w="7698"/>
      </w:tblGrid>
      <w:tr w:rsidR="00315E2D">
        <w:trPr>
          <w:trHeight w:val="679"/>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vAlign w:val="center"/>
          </w:tcPr>
          <w:p w:rsidR="00315E2D" w:rsidRDefault="0055647D">
            <w:pPr>
              <w:adjustRightInd w:val="0"/>
              <w:snapToGrid w:val="0"/>
              <w:jc w:val="center"/>
              <w:rPr>
                <w:rFonts w:ascii="宋体" w:hAnsi="宋体"/>
                <w:sz w:val="21"/>
                <w:szCs w:val="21"/>
                <w:shd w:val="clear" w:color="auto" w:fill="FFFFFF"/>
              </w:rPr>
            </w:pPr>
            <w:r>
              <w:rPr>
                <w:rFonts w:ascii="宋体" w:hAnsi="宋体" w:hint="eastAsia"/>
                <w:sz w:val="21"/>
                <w:szCs w:val="21"/>
                <w:shd w:val="clear" w:color="auto" w:fill="FFFFFF"/>
              </w:rPr>
              <w:t>售后服务保障要求</w:t>
            </w:r>
          </w:p>
        </w:tc>
        <w:tc>
          <w:tcPr>
            <w:tcW w:w="7698" w:type="dxa"/>
            <w:tcBorders>
              <w:top w:val="single" w:sz="4" w:space="0" w:color="auto"/>
              <w:left w:val="single" w:sz="4" w:space="0" w:color="auto"/>
              <w:bottom w:val="single" w:sz="4" w:space="0" w:color="auto"/>
              <w:right w:val="single" w:sz="4" w:space="0" w:color="auto"/>
            </w:tcBorders>
            <w:shd w:val="clear" w:color="auto" w:fill="FFFFFF"/>
            <w:vAlign w:val="center"/>
          </w:tcPr>
          <w:p w:rsidR="00315E2D" w:rsidRDefault="0055647D">
            <w:pPr>
              <w:widowControl/>
              <w:adjustRightInd w:val="0"/>
              <w:snapToGrid w:val="0"/>
              <w:rPr>
                <w:rFonts w:ascii="宋体" w:hAnsi="宋体"/>
                <w:sz w:val="21"/>
                <w:szCs w:val="21"/>
                <w:shd w:val="clear" w:color="auto" w:fill="FFFFFF"/>
              </w:rPr>
            </w:pPr>
            <w:r>
              <w:rPr>
                <w:rFonts w:ascii="宋体" w:hAnsi="宋体" w:hint="eastAsia"/>
                <w:sz w:val="21"/>
                <w:szCs w:val="21"/>
                <w:shd w:val="clear" w:color="auto" w:fill="FFFFFF"/>
              </w:rPr>
              <w:t>配有较强的技术队伍，能提供快速的售后服务响应。提供7*24小时上门服务。</w:t>
            </w:r>
          </w:p>
        </w:tc>
      </w:tr>
      <w:tr w:rsidR="00315E2D">
        <w:trPr>
          <w:trHeight w:val="1246"/>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vAlign w:val="center"/>
          </w:tcPr>
          <w:p w:rsidR="00315E2D" w:rsidRDefault="0055647D">
            <w:pPr>
              <w:adjustRightInd w:val="0"/>
              <w:snapToGrid w:val="0"/>
              <w:jc w:val="center"/>
              <w:rPr>
                <w:rFonts w:ascii="宋体" w:hAnsi="宋体"/>
                <w:sz w:val="21"/>
                <w:szCs w:val="21"/>
                <w:shd w:val="clear" w:color="auto" w:fill="FFFFFF"/>
              </w:rPr>
            </w:pPr>
            <w:r>
              <w:rPr>
                <w:rFonts w:ascii="宋体" w:hAnsi="宋体" w:hint="eastAsia"/>
                <w:sz w:val="21"/>
                <w:szCs w:val="21"/>
                <w:shd w:val="clear" w:color="auto" w:fill="FFFFFF"/>
              </w:rPr>
              <w:t>质保期和维修</w:t>
            </w:r>
          </w:p>
        </w:tc>
        <w:tc>
          <w:tcPr>
            <w:tcW w:w="7698" w:type="dxa"/>
            <w:tcBorders>
              <w:top w:val="single" w:sz="4" w:space="0" w:color="auto"/>
              <w:left w:val="single" w:sz="4" w:space="0" w:color="auto"/>
              <w:bottom w:val="single" w:sz="4" w:space="0" w:color="auto"/>
              <w:right w:val="single" w:sz="4" w:space="0" w:color="auto"/>
            </w:tcBorders>
            <w:shd w:val="clear" w:color="auto" w:fill="FFFFFF"/>
            <w:vAlign w:val="center"/>
          </w:tcPr>
          <w:p w:rsidR="00315E2D" w:rsidRDefault="0055647D">
            <w:pPr>
              <w:widowControl/>
              <w:adjustRightInd w:val="0"/>
              <w:snapToGrid w:val="0"/>
              <w:rPr>
                <w:rFonts w:ascii="宋体" w:hAnsi="宋体"/>
                <w:sz w:val="21"/>
                <w:szCs w:val="21"/>
                <w:shd w:val="clear" w:color="auto" w:fill="FFFFFF"/>
              </w:rPr>
            </w:pPr>
            <w:r>
              <w:rPr>
                <w:rFonts w:ascii="宋体" w:hAnsi="宋体" w:hint="eastAsia"/>
                <w:sz w:val="21"/>
                <w:szCs w:val="21"/>
                <w:shd w:val="clear" w:color="auto" w:fill="FFFFFF"/>
              </w:rPr>
              <w:t>质保期：</w:t>
            </w:r>
            <w:r>
              <w:rPr>
                <w:rFonts w:ascii="宋体" w:hAnsi="宋体"/>
                <w:sz w:val="21"/>
                <w:szCs w:val="21"/>
                <w:shd w:val="clear" w:color="auto" w:fill="FFFFFF"/>
              </w:rPr>
              <w:t>5</w:t>
            </w:r>
            <w:r>
              <w:rPr>
                <w:rFonts w:ascii="宋体" w:hAnsi="宋体" w:hint="eastAsia"/>
                <w:sz w:val="21"/>
                <w:szCs w:val="21"/>
                <w:shd w:val="clear" w:color="auto" w:fill="FFFFFF"/>
              </w:rPr>
              <w:t>年，从验收合格之日起计算。</w:t>
            </w:r>
          </w:p>
          <w:p w:rsidR="00315E2D" w:rsidRDefault="0055647D">
            <w:pPr>
              <w:widowControl/>
              <w:adjustRightInd w:val="0"/>
              <w:snapToGrid w:val="0"/>
              <w:rPr>
                <w:rFonts w:ascii="宋体" w:hAnsi="宋体"/>
                <w:sz w:val="21"/>
                <w:szCs w:val="21"/>
                <w:shd w:val="clear" w:color="auto" w:fill="FFFFFF"/>
              </w:rPr>
            </w:pPr>
            <w:r>
              <w:rPr>
                <w:rFonts w:ascii="宋体" w:hAnsi="宋体" w:hint="eastAsia"/>
                <w:sz w:val="21"/>
                <w:szCs w:val="21"/>
                <w:shd w:val="clear" w:color="auto" w:fill="FFFFFF"/>
              </w:rPr>
              <w:t>质保期内,投标人须对所投设备在使用过程中出现的故障和零配件磨损等问题，免费提供维修和更换服务。质保期内，投标人对所投设备在使用过程中出现的升级问题，须免费提供升级服务。</w:t>
            </w:r>
          </w:p>
        </w:tc>
      </w:tr>
      <w:tr w:rsidR="00315E2D">
        <w:trPr>
          <w:trHeight w:val="1246"/>
          <w:jc w:val="center"/>
        </w:trPr>
        <w:tc>
          <w:tcPr>
            <w:tcW w:w="1995"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shd w:val="clear" w:color="auto" w:fill="FFFFFF"/>
              </w:rPr>
            </w:pPr>
            <w:r>
              <w:rPr>
                <w:rFonts w:ascii="宋体" w:hAnsi="宋体" w:hint="eastAsia"/>
                <w:sz w:val="21"/>
                <w:szCs w:val="21"/>
                <w:shd w:val="clear" w:color="auto" w:fill="FFFFFF"/>
              </w:rPr>
              <w:t>项目完成时间、交货地点</w:t>
            </w:r>
          </w:p>
        </w:tc>
        <w:tc>
          <w:tcPr>
            <w:tcW w:w="7698" w:type="dxa"/>
            <w:tcBorders>
              <w:top w:val="single" w:sz="4" w:space="0" w:color="auto"/>
              <w:left w:val="single" w:sz="4" w:space="0" w:color="auto"/>
              <w:bottom w:val="single" w:sz="4" w:space="0" w:color="auto"/>
              <w:right w:val="single" w:sz="4" w:space="0" w:color="auto"/>
            </w:tcBorders>
            <w:vAlign w:val="center"/>
          </w:tcPr>
          <w:p w:rsidR="00315E2D" w:rsidRDefault="0055647D">
            <w:pPr>
              <w:widowControl/>
              <w:adjustRightInd w:val="0"/>
              <w:snapToGrid w:val="0"/>
              <w:rPr>
                <w:rFonts w:ascii="宋体" w:hAnsi="宋体"/>
                <w:sz w:val="21"/>
                <w:szCs w:val="21"/>
                <w:shd w:val="clear" w:color="auto" w:fill="FFFFFF"/>
              </w:rPr>
            </w:pPr>
            <w:r>
              <w:rPr>
                <w:rFonts w:ascii="宋体" w:hAnsi="宋体" w:hint="eastAsia"/>
                <w:sz w:val="21"/>
                <w:szCs w:val="21"/>
                <w:shd w:val="clear" w:color="auto" w:fill="FFFFFF"/>
              </w:rPr>
              <w:t>项目完成时间：合同签订后</w:t>
            </w:r>
            <w:r>
              <w:rPr>
                <w:rFonts w:ascii="宋体" w:hAnsi="宋体"/>
                <w:sz w:val="21"/>
                <w:szCs w:val="21"/>
                <w:shd w:val="clear" w:color="auto" w:fill="FFFFFF"/>
              </w:rPr>
              <w:t>60</w:t>
            </w:r>
            <w:r>
              <w:rPr>
                <w:rFonts w:ascii="宋体" w:hAnsi="宋体" w:hint="eastAsia"/>
                <w:sz w:val="21"/>
                <w:szCs w:val="21"/>
                <w:shd w:val="clear" w:color="auto" w:fill="FFFFFF"/>
              </w:rPr>
              <w:t>天内完成实施，交付采购单位验收。</w:t>
            </w:r>
          </w:p>
          <w:p w:rsidR="00315E2D" w:rsidRDefault="0055647D">
            <w:pPr>
              <w:widowControl/>
              <w:adjustRightInd w:val="0"/>
              <w:snapToGrid w:val="0"/>
              <w:rPr>
                <w:rFonts w:ascii="宋体" w:hAnsi="宋体"/>
                <w:sz w:val="21"/>
                <w:szCs w:val="21"/>
                <w:shd w:val="clear" w:color="auto" w:fill="FFFFFF"/>
              </w:rPr>
            </w:pPr>
            <w:r>
              <w:rPr>
                <w:rFonts w:ascii="宋体" w:hAnsi="宋体" w:hint="eastAsia"/>
                <w:sz w:val="21"/>
                <w:szCs w:val="21"/>
                <w:shd w:val="clear" w:color="auto" w:fill="FFFFFF"/>
              </w:rPr>
              <w:t>交货地点：采购人指定地点</w:t>
            </w:r>
          </w:p>
          <w:p w:rsidR="00315E2D" w:rsidRDefault="0055647D">
            <w:pPr>
              <w:widowControl/>
              <w:adjustRightInd w:val="0"/>
              <w:snapToGrid w:val="0"/>
              <w:rPr>
                <w:rFonts w:ascii="宋体" w:hAnsi="宋体"/>
                <w:sz w:val="21"/>
                <w:szCs w:val="21"/>
                <w:shd w:val="clear" w:color="auto" w:fill="FFFFFF"/>
              </w:rPr>
            </w:pPr>
            <w:r>
              <w:rPr>
                <w:rFonts w:ascii="宋体" w:hAnsi="宋体" w:hint="eastAsia"/>
                <w:sz w:val="21"/>
                <w:szCs w:val="21"/>
                <w:shd w:val="clear" w:color="auto" w:fill="FFFFFF"/>
              </w:rPr>
              <w:t>安装调试：提供的货物在使用前需进行安装、调试的，中标供应商需负责安装、调试并培训采购方的使用操作人员，直到符合技术要求，采购方才做最终验收。中标供应商交货时须连同设备相关资料一同交给采购方。</w:t>
            </w:r>
          </w:p>
        </w:tc>
      </w:tr>
      <w:tr w:rsidR="00315E2D">
        <w:trPr>
          <w:trHeight w:val="762"/>
          <w:jc w:val="center"/>
        </w:trPr>
        <w:tc>
          <w:tcPr>
            <w:tcW w:w="1995"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shd w:val="clear" w:color="auto" w:fill="FFFFFF"/>
              </w:rPr>
            </w:pPr>
            <w:r>
              <w:rPr>
                <w:rFonts w:ascii="宋体" w:hAnsi="宋体" w:hint="eastAsia"/>
                <w:sz w:val="21"/>
                <w:szCs w:val="21"/>
                <w:shd w:val="clear" w:color="auto" w:fill="FFFFFF"/>
              </w:rPr>
              <w:t>验收</w:t>
            </w:r>
          </w:p>
        </w:tc>
        <w:tc>
          <w:tcPr>
            <w:tcW w:w="7698" w:type="dxa"/>
            <w:tcBorders>
              <w:top w:val="single" w:sz="4" w:space="0" w:color="auto"/>
              <w:left w:val="single" w:sz="4" w:space="0" w:color="auto"/>
              <w:bottom w:val="single" w:sz="4" w:space="0" w:color="auto"/>
              <w:right w:val="single" w:sz="4" w:space="0" w:color="auto"/>
            </w:tcBorders>
            <w:vAlign w:val="center"/>
          </w:tcPr>
          <w:p w:rsidR="00315E2D" w:rsidRDefault="0055647D">
            <w:pPr>
              <w:widowControl/>
              <w:adjustRightInd w:val="0"/>
              <w:snapToGrid w:val="0"/>
              <w:rPr>
                <w:rFonts w:ascii="宋体" w:hAnsi="宋体"/>
                <w:sz w:val="21"/>
                <w:szCs w:val="21"/>
                <w:shd w:val="clear" w:color="auto" w:fill="FFFFFF"/>
              </w:rPr>
            </w:pPr>
            <w:r>
              <w:rPr>
                <w:rFonts w:ascii="宋体" w:hAnsi="宋体" w:hint="eastAsia"/>
                <w:sz w:val="21"/>
                <w:szCs w:val="21"/>
                <w:shd w:val="clear" w:color="auto" w:fill="FFFFFF"/>
              </w:rPr>
              <w:t>采购人接到验收申请7个工作日内按规定组织验收。</w:t>
            </w:r>
          </w:p>
        </w:tc>
      </w:tr>
      <w:tr w:rsidR="00315E2D">
        <w:trPr>
          <w:trHeight w:val="844"/>
          <w:jc w:val="center"/>
        </w:trPr>
        <w:tc>
          <w:tcPr>
            <w:tcW w:w="1995"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shd w:val="clear" w:color="auto" w:fill="FFFFFF"/>
              </w:rPr>
            </w:pPr>
            <w:r>
              <w:rPr>
                <w:rFonts w:ascii="宋体" w:hAnsi="宋体" w:hint="eastAsia"/>
                <w:sz w:val="21"/>
                <w:szCs w:val="21"/>
                <w:shd w:val="clear" w:color="auto" w:fill="FFFFFF"/>
              </w:rPr>
              <w:t>付款条件</w:t>
            </w:r>
          </w:p>
        </w:tc>
        <w:tc>
          <w:tcPr>
            <w:tcW w:w="7698" w:type="dxa"/>
            <w:tcBorders>
              <w:top w:val="single" w:sz="4" w:space="0" w:color="auto"/>
              <w:left w:val="single" w:sz="4" w:space="0" w:color="auto"/>
              <w:bottom w:val="single" w:sz="4" w:space="0" w:color="auto"/>
              <w:right w:val="single" w:sz="4" w:space="0" w:color="auto"/>
            </w:tcBorders>
            <w:vAlign w:val="center"/>
          </w:tcPr>
          <w:p w:rsidR="00315E2D" w:rsidRDefault="0055647D">
            <w:pPr>
              <w:widowControl/>
              <w:adjustRightInd w:val="0"/>
              <w:snapToGrid w:val="0"/>
              <w:rPr>
                <w:rFonts w:ascii="宋体" w:hAnsi="宋体"/>
                <w:sz w:val="21"/>
                <w:szCs w:val="21"/>
                <w:shd w:val="clear" w:color="auto" w:fill="FFFFFF"/>
              </w:rPr>
            </w:pPr>
            <w:r>
              <w:rPr>
                <w:rFonts w:ascii="宋体" w:hAnsi="宋体" w:hint="eastAsia"/>
                <w:sz w:val="21"/>
                <w:szCs w:val="21"/>
                <w:shd w:val="clear" w:color="auto" w:fill="FFFFFF"/>
              </w:rPr>
              <w:t>合同生效后7个工作日内支付合同总价的</w:t>
            </w:r>
            <w:r>
              <w:rPr>
                <w:rFonts w:ascii="宋体" w:hAnsi="宋体"/>
                <w:sz w:val="21"/>
                <w:szCs w:val="21"/>
                <w:shd w:val="clear" w:color="auto" w:fill="FFFFFF"/>
              </w:rPr>
              <w:t>65</w:t>
            </w:r>
            <w:r>
              <w:rPr>
                <w:rFonts w:ascii="宋体" w:hAnsi="宋体" w:hint="eastAsia"/>
                <w:sz w:val="21"/>
                <w:szCs w:val="21"/>
                <w:shd w:val="clear" w:color="auto" w:fill="FFFFFF"/>
              </w:rPr>
              <w:t>%，项目按指定时间送达并完成验收后支付至合同总价的100%。</w:t>
            </w:r>
          </w:p>
        </w:tc>
      </w:tr>
      <w:tr w:rsidR="00315E2D">
        <w:trPr>
          <w:trHeight w:val="559"/>
          <w:jc w:val="center"/>
        </w:trPr>
        <w:tc>
          <w:tcPr>
            <w:tcW w:w="1995"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shd w:val="clear" w:color="auto" w:fill="FFFFFF"/>
              </w:rPr>
            </w:pPr>
            <w:r>
              <w:rPr>
                <w:rFonts w:ascii="宋体" w:hAnsi="宋体" w:hint="eastAsia"/>
                <w:sz w:val="21"/>
                <w:szCs w:val="21"/>
                <w:shd w:val="clear" w:color="auto" w:fill="FFFFFF"/>
              </w:rPr>
              <w:t>培训</w:t>
            </w:r>
          </w:p>
        </w:tc>
        <w:tc>
          <w:tcPr>
            <w:tcW w:w="7698" w:type="dxa"/>
            <w:tcBorders>
              <w:top w:val="single" w:sz="4" w:space="0" w:color="auto"/>
              <w:left w:val="single" w:sz="4" w:space="0" w:color="auto"/>
              <w:bottom w:val="single" w:sz="4" w:space="0" w:color="auto"/>
              <w:right w:val="single" w:sz="4" w:space="0" w:color="auto"/>
            </w:tcBorders>
            <w:vAlign w:val="center"/>
          </w:tcPr>
          <w:p w:rsidR="00315E2D" w:rsidRDefault="0055647D">
            <w:pPr>
              <w:widowControl/>
              <w:adjustRightInd w:val="0"/>
              <w:snapToGrid w:val="0"/>
              <w:rPr>
                <w:rFonts w:ascii="宋体" w:hAnsi="宋体"/>
                <w:sz w:val="21"/>
                <w:szCs w:val="21"/>
                <w:shd w:val="clear" w:color="auto" w:fill="FFFFFF"/>
              </w:rPr>
            </w:pPr>
            <w:r>
              <w:rPr>
                <w:rFonts w:ascii="宋体" w:hAnsi="宋体" w:hint="eastAsia"/>
                <w:sz w:val="21"/>
                <w:szCs w:val="21"/>
                <w:shd w:val="clear" w:color="auto" w:fill="FFFFFF"/>
              </w:rPr>
              <w:t>每年免费提供不少于两次设备操作使用及设备维护培训。</w:t>
            </w:r>
          </w:p>
        </w:tc>
      </w:tr>
      <w:tr w:rsidR="00315E2D">
        <w:trPr>
          <w:trHeight w:val="553"/>
          <w:jc w:val="center"/>
        </w:trPr>
        <w:tc>
          <w:tcPr>
            <w:tcW w:w="1995"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shd w:val="clear" w:color="auto" w:fill="FFFFFF"/>
              </w:rPr>
            </w:pPr>
            <w:r>
              <w:rPr>
                <w:rFonts w:ascii="宋体" w:hAnsi="宋体" w:hint="eastAsia"/>
                <w:sz w:val="21"/>
                <w:szCs w:val="21"/>
                <w:shd w:val="clear" w:color="auto" w:fill="FFFFFF"/>
              </w:rPr>
              <w:t>责任认定</w:t>
            </w:r>
          </w:p>
        </w:tc>
        <w:tc>
          <w:tcPr>
            <w:tcW w:w="7698" w:type="dxa"/>
            <w:tcBorders>
              <w:top w:val="single" w:sz="4" w:space="0" w:color="auto"/>
              <w:left w:val="single" w:sz="4" w:space="0" w:color="auto"/>
              <w:bottom w:val="single" w:sz="4" w:space="0" w:color="auto"/>
              <w:right w:val="single" w:sz="4" w:space="0" w:color="auto"/>
            </w:tcBorders>
            <w:vAlign w:val="center"/>
          </w:tcPr>
          <w:p w:rsidR="00315E2D" w:rsidRDefault="0055647D">
            <w:pPr>
              <w:widowControl/>
              <w:adjustRightInd w:val="0"/>
              <w:snapToGrid w:val="0"/>
              <w:rPr>
                <w:rFonts w:ascii="宋体" w:hAnsi="宋体"/>
                <w:sz w:val="21"/>
                <w:szCs w:val="21"/>
                <w:shd w:val="clear" w:color="auto" w:fill="FFFFFF"/>
              </w:rPr>
            </w:pPr>
            <w:r>
              <w:rPr>
                <w:rFonts w:ascii="宋体" w:hAnsi="宋体" w:hint="eastAsia"/>
                <w:sz w:val="21"/>
                <w:szCs w:val="21"/>
                <w:shd w:val="clear" w:color="auto" w:fill="FFFFFF"/>
              </w:rPr>
              <w:t>在服务期内，因供应商原因，未能完全履行合同，采购方有权追究供应商的责任。</w:t>
            </w:r>
          </w:p>
        </w:tc>
      </w:tr>
      <w:tr w:rsidR="00315E2D">
        <w:trPr>
          <w:trHeight w:val="1246"/>
          <w:jc w:val="center"/>
        </w:trPr>
        <w:tc>
          <w:tcPr>
            <w:tcW w:w="1995"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shd w:val="clear" w:color="auto" w:fill="FFFFFF"/>
              </w:rPr>
            </w:pPr>
            <w:r>
              <w:rPr>
                <w:rFonts w:ascii="宋体" w:hAnsi="宋体" w:hint="eastAsia"/>
                <w:sz w:val="21"/>
                <w:szCs w:val="21"/>
                <w:shd w:val="clear" w:color="auto" w:fill="FFFFFF"/>
              </w:rPr>
              <w:t>政策性条件</w:t>
            </w:r>
          </w:p>
        </w:tc>
        <w:tc>
          <w:tcPr>
            <w:tcW w:w="7698" w:type="dxa"/>
            <w:tcBorders>
              <w:top w:val="single" w:sz="4" w:space="0" w:color="auto"/>
              <w:left w:val="single" w:sz="4" w:space="0" w:color="auto"/>
              <w:bottom w:val="single" w:sz="4" w:space="0" w:color="auto"/>
              <w:right w:val="single" w:sz="4" w:space="0" w:color="auto"/>
            </w:tcBorders>
            <w:vAlign w:val="center"/>
          </w:tcPr>
          <w:p w:rsidR="00315E2D" w:rsidRDefault="0055647D">
            <w:pPr>
              <w:widowControl/>
              <w:adjustRightInd w:val="0"/>
              <w:snapToGrid w:val="0"/>
              <w:rPr>
                <w:rFonts w:ascii="宋体" w:hAnsi="宋体"/>
                <w:sz w:val="21"/>
                <w:szCs w:val="21"/>
                <w:shd w:val="clear" w:color="auto" w:fill="FFFFFF"/>
              </w:rPr>
            </w:pPr>
            <w:r>
              <w:rPr>
                <w:rFonts w:ascii="宋体" w:hAnsi="宋体" w:hint="eastAsia"/>
                <w:sz w:val="21"/>
                <w:szCs w:val="21"/>
                <w:shd w:val="clear" w:color="auto" w:fill="FFFFFF"/>
              </w:rPr>
              <w:t>按《节能产品政府采购品目清单》财库〔2019〕19号执行；政府采购节能产品，环境标志产品实施品目清单管理：投标产品符合财库〔2019〕9号《关于调整优化节能产品，环境标志产品政府采购执行机制的通知》条件；投标人属于小微企业，监狱企业，残疾人福利性单位视为小型，微型企业，享受小</w:t>
            </w:r>
            <w:proofErr w:type="gramStart"/>
            <w:r>
              <w:rPr>
                <w:rFonts w:ascii="宋体" w:hAnsi="宋体" w:hint="eastAsia"/>
                <w:sz w:val="21"/>
                <w:szCs w:val="21"/>
                <w:shd w:val="clear" w:color="auto" w:fill="FFFFFF"/>
              </w:rPr>
              <w:t>微企业</w:t>
            </w:r>
            <w:proofErr w:type="gramEnd"/>
            <w:r>
              <w:rPr>
                <w:rFonts w:ascii="宋体" w:hAnsi="宋体" w:hint="eastAsia"/>
                <w:sz w:val="21"/>
                <w:szCs w:val="21"/>
                <w:shd w:val="clear" w:color="auto" w:fill="FFFFFF"/>
              </w:rPr>
              <w:t>政策扶持。</w:t>
            </w:r>
          </w:p>
        </w:tc>
      </w:tr>
    </w:tbl>
    <w:p w:rsidR="00315E2D" w:rsidRDefault="00315E2D">
      <w:pPr>
        <w:pStyle w:val="aff1"/>
        <w:ind w:firstLineChars="0" w:firstLine="0"/>
        <w:rPr>
          <w:rFonts w:ascii="宋体" w:hAnsi="宋体"/>
        </w:rPr>
        <w:sectPr w:rsidR="00315E2D">
          <w:pgSz w:w="11850" w:h="16783"/>
          <w:pgMar w:top="1440" w:right="1797" w:bottom="1440" w:left="1797" w:header="851" w:footer="851" w:gutter="0"/>
          <w:cols w:space="0"/>
          <w:docGrid w:linePitch="326"/>
        </w:sectPr>
      </w:pPr>
    </w:p>
    <w:p w:rsidR="00315E2D" w:rsidRDefault="0055647D">
      <w:pPr>
        <w:pStyle w:val="1"/>
        <w:spacing w:line="360" w:lineRule="auto"/>
        <w:jc w:val="center"/>
        <w:rPr>
          <w:rFonts w:ascii="宋体" w:hAnsi="宋体"/>
          <w:sz w:val="32"/>
          <w:szCs w:val="32"/>
        </w:rPr>
      </w:pPr>
      <w:bookmarkStart w:id="39" w:name="_Toc62745292"/>
      <w:r>
        <w:rPr>
          <w:rFonts w:ascii="宋体" w:hAnsi="宋体" w:hint="eastAsia"/>
          <w:sz w:val="32"/>
          <w:szCs w:val="32"/>
        </w:rPr>
        <w:lastRenderedPageBreak/>
        <w:t>第三章  供应商须知</w:t>
      </w:r>
      <w:bookmarkEnd w:id="39"/>
    </w:p>
    <w:p w:rsidR="00315E2D" w:rsidRDefault="0055647D">
      <w:pPr>
        <w:adjustRightInd w:val="0"/>
        <w:snapToGrid w:val="0"/>
        <w:spacing w:line="360" w:lineRule="auto"/>
        <w:ind w:firstLineChars="200" w:firstLine="422"/>
        <w:jc w:val="left"/>
        <w:rPr>
          <w:rFonts w:ascii="宋体" w:hAnsi="宋体"/>
          <w:b/>
          <w:bCs/>
          <w:sz w:val="21"/>
          <w:szCs w:val="21"/>
        </w:rPr>
      </w:pPr>
      <w:r>
        <w:rPr>
          <w:rFonts w:ascii="宋体" w:hAnsi="宋体" w:hint="eastAsia"/>
          <w:b/>
          <w:bCs/>
          <w:sz w:val="21"/>
          <w:szCs w:val="21"/>
        </w:rPr>
        <w:t>电子交易注意事项</w:t>
      </w:r>
    </w:p>
    <w:p w:rsidR="00315E2D" w:rsidRDefault="0055647D">
      <w:pPr>
        <w:adjustRightInd w:val="0"/>
        <w:snapToGrid w:val="0"/>
        <w:spacing w:line="360" w:lineRule="auto"/>
        <w:ind w:firstLineChars="100" w:firstLine="210"/>
        <w:jc w:val="left"/>
        <w:rPr>
          <w:rFonts w:ascii="宋体" w:hAnsi="宋体"/>
          <w:sz w:val="21"/>
          <w:szCs w:val="21"/>
          <w:shd w:val="clear" w:color="auto" w:fill="FFFFFF"/>
        </w:rPr>
      </w:pPr>
      <w:r>
        <w:rPr>
          <w:rFonts w:ascii="宋体" w:hAnsi="宋体" w:hint="eastAsia"/>
          <w:sz w:val="21"/>
          <w:szCs w:val="21"/>
          <w:shd w:val="clear" w:color="auto" w:fill="FFFFFF"/>
        </w:rPr>
        <w:t xml:space="preserve">  政府采购项目电子交易活动适用《浙江省政府采购项目电子交易管理暂行办法》，现将相关注意事项告知如下：</w:t>
      </w:r>
    </w:p>
    <w:p w:rsidR="00315E2D" w:rsidRDefault="0055647D">
      <w:pPr>
        <w:adjustRightInd w:val="0"/>
        <w:snapToGrid w:val="0"/>
        <w:spacing w:line="360" w:lineRule="auto"/>
        <w:ind w:firstLineChars="100" w:firstLine="210"/>
        <w:jc w:val="left"/>
        <w:rPr>
          <w:rFonts w:ascii="宋体" w:hAnsi="宋体"/>
          <w:sz w:val="21"/>
          <w:szCs w:val="21"/>
        </w:rPr>
      </w:pPr>
      <w:r>
        <w:rPr>
          <w:rFonts w:ascii="宋体" w:hAnsi="宋体" w:hint="eastAsia"/>
          <w:sz w:val="21"/>
          <w:szCs w:val="21"/>
        </w:rPr>
        <w:t xml:space="preserve">  1.代理机构按照招标文件规定的时间通过电子交易平台组织开标、开启投标文件、开启报价文件，所有供应商均应当准时在线参加，直至评审结束。</w:t>
      </w:r>
    </w:p>
    <w:p w:rsidR="00315E2D" w:rsidRDefault="0055647D">
      <w:pPr>
        <w:pStyle w:val="af5"/>
        <w:adjustRightInd w:val="0"/>
        <w:snapToGrid w:val="0"/>
        <w:spacing w:before="0" w:beforeAutospacing="0" w:after="0" w:afterAutospacing="0" w:line="360" w:lineRule="auto"/>
        <w:ind w:firstLineChars="100" w:firstLine="210"/>
        <w:rPr>
          <w:kern w:val="2"/>
          <w:sz w:val="21"/>
          <w:szCs w:val="21"/>
        </w:rPr>
      </w:pPr>
      <w:r>
        <w:rPr>
          <w:rFonts w:hint="eastAsia"/>
          <w:kern w:val="2"/>
          <w:sz w:val="21"/>
          <w:szCs w:val="21"/>
        </w:rPr>
        <w:t xml:space="preserve">  2. 投标文件未按时解密，供应商如提供备份投标文件的，以符合要求的备份投标文件作为依据，否则视为投标文件撤回。投标文件已按时解密的，备份投标文件自动失效。</w:t>
      </w:r>
    </w:p>
    <w:p w:rsidR="00315E2D" w:rsidRDefault="0055647D">
      <w:pPr>
        <w:pStyle w:val="af5"/>
        <w:adjustRightInd w:val="0"/>
        <w:snapToGrid w:val="0"/>
        <w:spacing w:before="0" w:beforeAutospacing="0" w:after="0" w:afterAutospacing="0" w:line="360" w:lineRule="auto"/>
        <w:ind w:firstLineChars="100" w:firstLine="210"/>
        <w:rPr>
          <w:kern w:val="2"/>
          <w:sz w:val="21"/>
          <w:szCs w:val="21"/>
        </w:rPr>
      </w:pPr>
      <w:r>
        <w:rPr>
          <w:rFonts w:hint="eastAsia"/>
          <w:kern w:val="2"/>
          <w:sz w:val="21"/>
          <w:szCs w:val="21"/>
        </w:rPr>
        <w:t xml:space="preserve">  3. 采购过程中出现以下情形，导致电子交易平台无法正常运行，或者无法保证电子交易的公平、公正和安全时，代理机构可中止电子交易活动：</w:t>
      </w:r>
    </w:p>
    <w:p w:rsidR="00315E2D" w:rsidRDefault="0055647D">
      <w:pPr>
        <w:pStyle w:val="af5"/>
        <w:adjustRightInd w:val="0"/>
        <w:snapToGrid w:val="0"/>
        <w:spacing w:before="0" w:beforeAutospacing="0" w:after="0" w:afterAutospacing="0" w:line="360" w:lineRule="auto"/>
        <w:ind w:firstLine="645"/>
        <w:rPr>
          <w:kern w:val="2"/>
          <w:sz w:val="21"/>
          <w:szCs w:val="21"/>
        </w:rPr>
      </w:pPr>
      <w:r>
        <w:rPr>
          <w:rFonts w:hint="eastAsia"/>
          <w:kern w:val="2"/>
          <w:sz w:val="21"/>
          <w:szCs w:val="21"/>
        </w:rPr>
        <w:t xml:space="preserve">（一）电子交易平台发生故障而无法登录访问的； </w:t>
      </w:r>
    </w:p>
    <w:p w:rsidR="00315E2D" w:rsidRDefault="0055647D">
      <w:pPr>
        <w:pStyle w:val="af5"/>
        <w:adjustRightInd w:val="0"/>
        <w:snapToGrid w:val="0"/>
        <w:spacing w:before="0" w:beforeAutospacing="0" w:after="0" w:afterAutospacing="0" w:line="360" w:lineRule="auto"/>
        <w:ind w:firstLine="645"/>
        <w:rPr>
          <w:kern w:val="2"/>
          <w:sz w:val="21"/>
          <w:szCs w:val="21"/>
        </w:rPr>
      </w:pPr>
      <w:r>
        <w:rPr>
          <w:rFonts w:hint="eastAsia"/>
          <w:kern w:val="2"/>
          <w:sz w:val="21"/>
          <w:szCs w:val="21"/>
        </w:rPr>
        <w:t>（二）电子交易平台应用或数据库出现错误，不能进行正常操作的；</w:t>
      </w:r>
    </w:p>
    <w:p w:rsidR="00315E2D" w:rsidRDefault="0055647D">
      <w:pPr>
        <w:pStyle w:val="af5"/>
        <w:adjustRightInd w:val="0"/>
        <w:snapToGrid w:val="0"/>
        <w:spacing w:before="0" w:beforeAutospacing="0" w:after="0" w:afterAutospacing="0" w:line="360" w:lineRule="auto"/>
        <w:ind w:firstLine="645"/>
        <w:rPr>
          <w:kern w:val="2"/>
          <w:sz w:val="21"/>
          <w:szCs w:val="21"/>
        </w:rPr>
      </w:pPr>
      <w:r>
        <w:rPr>
          <w:rFonts w:hint="eastAsia"/>
          <w:kern w:val="2"/>
          <w:sz w:val="21"/>
          <w:szCs w:val="21"/>
        </w:rPr>
        <w:t>（三）电子交易平台发现严重安全漏洞，有潜在泄密危险的；</w:t>
      </w:r>
    </w:p>
    <w:p w:rsidR="00315E2D" w:rsidRDefault="0055647D">
      <w:pPr>
        <w:pStyle w:val="af5"/>
        <w:adjustRightInd w:val="0"/>
        <w:snapToGrid w:val="0"/>
        <w:spacing w:before="0" w:beforeAutospacing="0" w:after="0" w:afterAutospacing="0" w:line="360" w:lineRule="auto"/>
        <w:ind w:firstLine="645"/>
        <w:rPr>
          <w:kern w:val="2"/>
          <w:sz w:val="21"/>
          <w:szCs w:val="21"/>
        </w:rPr>
      </w:pPr>
      <w:r>
        <w:rPr>
          <w:rFonts w:hint="eastAsia"/>
          <w:kern w:val="2"/>
          <w:sz w:val="21"/>
          <w:szCs w:val="21"/>
        </w:rPr>
        <w:t xml:space="preserve">（四）病毒发作导致不能进行正常操作的； </w:t>
      </w:r>
    </w:p>
    <w:p w:rsidR="00315E2D" w:rsidRDefault="0055647D">
      <w:pPr>
        <w:pStyle w:val="af5"/>
        <w:adjustRightInd w:val="0"/>
        <w:snapToGrid w:val="0"/>
        <w:spacing w:before="0" w:beforeAutospacing="0" w:after="0" w:afterAutospacing="0" w:line="360" w:lineRule="auto"/>
        <w:ind w:firstLine="645"/>
        <w:rPr>
          <w:kern w:val="2"/>
          <w:sz w:val="21"/>
          <w:szCs w:val="21"/>
        </w:rPr>
      </w:pPr>
      <w:r>
        <w:rPr>
          <w:rFonts w:hint="eastAsia"/>
          <w:kern w:val="2"/>
          <w:sz w:val="21"/>
          <w:szCs w:val="21"/>
        </w:rPr>
        <w:t>（五）其他无法保证电子交易的公平、公正和安全的情况。</w:t>
      </w:r>
    </w:p>
    <w:p w:rsidR="00315E2D" w:rsidRDefault="0055647D">
      <w:pPr>
        <w:pStyle w:val="af5"/>
        <w:adjustRightInd w:val="0"/>
        <w:snapToGrid w:val="0"/>
        <w:spacing w:before="0" w:beforeAutospacing="0" w:after="0" w:afterAutospacing="0" w:line="360" w:lineRule="auto"/>
        <w:ind w:firstLine="480"/>
        <w:rPr>
          <w:kern w:val="2"/>
          <w:sz w:val="21"/>
          <w:szCs w:val="21"/>
        </w:rPr>
      </w:pPr>
      <w:r>
        <w:rPr>
          <w:rFonts w:hint="eastAsia"/>
          <w:kern w:val="2"/>
          <w:sz w:val="21"/>
          <w:szCs w:val="21"/>
        </w:rPr>
        <w:t>出现前款规定情形，不影响采购公平、公正性的，集中采购机构可以待上述情形消除后继续组织电子交易活动，也可以决定某些环节以纸质形式进行；影响或可能影响采购公平、公正性的，应当重新采购。</w:t>
      </w:r>
    </w:p>
    <w:p w:rsidR="00315E2D" w:rsidRDefault="0055647D">
      <w:pPr>
        <w:pStyle w:val="af5"/>
        <w:adjustRightInd w:val="0"/>
        <w:snapToGrid w:val="0"/>
        <w:spacing w:before="0" w:beforeAutospacing="0" w:after="0" w:afterAutospacing="0" w:line="360" w:lineRule="auto"/>
        <w:ind w:firstLine="480"/>
        <w:rPr>
          <w:shd w:val="clear" w:color="auto" w:fill="FFFFFF"/>
        </w:rPr>
      </w:pPr>
      <w:r>
        <w:rPr>
          <w:rFonts w:hint="eastAsia"/>
          <w:sz w:val="21"/>
          <w:szCs w:val="21"/>
          <w:shd w:val="clear" w:color="auto" w:fill="FFFFFF"/>
        </w:rPr>
        <w:t>4、评审中需要供应商对投标文件</w:t>
      </w:r>
      <w:proofErr w:type="gramStart"/>
      <w:r>
        <w:rPr>
          <w:rFonts w:hint="eastAsia"/>
          <w:sz w:val="21"/>
          <w:szCs w:val="21"/>
          <w:shd w:val="clear" w:color="auto" w:fill="FFFFFF"/>
        </w:rPr>
        <w:t>作出</w:t>
      </w:r>
      <w:proofErr w:type="gramEnd"/>
      <w:r>
        <w:rPr>
          <w:rFonts w:hint="eastAsia"/>
          <w:sz w:val="21"/>
          <w:szCs w:val="21"/>
          <w:shd w:val="clear" w:color="auto" w:fill="FFFFFF"/>
        </w:rPr>
        <w:t>澄清、说明或者补正的，评审小组和供应商应当通过电子交易平台交换数据电文。供应商需在半小时内提交澄清说明或补正，供应商已经明确表示澄清说明或补正完毕的除外。</w:t>
      </w:r>
    </w:p>
    <w:p w:rsidR="00315E2D" w:rsidRDefault="00315E2D">
      <w:pPr>
        <w:pStyle w:val="af5"/>
        <w:spacing w:beforeAutospacing="0" w:afterAutospacing="0" w:line="360" w:lineRule="auto"/>
        <w:ind w:firstLine="480"/>
        <w:rPr>
          <w:shd w:val="clear" w:color="auto" w:fill="FFFFFF"/>
        </w:rPr>
      </w:pPr>
    </w:p>
    <w:p w:rsidR="00315E2D" w:rsidRDefault="0055647D">
      <w:pPr>
        <w:rPr>
          <w:rFonts w:ascii="宋体" w:hAnsi="宋体"/>
          <w:b/>
        </w:rPr>
      </w:pPr>
      <w:bookmarkStart w:id="40" w:name="_Toc384730973"/>
      <w:bookmarkStart w:id="41" w:name="_Toc381081877"/>
      <w:r>
        <w:rPr>
          <w:rFonts w:ascii="宋体" w:hAnsi="宋体" w:hint="eastAsia"/>
          <w:b/>
        </w:rPr>
        <w:br w:type="page"/>
      </w:r>
    </w:p>
    <w:p w:rsidR="00315E2D" w:rsidRDefault="0055647D">
      <w:pPr>
        <w:snapToGrid w:val="0"/>
        <w:spacing w:beforeLines="50" w:before="120" w:afterLines="50" w:after="120" w:line="360" w:lineRule="auto"/>
        <w:ind w:left="238"/>
        <w:jc w:val="center"/>
        <w:outlineLvl w:val="1"/>
        <w:rPr>
          <w:rFonts w:ascii="宋体" w:hAnsi="宋体"/>
          <w:b/>
        </w:rPr>
      </w:pPr>
      <w:r>
        <w:rPr>
          <w:rFonts w:ascii="宋体" w:hAnsi="宋体" w:hint="eastAsia"/>
          <w:b/>
        </w:rPr>
        <w:lastRenderedPageBreak/>
        <w:t>前附表</w:t>
      </w:r>
      <w:bookmarkEnd w:id="40"/>
      <w:bookmarkEnd w:id="41"/>
    </w:p>
    <w:tbl>
      <w:tblPr>
        <w:tblW w:w="874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7879"/>
      </w:tblGrid>
      <w:tr w:rsidR="00315E2D">
        <w:trPr>
          <w:trHeight w:val="510"/>
          <w:jc w:val="center"/>
        </w:trPr>
        <w:tc>
          <w:tcPr>
            <w:tcW w:w="86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rPr>
            </w:pPr>
            <w:r>
              <w:rPr>
                <w:rFonts w:ascii="宋体" w:hAnsi="宋体" w:hint="eastAsia"/>
                <w:sz w:val="21"/>
                <w:szCs w:val="21"/>
              </w:rPr>
              <w:t>序号</w:t>
            </w:r>
          </w:p>
        </w:tc>
        <w:tc>
          <w:tcPr>
            <w:tcW w:w="787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lang w:val="zh-CN"/>
              </w:rPr>
            </w:pPr>
            <w:r>
              <w:rPr>
                <w:rFonts w:ascii="宋体" w:hAnsi="宋体" w:hint="eastAsia"/>
                <w:sz w:val="21"/>
                <w:szCs w:val="21"/>
                <w:lang w:val="zh-CN"/>
              </w:rPr>
              <w:t>内容、要求</w:t>
            </w:r>
          </w:p>
        </w:tc>
      </w:tr>
      <w:tr w:rsidR="00315E2D">
        <w:trPr>
          <w:trHeight w:val="490"/>
          <w:jc w:val="center"/>
        </w:trPr>
        <w:tc>
          <w:tcPr>
            <w:tcW w:w="86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rPr>
            </w:pPr>
            <w:r>
              <w:rPr>
                <w:rFonts w:ascii="宋体" w:hAnsi="宋体" w:hint="eastAsia"/>
                <w:sz w:val="21"/>
                <w:szCs w:val="21"/>
              </w:rPr>
              <w:t>1</w:t>
            </w:r>
          </w:p>
        </w:tc>
        <w:tc>
          <w:tcPr>
            <w:tcW w:w="787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rPr>
                <w:rFonts w:ascii="宋体" w:hAnsi="宋体"/>
                <w:sz w:val="21"/>
                <w:szCs w:val="21"/>
                <w:lang w:val="zh-CN"/>
              </w:rPr>
            </w:pPr>
            <w:r>
              <w:rPr>
                <w:rFonts w:ascii="宋体" w:hAnsi="宋体" w:hint="eastAsia"/>
                <w:sz w:val="21"/>
                <w:szCs w:val="21"/>
                <w:lang w:val="zh-CN"/>
              </w:rPr>
              <w:t>项目名称：嘉兴港区防治船舶及其有关作业活动污染海洋环境应急设备采购项目</w:t>
            </w:r>
          </w:p>
        </w:tc>
      </w:tr>
      <w:tr w:rsidR="00315E2D">
        <w:trPr>
          <w:trHeight w:val="444"/>
          <w:jc w:val="center"/>
        </w:trPr>
        <w:tc>
          <w:tcPr>
            <w:tcW w:w="86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rPr>
            </w:pPr>
            <w:r>
              <w:rPr>
                <w:rFonts w:ascii="宋体" w:hAnsi="宋体" w:hint="eastAsia"/>
                <w:sz w:val="21"/>
                <w:szCs w:val="21"/>
              </w:rPr>
              <w:t>2</w:t>
            </w:r>
          </w:p>
        </w:tc>
        <w:tc>
          <w:tcPr>
            <w:tcW w:w="787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rPr>
                <w:rFonts w:ascii="宋体" w:hAnsi="宋体"/>
                <w:sz w:val="21"/>
                <w:szCs w:val="21"/>
                <w:lang w:val="zh-CN"/>
              </w:rPr>
            </w:pPr>
            <w:r>
              <w:rPr>
                <w:rFonts w:ascii="宋体" w:hAnsi="宋体" w:hint="eastAsia"/>
                <w:sz w:val="21"/>
                <w:szCs w:val="21"/>
                <w:lang w:val="zh-CN"/>
              </w:rPr>
              <w:t>采购内容：详见第二章采购内容。</w:t>
            </w:r>
          </w:p>
        </w:tc>
      </w:tr>
      <w:tr w:rsidR="00315E2D">
        <w:trPr>
          <w:trHeight w:val="565"/>
          <w:jc w:val="center"/>
        </w:trPr>
        <w:tc>
          <w:tcPr>
            <w:tcW w:w="86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rPr>
            </w:pPr>
            <w:r>
              <w:rPr>
                <w:rFonts w:ascii="宋体" w:hAnsi="宋体" w:hint="eastAsia"/>
                <w:sz w:val="21"/>
                <w:szCs w:val="21"/>
              </w:rPr>
              <w:t>3</w:t>
            </w:r>
          </w:p>
        </w:tc>
        <w:tc>
          <w:tcPr>
            <w:tcW w:w="787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rPr>
                <w:rFonts w:ascii="宋体" w:hAnsi="宋体"/>
                <w:sz w:val="21"/>
                <w:szCs w:val="21"/>
                <w:lang w:val="zh-CN"/>
              </w:rPr>
            </w:pPr>
            <w:r>
              <w:rPr>
                <w:rFonts w:ascii="宋体" w:hAnsi="宋体" w:hint="eastAsia"/>
                <w:sz w:val="21"/>
                <w:szCs w:val="21"/>
                <w:lang w:val="zh-CN"/>
              </w:rPr>
              <w:t>投标报价及费用：</w:t>
            </w:r>
          </w:p>
          <w:p w:rsidR="00315E2D" w:rsidRDefault="0055647D">
            <w:pPr>
              <w:adjustRightInd w:val="0"/>
              <w:snapToGrid w:val="0"/>
              <w:rPr>
                <w:rFonts w:ascii="宋体" w:hAnsi="宋体"/>
                <w:sz w:val="21"/>
                <w:szCs w:val="21"/>
                <w:lang w:val="zh-CN"/>
              </w:rPr>
            </w:pPr>
            <w:r>
              <w:rPr>
                <w:rFonts w:ascii="宋体" w:hAnsi="宋体" w:hint="eastAsia"/>
                <w:sz w:val="21"/>
                <w:szCs w:val="21"/>
                <w:lang w:val="zh-CN"/>
              </w:rPr>
              <w:t>1、本项目投标应以人民币报价；</w:t>
            </w:r>
          </w:p>
          <w:p w:rsidR="00315E2D" w:rsidRDefault="0055647D">
            <w:pPr>
              <w:adjustRightInd w:val="0"/>
              <w:snapToGrid w:val="0"/>
              <w:rPr>
                <w:rFonts w:ascii="宋体" w:hAnsi="宋体"/>
                <w:sz w:val="21"/>
                <w:szCs w:val="21"/>
                <w:lang w:val="zh-CN"/>
              </w:rPr>
            </w:pPr>
            <w:r>
              <w:rPr>
                <w:rFonts w:ascii="宋体" w:hAnsi="宋体" w:hint="eastAsia"/>
                <w:sz w:val="21"/>
                <w:szCs w:val="21"/>
                <w:lang w:val="zh-CN"/>
              </w:rPr>
              <w:t>2、不论投标结果如何，投标供应商均应自行承担所有与投标有关的全部费用。</w:t>
            </w:r>
          </w:p>
        </w:tc>
      </w:tr>
      <w:tr w:rsidR="00315E2D">
        <w:trPr>
          <w:trHeight w:val="510"/>
          <w:jc w:val="center"/>
        </w:trPr>
        <w:tc>
          <w:tcPr>
            <w:tcW w:w="86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rPr>
            </w:pPr>
            <w:r>
              <w:rPr>
                <w:rFonts w:ascii="宋体" w:hAnsi="宋体" w:hint="eastAsia"/>
                <w:sz w:val="21"/>
                <w:szCs w:val="21"/>
              </w:rPr>
              <w:t>4</w:t>
            </w:r>
          </w:p>
        </w:tc>
        <w:tc>
          <w:tcPr>
            <w:tcW w:w="787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rPr>
                <w:rFonts w:ascii="宋体" w:hAnsi="宋体"/>
                <w:sz w:val="21"/>
                <w:szCs w:val="21"/>
                <w:lang w:val="zh-CN"/>
              </w:rPr>
            </w:pPr>
            <w:r>
              <w:rPr>
                <w:rFonts w:ascii="宋体" w:hAnsi="宋体" w:hint="eastAsia"/>
                <w:sz w:val="21"/>
                <w:szCs w:val="21"/>
                <w:lang w:val="zh-CN"/>
              </w:rPr>
              <w:t>投标保证金：无</w:t>
            </w:r>
          </w:p>
        </w:tc>
      </w:tr>
      <w:tr w:rsidR="00315E2D">
        <w:trPr>
          <w:trHeight w:val="510"/>
          <w:jc w:val="center"/>
        </w:trPr>
        <w:tc>
          <w:tcPr>
            <w:tcW w:w="86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rPr>
            </w:pPr>
            <w:r>
              <w:rPr>
                <w:rFonts w:ascii="宋体" w:hAnsi="宋体" w:hint="eastAsia"/>
                <w:sz w:val="21"/>
                <w:szCs w:val="21"/>
              </w:rPr>
              <w:t>5</w:t>
            </w:r>
          </w:p>
        </w:tc>
        <w:tc>
          <w:tcPr>
            <w:tcW w:w="787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rPr>
                <w:rFonts w:ascii="宋体" w:hAnsi="宋体"/>
                <w:sz w:val="21"/>
                <w:szCs w:val="21"/>
                <w:lang w:val="zh-CN"/>
              </w:rPr>
            </w:pPr>
            <w:r>
              <w:rPr>
                <w:rFonts w:ascii="宋体" w:hAnsi="宋体" w:hint="eastAsia"/>
                <w:sz w:val="21"/>
                <w:szCs w:val="21"/>
                <w:lang w:val="zh-CN"/>
              </w:rPr>
              <w:t>现场踏勘：</w:t>
            </w:r>
            <w:r>
              <w:rPr>
                <w:rFonts w:ascii="宋体" w:hAnsi="宋体" w:hint="eastAsia"/>
                <w:sz w:val="21"/>
                <w:szCs w:val="21"/>
              </w:rPr>
              <w:t>自行踏勘。根据所投标项自行联系招标公告中的技术联系人。</w:t>
            </w:r>
          </w:p>
        </w:tc>
      </w:tr>
      <w:tr w:rsidR="00315E2D">
        <w:trPr>
          <w:trHeight w:val="620"/>
          <w:jc w:val="center"/>
        </w:trPr>
        <w:tc>
          <w:tcPr>
            <w:tcW w:w="86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rPr>
            </w:pPr>
            <w:r>
              <w:rPr>
                <w:rFonts w:ascii="宋体" w:hAnsi="宋体" w:hint="eastAsia"/>
                <w:sz w:val="21"/>
                <w:szCs w:val="21"/>
              </w:rPr>
              <w:t>6</w:t>
            </w:r>
          </w:p>
        </w:tc>
        <w:tc>
          <w:tcPr>
            <w:tcW w:w="787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rPr>
                <w:rFonts w:ascii="宋体" w:hAnsi="宋体"/>
                <w:sz w:val="21"/>
                <w:szCs w:val="21"/>
                <w:lang w:val="zh-CN"/>
              </w:rPr>
            </w:pPr>
            <w:r>
              <w:rPr>
                <w:rFonts w:ascii="宋体" w:hAnsi="宋体" w:hint="eastAsia"/>
                <w:sz w:val="21"/>
                <w:szCs w:val="21"/>
                <w:lang w:val="zh-CN"/>
              </w:rPr>
              <w:t>投标文件组成：电子投标文件和备份投标文件均由商务、资信及其他文件、技术文件及投标报价文件两部份组成。</w:t>
            </w:r>
          </w:p>
        </w:tc>
      </w:tr>
      <w:tr w:rsidR="00315E2D">
        <w:trPr>
          <w:trHeight w:val="905"/>
          <w:jc w:val="center"/>
        </w:trPr>
        <w:tc>
          <w:tcPr>
            <w:tcW w:w="86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rPr>
            </w:pPr>
            <w:r>
              <w:rPr>
                <w:rFonts w:ascii="宋体" w:hAnsi="宋体" w:hint="eastAsia"/>
                <w:sz w:val="21"/>
                <w:szCs w:val="21"/>
              </w:rPr>
              <w:t>7</w:t>
            </w:r>
          </w:p>
        </w:tc>
        <w:tc>
          <w:tcPr>
            <w:tcW w:w="7879" w:type="dxa"/>
            <w:tcBorders>
              <w:top w:val="single" w:sz="4" w:space="0" w:color="auto"/>
              <w:left w:val="single" w:sz="4" w:space="0" w:color="auto"/>
              <w:bottom w:val="single" w:sz="4" w:space="0" w:color="auto"/>
              <w:right w:val="single" w:sz="4" w:space="0" w:color="auto"/>
            </w:tcBorders>
            <w:vAlign w:val="center"/>
          </w:tcPr>
          <w:p w:rsidR="00315E2D" w:rsidRDefault="0055647D" w:rsidP="00C76EA8">
            <w:pPr>
              <w:adjustRightInd w:val="0"/>
              <w:snapToGrid w:val="0"/>
              <w:rPr>
                <w:rFonts w:ascii="宋体" w:hAnsi="宋体"/>
                <w:sz w:val="21"/>
                <w:szCs w:val="21"/>
                <w:lang w:val="zh-CN"/>
              </w:rPr>
            </w:pPr>
            <w:r>
              <w:rPr>
                <w:rFonts w:ascii="宋体" w:hAnsi="宋体" w:hint="eastAsia"/>
                <w:sz w:val="21"/>
                <w:szCs w:val="21"/>
                <w:lang w:val="zh-CN"/>
              </w:rPr>
              <w:t>开标时间及地点：202</w:t>
            </w:r>
            <w:r>
              <w:rPr>
                <w:rFonts w:ascii="宋体" w:hAnsi="宋体"/>
                <w:sz w:val="21"/>
                <w:szCs w:val="21"/>
                <w:lang w:val="zh-CN"/>
              </w:rPr>
              <w:t>2</w:t>
            </w:r>
            <w:r>
              <w:rPr>
                <w:rFonts w:ascii="宋体" w:hAnsi="宋体" w:hint="eastAsia"/>
                <w:sz w:val="21"/>
                <w:szCs w:val="21"/>
                <w:lang w:val="zh-CN"/>
              </w:rPr>
              <w:t>年</w:t>
            </w:r>
            <w:r w:rsidR="00C76EA8">
              <w:rPr>
                <w:rFonts w:ascii="宋体" w:hAnsi="宋体" w:hint="eastAsia"/>
                <w:sz w:val="21"/>
                <w:szCs w:val="21"/>
              </w:rPr>
              <w:t>9</w:t>
            </w:r>
            <w:r>
              <w:rPr>
                <w:rFonts w:ascii="宋体" w:hAnsi="宋体"/>
                <w:sz w:val="21"/>
                <w:szCs w:val="21"/>
              </w:rPr>
              <w:t>月</w:t>
            </w:r>
            <w:r w:rsidR="00C76EA8">
              <w:rPr>
                <w:rFonts w:ascii="宋体" w:hAnsi="宋体" w:hint="eastAsia"/>
                <w:sz w:val="21"/>
                <w:szCs w:val="21"/>
              </w:rPr>
              <w:t>19</w:t>
            </w:r>
            <w:r>
              <w:rPr>
                <w:rFonts w:ascii="宋体" w:hAnsi="宋体"/>
                <w:sz w:val="21"/>
                <w:szCs w:val="21"/>
              </w:rPr>
              <w:t>日</w:t>
            </w:r>
            <w:r w:rsidR="00C76EA8">
              <w:rPr>
                <w:rFonts w:ascii="宋体" w:hAnsi="宋体" w:hint="eastAsia"/>
                <w:sz w:val="21"/>
                <w:szCs w:val="21"/>
                <w:lang w:val="zh-CN"/>
              </w:rPr>
              <w:t>10</w:t>
            </w:r>
            <w:r>
              <w:rPr>
                <w:rFonts w:ascii="宋体" w:hAnsi="宋体" w:hint="eastAsia"/>
                <w:sz w:val="21"/>
                <w:szCs w:val="21"/>
                <w:lang w:val="zh-CN"/>
              </w:rPr>
              <w:t>时</w:t>
            </w:r>
            <w:r w:rsidR="00C76EA8">
              <w:rPr>
                <w:rFonts w:ascii="宋体" w:hAnsi="宋体" w:hint="eastAsia"/>
                <w:sz w:val="21"/>
                <w:szCs w:val="21"/>
                <w:lang w:val="zh-CN"/>
              </w:rPr>
              <w:t>00</w:t>
            </w:r>
            <w:r>
              <w:rPr>
                <w:rFonts w:ascii="宋体" w:hAnsi="宋体" w:hint="eastAsia"/>
                <w:sz w:val="21"/>
                <w:szCs w:val="21"/>
                <w:lang w:val="zh-CN"/>
              </w:rPr>
              <w:t>分在嘉兴市公共资源交易中心开标室（嘉兴</w:t>
            </w:r>
            <w:proofErr w:type="gramStart"/>
            <w:r>
              <w:rPr>
                <w:rFonts w:ascii="宋体" w:hAnsi="宋体" w:hint="eastAsia"/>
                <w:sz w:val="21"/>
                <w:szCs w:val="21"/>
                <w:lang w:val="zh-CN"/>
              </w:rPr>
              <w:t>市广场</w:t>
            </w:r>
            <w:proofErr w:type="gramEnd"/>
            <w:r>
              <w:rPr>
                <w:rFonts w:ascii="宋体" w:hAnsi="宋体" w:hint="eastAsia"/>
                <w:sz w:val="21"/>
                <w:szCs w:val="21"/>
                <w:lang w:val="zh-CN"/>
              </w:rPr>
              <w:t>路350号）</w:t>
            </w:r>
            <w:r>
              <w:rPr>
                <w:rFonts w:ascii="宋体" w:hAnsi="宋体" w:hint="eastAsia"/>
                <w:sz w:val="21"/>
                <w:szCs w:val="21"/>
              </w:rPr>
              <w:t>开标</w:t>
            </w:r>
            <w:r>
              <w:rPr>
                <w:rFonts w:ascii="宋体" w:hAnsi="宋体" w:hint="eastAsia"/>
                <w:sz w:val="21"/>
                <w:szCs w:val="21"/>
                <w:lang w:val="zh-CN"/>
              </w:rPr>
              <w:t>。</w:t>
            </w:r>
            <w:r>
              <w:rPr>
                <w:rFonts w:ascii="宋体" w:hAnsi="宋体" w:hint="eastAsia"/>
                <w:b/>
                <w:bCs/>
                <w:sz w:val="21"/>
                <w:szCs w:val="21"/>
                <w:u w:val="single"/>
                <w:lang w:val="zh-CN"/>
              </w:rPr>
              <w:t>供应商无需到开标现场，但须准时在线参加，直至评审结束。</w:t>
            </w:r>
          </w:p>
        </w:tc>
      </w:tr>
      <w:tr w:rsidR="00315E2D">
        <w:trPr>
          <w:trHeight w:val="510"/>
          <w:jc w:val="center"/>
        </w:trPr>
        <w:tc>
          <w:tcPr>
            <w:tcW w:w="86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rPr>
            </w:pPr>
            <w:r>
              <w:rPr>
                <w:rFonts w:ascii="宋体" w:hAnsi="宋体" w:hint="eastAsia"/>
                <w:sz w:val="21"/>
                <w:szCs w:val="21"/>
              </w:rPr>
              <w:t>8</w:t>
            </w:r>
          </w:p>
        </w:tc>
        <w:tc>
          <w:tcPr>
            <w:tcW w:w="7879" w:type="dxa"/>
            <w:tcBorders>
              <w:top w:val="single" w:sz="4" w:space="0" w:color="auto"/>
              <w:left w:val="single" w:sz="4" w:space="0" w:color="auto"/>
              <w:bottom w:val="single" w:sz="4" w:space="0" w:color="auto"/>
              <w:right w:val="single" w:sz="4" w:space="0" w:color="auto"/>
            </w:tcBorders>
            <w:vAlign w:val="center"/>
          </w:tcPr>
          <w:p w:rsidR="00315E2D" w:rsidRDefault="0055647D">
            <w:pPr>
              <w:autoSpaceDE w:val="0"/>
              <w:autoSpaceDN w:val="0"/>
              <w:adjustRightInd w:val="0"/>
              <w:snapToGrid w:val="0"/>
              <w:textAlignment w:val="bottom"/>
              <w:rPr>
                <w:rFonts w:ascii="宋体" w:hAnsi="宋体"/>
                <w:sz w:val="21"/>
                <w:szCs w:val="21"/>
              </w:rPr>
            </w:pPr>
            <w:r>
              <w:rPr>
                <w:rFonts w:ascii="宋体" w:hAnsi="宋体" w:hint="eastAsia"/>
                <w:sz w:val="21"/>
                <w:szCs w:val="21"/>
              </w:rPr>
              <w:t>评标办法及评分标准：详见第四章。</w:t>
            </w:r>
          </w:p>
        </w:tc>
      </w:tr>
      <w:tr w:rsidR="00315E2D">
        <w:trPr>
          <w:trHeight w:val="132"/>
          <w:jc w:val="center"/>
        </w:trPr>
        <w:tc>
          <w:tcPr>
            <w:tcW w:w="86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rPr>
            </w:pPr>
            <w:r>
              <w:rPr>
                <w:rFonts w:ascii="宋体" w:hAnsi="宋体" w:hint="eastAsia"/>
                <w:sz w:val="21"/>
                <w:szCs w:val="21"/>
              </w:rPr>
              <w:t>9</w:t>
            </w:r>
          </w:p>
        </w:tc>
        <w:tc>
          <w:tcPr>
            <w:tcW w:w="7879" w:type="dxa"/>
            <w:tcBorders>
              <w:top w:val="single" w:sz="4" w:space="0" w:color="auto"/>
              <w:left w:val="single" w:sz="4" w:space="0" w:color="auto"/>
              <w:bottom w:val="single" w:sz="4" w:space="0" w:color="auto"/>
              <w:right w:val="single" w:sz="4" w:space="0" w:color="auto"/>
            </w:tcBorders>
            <w:vAlign w:val="center"/>
          </w:tcPr>
          <w:p w:rsidR="00315E2D" w:rsidRDefault="0055647D">
            <w:pPr>
              <w:autoSpaceDE w:val="0"/>
              <w:autoSpaceDN w:val="0"/>
              <w:adjustRightInd w:val="0"/>
              <w:snapToGrid w:val="0"/>
              <w:textAlignment w:val="bottom"/>
              <w:rPr>
                <w:rFonts w:ascii="宋体" w:hAnsi="宋体"/>
                <w:sz w:val="21"/>
                <w:szCs w:val="21"/>
              </w:rPr>
            </w:pPr>
            <w:r>
              <w:rPr>
                <w:rFonts w:ascii="宋体" w:hAnsi="宋体" w:hint="eastAsia"/>
                <w:sz w:val="21"/>
                <w:szCs w:val="21"/>
              </w:rPr>
              <w:t>评标结果公告：评标结束后2个工作日内，评标结果公告于浙江政府采购网(http://www.zjzfcg.gov.cn/new/)。本项目公告期限为1个工作日，各参加政府采购活动的供应商认为该中标结果和采购过程等使自己的权益受到损害的，可以自本公告期限届满之日（本公告发布之日后第2个工作日）起7个工作日内，以书面形式向采购人或受其委托的代理机构提出质疑。质疑供应商对采购人、代理机构的答复不满意或者采购人、代理机构未在规定的时间内</w:t>
            </w:r>
            <w:proofErr w:type="gramStart"/>
            <w:r>
              <w:rPr>
                <w:rFonts w:ascii="宋体" w:hAnsi="宋体" w:hint="eastAsia"/>
                <w:sz w:val="21"/>
                <w:szCs w:val="21"/>
              </w:rPr>
              <w:t>作出</w:t>
            </w:r>
            <w:proofErr w:type="gramEnd"/>
            <w:r>
              <w:rPr>
                <w:rFonts w:ascii="宋体" w:hAnsi="宋体" w:hint="eastAsia"/>
                <w:sz w:val="21"/>
                <w:szCs w:val="21"/>
              </w:rPr>
              <w:t>答复的，可以在答复期满后十五个工作日内向同级政府采购监督管理部门投诉。质疑函范本、投诉书范本请到浙江政府采购网下载专区下载。</w:t>
            </w:r>
          </w:p>
        </w:tc>
      </w:tr>
      <w:tr w:rsidR="00315E2D">
        <w:trPr>
          <w:trHeight w:val="427"/>
          <w:jc w:val="center"/>
        </w:trPr>
        <w:tc>
          <w:tcPr>
            <w:tcW w:w="86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rPr>
            </w:pPr>
            <w:r>
              <w:rPr>
                <w:rFonts w:ascii="宋体" w:hAnsi="宋体" w:hint="eastAsia"/>
                <w:sz w:val="21"/>
                <w:szCs w:val="21"/>
              </w:rPr>
              <w:t>10</w:t>
            </w:r>
          </w:p>
        </w:tc>
        <w:tc>
          <w:tcPr>
            <w:tcW w:w="7879" w:type="dxa"/>
            <w:tcBorders>
              <w:top w:val="single" w:sz="4" w:space="0" w:color="auto"/>
              <w:left w:val="single" w:sz="4" w:space="0" w:color="auto"/>
              <w:bottom w:val="single" w:sz="4" w:space="0" w:color="auto"/>
              <w:right w:val="single" w:sz="4" w:space="0" w:color="auto"/>
            </w:tcBorders>
            <w:vAlign w:val="center"/>
          </w:tcPr>
          <w:p w:rsidR="00315E2D" w:rsidRDefault="0055647D">
            <w:pPr>
              <w:autoSpaceDE w:val="0"/>
              <w:autoSpaceDN w:val="0"/>
              <w:adjustRightInd w:val="0"/>
              <w:snapToGrid w:val="0"/>
              <w:textAlignment w:val="bottom"/>
              <w:rPr>
                <w:rFonts w:ascii="宋体" w:hAnsi="宋体"/>
                <w:sz w:val="21"/>
                <w:szCs w:val="21"/>
              </w:rPr>
            </w:pPr>
            <w:r>
              <w:rPr>
                <w:rFonts w:ascii="宋体" w:hAnsi="宋体" w:hint="eastAsia"/>
                <w:sz w:val="21"/>
                <w:szCs w:val="21"/>
              </w:rPr>
              <w:t>中标公告及中标通知书：中标公告发布于上述媒体，</w:t>
            </w:r>
            <w:r>
              <w:rPr>
                <w:rFonts w:ascii="宋体" w:hAnsi="宋体" w:hint="eastAsia"/>
                <w:kern w:val="0"/>
                <w:sz w:val="21"/>
                <w:szCs w:val="21"/>
              </w:rPr>
              <w:t>中标公告期限为1个工作日。在公告中标结果的同时，代理机构向中标供应商发出中标通知书。</w:t>
            </w:r>
          </w:p>
        </w:tc>
      </w:tr>
      <w:tr w:rsidR="00315E2D">
        <w:trPr>
          <w:trHeight w:val="539"/>
          <w:jc w:val="center"/>
        </w:trPr>
        <w:tc>
          <w:tcPr>
            <w:tcW w:w="86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rPr>
            </w:pPr>
            <w:r>
              <w:rPr>
                <w:rFonts w:ascii="宋体" w:hAnsi="宋体" w:hint="eastAsia"/>
                <w:sz w:val="21"/>
                <w:szCs w:val="21"/>
              </w:rPr>
              <w:t>11</w:t>
            </w:r>
          </w:p>
        </w:tc>
        <w:tc>
          <w:tcPr>
            <w:tcW w:w="7879" w:type="dxa"/>
            <w:tcBorders>
              <w:top w:val="single" w:sz="4" w:space="0" w:color="auto"/>
              <w:left w:val="single" w:sz="4" w:space="0" w:color="auto"/>
              <w:bottom w:val="single" w:sz="4" w:space="0" w:color="auto"/>
              <w:right w:val="single" w:sz="4" w:space="0" w:color="auto"/>
            </w:tcBorders>
            <w:vAlign w:val="center"/>
          </w:tcPr>
          <w:p w:rsidR="00315E2D" w:rsidRDefault="0055647D">
            <w:pPr>
              <w:widowControl/>
              <w:adjustRightInd w:val="0"/>
              <w:snapToGrid w:val="0"/>
              <w:rPr>
                <w:rFonts w:ascii="宋体" w:hAnsi="宋体"/>
                <w:kern w:val="0"/>
                <w:sz w:val="21"/>
                <w:szCs w:val="21"/>
              </w:rPr>
            </w:pPr>
            <w:r>
              <w:rPr>
                <w:rFonts w:ascii="宋体" w:hAnsi="宋体" w:hint="eastAsia"/>
                <w:sz w:val="21"/>
                <w:szCs w:val="21"/>
              </w:rPr>
              <w:t>履约保证金：</w:t>
            </w:r>
            <w:r>
              <w:rPr>
                <w:rFonts w:ascii="宋体" w:hAnsi="宋体" w:hint="eastAsia"/>
                <w:kern w:val="0"/>
                <w:sz w:val="21"/>
                <w:szCs w:val="21"/>
              </w:rPr>
              <w:t>本项目不设履约保证金。</w:t>
            </w:r>
          </w:p>
        </w:tc>
      </w:tr>
      <w:tr w:rsidR="00315E2D">
        <w:trPr>
          <w:trHeight w:val="510"/>
          <w:jc w:val="center"/>
        </w:trPr>
        <w:tc>
          <w:tcPr>
            <w:tcW w:w="86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rPr>
            </w:pPr>
            <w:r>
              <w:rPr>
                <w:rFonts w:ascii="宋体" w:hAnsi="宋体" w:hint="eastAsia"/>
                <w:sz w:val="21"/>
                <w:szCs w:val="21"/>
              </w:rPr>
              <w:t>12</w:t>
            </w:r>
          </w:p>
        </w:tc>
        <w:tc>
          <w:tcPr>
            <w:tcW w:w="7879" w:type="dxa"/>
            <w:tcBorders>
              <w:top w:val="single" w:sz="4" w:space="0" w:color="auto"/>
              <w:left w:val="single" w:sz="4" w:space="0" w:color="auto"/>
              <w:bottom w:val="single" w:sz="4" w:space="0" w:color="auto"/>
              <w:right w:val="single" w:sz="4" w:space="0" w:color="auto"/>
            </w:tcBorders>
            <w:vAlign w:val="center"/>
          </w:tcPr>
          <w:p w:rsidR="00315E2D" w:rsidRDefault="0055647D">
            <w:pPr>
              <w:autoSpaceDE w:val="0"/>
              <w:autoSpaceDN w:val="0"/>
              <w:adjustRightInd w:val="0"/>
              <w:snapToGrid w:val="0"/>
              <w:textAlignment w:val="bottom"/>
              <w:rPr>
                <w:rFonts w:ascii="宋体" w:hAnsi="宋体"/>
                <w:sz w:val="21"/>
                <w:szCs w:val="21"/>
              </w:rPr>
            </w:pPr>
            <w:r>
              <w:rPr>
                <w:rFonts w:ascii="宋体" w:hAnsi="宋体" w:hint="eastAsia"/>
                <w:sz w:val="21"/>
                <w:szCs w:val="21"/>
              </w:rPr>
              <w:t>签订合同时间：中标通知书发出后30日内。建议采购人在对采购结果质疑期（自采购结果公告之日起七个工作日）后与中标供应商签订政府采购合同。</w:t>
            </w:r>
          </w:p>
        </w:tc>
      </w:tr>
      <w:tr w:rsidR="00315E2D">
        <w:trPr>
          <w:trHeight w:val="510"/>
          <w:jc w:val="center"/>
        </w:trPr>
        <w:tc>
          <w:tcPr>
            <w:tcW w:w="86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rPr>
            </w:pPr>
            <w:r>
              <w:rPr>
                <w:rFonts w:ascii="宋体" w:hAnsi="宋体" w:hint="eastAsia"/>
                <w:sz w:val="21"/>
                <w:szCs w:val="21"/>
              </w:rPr>
              <w:t>13</w:t>
            </w:r>
          </w:p>
        </w:tc>
        <w:tc>
          <w:tcPr>
            <w:tcW w:w="7879" w:type="dxa"/>
            <w:tcBorders>
              <w:top w:val="single" w:sz="4" w:space="0" w:color="auto"/>
              <w:left w:val="single" w:sz="4" w:space="0" w:color="auto"/>
              <w:bottom w:val="single" w:sz="4" w:space="0" w:color="auto"/>
              <w:right w:val="single" w:sz="4" w:space="0" w:color="auto"/>
            </w:tcBorders>
            <w:vAlign w:val="center"/>
          </w:tcPr>
          <w:p w:rsidR="00315E2D" w:rsidRDefault="0055647D">
            <w:pPr>
              <w:autoSpaceDE w:val="0"/>
              <w:autoSpaceDN w:val="0"/>
              <w:adjustRightInd w:val="0"/>
              <w:snapToGrid w:val="0"/>
              <w:textAlignment w:val="bottom"/>
              <w:rPr>
                <w:rFonts w:ascii="宋体" w:hAnsi="宋体"/>
                <w:sz w:val="21"/>
                <w:szCs w:val="21"/>
              </w:rPr>
            </w:pPr>
            <w:r>
              <w:rPr>
                <w:rFonts w:ascii="宋体" w:hAnsi="宋体" w:hint="eastAsia"/>
                <w:sz w:val="21"/>
                <w:szCs w:val="21"/>
              </w:rPr>
              <w:t>合同公告：本项目政府采购合同将于签订之日起2个工作日内发布于上述媒体，但政府采购合同中涉及国家秘密、商业秘密的内容除外。</w:t>
            </w:r>
          </w:p>
        </w:tc>
      </w:tr>
      <w:tr w:rsidR="00315E2D">
        <w:trPr>
          <w:trHeight w:val="510"/>
          <w:jc w:val="center"/>
        </w:trPr>
        <w:tc>
          <w:tcPr>
            <w:tcW w:w="86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rPr>
            </w:pPr>
            <w:r>
              <w:rPr>
                <w:rFonts w:ascii="宋体" w:hAnsi="宋体" w:hint="eastAsia"/>
                <w:sz w:val="21"/>
                <w:szCs w:val="21"/>
              </w:rPr>
              <w:t>14</w:t>
            </w:r>
          </w:p>
        </w:tc>
        <w:tc>
          <w:tcPr>
            <w:tcW w:w="7879" w:type="dxa"/>
            <w:tcBorders>
              <w:top w:val="single" w:sz="4" w:space="0" w:color="auto"/>
              <w:left w:val="single" w:sz="4" w:space="0" w:color="auto"/>
              <w:bottom w:val="single" w:sz="4" w:space="0" w:color="auto"/>
              <w:right w:val="single" w:sz="4" w:space="0" w:color="auto"/>
            </w:tcBorders>
            <w:vAlign w:val="center"/>
          </w:tcPr>
          <w:p w:rsidR="00315E2D" w:rsidRDefault="0055647D" w:rsidP="0055647D">
            <w:pPr>
              <w:adjustRightInd w:val="0"/>
              <w:snapToGrid w:val="0"/>
              <w:rPr>
                <w:rFonts w:ascii="宋体" w:hAnsi="宋体"/>
                <w:sz w:val="21"/>
                <w:szCs w:val="21"/>
              </w:rPr>
            </w:pPr>
            <w:r>
              <w:rPr>
                <w:rFonts w:ascii="宋体" w:hAnsi="宋体" w:hint="eastAsia"/>
                <w:sz w:val="21"/>
                <w:szCs w:val="21"/>
              </w:rPr>
              <w:t>预算金额：人民币630.00万，最高限价为预算价，超预算价的投标文件无效。</w:t>
            </w:r>
          </w:p>
        </w:tc>
      </w:tr>
      <w:tr w:rsidR="00315E2D">
        <w:trPr>
          <w:trHeight w:val="743"/>
          <w:jc w:val="center"/>
        </w:trPr>
        <w:tc>
          <w:tcPr>
            <w:tcW w:w="86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rPr>
            </w:pPr>
            <w:r>
              <w:rPr>
                <w:rFonts w:ascii="宋体" w:hAnsi="宋体" w:hint="eastAsia"/>
                <w:sz w:val="21"/>
                <w:szCs w:val="21"/>
              </w:rPr>
              <w:t>15</w:t>
            </w:r>
          </w:p>
        </w:tc>
        <w:tc>
          <w:tcPr>
            <w:tcW w:w="7879" w:type="dxa"/>
            <w:tcBorders>
              <w:top w:val="single" w:sz="4" w:space="0" w:color="auto"/>
              <w:left w:val="single" w:sz="4" w:space="0" w:color="auto"/>
              <w:bottom w:val="single" w:sz="4" w:space="0" w:color="auto"/>
              <w:right w:val="single" w:sz="4" w:space="0" w:color="auto"/>
            </w:tcBorders>
            <w:vAlign w:val="center"/>
          </w:tcPr>
          <w:p w:rsidR="00315E2D" w:rsidRDefault="0055647D">
            <w:pPr>
              <w:autoSpaceDE w:val="0"/>
              <w:autoSpaceDN w:val="0"/>
              <w:adjustRightInd w:val="0"/>
              <w:snapToGrid w:val="0"/>
              <w:textAlignment w:val="bottom"/>
              <w:rPr>
                <w:rFonts w:ascii="宋体" w:hAnsi="宋体"/>
                <w:sz w:val="21"/>
                <w:szCs w:val="21"/>
              </w:rPr>
            </w:pPr>
            <w:r>
              <w:rPr>
                <w:rFonts w:ascii="宋体" w:hAnsi="宋体" w:hint="eastAsia"/>
                <w:sz w:val="21"/>
                <w:szCs w:val="21"/>
              </w:rPr>
              <w:t>付款条件：合同签订后</w:t>
            </w:r>
            <w:r>
              <w:rPr>
                <w:rFonts w:ascii="宋体" w:hAnsi="宋体"/>
                <w:sz w:val="21"/>
                <w:szCs w:val="21"/>
              </w:rPr>
              <w:t>7</w:t>
            </w:r>
            <w:r>
              <w:rPr>
                <w:rFonts w:ascii="宋体" w:hAnsi="宋体" w:hint="eastAsia"/>
                <w:sz w:val="21"/>
                <w:szCs w:val="21"/>
              </w:rPr>
              <w:t>个工作日内支付合同价</w:t>
            </w:r>
            <w:r>
              <w:rPr>
                <w:rFonts w:ascii="宋体" w:hAnsi="宋体"/>
                <w:sz w:val="21"/>
                <w:szCs w:val="21"/>
              </w:rPr>
              <w:t>65</w:t>
            </w:r>
            <w:r>
              <w:rPr>
                <w:rFonts w:ascii="宋体" w:hAnsi="宋体" w:hint="eastAsia"/>
                <w:sz w:val="21"/>
                <w:szCs w:val="21"/>
              </w:rPr>
              <w:t>%，待项目经采购人整体验收合格后支付至合同总价款的100%。</w:t>
            </w:r>
          </w:p>
        </w:tc>
      </w:tr>
      <w:tr w:rsidR="00315E2D">
        <w:trPr>
          <w:trHeight w:val="303"/>
          <w:jc w:val="center"/>
        </w:trPr>
        <w:tc>
          <w:tcPr>
            <w:tcW w:w="86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rPr>
            </w:pPr>
            <w:r>
              <w:rPr>
                <w:rFonts w:ascii="宋体" w:hAnsi="宋体" w:hint="eastAsia"/>
                <w:sz w:val="21"/>
                <w:szCs w:val="21"/>
              </w:rPr>
              <w:t>16</w:t>
            </w:r>
          </w:p>
        </w:tc>
        <w:tc>
          <w:tcPr>
            <w:tcW w:w="7879" w:type="dxa"/>
            <w:tcBorders>
              <w:top w:val="single" w:sz="4" w:space="0" w:color="auto"/>
              <w:left w:val="single" w:sz="4" w:space="0" w:color="auto"/>
              <w:bottom w:val="single" w:sz="4" w:space="0" w:color="auto"/>
              <w:right w:val="single" w:sz="4" w:space="0" w:color="auto"/>
            </w:tcBorders>
            <w:vAlign w:val="center"/>
          </w:tcPr>
          <w:p w:rsidR="00315E2D" w:rsidRDefault="0055647D">
            <w:pPr>
              <w:autoSpaceDE w:val="0"/>
              <w:autoSpaceDN w:val="0"/>
              <w:adjustRightInd w:val="0"/>
              <w:snapToGrid w:val="0"/>
              <w:textAlignment w:val="bottom"/>
              <w:rPr>
                <w:rFonts w:ascii="宋体" w:hAnsi="宋体"/>
                <w:sz w:val="21"/>
                <w:szCs w:val="21"/>
              </w:rPr>
            </w:pPr>
            <w:r>
              <w:rPr>
                <w:rFonts w:ascii="宋体" w:hAnsi="宋体" w:hint="eastAsia"/>
                <w:sz w:val="21"/>
                <w:szCs w:val="21"/>
              </w:rPr>
              <w:t>投标文件有效期：</w:t>
            </w:r>
            <w:r>
              <w:rPr>
                <w:rFonts w:ascii="宋体" w:hAnsi="宋体" w:hint="eastAsia"/>
                <w:sz w:val="21"/>
                <w:szCs w:val="21"/>
                <w:u w:val="single"/>
              </w:rPr>
              <w:t>90</w:t>
            </w:r>
            <w:r>
              <w:rPr>
                <w:rFonts w:ascii="宋体" w:hAnsi="宋体" w:hint="eastAsia"/>
                <w:sz w:val="21"/>
                <w:szCs w:val="21"/>
              </w:rPr>
              <w:t>天</w:t>
            </w:r>
          </w:p>
        </w:tc>
      </w:tr>
      <w:tr w:rsidR="00315E2D">
        <w:trPr>
          <w:trHeight w:val="510"/>
          <w:jc w:val="center"/>
        </w:trPr>
        <w:tc>
          <w:tcPr>
            <w:tcW w:w="86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rPr>
            </w:pPr>
            <w:r>
              <w:rPr>
                <w:rFonts w:ascii="宋体" w:hAnsi="宋体" w:hint="eastAsia"/>
                <w:sz w:val="21"/>
                <w:szCs w:val="21"/>
              </w:rPr>
              <w:t>17</w:t>
            </w:r>
          </w:p>
        </w:tc>
        <w:tc>
          <w:tcPr>
            <w:tcW w:w="7879" w:type="dxa"/>
            <w:tcBorders>
              <w:top w:val="single" w:sz="4" w:space="0" w:color="auto"/>
              <w:left w:val="single" w:sz="4" w:space="0" w:color="auto"/>
              <w:bottom w:val="single" w:sz="4" w:space="0" w:color="auto"/>
              <w:right w:val="single" w:sz="4" w:space="0" w:color="auto"/>
            </w:tcBorders>
            <w:vAlign w:val="center"/>
          </w:tcPr>
          <w:p w:rsidR="00315E2D" w:rsidRDefault="0055647D">
            <w:pPr>
              <w:autoSpaceDE w:val="0"/>
              <w:autoSpaceDN w:val="0"/>
              <w:adjustRightInd w:val="0"/>
              <w:snapToGrid w:val="0"/>
              <w:textAlignment w:val="bottom"/>
              <w:rPr>
                <w:rFonts w:ascii="宋体" w:hAnsi="宋体"/>
                <w:sz w:val="21"/>
                <w:szCs w:val="21"/>
              </w:rPr>
            </w:pPr>
            <w:r>
              <w:rPr>
                <w:rFonts w:ascii="宋体" w:hAnsi="宋体" w:hint="eastAsia"/>
                <w:sz w:val="21"/>
                <w:szCs w:val="21"/>
              </w:rPr>
              <w:t>关于参考品牌：除招标文件明确的品牌外，欢迎其他能满足本项目技术需求且性能与所明确品牌相当的产品参加本项目投标。</w:t>
            </w:r>
          </w:p>
        </w:tc>
      </w:tr>
      <w:tr w:rsidR="00315E2D">
        <w:trPr>
          <w:trHeight w:val="557"/>
          <w:jc w:val="center"/>
        </w:trPr>
        <w:tc>
          <w:tcPr>
            <w:tcW w:w="86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rPr>
            </w:pPr>
            <w:r>
              <w:rPr>
                <w:rFonts w:ascii="宋体" w:hAnsi="宋体" w:hint="eastAsia"/>
                <w:sz w:val="21"/>
                <w:szCs w:val="21"/>
              </w:rPr>
              <w:t>18</w:t>
            </w:r>
          </w:p>
        </w:tc>
        <w:tc>
          <w:tcPr>
            <w:tcW w:w="7879" w:type="dxa"/>
            <w:tcBorders>
              <w:top w:val="single" w:sz="4" w:space="0" w:color="auto"/>
              <w:left w:val="single" w:sz="4" w:space="0" w:color="auto"/>
              <w:bottom w:val="single" w:sz="4" w:space="0" w:color="auto"/>
              <w:right w:val="single" w:sz="4" w:space="0" w:color="auto"/>
            </w:tcBorders>
            <w:vAlign w:val="center"/>
          </w:tcPr>
          <w:p w:rsidR="00315E2D" w:rsidRDefault="0055647D">
            <w:pPr>
              <w:autoSpaceDE w:val="0"/>
              <w:autoSpaceDN w:val="0"/>
              <w:adjustRightInd w:val="0"/>
              <w:snapToGrid w:val="0"/>
              <w:textAlignment w:val="bottom"/>
              <w:rPr>
                <w:rFonts w:ascii="宋体" w:hAnsi="宋体"/>
                <w:sz w:val="21"/>
                <w:szCs w:val="21"/>
              </w:rPr>
            </w:pPr>
            <w:r>
              <w:rPr>
                <w:rFonts w:ascii="宋体" w:hAnsi="宋体" w:hint="eastAsia"/>
                <w:sz w:val="21"/>
                <w:szCs w:val="21"/>
              </w:rPr>
              <w:t>信用记录：符合</w:t>
            </w:r>
            <w:proofErr w:type="gramStart"/>
            <w:r>
              <w:rPr>
                <w:rFonts w:ascii="宋体" w:hAnsi="宋体" w:hint="eastAsia"/>
                <w:sz w:val="21"/>
                <w:szCs w:val="21"/>
              </w:rPr>
              <w:t>浙财采监</w:t>
            </w:r>
            <w:proofErr w:type="gramEnd"/>
            <w:r>
              <w:rPr>
                <w:rFonts w:ascii="宋体" w:hAnsi="宋体" w:hint="eastAsia"/>
                <w:sz w:val="21"/>
                <w:szCs w:val="21"/>
              </w:rPr>
              <w:t>【2013】24号《关于规范政府采购供应商资格设定及资格审查的通知》规定,且未被“信用中国”（www.creditchina.gov.cn）和中国政府采购网（www.ccgp.gov.cn）列入失信被执行人、重大税收违法案件当事人名单、政府采购严重违法失信行为记录名单。投标时同时提供自招标公告发布之日起至投标截</w:t>
            </w:r>
            <w:r>
              <w:rPr>
                <w:rFonts w:ascii="宋体" w:hAnsi="宋体" w:hint="eastAsia"/>
                <w:sz w:val="21"/>
                <w:szCs w:val="21"/>
              </w:rPr>
              <w:lastRenderedPageBreak/>
              <w:t>止日内任意时间的“信用中国”网站（www.creditchina.gov.cn）和中国政府采购网（www.ccgp.gov.cn）供应商信用查询网页截图。</w:t>
            </w:r>
          </w:p>
        </w:tc>
      </w:tr>
      <w:tr w:rsidR="00315E2D">
        <w:trPr>
          <w:trHeight w:val="1408"/>
          <w:jc w:val="center"/>
        </w:trPr>
        <w:tc>
          <w:tcPr>
            <w:tcW w:w="86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rPr>
            </w:pPr>
            <w:r>
              <w:rPr>
                <w:rFonts w:ascii="宋体" w:hAnsi="宋体" w:hint="eastAsia"/>
                <w:sz w:val="21"/>
                <w:szCs w:val="21"/>
              </w:rPr>
              <w:lastRenderedPageBreak/>
              <w:t>19</w:t>
            </w:r>
          </w:p>
        </w:tc>
        <w:tc>
          <w:tcPr>
            <w:tcW w:w="7879" w:type="dxa"/>
            <w:tcBorders>
              <w:top w:val="single" w:sz="4" w:space="0" w:color="auto"/>
              <w:left w:val="single" w:sz="4" w:space="0" w:color="auto"/>
              <w:bottom w:val="single" w:sz="4" w:space="0" w:color="auto"/>
              <w:right w:val="single" w:sz="4" w:space="0" w:color="auto"/>
            </w:tcBorders>
            <w:vAlign w:val="center"/>
          </w:tcPr>
          <w:p w:rsidR="00315E2D" w:rsidRDefault="0055647D">
            <w:pPr>
              <w:autoSpaceDE w:val="0"/>
              <w:autoSpaceDN w:val="0"/>
              <w:adjustRightInd w:val="0"/>
              <w:snapToGrid w:val="0"/>
              <w:textAlignment w:val="bottom"/>
              <w:rPr>
                <w:rFonts w:ascii="宋体" w:hAnsi="宋体"/>
                <w:sz w:val="21"/>
                <w:szCs w:val="21"/>
              </w:rPr>
            </w:pPr>
            <w:r>
              <w:rPr>
                <w:rFonts w:ascii="宋体" w:hAnsi="宋体" w:hint="eastAsia"/>
                <w:sz w:val="21"/>
                <w:szCs w:val="21"/>
              </w:rPr>
              <w:t>政府采购节能环保产品：按《节能产品政府采购品目清单》财库〔2019〕19号执行；政府采购节能产品、环境标志产品实施品目清单管理：投标产品符合财库〔2019〕9号《关于调整优化节能产品、环境标志产品政府采购执行机制的通知》条件；投标供应</w:t>
            </w:r>
            <w:proofErr w:type="gramStart"/>
            <w:r>
              <w:rPr>
                <w:rFonts w:ascii="宋体" w:hAnsi="宋体" w:hint="eastAsia"/>
                <w:sz w:val="21"/>
                <w:szCs w:val="21"/>
              </w:rPr>
              <w:t>商属于</w:t>
            </w:r>
            <w:proofErr w:type="gramEnd"/>
            <w:r>
              <w:rPr>
                <w:rFonts w:ascii="宋体" w:hAnsi="宋体" w:hint="eastAsia"/>
                <w:sz w:val="21"/>
                <w:szCs w:val="21"/>
              </w:rPr>
              <w:t>小微企业、监狱企业、残疾人福利性单位视为小型、微型企业，享受小</w:t>
            </w:r>
            <w:proofErr w:type="gramStart"/>
            <w:r>
              <w:rPr>
                <w:rFonts w:ascii="宋体" w:hAnsi="宋体" w:hint="eastAsia"/>
                <w:sz w:val="21"/>
                <w:szCs w:val="21"/>
              </w:rPr>
              <w:t>微企业</w:t>
            </w:r>
            <w:proofErr w:type="gramEnd"/>
            <w:r>
              <w:rPr>
                <w:rFonts w:ascii="宋体" w:hAnsi="宋体" w:hint="eastAsia"/>
                <w:sz w:val="21"/>
                <w:szCs w:val="21"/>
              </w:rPr>
              <w:t>政策扶持。</w:t>
            </w:r>
          </w:p>
        </w:tc>
      </w:tr>
      <w:tr w:rsidR="00315E2D">
        <w:trPr>
          <w:trHeight w:val="510"/>
          <w:jc w:val="center"/>
        </w:trPr>
        <w:tc>
          <w:tcPr>
            <w:tcW w:w="86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color w:val="000000" w:themeColor="text1"/>
                <w:sz w:val="21"/>
                <w:szCs w:val="21"/>
              </w:rPr>
            </w:pPr>
            <w:r>
              <w:rPr>
                <w:rFonts w:ascii="宋体" w:hAnsi="宋体" w:hint="eastAsia"/>
                <w:color w:val="000000" w:themeColor="text1"/>
                <w:sz w:val="21"/>
                <w:szCs w:val="21"/>
              </w:rPr>
              <w:t>20</w:t>
            </w:r>
          </w:p>
        </w:tc>
        <w:tc>
          <w:tcPr>
            <w:tcW w:w="7879" w:type="dxa"/>
            <w:tcBorders>
              <w:top w:val="single" w:sz="4" w:space="0" w:color="auto"/>
              <w:left w:val="single" w:sz="4" w:space="0" w:color="auto"/>
              <w:bottom w:val="single" w:sz="4" w:space="0" w:color="auto"/>
              <w:right w:val="single" w:sz="4" w:space="0" w:color="auto"/>
            </w:tcBorders>
            <w:vAlign w:val="center"/>
          </w:tcPr>
          <w:p w:rsidR="00315E2D" w:rsidRDefault="0055647D">
            <w:pPr>
              <w:autoSpaceDE w:val="0"/>
              <w:autoSpaceDN w:val="0"/>
              <w:adjustRightInd w:val="0"/>
              <w:snapToGrid w:val="0"/>
              <w:textAlignment w:val="bottom"/>
              <w:rPr>
                <w:rFonts w:ascii="宋体" w:hAnsi="宋体"/>
                <w:color w:val="000000" w:themeColor="text1"/>
                <w:sz w:val="21"/>
                <w:szCs w:val="21"/>
              </w:rPr>
            </w:pPr>
            <w:r>
              <w:rPr>
                <w:rFonts w:ascii="宋体" w:hAnsi="宋体" w:hint="eastAsia"/>
                <w:color w:val="000000" w:themeColor="text1"/>
                <w:sz w:val="21"/>
                <w:szCs w:val="21"/>
              </w:rPr>
              <w:t>一、说明</w:t>
            </w:r>
          </w:p>
          <w:p w:rsidR="00315E2D" w:rsidRDefault="0055647D">
            <w:pPr>
              <w:autoSpaceDE w:val="0"/>
              <w:autoSpaceDN w:val="0"/>
              <w:adjustRightInd w:val="0"/>
              <w:snapToGrid w:val="0"/>
              <w:textAlignment w:val="bottom"/>
              <w:rPr>
                <w:rFonts w:ascii="宋体" w:hAnsi="宋体"/>
                <w:color w:val="000000" w:themeColor="text1"/>
                <w:sz w:val="21"/>
                <w:szCs w:val="21"/>
              </w:rPr>
            </w:pPr>
            <w:r>
              <w:rPr>
                <w:rFonts w:ascii="宋体" w:hAnsi="宋体" w:hint="eastAsia"/>
                <w:color w:val="000000" w:themeColor="text1"/>
                <w:sz w:val="21"/>
                <w:szCs w:val="21"/>
              </w:rPr>
              <w:t>中小企业</w:t>
            </w:r>
          </w:p>
          <w:p w:rsidR="00315E2D" w:rsidRDefault="0055647D">
            <w:pPr>
              <w:autoSpaceDE w:val="0"/>
              <w:autoSpaceDN w:val="0"/>
              <w:adjustRightInd w:val="0"/>
              <w:snapToGrid w:val="0"/>
              <w:textAlignment w:val="bottom"/>
              <w:rPr>
                <w:rFonts w:ascii="宋体" w:hAnsi="宋体"/>
                <w:color w:val="000000" w:themeColor="text1"/>
                <w:sz w:val="21"/>
                <w:szCs w:val="21"/>
              </w:rPr>
            </w:pPr>
            <w:r>
              <w:rPr>
                <w:rFonts w:ascii="宋体" w:hAnsi="宋体" w:hint="eastAsia"/>
                <w:color w:val="000000" w:themeColor="text1"/>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315E2D" w:rsidRDefault="0055647D">
            <w:pPr>
              <w:autoSpaceDE w:val="0"/>
              <w:autoSpaceDN w:val="0"/>
              <w:adjustRightInd w:val="0"/>
              <w:snapToGrid w:val="0"/>
              <w:textAlignment w:val="bottom"/>
              <w:rPr>
                <w:rFonts w:ascii="宋体" w:hAnsi="宋体"/>
                <w:color w:val="000000" w:themeColor="text1"/>
                <w:sz w:val="21"/>
                <w:szCs w:val="21"/>
              </w:rPr>
            </w:pPr>
            <w:r>
              <w:rPr>
                <w:rFonts w:ascii="宋体" w:hAnsi="宋体" w:hint="eastAsia"/>
                <w:color w:val="000000" w:themeColor="text1"/>
                <w:sz w:val="21"/>
                <w:szCs w:val="21"/>
              </w:rPr>
              <w:t>符合中小企业划分标准的个体工商户，在政府采购活动中视同中小企业。</w:t>
            </w:r>
          </w:p>
          <w:p w:rsidR="00315E2D" w:rsidRDefault="0055647D">
            <w:pPr>
              <w:autoSpaceDE w:val="0"/>
              <w:autoSpaceDN w:val="0"/>
              <w:adjustRightInd w:val="0"/>
              <w:snapToGrid w:val="0"/>
              <w:textAlignment w:val="bottom"/>
              <w:rPr>
                <w:rFonts w:ascii="宋体" w:hAnsi="宋体"/>
                <w:color w:val="000000" w:themeColor="text1"/>
                <w:sz w:val="21"/>
                <w:szCs w:val="21"/>
              </w:rPr>
            </w:pPr>
            <w:r>
              <w:rPr>
                <w:rFonts w:ascii="宋体" w:hAnsi="宋体" w:hint="eastAsia"/>
                <w:color w:val="000000" w:themeColor="text1"/>
                <w:sz w:val="21"/>
                <w:szCs w:val="21"/>
              </w:rPr>
              <w:t>在政府采购活动中，供应商提供的货物、工程或者服务符合下列情形的，享受本办法规定的中小企业扶持政策：</w:t>
            </w:r>
          </w:p>
          <w:p w:rsidR="00315E2D" w:rsidRDefault="0055647D">
            <w:pPr>
              <w:autoSpaceDE w:val="0"/>
              <w:autoSpaceDN w:val="0"/>
              <w:adjustRightInd w:val="0"/>
              <w:snapToGrid w:val="0"/>
              <w:textAlignment w:val="bottom"/>
              <w:rPr>
                <w:rFonts w:ascii="宋体" w:hAnsi="宋体"/>
                <w:color w:val="000000" w:themeColor="text1"/>
                <w:sz w:val="21"/>
                <w:szCs w:val="21"/>
              </w:rPr>
            </w:pPr>
            <w:r>
              <w:rPr>
                <w:rFonts w:ascii="宋体" w:hAnsi="宋体" w:hint="eastAsia"/>
                <w:color w:val="000000" w:themeColor="text1"/>
                <w:sz w:val="21"/>
                <w:szCs w:val="21"/>
              </w:rPr>
              <w:t>(</w:t>
            </w:r>
            <w:proofErr w:type="gramStart"/>
            <w:r>
              <w:rPr>
                <w:rFonts w:ascii="宋体" w:hAnsi="宋体" w:hint="eastAsia"/>
                <w:color w:val="000000" w:themeColor="text1"/>
                <w:sz w:val="21"/>
                <w:szCs w:val="21"/>
              </w:rPr>
              <w:t>一</w:t>
            </w:r>
            <w:proofErr w:type="gramEnd"/>
            <w:r>
              <w:rPr>
                <w:rFonts w:ascii="宋体" w:hAnsi="宋体" w:hint="eastAsia"/>
                <w:color w:val="000000" w:themeColor="text1"/>
                <w:sz w:val="21"/>
                <w:szCs w:val="21"/>
              </w:rPr>
              <w:t>)在货物采购项目中，货物由中小企业制造，即货物由中小企业生产且使用该中小企业商号或者注册商标；</w:t>
            </w:r>
          </w:p>
          <w:p w:rsidR="00315E2D" w:rsidRDefault="0055647D">
            <w:pPr>
              <w:autoSpaceDE w:val="0"/>
              <w:autoSpaceDN w:val="0"/>
              <w:adjustRightInd w:val="0"/>
              <w:snapToGrid w:val="0"/>
              <w:textAlignment w:val="bottom"/>
              <w:rPr>
                <w:rFonts w:ascii="宋体" w:hAnsi="宋体"/>
                <w:color w:val="000000" w:themeColor="text1"/>
                <w:sz w:val="21"/>
                <w:szCs w:val="21"/>
              </w:rPr>
            </w:pPr>
            <w:r>
              <w:rPr>
                <w:rFonts w:ascii="宋体" w:hAnsi="宋体" w:hint="eastAsia"/>
                <w:color w:val="000000" w:themeColor="text1"/>
                <w:sz w:val="21"/>
                <w:szCs w:val="21"/>
              </w:rPr>
              <w:t>(二)在工程采购项目中，工程由中小企业承建，即工程施工单位为中小企业；</w:t>
            </w:r>
          </w:p>
          <w:p w:rsidR="00315E2D" w:rsidRDefault="0055647D">
            <w:pPr>
              <w:autoSpaceDE w:val="0"/>
              <w:autoSpaceDN w:val="0"/>
              <w:adjustRightInd w:val="0"/>
              <w:snapToGrid w:val="0"/>
              <w:textAlignment w:val="bottom"/>
              <w:rPr>
                <w:rFonts w:ascii="宋体" w:hAnsi="宋体"/>
                <w:color w:val="000000" w:themeColor="text1"/>
                <w:sz w:val="21"/>
                <w:szCs w:val="21"/>
              </w:rPr>
            </w:pPr>
            <w:r>
              <w:rPr>
                <w:rFonts w:ascii="宋体" w:hAnsi="宋体" w:hint="eastAsia"/>
                <w:color w:val="000000" w:themeColor="text1"/>
                <w:sz w:val="21"/>
                <w:szCs w:val="21"/>
              </w:rPr>
              <w:t>(三)在服务采购项目中，服务由中小企业承接，即提供服务的人员为中小企业依照《中华人民共和国劳动合同法》订立劳动合同的从业人员。</w:t>
            </w:r>
          </w:p>
          <w:p w:rsidR="00315E2D" w:rsidRDefault="0055647D">
            <w:pPr>
              <w:autoSpaceDE w:val="0"/>
              <w:autoSpaceDN w:val="0"/>
              <w:adjustRightInd w:val="0"/>
              <w:snapToGrid w:val="0"/>
              <w:textAlignment w:val="bottom"/>
              <w:rPr>
                <w:rFonts w:ascii="宋体" w:hAnsi="宋体"/>
                <w:color w:val="000000" w:themeColor="text1"/>
                <w:sz w:val="21"/>
                <w:szCs w:val="21"/>
              </w:rPr>
            </w:pPr>
            <w:r>
              <w:rPr>
                <w:rFonts w:ascii="宋体" w:hAnsi="宋体" w:hint="eastAsia"/>
                <w:color w:val="000000" w:themeColor="text1"/>
                <w:sz w:val="21"/>
                <w:szCs w:val="21"/>
              </w:rPr>
              <w:t>在货物采购项目中，供应商提供的货物既有中小企业制造货物，也有大型企业制造货物的，不享受本办法规定的中小企业扶持政策。</w:t>
            </w:r>
          </w:p>
          <w:p w:rsidR="00315E2D" w:rsidRDefault="0055647D">
            <w:pPr>
              <w:autoSpaceDE w:val="0"/>
              <w:autoSpaceDN w:val="0"/>
              <w:adjustRightInd w:val="0"/>
              <w:snapToGrid w:val="0"/>
              <w:textAlignment w:val="bottom"/>
              <w:rPr>
                <w:rFonts w:ascii="宋体" w:hAnsi="宋体"/>
                <w:color w:val="000000" w:themeColor="text1"/>
                <w:sz w:val="21"/>
                <w:szCs w:val="21"/>
              </w:rPr>
            </w:pPr>
            <w:r>
              <w:rPr>
                <w:rFonts w:ascii="宋体" w:hAnsi="宋体" w:hint="eastAsia"/>
                <w:color w:val="000000" w:themeColor="text1"/>
                <w:sz w:val="21"/>
                <w:szCs w:val="21"/>
              </w:rPr>
              <w:t>以联合体形</w:t>
            </w:r>
            <w:proofErr w:type="gramStart"/>
            <w:r>
              <w:rPr>
                <w:rFonts w:ascii="宋体" w:hAnsi="宋体" w:hint="eastAsia"/>
                <w:color w:val="000000" w:themeColor="text1"/>
                <w:sz w:val="21"/>
                <w:szCs w:val="21"/>
              </w:rPr>
              <w:t>式参加</w:t>
            </w:r>
            <w:proofErr w:type="gramEnd"/>
            <w:r>
              <w:rPr>
                <w:rFonts w:ascii="宋体" w:hAnsi="宋体" w:hint="eastAsia"/>
                <w:color w:val="000000" w:themeColor="text1"/>
                <w:sz w:val="21"/>
                <w:szCs w:val="21"/>
              </w:rPr>
              <w:t>政府采购活动，联合体各方均为中小企业的，联合体视同中小企业。其中，联合体各方均为小</w:t>
            </w:r>
            <w:proofErr w:type="gramStart"/>
            <w:r>
              <w:rPr>
                <w:rFonts w:ascii="宋体" w:hAnsi="宋体" w:hint="eastAsia"/>
                <w:color w:val="000000" w:themeColor="text1"/>
                <w:sz w:val="21"/>
                <w:szCs w:val="21"/>
              </w:rPr>
              <w:t>微企业</w:t>
            </w:r>
            <w:proofErr w:type="gramEnd"/>
            <w:r>
              <w:rPr>
                <w:rFonts w:ascii="宋体" w:hAnsi="宋体" w:hint="eastAsia"/>
                <w:color w:val="000000" w:themeColor="text1"/>
                <w:sz w:val="21"/>
                <w:szCs w:val="21"/>
              </w:rPr>
              <w:t>的，联合体视同小微企业。</w:t>
            </w:r>
          </w:p>
          <w:p w:rsidR="00315E2D" w:rsidRDefault="0055647D">
            <w:pPr>
              <w:autoSpaceDE w:val="0"/>
              <w:autoSpaceDN w:val="0"/>
              <w:adjustRightInd w:val="0"/>
              <w:snapToGrid w:val="0"/>
              <w:textAlignment w:val="bottom"/>
              <w:rPr>
                <w:rFonts w:ascii="宋体" w:hAnsi="宋体"/>
                <w:color w:val="000000" w:themeColor="text1"/>
                <w:sz w:val="21"/>
                <w:szCs w:val="21"/>
              </w:rPr>
            </w:pPr>
            <w:r>
              <w:rPr>
                <w:rFonts w:ascii="宋体" w:hAnsi="宋体" w:hint="eastAsia"/>
                <w:color w:val="000000" w:themeColor="text1"/>
                <w:sz w:val="21"/>
                <w:szCs w:val="21"/>
              </w:rPr>
              <w:t>残疾人福利性单位</w:t>
            </w:r>
          </w:p>
          <w:p w:rsidR="00315E2D" w:rsidRDefault="0055647D">
            <w:pPr>
              <w:autoSpaceDE w:val="0"/>
              <w:autoSpaceDN w:val="0"/>
              <w:adjustRightInd w:val="0"/>
              <w:snapToGrid w:val="0"/>
              <w:textAlignment w:val="bottom"/>
              <w:rPr>
                <w:rFonts w:ascii="宋体" w:hAnsi="宋体"/>
                <w:color w:val="000000" w:themeColor="text1"/>
                <w:sz w:val="21"/>
                <w:szCs w:val="21"/>
              </w:rPr>
            </w:pPr>
            <w:r>
              <w:rPr>
                <w:rFonts w:ascii="宋体" w:hAnsi="宋体" w:hint="eastAsia"/>
                <w:color w:val="000000" w:themeColor="text1"/>
                <w:sz w:val="21"/>
                <w:szCs w:val="21"/>
              </w:rPr>
              <w:t>符合《关于促进残疾人就业政府采购政策的通知》（财库〔2017〕141号）规定的条件并</w:t>
            </w:r>
            <w:proofErr w:type="gramStart"/>
            <w:r>
              <w:rPr>
                <w:rFonts w:ascii="宋体" w:hAnsi="宋体" w:hint="eastAsia"/>
                <w:color w:val="000000" w:themeColor="text1"/>
                <w:sz w:val="21"/>
                <w:szCs w:val="21"/>
              </w:rPr>
              <w:t>提供提供</w:t>
            </w:r>
            <w:proofErr w:type="gramEnd"/>
            <w:r>
              <w:rPr>
                <w:rFonts w:ascii="宋体" w:hAnsi="宋体" w:hint="eastAsia"/>
                <w:color w:val="000000" w:themeColor="text1"/>
                <w:sz w:val="21"/>
                <w:szCs w:val="21"/>
              </w:rPr>
              <w:t>《残疾人福利性单位声明函》的残疾人福利性单位视同小型、微型企业，享受预留份额、评审中价格扣除等政府采购促进中小企业发展的政府采购政策。</w:t>
            </w:r>
          </w:p>
          <w:p w:rsidR="00315E2D" w:rsidRDefault="0055647D">
            <w:pPr>
              <w:autoSpaceDE w:val="0"/>
              <w:autoSpaceDN w:val="0"/>
              <w:adjustRightInd w:val="0"/>
              <w:snapToGrid w:val="0"/>
              <w:textAlignment w:val="bottom"/>
              <w:rPr>
                <w:rFonts w:ascii="宋体" w:hAnsi="宋体"/>
                <w:color w:val="000000" w:themeColor="text1"/>
                <w:sz w:val="21"/>
                <w:szCs w:val="21"/>
              </w:rPr>
            </w:pPr>
            <w:r>
              <w:rPr>
                <w:rFonts w:ascii="宋体" w:hAnsi="宋体" w:hint="eastAsia"/>
                <w:color w:val="000000" w:themeColor="text1"/>
                <w:sz w:val="21"/>
                <w:szCs w:val="21"/>
              </w:rPr>
              <w:t>监狱企业</w:t>
            </w:r>
          </w:p>
          <w:p w:rsidR="00315E2D" w:rsidRDefault="0055647D">
            <w:pPr>
              <w:autoSpaceDE w:val="0"/>
              <w:autoSpaceDN w:val="0"/>
              <w:adjustRightInd w:val="0"/>
              <w:snapToGrid w:val="0"/>
              <w:textAlignment w:val="bottom"/>
              <w:rPr>
                <w:rFonts w:ascii="宋体" w:hAnsi="宋体"/>
                <w:color w:val="000000" w:themeColor="text1"/>
                <w:sz w:val="21"/>
                <w:szCs w:val="21"/>
              </w:rPr>
            </w:pPr>
            <w:r>
              <w:rPr>
                <w:rFonts w:ascii="宋体" w:hAnsi="宋体" w:hint="eastAsia"/>
                <w:color w:val="000000" w:themeColor="text1"/>
                <w:sz w:val="21"/>
                <w:szCs w:val="21"/>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rsidR="00315E2D" w:rsidRDefault="0055647D">
            <w:pPr>
              <w:autoSpaceDE w:val="0"/>
              <w:autoSpaceDN w:val="0"/>
              <w:adjustRightInd w:val="0"/>
              <w:snapToGrid w:val="0"/>
              <w:textAlignment w:val="bottom"/>
              <w:rPr>
                <w:rFonts w:ascii="宋体" w:hAnsi="宋体"/>
                <w:color w:val="000000" w:themeColor="text1"/>
                <w:sz w:val="21"/>
                <w:szCs w:val="21"/>
              </w:rPr>
            </w:pPr>
            <w:r>
              <w:rPr>
                <w:rFonts w:ascii="宋体" w:hAnsi="宋体" w:hint="eastAsia"/>
                <w:color w:val="000000" w:themeColor="text1"/>
                <w:sz w:val="21"/>
                <w:szCs w:val="21"/>
              </w:rPr>
              <w:t>二、针对本项目的相关规定</w:t>
            </w:r>
          </w:p>
          <w:p w:rsidR="00315E2D" w:rsidRDefault="0055647D">
            <w:pPr>
              <w:autoSpaceDE w:val="0"/>
              <w:autoSpaceDN w:val="0"/>
              <w:adjustRightInd w:val="0"/>
              <w:snapToGrid w:val="0"/>
              <w:textAlignment w:val="bottom"/>
              <w:rPr>
                <w:rFonts w:ascii="宋体" w:hAnsi="宋体"/>
                <w:color w:val="000000" w:themeColor="text1"/>
                <w:sz w:val="21"/>
                <w:szCs w:val="21"/>
              </w:rPr>
            </w:pPr>
            <w:r>
              <w:rPr>
                <w:rFonts w:ascii="宋体" w:hAnsi="宋体" w:hint="eastAsia"/>
                <w:color w:val="000000" w:themeColor="text1"/>
                <w:sz w:val="21"/>
                <w:szCs w:val="21"/>
              </w:rPr>
              <w:t>1. 本项目非专门面向中小</w:t>
            </w:r>
            <w:proofErr w:type="gramStart"/>
            <w:r>
              <w:rPr>
                <w:rFonts w:ascii="宋体" w:hAnsi="宋体" w:hint="eastAsia"/>
                <w:color w:val="000000" w:themeColor="text1"/>
                <w:sz w:val="21"/>
                <w:szCs w:val="21"/>
              </w:rPr>
              <w:t>微企业</w:t>
            </w:r>
            <w:proofErr w:type="gramEnd"/>
            <w:r>
              <w:rPr>
                <w:rFonts w:ascii="宋体" w:hAnsi="宋体" w:hint="eastAsia"/>
                <w:color w:val="000000" w:themeColor="text1"/>
                <w:sz w:val="21"/>
                <w:szCs w:val="21"/>
              </w:rPr>
              <w:t>采购的项目。</w:t>
            </w:r>
          </w:p>
          <w:p w:rsidR="00315E2D" w:rsidRDefault="0055647D">
            <w:pPr>
              <w:autoSpaceDE w:val="0"/>
              <w:autoSpaceDN w:val="0"/>
              <w:adjustRightInd w:val="0"/>
              <w:snapToGrid w:val="0"/>
              <w:textAlignment w:val="bottom"/>
              <w:rPr>
                <w:rFonts w:ascii="宋体" w:hAnsi="宋体"/>
                <w:b/>
                <w:color w:val="000000" w:themeColor="text1"/>
                <w:sz w:val="21"/>
                <w:szCs w:val="21"/>
              </w:rPr>
            </w:pPr>
            <w:r>
              <w:rPr>
                <w:rFonts w:ascii="宋体" w:hAnsi="宋体" w:hint="eastAsia"/>
                <w:b/>
                <w:color w:val="000000" w:themeColor="text1"/>
                <w:sz w:val="21"/>
                <w:szCs w:val="21"/>
              </w:rPr>
              <w:t>2.本项目采购标的对应的中小企业计划分标准所属行业为：工业。</w:t>
            </w:r>
          </w:p>
        </w:tc>
      </w:tr>
      <w:tr w:rsidR="00315E2D">
        <w:trPr>
          <w:trHeight w:val="510"/>
          <w:jc w:val="center"/>
        </w:trPr>
        <w:tc>
          <w:tcPr>
            <w:tcW w:w="869" w:type="dxa"/>
            <w:tcBorders>
              <w:top w:val="single" w:sz="4" w:space="0" w:color="auto"/>
              <w:left w:val="single" w:sz="4" w:space="0" w:color="auto"/>
              <w:bottom w:val="single" w:sz="4" w:space="0" w:color="auto"/>
              <w:right w:val="single" w:sz="4" w:space="0" w:color="auto"/>
            </w:tcBorders>
            <w:vAlign w:val="center"/>
          </w:tcPr>
          <w:p w:rsidR="00315E2D" w:rsidRDefault="0055647D">
            <w:pPr>
              <w:adjustRightInd w:val="0"/>
              <w:snapToGrid w:val="0"/>
              <w:jc w:val="center"/>
              <w:rPr>
                <w:rFonts w:ascii="宋体" w:hAnsi="宋体"/>
                <w:sz w:val="21"/>
                <w:szCs w:val="21"/>
              </w:rPr>
            </w:pPr>
            <w:r>
              <w:rPr>
                <w:rFonts w:ascii="宋体" w:hAnsi="宋体" w:hint="eastAsia"/>
                <w:sz w:val="21"/>
                <w:szCs w:val="21"/>
              </w:rPr>
              <w:t>21</w:t>
            </w:r>
          </w:p>
        </w:tc>
        <w:tc>
          <w:tcPr>
            <w:tcW w:w="7879" w:type="dxa"/>
            <w:tcBorders>
              <w:top w:val="single" w:sz="4" w:space="0" w:color="auto"/>
              <w:left w:val="single" w:sz="4" w:space="0" w:color="auto"/>
              <w:bottom w:val="single" w:sz="4" w:space="0" w:color="auto"/>
              <w:right w:val="single" w:sz="4" w:space="0" w:color="auto"/>
            </w:tcBorders>
            <w:vAlign w:val="center"/>
          </w:tcPr>
          <w:p w:rsidR="00315E2D" w:rsidRDefault="0055647D">
            <w:pPr>
              <w:autoSpaceDE w:val="0"/>
              <w:autoSpaceDN w:val="0"/>
              <w:adjustRightInd w:val="0"/>
              <w:snapToGrid w:val="0"/>
              <w:textAlignment w:val="bottom"/>
              <w:rPr>
                <w:rFonts w:ascii="宋体" w:hAnsi="宋体"/>
                <w:sz w:val="21"/>
                <w:szCs w:val="21"/>
              </w:rPr>
            </w:pPr>
            <w:r>
              <w:rPr>
                <w:rFonts w:ascii="宋体" w:hAnsi="宋体" w:hint="eastAsia"/>
                <w:sz w:val="21"/>
                <w:szCs w:val="21"/>
              </w:rPr>
              <w:t>解释：本招标文件的解释权属于采购单位。</w:t>
            </w:r>
          </w:p>
        </w:tc>
      </w:tr>
    </w:tbl>
    <w:p w:rsidR="00315E2D" w:rsidRDefault="00315E2D">
      <w:pPr>
        <w:spacing w:line="360" w:lineRule="auto"/>
        <w:rPr>
          <w:rFonts w:ascii="宋体" w:hAnsi="宋体"/>
        </w:rPr>
      </w:pPr>
    </w:p>
    <w:p w:rsidR="00315E2D" w:rsidRDefault="0055647D">
      <w:pPr>
        <w:rPr>
          <w:rFonts w:ascii="宋体" w:hAnsi="宋体"/>
          <w:b/>
        </w:rPr>
      </w:pPr>
      <w:r>
        <w:rPr>
          <w:rFonts w:ascii="宋体" w:hAnsi="宋体" w:hint="eastAsia"/>
          <w:b/>
        </w:rPr>
        <w:br w:type="page"/>
      </w:r>
    </w:p>
    <w:p w:rsidR="00315E2D" w:rsidRDefault="0055647D">
      <w:pPr>
        <w:adjustRightInd w:val="0"/>
        <w:snapToGrid w:val="0"/>
        <w:spacing w:line="360" w:lineRule="auto"/>
        <w:jc w:val="left"/>
        <w:outlineLvl w:val="2"/>
        <w:rPr>
          <w:rFonts w:ascii="宋体" w:hAnsi="宋体"/>
          <w:b/>
          <w:sz w:val="21"/>
          <w:szCs w:val="21"/>
        </w:rPr>
      </w:pPr>
      <w:proofErr w:type="gramStart"/>
      <w:r>
        <w:rPr>
          <w:rFonts w:ascii="宋体" w:hAnsi="宋体" w:hint="eastAsia"/>
          <w:b/>
          <w:sz w:val="21"/>
          <w:szCs w:val="21"/>
        </w:rPr>
        <w:lastRenderedPageBreak/>
        <w:t>一</w:t>
      </w:r>
      <w:proofErr w:type="gramEnd"/>
      <w:r>
        <w:rPr>
          <w:rFonts w:ascii="宋体" w:hAnsi="宋体" w:hint="eastAsia"/>
          <w:b/>
          <w:sz w:val="21"/>
          <w:szCs w:val="21"/>
        </w:rPr>
        <w:t xml:space="preserve">   总  则</w:t>
      </w:r>
    </w:p>
    <w:p w:rsidR="00315E2D" w:rsidRDefault="0055647D">
      <w:pPr>
        <w:adjustRightInd w:val="0"/>
        <w:snapToGrid w:val="0"/>
        <w:spacing w:line="360" w:lineRule="auto"/>
        <w:ind w:firstLineChars="196" w:firstLine="413"/>
        <w:jc w:val="left"/>
        <w:outlineLvl w:val="2"/>
        <w:rPr>
          <w:rFonts w:ascii="宋体" w:hAnsi="宋体"/>
          <w:b/>
          <w:sz w:val="21"/>
          <w:szCs w:val="21"/>
        </w:rPr>
      </w:pPr>
      <w:bookmarkStart w:id="42" w:name="_Toc397670948"/>
      <w:bookmarkStart w:id="43" w:name="_Toc397670919"/>
      <w:r>
        <w:rPr>
          <w:rFonts w:ascii="宋体" w:hAnsi="宋体" w:hint="eastAsia"/>
          <w:b/>
          <w:sz w:val="21"/>
          <w:szCs w:val="21"/>
        </w:rPr>
        <w:t>（一） 适用范围</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本招标文件适用于该项目的招标、投标、评标、定标、验收、合同履约、付款等行为（法律、法规另有规定的，从其规定）。</w:t>
      </w:r>
    </w:p>
    <w:p w:rsidR="00315E2D" w:rsidRDefault="0055647D">
      <w:pPr>
        <w:adjustRightInd w:val="0"/>
        <w:snapToGrid w:val="0"/>
        <w:spacing w:line="360" w:lineRule="auto"/>
        <w:ind w:firstLineChars="147" w:firstLine="310"/>
        <w:jc w:val="left"/>
        <w:outlineLvl w:val="2"/>
        <w:rPr>
          <w:rFonts w:ascii="宋体" w:hAnsi="宋体"/>
          <w:b/>
          <w:sz w:val="21"/>
          <w:szCs w:val="21"/>
        </w:rPr>
      </w:pPr>
      <w:r>
        <w:rPr>
          <w:rFonts w:ascii="宋体" w:hAnsi="宋体" w:hint="eastAsia"/>
          <w:b/>
          <w:sz w:val="21"/>
          <w:szCs w:val="21"/>
        </w:rPr>
        <w:t>（二）定义</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1.招标采购人系指组织本次招标的嘉兴市建新工程造价咨询事务所有限公司（“招标人”）和采购人。</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2.“投标供应商”、“供应商”系指向招标方提交投标文件的单位或个人。</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3.“产品”系指供方按招标文件规定，须向采购人提供的一切设备、保险、税金、备品备件、工具、手册及其它有关技术资料和材料。</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4.“服务”系指招标文件规定投标供应商须承担的安装、调试、技术协助、校准、培训、技术指导以及其他类似的义务。</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5.“项目”系指投标供应商按招标文件规定向采购人提供的产品和服务。</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6.“书面形式”包括信函、传真、电报等。</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7. “▲”系指实质性要求条款，不满足实行性要求条款的投标文件无效。“★”系指核心产品。</w:t>
      </w:r>
    </w:p>
    <w:p w:rsidR="00315E2D" w:rsidRDefault="0055647D">
      <w:pPr>
        <w:adjustRightInd w:val="0"/>
        <w:snapToGrid w:val="0"/>
        <w:spacing w:line="360" w:lineRule="auto"/>
        <w:ind w:firstLineChars="196" w:firstLine="413"/>
        <w:jc w:val="left"/>
        <w:outlineLvl w:val="2"/>
        <w:rPr>
          <w:rFonts w:ascii="宋体" w:hAnsi="宋体"/>
          <w:b/>
          <w:sz w:val="21"/>
          <w:szCs w:val="21"/>
        </w:rPr>
      </w:pPr>
      <w:bookmarkStart w:id="44" w:name="_Toc397670920"/>
      <w:bookmarkStart w:id="45" w:name="_Toc397670949"/>
      <w:bookmarkEnd w:id="42"/>
      <w:bookmarkEnd w:id="43"/>
      <w:r>
        <w:rPr>
          <w:rFonts w:ascii="宋体" w:hAnsi="宋体" w:hint="eastAsia"/>
          <w:b/>
          <w:sz w:val="21"/>
          <w:szCs w:val="21"/>
        </w:rPr>
        <w:t>（三）招标方式</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本次招标采用公开招标方式进行。</w:t>
      </w:r>
    </w:p>
    <w:p w:rsidR="00315E2D" w:rsidRDefault="0055647D">
      <w:pPr>
        <w:adjustRightInd w:val="0"/>
        <w:snapToGrid w:val="0"/>
        <w:spacing w:line="360" w:lineRule="auto"/>
        <w:ind w:firstLineChars="196" w:firstLine="413"/>
        <w:jc w:val="left"/>
        <w:outlineLvl w:val="2"/>
        <w:rPr>
          <w:rFonts w:ascii="宋体" w:hAnsi="宋体"/>
          <w:b/>
          <w:sz w:val="21"/>
          <w:szCs w:val="21"/>
        </w:rPr>
      </w:pPr>
      <w:r>
        <w:rPr>
          <w:rFonts w:ascii="宋体" w:hAnsi="宋体" w:hint="eastAsia"/>
          <w:b/>
          <w:sz w:val="21"/>
          <w:szCs w:val="21"/>
        </w:rPr>
        <w:t>（四）投标委托</w:t>
      </w:r>
      <w:bookmarkEnd w:id="44"/>
      <w:bookmarkEnd w:id="45"/>
    </w:p>
    <w:p w:rsidR="00315E2D" w:rsidRDefault="0055647D">
      <w:pPr>
        <w:pStyle w:val="ab"/>
        <w:adjustRightInd w:val="0"/>
        <w:snapToGrid w:val="0"/>
        <w:spacing w:line="360" w:lineRule="auto"/>
        <w:ind w:firstLine="480"/>
        <w:jc w:val="left"/>
        <w:rPr>
          <w:rFonts w:hAnsi="宋体"/>
          <w:sz w:val="21"/>
          <w:szCs w:val="21"/>
        </w:rPr>
      </w:pPr>
      <w:r>
        <w:rPr>
          <w:rFonts w:hAnsi="宋体" w:hint="eastAsia"/>
          <w:sz w:val="21"/>
          <w:szCs w:val="21"/>
        </w:rPr>
        <w:t>如投标供应商代表不是法定代表人，须有法定代表人出具的授权人。</w:t>
      </w:r>
    </w:p>
    <w:p w:rsidR="00315E2D" w:rsidRDefault="0055647D">
      <w:pPr>
        <w:adjustRightInd w:val="0"/>
        <w:snapToGrid w:val="0"/>
        <w:spacing w:line="360" w:lineRule="auto"/>
        <w:ind w:firstLineChars="196" w:firstLine="413"/>
        <w:jc w:val="left"/>
        <w:outlineLvl w:val="2"/>
        <w:rPr>
          <w:rFonts w:ascii="宋体" w:hAnsi="宋体"/>
          <w:b/>
          <w:sz w:val="21"/>
          <w:szCs w:val="21"/>
        </w:rPr>
      </w:pPr>
      <w:bookmarkStart w:id="46" w:name="_Toc397670921"/>
      <w:bookmarkStart w:id="47" w:name="_Toc397670950"/>
      <w:r>
        <w:rPr>
          <w:rFonts w:ascii="宋体" w:hAnsi="宋体" w:hint="eastAsia"/>
          <w:b/>
          <w:sz w:val="21"/>
          <w:szCs w:val="21"/>
        </w:rPr>
        <w:t>（五）投标费用</w:t>
      </w:r>
      <w:bookmarkEnd w:id="46"/>
      <w:bookmarkEnd w:id="47"/>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不论投标结果如何，投标供应商均应自行承担所有与投标有关的全部费用（招标文件有相反规定除外）。</w:t>
      </w:r>
    </w:p>
    <w:p w:rsidR="00315E2D" w:rsidRDefault="0055647D">
      <w:pPr>
        <w:adjustRightInd w:val="0"/>
        <w:snapToGrid w:val="0"/>
        <w:spacing w:line="360" w:lineRule="auto"/>
        <w:ind w:firstLineChars="196" w:firstLine="413"/>
        <w:jc w:val="left"/>
        <w:outlineLvl w:val="2"/>
        <w:rPr>
          <w:rFonts w:ascii="宋体" w:hAnsi="宋体"/>
          <w:b/>
          <w:sz w:val="21"/>
          <w:szCs w:val="21"/>
        </w:rPr>
      </w:pPr>
      <w:r>
        <w:rPr>
          <w:rFonts w:ascii="宋体" w:hAnsi="宋体" w:hint="eastAsia"/>
          <w:b/>
          <w:sz w:val="21"/>
          <w:szCs w:val="21"/>
        </w:rPr>
        <w:t>（六）联合体投标</w:t>
      </w:r>
    </w:p>
    <w:p w:rsidR="00315E2D" w:rsidRDefault="0055647D">
      <w:pPr>
        <w:adjustRightInd w:val="0"/>
        <w:snapToGrid w:val="0"/>
        <w:spacing w:line="360" w:lineRule="auto"/>
        <w:ind w:firstLineChars="300" w:firstLine="630"/>
        <w:jc w:val="left"/>
        <w:rPr>
          <w:rFonts w:ascii="宋体" w:hAnsi="宋体"/>
          <w:sz w:val="21"/>
          <w:szCs w:val="21"/>
        </w:rPr>
      </w:pPr>
      <w:r>
        <w:rPr>
          <w:rFonts w:ascii="宋体" w:hAnsi="宋体" w:hint="eastAsia"/>
          <w:sz w:val="21"/>
          <w:szCs w:val="21"/>
        </w:rPr>
        <w:t>本项目不接受联合体投标。</w:t>
      </w:r>
    </w:p>
    <w:p w:rsidR="00315E2D" w:rsidRDefault="0055647D">
      <w:pPr>
        <w:adjustRightInd w:val="0"/>
        <w:snapToGrid w:val="0"/>
        <w:spacing w:line="360" w:lineRule="auto"/>
        <w:ind w:firstLineChars="196" w:firstLine="413"/>
        <w:jc w:val="left"/>
        <w:outlineLvl w:val="2"/>
        <w:rPr>
          <w:rFonts w:ascii="宋体" w:hAnsi="宋体"/>
          <w:b/>
          <w:kern w:val="0"/>
          <w:sz w:val="21"/>
          <w:szCs w:val="21"/>
        </w:rPr>
      </w:pPr>
      <w:r>
        <w:rPr>
          <w:rFonts w:ascii="宋体" w:hAnsi="宋体" w:hint="eastAsia"/>
          <w:b/>
          <w:sz w:val="21"/>
          <w:szCs w:val="21"/>
        </w:rPr>
        <w:t>（七）</w:t>
      </w:r>
      <w:r>
        <w:rPr>
          <w:rFonts w:ascii="宋体" w:hAnsi="宋体" w:hint="eastAsia"/>
          <w:b/>
          <w:kern w:val="0"/>
          <w:sz w:val="21"/>
          <w:szCs w:val="21"/>
        </w:rPr>
        <w:t>转包与分包</w:t>
      </w:r>
    </w:p>
    <w:p w:rsidR="00315E2D" w:rsidRDefault="0055647D">
      <w:pPr>
        <w:adjustRightInd w:val="0"/>
        <w:snapToGrid w:val="0"/>
        <w:spacing w:line="360" w:lineRule="auto"/>
        <w:ind w:firstLineChars="200" w:firstLine="420"/>
        <w:rPr>
          <w:rFonts w:ascii="宋体" w:hAnsi="宋体"/>
          <w:kern w:val="0"/>
          <w:sz w:val="21"/>
          <w:szCs w:val="21"/>
        </w:rPr>
      </w:pPr>
      <w:r>
        <w:rPr>
          <w:rFonts w:ascii="宋体" w:hAnsi="宋体" w:hint="eastAsia"/>
          <w:kern w:val="0"/>
          <w:sz w:val="21"/>
          <w:szCs w:val="21"/>
        </w:rPr>
        <w:t>1.本项目不允许转包。</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kern w:val="0"/>
          <w:sz w:val="21"/>
          <w:szCs w:val="21"/>
        </w:rPr>
        <w:t>2.本项目不可以分包</w:t>
      </w:r>
    </w:p>
    <w:p w:rsidR="00315E2D" w:rsidRDefault="0055647D">
      <w:pPr>
        <w:adjustRightInd w:val="0"/>
        <w:snapToGrid w:val="0"/>
        <w:spacing w:line="360" w:lineRule="auto"/>
        <w:ind w:firstLineChars="196" w:firstLine="413"/>
        <w:jc w:val="left"/>
        <w:outlineLvl w:val="2"/>
        <w:rPr>
          <w:rFonts w:ascii="宋体" w:hAnsi="宋体"/>
          <w:b/>
          <w:sz w:val="21"/>
          <w:szCs w:val="21"/>
        </w:rPr>
      </w:pPr>
      <w:r>
        <w:rPr>
          <w:rFonts w:ascii="宋体" w:hAnsi="宋体" w:hint="eastAsia"/>
          <w:b/>
          <w:sz w:val="21"/>
          <w:szCs w:val="21"/>
        </w:rPr>
        <w:t>（八）是否</w:t>
      </w:r>
      <w:r>
        <w:rPr>
          <w:rFonts w:ascii="宋体" w:hAnsi="宋体" w:hint="eastAsia"/>
          <w:b/>
          <w:kern w:val="0"/>
          <w:sz w:val="21"/>
          <w:szCs w:val="21"/>
        </w:rPr>
        <w:t>允许</w:t>
      </w:r>
      <w:r>
        <w:rPr>
          <w:rFonts w:ascii="宋体" w:hAnsi="宋体" w:hint="eastAsia"/>
          <w:b/>
          <w:sz w:val="21"/>
          <w:szCs w:val="21"/>
        </w:rPr>
        <w:t>采购进口产品</w:t>
      </w:r>
    </w:p>
    <w:p w:rsidR="00315E2D" w:rsidRDefault="0055647D">
      <w:pPr>
        <w:adjustRightInd w:val="0"/>
        <w:snapToGrid w:val="0"/>
        <w:spacing w:line="360" w:lineRule="auto"/>
        <w:ind w:firstLineChars="200" w:firstLine="420"/>
        <w:jc w:val="left"/>
        <w:rPr>
          <w:rFonts w:ascii="宋体" w:hAnsi="宋体"/>
          <w:b/>
          <w:sz w:val="21"/>
          <w:szCs w:val="21"/>
        </w:rPr>
      </w:pPr>
      <w:r>
        <w:rPr>
          <w:rFonts w:ascii="宋体" w:hAnsi="宋体" w:hint="eastAsia"/>
          <w:sz w:val="21"/>
          <w:szCs w:val="21"/>
        </w:rPr>
        <w:t>本项目不允许采购进口产品。</w:t>
      </w:r>
    </w:p>
    <w:p w:rsidR="00315E2D" w:rsidRDefault="0055647D" w:rsidP="0055647D">
      <w:pPr>
        <w:adjustRightInd w:val="0"/>
        <w:snapToGrid w:val="0"/>
        <w:spacing w:line="360" w:lineRule="auto"/>
        <w:ind w:firstLineChars="196" w:firstLine="412"/>
        <w:jc w:val="left"/>
        <w:outlineLvl w:val="2"/>
        <w:rPr>
          <w:rFonts w:ascii="宋体" w:hAnsi="宋体"/>
          <w:b/>
          <w:sz w:val="21"/>
          <w:szCs w:val="21"/>
        </w:rPr>
      </w:pPr>
      <w:r>
        <w:rPr>
          <w:rFonts w:ascii="宋体" w:hAnsi="宋体" w:hint="eastAsia"/>
          <w:sz w:val="21"/>
          <w:szCs w:val="21"/>
        </w:rPr>
        <w:t>▲</w:t>
      </w:r>
      <w:r>
        <w:rPr>
          <w:rFonts w:ascii="宋体" w:hAnsi="宋体" w:hint="eastAsia"/>
          <w:b/>
          <w:sz w:val="21"/>
          <w:szCs w:val="21"/>
        </w:rPr>
        <w:t>（九）特别说明：</w:t>
      </w:r>
    </w:p>
    <w:p w:rsidR="00315E2D" w:rsidRDefault="0055647D">
      <w:pPr>
        <w:pStyle w:val="ad"/>
        <w:adjustRightInd w:val="0"/>
        <w:snapToGrid w:val="0"/>
        <w:spacing w:beforeLines="0" w:afterLines="0" w:line="360" w:lineRule="auto"/>
        <w:ind w:leftChars="1" w:left="2" w:firstLineChars="200" w:firstLine="420"/>
        <w:rPr>
          <w:rFonts w:hAnsi="宋体"/>
          <w:sz w:val="21"/>
          <w:szCs w:val="21"/>
        </w:rPr>
      </w:pPr>
      <w:r>
        <w:rPr>
          <w:rFonts w:hAnsi="宋体" w:hint="eastAsia"/>
          <w:sz w:val="21"/>
          <w:szCs w:val="21"/>
        </w:rPr>
        <w:t>1、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w:t>
      </w:r>
      <w:r>
        <w:rPr>
          <w:rFonts w:hAnsi="宋体" w:hint="eastAsia"/>
          <w:sz w:val="21"/>
          <w:szCs w:val="21"/>
        </w:rPr>
        <w:lastRenderedPageBreak/>
        <w:t>商，招标文件未规定的采取随机抽取方式确定，其他投标无效。</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非单一产品采购项目，采购人应当根据采购项目技术构成、产品价格比重等合理确定核心产品，并在招标文件中载明。多家投标供应商提供的核心产品品牌相同的，按前两款规定处理。</w:t>
      </w:r>
    </w:p>
    <w:p w:rsidR="00315E2D" w:rsidRDefault="0055647D">
      <w:pPr>
        <w:adjustRightInd w:val="0"/>
        <w:snapToGrid w:val="0"/>
        <w:spacing w:line="360" w:lineRule="auto"/>
        <w:ind w:firstLineChars="200" w:firstLine="420"/>
        <w:rPr>
          <w:rFonts w:ascii="宋体" w:hAnsi="宋体"/>
          <w:color w:val="000000" w:themeColor="text1"/>
          <w:sz w:val="21"/>
          <w:szCs w:val="21"/>
        </w:rPr>
      </w:pPr>
      <w:r>
        <w:rPr>
          <w:rFonts w:ascii="宋体" w:hAnsi="宋体" w:hint="eastAsia"/>
          <w:color w:val="000000" w:themeColor="text1"/>
          <w:sz w:val="21"/>
          <w:szCs w:val="21"/>
        </w:rPr>
        <w:t>2.投标供应商投标所使用的资格、信誉、荣誉、业绩与企业认证必须为本法人所拥有。投标供应商投标所使用的采购项目实施人员必须为本法人员工（或必须为本法人或控股公司正式员工）。</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3.投标供应商应仔细阅读招标文件的所有内容，按照招标文件的要求提交投标文件，并对所提供的全部资料的真实性承担法律责任。</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4.投标供应商在投标活动中提供任何虚假材料，其投标无效，并报监管部门查处；中标后发现的，中标供应商须依照《中华人民共和国消费者权益保护法》第49条之规定双倍赔偿采购人，且民事赔偿并不免除违法投标供应商的行政与刑事责任。</w:t>
      </w:r>
    </w:p>
    <w:p w:rsidR="00315E2D" w:rsidRDefault="0055647D">
      <w:pPr>
        <w:adjustRightInd w:val="0"/>
        <w:snapToGrid w:val="0"/>
        <w:spacing w:line="360" w:lineRule="auto"/>
        <w:ind w:firstLineChars="196" w:firstLine="413"/>
        <w:rPr>
          <w:rFonts w:ascii="宋体" w:hAnsi="宋体"/>
          <w:b/>
          <w:sz w:val="21"/>
          <w:szCs w:val="21"/>
        </w:rPr>
      </w:pPr>
      <w:r>
        <w:rPr>
          <w:rFonts w:ascii="宋体" w:hAnsi="宋体" w:hint="eastAsia"/>
          <w:b/>
          <w:sz w:val="21"/>
          <w:szCs w:val="21"/>
        </w:rPr>
        <w:t>（十）质疑和投诉</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1. 采购文件质疑：供应商可在获取采购文件之日或者采购文件公告期限届满之日（公告期限届满后获取采购文件的，以公告期限届满之日为准）起7个工作日内发起；采购过程质疑：投标（响应）供应商可在投标（响应）截止时间后，采购结果公告发布时间起7个工作日内发起；采购过程质疑：投标（响应）供应商可在采购结果公告期限届满之日起7个工作日内发起。</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2. 供应商须在法定质疑期内一次性提出针对同一采购程序环节的质疑。</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3.质疑和投诉应当满足《政府采购质疑和投诉办法》（中华人民共和国财政部令第94号）要求。</w:t>
      </w:r>
    </w:p>
    <w:p w:rsidR="00315E2D" w:rsidRDefault="00315E2D">
      <w:pPr>
        <w:pStyle w:val="a5"/>
      </w:pPr>
    </w:p>
    <w:p w:rsidR="00315E2D" w:rsidRDefault="0055647D">
      <w:pPr>
        <w:adjustRightInd w:val="0"/>
        <w:snapToGrid w:val="0"/>
        <w:spacing w:line="360" w:lineRule="auto"/>
        <w:ind w:firstLineChars="1100" w:firstLine="2319"/>
        <w:rPr>
          <w:rFonts w:ascii="宋体" w:hAnsi="宋体"/>
          <w:b/>
          <w:sz w:val="21"/>
          <w:szCs w:val="21"/>
        </w:rPr>
      </w:pPr>
      <w:r>
        <w:rPr>
          <w:rFonts w:ascii="宋体" w:hAnsi="宋体" w:hint="eastAsia"/>
          <w:b/>
          <w:sz w:val="21"/>
          <w:szCs w:val="21"/>
        </w:rPr>
        <w:t>二、招标文件</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（一）招标文件的构成。本招标文件由以下部份组成：</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1.招标公告</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2.招标需求</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3.投标供应商须知</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4.评标办法及标准</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5.合同主要条款</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lastRenderedPageBreak/>
        <w:t>6.投标文件格式</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7.本项目招标文件的澄清、答复、修改、补充的内容</w:t>
      </w:r>
    </w:p>
    <w:p w:rsidR="00315E2D" w:rsidRDefault="0055647D">
      <w:pPr>
        <w:adjustRightInd w:val="0"/>
        <w:snapToGrid w:val="0"/>
        <w:spacing w:line="360" w:lineRule="auto"/>
        <w:ind w:firstLineChars="196" w:firstLine="413"/>
        <w:jc w:val="left"/>
        <w:rPr>
          <w:rFonts w:ascii="宋体" w:hAnsi="宋体"/>
          <w:b/>
          <w:sz w:val="21"/>
          <w:szCs w:val="21"/>
        </w:rPr>
      </w:pPr>
      <w:r>
        <w:rPr>
          <w:rFonts w:ascii="宋体" w:hAnsi="宋体" w:hint="eastAsia"/>
          <w:b/>
          <w:sz w:val="21"/>
          <w:szCs w:val="21"/>
        </w:rPr>
        <w:t>（二）投标供应商的风险</w:t>
      </w:r>
    </w:p>
    <w:p w:rsidR="00315E2D" w:rsidRDefault="0055647D">
      <w:pPr>
        <w:pStyle w:val="34"/>
        <w:adjustRightInd w:val="0"/>
        <w:snapToGrid w:val="0"/>
        <w:spacing w:after="0" w:line="360" w:lineRule="auto"/>
        <w:ind w:left="480" w:firstLineChars="200" w:firstLine="420"/>
        <w:rPr>
          <w:rFonts w:ascii="宋体" w:hAnsi="宋体"/>
          <w:sz w:val="21"/>
          <w:szCs w:val="21"/>
        </w:rPr>
      </w:pPr>
      <w:r>
        <w:rPr>
          <w:rFonts w:ascii="宋体" w:hAnsi="宋体" w:hint="eastAsia"/>
          <w:sz w:val="21"/>
          <w:szCs w:val="21"/>
        </w:rPr>
        <w:t>投标供应商没有按照招标文件要求提供全部资料，或者投标供应商没有对招标文件在各方面做出实质性响应是投标供应商的风险，并可能导致其投标为无效标。</w:t>
      </w:r>
    </w:p>
    <w:p w:rsidR="00315E2D" w:rsidRDefault="0055647D">
      <w:pPr>
        <w:adjustRightInd w:val="0"/>
        <w:snapToGrid w:val="0"/>
        <w:spacing w:line="360" w:lineRule="auto"/>
        <w:ind w:firstLineChars="200" w:firstLine="422"/>
        <w:rPr>
          <w:rFonts w:ascii="宋体" w:hAnsi="宋体"/>
          <w:b/>
          <w:sz w:val="21"/>
          <w:szCs w:val="21"/>
        </w:rPr>
      </w:pPr>
      <w:r>
        <w:rPr>
          <w:rFonts w:ascii="宋体" w:hAnsi="宋体" w:hint="eastAsia"/>
          <w:b/>
          <w:sz w:val="21"/>
          <w:szCs w:val="21"/>
        </w:rPr>
        <w:t>（三）招标文件的澄清与修改</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1.投标供应商应认真阅读本招标文件，发现其中有误或有不合理要求的，可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2.招标文件澄清或者修改的内容为招标文件的组成部分。当招标文件与澄清或者修改就同一内容的表述不一致时，以最后发出的书面文件为准。</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3.对招标文件的澄清、答复、修改或补充都应该通过集中采购机构以法定形式发布，采购人非通过本机构，不得擅自澄清、答复、修改或补充招标文件。</w:t>
      </w:r>
    </w:p>
    <w:p w:rsidR="00315E2D" w:rsidRDefault="00315E2D">
      <w:pPr>
        <w:pStyle w:val="a5"/>
      </w:pPr>
    </w:p>
    <w:p w:rsidR="00315E2D" w:rsidRDefault="0055647D">
      <w:pPr>
        <w:pStyle w:val="ad"/>
        <w:adjustRightInd w:val="0"/>
        <w:snapToGrid w:val="0"/>
        <w:spacing w:beforeLines="0" w:afterLines="0" w:line="360" w:lineRule="auto"/>
        <w:ind w:firstLineChars="1092" w:firstLine="2302"/>
        <w:outlineLvl w:val="1"/>
        <w:rPr>
          <w:rFonts w:hAnsi="宋体"/>
          <w:b/>
          <w:sz w:val="21"/>
          <w:szCs w:val="21"/>
        </w:rPr>
      </w:pPr>
      <w:r>
        <w:rPr>
          <w:rFonts w:hAnsi="宋体" w:hint="eastAsia"/>
          <w:b/>
          <w:sz w:val="21"/>
          <w:szCs w:val="21"/>
        </w:rPr>
        <w:t>三、投标文件的编制</w:t>
      </w:r>
    </w:p>
    <w:p w:rsidR="00315E2D" w:rsidRDefault="0055647D">
      <w:pPr>
        <w:adjustRightInd w:val="0"/>
        <w:snapToGrid w:val="0"/>
        <w:spacing w:line="360" w:lineRule="auto"/>
        <w:ind w:firstLineChars="196" w:firstLine="413"/>
        <w:jc w:val="left"/>
        <w:outlineLvl w:val="2"/>
        <w:rPr>
          <w:rFonts w:ascii="宋体" w:hAnsi="宋体"/>
          <w:b/>
          <w:sz w:val="21"/>
          <w:szCs w:val="21"/>
        </w:rPr>
      </w:pPr>
      <w:r>
        <w:rPr>
          <w:rFonts w:ascii="宋体" w:hAnsi="宋体" w:hint="eastAsia"/>
          <w:b/>
          <w:sz w:val="21"/>
          <w:szCs w:val="21"/>
        </w:rPr>
        <w:t>本项目所涉投标文件格式请详见第六章，未给出的格式请自拟。商务、资信及其他及技术文件中不得出现报价，否则投标文件将被视为无效。</w:t>
      </w:r>
    </w:p>
    <w:p w:rsidR="00315E2D" w:rsidRDefault="0055647D">
      <w:pPr>
        <w:adjustRightInd w:val="0"/>
        <w:snapToGrid w:val="0"/>
        <w:spacing w:line="360" w:lineRule="auto"/>
        <w:ind w:firstLineChars="196" w:firstLine="413"/>
        <w:jc w:val="left"/>
        <w:outlineLvl w:val="2"/>
        <w:rPr>
          <w:rFonts w:ascii="宋体" w:hAnsi="宋体"/>
          <w:b/>
          <w:kern w:val="0"/>
          <w:sz w:val="21"/>
          <w:szCs w:val="21"/>
        </w:rPr>
      </w:pPr>
      <w:r>
        <w:rPr>
          <w:rFonts w:ascii="宋体" w:hAnsi="宋体" w:hint="eastAsia"/>
          <w:b/>
          <w:kern w:val="0"/>
          <w:sz w:val="21"/>
          <w:szCs w:val="21"/>
        </w:rPr>
        <w:t xml:space="preserve">    注：电子投标文件按政</w:t>
      </w:r>
      <w:proofErr w:type="gramStart"/>
      <w:r>
        <w:rPr>
          <w:rFonts w:ascii="宋体" w:hAnsi="宋体" w:hint="eastAsia"/>
          <w:b/>
          <w:kern w:val="0"/>
          <w:sz w:val="21"/>
          <w:szCs w:val="21"/>
        </w:rPr>
        <w:t>采云</w:t>
      </w:r>
      <w:proofErr w:type="gramEnd"/>
      <w:r>
        <w:rPr>
          <w:rFonts w:ascii="宋体" w:hAnsi="宋体" w:hint="eastAsia"/>
          <w:b/>
          <w:kern w:val="0"/>
          <w:sz w:val="21"/>
          <w:szCs w:val="21"/>
        </w:rPr>
        <w:t>平台供应商电子招投标操作指南及本招标文件规定的格式和顺序编制电子投标文件并进行关联定。建议根据招标文件合格供应商的资格要求、投标文件的编制及评分标准等内容一一关联。</w:t>
      </w:r>
    </w:p>
    <w:p w:rsidR="00315E2D" w:rsidRDefault="0055647D">
      <w:pPr>
        <w:adjustRightInd w:val="0"/>
        <w:snapToGrid w:val="0"/>
        <w:spacing w:line="360" w:lineRule="auto"/>
        <w:ind w:firstLineChars="196" w:firstLine="413"/>
        <w:jc w:val="left"/>
        <w:outlineLvl w:val="2"/>
        <w:rPr>
          <w:rFonts w:ascii="宋体" w:hAnsi="宋体"/>
          <w:b/>
          <w:sz w:val="21"/>
          <w:szCs w:val="21"/>
        </w:rPr>
      </w:pPr>
      <w:r>
        <w:rPr>
          <w:rFonts w:ascii="宋体" w:hAnsi="宋体" w:hint="eastAsia"/>
          <w:b/>
          <w:kern w:val="0"/>
          <w:sz w:val="21"/>
          <w:szCs w:val="21"/>
        </w:rPr>
        <w:t>路径：浙江省“项目采购电子交易系统/不见面开评标”学习专题-操作指南-供应商。</w:t>
      </w:r>
      <w:r>
        <w:rPr>
          <w:rFonts w:ascii="宋体" w:hAnsi="宋体" w:hint="eastAsia"/>
          <w:b/>
          <w:sz w:val="21"/>
          <w:szCs w:val="21"/>
        </w:rPr>
        <w:t>网址：</w:t>
      </w:r>
      <w:hyperlink r:id="rId20" w:tgtFrame="_blank" w:history="1">
        <w:r>
          <w:rPr>
            <w:rFonts w:ascii="宋体" w:hAnsi="宋体" w:hint="eastAsia"/>
            <w:b/>
            <w:sz w:val="21"/>
            <w:szCs w:val="21"/>
          </w:rPr>
          <w:t>https://edu.zcygov.cn/luban/e-biding</w:t>
        </w:r>
      </w:hyperlink>
    </w:p>
    <w:p w:rsidR="00315E2D" w:rsidRDefault="0055647D">
      <w:pPr>
        <w:pStyle w:val="ad"/>
        <w:adjustRightInd w:val="0"/>
        <w:snapToGrid w:val="0"/>
        <w:spacing w:beforeLines="0" w:afterLines="0" w:line="360" w:lineRule="auto"/>
        <w:ind w:firstLineChars="196" w:firstLine="413"/>
        <w:outlineLvl w:val="1"/>
        <w:rPr>
          <w:rFonts w:hAnsi="宋体"/>
          <w:b/>
          <w:sz w:val="21"/>
          <w:szCs w:val="21"/>
        </w:rPr>
      </w:pPr>
      <w:r>
        <w:rPr>
          <w:rFonts w:hAnsi="宋体" w:hint="eastAsia"/>
          <w:b/>
          <w:sz w:val="21"/>
          <w:szCs w:val="21"/>
        </w:rPr>
        <w:t>总体要求：</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1.供应商应仔细阅读招标文件的所有内容，按本文件的要求提供投标文件，并保证所提供的全部资料的真实性，以使其投标文件对招标文件</w:t>
      </w:r>
      <w:proofErr w:type="gramStart"/>
      <w:r>
        <w:rPr>
          <w:rFonts w:ascii="宋体" w:hAnsi="宋体" w:hint="eastAsia"/>
          <w:sz w:val="21"/>
          <w:szCs w:val="21"/>
        </w:rPr>
        <w:t>作出</w:t>
      </w:r>
      <w:proofErr w:type="gramEnd"/>
      <w:r>
        <w:rPr>
          <w:rFonts w:ascii="宋体" w:hAnsi="宋体" w:hint="eastAsia"/>
          <w:sz w:val="21"/>
          <w:szCs w:val="21"/>
        </w:rPr>
        <w:t xml:space="preserve">实质性响应，否则，投标文件可能视为无效投标文件。 </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2.投标文件及供应商与采购有关的来往通知，函件和文件均应使用中文。</w:t>
      </w:r>
    </w:p>
    <w:p w:rsidR="00315E2D" w:rsidRDefault="0055647D">
      <w:pPr>
        <w:adjustRightInd w:val="0"/>
        <w:snapToGrid w:val="0"/>
        <w:spacing w:line="360" w:lineRule="auto"/>
        <w:ind w:firstLineChars="200" w:firstLine="420"/>
        <w:rPr>
          <w:rFonts w:ascii="宋体" w:hAnsi="宋体"/>
          <w:b/>
          <w:sz w:val="21"/>
          <w:szCs w:val="21"/>
        </w:rPr>
      </w:pPr>
      <w:r>
        <w:rPr>
          <w:rFonts w:ascii="宋体" w:hAnsi="宋体" w:hint="eastAsia"/>
          <w:sz w:val="21"/>
          <w:szCs w:val="21"/>
        </w:rPr>
        <w:t>3.供应商应按本文件中提供的文件格式、内容和要求制作投标文件</w:t>
      </w:r>
      <w:r>
        <w:rPr>
          <w:rFonts w:ascii="宋体" w:hAnsi="宋体" w:hint="eastAsia"/>
          <w:b/>
          <w:sz w:val="21"/>
          <w:szCs w:val="21"/>
        </w:rPr>
        <w:t>。</w:t>
      </w:r>
    </w:p>
    <w:p w:rsidR="00315E2D" w:rsidRDefault="0055647D">
      <w:pPr>
        <w:adjustRightInd w:val="0"/>
        <w:snapToGrid w:val="0"/>
        <w:spacing w:line="360" w:lineRule="auto"/>
        <w:ind w:firstLineChars="196" w:firstLine="413"/>
        <w:jc w:val="left"/>
        <w:outlineLvl w:val="2"/>
        <w:rPr>
          <w:rFonts w:ascii="宋体" w:hAnsi="宋体"/>
          <w:b/>
          <w:sz w:val="21"/>
          <w:szCs w:val="21"/>
        </w:rPr>
      </w:pPr>
      <w:bookmarkStart w:id="48" w:name="_Toc62745293"/>
      <w:r>
        <w:rPr>
          <w:rFonts w:ascii="宋体" w:hAnsi="宋体" w:hint="eastAsia"/>
          <w:b/>
          <w:sz w:val="21"/>
          <w:szCs w:val="21"/>
        </w:rPr>
        <w:t>（一）投标文件的组成</w:t>
      </w:r>
      <w:bookmarkEnd w:id="48"/>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电子投标文件和备份投标文件均由商务、资信及其他文件、技术文件及投标报价文件两部份组成。投标文件中所须加盖公章部分均采用CA签章。</w:t>
      </w:r>
    </w:p>
    <w:p w:rsidR="00315E2D" w:rsidRDefault="0055647D">
      <w:pPr>
        <w:adjustRightInd w:val="0"/>
        <w:snapToGrid w:val="0"/>
        <w:spacing w:line="360" w:lineRule="auto"/>
        <w:jc w:val="left"/>
        <w:rPr>
          <w:rFonts w:ascii="宋体" w:hAnsi="宋体"/>
          <w:b/>
          <w:sz w:val="21"/>
          <w:szCs w:val="21"/>
        </w:rPr>
      </w:pPr>
      <w:r>
        <w:rPr>
          <w:rFonts w:ascii="宋体" w:hAnsi="宋体" w:hint="eastAsia"/>
          <w:b/>
          <w:sz w:val="21"/>
          <w:szCs w:val="21"/>
        </w:rPr>
        <w:t>1.商务、资信及其他文件：</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1.1资格文件：符合合格供应商的资格要求的相关文件及证明材料</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lastRenderedPageBreak/>
        <w:t>1.2投标声明书；</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1.3法定代表人授权人；</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1.4诚信承诺书；</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1.5与本项目实施相关的投标供应商各类资质证书、认证证书、许可证等（如信誉荣誉、节能环保等。提供复印件）；</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1.6同类项目业绩（同时提供合同和验收报告等证明材料加盖公章）；</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1.7投标供应</w:t>
      </w:r>
      <w:proofErr w:type="gramStart"/>
      <w:r>
        <w:rPr>
          <w:rFonts w:ascii="宋体" w:hAnsi="宋体" w:hint="eastAsia"/>
          <w:sz w:val="21"/>
          <w:szCs w:val="21"/>
        </w:rPr>
        <w:t>商情况</w:t>
      </w:r>
      <w:proofErr w:type="gramEnd"/>
      <w:r>
        <w:rPr>
          <w:rFonts w:ascii="宋体" w:hAnsi="宋体" w:hint="eastAsia"/>
          <w:sz w:val="21"/>
          <w:szCs w:val="21"/>
        </w:rPr>
        <w:t>介绍；</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1.8商务响应表；</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1.9中小企业声明函、残疾人福利性单位声明函及其他符合政策性加分条件的承诺函或证明材料。</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1.10投标供应商截止投标时间前三年内的奖惩情况说明，格式自拟。</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1.11投标供应商采购需求要求和评分标准要求的承诺。</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1.12投标供应商需要说明的其他内容（未尽事宜可按评分细则部分制作）。</w:t>
      </w:r>
    </w:p>
    <w:p w:rsidR="00315E2D" w:rsidRDefault="0055647D">
      <w:pPr>
        <w:adjustRightInd w:val="0"/>
        <w:snapToGrid w:val="0"/>
        <w:spacing w:line="360" w:lineRule="auto"/>
        <w:ind w:firstLineChars="200" w:firstLine="420"/>
        <w:rPr>
          <w:rFonts w:ascii="宋体" w:hAnsi="宋体"/>
          <w:b/>
          <w:bCs/>
          <w:sz w:val="21"/>
          <w:szCs w:val="21"/>
        </w:rPr>
      </w:pPr>
      <w:r>
        <w:rPr>
          <w:rFonts w:ascii="宋体" w:hAnsi="宋体" w:hint="eastAsia"/>
          <w:sz w:val="21"/>
          <w:szCs w:val="21"/>
        </w:rPr>
        <w:t>1.13投标供应</w:t>
      </w:r>
      <w:proofErr w:type="gramStart"/>
      <w:r>
        <w:rPr>
          <w:rFonts w:ascii="宋体" w:hAnsi="宋体" w:hint="eastAsia"/>
          <w:sz w:val="21"/>
          <w:szCs w:val="21"/>
        </w:rPr>
        <w:t>商相关</w:t>
      </w:r>
      <w:proofErr w:type="gramEnd"/>
      <w:r>
        <w:rPr>
          <w:rFonts w:ascii="宋体" w:hAnsi="宋体" w:hint="eastAsia"/>
          <w:sz w:val="21"/>
          <w:szCs w:val="21"/>
        </w:rPr>
        <w:t>产品专利证书（提供专利证书扫描件加盖公章）</w:t>
      </w:r>
    </w:p>
    <w:p w:rsidR="00315E2D" w:rsidRDefault="0055647D">
      <w:pPr>
        <w:adjustRightInd w:val="0"/>
        <w:snapToGrid w:val="0"/>
        <w:spacing w:line="360" w:lineRule="auto"/>
        <w:jc w:val="left"/>
        <w:rPr>
          <w:rFonts w:ascii="宋体" w:hAnsi="宋体"/>
          <w:b/>
          <w:sz w:val="21"/>
          <w:szCs w:val="21"/>
        </w:rPr>
      </w:pPr>
      <w:r>
        <w:rPr>
          <w:rFonts w:ascii="宋体" w:hAnsi="宋体" w:hint="eastAsia"/>
          <w:b/>
          <w:sz w:val="21"/>
          <w:szCs w:val="21"/>
        </w:rPr>
        <w:t>2、技术文件：</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2.1投标产品详细清单（不含报价）及技术响应表，详细列明所投项目主要采购清单，完整配置方案及技术指标，项目的核心产品必须明确所投品牌、规格型号及具体技术指标。任何含糊不清的表述对评标结果的影响将是投标人的责任。</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2.2对本项目系统总体要求的理解；</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2.3投标人建议的安装、调试、验收方法或方案；</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2.4技术服务、技术培训、售后服务的内容和措施；</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2.5项目实施人员一览表；</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2.6投入本项目的设备一览表；</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2.7投标人采购需求要求的承诺；</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2.8优惠条件：投标人承诺给予采购人的各种优惠条件，包括售后服务、备品备件、专用耗材等方面的优惠；</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2.9投标人需要说明的其他内容（未尽事宜可按评分细则部分制作）。</w:t>
      </w:r>
    </w:p>
    <w:p w:rsidR="00315E2D" w:rsidRDefault="0055647D">
      <w:pPr>
        <w:adjustRightInd w:val="0"/>
        <w:snapToGrid w:val="0"/>
        <w:spacing w:line="360" w:lineRule="auto"/>
        <w:jc w:val="left"/>
        <w:rPr>
          <w:rFonts w:ascii="宋体" w:hAnsi="宋体"/>
          <w:b/>
          <w:sz w:val="21"/>
          <w:szCs w:val="21"/>
        </w:rPr>
      </w:pPr>
      <w:r>
        <w:rPr>
          <w:rFonts w:ascii="宋体" w:hAnsi="宋体" w:hint="eastAsia"/>
          <w:b/>
          <w:sz w:val="21"/>
          <w:szCs w:val="21"/>
        </w:rPr>
        <w:t>3、投标报价文件：</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 xml:space="preserve">3.1投标函； </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 xml:space="preserve">3.2开标一览表； </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3.3投标报价明细表；</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3.4投标供应商针对报价需要说明的其他文件和说明。</w:t>
      </w:r>
    </w:p>
    <w:p w:rsidR="00315E2D" w:rsidRDefault="0055647D">
      <w:pPr>
        <w:adjustRightInd w:val="0"/>
        <w:snapToGrid w:val="0"/>
        <w:spacing w:line="360" w:lineRule="auto"/>
        <w:ind w:firstLineChars="200" w:firstLine="422"/>
        <w:jc w:val="left"/>
        <w:rPr>
          <w:rFonts w:ascii="宋体" w:hAnsi="宋体"/>
          <w:b/>
          <w:bCs/>
          <w:sz w:val="21"/>
          <w:szCs w:val="21"/>
        </w:rPr>
      </w:pPr>
      <w:bookmarkStart w:id="49" w:name="_Toc532218226"/>
      <w:bookmarkStart w:id="50" w:name="_Toc406402945"/>
      <w:bookmarkStart w:id="51" w:name="_Toc406402989"/>
      <w:r>
        <w:rPr>
          <w:rFonts w:ascii="宋体" w:hAnsi="宋体" w:hint="eastAsia"/>
          <w:b/>
          <w:bCs/>
          <w:sz w:val="21"/>
          <w:szCs w:val="21"/>
        </w:rPr>
        <w:t>法定代表人授权人、投标声明书、投标函、开标一览表必须有法定代表人或被</w:t>
      </w:r>
      <w:r>
        <w:rPr>
          <w:rFonts w:ascii="宋体" w:hAnsi="宋体" w:hint="eastAsia"/>
          <w:b/>
          <w:sz w:val="21"/>
          <w:szCs w:val="21"/>
        </w:rPr>
        <w:t>授权</w:t>
      </w:r>
      <w:r>
        <w:rPr>
          <w:rFonts w:ascii="宋体" w:hAnsi="宋体" w:hint="eastAsia"/>
          <w:b/>
          <w:bCs/>
          <w:sz w:val="21"/>
          <w:szCs w:val="21"/>
        </w:rPr>
        <w:t>人签字（或签章）并加盖单位公章。</w:t>
      </w:r>
      <w:bookmarkEnd w:id="49"/>
      <w:bookmarkEnd w:id="50"/>
      <w:bookmarkEnd w:id="51"/>
    </w:p>
    <w:p w:rsidR="00315E2D" w:rsidRDefault="0055647D">
      <w:pPr>
        <w:adjustRightInd w:val="0"/>
        <w:snapToGrid w:val="0"/>
        <w:spacing w:line="360" w:lineRule="auto"/>
        <w:ind w:firstLineChars="196" w:firstLine="413"/>
        <w:jc w:val="left"/>
        <w:outlineLvl w:val="2"/>
        <w:rPr>
          <w:rFonts w:ascii="宋体" w:hAnsi="宋体"/>
          <w:b/>
          <w:sz w:val="21"/>
          <w:szCs w:val="21"/>
        </w:rPr>
      </w:pPr>
      <w:bookmarkStart w:id="52" w:name="_Toc385854100"/>
      <w:bookmarkStart w:id="53" w:name="_Toc532218227"/>
      <w:bookmarkStart w:id="54" w:name="_Toc402963117"/>
      <w:bookmarkStart w:id="55" w:name="_Toc402963084"/>
      <w:bookmarkStart w:id="56" w:name="_Toc385854146"/>
      <w:bookmarkStart w:id="57" w:name="_Toc406402946"/>
      <w:bookmarkStart w:id="58" w:name="_Toc406402990"/>
      <w:r>
        <w:rPr>
          <w:rFonts w:ascii="宋体" w:hAnsi="宋体" w:hint="eastAsia"/>
          <w:b/>
          <w:sz w:val="21"/>
          <w:szCs w:val="21"/>
        </w:rPr>
        <w:lastRenderedPageBreak/>
        <w:t>（二）投标文件的语言及计量</w:t>
      </w:r>
      <w:bookmarkEnd w:id="52"/>
      <w:bookmarkEnd w:id="53"/>
      <w:bookmarkEnd w:id="54"/>
      <w:bookmarkEnd w:id="55"/>
      <w:bookmarkEnd w:id="56"/>
      <w:bookmarkEnd w:id="57"/>
      <w:bookmarkEnd w:id="58"/>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1．投标文件以及投标供应商与招标方就有关投标事宜的所有来往函电，均应以中文汉语书写。除签名、盖章、专用名称等特殊情形外，以中文汉语以外的文字表述的投标文件视同未提供。</w:t>
      </w:r>
    </w:p>
    <w:p w:rsidR="00315E2D" w:rsidRDefault="0055647D">
      <w:pPr>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2．投标计量单位，招标文件已有明确规定的，使用招标文件规定的计量单位；招标文件没有规定的，应采用中华人民共和国法定计量单位（货币单位：人民币元），否则视同未响应。</w:t>
      </w:r>
    </w:p>
    <w:p w:rsidR="00315E2D" w:rsidRDefault="0055647D">
      <w:pPr>
        <w:adjustRightInd w:val="0"/>
        <w:snapToGrid w:val="0"/>
        <w:spacing w:line="360" w:lineRule="auto"/>
        <w:ind w:firstLineChars="196" w:firstLine="413"/>
        <w:jc w:val="left"/>
        <w:outlineLvl w:val="2"/>
        <w:rPr>
          <w:rFonts w:ascii="宋体" w:hAnsi="宋体"/>
          <w:b/>
          <w:sz w:val="21"/>
          <w:szCs w:val="21"/>
        </w:rPr>
      </w:pPr>
      <w:bookmarkStart w:id="59" w:name="_Toc406402947"/>
      <w:bookmarkStart w:id="60" w:name="_Toc532218228"/>
      <w:bookmarkStart w:id="61" w:name="_Toc385854101"/>
      <w:bookmarkStart w:id="62" w:name="_Toc402963085"/>
      <w:bookmarkStart w:id="63" w:name="_Toc385854147"/>
      <w:bookmarkStart w:id="64" w:name="_Toc406402991"/>
      <w:bookmarkStart w:id="65" w:name="_Toc402963118"/>
      <w:r>
        <w:rPr>
          <w:rFonts w:ascii="宋体" w:hAnsi="宋体" w:hint="eastAsia"/>
          <w:b/>
          <w:sz w:val="21"/>
          <w:szCs w:val="21"/>
        </w:rPr>
        <w:t>（三）投标报价</w:t>
      </w:r>
      <w:bookmarkEnd w:id="59"/>
      <w:bookmarkEnd w:id="60"/>
      <w:bookmarkEnd w:id="61"/>
      <w:bookmarkEnd w:id="62"/>
      <w:bookmarkEnd w:id="63"/>
      <w:bookmarkEnd w:id="64"/>
      <w:bookmarkEnd w:id="65"/>
    </w:p>
    <w:p w:rsidR="00315E2D" w:rsidRDefault="0055647D">
      <w:pPr>
        <w:pStyle w:val="ad"/>
        <w:adjustRightInd w:val="0"/>
        <w:snapToGrid w:val="0"/>
        <w:spacing w:beforeLines="0" w:afterLines="0" w:line="360" w:lineRule="auto"/>
        <w:ind w:firstLineChars="200" w:firstLine="420"/>
        <w:jc w:val="left"/>
        <w:rPr>
          <w:rFonts w:hAnsi="宋体"/>
          <w:sz w:val="21"/>
          <w:szCs w:val="21"/>
        </w:rPr>
      </w:pPr>
      <w:r>
        <w:rPr>
          <w:rFonts w:hAnsi="宋体" w:hint="eastAsia"/>
          <w:sz w:val="21"/>
          <w:szCs w:val="21"/>
        </w:rPr>
        <w:t>1.投标报价应按招标文件中相关附表格式填写。</w:t>
      </w:r>
    </w:p>
    <w:p w:rsidR="00315E2D" w:rsidRDefault="0055647D">
      <w:pPr>
        <w:pStyle w:val="ad"/>
        <w:adjustRightInd w:val="0"/>
        <w:snapToGrid w:val="0"/>
        <w:spacing w:beforeLines="0" w:afterLines="0" w:line="360" w:lineRule="auto"/>
        <w:ind w:firstLineChars="200" w:firstLine="420"/>
        <w:jc w:val="left"/>
        <w:rPr>
          <w:rFonts w:hAnsi="宋体"/>
          <w:sz w:val="21"/>
          <w:szCs w:val="21"/>
        </w:rPr>
      </w:pPr>
      <w:r>
        <w:rPr>
          <w:rFonts w:hAnsi="宋体" w:hint="eastAsia"/>
          <w:sz w:val="21"/>
          <w:szCs w:val="21"/>
        </w:rPr>
        <w:t>2.投标报价是履行合同的最终价格，应包括货款、标准附件、备品备件、专用工具、包装、运输、装卸、保险、税金、货到就位以及安装、调试、培训、招投标、审计等一切税金和费用。</w:t>
      </w:r>
    </w:p>
    <w:p w:rsidR="00315E2D" w:rsidRDefault="0055647D">
      <w:pPr>
        <w:tabs>
          <w:tab w:val="left" w:pos="525"/>
        </w:tabs>
        <w:adjustRightInd w:val="0"/>
        <w:snapToGrid w:val="0"/>
        <w:spacing w:line="360" w:lineRule="auto"/>
        <w:ind w:firstLineChars="200" w:firstLine="420"/>
        <w:jc w:val="left"/>
        <w:rPr>
          <w:rFonts w:ascii="宋体" w:hAnsi="宋体"/>
          <w:sz w:val="21"/>
          <w:szCs w:val="21"/>
        </w:rPr>
      </w:pPr>
      <w:r>
        <w:rPr>
          <w:rFonts w:ascii="宋体" w:hAnsi="宋体" w:hint="eastAsia"/>
          <w:sz w:val="21"/>
          <w:szCs w:val="21"/>
        </w:rPr>
        <w:t>3.投标文件只允许有一个报价，有选择的或有条件的报价将不予接受。</w:t>
      </w:r>
    </w:p>
    <w:p w:rsidR="00315E2D" w:rsidRDefault="0055647D">
      <w:pPr>
        <w:adjustRightInd w:val="0"/>
        <w:snapToGrid w:val="0"/>
        <w:spacing w:line="360" w:lineRule="auto"/>
        <w:ind w:firstLineChars="196" w:firstLine="413"/>
        <w:jc w:val="left"/>
        <w:outlineLvl w:val="2"/>
        <w:rPr>
          <w:rFonts w:ascii="宋体" w:hAnsi="宋体"/>
          <w:b/>
          <w:sz w:val="21"/>
          <w:szCs w:val="21"/>
        </w:rPr>
      </w:pPr>
      <w:r>
        <w:rPr>
          <w:rFonts w:ascii="宋体" w:hAnsi="宋体" w:hint="eastAsia"/>
          <w:b/>
          <w:sz w:val="21"/>
          <w:szCs w:val="21"/>
        </w:rPr>
        <w:t>（四）投标文件的有效期</w:t>
      </w:r>
    </w:p>
    <w:p w:rsidR="00315E2D" w:rsidRDefault="0055647D">
      <w:pPr>
        <w:pStyle w:val="a"/>
        <w:widowControl w:val="0"/>
        <w:numPr>
          <w:ilvl w:val="0"/>
          <w:numId w:val="0"/>
        </w:numPr>
        <w:tabs>
          <w:tab w:val="clear" w:pos="454"/>
        </w:tabs>
        <w:adjustRightInd w:val="0"/>
        <w:snapToGrid w:val="0"/>
        <w:spacing w:afterLines="0" w:line="360" w:lineRule="auto"/>
        <w:ind w:leftChars="200" w:left="480"/>
        <w:rPr>
          <w:rFonts w:ascii="宋体" w:hAnsi="宋体"/>
          <w:sz w:val="21"/>
          <w:szCs w:val="21"/>
        </w:rPr>
      </w:pPr>
      <w:r>
        <w:rPr>
          <w:rFonts w:ascii="宋体" w:hAnsi="宋体" w:hint="eastAsia"/>
          <w:sz w:val="21"/>
          <w:szCs w:val="21"/>
        </w:rPr>
        <w:t>1.自投标截止日起</w:t>
      </w:r>
      <w:r>
        <w:rPr>
          <w:rFonts w:ascii="宋体" w:hAnsi="宋体" w:hint="eastAsia"/>
          <w:sz w:val="21"/>
          <w:szCs w:val="21"/>
          <w:u w:val="single"/>
        </w:rPr>
        <w:t>90</w:t>
      </w:r>
      <w:r>
        <w:rPr>
          <w:rFonts w:ascii="宋体" w:hAnsi="宋体" w:hint="eastAsia"/>
          <w:sz w:val="21"/>
          <w:szCs w:val="21"/>
        </w:rPr>
        <w:t>天投标文件应保持有效。有效期不足的投标文件将被拒绝。</w:t>
      </w:r>
    </w:p>
    <w:p w:rsidR="00315E2D" w:rsidRDefault="0055647D">
      <w:pPr>
        <w:pStyle w:val="a"/>
        <w:widowControl w:val="0"/>
        <w:numPr>
          <w:ilvl w:val="0"/>
          <w:numId w:val="0"/>
        </w:numPr>
        <w:tabs>
          <w:tab w:val="clear" w:pos="454"/>
        </w:tabs>
        <w:adjustRightInd w:val="0"/>
        <w:snapToGrid w:val="0"/>
        <w:spacing w:afterLines="0" w:line="360" w:lineRule="auto"/>
        <w:ind w:firstLineChars="200" w:firstLine="420"/>
        <w:rPr>
          <w:rFonts w:ascii="宋体" w:hAnsi="宋体"/>
          <w:sz w:val="21"/>
          <w:szCs w:val="21"/>
        </w:rPr>
      </w:pPr>
      <w:r>
        <w:rPr>
          <w:rFonts w:ascii="宋体" w:hAnsi="宋体" w:hint="eastAsia"/>
          <w:sz w:val="21"/>
          <w:szCs w:val="21"/>
        </w:rPr>
        <w:t>2.在特殊情况下，招标人可与投标供应商协商延长投标书的有效期，这种要求和答复均以书面形式进行。</w:t>
      </w:r>
    </w:p>
    <w:p w:rsidR="00315E2D" w:rsidRDefault="0055647D">
      <w:pPr>
        <w:pStyle w:val="a"/>
        <w:widowControl w:val="0"/>
        <w:numPr>
          <w:ilvl w:val="0"/>
          <w:numId w:val="0"/>
        </w:numPr>
        <w:tabs>
          <w:tab w:val="clear" w:pos="454"/>
        </w:tabs>
        <w:adjustRightInd w:val="0"/>
        <w:snapToGrid w:val="0"/>
        <w:spacing w:afterLines="0" w:line="360" w:lineRule="auto"/>
        <w:ind w:firstLineChars="200" w:firstLine="420"/>
        <w:rPr>
          <w:rFonts w:ascii="宋体" w:hAnsi="宋体"/>
          <w:sz w:val="21"/>
          <w:szCs w:val="21"/>
        </w:rPr>
      </w:pPr>
      <w:bookmarkStart w:id="66" w:name="_Toc532218229"/>
      <w:bookmarkStart w:id="67" w:name="_Toc402963120"/>
      <w:bookmarkStart w:id="68" w:name="_Toc406402949"/>
      <w:bookmarkStart w:id="69" w:name="_Toc385854103"/>
      <w:bookmarkStart w:id="70" w:name="_Toc406402993"/>
      <w:bookmarkStart w:id="71" w:name="_Toc385854149"/>
      <w:bookmarkStart w:id="72" w:name="_Toc402963087"/>
      <w:r>
        <w:rPr>
          <w:rFonts w:ascii="宋体" w:hAnsi="宋体" w:hint="eastAsia"/>
          <w:sz w:val="21"/>
          <w:szCs w:val="21"/>
        </w:rPr>
        <w:t>3.中标供应商的投标文件自开标之日起至合同履行完毕</w:t>
      </w:r>
      <w:proofErr w:type="gramStart"/>
      <w:r>
        <w:rPr>
          <w:rFonts w:ascii="宋体" w:hAnsi="宋体" w:hint="eastAsia"/>
          <w:sz w:val="21"/>
          <w:szCs w:val="21"/>
        </w:rPr>
        <w:t>止</w:t>
      </w:r>
      <w:proofErr w:type="gramEnd"/>
      <w:r>
        <w:rPr>
          <w:rFonts w:ascii="宋体" w:hAnsi="宋体" w:hint="eastAsia"/>
          <w:sz w:val="21"/>
          <w:szCs w:val="21"/>
        </w:rPr>
        <w:t>均应保持有效。</w:t>
      </w:r>
      <w:bookmarkEnd w:id="66"/>
      <w:bookmarkEnd w:id="67"/>
      <w:bookmarkEnd w:id="68"/>
      <w:bookmarkEnd w:id="69"/>
      <w:bookmarkEnd w:id="70"/>
      <w:bookmarkEnd w:id="71"/>
      <w:bookmarkEnd w:id="72"/>
    </w:p>
    <w:p w:rsidR="00315E2D" w:rsidRDefault="0055647D">
      <w:pPr>
        <w:pStyle w:val="a"/>
        <w:widowControl w:val="0"/>
        <w:numPr>
          <w:ilvl w:val="0"/>
          <w:numId w:val="0"/>
        </w:numPr>
        <w:tabs>
          <w:tab w:val="clear" w:pos="454"/>
        </w:tabs>
        <w:adjustRightInd w:val="0"/>
        <w:snapToGrid w:val="0"/>
        <w:spacing w:afterLines="0" w:line="360" w:lineRule="auto"/>
        <w:ind w:firstLineChars="200" w:firstLine="420"/>
        <w:rPr>
          <w:rFonts w:ascii="宋体" w:hAnsi="宋体"/>
          <w:sz w:val="21"/>
          <w:szCs w:val="21"/>
        </w:rPr>
      </w:pPr>
      <w:r>
        <w:rPr>
          <w:rFonts w:ascii="宋体" w:hAnsi="宋体" w:hint="eastAsia"/>
          <w:sz w:val="21"/>
          <w:szCs w:val="21"/>
        </w:rPr>
        <w:t>4.</w:t>
      </w:r>
      <w:bookmarkStart w:id="73" w:name="_Toc406402992"/>
      <w:bookmarkStart w:id="74" w:name="_Toc402963119"/>
      <w:bookmarkStart w:id="75" w:name="_Toc406402948"/>
      <w:bookmarkStart w:id="76" w:name="_Toc385854148"/>
      <w:bookmarkStart w:id="77" w:name="_Toc385854102"/>
      <w:bookmarkStart w:id="78" w:name="_Toc402963086"/>
      <w:r>
        <w:rPr>
          <w:rFonts w:ascii="宋体" w:hAnsi="宋体" w:hint="eastAsia"/>
          <w:sz w:val="21"/>
          <w:szCs w:val="21"/>
        </w:rPr>
        <w:t>供应商可拒绝接受延期要求。同意延长有效期的供应商不能修改投标文件。</w:t>
      </w:r>
      <w:bookmarkEnd w:id="73"/>
      <w:bookmarkEnd w:id="74"/>
      <w:bookmarkEnd w:id="75"/>
      <w:bookmarkEnd w:id="76"/>
      <w:bookmarkEnd w:id="77"/>
      <w:bookmarkEnd w:id="78"/>
    </w:p>
    <w:p w:rsidR="00315E2D" w:rsidRDefault="0055647D">
      <w:pPr>
        <w:adjustRightInd w:val="0"/>
        <w:snapToGrid w:val="0"/>
        <w:spacing w:line="360" w:lineRule="auto"/>
        <w:ind w:firstLineChars="196" w:firstLine="413"/>
        <w:jc w:val="left"/>
        <w:outlineLvl w:val="2"/>
        <w:rPr>
          <w:rFonts w:ascii="宋体" w:hAnsi="宋体"/>
          <w:b/>
          <w:sz w:val="21"/>
          <w:szCs w:val="21"/>
        </w:rPr>
      </w:pPr>
      <w:bookmarkStart w:id="79" w:name="_Toc402963089"/>
      <w:bookmarkStart w:id="80" w:name="_Toc402963122"/>
      <w:bookmarkStart w:id="81" w:name="_Toc532218230"/>
      <w:bookmarkStart w:id="82" w:name="_Toc385854105"/>
      <w:bookmarkStart w:id="83" w:name="_Toc406402951"/>
      <w:bookmarkStart w:id="84" w:name="_Toc406402995"/>
      <w:bookmarkStart w:id="85" w:name="_Toc385854151"/>
      <w:r>
        <w:rPr>
          <w:rFonts w:ascii="宋体" w:hAnsi="宋体" w:hint="eastAsia"/>
          <w:b/>
          <w:sz w:val="21"/>
          <w:szCs w:val="21"/>
        </w:rPr>
        <w:t>（五）投标文件的签署和份数</w:t>
      </w:r>
      <w:bookmarkEnd w:id="79"/>
      <w:bookmarkEnd w:id="80"/>
      <w:bookmarkEnd w:id="81"/>
      <w:bookmarkEnd w:id="82"/>
      <w:bookmarkEnd w:id="83"/>
      <w:bookmarkEnd w:id="84"/>
      <w:bookmarkEnd w:id="85"/>
    </w:p>
    <w:p w:rsidR="00315E2D" w:rsidRDefault="0055647D" w:rsidP="0055647D">
      <w:pPr>
        <w:pStyle w:val="ad"/>
        <w:adjustRightInd w:val="0"/>
        <w:snapToGrid w:val="0"/>
        <w:spacing w:beforeLines="0" w:afterLines="0" w:line="360" w:lineRule="auto"/>
        <w:ind w:firstLineChars="196" w:firstLine="412"/>
        <w:rPr>
          <w:rFonts w:hAnsi="宋体"/>
          <w:sz w:val="21"/>
          <w:szCs w:val="21"/>
        </w:rPr>
      </w:pPr>
      <w:bookmarkStart w:id="86" w:name="_Toc62745294"/>
      <w:r>
        <w:rPr>
          <w:rFonts w:hAnsi="宋体" w:hint="eastAsia"/>
          <w:sz w:val="21"/>
          <w:szCs w:val="21"/>
        </w:rPr>
        <w:t>电子投标文件按政</w:t>
      </w:r>
      <w:proofErr w:type="gramStart"/>
      <w:r>
        <w:rPr>
          <w:rFonts w:hAnsi="宋体" w:hint="eastAsia"/>
          <w:sz w:val="21"/>
          <w:szCs w:val="21"/>
        </w:rPr>
        <w:t>采云</w:t>
      </w:r>
      <w:proofErr w:type="gramEnd"/>
      <w:r>
        <w:rPr>
          <w:rFonts w:hAnsi="宋体" w:hint="eastAsia"/>
          <w:sz w:val="21"/>
          <w:szCs w:val="21"/>
        </w:rPr>
        <w:t>平台供应商电子招投标操作指南（网址：</w:t>
      </w:r>
      <w:hyperlink r:id="rId21" w:tgtFrame="_blank" w:history="1">
        <w:r>
          <w:rPr>
            <w:rFonts w:hAnsi="宋体" w:hint="eastAsia"/>
            <w:b/>
            <w:sz w:val="21"/>
            <w:szCs w:val="21"/>
          </w:rPr>
          <w:t>https://edu.zcygov.cn/luban/e-biding</w:t>
        </w:r>
      </w:hyperlink>
      <w:r>
        <w:rPr>
          <w:rFonts w:hAnsi="宋体" w:hint="eastAsia"/>
          <w:sz w:val="21"/>
          <w:szCs w:val="21"/>
        </w:rPr>
        <w:t>）及本招标文件规定的格式和顺序编制电子投标文件并进行关联定位。</w:t>
      </w:r>
      <w:bookmarkEnd w:id="86"/>
    </w:p>
    <w:p w:rsidR="00315E2D" w:rsidRDefault="0055647D">
      <w:pPr>
        <w:adjustRightInd w:val="0"/>
        <w:snapToGrid w:val="0"/>
        <w:spacing w:line="360" w:lineRule="auto"/>
        <w:ind w:firstLineChars="200" w:firstLine="422"/>
        <w:jc w:val="left"/>
        <w:outlineLvl w:val="2"/>
        <w:rPr>
          <w:rFonts w:ascii="宋体" w:hAnsi="宋体"/>
          <w:b/>
          <w:sz w:val="21"/>
          <w:szCs w:val="21"/>
        </w:rPr>
      </w:pPr>
      <w:r>
        <w:rPr>
          <w:rFonts w:ascii="宋体" w:hAnsi="宋体" w:hint="eastAsia"/>
          <w:b/>
          <w:sz w:val="21"/>
          <w:szCs w:val="21"/>
        </w:rPr>
        <w:t>（六）投标无效的情形</w:t>
      </w:r>
    </w:p>
    <w:p w:rsidR="00315E2D" w:rsidRDefault="0055647D">
      <w:pPr>
        <w:adjustRightInd w:val="0"/>
        <w:snapToGrid w:val="0"/>
        <w:spacing w:line="360" w:lineRule="auto"/>
        <w:ind w:firstLineChars="200" w:firstLine="420"/>
        <w:rPr>
          <w:rFonts w:ascii="宋体" w:hAnsi="宋体"/>
          <w:bCs/>
          <w:sz w:val="21"/>
          <w:szCs w:val="21"/>
        </w:rPr>
      </w:pPr>
      <w:r>
        <w:rPr>
          <w:rFonts w:ascii="宋体" w:hAnsi="宋体" w:hint="eastAsia"/>
          <w:bCs/>
          <w:sz w:val="21"/>
          <w:szCs w:val="21"/>
        </w:rPr>
        <w:t>实质上没有响应招标文件要求的投标将被视为无效投标。供应商修改、补正投标文件后，不影响评标委员会对其投标文件所作的评价和评分结果。</w:t>
      </w:r>
    </w:p>
    <w:p w:rsidR="00315E2D" w:rsidRDefault="0055647D">
      <w:pPr>
        <w:adjustRightInd w:val="0"/>
        <w:snapToGrid w:val="0"/>
        <w:spacing w:line="360" w:lineRule="auto"/>
        <w:ind w:firstLineChars="196" w:firstLine="413"/>
        <w:rPr>
          <w:rFonts w:ascii="宋体" w:hAnsi="宋体"/>
          <w:b/>
          <w:sz w:val="21"/>
          <w:szCs w:val="21"/>
        </w:rPr>
      </w:pPr>
      <w:r>
        <w:rPr>
          <w:rFonts w:ascii="宋体" w:hAnsi="宋体" w:hint="eastAsia"/>
          <w:b/>
          <w:sz w:val="21"/>
          <w:szCs w:val="21"/>
        </w:rPr>
        <w:t>1.电子投标文件解密失败的，且未在规定时间内提交有效备份投标文件的。</w:t>
      </w:r>
    </w:p>
    <w:p w:rsidR="00315E2D" w:rsidRDefault="0055647D">
      <w:pPr>
        <w:adjustRightInd w:val="0"/>
        <w:snapToGrid w:val="0"/>
        <w:spacing w:line="360" w:lineRule="auto"/>
        <w:ind w:firstLineChars="196" w:firstLine="413"/>
        <w:rPr>
          <w:rFonts w:ascii="宋体" w:hAnsi="宋体"/>
          <w:b/>
          <w:sz w:val="21"/>
          <w:szCs w:val="21"/>
        </w:rPr>
      </w:pPr>
      <w:r>
        <w:rPr>
          <w:rFonts w:ascii="宋体" w:hAnsi="宋体" w:hint="eastAsia"/>
          <w:b/>
          <w:sz w:val="21"/>
          <w:szCs w:val="21"/>
        </w:rPr>
        <w:t>2.没有通过资格审查的，投标文件将被视为无效。</w:t>
      </w:r>
    </w:p>
    <w:p w:rsidR="00315E2D" w:rsidRDefault="0055647D">
      <w:pPr>
        <w:adjustRightInd w:val="0"/>
        <w:snapToGrid w:val="0"/>
        <w:spacing w:line="360" w:lineRule="auto"/>
        <w:ind w:firstLineChars="196" w:firstLine="413"/>
        <w:rPr>
          <w:rFonts w:ascii="宋体" w:hAnsi="宋体"/>
          <w:b/>
          <w:bCs/>
          <w:sz w:val="21"/>
          <w:szCs w:val="21"/>
        </w:rPr>
      </w:pPr>
      <w:r>
        <w:rPr>
          <w:rFonts w:ascii="宋体" w:hAnsi="宋体" w:hint="eastAsia"/>
          <w:b/>
          <w:bCs/>
          <w:sz w:val="21"/>
          <w:szCs w:val="21"/>
        </w:rPr>
        <w:t>3.在符合性审查和商务评审时，如发现下列情形之一的，投标文件将被视为无效：</w:t>
      </w:r>
    </w:p>
    <w:p w:rsidR="00315E2D" w:rsidRDefault="0055647D" w:rsidP="0055647D">
      <w:pPr>
        <w:adjustRightInd w:val="0"/>
        <w:snapToGrid w:val="0"/>
        <w:spacing w:line="360" w:lineRule="auto"/>
        <w:ind w:firstLineChars="196" w:firstLine="412"/>
        <w:rPr>
          <w:rFonts w:ascii="宋体" w:hAnsi="宋体"/>
          <w:sz w:val="21"/>
          <w:szCs w:val="21"/>
        </w:rPr>
      </w:pPr>
      <w:r>
        <w:rPr>
          <w:rFonts w:ascii="宋体" w:hAnsi="宋体" w:hint="eastAsia"/>
          <w:bCs/>
          <w:sz w:val="21"/>
          <w:szCs w:val="21"/>
        </w:rPr>
        <w:t>（1）</w:t>
      </w:r>
      <w:r>
        <w:rPr>
          <w:rFonts w:ascii="宋体" w:hAnsi="宋体" w:hint="eastAsia"/>
          <w:sz w:val="21"/>
          <w:szCs w:val="21"/>
        </w:rPr>
        <w:t>电子投标文件未按规定要求提供电子签章的；</w:t>
      </w:r>
    </w:p>
    <w:p w:rsidR="00315E2D" w:rsidRDefault="0055647D">
      <w:pPr>
        <w:adjustRightInd w:val="0"/>
        <w:snapToGrid w:val="0"/>
        <w:spacing w:line="360" w:lineRule="auto"/>
        <w:ind w:firstLineChars="200" w:firstLine="420"/>
        <w:rPr>
          <w:rFonts w:ascii="宋体" w:hAnsi="宋体"/>
          <w:bCs/>
          <w:sz w:val="21"/>
          <w:szCs w:val="21"/>
        </w:rPr>
      </w:pPr>
      <w:r>
        <w:rPr>
          <w:rFonts w:ascii="宋体" w:hAnsi="宋体" w:hint="eastAsia"/>
          <w:sz w:val="21"/>
          <w:szCs w:val="21"/>
        </w:rPr>
        <w:t>（2）</w:t>
      </w:r>
      <w:r>
        <w:rPr>
          <w:rFonts w:ascii="宋体" w:hAnsi="宋体" w:hint="eastAsia"/>
          <w:bCs/>
          <w:sz w:val="21"/>
          <w:szCs w:val="21"/>
        </w:rPr>
        <w:t>在商务、资信及其他技术文件中出现报价的；</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（3）资格证明文件不全的，或者不符合招标文件标明的资格要求的；</w:t>
      </w:r>
    </w:p>
    <w:p w:rsidR="00315E2D" w:rsidRDefault="0055647D" w:rsidP="0055647D">
      <w:pPr>
        <w:adjustRightInd w:val="0"/>
        <w:snapToGrid w:val="0"/>
        <w:spacing w:line="360" w:lineRule="auto"/>
        <w:ind w:firstLineChars="196" w:firstLine="412"/>
        <w:rPr>
          <w:rFonts w:ascii="宋体" w:hAnsi="宋体"/>
          <w:bCs/>
          <w:kern w:val="0"/>
          <w:sz w:val="21"/>
          <w:szCs w:val="21"/>
        </w:rPr>
      </w:pPr>
      <w:r>
        <w:rPr>
          <w:rFonts w:ascii="宋体" w:hAnsi="宋体" w:hint="eastAsia"/>
          <w:sz w:val="21"/>
          <w:szCs w:val="21"/>
        </w:rPr>
        <w:t>（4）投标文件无法定代表人签字（或盖章）,或未</w:t>
      </w:r>
      <w:r>
        <w:rPr>
          <w:rFonts w:ascii="宋体" w:hAnsi="宋体" w:hint="eastAsia"/>
          <w:bCs/>
          <w:kern w:val="0"/>
          <w:sz w:val="21"/>
          <w:szCs w:val="21"/>
        </w:rPr>
        <w:t>提供法定代表人授权人、投标声明书或者填写项目不齐全的；</w:t>
      </w:r>
    </w:p>
    <w:p w:rsidR="00315E2D" w:rsidRDefault="0055647D" w:rsidP="0055647D">
      <w:pPr>
        <w:adjustRightInd w:val="0"/>
        <w:snapToGrid w:val="0"/>
        <w:spacing w:line="360" w:lineRule="auto"/>
        <w:ind w:firstLineChars="196" w:firstLine="412"/>
        <w:rPr>
          <w:rFonts w:ascii="宋体" w:hAnsi="宋体"/>
          <w:sz w:val="21"/>
          <w:szCs w:val="21"/>
        </w:rPr>
      </w:pPr>
      <w:r>
        <w:rPr>
          <w:rFonts w:ascii="宋体" w:hAnsi="宋体" w:hint="eastAsia"/>
          <w:sz w:val="21"/>
          <w:szCs w:val="21"/>
        </w:rPr>
        <w:lastRenderedPageBreak/>
        <w:t>（</w:t>
      </w:r>
      <w:r>
        <w:rPr>
          <w:rFonts w:ascii="宋体" w:hAnsi="宋体" w:hint="eastAsia"/>
          <w:snapToGrid w:val="0"/>
          <w:sz w:val="21"/>
          <w:szCs w:val="21"/>
        </w:rPr>
        <w:t>5）</w:t>
      </w:r>
      <w:r>
        <w:rPr>
          <w:rFonts w:ascii="宋体" w:hAnsi="宋体" w:hint="eastAsia"/>
          <w:sz w:val="21"/>
          <w:szCs w:val="21"/>
        </w:rPr>
        <w:t>投标代表人未能出具身份证明或与法定代表人授权委托人身份不符的；</w:t>
      </w:r>
    </w:p>
    <w:p w:rsidR="00315E2D" w:rsidRDefault="0055647D" w:rsidP="0055647D">
      <w:pPr>
        <w:pStyle w:val="ab"/>
        <w:adjustRightInd w:val="0"/>
        <w:snapToGrid w:val="0"/>
        <w:spacing w:line="360" w:lineRule="auto"/>
        <w:ind w:firstLineChars="196" w:firstLine="396"/>
        <w:rPr>
          <w:rFonts w:hAnsi="宋体"/>
          <w:snapToGrid w:val="0"/>
          <w:sz w:val="21"/>
          <w:szCs w:val="21"/>
        </w:rPr>
      </w:pPr>
      <w:r>
        <w:rPr>
          <w:rFonts w:hAnsi="宋体" w:hint="eastAsia"/>
          <w:sz w:val="21"/>
          <w:szCs w:val="21"/>
        </w:rPr>
        <w:t>（6）投标文件格式不规范、项目不齐全或者内容虚假的；</w:t>
      </w:r>
    </w:p>
    <w:p w:rsidR="00315E2D" w:rsidRDefault="0055647D" w:rsidP="0055647D">
      <w:pPr>
        <w:pStyle w:val="ab"/>
        <w:adjustRightInd w:val="0"/>
        <w:snapToGrid w:val="0"/>
        <w:spacing w:line="360" w:lineRule="auto"/>
        <w:ind w:firstLineChars="196" w:firstLine="396"/>
        <w:rPr>
          <w:rFonts w:hAnsi="宋体"/>
          <w:snapToGrid w:val="0"/>
          <w:sz w:val="21"/>
          <w:szCs w:val="21"/>
        </w:rPr>
      </w:pPr>
      <w:r>
        <w:rPr>
          <w:rFonts w:hAnsi="宋体" w:hint="eastAsia"/>
          <w:sz w:val="21"/>
          <w:szCs w:val="21"/>
        </w:rPr>
        <w:t>（</w:t>
      </w:r>
      <w:r>
        <w:rPr>
          <w:rFonts w:hAnsi="宋体" w:hint="eastAsia"/>
          <w:snapToGrid w:val="0"/>
          <w:sz w:val="21"/>
          <w:szCs w:val="21"/>
        </w:rPr>
        <w:t>7）</w:t>
      </w:r>
      <w:r>
        <w:rPr>
          <w:rFonts w:hAnsi="宋体" w:hint="eastAsia"/>
          <w:sz w:val="21"/>
          <w:szCs w:val="21"/>
        </w:rPr>
        <w:t>投标文件的实质性内容未使用中文表述、意思表述不明确、前后矛盾或者使用计量单位不符合招标文件要求的（经评标委员会认定并允许其当场更正的笔误除外）；</w:t>
      </w:r>
    </w:p>
    <w:p w:rsidR="00315E2D" w:rsidRDefault="0055647D" w:rsidP="0055647D">
      <w:pPr>
        <w:pStyle w:val="ab"/>
        <w:adjustRightInd w:val="0"/>
        <w:snapToGrid w:val="0"/>
        <w:spacing w:line="360" w:lineRule="auto"/>
        <w:ind w:firstLineChars="196" w:firstLine="396"/>
        <w:rPr>
          <w:rFonts w:hAnsi="宋体"/>
          <w:snapToGrid w:val="0"/>
          <w:sz w:val="21"/>
          <w:szCs w:val="21"/>
        </w:rPr>
      </w:pPr>
      <w:r>
        <w:rPr>
          <w:rFonts w:hAnsi="宋体" w:hint="eastAsia"/>
          <w:sz w:val="21"/>
          <w:szCs w:val="21"/>
        </w:rPr>
        <w:t>（8）</w:t>
      </w:r>
      <w:r>
        <w:rPr>
          <w:rFonts w:hAnsi="宋体" w:hint="eastAsia"/>
          <w:snapToGrid w:val="0"/>
          <w:sz w:val="21"/>
          <w:szCs w:val="21"/>
        </w:rPr>
        <w:t>投标有效期、服务期、质保期等商务条款不能满足招标文件要求的；</w:t>
      </w:r>
    </w:p>
    <w:p w:rsidR="00315E2D" w:rsidRDefault="0055647D" w:rsidP="0055647D">
      <w:pPr>
        <w:pStyle w:val="ab"/>
        <w:adjustRightInd w:val="0"/>
        <w:snapToGrid w:val="0"/>
        <w:spacing w:line="360" w:lineRule="auto"/>
        <w:ind w:firstLineChars="196" w:firstLine="396"/>
        <w:rPr>
          <w:rFonts w:hAnsi="宋体"/>
          <w:sz w:val="21"/>
          <w:szCs w:val="21"/>
        </w:rPr>
      </w:pPr>
      <w:r>
        <w:rPr>
          <w:rFonts w:hAnsi="宋体" w:hint="eastAsia"/>
          <w:sz w:val="21"/>
          <w:szCs w:val="21"/>
        </w:rPr>
        <w:t>（9）未实质性响应招标文件要求或者投标文件有招标方不能接受的附加条件的；</w:t>
      </w:r>
    </w:p>
    <w:p w:rsidR="00315E2D" w:rsidRDefault="0055647D" w:rsidP="0055647D">
      <w:pPr>
        <w:pStyle w:val="ab"/>
        <w:adjustRightInd w:val="0"/>
        <w:snapToGrid w:val="0"/>
        <w:spacing w:line="360" w:lineRule="auto"/>
        <w:ind w:firstLineChars="196" w:firstLine="396"/>
        <w:rPr>
          <w:rFonts w:hAnsi="宋体"/>
          <w:sz w:val="21"/>
          <w:szCs w:val="21"/>
        </w:rPr>
      </w:pPr>
      <w:r>
        <w:rPr>
          <w:rFonts w:hAnsi="宋体" w:hint="eastAsia"/>
          <w:sz w:val="21"/>
          <w:szCs w:val="21"/>
        </w:rPr>
        <w:t>（10）不符合本招标文件中的实质性要求条款。</w:t>
      </w:r>
    </w:p>
    <w:p w:rsidR="00315E2D" w:rsidRDefault="0055647D">
      <w:pPr>
        <w:pStyle w:val="ab"/>
        <w:adjustRightInd w:val="0"/>
        <w:snapToGrid w:val="0"/>
        <w:spacing w:line="360" w:lineRule="auto"/>
        <w:ind w:firstLineChars="196" w:firstLine="398"/>
        <w:rPr>
          <w:rFonts w:hAnsi="宋体"/>
          <w:b/>
          <w:bCs/>
          <w:sz w:val="21"/>
          <w:szCs w:val="21"/>
        </w:rPr>
      </w:pPr>
      <w:r>
        <w:rPr>
          <w:rFonts w:hAnsi="宋体" w:hint="eastAsia"/>
          <w:b/>
          <w:bCs/>
          <w:sz w:val="21"/>
          <w:szCs w:val="21"/>
        </w:rPr>
        <w:t>4.在技术评审时，如发现下列情形之一的，投标文件将被视为无效：</w:t>
      </w:r>
    </w:p>
    <w:p w:rsidR="00315E2D" w:rsidRDefault="0055647D" w:rsidP="0055647D">
      <w:pPr>
        <w:pStyle w:val="ab"/>
        <w:adjustRightInd w:val="0"/>
        <w:snapToGrid w:val="0"/>
        <w:spacing w:line="360" w:lineRule="auto"/>
        <w:ind w:firstLineChars="196" w:firstLine="396"/>
        <w:rPr>
          <w:rFonts w:hAnsi="宋体"/>
          <w:sz w:val="21"/>
          <w:szCs w:val="21"/>
        </w:rPr>
      </w:pPr>
      <w:r>
        <w:rPr>
          <w:rFonts w:hAnsi="宋体" w:hint="eastAsia"/>
          <w:sz w:val="21"/>
          <w:szCs w:val="21"/>
        </w:rPr>
        <w:t>（1）未提供或未如实提供投标货物的技术参数，或者投标文件标明的响应或偏离与事实不符或虚假投标的；</w:t>
      </w:r>
    </w:p>
    <w:p w:rsidR="00315E2D" w:rsidRDefault="0055647D" w:rsidP="0055647D">
      <w:pPr>
        <w:pStyle w:val="ab"/>
        <w:adjustRightInd w:val="0"/>
        <w:snapToGrid w:val="0"/>
        <w:spacing w:line="360" w:lineRule="auto"/>
        <w:ind w:firstLineChars="196" w:firstLine="396"/>
        <w:rPr>
          <w:rFonts w:hAnsi="宋体"/>
          <w:sz w:val="21"/>
          <w:szCs w:val="21"/>
        </w:rPr>
      </w:pPr>
      <w:r>
        <w:rPr>
          <w:rFonts w:hAnsi="宋体" w:hint="eastAsia"/>
          <w:sz w:val="21"/>
          <w:szCs w:val="21"/>
        </w:rPr>
        <w:t>（2）投标技术方案不明确，存在一个或一个以上备选（替代）投标供应</w:t>
      </w:r>
      <w:proofErr w:type="gramStart"/>
      <w:r>
        <w:rPr>
          <w:rFonts w:hAnsi="宋体" w:hint="eastAsia"/>
          <w:sz w:val="21"/>
          <w:szCs w:val="21"/>
        </w:rPr>
        <w:t>商方案</w:t>
      </w:r>
      <w:proofErr w:type="gramEnd"/>
      <w:r>
        <w:rPr>
          <w:rFonts w:hAnsi="宋体" w:hint="eastAsia"/>
          <w:sz w:val="21"/>
          <w:szCs w:val="21"/>
        </w:rPr>
        <w:t>的；</w:t>
      </w:r>
    </w:p>
    <w:p w:rsidR="00315E2D" w:rsidRDefault="0055647D">
      <w:pPr>
        <w:pStyle w:val="ab"/>
        <w:adjustRightInd w:val="0"/>
        <w:snapToGrid w:val="0"/>
        <w:spacing w:line="360" w:lineRule="auto"/>
        <w:ind w:firstLineChars="296" w:firstLine="600"/>
        <w:rPr>
          <w:rFonts w:hAnsi="宋体"/>
          <w:b/>
          <w:bCs/>
          <w:sz w:val="21"/>
          <w:szCs w:val="21"/>
        </w:rPr>
      </w:pPr>
      <w:r>
        <w:rPr>
          <w:rFonts w:hAnsi="宋体" w:hint="eastAsia"/>
          <w:b/>
          <w:bCs/>
          <w:sz w:val="21"/>
          <w:szCs w:val="21"/>
        </w:rPr>
        <w:t>5.在报价评审时，如发现下列情形之一的，投标文件将被视为无效：</w:t>
      </w:r>
    </w:p>
    <w:p w:rsidR="00315E2D" w:rsidRDefault="0055647D" w:rsidP="0055647D">
      <w:pPr>
        <w:pStyle w:val="ab"/>
        <w:adjustRightInd w:val="0"/>
        <w:snapToGrid w:val="0"/>
        <w:spacing w:line="360" w:lineRule="auto"/>
        <w:ind w:firstLineChars="196" w:firstLine="396"/>
        <w:rPr>
          <w:rFonts w:hAnsi="宋体"/>
          <w:sz w:val="21"/>
          <w:szCs w:val="21"/>
        </w:rPr>
      </w:pPr>
      <w:r>
        <w:rPr>
          <w:rFonts w:hAnsi="宋体" w:hint="eastAsia"/>
          <w:sz w:val="21"/>
          <w:szCs w:val="21"/>
        </w:rPr>
        <w:t>（1）未采用人民币报价或者未按照招标文件标明的币种报价的；</w:t>
      </w:r>
    </w:p>
    <w:p w:rsidR="00315E2D" w:rsidRDefault="0055647D" w:rsidP="0055647D">
      <w:pPr>
        <w:pStyle w:val="ab"/>
        <w:adjustRightInd w:val="0"/>
        <w:snapToGrid w:val="0"/>
        <w:spacing w:line="360" w:lineRule="auto"/>
        <w:ind w:firstLineChars="196" w:firstLine="396"/>
        <w:rPr>
          <w:rFonts w:hAnsi="宋体"/>
          <w:sz w:val="21"/>
          <w:szCs w:val="21"/>
        </w:rPr>
      </w:pPr>
      <w:r>
        <w:rPr>
          <w:rFonts w:hAnsi="宋体" w:hint="eastAsia"/>
          <w:sz w:val="21"/>
          <w:szCs w:val="21"/>
        </w:rPr>
        <w:t>（2）报价超出最高限价；</w:t>
      </w:r>
    </w:p>
    <w:p w:rsidR="00315E2D" w:rsidRDefault="0055647D">
      <w:pPr>
        <w:pStyle w:val="ab"/>
        <w:adjustRightInd w:val="0"/>
        <w:snapToGrid w:val="0"/>
        <w:spacing w:line="360" w:lineRule="auto"/>
        <w:ind w:firstLineChars="200" w:firstLine="404"/>
        <w:rPr>
          <w:rFonts w:hAnsi="宋体"/>
          <w:sz w:val="21"/>
          <w:szCs w:val="21"/>
        </w:rPr>
      </w:pPr>
      <w:r>
        <w:rPr>
          <w:rFonts w:hAnsi="宋体" w:hint="eastAsia"/>
          <w:sz w:val="21"/>
          <w:szCs w:val="21"/>
        </w:rPr>
        <w:t>（3）投标报价具有选择性，或者开标价格与投标文件承诺的优惠（折扣）价格不一致的。</w:t>
      </w:r>
    </w:p>
    <w:p w:rsidR="00315E2D" w:rsidRDefault="0055647D">
      <w:pPr>
        <w:pStyle w:val="ab"/>
        <w:adjustRightInd w:val="0"/>
        <w:snapToGrid w:val="0"/>
        <w:spacing w:line="360" w:lineRule="auto"/>
        <w:ind w:firstLineChars="196" w:firstLine="398"/>
        <w:rPr>
          <w:rFonts w:hAnsi="宋体"/>
          <w:b/>
          <w:sz w:val="21"/>
          <w:szCs w:val="21"/>
        </w:rPr>
      </w:pPr>
      <w:r>
        <w:rPr>
          <w:rFonts w:hAnsi="宋体" w:hint="eastAsia"/>
          <w:b/>
          <w:sz w:val="21"/>
          <w:szCs w:val="21"/>
        </w:rPr>
        <w:t>6.被拒绝的投标文件为无效。</w:t>
      </w:r>
    </w:p>
    <w:p w:rsidR="00315E2D" w:rsidRDefault="00315E2D">
      <w:pPr>
        <w:pStyle w:val="ab"/>
        <w:adjustRightInd w:val="0"/>
        <w:snapToGrid w:val="0"/>
        <w:spacing w:line="360" w:lineRule="auto"/>
        <w:ind w:firstLineChars="196" w:firstLine="398"/>
        <w:rPr>
          <w:rFonts w:hAnsi="宋体"/>
          <w:b/>
          <w:sz w:val="21"/>
          <w:szCs w:val="21"/>
        </w:rPr>
      </w:pPr>
    </w:p>
    <w:p w:rsidR="00315E2D" w:rsidRDefault="0055647D">
      <w:pPr>
        <w:pStyle w:val="ad"/>
        <w:adjustRightInd w:val="0"/>
        <w:snapToGrid w:val="0"/>
        <w:spacing w:beforeLines="0" w:afterLines="0" w:line="360" w:lineRule="auto"/>
        <w:ind w:firstLineChars="196" w:firstLine="413"/>
        <w:jc w:val="center"/>
        <w:outlineLvl w:val="1"/>
        <w:rPr>
          <w:rFonts w:hAnsi="宋体"/>
          <w:b/>
          <w:sz w:val="21"/>
          <w:szCs w:val="21"/>
        </w:rPr>
      </w:pPr>
      <w:r>
        <w:rPr>
          <w:rFonts w:hAnsi="宋体" w:hint="eastAsia"/>
          <w:b/>
          <w:sz w:val="21"/>
          <w:szCs w:val="21"/>
        </w:rPr>
        <w:t>四、开标</w:t>
      </w:r>
    </w:p>
    <w:p w:rsidR="00315E2D" w:rsidRDefault="0055647D" w:rsidP="0055647D">
      <w:pPr>
        <w:pStyle w:val="ab"/>
        <w:adjustRightInd w:val="0"/>
        <w:snapToGrid w:val="0"/>
        <w:spacing w:line="360" w:lineRule="auto"/>
        <w:ind w:firstLineChars="196" w:firstLine="396"/>
        <w:rPr>
          <w:rFonts w:hAnsi="宋体"/>
          <w:sz w:val="21"/>
          <w:szCs w:val="21"/>
        </w:rPr>
      </w:pPr>
      <w:r>
        <w:rPr>
          <w:rFonts w:hAnsi="宋体" w:hint="eastAsia"/>
          <w:sz w:val="21"/>
          <w:szCs w:val="21"/>
        </w:rPr>
        <w:t>1、本项目实行电子开评标，供应商无需到开标现场，但须准时在线参加，直至评审结束。</w:t>
      </w:r>
    </w:p>
    <w:p w:rsidR="00315E2D" w:rsidRDefault="0055647D" w:rsidP="0055647D">
      <w:pPr>
        <w:pStyle w:val="ab"/>
        <w:adjustRightInd w:val="0"/>
        <w:snapToGrid w:val="0"/>
        <w:spacing w:line="360" w:lineRule="auto"/>
        <w:ind w:firstLineChars="196" w:firstLine="396"/>
        <w:rPr>
          <w:rFonts w:hAnsi="宋体"/>
          <w:sz w:val="21"/>
          <w:szCs w:val="21"/>
        </w:rPr>
      </w:pPr>
      <w:r>
        <w:rPr>
          <w:rFonts w:hAnsi="宋体" w:hint="eastAsia"/>
          <w:sz w:val="21"/>
          <w:szCs w:val="21"/>
        </w:rPr>
        <w:t>2、电子开评标及评审程序</w:t>
      </w:r>
    </w:p>
    <w:p w:rsidR="00315E2D" w:rsidRDefault="0055647D" w:rsidP="0055647D">
      <w:pPr>
        <w:pStyle w:val="ab"/>
        <w:adjustRightInd w:val="0"/>
        <w:snapToGrid w:val="0"/>
        <w:spacing w:line="360" w:lineRule="auto"/>
        <w:ind w:firstLineChars="196" w:firstLine="396"/>
        <w:rPr>
          <w:rFonts w:hAnsi="宋体"/>
          <w:sz w:val="21"/>
          <w:szCs w:val="21"/>
        </w:rPr>
      </w:pPr>
      <w:r>
        <w:rPr>
          <w:rFonts w:hAnsi="宋体" w:hint="eastAsia"/>
          <w:sz w:val="21"/>
          <w:szCs w:val="21"/>
        </w:rPr>
        <w:t>2.1投标截止时间后的半小时内，由各供应商自行对电子投标文件进行解密（请各供应商务必在规定时间内完成电子投标文件的解密工作；开启报价环节，供应商须在15分钟内在系统里CA签字确认；</w:t>
      </w:r>
    </w:p>
    <w:p w:rsidR="00315E2D" w:rsidRDefault="0055647D" w:rsidP="0055647D">
      <w:pPr>
        <w:pStyle w:val="ab"/>
        <w:adjustRightInd w:val="0"/>
        <w:snapToGrid w:val="0"/>
        <w:spacing w:line="360" w:lineRule="auto"/>
        <w:ind w:firstLineChars="196" w:firstLine="396"/>
        <w:rPr>
          <w:rFonts w:hAnsi="宋体"/>
          <w:sz w:val="21"/>
          <w:szCs w:val="21"/>
        </w:rPr>
      </w:pPr>
      <w:r>
        <w:rPr>
          <w:rFonts w:hAnsi="宋体" w:hint="eastAsia"/>
          <w:sz w:val="21"/>
          <w:szCs w:val="21"/>
        </w:rPr>
        <w:t>2.2.采购人或代理机构对供应商的资格审查文件进行审查；评标委员会对供应商的商务、资信及其他及技术响应文件进行评审；</w:t>
      </w:r>
    </w:p>
    <w:p w:rsidR="00315E2D" w:rsidRDefault="0055647D" w:rsidP="0055647D">
      <w:pPr>
        <w:pStyle w:val="ab"/>
        <w:adjustRightInd w:val="0"/>
        <w:snapToGrid w:val="0"/>
        <w:spacing w:line="360" w:lineRule="auto"/>
        <w:ind w:firstLineChars="196" w:firstLine="396"/>
        <w:rPr>
          <w:rFonts w:hAnsi="宋体"/>
          <w:sz w:val="21"/>
          <w:szCs w:val="21"/>
        </w:rPr>
      </w:pPr>
      <w:r>
        <w:rPr>
          <w:rFonts w:hAnsi="宋体" w:hint="eastAsia"/>
          <w:sz w:val="21"/>
          <w:szCs w:val="21"/>
        </w:rPr>
        <w:t>2.3评标委员会对报价文件进行评审；</w:t>
      </w:r>
    </w:p>
    <w:p w:rsidR="00315E2D" w:rsidRDefault="0055647D" w:rsidP="0055647D">
      <w:pPr>
        <w:pStyle w:val="ab"/>
        <w:adjustRightInd w:val="0"/>
        <w:snapToGrid w:val="0"/>
        <w:spacing w:line="360" w:lineRule="auto"/>
        <w:ind w:firstLineChars="196" w:firstLine="396"/>
        <w:rPr>
          <w:rFonts w:hAnsi="宋体"/>
          <w:sz w:val="21"/>
          <w:szCs w:val="21"/>
        </w:rPr>
      </w:pPr>
      <w:r>
        <w:rPr>
          <w:rFonts w:hAnsi="宋体" w:hint="eastAsia"/>
          <w:sz w:val="21"/>
          <w:szCs w:val="21"/>
        </w:rPr>
        <w:t>2.4评标委员会撰写评审报告，推荐中标候选人。</w:t>
      </w:r>
    </w:p>
    <w:p w:rsidR="00315E2D" w:rsidRDefault="00315E2D" w:rsidP="0055647D">
      <w:pPr>
        <w:pStyle w:val="ab"/>
        <w:adjustRightInd w:val="0"/>
        <w:snapToGrid w:val="0"/>
        <w:spacing w:line="360" w:lineRule="auto"/>
        <w:ind w:firstLineChars="196" w:firstLine="396"/>
        <w:rPr>
          <w:rFonts w:hAnsi="宋体"/>
          <w:sz w:val="21"/>
          <w:szCs w:val="21"/>
        </w:rPr>
      </w:pPr>
    </w:p>
    <w:p w:rsidR="00315E2D" w:rsidRDefault="0055647D">
      <w:pPr>
        <w:pStyle w:val="ad"/>
        <w:adjustRightInd w:val="0"/>
        <w:snapToGrid w:val="0"/>
        <w:spacing w:beforeLines="0" w:afterLines="0" w:line="360" w:lineRule="auto"/>
        <w:ind w:firstLineChars="196" w:firstLine="413"/>
        <w:jc w:val="center"/>
        <w:outlineLvl w:val="1"/>
        <w:rPr>
          <w:rFonts w:hAnsi="宋体"/>
          <w:b/>
          <w:sz w:val="21"/>
          <w:szCs w:val="21"/>
        </w:rPr>
      </w:pPr>
      <w:r>
        <w:rPr>
          <w:rFonts w:hAnsi="宋体" w:hint="eastAsia"/>
          <w:b/>
          <w:sz w:val="21"/>
          <w:szCs w:val="21"/>
        </w:rPr>
        <w:t>五、评标</w:t>
      </w:r>
    </w:p>
    <w:p w:rsidR="00315E2D" w:rsidRDefault="0055647D">
      <w:pPr>
        <w:pStyle w:val="ad"/>
        <w:adjustRightInd w:val="0"/>
        <w:snapToGrid w:val="0"/>
        <w:spacing w:beforeLines="0" w:afterLines="0" w:line="360" w:lineRule="auto"/>
        <w:ind w:leftChars="228" w:left="758" w:hangingChars="100" w:hanging="211"/>
        <w:rPr>
          <w:rFonts w:hAnsi="宋体"/>
          <w:b/>
          <w:sz w:val="21"/>
          <w:szCs w:val="21"/>
        </w:rPr>
      </w:pPr>
      <w:r>
        <w:rPr>
          <w:rFonts w:hAnsi="宋体" w:hint="eastAsia"/>
          <w:b/>
          <w:sz w:val="21"/>
          <w:szCs w:val="21"/>
        </w:rPr>
        <w:t>（一）组建评标委员会</w:t>
      </w:r>
    </w:p>
    <w:p w:rsidR="00315E2D" w:rsidRDefault="0055647D">
      <w:pPr>
        <w:pStyle w:val="ad"/>
        <w:adjustRightInd w:val="0"/>
        <w:snapToGrid w:val="0"/>
        <w:spacing w:beforeLines="0" w:afterLines="0" w:line="360" w:lineRule="auto"/>
        <w:ind w:firstLineChars="200" w:firstLine="420"/>
        <w:rPr>
          <w:rFonts w:hAnsi="宋体"/>
          <w:sz w:val="21"/>
          <w:szCs w:val="21"/>
        </w:rPr>
      </w:pPr>
      <w:r>
        <w:rPr>
          <w:rFonts w:hAnsi="宋体" w:hint="eastAsia"/>
          <w:sz w:val="21"/>
          <w:szCs w:val="21"/>
        </w:rPr>
        <w:t>评标委员会由采购人代表和评审专家组成，政府采购评审专家</w:t>
      </w:r>
      <w:r>
        <w:rPr>
          <w:rFonts w:hAnsi="宋体" w:hint="eastAsia"/>
          <w:sz w:val="21"/>
          <w:szCs w:val="21"/>
          <w:u w:val="single"/>
        </w:rPr>
        <w:t>4</w:t>
      </w:r>
      <w:r>
        <w:rPr>
          <w:rFonts w:hAnsi="宋体" w:hint="eastAsia"/>
          <w:sz w:val="21"/>
          <w:szCs w:val="21"/>
        </w:rPr>
        <w:t>人和采购人代表</w:t>
      </w:r>
      <w:r>
        <w:rPr>
          <w:rFonts w:hAnsi="宋体" w:hint="eastAsia"/>
          <w:sz w:val="21"/>
          <w:szCs w:val="21"/>
          <w:u w:val="single"/>
        </w:rPr>
        <w:t>1</w:t>
      </w:r>
      <w:r>
        <w:rPr>
          <w:rFonts w:hAnsi="宋体" w:hint="eastAsia"/>
          <w:sz w:val="21"/>
          <w:szCs w:val="21"/>
        </w:rPr>
        <w:t>人，共</w:t>
      </w:r>
      <w:r>
        <w:rPr>
          <w:rFonts w:hAnsi="宋体" w:hint="eastAsia"/>
          <w:sz w:val="21"/>
          <w:szCs w:val="21"/>
          <w:u w:val="single"/>
        </w:rPr>
        <w:t>5</w:t>
      </w:r>
      <w:r>
        <w:rPr>
          <w:rFonts w:hAnsi="宋体" w:hint="eastAsia"/>
          <w:sz w:val="21"/>
          <w:szCs w:val="21"/>
        </w:rPr>
        <w:t>人组成。</w:t>
      </w:r>
    </w:p>
    <w:p w:rsidR="00315E2D" w:rsidRDefault="0055647D">
      <w:pPr>
        <w:pStyle w:val="ad"/>
        <w:adjustRightInd w:val="0"/>
        <w:snapToGrid w:val="0"/>
        <w:spacing w:beforeLines="0" w:afterLines="0" w:line="360" w:lineRule="auto"/>
        <w:ind w:firstLineChars="200" w:firstLine="420"/>
        <w:rPr>
          <w:rFonts w:hAnsi="宋体"/>
          <w:sz w:val="21"/>
          <w:szCs w:val="21"/>
        </w:rPr>
      </w:pPr>
      <w:r>
        <w:rPr>
          <w:rFonts w:hAnsi="宋体" w:hint="eastAsia"/>
          <w:sz w:val="21"/>
          <w:szCs w:val="21"/>
        </w:rPr>
        <w:t>评标委员会负责具体评标事务，并独立履行下列职责：</w:t>
      </w:r>
    </w:p>
    <w:p w:rsidR="00315E2D" w:rsidRDefault="0055647D">
      <w:pPr>
        <w:pStyle w:val="ad"/>
        <w:adjustRightInd w:val="0"/>
        <w:snapToGrid w:val="0"/>
        <w:spacing w:beforeLines="0" w:afterLines="0" w:line="360" w:lineRule="auto"/>
        <w:ind w:firstLineChars="200" w:firstLine="420"/>
        <w:rPr>
          <w:rFonts w:hAnsi="宋体"/>
          <w:sz w:val="21"/>
          <w:szCs w:val="21"/>
        </w:rPr>
      </w:pPr>
      <w:r>
        <w:rPr>
          <w:rFonts w:hAnsi="宋体" w:hint="eastAsia"/>
          <w:sz w:val="21"/>
          <w:szCs w:val="21"/>
        </w:rPr>
        <w:t>1、审查、评价投标文件是否符合招标文件的商务、技术等实质性要求；</w:t>
      </w:r>
    </w:p>
    <w:p w:rsidR="00315E2D" w:rsidRDefault="0055647D">
      <w:pPr>
        <w:pStyle w:val="ad"/>
        <w:adjustRightInd w:val="0"/>
        <w:snapToGrid w:val="0"/>
        <w:spacing w:beforeLines="0" w:afterLines="0" w:line="360" w:lineRule="auto"/>
        <w:ind w:firstLineChars="200" w:firstLine="420"/>
        <w:rPr>
          <w:rFonts w:hAnsi="宋体"/>
          <w:sz w:val="21"/>
          <w:szCs w:val="21"/>
        </w:rPr>
      </w:pPr>
      <w:r>
        <w:rPr>
          <w:rFonts w:hAnsi="宋体" w:hint="eastAsia"/>
          <w:sz w:val="21"/>
          <w:szCs w:val="21"/>
        </w:rPr>
        <w:lastRenderedPageBreak/>
        <w:t>2、要求投标供应商对投标文件有关事项做出澄清或者说明；</w:t>
      </w:r>
    </w:p>
    <w:p w:rsidR="00315E2D" w:rsidRDefault="0055647D">
      <w:pPr>
        <w:pStyle w:val="ad"/>
        <w:adjustRightInd w:val="0"/>
        <w:snapToGrid w:val="0"/>
        <w:spacing w:beforeLines="0" w:afterLines="0" w:line="360" w:lineRule="auto"/>
        <w:ind w:firstLineChars="200" w:firstLine="420"/>
        <w:rPr>
          <w:rFonts w:hAnsi="宋体"/>
          <w:sz w:val="21"/>
          <w:szCs w:val="21"/>
        </w:rPr>
      </w:pPr>
      <w:r>
        <w:rPr>
          <w:rFonts w:hAnsi="宋体" w:hint="eastAsia"/>
          <w:sz w:val="21"/>
          <w:szCs w:val="21"/>
        </w:rPr>
        <w:t>3、对投标文件进行比较和评价；</w:t>
      </w:r>
    </w:p>
    <w:p w:rsidR="00315E2D" w:rsidRDefault="0055647D">
      <w:pPr>
        <w:pStyle w:val="ad"/>
        <w:adjustRightInd w:val="0"/>
        <w:snapToGrid w:val="0"/>
        <w:spacing w:beforeLines="0" w:afterLines="0" w:line="360" w:lineRule="auto"/>
        <w:ind w:firstLineChars="200" w:firstLine="420"/>
        <w:rPr>
          <w:rFonts w:hAnsi="宋体"/>
          <w:sz w:val="21"/>
          <w:szCs w:val="21"/>
        </w:rPr>
      </w:pPr>
      <w:r>
        <w:rPr>
          <w:rFonts w:hAnsi="宋体" w:hint="eastAsia"/>
          <w:sz w:val="21"/>
          <w:szCs w:val="21"/>
        </w:rPr>
        <w:t>4、确定中标候选人名单，以及根据采购人委托直接确定中标供应商；</w:t>
      </w:r>
    </w:p>
    <w:p w:rsidR="00315E2D" w:rsidRDefault="0055647D">
      <w:pPr>
        <w:pStyle w:val="ad"/>
        <w:adjustRightInd w:val="0"/>
        <w:snapToGrid w:val="0"/>
        <w:spacing w:beforeLines="0" w:afterLines="0" w:line="360" w:lineRule="auto"/>
        <w:ind w:firstLineChars="200" w:firstLine="420"/>
        <w:rPr>
          <w:rFonts w:hAnsi="宋体"/>
          <w:sz w:val="21"/>
          <w:szCs w:val="21"/>
        </w:rPr>
      </w:pPr>
      <w:r>
        <w:rPr>
          <w:rFonts w:hAnsi="宋体" w:hint="eastAsia"/>
          <w:sz w:val="21"/>
          <w:szCs w:val="21"/>
        </w:rPr>
        <w:t>5、向采购人、代理机构或者有关部门报告评标中发现的违法行为。</w:t>
      </w:r>
    </w:p>
    <w:p w:rsidR="00315E2D" w:rsidRDefault="0055647D">
      <w:pPr>
        <w:pStyle w:val="ad"/>
        <w:adjustRightInd w:val="0"/>
        <w:snapToGrid w:val="0"/>
        <w:spacing w:beforeLines="0" w:afterLines="0" w:line="360" w:lineRule="auto"/>
        <w:ind w:firstLineChars="200" w:firstLine="420"/>
        <w:rPr>
          <w:rFonts w:hAnsi="宋体"/>
          <w:sz w:val="21"/>
          <w:szCs w:val="21"/>
        </w:rPr>
      </w:pPr>
      <w:r>
        <w:rPr>
          <w:rFonts w:hAnsi="宋体" w:hint="eastAsia"/>
          <w:sz w:val="21"/>
          <w:szCs w:val="21"/>
        </w:rPr>
        <w:t>除采购人代表、评标现场组织人员外，采购人的其他工作人员以及与评标工作无关的人员不得进入评标现场。</w:t>
      </w:r>
    </w:p>
    <w:p w:rsidR="00315E2D" w:rsidRDefault="0055647D">
      <w:pPr>
        <w:pStyle w:val="ad"/>
        <w:adjustRightInd w:val="0"/>
        <w:snapToGrid w:val="0"/>
        <w:spacing w:beforeLines="0" w:afterLines="0" w:line="360" w:lineRule="auto"/>
        <w:ind w:firstLineChars="200" w:firstLine="420"/>
        <w:rPr>
          <w:rFonts w:hAnsi="宋体"/>
          <w:sz w:val="21"/>
          <w:szCs w:val="21"/>
        </w:rPr>
      </w:pPr>
      <w:r>
        <w:rPr>
          <w:rFonts w:hAnsi="宋体" w:hint="eastAsia"/>
          <w:sz w:val="21"/>
          <w:szCs w:val="21"/>
        </w:rPr>
        <w:t>注：如评审时间为疫情期间，参加评审工作会议的所有人员须向“代理机构”工作人员出示健康码。</w:t>
      </w:r>
    </w:p>
    <w:p w:rsidR="00315E2D" w:rsidRDefault="0055647D">
      <w:pPr>
        <w:pStyle w:val="ad"/>
        <w:adjustRightInd w:val="0"/>
        <w:snapToGrid w:val="0"/>
        <w:spacing w:beforeLines="0" w:afterLines="0" w:line="360" w:lineRule="auto"/>
        <w:ind w:firstLineChars="200" w:firstLine="422"/>
        <w:rPr>
          <w:rFonts w:hAnsi="宋体"/>
          <w:b/>
          <w:sz w:val="21"/>
          <w:szCs w:val="21"/>
        </w:rPr>
      </w:pPr>
      <w:r>
        <w:rPr>
          <w:rFonts w:hAnsi="宋体" w:hint="eastAsia"/>
          <w:b/>
          <w:sz w:val="21"/>
          <w:szCs w:val="21"/>
        </w:rPr>
        <w:t>（二）评标的方式</w:t>
      </w:r>
    </w:p>
    <w:p w:rsidR="00315E2D" w:rsidRDefault="0055647D">
      <w:pPr>
        <w:pStyle w:val="ad"/>
        <w:adjustRightInd w:val="0"/>
        <w:snapToGrid w:val="0"/>
        <w:spacing w:beforeLines="0" w:afterLines="0" w:line="360" w:lineRule="auto"/>
        <w:ind w:leftChars="228" w:left="757" w:hangingChars="100" w:hanging="210"/>
        <w:rPr>
          <w:rFonts w:hAnsi="宋体"/>
          <w:sz w:val="21"/>
          <w:szCs w:val="21"/>
        </w:rPr>
      </w:pPr>
      <w:r>
        <w:rPr>
          <w:rFonts w:hAnsi="宋体" w:hint="eastAsia"/>
          <w:sz w:val="21"/>
          <w:szCs w:val="21"/>
        </w:rPr>
        <w:t>本项目采用不公开方式评标，评标的依据为招标文件和投标文件。</w:t>
      </w:r>
    </w:p>
    <w:p w:rsidR="00315E2D" w:rsidRDefault="0055647D">
      <w:pPr>
        <w:pStyle w:val="ad"/>
        <w:adjustRightInd w:val="0"/>
        <w:snapToGrid w:val="0"/>
        <w:spacing w:beforeLines="0" w:afterLines="0" w:line="360" w:lineRule="auto"/>
        <w:ind w:leftChars="228" w:left="758" w:hangingChars="100" w:hanging="211"/>
        <w:rPr>
          <w:rFonts w:hAnsi="宋体"/>
          <w:b/>
          <w:bCs/>
          <w:sz w:val="21"/>
          <w:szCs w:val="21"/>
        </w:rPr>
      </w:pPr>
      <w:r>
        <w:rPr>
          <w:rFonts w:hAnsi="宋体" w:hint="eastAsia"/>
          <w:b/>
          <w:sz w:val="21"/>
          <w:szCs w:val="21"/>
        </w:rPr>
        <w:t>（三）</w:t>
      </w:r>
      <w:r>
        <w:rPr>
          <w:rFonts w:hAnsi="宋体" w:hint="eastAsia"/>
          <w:b/>
          <w:bCs/>
          <w:sz w:val="21"/>
          <w:szCs w:val="21"/>
        </w:rPr>
        <w:t>评标程序</w:t>
      </w:r>
    </w:p>
    <w:p w:rsidR="00315E2D" w:rsidRDefault="0055647D">
      <w:pPr>
        <w:pStyle w:val="ad"/>
        <w:adjustRightInd w:val="0"/>
        <w:snapToGrid w:val="0"/>
        <w:spacing w:beforeLines="0" w:afterLines="0" w:line="360" w:lineRule="auto"/>
        <w:ind w:firstLineChars="200" w:firstLine="420"/>
        <w:rPr>
          <w:rFonts w:hAnsi="宋体"/>
          <w:bCs/>
          <w:sz w:val="21"/>
          <w:szCs w:val="21"/>
        </w:rPr>
      </w:pPr>
      <w:r>
        <w:rPr>
          <w:rFonts w:hAnsi="宋体" w:hint="eastAsia"/>
          <w:bCs/>
          <w:sz w:val="21"/>
          <w:szCs w:val="21"/>
        </w:rPr>
        <w:t>采购人可以在评标前说明项目背景和采购需求，说明内容不得含有歧视性、倾向性意见，不得超出招标文件所述范围。说明应当提交书面材料，并随采购文件一并存档。</w:t>
      </w:r>
    </w:p>
    <w:p w:rsidR="00315E2D" w:rsidRDefault="0055647D">
      <w:pPr>
        <w:adjustRightInd w:val="0"/>
        <w:snapToGrid w:val="0"/>
        <w:spacing w:line="360" w:lineRule="auto"/>
        <w:ind w:firstLineChars="196" w:firstLine="413"/>
        <w:rPr>
          <w:rFonts w:ascii="宋体" w:hAnsi="宋体"/>
          <w:b/>
          <w:bCs/>
          <w:sz w:val="21"/>
          <w:szCs w:val="21"/>
        </w:rPr>
      </w:pPr>
      <w:r>
        <w:rPr>
          <w:rFonts w:ascii="宋体" w:hAnsi="宋体" w:hint="eastAsia"/>
          <w:b/>
          <w:bCs/>
          <w:sz w:val="21"/>
          <w:szCs w:val="21"/>
        </w:rPr>
        <w:t>1.形式审查</w:t>
      </w:r>
    </w:p>
    <w:p w:rsidR="00315E2D" w:rsidRDefault="0055647D">
      <w:pPr>
        <w:adjustRightInd w:val="0"/>
        <w:snapToGrid w:val="0"/>
        <w:spacing w:line="360" w:lineRule="auto"/>
        <w:ind w:firstLineChars="200" w:firstLine="420"/>
        <w:rPr>
          <w:rFonts w:ascii="宋体" w:hAnsi="宋体"/>
          <w:bCs/>
          <w:sz w:val="21"/>
          <w:szCs w:val="21"/>
        </w:rPr>
      </w:pPr>
      <w:r>
        <w:rPr>
          <w:rFonts w:ascii="宋体" w:hAnsi="宋体" w:hint="eastAsia"/>
          <w:bCs/>
          <w:sz w:val="21"/>
          <w:szCs w:val="21"/>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rsidR="00315E2D" w:rsidRDefault="0055647D">
      <w:pPr>
        <w:adjustRightInd w:val="0"/>
        <w:snapToGrid w:val="0"/>
        <w:spacing w:line="360" w:lineRule="auto"/>
        <w:ind w:firstLineChars="196" w:firstLine="413"/>
        <w:rPr>
          <w:rFonts w:ascii="宋体" w:hAnsi="宋体"/>
          <w:b/>
          <w:bCs/>
          <w:sz w:val="21"/>
          <w:szCs w:val="21"/>
        </w:rPr>
      </w:pPr>
      <w:r>
        <w:rPr>
          <w:rFonts w:ascii="宋体" w:hAnsi="宋体" w:hint="eastAsia"/>
          <w:b/>
          <w:bCs/>
          <w:sz w:val="21"/>
          <w:szCs w:val="21"/>
        </w:rPr>
        <w:t>2.实质审查与比较</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（1）评标委员会审查投标文件的实质性内容是否符合招标文件的实质性要求。</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2）评标委员会将根据供应商的投标文件进行审查、核对,如有疑问,将对供应商进行询标。询标时，供应商代表未按要求或者拒绝澄清或者澄清的内容改变了投标文件的实质性内容的，评标委员会有权对该投标文件</w:t>
      </w:r>
      <w:proofErr w:type="gramStart"/>
      <w:r>
        <w:rPr>
          <w:rFonts w:ascii="宋体" w:hAnsi="宋体" w:hint="eastAsia"/>
          <w:sz w:val="21"/>
          <w:szCs w:val="21"/>
        </w:rPr>
        <w:t>作出</w:t>
      </w:r>
      <w:proofErr w:type="gramEnd"/>
      <w:r>
        <w:rPr>
          <w:rFonts w:ascii="宋体" w:hAnsi="宋体" w:hint="eastAsia"/>
          <w:sz w:val="21"/>
          <w:szCs w:val="21"/>
        </w:rPr>
        <w:t>不利于供应商的评判。</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（3）各供应商的商务、资信及其他及技术</w:t>
      </w:r>
      <w:proofErr w:type="gramStart"/>
      <w:r>
        <w:rPr>
          <w:rFonts w:ascii="宋体" w:hAnsi="宋体" w:hint="eastAsia"/>
          <w:sz w:val="21"/>
          <w:szCs w:val="21"/>
        </w:rPr>
        <w:t>分按照</w:t>
      </w:r>
      <w:proofErr w:type="gramEnd"/>
      <w:r>
        <w:rPr>
          <w:rFonts w:ascii="宋体" w:hAnsi="宋体" w:hint="eastAsia"/>
          <w:sz w:val="21"/>
          <w:szCs w:val="21"/>
        </w:rPr>
        <w:t>评标委员会成员的独立评分</w:t>
      </w:r>
      <w:proofErr w:type="gramStart"/>
      <w:r>
        <w:rPr>
          <w:rFonts w:ascii="宋体" w:hAnsi="宋体" w:hint="eastAsia"/>
          <w:sz w:val="21"/>
          <w:szCs w:val="21"/>
        </w:rPr>
        <w:t>结果汇后的</w:t>
      </w:r>
      <w:proofErr w:type="gramEnd"/>
      <w:r>
        <w:rPr>
          <w:rFonts w:ascii="宋体" w:hAnsi="宋体" w:hint="eastAsia"/>
          <w:sz w:val="21"/>
          <w:szCs w:val="21"/>
        </w:rPr>
        <w:t>算术平均分计算。</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（4）招标代理工作人员协助评标委员会根据本项目的评分标准操作政府采购业务系统，由系统计算各供应商的商务报价得分。</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（5）评标委员会完成评标后,评委对各部分得分汇总,计算出本项目最终得分、性价比、评标价等。评标委员会按评标原则推荐中标候选人同时起草评标报告。</w:t>
      </w:r>
    </w:p>
    <w:p w:rsidR="00315E2D" w:rsidRDefault="0055647D">
      <w:pPr>
        <w:adjustRightInd w:val="0"/>
        <w:snapToGrid w:val="0"/>
        <w:spacing w:line="360" w:lineRule="auto"/>
        <w:ind w:firstLineChars="200" w:firstLine="422"/>
        <w:rPr>
          <w:rFonts w:ascii="宋体" w:hAnsi="宋体"/>
          <w:b/>
          <w:sz w:val="21"/>
          <w:szCs w:val="21"/>
        </w:rPr>
      </w:pPr>
      <w:r>
        <w:rPr>
          <w:rFonts w:ascii="宋体" w:hAnsi="宋体" w:hint="eastAsia"/>
          <w:b/>
          <w:sz w:val="21"/>
          <w:szCs w:val="21"/>
        </w:rPr>
        <w:t>（四）澄清问题的形式</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对投标文件中含义不明确、同类问题表述不一致或者有明显文字和计算错误的内容，评标委员会可要求供应商</w:t>
      </w:r>
      <w:proofErr w:type="gramStart"/>
      <w:r>
        <w:rPr>
          <w:rFonts w:ascii="宋体" w:hAnsi="宋体" w:hint="eastAsia"/>
          <w:sz w:val="21"/>
          <w:szCs w:val="21"/>
        </w:rPr>
        <w:t>作出</w:t>
      </w:r>
      <w:proofErr w:type="gramEnd"/>
      <w:r>
        <w:rPr>
          <w:rFonts w:ascii="宋体" w:hAnsi="宋体" w:hint="eastAsia"/>
          <w:sz w:val="21"/>
          <w:szCs w:val="21"/>
        </w:rPr>
        <w:t>必要的澄清、说明或者纠正。</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1、评标委员会可以在“政</w:t>
      </w:r>
      <w:proofErr w:type="gramStart"/>
      <w:r>
        <w:rPr>
          <w:rFonts w:ascii="宋体" w:hAnsi="宋体" w:hint="eastAsia"/>
          <w:sz w:val="21"/>
          <w:szCs w:val="21"/>
        </w:rPr>
        <w:t>采云</w:t>
      </w:r>
      <w:proofErr w:type="gramEnd"/>
      <w:r>
        <w:rPr>
          <w:rFonts w:ascii="宋体" w:hAnsi="宋体" w:hint="eastAsia"/>
          <w:sz w:val="21"/>
          <w:szCs w:val="21"/>
        </w:rPr>
        <w:t>”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w:t>
      </w:r>
      <w:r>
        <w:rPr>
          <w:rFonts w:ascii="宋体" w:hAnsi="宋体" w:hint="eastAsia"/>
          <w:sz w:val="21"/>
          <w:szCs w:val="21"/>
        </w:rPr>
        <w:lastRenderedPageBreak/>
        <w:t>澄清或说明，但不得超出投标文件的范围或改变投标文件的实质性内容。凡属于评标委员会在评标中发现的计算错误并进行核实的修改不在此列。</w:t>
      </w:r>
    </w:p>
    <w:p w:rsidR="00315E2D" w:rsidRDefault="0055647D">
      <w:pPr>
        <w:tabs>
          <w:tab w:val="left" w:pos="0"/>
        </w:tabs>
        <w:adjustRightInd w:val="0"/>
        <w:snapToGrid w:val="0"/>
        <w:spacing w:line="360" w:lineRule="auto"/>
        <w:ind w:firstLineChars="200" w:firstLine="420"/>
        <w:rPr>
          <w:rFonts w:ascii="宋体" w:hAnsi="宋体"/>
          <w:sz w:val="21"/>
          <w:szCs w:val="21"/>
        </w:rPr>
      </w:pPr>
      <w:r>
        <w:rPr>
          <w:rFonts w:ascii="宋体" w:hAnsi="宋体" w:hint="eastAsia"/>
          <w:sz w:val="21"/>
          <w:szCs w:val="21"/>
        </w:rPr>
        <w:t>2、如果供应商代表拒绝或未按评标委员会要求在“政</w:t>
      </w:r>
      <w:proofErr w:type="gramStart"/>
      <w:r>
        <w:rPr>
          <w:rFonts w:ascii="宋体" w:hAnsi="宋体" w:hint="eastAsia"/>
          <w:sz w:val="21"/>
          <w:szCs w:val="21"/>
        </w:rPr>
        <w:t>采云</w:t>
      </w:r>
      <w:proofErr w:type="gramEnd"/>
      <w:r>
        <w:rPr>
          <w:rFonts w:ascii="宋体" w:hAnsi="宋体" w:hint="eastAsia"/>
          <w:sz w:val="21"/>
          <w:szCs w:val="21"/>
        </w:rPr>
        <w:t>”平台</w:t>
      </w:r>
      <w:proofErr w:type="gramStart"/>
      <w:r>
        <w:rPr>
          <w:rFonts w:ascii="宋体" w:hAnsi="宋体" w:hint="eastAsia"/>
          <w:sz w:val="21"/>
          <w:szCs w:val="21"/>
        </w:rPr>
        <w:t>作出</w:t>
      </w:r>
      <w:proofErr w:type="gramEnd"/>
      <w:r>
        <w:rPr>
          <w:rFonts w:ascii="宋体" w:hAnsi="宋体" w:hint="eastAsia"/>
          <w:sz w:val="21"/>
          <w:szCs w:val="21"/>
        </w:rPr>
        <w:t>在线回复且无其他有效回复方式的，评标委员会可以对其</w:t>
      </w:r>
      <w:proofErr w:type="gramStart"/>
      <w:r>
        <w:rPr>
          <w:rFonts w:ascii="宋体" w:hAnsi="宋体" w:hint="eastAsia"/>
          <w:sz w:val="21"/>
          <w:szCs w:val="21"/>
        </w:rPr>
        <w:t>作出</w:t>
      </w:r>
      <w:proofErr w:type="gramEnd"/>
      <w:r>
        <w:rPr>
          <w:rFonts w:ascii="宋体" w:hAnsi="宋体" w:hint="eastAsia"/>
          <w:sz w:val="21"/>
          <w:szCs w:val="21"/>
        </w:rPr>
        <w:t>无效标处理。</w:t>
      </w:r>
    </w:p>
    <w:p w:rsidR="00315E2D" w:rsidRDefault="0055647D">
      <w:pPr>
        <w:adjustRightInd w:val="0"/>
        <w:snapToGrid w:val="0"/>
        <w:spacing w:line="360" w:lineRule="auto"/>
        <w:ind w:firstLineChars="200" w:firstLine="422"/>
        <w:rPr>
          <w:rFonts w:ascii="宋体" w:hAnsi="宋体"/>
          <w:b/>
          <w:sz w:val="21"/>
          <w:szCs w:val="21"/>
        </w:rPr>
      </w:pPr>
      <w:r>
        <w:rPr>
          <w:rFonts w:ascii="宋体" w:hAnsi="宋体" w:hint="eastAsia"/>
          <w:b/>
          <w:sz w:val="21"/>
          <w:szCs w:val="21"/>
        </w:rPr>
        <w:t>（五）错误修正</w:t>
      </w:r>
    </w:p>
    <w:p w:rsidR="00315E2D" w:rsidRDefault="0055647D">
      <w:pPr>
        <w:pStyle w:val="ad"/>
        <w:adjustRightInd w:val="0"/>
        <w:snapToGrid w:val="0"/>
        <w:spacing w:beforeLines="0" w:afterLines="0" w:line="360" w:lineRule="auto"/>
        <w:ind w:leftChars="228" w:left="757" w:hangingChars="100" w:hanging="210"/>
        <w:rPr>
          <w:rFonts w:hAnsi="宋体"/>
          <w:sz w:val="21"/>
          <w:szCs w:val="21"/>
        </w:rPr>
      </w:pPr>
      <w:r>
        <w:rPr>
          <w:rFonts w:hAnsi="宋体" w:hint="eastAsia"/>
          <w:sz w:val="21"/>
          <w:szCs w:val="21"/>
        </w:rPr>
        <w:t>投标文件如果出现计算或表达上的错误，修正错误的原则如下：</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1.开标一览表总价与投标报价明细表汇总数不一致的，以开标一览表为准；</w:t>
      </w:r>
    </w:p>
    <w:p w:rsidR="00315E2D" w:rsidRDefault="0055647D">
      <w:pPr>
        <w:pStyle w:val="ad"/>
        <w:adjustRightInd w:val="0"/>
        <w:snapToGrid w:val="0"/>
        <w:spacing w:beforeLines="0" w:afterLines="0" w:line="360" w:lineRule="auto"/>
        <w:ind w:firstLineChars="200" w:firstLine="420"/>
        <w:rPr>
          <w:rFonts w:hAnsi="宋体"/>
          <w:sz w:val="21"/>
          <w:szCs w:val="21"/>
        </w:rPr>
      </w:pPr>
      <w:r>
        <w:rPr>
          <w:rFonts w:hAnsi="宋体" w:hint="eastAsia"/>
          <w:sz w:val="21"/>
          <w:szCs w:val="21"/>
        </w:rPr>
        <w:t>2.投标文件的大写金额和小写金额不一致的，以大写金额为准；</w:t>
      </w:r>
    </w:p>
    <w:p w:rsidR="00315E2D" w:rsidRDefault="0055647D">
      <w:pPr>
        <w:pStyle w:val="ad"/>
        <w:adjustRightInd w:val="0"/>
        <w:snapToGrid w:val="0"/>
        <w:spacing w:beforeLines="0" w:afterLines="0" w:line="360" w:lineRule="auto"/>
        <w:ind w:firstLineChars="200" w:firstLine="420"/>
        <w:rPr>
          <w:rFonts w:hAnsi="宋体"/>
          <w:sz w:val="21"/>
          <w:szCs w:val="21"/>
        </w:rPr>
      </w:pPr>
      <w:r>
        <w:rPr>
          <w:rFonts w:hAnsi="宋体" w:hint="eastAsia"/>
          <w:sz w:val="21"/>
          <w:szCs w:val="21"/>
        </w:rPr>
        <w:t>3.总价金额与按单价汇总金额不一致的，以单价金额计算结果为准；</w:t>
      </w:r>
    </w:p>
    <w:p w:rsidR="00315E2D" w:rsidRDefault="0055647D">
      <w:pPr>
        <w:pStyle w:val="ad"/>
        <w:adjustRightInd w:val="0"/>
        <w:snapToGrid w:val="0"/>
        <w:spacing w:beforeLines="0" w:afterLines="0" w:line="360" w:lineRule="auto"/>
        <w:ind w:firstLineChars="200" w:firstLine="420"/>
        <w:rPr>
          <w:rFonts w:hAnsi="宋体"/>
          <w:sz w:val="21"/>
          <w:szCs w:val="21"/>
        </w:rPr>
      </w:pPr>
      <w:r>
        <w:rPr>
          <w:rFonts w:hAnsi="宋体" w:hint="eastAsia"/>
          <w:sz w:val="21"/>
          <w:szCs w:val="21"/>
        </w:rPr>
        <w:t>4.对不同文字文本投标文件的解释发生异议的，以中文文本为准。</w:t>
      </w:r>
    </w:p>
    <w:p w:rsidR="00315E2D" w:rsidRDefault="0055647D">
      <w:pPr>
        <w:pStyle w:val="ad"/>
        <w:adjustRightInd w:val="0"/>
        <w:snapToGrid w:val="0"/>
        <w:spacing w:beforeLines="0" w:afterLines="0" w:line="360" w:lineRule="auto"/>
        <w:ind w:firstLineChars="200" w:firstLine="422"/>
        <w:rPr>
          <w:rFonts w:hAnsi="宋体"/>
          <w:b/>
          <w:bCs/>
          <w:sz w:val="21"/>
          <w:szCs w:val="21"/>
        </w:rPr>
      </w:pPr>
      <w:r>
        <w:rPr>
          <w:rFonts w:hAnsi="宋体" w:hint="eastAsia"/>
          <w:b/>
          <w:bCs/>
          <w:sz w:val="21"/>
          <w:szCs w:val="21"/>
        </w:rPr>
        <w:t>按上述修正错误的原则及方法调整或修正投标文件的投标报价，供应商同意并签字确认后，调整后的投标报价对供应商具有约束作用。如果供应商不接受修正后的报价，则其投标将作为无效投标处理。</w:t>
      </w:r>
    </w:p>
    <w:p w:rsidR="00315E2D" w:rsidRDefault="0055647D">
      <w:pPr>
        <w:pStyle w:val="ad"/>
        <w:tabs>
          <w:tab w:val="left" w:pos="630"/>
        </w:tabs>
        <w:adjustRightInd w:val="0"/>
        <w:snapToGrid w:val="0"/>
        <w:spacing w:beforeLines="0" w:afterLines="0" w:line="360" w:lineRule="auto"/>
        <w:ind w:firstLineChars="196" w:firstLine="413"/>
        <w:rPr>
          <w:rFonts w:hAnsi="宋体"/>
          <w:b/>
          <w:sz w:val="21"/>
          <w:szCs w:val="21"/>
        </w:rPr>
      </w:pPr>
      <w:r>
        <w:rPr>
          <w:rFonts w:hAnsi="宋体" w:hint="eastAsia"/>
          <w:b/>
          <w:sz w:val="21"/>
          <w:szCs w:val="21"/>
        </w:rPr>
        <w:t>（六）评标原则和评标办法</w:t>
      </w:r>
    </w:p>
    <w:p w:rsidR="00315E2D" w:rsidRDefault="0055647D">
      <w:pPr>
        <w:pStyle w:val="ad"/>
        <w:adjustRightInd w:val="0"/>
        <w:snapToGrid w:val="0"/>
        <w:spacing w:beforeLines="0" w:afterLines="0" w:line="360" w:lineRule="auto"/>
        <w:ind w:firstLineChars="200" w:firstLine="420"/>
        <w:rPr>
          <w:rFonts w:hAnsi="宋体"/>
          <w:sz w:val="21"/>
          <w:szCs w:val="21"/>
        </w:rPr>
      </w:pPr>
      <w:r>
        <w:rPr>
          <w:rFonts w:hAnsi="宋体" w:hint="eastAsia"/>
          <w:sz w:val="21"/>
          <w:szCs w:val="21"/>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rsidR="00315E2D" w:rsidRDefault="0055647D">
      <w:pPr>
        <w:pStyle w:val="ad"/>
        <w:adjustRightInd w:val="0"/>
        <w:snapToGrid w:val="0"/>
        <w:spacing w:beforeLines="0" w:afterLines="0" w:line="360" w:lineRule="auto"/>
        <w:ind w:firstLineChars="200" w:firstLine="420"/>
        <w:rPr>
          <w:rFonts w:hAnsi="宋体"/>
          <w:sz w:val="21"/>
          <w:szCs w:val="21"/>
        </w:rPr>
      </w:pPr>
      <w:r>
        <w:rPr>
          <w:rFonts w:hAnsi="宋体" w:hint="eastAsia"/>
          <w:sz w:val="21"/>
          <w:szCs w:val="21"/>
        </w:rPr>
        <w:t>2.评标办法。本项目评标办法是 综合评标法 ，具体评标内容及评分标准等详见《第四章：评标办法及评分标准》。</w:t>
      </w:r>
    </w:p>
    <w:p w:rsidR="00315E2D" w:rsidRDefault="0055647D">
      <w:pPr>
        <w:pStyle w:val="ad"/>
        <w:adjustRightInd w:val="0"/>
        <w:snapToGrid w:val="0"/>
        <w:spacing w:beforeLines="0" w:afterLines="0" w:line="360" w:lineRule="auto"/>
        <w:ind w:firstLineChars="196" w:firstLine="413"/>
        <w:rPr>
          <w:rFonts w:hAnsi="宋体"/>
          <w:b/>
          <w:sz w:val="21"/>
          <w:szCs w:val="21"/>
        </w:rPr>
      </w:pPr>
      <w:r>
        <w:rPr>
          <w:rFonts w:hAnsi="宋体" w:hint="eastAsia"/>
          <w:b/>
          <w:sz w:val="21"/>
          <w:szCs w:val="21"/>
        </w:rPr>
        <w:t>（七）评标过程的监控</w:t>
      </w:r>
    </w:p>
    <w:p w:rsidR="00315E2D" w:rsidRDefault="0055647D">
      <w:pPr>
        <w:pStyle w:val="ad"/>
        <w:adjustRightInd w:val="0"/>
        <w:snapToGrid w:val="0"/>
        <w:spacing w:beforeLines="0" w:afterLines="0" w:line="360" w:lineRule="auto"/>
        <w:ind w:firstLineChars="200" w:firstLine="420"/>
        <w:rPr>
          <w:rFonts w:hAnsi="宋体"/>
          <w:sz w:val="21"/>
          <w:szCs w:val="21"/>
        </w:rPr>
      </w:pPr>
      <w:r>
        <w:rPr>
          <w:rFonts w:hAnsi="宋体" w:hint="eastAsia"/>
          <w:sz w:val="21"/>
          <w:szCs w:val="21"/>
        </w:rPr>
        <w:t>本项目评标过程实行全程录音、录像监控。供应商在评标过程中所进行的试图影响评标结果的不公正活动，可能导致其投标被拒绝。</w:t>
      </w:r>
    </w:p>
    <w:p w:rsidR="00315E2D" w:rsidRDefault="00315E2D">
      <w:pPr>
        <w:pStyle w:val="ad"/>
        <w:adjustRightInd w:val="0"/>
        <w:snapToGrid w:val="0"/>
        <w:spacing w:beforeLines="0" w:afterLines="0" w:line="360" w:lineRule="auto"/>
        <w:ind w:firstLineChars="200" w:firstLine="420"/>
        <w:rPr>
          <w:rFonts w:hAnsi="宋体"/>
          <w:sz w:val="21"/>
          <w:szCs w:val="21"/>
        </w:rPr>
      </w:pPr>
    </w:p>
    <w:p w:rsidR="00315E2D" w:rsidRDefault="0055647D">
      <w:pPr>
        <w:pStyle w:val="ad"/>
        <w:adjustRightInd w:val="0"/>
        <w:snapToGrid w:val="0"/>
        <w:spacing w:beforeLines="0" w:afterLines="0" w:line="360" w:lineRule="auto"/>
        <w:ind w:firstLineChars="196" w:firstLine="413"/>
        <w:jc w:val="center"/>
        <w:outlineLvl w:val="1"/>
        <w:rPr>
          <w:rFonts w:hAnsi="宋体"/>
          <w:b/>
          <w:sz w:val="21"/>
          <w:szCs w:val="21"/>
        </w:rPr>
      </w:pPr>
      <w:r>
        <w:rPr>
          <w:rFonts w:hAnsi="宋体" w:hint="eastAsia"/>
          <w:b/>
          <w:sz w:val="21"/>
          <w:szCs w:val="21"/>
        </w:rPr>
        <w:t>六、定标</w:t>
      </w:r>
    </w:p>
    <w:p w:rsidR="00315E2D" w:rsidRDefault="0055647D">
      <w:pPr>
        <w:pStyle w:val="ad"/>
        <w:adjustRightInd w:val="0"/>
        <w:snapToGrid w:val="0"/>
        <w:spacing w:beforeLines="0" w:afterLines="0" w:line="360" w:lineRule="auto"/>
        <w:ind w:firstLineChars="196" w:firstLine="413"/>
        <w:rPr>
          <w:rFonts w:hAnsi="宋体"/>
          <w:b/>
          <w:bCs/>
          <w:sz w:val="21"/>
          <w:szCs w:val="21"/>
        </w:rPr>
      </w:pPr>
      <w:r>
        <w:rPr>
          <w:rFonts w:hAnsi="宋体" w:hint="eastAsia"/>
          <w:b/>
          <w:bCs/>
          <w:sz w:val="21"/>
          <w:szCs w:val="21"/>
        </w:rPr>
        <w:t>（一）确定中标供应商。本项目由采购人确定中标供应商。</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1.招标代理单位在评标结束后2个工作日内将评标报告交采购人确认，同时在发布招标公告的网站上对评标结果进行公告。</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2.投标供应商对评标结果无异议的，采购人应在收到评标报告后5个工作日内对评标结果进行确认。如有投标供应商对评标结果提出质疑的，采购人可在质疑处理完毕后确定中标供应商。</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3. 在公告中标结果的同时，代理机构向中标供应商发出中标通知书。</w:t>
      </w:r>
    </w:p>
    <w:p w:rsidR="00315E2D" w:rsidRDefault="00315E2D">
      <w:pPr>
        <w:pStyle w:val="a5"/>
      </w:pPr>
    </w:p>
    <w:p w:rsidR="00315E2D" w:rsidRDefault="0055647D">
      <w:pPr>
        <w:pStyle w:val="ad"/>
        <w:adjustRightInd w:val="0"/>
        <w:snapToGrid w:val="0"/>
        <w:spacing w:beforeLines="0" w:afterLines="0" w:line="360" w:lineRule="auto"/>
        <w:ind w:firstLineChars="196" w:firstLine="413"/>
        <w:jc w:val="center"/>
        <w:outlineLvl w:val="1"/>
        <w:rPr>
          <w:rFonts w:hAnsi="宋体"/>
          <w:b/>
          <w:kern w:val="2"/>
          <w:sz w:val="21"/>
          <w:szCs w:val="21"/>
        </w:rPr>
      </w:pPr>
      <w:r>
        <w:rPr>
          <w:rFonts w:hAnsi="宋体" w:hint="eastAsia"/>
          <w:b/>
          <w:kern w:val="2"/>
          <w:sz w:val="21"/>
          <w:szCs w:val="21"/>
        </w:rPr>
        <w:t>七、合同授予</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1、采购人与中标供应商应当在《中标通知书》发出之日起30日内签订政府采购合同。</w:t>
      </w:r>
      <w:r>
        <w:rPr>
          <w:rFonts w:ascii="宋体" w:hAnsi="宋体" w:hint="eastAsia"/>
          <w:sz w:val="21"/>
          <w:szCs w:val="21"/>
        </w:rPr>
        <w:lastRenderedPageBreak/>
        <w:t>同时，代理机构对合同内容进行审查，如发现与采购结果和投标承诺内容不一致的，将予以纠正。</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２、中标供应商拖延、拒签合同的，将被取消中标资格，并</w:t>
      </w:r>
      <w:proofErr w:type="gramStart"/>
      <w:r>
        <w:rPr>
          <w:rFonts w:ascii="宋体" w:hAnsi="宋体" w:hint="eastAsia"/>
          <w:sz w:val="21"/>
          <w:szCs w:val="21"/>
        </w:rPr>
        <w:t>报监督</w:t>
      </w:r>
      <w:proofErr w:type="gramEnd"/>
      <w:r>
        <w:rPr>
          <w:rFonts w:ascii="宋体" w:hAnsi="宋体" w:hint="eastAsia"/>
          <w:sz w:val="21"/>
          <w:szCs w:val="21"/>
        </w:rPr>
        <w:t>管理门。</w:t>
      </w:r>
    </w:p>
    <w:p w:rsidR="00315E2D" w:rsidRDefault="00315E2D">
      <w:pPr>
        <w:adjustRightInd w:val="0"/>
        <w:snapToGrid w:val="0"/>
        <w:spacing w:line="360" w:lineRule="auto"/>
        <w:ind w:firstLineChars="200" w:firstLine="422"/>
        <w:jc w:val="center"/>
        <w:rPr>
          <w:rFonts w:ascii="宋体" w:hAnsi="宋体"/>
          <w:b/>
          <w:sz w:val="21"/>
          <w:szCs w:val="21"/>
        </w:rPr>
      </w:pPr>
    </w:p>
    <w:p w:rsidR="00315E2D" w:rsidRDefault="0055647D">
      <w:pPr>
        <w:adjustRightInd w:val="0"/>
        <w:snapToGrid w:val="0"/>
        <w:spacing w:line="360" w:lineRule="auto"/>
        <w:ind w:firstLineChars="200" w:firstLine="422"/>
        <w:jc w:val="center"/>
        <w:rPr>
          <w:rFonts w:ascii="宋体" w:hAnsi="宋体"/>
          <w:b/>
          <w:sz w:val="21"/>
          <w:szCs w:val="21"/>
        </w:rPr>
      </w:pPr>
      <w:r>
        <w:rPr>
          <w:rFonts w:ascii="宋体" w:hAnsi="宋体" w:hint="eastAsia"/>
          <w:b/>
          <w:sz w:val="21"/>
          <w:szCs w:val="21"/>
        </w:rPr>
        <w:t>八、招标代理费</w:t>
      </w:r>
    </w:p>
    <w:p w:rsidR="00315E2D" w:rsidRDefault="0055647D">
      <w:pPr>
        <w:adjustRightInd w:val="0"/>
        <w:snapToGrid w:val="0"/>
        <w:spacing w:line="360" w:lineRule="auto"/>
        <w:ind w:firstLineChars="200" w:firstLine="420"/>
        <w:rPr>
          <w:rFonts w:ascii="宋体" w:hAnsi="宋体"/>
          <w:sz w:val="21"/>
          <w:szCs w:val="21"/>
        </w:rPr>
      </w:pPr>
      <w:bookmarkStart w:id="87" w:name="_Toc62745295"/>
      <w:r>
        <w:rPr>
          <w:rFonts w:ascii="宋体" w:hAnsi="宋体" w:hint="eastAsia"/>
          <w:sz w:val="21"/>
          <w:szCs w:val="21"/>
        </w:rPr>
        <w:t>1、根据“国家发展和改革委员会办公厅《关于招标代理服务收费有关问题的通知》（发改办价格【2003】857号）”规定，招标代理机构向中标人收取招标代理服务费。</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2、中标人应在收取《中标通知书》时向采购代理机构交纳招标代理服务费，服务费的收费标准参照</w:t>
      </w:r>
      <w:proofErr w:type="gramStart"/>
      <w:r>
        <w:rPr>
          <w:rFonts w:ascii="宋体" w:hAnsi="宋体" w:hint="eastAsia"/>
          <w:sz w:val="21"/>
          <w:szCs w:val="21"/>
        </w:rPr>
        <w:t>浙价服〔2003〕</w:t>
      </w:r>
      <w:proofErr w:type="gramEnd"/>
      <w:r>
        <w:rPr>
          <w:rFonts w:ascii="宋体" w:hAnsi="宋体" w:hint="eastAsia"/>
          <w:sz w:val="21"/>
          <w:szCs w:val="21"/>
        </w:rPr>
        <w:t>77号文规定计算</w:t>
      </w:r>
    </w:p>
    <w:tbl>
      <w:tblPr>
        <w:tblW w:w="43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60"/>
        <w:gridCol w:w="2160"/>
      </w:tblGrid>
      <w:tr w:rsidR="00315E2D">
        <w:trPr>
          <w:trHeight w:val="384"/>
          <w:jc w:val="center"/>
        </w:trPr>
        <w:tc>
          <w:tcPr>
            <w:tcW w:w="2160" w:type="dxa"/>
            <w:tcBorders>
              <w:top w:val="double" w:sz="4" w:space="0" w:color="auto"/>
              <w:left w:val="double" w:sz="4" w:space="0" w:color="auto"/>
              <w:bottom w:val="single" w:sz="6" w:space="0" w:color="auto"/>
              <w:right w:val="single" w:sz="6" w:space="0" w:color="auto"/>
            </w:tcBorders>
            <w:shd w:val="clear" w:color="auto" w:fill="D9D9D9"/>
            <w:vAlign w:val="center"/>
          </w:tcPr>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中标金额（万元）</w:t>
            </w:r>
          </w:p>
        </w:tc>
        <w:tc>
          <w:tcPr>
            <w:tcW w:w="2160" w:type="dxa"/>
            <w:tcBorders>
              <w:top w:val="double" w:sz="4" w:space="0" w:color="auto"/>
              <w:left w:val="single" w:sz="6" w:space="0" w:color="auto"/>
              <w:bottom w:val="single" w:sz="6" w:space="0" w:color="auto"/>
              <w:right w:val="double" w:sz="4" w:space="0" w:color="auto"/>
            </w:tcBorders>
            <w:shd w:val="clear" w:color="auto" w:fill="D9D9D9"/>
          </w:tcPr>
          <w:p w:rsidR="00315E2D" w:rsidRDefault="0055647D">
            <w:pPr>
              <w:adjustRightInd w:val="0"/>
              <w:snapToGrid w:val="0"/>
              <w:spacing w:line="360" w:lineRule="auto"/>
              <w:rPr>
                <w:rFonts w:ascii="宋体" w:hAnsi="宋体"/>
                <w:sz w:val="21"/>
                <w:szCs w:val="21"/>
              </w:rPr>
            </w:pPr>
            <w:r>
              <w:rPr>
                <w:rFonts w:ascii="宋体" w:hAnsi="宋体" w:hint="eastAsia"/>
                <w:sz w:val="21"/>
                <w:szCs w:val="21"/>
              </w:rPr>
              <w:t>货物类招标收费费率</w:t>
            </w:r>
          </w:p>
        </w:tc>
      </w:tr>
      <w:tr w:rsidR="00315E2D">
        <w:trPr>
          <w:trHeight w:val="370"/>
          <w:jc w:val="center"/>
        </w:trPr>
        <w:tc>
          <w:tcPr>
            <w:tcW w:w="2160" w:type="dxa"/>
            <w:tcBorders>
              <w:top w:val="single" w:sz="6" w:space="0" w:color="auto"/>
              <w:left w:val="double" w:sz="4" w:space="0" w:color="auto"/>
              <w:bottom w:val="single" w:sz="6" w:space="0" w:color="auto"/>
              <w:right w:val="single" w:sz="6" w:space="0" w:color="auto"/>
            </w:tcBorders>
          </w:tcPr>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100以下</w:t>
            </w:r>
          </w:p>
        </w:tc>
        <w:tc>
          <w:tcPr>
            <w:tcW w:w="2160" w:type="dxa"/>
            <w:tcBorders>
              <w:top w:val="single" w:sz="6" w:space="0" w:color="auto"/>
              <w:left w:val="single" w:sz="6" w:space="0" w:color="auto"/>
              <w:bottom w:val="single" w:sz="6" w:space="0" w:color="auto"/>
              <w:right w:val="double" w:sz="4" w:space="0" w:color="auto"/>
            </w:tcBorders>
            <w:vAlign w:val="center"/>
          </w:tcPr>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1.5％</w:t>
            </w:r>
          </w:p>
        </w:tc>
      </w:tr>
      <w:tr w:rsidR="00315E2D">
        <w:trPr>
          <w:trHeight w:val="370"/>
          <w:jc w:val="center"/>
        </w:trPr>
        <w:tc>
          <w:tcPr>
            <w:tcW w:w="2160" w:type="dxa"/>
            <w:tcBorders>
              <w:top w:val="single" w:sz="6" w:space="0" w:color="auto"/>
              <w:left w:val="double" w:sz="4" w:space="0" w:color="auto"/>
              <w:bottom w:val="single" w:sz="6" w:space="0" w:color="auto"/>
              <w:right w:val="single" w:sz="6" w:space="0" w:color="auto"/>
            </w:tcBorders>
          </w:tcPr>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100-500</w:t>
            </w:r>
          </w:p>
        </w:tc>
        <w:tc>
          <w:tcPr>
            <w:tcW w:w="2160" w:type="dxa"/>
            <w:tcBorders>
              <w:top w:val="single" w:sz="6" w:space="0" w:color="auto"/>
              <w:left w:val="single" w:sz="6" w:space="0" w:color="auto"/>
              <w:bottom w:val="single" w:sz="6" w:space="0" w:color="auto"/>
              <w:right w:val="double" w:sz="4" w:space="0" w:color="auto"/>
            </w:tcBorders>
            <w:vAlign w:val="center"/>
          </w:tcPr>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1.1%</w:t>
            </w:r>
          </w:p>
        </w:tc>
      </w:tr>
      <w:tr w:rsidR="00315E2D">
        <w:trPr>
          <w:trHeight w:val="370"/>
          <w:jc w:val="center"/>
        </w:trPr>
        <w:tc>
          <w:tcPr>
            <w:tcW w:w="2160" w:type="dxa"/>
            <w:tcBorders>
              <w:top w:val="single" w:sz="6" w:space="0" w:color="auto"/>
              <w:left w:val="double" w:sz="4" w:space="0" w:color="auto"/>
              <w:bottom w:val="single" w:sz="4" w:space="0" w:color="auto"/>
              <w:right w:val="single" w:sz="6" w:space="0" w:color="auto"/>
            </w:tcBorders>
          </w:tcPr>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500-1000</w:t>
            </w:r>
          </w:p>
        </w:tc>
        <w:tc>
          <w:tcPr>
            <w:tcW w:w="2160" w:type="dxa"/>
            <w:tcBorders>
              <w:top w:val="single" w:sz="6" w:space="0" w:color="auto"/>
              <w:left w:val="single" w:sz="6" w:space="0" w:color="auto"/>
              <w:bottom w:val="single" w:sz="4" w:space="0" w:color="auto"/>
              <w:right w:val="double" w:sz="4" w:space="0" w:color="auto"/>
            </w:tcBorders>
            <w:vAlign w:val="center"/>
          </w:tcPr>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0.8%</w:t>
            </w:r>
          </w:p>
        </w:tc>
      </w:tr>
    </w:tbl>
    <w:p w:rsidR="00315E2D" w:rsidRDefault="0055647D">
      <w:pPr>
        <w:adjustRightInd w:val="0"/>
        <w:snapToGrid w:val="0"/>
        <w:spacing w:line="360" w:lineRule="auto"/>
        <w:ind w:firstLineChars="200" w:firstLine="420"/>
        <w:rPr>
          <w:rFonts w:ascii="宋体" w:hAnsi="宋体"/>
          <w:sz w:val="21"/>
          <w:szCs w:val="21"/>
        </w:rPr>
      </w:pPr>
      <w:r>
        <w:rPr>
          <w:rFonts w:ascii="宋体" w:hAnsi="宋体"/>
          <w:sz w:val="21"/>
          <w:szCs w:val="21"/>
        </w:rPr>
        <w:t>招标代理服务收费按差额定率累进法计算</w:t>
      </w:r>
      <w:r>
        <w:rPr>
          <w:rFonts w:ascii="宋体" w:hAnsi="宋体" w:hint="eastAsia"/>
          <w:sz w:val="21"/>
          <w:szCs w:val="21"/>
        </w:rPr>
        <w:t>。</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3、本项目以货物类招标收费标准的</w:t>
      </w:r>
      <w:r>
        <w:rPr>
          <w:rFonts w:ascii="宋体" w:hAnsi="宋体"/>
          <w:sz w:val="21"/>
          <w:szCs w:val="21"/>
        </w:rPr>
        <w:t>80</w:t>
      </w:r>
      <w:r>
        <w:rPr>
          <w:rFonts w:ascii="宋体" w:hAnsi="宋体" w:hint="eastAsia"/>
          <w:sz w:val="21"/>
          <w:szCs w:val="21"/>
        </w:rPr>
        <w:t>%收取招标代理服务费服务费，对于招标代理服务费不足</w:t>
      </w:r>
      <w:r>
        <w:rPr>
          <w:rFonts w:ascii="宋体" w:hAnsi="宋体"/>
          <w:sz w:val="21"/>
          <w:szCs w:val="21"/>
        </w:rPr>
        <w:t>5000</w:t>
      </w:r>
      <w:r>
        <w:rPr>
          <w:rFonts w:ascii="宋体" w:hAnsi="宋体" w:hint="eastAsia"/>
          <w:sz w:val="21"/>
          <w:szCs w:val="21"/>
        </w:rPr>
        <w:t>元的，按</w:t>
      </w:r>
      <w:r>
        <w:rPr>
          <w:rFonts w:ascii="宋体" w:hAnsi="宋体"/>
          <w:sz w:val="21"/>
          <w:szCs w:val="21"/>
        </w:rPr>
        <w:t>5000</w:t>
      </w:r>
      <w:r>
        <w:rPr>
          <w:rFonts w:ascii="宋体" w:hAnsi="宋体" w:hint="eastAsia"/>
          <w:sz w:val="21"/>
          <w:szCs w:val="21"/>
        </w:rPr>
        <w:t>元计收。</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4、代理费支付方式：一次性以银行划账、现金或支票的形式支付。</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5、代理费以银行划账方式按下列要求提交：</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户名：嘉兴市建新工程造价咨询事务所有限公司</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开户银行：工行嘉兴分行中山支行</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银行账号：1204068109200005047</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6、代理费支付时间：代理费必须在中标人领取《中标通知书》时一次性付清，如果中标人未能按时交纳服务费，采购代理机构/采购人保留追究其责任的权利。</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7、服务费不在投标报价中单列。</w:t>
      </w:r>
    </w:p>
    <w:p w:rsidR="00315E2D" w:rsidRDefault="00315E2D">
      <w:pPr>
        <w:tabs>
          <w:tab w:val="left" w:pos="840"/>
        </w:tabs>
        <w:adjustRightInd w:val="0"/>
        <w:snapToGrid w:val="0"/>
        <w:spacing w:line="360" w:lineRule="auto"/>
        <w:jc w:val="center"/>
        <w:rPr>
          <w:rFonts w:ascii="微软雅黑" w:eastAsia="微软雅黑" w:hAnsi="微软雅黑" w:cs="Times New Roman"/>
          <w:b/>
          <w:bCs/>
          <w:sz w:val="21"/>
          <w:szCs w:val="21"/>
          <w:lang w:val="zh-CN"/>
        </w:rPr>
      </w:pPr>
    </w:p>
    <w:p w:rsidR="00315E2D" w:rsidRDefault="00315E2D">
      <w:pPr>
        <w:widowControl/>
        <w:adjustRightInd w:val="0"/>
        <w:snapToGrid w:val="0"/>
        <w:spacing w:line="360" w:lineRule="auto"/>
        <w:ind w:firstLineChars="800" w:firstLine="1687"/>
        <w:jc w:val="left"/>
        <w:rPr>
          <w:rFonts w:ascii="宋体" w:hAnsi="宋体"/>
          <w:b/>
          <w:sz w:val="21"/>
          <w:szCs w:val="21"/>
        </w:rPr>
      </w:pPr>
    </w:p>
    <w:p w:rsidR="00315E2D" w:rsidRDefault="00315E2D">
      <w:pPr>
        <w:widowControl/>
        <w:adjustRightInd w:val="0"/>
        <w:snapToGrid w:val="0"/>
        <w:spacing w:line="360" w:lineRule="auto"/>
        <w:ind w:firstLineChars="800" w:firstLine="1687"/>
        <w:jc w:val="left"/>
        <w:rPr>
          <w:rFonts w:ascii="宋体" w:hAnsi="宋体"/>
          <w:b/>
          <w:sz w:val="21"/>
          <w:szCs w:val="21"/>
        </w:rPr>
      </w:pPr>
    </w:p>
    <w:p w:rsidR="00315E2D" w:rsidRDefault="00315E2D">
      <w:pPr>
        <w:widowControl/>
        <w:adjustRightInd w:val="0"/>
        <w:snapToGrid w:val="0"/>
        <w:spacing w:line="360" w:lineRule="auto"/>
        <w:ind w:firstLineChars="800" w:firstLine="1687"/>
        <w:jc w:val="left"/>
        <w:rPr>
          <w:rFonts w:ascii="宋体" w:hAnsi="宋体"/>
          <w:b/>
          <w:sz w:val="21"/>
          <w:szCs w:val="21"/>
        </w:rPr>
      </w:pPr>
    </w:p>
    <w:p w:rsidR="00315E2D" w:rsidRDefault="00315E2D"/>
    <w:p w:rsidR="00315E2D" w:rsidRDefault="00315E2D"/>
    <w:p w:rsidR="00315E2D" w:rsidRDefault="00315E2D">
      <w:pPr>
        <w:widowControl/>
        <w:adjustRightInd w:val="0"/>
        <w:snapToGrid w:val="0"/>
        <w:spacing w:line="360" w:lineRule="auto"/>
        <w:ind w:firstLineChars="1200" w:firstLine="3614"/>
        <w:rPr>
          <w:rFonts w:ascii="Arial" w:eastAsia="黑体" w:hAnsi="Arial"/>
          <w:b/>
          <w:bCs/>
          <w:kern w:val="0"/>
          <w:sz w:val="30"/>
          <w:szCs w:val="32"/>
        </w:rPr>
      </w:pPr>
    </w:p>
    <w:p w:rsidR="00315E2D" w:rsidRDefault="00315E2D">
      <w:pPr>
        <w:rPr>
          <w:rFonts w:ascii="Arial" w:eastAsia="黑体" w:hAnsi="Arial"/>
          <w:b/>
          <w:bCs/>
          <w:kern w:val="0"/>
          <w:sz w:val="30"/>
          <w:szCs w:val="32"/>
        </w:rPr>
      </w:pPr>
    </w:p>
    <w:p w:rsidR="00315E2D" w:rsidRDefault="00315E2D">
      <w:pPr>
        <w:widowControl/>
        <w:adjustRightInd w:val="0"/>
        <w:snapToGrid w:val="0"/>
        <w:spacing w:line="360" w:lineRule="auto"/>
        <w:ind w:firstLineChars="1200" w:firstLine="3614"/>
        <w:outlineLvl w:val="0"/>
        <w:rPr>
          <w:rFonts w:ascii="Arial" w:eastAsia="黑体" w:hAnsi="Arial"/>
          <w:b/>
          <w:bCs/>
          <w:kern w:val="0"/>
          <w:sz w:val="30"/>
          <w:szCs w:val="32"/>
        </w:rPr>
      </w:pPr>
    </w:p>
    <w:p w:rsidR="00315E2D" w:rsidRDefault="00315E2D">
      <w:pPr>
        <w:widowControl/>
        <w:adjustRightInd w:val="0"/>
        <w:snapToGrid w:val="0"/>
        <w:spacing w:line="360" w:lineRule="auto"/>
        <w:outlineLvl w:val="0"/>
        <w:rPr>
          <w:rFonts w:ascii="Arial" w:eastAsia="黑体" w:hAnsi="Arial"/>
          <w:b/>
          <w:bCs/>
          <w:kern w:val="0"/>
          <w:sz w:val="30"/>
          <w:szCs w:val="32"/>
        </w:rPr>
      </w:pPr>
    </w:p>
    <w:p w:rsidR="00315E2D" w:rsidRDefault="0055647D">
      <w:pPr>
        <w:widowControl/>
        <w:adjustRightInd w:val="0"/>
        <w:snapToGrid w:val="0"/>
        <w:spacing w:line="360" w:lineRule="auto"/>
        <w:jc w:val="center"/>
        <w:outlineLvl w:val="0"/>
        <w:rPr>
          <w:rFonts w:ascii="宋体" w:hAnsi="宋体"/>
          <w:b/>
          <w:sz w:val="21"/>
          <w:szCs w:val="21"/>
        </w:rPr>
      </w:pPr>
      <w:r>
        <w:rPr>
          <w:rFonts w:ascii="宋体" w:hAnsi="宋体" w:hint="eastAsia"/>
          <w:b/>
          <w:sz w:val="21"/>
          <w:szCs w:val="21"/>
        </w:rPr>
        <w:t>第四章  评标办法及评分标准</w:t>
      </w:r>
      <w:bookmarkEnd w:id="87"/>
    </w:p>
    <w:p w:rsidR="00315E2D" w:rsidRDefault="0055647D">
      <w:pPr>
        <w:adjustRightInd w:val="0"/>
        <w:snapToGrid w:val="0"/>
        <w:spacing w:line="360" w:lineRule="auto"/>
        <w:ind w:firstLine="420"/>
        <w:rPr>
          <w:rFonts w:ascii="宋体" w:hAnsi="宋体"/>
          <w:sz w:val="21"/>
          <w:szCs w:val="21"/>
        </w:rPr>
      </w:pPr>
      <w:bookmarkStart w:id="88" w:name="_Toc380429946"/>
      <w:bookmarkStart w:id="89" w:name="_Toc384730990"/>
      <w:r>
        <w:rPr>
          <w:rFonts w:ascii="宋体" w:hAnsi="宋体" w:hint="eastAsia"/>
          <w:sz w:val="21"/>
          <w:szCs w:val="21"/>
        </w:rPr>
        <w:t>为公正、公平、科学地选择中标供应商，根据《中华人民共和国政府采购法》等有关法律法规的规定，并结合本项目的实际，制定本办法。</w:t>
      </w:r>
    </w:p>
    <w:p w:rsidR="00315E2D" w:rsidRDefault="0055647D">
      <w:pPr>
        <w:adjustRightInd w:val="0"/>
        <w:snapToGrid w:val="0"/>
        <w:spacing w:line="360" w:lineRule="auto"/>
        <w:ind w:firstLineChars="200" w:firstLine="422"/>
        <w:jc w:val="left"/>
        <w:outlineLvl w:val="1"/>
        <w:rPr>
          <w:rFonts w:ascii="宋体" w:hAnsi="宋体"/>
          <w:sz w:val="21"/>
          <w:szCs w:val="21"/>
        </w:rPr>
      </w:pPr>
      <w:proofErr w:type="gramStart"/>
      <w:r>
        <w:rPr>
          <w:rFonts w:ascii="宋体" w:hAnsi="宋体" w:hint="eastAsia"/>
          <w:b/>
          <w:sz w:val="21"/>
          <w:szCs w:val="21"/>
        </w:rPr>
        <w:t>一</w:t>
      </w:r>
      <w:proofErr w:type="gramEnd"/>
      <w:r>
        <w:rPr>
          <w:rFonts w:ascii="宋体" w:hAnsi="宋体" w:hint="eastAsia"/>
          <w:b/>
          <w:sz w:val="21"/>
          <w:szCs w:val="21"/>
        </w:rPr>
        <w:t xml:space="preserve"> 、总则</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本次评标采用综合评分法，总分为100分。合格供应商的评标得分为各项目汇总得分，中标候选资格按评标得分由高到低顺序排列，得分相同的，按投标报价由低到高顺序排列；得分且投标报价相同的，按</w:t>
      </w:r>
      <w:r w:rsidR="003A24DD">
        <w:rPr>
          <w:rFonts w:ascii="宋体" w:hAnsi="宋体" w:hint="eastAsia"/>
          <w:sz w:val="21"/>
          <w:szCs w:val="21"/>
        </w:rPr>
        <w:t>实施方案</w:t>
      </w:r>
      <w:r>
        <w:rPr>
          <w:rFonts w:ascii="宋体" w:hAnsi="宋体" w:hint="eastAsia"/>
          <w:sz w:val="21"/>
          <w:szCs w:val="21"/>
        </w:rPr>
        <w:t>得分由高到低顺序排列，仍不能分出前后的，以投标签到先后顺序确定中标供应商。排名第一的供应商为中标候选人，排名第二的供应商为候补中标候选人，其他供应商中标候选资格依此类推。中标供应</w:t>
      </w:r>
      <w:proofErr w:type="gramStart"/>
      <w:r>
        <w:rPr>
          <w:rFonts w:ascii="宋体" w:hAnsi="宋体" w:hint="eastAsia"/>
          <w:sz w:val="21"/>
          <w:szCs w:val="21"/>
        </w:rPr>
        <w:t>商拒绝</w:t>
      </w:r>
      <w:proofErr w:type="gramEnd"/>
      <w:r>
        <w:rPr>
          <w:rFonts w:ascii="宋体" w:hAnsi="宋体" w:hint="eastAsia"/>
          <w:sz w:val="21"/>
          <w:szCs w:val="21"/>
        </w:rPr>
        <w:t>与采购人签订合同的，采购人可以按照评审报告推荐的中标候选人名单顺序，确定下一候选人为中标供应商，也可以重新开展政府采购活动。评分过程中采用四舍五入法，并保留小数2位。</w:t>
      </w:r>
    </w:p>
    <w:p w:rsidR="00315E2D" w:rsidRDefault="0055647D">
      <w:pPr>
        <w:adjustRightInd w:val="0"/>
        <w:snapToGrid w:val="0"/>
        <w:spacing w:line="360" w:lineRule="auto"/>
        <w:ind w:firstLineChars="200" w:firstLine="420"/>
        <w:rPr>
          <w:rFonts w:ascii="宋体" w:hAnsi="宋体"/>
          <w:sz w:val="21"/>
          <w:szCs w:val="21"/>
        </w:rPr>
      </w:pPr>
      <w:r>
        <w:rPr>
          <w:rFonts w:ascii="宋体" w:hAnsi="宋体" w:hint="eastAsia"/>
          <w:sz w:val="21"/>
          <w:szCs w:val="21"/>
        </w:rPr>
        <w:t>供应商评标综合得分=价格分+技术商务资信及其他分</w:t>
      </w:r>
    </w:p>
    <w:p w:rsidR="00315E2D" w:rsidRDefault="0055647D">
      <w:pPr>
        <w:adjustRightInd w:val="0"/>
        <w:snapToGrid w:val="0"/>
        <w:spacing w:line="360" w:lineRule="auto"/>
        <w:ind w:firstLineChars="200" w:firstLine="422"/>
        <w:jc w:val="left"/>
        <w:outlineLvl w:val="1"/>
        <w:rPr>
          <w:rFonts w:ascii="宋体" w:hAnsi="宋体"/>
          <w:b/>
          <w:sz w:val="21"/>
          <w:szCs w:val="21"/>
        </w:rPr>
      </w:pPr>
      <w:r>
        <w:rPr>
          <w:rFonts w:ascii="宋体" w:hAnsi="宋体" w:hint="eastAsia"/>
          <w:b/>
          <w:sz w:val="21"/>
          <w:szCs w:val="21"/>
        </w:rPr>
        <w:t>二、评标内容及标准</w:t>
      </w:r>
    </w:p>
    <w:p w:rsidR="00315E2D" w:rsidRDefault="0055647D">
      <w:pPr>
        <w:pStyle w:val="ab"/>
        <w:adjustRightInd w:val="0"/>
        <w:snapToGrid w:val="0"/>
        <w:spacing w:line="360" w:lineRule="auto"/>
        <w:ind w:firstLineChars="200" w:firstLine="404"/>
        <w:outlineLvl w:val="2"/>
        <w:rPr>
          <w:rFonts w:hAnsi="宋体"/>
          <w:bCs/>
          <w:sz w:val="21"/>
          <w:szCs w:val="21"/>
        </w:rPr>
      </w:pPr>
      <w:r>
        <w:rPr>
          <w:rFonts w:hAnsi="宋体" w:hint="eastAsia"/>
          <w:bCs/>
          <w:sz w:val="21"/>
          <w:szCs w:val="21"/>
        </w:rPr>
        <w:t>（一）价格分（30分）</w:t>
      </w:r>
    </w:p>
    <w:p w:rsidR="00315E2D" w:rsidRDefault="0055647D">
      <w:pPr>
        <w:pStyle w:val="ab"/>
        <w:adjustRightInd w:val="0"/>
        <w:snapToGrid w:val="0"/>
        <w:spacing w:line="360" w:lineRule="auto"/>
        <w:ind w:firstLineChars="200" w:firstLine="404"/>
        <w:rPr>
          <w:rFonts w:hAnsi="宋体"/>
          <w:bCs/>
          <w:sz w:val="21"/>
          <w:szCs w:val="21"/>
        </w:rPr>
      </w:pPr>
      <w:r>
        <w:rPr>
          <w:rFonts w:hAnsi="宋体" w:hint="eastAsia"/>
          <w:bCs/>
          <w:sz w:val="21"/>
          <w:szCs w:val="21"/>
        </w:rPr>
        <w:t>1、价格分采用低价优先法计算，即满足招标文件要求且投标价格最低的投标报价为评标基准价，其他投标人的价格</w:t>
      </w:r>
      <w:proofErr w:type="gramStart"/>
      <w:r>
        <w:rPr>
          <w:rFonts w:hAnsi="宋体" w:hint="eastAsia"/>
          <w:bCs/>
          <w:sz w:val="21"/>
          <w:szCs w:val="21"/>
        </w:rPr>
        <w:t>分按照</w:t>
      </w:r>
      <w:proofErr w:type="gramEnd"/>
      <w:r>
        <w:rPr>
          <w:rFonts w:hAnsi="宋体" w:hint="eastAsia"/>
          <w:bCs/>
          <w:sz w:val="21"/>
          <w:szCs w:val="21"/>
        </w:rPr>
        <w:t>下列公式计算：</w:t>
      </w:r>
    </w:p>
    <w:p w:rsidR="00315E2D" w:rsidRDefault="0055647D">
      <w:pPr>
        <w:pStyle w:val="ab"/>
        <w:adjustRightInd w:val="0"/>
        <w:snapToGrid w:val="0"/>
        <w:spacing w:line="360" w:lineRule="auto"/>
        <w:ind w:firstLineChars="200" w:firstLine="404"/>
        <w:rPr>
          <w:rFonts w:hAnsi="宋体"/>
          <w:bCs/>
          <w:sz w:val="21"/>
          <w:szCs w:val="21"/>
        </w:rPr>
      </w:pPr>
      <w:r>
        <w:rPr>
          <w:rFonts w:hAnsi="宋体" w:hint="eastAsia"/>
          <w:bCs/>
          <w:sz w:val="21"/>
          <w:szCs w:val="21"/>
        </w:rPr>
        <w:t>a.所有有效报价的最低价为评标基准价。其价格分为30分。</w:t>
      </w:r>
    </w:p>
    <w:p w:rsidR="00315E2D" w:rsidRDefault="0055647D">
      <w:pPr>
        <w:pStyle w:val="ab"/>
        <w:adjustRightInd w:val="0"/>
        <w:snapToGrid w:val="0"/>
        <w:spacing w:line="360" w:lineRule="auto"/>
        <w:ind w:firstLineChars="200" w:firstLine="404"/>
        <w:rPr>
          <w:rFonts w:hAnsi="宋体"/>
          <w:bCs/>
          <w:sz w:val="21"/>
          <w:szCs w:val="21"/>
        </w:rPr>
      </w:pPr>
      <w:r>
        <w:rPr>
          <w:rFonts w:hAnsi="宋体" w:hint="eastAsia"/>
          <w:bCs/>
          <w:sz w:val="21"/>
          <w:szCs w:val="21"/>
        </w:rPr>
        <w:t>b.供应商的报价得分：</w:t>
      </w:r>
    </w:p>
    <w:p w:rsidR="00315E2D" w:rsidRDefault="0055647D">
      <w:pPr>
        <w:pStyle w:val="ab"/>
        <w:adjustRightInd w:val="0"/>
        <w:snapToGrid w:val="0"/>
        <w:spacing w:line="360" w:lineRule="auto"/>
        <w:ind w:firstLineChars="200" w:firstLine="404"/>
        <w:rPr>
          <w:rFonts w:hAnsi="宋体"/>
          <w:bCs/>
          <w:sz w:val="21"/>
          <w:szCs w:val="21"/>
        </w:rPr>
      </w:pPr>
      <w:r>
        <w:rPr>
          <w:rFonts w:hAnsi="宋体" w:hint="eastAsia"/>
          <w:bCs/>
          <w:sz w:val="21"/>
          <w:szCs w:val="21"/>
        </w:rPr>
        <w:t>报价得分＝评标基准价（最低报价）/投标报价×</w:t>
      </w:r>
      <w:proofErr w:type="gramStart"/>
      <w:r>
        <w:rPr>
          <w:rFonts w:hAnsi="宋体" w:hint="eastAsia"/>
          <w:bCs/>
          <w:sz w:val="21"/>
          <w:szCs w:val="21"/>
        </w:rPr>
        <w:t>价格权</w:t>
      </w:r>
      <w:proofErr w:type="gramEnd"/>
      <w:r>
        <w:rPr>
          <w:rFonts w:hAnsi="宋体" w:hint="eastAsia"/>
          <w:bCs/>
          <w:sz w:val="21"/>
          <w:szCs w:val="21"/>
        </w:rPr>
        <w:t>值（30％）×100</w:t>
      </w:r>
    </w:p>
    <w:p w:rsidR="00315E2D" w:rsidRDefault="0055647D">
      <w:pPr>
        <w:pStyle w:val="ab"/>
        <w:adjustRightInd w:val="0"/>
        <w:snapToGrid w:val="0"/>
        <w:spacing w:line="360" w:lineRule="auto"/>
        <w:ind w:firstLineChars="200" w:firstLine="404"/>
        <w:rPr>
          <w:rFonts w:hAnsi="宋体"/>
          <w:bCs/>
          <w:sz w:val="21"/>
          <w:szCs w:val="21"/>
        </w:rPr>
      </w:pPr>
      <w:r>
        <w:rPr>
          <w:rFonts w:hAnsi="宋体" w:hint="eastAsia"/>
          <w:bCs/>
          <w:sz w:val="21"/>
          <w:szCs w:val="21"/>
        </w:rPr>
        <w:t>c.计算报价评分不足一个百分点时，使用四舍五入计算，保留小数2位。</w:t>
      </w:r>
    </w:p>
    <w:p w:rsidR="00315E2D" w:rsidRDefault="0055647D">
      <w:pPr>
        <w:pStyle w:val="ab"/>
        <w:adjustRightInd w:val="0"/>
        <w:snapToGrid w:val="0"/>
        <w:spacing w:line="360" w:lineRule="auto"/>
        <w:ind w:firstLineChars="200" w:firstLine="404"/>
        <w:rPr>
          <w:rFonts w:hAnsi="宋体"/>
          <w:bCs/>
          <w:sz w:val="21"/>
          <w:szCs w:val="21"/>
        </w:rPr>
      </w:pPr>
      <w:r>
        <w:rPr>
          <w:rFonts w:hAnsi="宋体" w:hint="eastAsia"/>
          <w:bCs/>
          <w:sz w:val="21"/>
          <w:szCs w:val="21"/>
        </w:rPr>
        <w:t>2、投标人的投标报价超过采购人设定的最高限价，将作为无效标。</w:t>
      </w:r>
    </w:p>
    <w:p w:rsidR="00315E2D" w:rsidRDefault="0055647D">
      <w:pPr>
        <w:pStyle w:val="ab"/>
        <w:adjustRightInd w:val="0"/>
        <w:snapToGrid w:val="0"/>
        <w:spacing w:line="360" w:lineRule="auto"/>
        <w:ind w:firstLineChars="200" w:firstLine="404"/>
        <w:rPr>
          <w:rFonts w:hAnsi="宋体"/>
          <w:bCs/>
          <w:sz w:val="21"/>
          <w:szCs w:val="21"/>
        </w:rPr>
      </w:pPr>
      <w:r>
        <w:rPr>
          <w:rFonts w:hAnsi="宋体" w:hint="eastAsia"/>
          <w:bCs/>
          <w:sz w:val="21"/>
          <w:szCs w:val="21"/>
        </w:rPr>
        <w:t>扶持政策说明：</w:t>
      </w:r>
    </w:p>
    <w:p w:rsidR="00315E2D" w:rsidRDefault="0055647D">
      <w:pPr>
        <w:pStyle w:val="ab"/>
        <w:adjustRightInd w:val="0"/>
        <w:snapToGrid w:val="0"/>
        <w:spacing w:line="360" w:lineRule="auto"/>
        <w:ind w:firstLineChars="200" w:firstLine="404"/>
        <w:rPr>
          <w:rFonts w:hAnsi="宋体"/>
          <w:bCs/>
          <w:sz w:val="21"/>
          <w:szCs w:val="21"/>
        </w:rPr>
      </w:pPr>
      <w:r>
        <w:rPr>
          <w:rFonts w:hAnsi="宋体" w:hint="eastAsia"/>
          <w:bCs/>
          <w:sz w:val="21"/>
          <w:szCs w:val="21"/>
        </w:rPr>
        <w:t>（1）根据（</w:t>
      </w:r>
      <w:proofErr w:type="gramStart"/>
      <w:r>
        <w:rPr>
          <w:rFonts w:hAnsi="宋体" w:hint="eastAsia"/>
          <w:bCs/>
          <w:sz w:val="21"/>
          <w:szCs w:val="21"/>
        </w:rPr>
        <w:t>浙财采监财</w:t>
      </w:r>
      <w:proofErr w:type="gramEnd"/>
      <w:r>
        <w:rPr>
          <w:rFonts w:hAnsi="宋体" w:hint="eastAsia"/>
          <w:bCs/>
          <w:sz w:val="21"/>
          <w:szCs w:val="21"/>
        </w:rPr>
        <w:t>库（2022）8号）的规定，对符合规定的小微企业（含小型企业），其投标报价扣除20%后参与评审。</w:t>
      </w:r>
    </w:p>
    <w:p w:rsidR="00315E2D" w:rsidRDefault="0055647D">
      <w:pPr>
        <w:pStyle w:val="ab"/>
        <w:adjustRightInd w:val="0"/>
        <w:snapToGrid w:val="0"/>
        <w:spacing w:line="360" w:lineRule="auto"/>
        <w:ind w:firstLineChars="200" w:firstLine="404"/>
        <w:rPr>
          <w:rFonts w:hAnsi="宋体"/>
          <w:bCs/>
          <w:sz w:val="21"/>
          <w:szCs w:val="21"/>
        </w:rPr>
      </w:pPr>
      <w:r>
        <w:rPr>
          <w:rFonts w:hAnsi="宋体" w:hint="eastAsia"/>
          <w:bCs/>
          <w:sz w:val="21"/>
          <w:szCs w:val="21"/>
        </w:rPr>
        <w:t>（2）根据《关于政府采购支持监狱企业发展有关问题的通知》（财库[2014]68号）的规定，监狱企业视同小型、微型企业，享受预留份额、评审中价格扣除等促进中小企业发展的政府采购政策。</w:t>
      </w:r>
    </w:p>
    <w:p w:rsidR="00315E2D" w:rsidRDefault="0055647D">
      <w:pPr>
        <w:pStyle w:val="ab"/>
        <w:adjustRightInd w:val="0"/>
        <w:snapToGrid w:val="0"/>
        <w:spacing w:line="360" w:lineRule="auto"/>
        <w:ind w:firstLineChars="200" w:firstLine="404"/>
        <w:rPr>
          <w:rFonts w:hAnsi="宋体"/>
          <w:bCs/>
          <w:sz w:val="21"/>
          <w:szCs w:val="21"/>
        </w:rPr>
      </w:pPr>
      <w:r>
        <w:rPr>
          <w:rFonts w:hAnsi="宋体" w:hint="eastAsia"/>
          <w:bCs/>
          <w:sz w:val="21"/>
          <w:szCs w:val="21"/>
        </w:rPr>
        <w:t>（3）根据《财政部、民政部、中国残疾人联合会关于促进残疾人就业政府采购政策的通知》（财库〔2017〕141号）的规定，残疾人福利性单位视同小型、微型企业，享受预留份额、评审中价格扣除等促进中小企业发展的政府采购政策。</w:t>
      </w:r>
    </w:p>
    <w:p w:rsidR="00315E2D" w:rsidRDefault="0055647D">
      <w:pPr>
        <w:pStyle w:val="ab"/>
        <w:adjustRightInd w:val="0"/>
        <w:snapToGrid w:val="0"/>
        <w:spacing w:line="360" w:lineRule="auto"/>
        <w:ind w:firstLineChars="200" w:firstLine="404"/>
        <w:rPr>
          <w:rFonts w:hAnsi="宋体"/>
          <w:bCs/>
          <w:sz w:val="21"/>
          <w:szCs w:val="21"/>
        </w:rPr>
      </w:pPr>
      <w:r>
        <w:rPr>
          <w:rFonts w:hAnsi="宋体" w:hint="eastAsia"/>
          <w:bCs/>
          <w:sz w:val="21"/>
          <w:szCs w:val="21"/>
        </w:rPr>
        <w:t>上述（1），（2），（3）政策不重复计算。</w:t>
      </w:r>
    </w:p>
    <w:p w:rsidR="00315E2D" w:rsidRDefault="0055647D">
      <w:pPr>
        <w:pStyle w:val="ab"/>
        <w:adjustRightInd w:val="0"/>
        <w:snapToGrid w:val="0"/>
        <w:spacing w:line="360" w:lineRule="auto"/>
        <w:ind w:firstLineChars="200" w:firstLine="404"/>
        <w:rPr>
          <w:rFonts w:hAnsi="宋体"/>
          <w:bCs/>
          <w:sz w:val="21"/>
          <w:szCs w:val="21"/>
        </w:rPr>
      </w:pPr>
      <w:r>
        <w:rPr>
          <w:rFonts w:hAnsi="宋体" w:hint="eastAsia"/>
          <w:bCs/>
          <w:sz w:val="21"/>
          <w:szCs w:val="21"/>
        </w:rPr>
        <w:t>此项由评标委员会集体核实后统一打分。</w:t>
      </w:r>
    </w:p>
    <w:p w:rsidR="00315E2D" w:rsidRDefault="0055647D">
      <w:pPr>
        <w:pStyle w:val="ab"/>
        <w:adjustRightInd w:val="0"/>
        <w:snapToGrid w:val="0"/>
        <w:spacing w:line="360" w:lineRule="auto"/>
        <w:ind w:firstLineChars="200" w:firstLine="404"/>
        <w:rPr>
          <w:rFonts w:hAnsi="宋体"/>
          <w:bCs/>
          <w:sz w:val="21"/>
          <w:szCs w:val="21"/>
        </w:rPr>
      </w:pPr>
      <w:r>
        <w:rPr>
          <w:rFonts w:hAnsi="宋体" w:hint="eastAsia"/>
          <w:bCs/>
          <w:sz w:val="21"/>
          <w:szCs w:val="21"/>
        </w:rPr>
        <w:t>2.供应商的投标报价超过采购人设定的最高限价，将作为无效标。评标委员会认为供应商</w:t>
      </w:r>
      <w:r>
        <w:rPr>
          <w:rFonts w:hAnsi="宋体" w:hint="eastAsia"/>
          <w:bCs/>
          <w:sz w:val="21"/>
          <w:szCs w:val="21"/>
        </w:rPr>
        <w:lastRenderedPageBreak/>
        <w:t>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315E2D" w:rsidRDefault="0055647D">
      <w:pPr>
        <w:pStyle w:val="ab"/>
        <w:adjustRightInd w:val="0"/>
        <w:snapToGrid w:val="0"/>
        <w:spacing w:line="360" w:lineRule="auto"/>
        <w:ind w:firstLineChars="200" w:firstLine="406"/>
        <w:rPr>
          <w:rFonts w:hAnsi="宋体"/>
          <w:b/>
          <w:sz w:val="21"/>
          <w:szCs w:val="21"/>
        </w:rPr>
      </w:pPr>
      <w:r>
        <w:rPr>
          <w:rFonts w:hAnsi="宋体" w:hint="eastAsia"/>
          <w:b/>
          <w:sz w:val="21"/>
          <w:szCs w:val="21"/>
        </w:rPr>
        <w:t>(注：未提供以上材料的，均不给予价格扣除）</w:t>
      </w:r>
    </w:p>
    <w:p w:rsidR="00315E2D" w:rsidRDefault="0055647D">
      <w:pPr>
        <w:pStyle w:val="ab"/>
        <w:adjustRightInd w:val="0"/>
        <w:snapToGrid w:val="0"/>
        <w:spacing w:line="360" w:lineRule="auto"/>
        <w:ind w:firstLineChars="200" w:firstLine="406"/>
        <w:outlineLvl w:val="2"/>
        <w:rPr>
          <w:rFonts w:hAnsi="宋体"/>
          <w:b/>
          <w:color w:val="000000"/>
          <w:sz w:val="21"/>
          <w:szCs w:val="21"/>
        </w:rPr>
      </w:pPr>
      <w:bookmarkStart w:id="90" w:name="_Toc62745296"/>
      <w:bookmarkEnd w:id="88"/>
      <w:bookmarkEnd w:id="89"/>
      <w:r>
        <w:rPr>
          <w:rFonts w:hAnsi="宋体" w:hint="eastAsia"/>
          <w:b/>
          <w:color w:val="000000"/>
          <w:sz w:val="21"/>
          <w:szCs w:val="21"/>
        </w:rPr>
        <w:t>（二）资信技术分（0-70分）</w:t>
      </w:r>
    </w:p>
    <w:tbl>
      <w:tblPr>
        <w:tblW w:w="5000" w:type="pct"/>
        <w:tblLook w:val="04A0" w:firstRow="1" w:lastRow="0" w:firstColumn="1" w:lastColumn="0" w:noHBand="0" w:noVBand="1"/>
      </w:tblPr>
      <w:tblGrid>
        <w:gridCol w:w="592"/>
        <w:gridCol w:w="1720"/>
        <w:gridCol w:w="4949"/>
        <w:gridCol w:w="1211"/>
      </w:tblGrid>
      <w:tr w:rsidR="00315E2D">
        <w:trPr>
          <w:trHeight w:val="499"/>
        </w:trPr>
        <w:tc>
          <w:tcPr>
            <w:tcW w:w="349" w:type="pct"/>
            <w:tcBorders>
              <w:top w:val="single" w:sz="8" w:space="0" w:color="auto"/>
              <w:left w:val="single" w:sz="8" w:space="0" w:color="auto"/>
              <w:bottom w:val="single" w:sz="8" w:space="0" w:color="auto"/>
              <w:right w:val="single" w:sz="8" w:space="0" w:color="auto"/>
            </w:tcBorders>
            <w:shd w:val="clear" w:color="000000" w:fill="DDDDDD"/>
            <w:vAlign w:val="center"/>
          </w:tcPr>
          <w:p w:rsidR="00315E2D" w:rsidRDefault="0055647D">
            <w:pPr>
              <w:widowControl/>
              <w:jc w:val="center"/>
              <w:rPr>
                <w:rFonts w:ascii="宋体" w:hAnsi="宋体"/>
                <w:b/>
                <w:bCs/>
                <w:color w:val="000000"/>
                <w:kern w:val="0"/>
                <w:sz w:val="21"/>
                <w:szCs w:val="21"/>
              </w:rPr>
            </w:pPr>
            <w:r>
              <w:rPr>
                <w:rFonts w:ascii="宋体" w:hAnsi="宋体" w:hint="eastAsia"/>
                <w:b/>
                <w:bCs/>
                <w:color w:val="000000"/>
                <w:kern w:val="0"/>
                <w:sz w:val="21"/>
                <w:szCs w:val="21"/>
              </w:rPr>
              <w:t>序号</w:t>
            </w:r>
          </w:p>
        </w:tc>
        <w:tc>
          <w:tcPr>
            <w:tcW w:w="1015" w:type="pct"/>
            <w:tcBorders>
              <w:top w:val="single" w:sz="8" w:space="0" w:color="auto"/>
              <w:left w:val="nil"/>
              <w:bottom w:val="single" w:sz="8" w:space="0" w:color="auto"/>
              <w:right w:val="single" w:sz="8" w:space="0" w:color="auto"/>
            </w:tcBorders>
            <w:shd w:val="clear" w:color="000000" w:fill="DDDDDD"/>
            <w:vAlign w:val="center"/>
          </w:tcPr>
          <w:p w:rsidR="00315E2D" w:rsidRDefault="0055647D">
            <w:pPr>
              <w:widowControl/>
              <w:jc w:val="center"/>
              <w:rPr>
                <w:rFonts w:ascii="宋体" w:hAnsi="宋体"/>
                <w:b/>
                <w:bCs/>
                <w:color w:val="000000"/>
                <w:kern w:val="0"/>
                <w:sz w:val="21"/>
                <w:szCs w:val="21"/>
              </w:rPr>
            </w:pPr>
            <w:r>
              <w:rPr>
                <w:rFonts w:ascii="宋体" w:hAnsi="宋体" w:hint="eastAsia"/>
                <w:b/>
                <w:bCs/>
                <w:color w:val="000000"/>
                <w:kern w:val="0"/>
                <w:sz w:val="21"/>
                <w:szCs w:val="21"/>
              </w:rPr>
              <w:t>评分项目</w:t>
            </w:r>
          </w:p>
        </w:tc>
        <w:tc>
          <w:tcPr>
            <w:tcW w:w="2921" w:type="pct"/>
            <w:tcBorders>
              <w:top w:val="single" w:sz="8" w:space="0" w:color="auto"/>
              <w:left w:val="nil"/>
              <w:bottom w:val="single" w:sz="8" w:space="0" w:color="auto"/>
              <w:right w:val="single" w:sz="8" w:space="0" w:color="auto"/>
            </w:tcBorders>
            <w:shd w:val="clear" w:color="000000" w:fill="DDDDDD"/>
            <w:vAlign w:val="center"/>
          </w:tcPr>
          <w:p w:rsidR="00315E2D" w:rsidRDefault="0055647D">
            <w:pPr>
              <w:widowControl/>
              <w:rPr>
                <w:rFonts w:ascii="宋体" w:hAnsi="宋体"/>
                <w:b/>
                <w:bCs/>
                <w:color w:val="000000"/>
                <w:kern w:val="0"/>
                <w:sz w:val="21"/>
                <w:szCs w:val="21"/>
              </w:rPr>
            </w:pPr>
            <w:r>
              <w:rPr>
                <w:rFonts w:ascii="宋体" w:hAnsi="宋体" w:hint="eastAsia"/>
                <w:b/>
                <w:bCs/>
                <w:color w:val="000000"/>
                <w:kern w:val="0"/>
                <w:sz w:val="21"/>
                <w:szCs w:val="21"/>
              </w:rPr>
              <w:t>评分细则</w:t>
            </w:r>
          </w:p>
        </w:tc>
        <w:tc>
          <w:tcPr>
            <w:tcW w:w="715" w:type="pct"/>
            <w:tcBorders>
              <w:top w:val="single" w:sz="8" w:space="0" w:color="auto"/>
              <w:left w:val="nil"/>
              <w:bottom w:val="single" w:sz="8" w:space="0" w:color="auto"/>
              <w:right w:val="single" w:sz="8" w:space="0" w:color="auto"/>
            </w:tcBorders>
            <w:shd w:val="clear" w:color="000000" w:fill="DDDDDD"/>
            <w:vAlign w:val="center"/>
          </w:tcPr>
          <w:p w:rsidR="00315E2D" w:rsidRDefault="0055647D">
            <w:pPr>
              <w:widowControl/>
              <w:jc w:val="center"/>
              <w:rPr>
                <w:rFonts w:ascii="宋体" w:hAnsi="宋体"/>
                <w:b/>
                <w:bCs/>
                <w:color w:val="000000"/>
                <w:kern w:val="0"/>
                <w:sz w:val="21"/>
                <w:szCs w:val="21"/>
              </w:rPr>
            </w:pPr>
            <w:r>
              <w:rPr>
                <w:rFonts w:ascii="宋体" w:hAnsi="宋体" w:hint="eastAsia"/>
                <w:b/>
                <w:bCs/>
                <w:color w:val="000000"/>
                <w:kern w:val="0"/>
                <w:sz w:val="21"/>
                <w:szCs w:val="21"/>
              </w:rPr>
              <w:t>分值</w:t>
            </w:r>
          </w:p>
        </w:tc>
      </w:tr>
      <w:tr w:rsidR="00315E2D">
        <w:trPr>
          <w:trHeight w:val="924"/>
        </w:trPr>
        <w:tc>
          <w:tcPr>
            <w:tcW w:w="349" w:type="pct"/>
            <w:tcBorders>
              <w:top w:val="single" w:sz="8" w:space="0" w:color="auto"/>
              <w:left w:val="single" w:sz="8" w:space="0" w:color="auto"/>
              <w:bottom w:val="single" w:sz="8" w:space="0" w:color="auto"/>
              <w:right w:val="single" w:sz="8" w:space="0" w:color="auto"/>
            </w:tcBorders>
            <w:shd w:val="clear" w:color="000000" w:fill="FFFFFF"/>
            <w:vAlign w:val="center"/>
          </w:tcPr>
          <w:p w:rsidR="00315E2D" w:rsidRDefault="0055647D">
            <w:pPr>
              <w:widowControl/>
              <w:jc w:val="center"/>
              <w:rPr>
                <w:rFonts w:ascii="宋体" w:hAnsi="宋体"/>
                <w:color w:val="000000" w:themeColor="text1"/>
                <w:kern w:val="0"/>
                <w:sz w:val="21"/>
                <w:szCs w:val="21"/>
              </w:rPr>
            </w:pPr>
            <w:r>
              <w:rPr>
                <w:rFonts w:ascii="宋体" w:hAnsi="宋体" w:hint="eastAsia"/>
                <w:color w:val="000000" w:themeColor="text1"/>
                <w:kern w:val="0"/>
                <w:sz w:val="21"/>
                <w:szCs w:val="21"/>
              </w:rPr>
              <w:t>1</w:t>
            </w:r>
          </w:p>
        </w:tc>
        <w:tc>
          <w:tcPr>
            <w:tcW w:w="1015" w:type="pct"/>
            <w:tcBorders>
              <w:top w:val="single" w:sz="8" w:space="0" w:color="auto"/>
              <w:left w:val="nil"/>
              <w:bottom w:val="single" w:sz="8" w:space="0" w:color="auto"/>
              <w:right w:val="single" w:sz="8" w:space="0" w:color="auto"/>
            </w:tcBorders>
            <w:shd w:val="clear" w:color="000000" w:fill="FFFFFF"/>
            <w:vAlign w:val="center"/>
          </w:tcPr>
          <w:p w:rsidR="00315E2D" w:rsidRDefault="0055647D">
            <w:pPr>
              <w:widowControl/>
              <w:jc w:val="center"/>
              <w:rPr>
                <w:rFonts w:ascii="宋体" w:hAnsi="宋体"/>
                <w:color w:val="000000" w:themeColor="text1"/>
                <w:kern w:val="0"/>
                <w:sz w:val="21"/>
                <w:szCs w:val="21"/>
              </w:rPr>
            </w:pPr>
            <w:r>
              <w:rPr>
                <w:rFonts w:ascii="宋体" w:hAnsi="宋体" w:hint="eastAsia"/>
                <w:color w:val="000000" w:themeColor="text1"/>
                <w:kern w:val="0"/>
                <w:sz w:val="21"/>
                <w:szCs w:val="21"/>
              </w:rPr>
              <w:t>招标技术规格响应程度</w:t>
            </w:r>
          </w:p>
        </w:tc>
        <w:tc>
          <w:tcPr>
            <w:tcW w:w="2921" w:type="pct"/>
            <w:tcBorders>
              <w:top w:val="single" w:sz="8" w:space="0" w:color="auto"/>
              <w:left w:val="nil"/>
              <w:bottom w:val="single" w:sz="8" w:space="0" w:color="auto"/>
              <w:right w:val="single" w:sz="8" w:space="0" w:color="auto"/>
            </w:tcBorders>
            <w:shd w:val="clear" w:color="000000" w:fill="FFFFFF"/>
            <w:vAlign w:val="center"/>
          </w:tcPr>
          <w:p w:rsidR="00315E2D" w:rsidRDefault="0055647D">
            <w:pPr>
              <w:widowControl/>
              <w:rPr>
                <w:rFonts w:ascii="宋体" w:hAnsi="宋体"/>
                <w:color w:val="000000" w:themeColor="text1"/>
                <w:kern w:val="0"/>
                <w:sz w:val="21"/>
                <w:szCs w:val="21"/>
              </w:rPr>
            </w:pPr>
            <w:r>
              <w:rPr>
                <w:rFonts w:ascii="宋体" w:hAnsi="宋体" w:hint="eastAsia"/>
                <w:color w:val="000000" w:themeColor="text1"/>
                <w:kern w:val="0"/>
                <w:sz w:val="21"/>
                <w:szCs w:val="21"/>
              </w:rPr>
              <w:t>投标文件技术规格响应全部满足招标要求的，得6分；其他条款有1项不满足的，扣0.2分，扣完为止。</w:t>
            </w:r>
          </w:p>
        </w:tc>
        <w:tc>
          <w:tcPr>
            <w:tcW w:w="715" w:type="pct"/>
            <w:tcBorders>
              <w:top w:val="single" w:sz="8" w:space="0" w:color="auto"/>
              <w:left w:val="nil"/>
              <w:bottom w:val="single" w:sz="8" w:space="0" w:color="auto"/>
              <w:right w:val="single" w:sz="8" w:space="0" w:color="auto"/>
            </w:tcBorders>
            <w:shd w:val="clear" w:color="000000" w:fill="FFFFFF"/>
            <w:vAlign w:val="center"/>
          </w:tcPr>
          <w:p w:rsidR="00315E2D" w:rsidRDefault="0055647D">
            <w:pPr>
              <w:widowControl/>
              <w:jc w:val="center"/>
              <w:rPr>
                <w:rFonts w:ascii="宋体" w:hAnsi="宋体"/>
                <w:color w:val="000000" w:themeColor="text1"/>
                <w:kern w:val="0"/>
                <w:sz w:val="21"/>
                <w:szCs w:val="21"/>
              </w:rPr>
            </w:pPr>
            <w:r>
              <w:rPr>
                <w:rFonts w:ascii="宋体" w:hAnsi="宋体"/>
                <w:color w:val="000000" w:themeColor="text1"/>
                <w:kern w:val="0"/>
                <w:sz w:val="21"/>
                <w:szCs w:val="21"/>
              </w:rPr>
              <w:t>6</w:t>
            </w:r>
          </w:p>
        </w:tc>
      </w:tr>
      <w:tr w:rsidR="00315E2D">
        <w:trPr>
          <w:trHeight w:val="949"/>
        </w:trPr>
        <w:tc>
          <w:tcPr>
            <w:tcW w:w="349" w:type="pct"/>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315E2D" w:rsidRDefault="0055647D">
            <w:pPr>
              <w:widowControl/>
              <w:jc w:val="center"/>
              <w:rPr>
                <w:rFonts w:ascii="宋体" w:hAnsi="宋体"/>
                <w:color w:val="000000" w:themeColor="text1"/>
                <w:kern w:val="0"/>
                <w:sz w:val="21"/>
                <w:szCs w:val="21"/>
              </w:rPr>
            </w:pPr>
            <w:r>
              <w:rPr>
                <w:rFonts w:ascii="宋体" w:hAnsi="宋体" w:hint="eastAsia"/>
                <w:color w:val="000000" w:themeColor="text1"/>
                <w:kern w:val="0"/>
                <w:sz w:val="21"/>
                <w:szCs w:val="21"/>
              </w:rPr>
              <w:t>2</w:t>
            </w:r>
          </w:p>
        </w:tc>
        <w:tc>
          <w:tcPr>
            <w:tcW w:w="1015" w:type="pct"/>
            <w:vMerge w:val="restart"/>
            <w:tcBorders>
              <w:top w:val="single" w:sz="8" w:space="0" w:color="auto"/>
              <w:left w:val="nil"/>
              <w:bottom w:val="single" w:sz="8" w:space="0" w:color="auto"/>
              <w:right w:val="single" w:sz="8" w:space="0" w:color="auto"/>
            </w:tcBorders>
            <w:shd w:val="clear" w:color="000000" w:fill="FFFFFF"/>
            <w:vAlign w:val="center"/>
          </w:tcPr>
          <w:p w:rsidR="00315E2D" w:rsidRDefault="0055647D">
            <w:pPr>
              <w:widowControl/>
              <w:jc w:val="center"/>
              <w:rPr>
                <w:rFonts w:ascii="宋体" w:hAnsi="宋体"/>
                <w:color w:val="000000" w:themeColor="text1"/>
                <w:kern w:val="0"/>
                <w:sz w:val="21"/>
                <w:szCs w:val="21"/>
              </w:rPr>
            </w:pPr>
            <w:r>
              <w:rPr>
                <w:rFonts w:ascii="宋体" w:hAnsi="宋体" w:hint="eastAsia"/>
                <w:color w:val="000000" w:themeColor="text1"/>
                <w:kern w:val="0"/>
                <w:sz w:val="21"/>
                <w:szCs w:val="21"/>
              </w:rPr>
              <w:t>实施方案</w:t>
            </w:r>
          </w:p>
        </w:tc>
        <w:tc>
          <w:tcPr>
            <w:tcW w:w="2921" w:type="pct"/>
            <w:tcBorders>
              <w:top w:val="single" w:sz="8" w:space="0" w:color="auto"/>
              <w:left w:val="nil"/>
              <w:bottom w:val="single" w:sz="8" w:space="0" w:color="auto"/>
              <w:right w:val="single" w:sz="8" w:space="0" w:color="auto"/>
            </w:tcBorders>
            <w:shd w:val="clear" w:color="000000" w:fill="FFFFFF"/>
            <w:vAlign w:val="center"/>
          </w:tcPr>
          <w:p w:rsidR="00315E2D" w:rsidRDefault="0055647D">
            <w:pPr>
              <w:widowControl/>
              <w:jc w:val="left"/>
              <w:rPr>
                <w:rFonts w:ascii="宋体" w:hAnsi="宋体"/>
                <w:color w:val="000000" w:themeColor="text1"/>
                <w:kern w:val="0"/>
                <w:sz w:val="22"/>
                <w:szCs w:val="22"/>
              </w:rPr>
            </w:pPr>
            <w:r>
              <w:rPr>
                <w:rFonts w:ascii="宋体" w:hAnsi="宋体" w:hint="eastAsia"/>
                <w:color w:val="000000" w:themeColor="text1"/>
                <w:kern w:val="0"/>
                <w:sz w:val="22"/>
                <w:szCs w:val="22"/>
              </w:rPr>
              <w:t>根据投标供应商提供的施工方案是否具体、详细、可行，有利于项目实施的情况，由专家酌情打分，2</w:t>
            </w:r>
            <w:r>
              <w:rPr>
                <w:rFonts w:ascii="宋体" w:hAnsi="宋体"/>
                <w:color w:val="000000" w:themeColor="text1"/>
                <w:kern w:val="0"/>
                <w:sz w:val="22"/>
                <w:szCs w:val="22"/>
              </w:rPr>
              <w:t>-5</w:t>
            </w:r>
            <w:r>
              <w:rPr>
                <w:rFonts w:ascii="宋体" w:hAnsi="宋体" w:hint="eastAsia"/>
                <w:color w:val="000000" w:themeColor="text1"/>
                <w:kern w:val="0"/>
                <w:sz w:val="22"/>
                <w:szCs w:val="22"/>
              </w:rPr>
              <w:t>分。</w:t>
            </w:r>
          </w:p>
        </w:tc>
        <w:tc>
          <w:tcPr>
            <w:tcW w:w="715" w:type="pct"/>
            <w:vMerge w:val="restart"/>
            <w:tcBorders>
              <w:top w:val="single" w:sz="8" w:space="0" w:color="auto"/>
              <w:left w:val="nil"/>
              <w:bottom w:val="single" w:sz="8" w:space="0" w:color="auto"/>
              <w:right w:val="single" w:sz="8" w:space="0" w:color="auto"/>
            </w:tcBorders>
            <w:shd w:val="clear" w:color="000000" w:fill="FFFFFF"/>
            <w:vAlign w:val="center"/>
          </w:tcPr>
          <w:p w:rsidR="00315E2D" w:rsidRDefault="0055647D">
            <w:pPr>
              <w:widowControl/>
              <w:jc w:val="center"/>
              <w:rPr>
                <w:rFonts w:ascii="宋体" w:hAnsi="宋体"/>
                <w:color w:val="000000" w:themeColor="text1"/>
                <w:kern w:val="0"/>
                <w:sz w:val="21"/>
                <w:szCs w:val="21"/>
              </w:rPr>
            </w:pPr>
            <w:r>
              <w:rPr>
                <w:rFonts w:ascii="宋体" w:hAnsi="宋体"/>
                <w:color w:val="000000" w:themeColor="text1"/>
                <w:kern w:val="0"/>
                <w:sz w:val="21"/>
                <w:szCs w:val="21"/>
              </w:rPr>
              <w:t>15</w:t>
            </w:r>
          </w:p>
        </w:tc>
      </w:tr>
      <w:tr w:rsidR="00315E2D">
        <w:trPr>
          <w:trHeight w:val="175"/>
        </w:trPr>
        <w:tc>
          <w:tcPr>
            <w:tcW w:w="349" w:type="pct"/>
            <w:vMerge/>
            <w:tcBorders>
              <w:top w:val="single" w:sz="8" w:space="0" w:color="auto"/>
              <w:left w:val="single" w:sz="8" w:space="0" w:color="auto"/>
              <w:bottom w:val="single" w:sz="8" w:space="0" w:color="auto"/>
              <w:right w:val="single" w:sz="8" w:space="0" w:color="auto"/>
            </w:tcBorders>
            <w:shd w:val="clear" w:color="000000" w:fill="FFFFFF"/>
            <w:vAlign w:val="center"/>
          </w:tcPr>
          <w:p w:rsidR="00315E2D" w:rsidRDefault="00315E2D">
            <w:pPr>
              <w:widowControl/>
              <w:jc w:val="center"/>
              <w:rPr>
                <w:rFonts w:ascii="宋体" w:hAnsi="宋体"/>
                <w:color w:val="000000" w:themeColor="text1"/>
                <w:kern w:val="0"/>
                <w:sz w:val="21"/>
                <w:szCs w:val="21"/>
              </w:rPr>
            </w:pPr>
          </w:p>
        </w:tc>
        <w:tc>
          <w:tcPr>
            <w:tcW w:w="1015" w:type="pct"/>
            <w:vMerge/>
            <w:tcBorders>
              <w:top w:val="single" w:sz="8" w:space="0" w:color="auto"/>
              <w:left w:val="nil"/>
              <w:bottom w:val="single" w:sz="8" w:space="0" w:color="auto"/>
              <w:right w:val="single" w:sz="8" w:space="0" w:color="auto"/>
            </w:tcBorders>
            <w:shd w:val="clear" w:color="000000" w:fill="FFFFFF"/>
            <w:vAlign w:val="center"/>
          </w:tcPr>
          <w:p w:rsidR="00315E2D" w:rsidRDefault="00315E2D">
            <w:pPr>
              <w:widowControl/>
              <w:jc w:val="center"/>
              <w:rPr>
                <w:rFonts w:ascii="宋体" w:hAnsi="宋体"/>
                <w:color w:val="000000" w:themeColor="text1"/>
                <w:kern w:val="0"/>
                <w:sz w:val="21"/>
                <w:szCs w:val="21"/>
              </w:rPr>
            </w:pPr>
          </w:p>
        </w:tc>
        <w:tc>
          <w:tcPr>
            <w:tcW w:w="2921" w:type="pct"/>
            <w:tcBorders>
              <w:top w:val="single" w:sz="8" w:space="0" w:color="auto"/>
              <w:left w:val="nil"/>
              <w:bottom w:val="single" w:sz="8" w:space="0" w:color="auto"/>
              <w:right w:val="single" w:sz="8" w:space="0" w:color="auto"/>
            </w:tcBorders>
            <w:shd w:val="clear" w:color="000000" w:fill="FFFFFF"/>
            <w:vAlign w:val="center"/>
          </w:tcPr>
          <w:p w:rsidR="00315E2D" w:rsidRDefault="0055647D">
            <w:pPr>
              <w:widowControl/>
              <w:jc w:val="left"/>
              <w:rPr>
                <w:rFonts w:ascii="宋体" w:hAnsi="宋体"/>
                <w:color w:val="000000" w:themeColor="text1"/>
                <w:kern w:val="0"/>
                <w:sz w:val="22"/>
                <w:szCs w:val="22"/>
              </w:rPr>
            </w:pPr>
            <w:r>
              <w:rPr>
                <w:rFonts w:ascii="宋体" w:hAnsi="宋体" w:hint="eastAsia"/>
                <w:color w:val="000000" w:themeColor="text1"/>
                <w:kern w:val="0"/>
                <w:sz w:val="22"/>
                <w:szCs w:val="22"/>
              </w:rPr>
              <w:t>根据投标供应商提供的项目实施过程中的重点、难点分析和相应的解决方案是否具体、详细、可行、科学，并有利于项目的实施的情况，由专家酌情打分，2</w:t>
            </w:r>
            <w:r>
              <w:rPr>
                <w:rFonts w:ascii="宋体" w:hAnsi="宋体"/>
                <w:color w:val="000000" w:themeColor="text1"/>
                <w:kern w:val="0"/>
                <w:sz w:val="22"/>
                <w:szCs w:val="22"/>
              </w:rPr>
              <w:t>-5</w:t>
            </w:r>
            <w:r>
              <w:rPr>
                <w:rFonts w:ascii="宋体" w:hAnsi="宋体" w:hint="eastAsia"/>
                <w:color w:val="000000" w:themeColor="text1"/>
                <w:kern w:val="0"/>
                <w:sz w:val="22"/>
                <w:szCs w:val="22"/>
              </w:rPr>
              <w:t>分。</w:t>
            </w:r>
          </w:p>
        </w:tc>
        <w:tc>
          <w:tcPr>
            <w:tcW w:w="715" w:type="pct"/>
            <w:vMerge/>
            <w:tcBorders>
              <w:top w:val="single" w:sz="8" w:space="0" w:color="auto"/>
              <w:left w:val="nil"/>
              <w:bottom w:val="single" w:sz="8" w:space="0" w:color="auto"/>
              <w:right w:val="single" w:sz="8" w:space="0" w:color="auto"/>
            </w:tcBorders>
            <w:shd w:val="clear" w:color="000000" w:fill="FFFFFF"/>
            <w:vAlign w:val="center"/>
          </w:tcPr>
          <w:p w:rsidR="00315E2D" w:rsidRDefault="00315E2D">
            <w:pPr>
              <w:widowControl/>
              <w:jc w:val="center"/>
              <w:rPr>
                <w:rFonts w:ascii="宋体" w:hAnsi="宋体"/>
                <w:color w:val="000000" w:themeColor="text1"/>
                <w:kern w:val="0"/>
                <w:sz w:val="21"/>
                <w:szCs w:val="21"/>
              </w:rPr>
            </w:pPr>
          </w:p>
        </w:tc>
      </w:tr>
      <w:tr w:rsidR="00315E2D">
        <w:trPr>
          <w:trHeight w:val="92"/>
        </w:trPr>
        <w:tc>
          <w:tcPr>
            <w:tcW w:w="349" w:type="pct"/>
            <w:vMerge/>
            <w:tcBorders>
              <w:top w:val="single" w:sz="8" w:space="0" w:color="auto"/>
              <w:left w:val="single" w:sz="8" w:space="0" w:color="auto"/>
              <w:bottom w:val="single" w:sz="8" w:space="0" w:color="auto"/>
              <w:right w:val="single" w:sz="8" w:space="0" w:color="auto"/>
            </w:tcBorders>
            <w:shd w:val="clear" w:color="000000" w:fill="FFFFFF"/>
            <w:vAlign w:val="center"/>
          </w:tcPr>
          <w:p w:rsidR="00315E2D" w:rsidRDefault="00315E2D">
            <w:pPr>
              <w:widowControl/>
              <w:jc w:val="center"/>
              <w:rPr>
                <w:rFonts w:ascii="宋体" w:hAnsi="宋体"/>
                <w:color w:val="000000" w:themeColor="text1"/>
                <w:kern w:val="0"/>
                <w:sz w:val="21"/>
                <w:szCs w:val="21"/>
              </w:rPr>
            </w:pPr>
          </w:p>
        </w:tc>
        <w:tc>
          <w:tcPr>
            <w:tcW w:w="1015" w:type="pct"/>
            <w:vMerge/>
            <w:tcBorders>
              <w:top w:val="single" w:sz="8" w:space="0" w:color="auto"/>
              <w:left w:val="nil"/>
              <w:bottom w:val="single" w:sz="8" w:space="0" w:color="auto"/>
              <w:right w:val="single" w:sz="8" w:space="0" w:color="auto"/>
            </w:tcBorders>
            <w:shd w:val="clear" w:color="000000" w:fill="FFFFFF"/>
            <w:vAlign w:val="center"/>
          </w:tcPr>
          <w:p w:rsidR="00315E2D" w:rsidRDefault="00315E2D">
            <w:pPr>
              <w:widowControl/>
              <w:jc w:val="center"/>
              <w:rPr>
                <w:rFonts w:ascii="宋体" w:hAnsi="宋体"/>
                <w:color w:val="000000" w:themeColor="text1"/>
                <w:kern w:val="0"/>
                <w:sz w:val="21"/>
                <w:szCs w:val="21"/>
              </w:rPr>
            </w:pPr>
          </w:p>
        </w:tc>
        <w:tc>
          <w:tcPr>
            <w:tcW w:w="2921" w:type="pct"/>
            <w:tcBorders>
              <w:top w:val="single" w:sz="8" w:space="0" w:color="auto"/>
              <w:left w:val="nil"/>
              <w:bottom w:val="single" w:sz="8" w:space="0" w:color="auto"/>
              <w:right w:val="single" w:sz="8" w:space="0" w:color="auto"/>
            </w:tcBorders>
            <w:shd w:val="clear" w:color="000000" w:fill="FFFFFF"/>
            <w:vAlign w:val="center"/>
          </w:tcPr>
          <w:p w:rsidR="00315E2D" w:rsidRDefault="0055647D">
            <w:pPr>
              <w:widowControl/>
              <w:jc w:val="left"/>
              <w:rPr>
                <w:rFonts w:ascii="宋体" w:hAnsi="宋体"/>
                <w:color w:val="000000" w:themeColor="text1"/>
                <w:kern w:val="0"/>
                <w:sz w:val="22"/>
                <w:szCs w:val="22"/>
              </w:rPr>
            </w:pPr>
            <w:r>
              <w:rPr>
                <w:rFonts w:ascii="宋体" w:hAnsi="宋体" w:hint="eastAsia"/>
                <w:color w:val="000000" w:themeColor="text1"/>
                <w:kern w:val="0"/>
                <w:sz w:val="22"/>
                <w:szCs w:val="22"/>
              </w:rPr>
              <w:t>根据投标供应</w:t>
            </w:r>
            <w:proofErr w:type="gramStart"/>
            <w:r>
              <w:rPr>
                <w:rFonts w:ascii="宋体" w:hAnsi="宋体" w:hint="eastAsia"/>
                <w:color w:val="000000" w:themeColor="text1"/>
                <w:kern w:val="0"/>
                <w:sz w:val="22"/>
                <w:szCs w:val="22"/>
              </w:rPr>
              <w:t>商相应</w:t>
            </w:r>
            <w:proofErr w:type="gramEnd"/>
            <w:r>
              <w:rPr>
                <w:rFonts w:ascii="宋体" w:hAnsi="宋体" w:hint="eastAsia"/>
                <w:color w:val="000000" w:themeColor="text1"/>
                <w:kern w:val="0"/>
                <w:sz w:val="22"/>
                <w:szCs w:val="22"/>
              </w:rPr>
              <w:t>文件中的项目进度、安装施工进度计划及保障措施等情况（主要评价因素包括工程进度的合理性，是否满足招标文件及项目要求，设备及材料的进场能够根据项目场地的要求及采购人需求有计划进行，现场协调及验收工作安排科学合理，是否能够保障项目按进度进行），由专家酌情打分，2</w:t>
            </w:r>
            <w:r>
              <w:rPr>
                <w:rFonts w:ascii="宋体" w:hAnsi="宋体"/>
                <w:color w:val="000000" w:themeColor="text1"/>
                <w:kern w:val="0"/>
                <w:sz w:val="22"/>
                <w:szCs w:val="22"/>
              </w:rPr>
              <w:t>-5</w:t>
            </w:r>
            <w:r>
              <w:rPr>
                <w:rFonts w:ascii="宋体" w:hAnsi="宋体" w:hint="eastAsia"/>
                <w:color w:val="000000" w:themeColor="text1"/>
                <w:kern w:val="0"/>
                <w:sz w:val="22"/>
                <w:szCs w:val="22"/>
              </w:rPr>
              <w:t>分。</w:t>
            </w:r>
          </w:p>
        </w:tc>
        <w:tc>
          <w:tcPr>
            <w:tcW w:w="715" w:type="pct"/>
            <w:vMerge/>
            <w:tcBorders>
              <w:top w:val="single" w:sz="8" w:space="0" w:color="auto"/>
              <w:left w:val="nil"/>
              <w:bottom w:val="single" w:sz="8" w:space="0" w:color="auto"/>
              <w:right w:val="single" w:sz="8" w:space="0" w:color="auto"/>
            </w:tcBorders>
            <w:shd w:val="clear" w:color="000000" w:fill="FFFFFF"/>
            <w:vAlign w:val="center"/>
          </w:tcPr>
          <w:p w:rsidR="00315E2D" w:rsidRDefault="00315E2D">
            <w:pPr>
              <w:widowControl/>
              <w:jc w:val="center"/>
              <w:rPr>
                <w:rFonts w:ascii="宋体" w:hAnsi="宋体"/>
                <w:color w:val="000000" w:themeColor="text1"/>
                <w:kern w:val="0"/>
                <w:sz w:val="21"/>
                <w:szCs w:val="21"/>
              </w:rPr>
            </w:pPr>
          </w:p>
        </w:tc>
      </w:tr>
      <w:tr w:rsidR="00315E2D">
        <w:trPr>
          <w:trHeight w:val="984"/>
        </w:trPr>
        <w:tc>
          <w:tcPr>
            <w:tcW w:w="349" w:type="pct"/>
            <w:tcBorders>
              <w:top w:val="single" w:sz="8" w:space="0" w:color="auto"/>
              <w:left w:val="single" w:sz="8" w:space="0" w:color="auto"/>
              <w:bottom w:val="single" w:sz="8" w:space="0" w:color="auto"/>
              <w:right w:val="single" w:sz="8" w:space="0" w:color="auto"/>
            </w:tcBorders>
            <w:shd w:val="clear" w:color="auto" w:fill="auto"/>
            <w:vAlign w:val="center"/>
          </w:tcPr>
          <w:p w:rsidR="00315E2D" w:rsidRDefault="0055647D">
            <w:pPr>
              <w:widowControl/>
              <w:jc w:val="center"/>
              <w:rPr>
                <w:rFonts w:ascii="宋体" w:hAnsi="宋体"/>
                <w:color w:val="000000" w:themeColor="text1"/>
                <w:kern w:val="0"/>
                <w:sz w:val="21"/>
                <w:szCs w:val="21"/>
              </w:rPr>
            </w:pPr>
            <w:r>
              <w:rPr>
                <w:rFonts w:ascii="宋体" w:hAnsi="宋体"/>
                <w:color w:val="000000" w:themeColor="text1"/>
                <w:kern w:val="0"/>
                <w:sz w:val="21"/>
                <w:szCs w:val="21"/>
              </w:rPr>
              <w:t>3</w:t>
            </w:r>
          </w:p>
        </w:tc>
        <w:tc>
          <w:tcPr>
            <w:tcW w:w="1015" w:type="pct"/>
            <w:tcBorders>
              <w:top w:val="single" w:sz="8" w:space="0" w:color="auto"/>
              <w:left w:val="single" w:sz="8" w:space="0" w:color="auto"/>
              <w:bottom w:val="single" w:sz="8" w:space="0" w:color="auto"/>
              <w:right w:val="single" w:sz="8" w:space="0" w:color="auto"/>
            </w:tcBorders>
            <w:shd w:val="clear" w:color="auto" w:fill="auto"/>
            <w:vAlign w:val="center"/>
          </w:tcPr>
          <w:p w:rsidR="00315E2D" w:rsidRDefault="0055647D">
            <w:pPr>
              <w:widowControl/>
              <w:jc w:val="center"/>
              <w:rPr>
                <w:rFonts w:ascii="宋体" w:hAnsi="宋体"/>
                <w:color w:val="000000" w:themeColor="text1"/>
                <w:kern w:val="0"/>
                <w:sz w:val="22"/>
                <w:szCs w:val="22"/>
              </w:rPr>
            </w:pPr>
            <w:r>
              <w:rPr>
                <w:rFonts w:ascii="宋体" w:hAnsi="宋体" w:hint="eastAsia"/>
                <w:color w:val="000000" w:themeColor="text1"/>
                <w:kern w:val="0"/>
                <w:sz w:val="21"/>
                <w:szCs w:val="21"/>
              </w:rPr>
              <w:t>设备养护支持</w:t>
            </w:r>
          </w:p>
        </w:tc>
        <w:tc>
          <w:tcPr>
            <w:tcW w:w="2921" w:type="pct"/>
            <w:tcBorders>
              <w:top w:val="single" w:sz="8" w:space="0" w:color="auto"/>
              <w:left w:val="nil"/>
              <w:bottom w:val="single" w:sz="8" w:space="0" w:color="auto"/>
              <w:right w:val="single" w:sz="8" w:space="0" w:color="auto"/>
            </w:tcBorders>
            <w:shd w:val="clear" w:color="auto" w:fill="auto"/>
            <w:vAlign w:val="center"/>
          </w:tcPr>
          <w:p w:rsidR="00315E2D" w:rsidRDefault="0055647D" w:rsidP="0055647D">
            <w:pPr>
              <w:widowControl/>
              <w:jc w:val="left"/>
              <w:rPr>
                <w:rFonts w:ascii="宋体" w:hAnsi="宋体"/>
                <w:color w:val="000000" w:themeColor="text1"/>
                <w:kern w:val="0"/>
                <w:sz w:val="21"/>
                <w:szCs w:val="21"/>
              </w:rPr>
            </w:pPr>
            <w:r>
              <w:rPr>
                <w:rFonts w:ascii="宋体" w:hAnsi="宋体" w:hint="eastAsia"/>
                <w:color w:val="000000" w:themeColor="text1"/>
                <w:kern w:val="0"/>
                <w:sz w:val="21"/>
                <w:szCs w:val="21"/>
              </w:rPr>
              <w:t>在质量保证期内，卖方每年免费提供1次上门设备养护支持服务，根据</w:t>
            </w:r>
            <w:proofErr w:type="gramStart"/>
            <w:r>
              <w:rPr>
                <w:rFonts w:ascii="宋体" w:hAnsi="宋体" w:hint="eastAsia"/>
                <w:color w:val="000000" w:themeColor="text1"/>
                <w:kern w:val="0"/>
                <w:sz w:val="21"/>
                <w:szCs w:val="21"/>
              </w:rPr>
              <w:t>买方演习</w:t>
            </w:r>
            <w:proofErr w:type="gramEnd"/>
            <w:r>
              <w:rPr>
                <w:rFonts w:ascii="宋体" w:hAnsi="宋体" w:hint="eastAsia"/>
                <w:color w:val="000000" w:themeColor="text1"/>
                <w:kern w:val="0"/>
                <w:sz w:val="21"/>
                <w:szCs w:val="21"/>
              </w:rPr>
              <w:t>演练需要，免费派员参与演习次，提供技术服务保障的得4分。</w:t>
            </w:r>
          </w:p>
        </w:tc>
        <w:tc>
          <w:tcPr>
            <w:tcW w:w="715" w:type="pct"/>
            <w:tcBorders>
              <w:top w:val="single" w:sz="8" w:space="0" w:color="auto"/>
              <w:left w:val="single" w:sz="8" w:space="0" w:color="auto"/>
              <w:bottom w:val="single" w:sz="8" w:space="0" w:color="auto"/>
              <w:right w:val="single" w:sz="8" w:space="0" w:color="auto"/>
            </w:tcBorders>
            <w:shd w:val="clear" w:color="auto" w:fill="auto"/>
            <w:vAlign w:val="center"/>
          </w:tcPr>
          <w:p w:rsidR="00315E2D" w:rsidRDefault="0055647D">
            <w:pPr>
              <w:widowControl/>
              <w:jc w:val="center"/>
              <w:rPr>
                <w:rFonts w:ascii="宋体" w:hAnsi="宋体"/>
                <w:color w:val="000000" w:themeColor="text1"/>
                <w:kern w:val="0"/>
                <w:sz w:val="21"/>
                <w:szCs w:val="21"/>
              </w:rPr>
            </w:pPr>
            <w:r>
              <w:rPr>
                <w:rFonts w:ascii="宋体" w:hAnsi="宋体"/>
                <w:color w:val="000000" w:themeColor="text1"/>
                <w:kern w:val="0"/>
                <w:sz w:val="21"/>
                <w:szCs w:val="21"/>
              </w:rPr>
              <w:t>4</w:t>
            </w:r>
          </w:p>
        </w:tc>
      </w:tr>
      <w:tr w:rsidR="00315E2D">
        <w:trPr>
          <w:trHeight w:val="1662"/>
        </w:trPr>
        <w:tc>
          <w:tcPr>
            <w:tcW w:w="349" w:type="pct"/>
            <w:tcBorders>
              <w:top w:val="single" w:sz="8" w:space="0" w:color="auto"/>
              <w:left w:val="single" w:sz="8" w:space="0" w:color="auto"/>
              <w:bottom w:val="single" w:sz="8" w:space="0" w:color="auto"/>
              <w:right w:val="single" w:sz="8" w:space="0" w:color="auto"/>
            </w:tcBorders>
            <w:shd w:val="clear" w:color="auto" w:fill="auto"/>
            <w:vAlign w:val="center"/>
          </w:tcPr>
          <w:p w:rsidR="00315E2D" w:rsidRDefault="0055647D">
            <w:pPr>
              <w:widowControl/>
              <w:jc w:val="center"/>
              <w:rPr>
                <w:rFonts w:ascii="宋体" w:hAnsi="宋体"/>
                <w:color w:val="000000" w:themeColor="text1"/>
                <w:kern w:val="0"/>
                <w:sz w:val="21"/>
                <w:szCs w:val="21"/>
              </w:rPr>
            </w:pPr>
            <w:r>
              <w:rPr>
                <w:rFonts w:ascii="宋体" w:hAnsi="宋体"/>
                <w:color w:val="000000" w:themeColor="text1"/>
                <w:kern w:val="0"/>
                <w:sz w:val="21"/>
                <w:szCs w:val="21"/>
              </w:rPr>
              <w:t>4</w:t>
            </w:r>
          </w:p>
        </w:tc>
        <w:tc>
          <w:tcPr>
            <w:tcW w:w="1015" w:type="pct"/>
            <w:tcBorders>
              <w:top w:val="single" w:sz="8" w:space="0" w:color="auto"/>
              <w:left w:val="single" w:sz="8" w:space="0" w:color="auto"/>
              <w:bottom w:val="single" w:sz="8" w:space="0" w:color="auto"/>
              <w:right w:val="single" w:sz="8" w:space="0" w:color="auto"/>
            </w:tcBorders>
            <w:shd w:val="clear" w:color="auto" w:fill="auto"/>
            <w:vAlign w:val="center"/>
          </w:tcPr>
          <w:p w:rsidR="00315E2D" w:rsidRDefault="0055647D">
            <w:pPr>
              <w:widowControl/>
              <w:jc w:val="center"/>
              <w:rPr>
                <w:rFonts w:ascii="宋体" w:hAnsi="宋体"/>
                <w:color w:val="000000" w:themeColor="text1"/>
                <w:kern w:val="0"/>
                <w:sz w:val="21"/>
                <w:szCs w:val="21"/>
              </w:rPr>
            </w:pPr>
            <w:r>
              <w:rPr>
                <w:rFonts w:ascii="宋体" w:hAnsi="宋体" w:hint="eastAsia"/>
                <w:color w:val="000000" w:themeColor="text1"/>
                <w:kern w:val="0"/>
                <w:sz w:val="21"/>
                <w:szCs w:val="21"/>
              </w:rPr>
              <w:t>具有</w:t>
            </w:r>
            <w:proofErr w:type="gramStart"/>
            <w:r>
              <w:rPr>
                <w:rFonts w:ascii="宋体" w:hAnsi="宋体" w:hint="eastAsia"/>
                <w:color w:val="000000" w:themeColor="text1"/>
                <w:kern w:val="0"/>
                <w:sz w:val="21"/>
                <w:szCs w:val="21"/>
              </w:rPr>
              <w:t>独立第三</w:t>
            </w:r>
            <w:proofErr w:type="gramEnd"/>
            <w:r>
              <w:rPr>
                <w:rFonts w:ascii="宋体" w:hAnsi="宋体" w:hint="eastAsia"/>
                <w:color w:val="000000" w:themeColor="text1"/>
                <w:kern w:val="0"/>
                <w:sz w:val="21"/>
                <w:szCs w:val="21"/>
              </w:rPr>
              <w:t>方检测报告</w:t>
            </w:r>
          </w:p>
        </w:tc>
        <w:tc>
          <w:tcPr>
            <w:tcW w:w="2921" w:type="pct"/>
            <w:tcBorders>
              <w:top w:val="single" w:sz="8" w:space="0" w:color="auto"/>
              <w:left w:val="nil"/>
              <w:bottom w:val="single" w:sz="8" w:space="0" w:color="auto"/>
              <w:right w:val="single" w:sz="8" w:space="0" w:color="auto"/>
            </w:tcBorders>
            <w:shd w:val="clear" w:color="auto" w:fill="auto"/>
            <w:vAlign w:val="center"/>
          </w:tcPr>
          <w:p w:rsidR="00315E2D" w:rsidRDefault="0055647D">
            <w:pPr>
              <w:widowControl/>
              <w:jc w:val="left"/>
              <w:rPr>
                <w:rFonts w:ascii="宋体" w:hAnsi="宋体"/>
                <w:color w:val="000000" w:themeColor="text1"/>
                <w:kern w:val="0"/>
                <w:sz w:val="21"/>
                <w:szCs w:val="21"/>
              </w:rPr>
            </w:pPr>
            <w:r>
              <w:rPr>
                <w:rFonts w:ascii="宋体" w:hAnsi="宋体" w:hint="eastAsia"/>
                <w:color w:val="000000" w:themeColor="text1"/>
                <w:kern w:val="0"/>
                <w:sz w:val="21"/>
                <w:szCs w:val="21"/>
              </w:rPr>
              <w:t>收油机具有知名应急反应设备检测实验室（如Ohmesett实验室）检测报告，提供2份以上报告得10分；提供1份得5分，没有不得分</w:t>
            </w:r>
          </w:p>
          <w:p w:rsidR="00315E2D" w:rsidRDefault="0055647D">
            <w:pPr>
              <w:jc w:val="left"/>
              <w:rPr>
                <w:rFonts w:ascii="宋体" w:hAnsi="宋体"/>
                <w:color w:val="000000" w:themeColor="text1"/>
                <w:kern w:val="0"/>
                <w:sz w:val="21"/>
                <w:szCs w:val="21"/>
              </w:rPr>
            </w:pPr>
            <w:r>
              <w:rPr>
                <w:rFonts w:ascii="宋体" w:hAnsi="宋体" w:hint="eastAsia"/>
                <w:color w:val="000000" w:themeColor="text1"/>
                <w:kern w:val="0"/>
                <w:sz w:val="21"/>
                <w:szCs w:val="21"/>
              </w:rPr>
              <w:t>收油机和卸载</w:t>
            </w:r>
            <w:proofErr w:type="gramStart"/>
            <w:r>
              <w:rPr>
                <w:rFonts w:ascii="宋体" w:hAnsi="宋体" w:hint="eastAsia"/>
                <w:color w:val="000000" w:themeColor="text1"/>
                <w:kern w:val="0"/>
                <w:sz w:val="21"/>
                <w:szCs w:val="21"/>
              </w:rPr>
              <w:t>泵具有独立第三</w:t>
            </w:r>
            <w:proofErr w:type="gramEnd"/>
            <w:r>
              <w:rPr>
                <w:rFonts w:ascii="宋体" w:hAnsi="宋体" w:hint="eastAsia"/>
                <w:color w:val="000000" w:themeColor="text1"/>
                <w:kern w:val="0"/>
                <w:sz w:val="21"/>
                <w:szCs w:val="21"/>
              </w:rPr>
              <w:t>方（如国际知名船级社或CCS）检测报告的，证书较全得4分，只提供部分证书，得2分，无证书，不得分</w:t>
            </w:r>
          </w:p>
        </w:tc>
        <w:tc>
          <w:tcPr>
            <w:tcW w:w="715" w:type="pct"/>
            <w:tcBorders>
              <w:top w:val="single" w:sz="8" w:space="0" w:color="auto"/>
              <w:left w:val="single" w:sz="8" w:space="0" w:color="auto"/>
              <w:bottom w:val="single" w:sz="8" w:space="0" w:color="auto"/>
              <w:right w:val="single" w:sz="8" w:space="0" w:color="auto"/>
            </w:tcBorders>
            <w:shd w:val="clear" w:color="auto" w:fill="auto"/>
            <w:vAlign w:val="center"/>
          </w:tcPr>
          <w:p w:rsidR="00315E2D" w:rsidRDefault="0055647D">
            <w:pPr>
              <w:widowControl/>
              <w:jc w:val="center"/>
              <w:rPr>
                <w:rFonts w:ascii="宋体" w:hAnsi="宋体"/>
                <w:color w:val="000000" w:themeColor="text1"/>
                <w:kern w:val="0"/>
                <w:sz w:val="21"/>
                <w:szCs w:val="21"/>
              </w:rPr>
            </w:pPr>
            <w:r>
              <w:rPr>
                <w:rFonts w:ascii="宋体" w:hAnsi="宋体" w:hint="eastAsia"/>
                <w:color w:val="000000" w:themeColor="text1"/>
                <w:kern w:val="0"/>
                <w:sz w:val="21"/>
                <w:szCs w:val="21"/>
              </w:rPr>
              <w:t>14</w:t>
            </w:r>
          </w:p>
        </w:tc>
      </w:tr>
      <w:tr w:rsidR="00315E2D">
        <w:trPr>
          <w:trHeight w:val="1038"/>
        </w:trPr>
        <w:tc>
          <w:tcPr>
            <w:tcW w:w="349" w:type="pct"/>
            <w:tcBorders>
              <w:top w:val="single" w:sz="8" w:space="0" w:color="auto"/>
              <w:left w:val="single" w:sz="8" w:space="0" w:color="auto"/>
              <w:bottom w:val="single" w:sz="8" w:space="0" w:color="auto"/>
              <w:right w:val="single" w:sz="8" w:space="0" w:color="auto"/>
            </w:tcBorders>
            <w:shd w:val="clear" w:color="auto" w:fill="auto"/>
            <w:vAlign w:val="center"/>
          </w:tcPr>
          <w:p w:rsidR="00315E2D" w:rsidRDefault="0055647D">
            <w:pPr>
              <w:widowControl/>
              <w:jc w:val="center"/>
              <w:rPr>
                <w:rFonts w:ascii="宋体" w:hAnsi="宋体"/>
                <w:color w:val="000000" w:themeColor="text1"/>
                <w:kern w:val="0"/>
                <w:sz w:val="21"/>
                <w:szCs w:val="21"/>
              </w:rPr>
            </w:pPr>
            <w:r>
              <w:rPr>
                <w:rFonts w:ascii="宋体" w:hAnsi="宋体"/>
                <w:color w:val="000000" w:themeColor="text1"/>
                <w:kern w:val="0"/>
                <w:sz w:val="21"/>
                <w:szCs w:val="21"/>
              </w:rPr>
              <w:t>5</w:t>
            </w:r>
          </w:p>
        </w:tc>
        <w:tc>
          <w:tcPr>
            <w:tcW w:w="1015" w:type="pct"/>
            <w:tcBorders>
              <w:top w:val="single" w:sz="8" w:space="0" w:color="auto"/>
              <w:left w:val="nil"/>
              <w:bottom w:val="single" w:sz="8" w:space="0" w:color="auto"/>
              <w:right w:val="single" w:sz="8" w:space="0" w:color="auto"/>
            </w:tcBorders>
            <w:shd w:val="clear" w:color="auto" w:fill="auto"/>
            <w:vAlign w:val="center"/>
          </w:tcPr>
          <w:p w:rsidR="00315E2D" w:rsidRDefault="0055647D">
            <w:pPr>
              <w:widowControl/>
              <w:jc w:val="center"/>
              <w:rPr>
                <w:rFonts w:ascii="宋体" w:hAnsi="宋体"/>
                <w:color w:val="000000" w:themeColor="text1"/>
                <w:kern w:val="0"/>
                <w:sz w:val="21"/>
                <w:szCs w:val="21"/>
                <w:highlight w:val="yellow"/>
              </w:rPr>
            </w:pPr>
            <w:r>
              <w:rPr>
                <w:rFonts w:ascii="宋体" w:hAnsi="宋体" w:hint="eastAsia"/>
                <w:color w:val="000000" w:themeColor="text1"/>
                <w:kern w:val="0"/>
                <w:sz w:val="21"/>
                <w:szCs w:val="21"/>
              </w:rPr>
              <w:t>业绩得分</w:t>
            </w:r>
          </w:p>
        </w:tc>
        <w:tc>
          <w:tcPr>
            <w:tcW w:w="2921" w:type="pct"/>
            <w:tcBorders>
              <w:top w:val="single" w:sz="8" w:space="0" w:color="auto"/>
              <w:left w:val="nil"/>
              <w:bottom w:val="single" w:sz="8" w:space="0" w:color="auto"/>
              <w:right w:val="single" w:sz="8" w:space="0" w:color="auto"/>
            </w:tcBorders>
            <w:shd w:val="clear" w:color="auto" w:fill="auto"/>
            <w:vAlign w:val="center"/>
          </w:tcPr>
          <w:p w:rsidR="00315E2D" w:rsidRDefault="0055647D">
            <w:pPr>
              <w:widowControl/>
              <w:jc w:val="left"/>
              <w:rPr>
                <w:rFonts w:ascii="宋体" w:hAnsi="宋体"/>
                <w:color w:val="000000" w:themeColor="text1"/>
                <w:kern w:val="0"/>
                <w:sz w:val="21"/>
                <w:szCs w:val="21"/>
              </w:rPr>
            </w:pPr>
            <w:r>
              <w:rPr>
                <w:rFonts w:ascii="宋体" w:hAnsi="宋体" w:hint="eastAsia"/>
                <w:color w:val="000000" w:themeColor="text1"/>
                <w:kern w:val="0"/>
                <w:sz w:val="21"/>
                <w:szCs w:val="21"/>
              </w:rPr>
              <w:t>供应商自投标截止时间前近三年以来实施的同类项目成功案例，每个得1分，最高得3分。（投标文件中提供合同复印件并加盖公章）</w:t>
            </w:r>
          </w:p>
        </w:tc>
        <w:tc>
          <w:tcPr>
            <w:tcW w:w="715" w:type="pct"/>
            <w:tcBorders>
              <w:top w:val="single" w:sz="8" w:space="0" w:color="auto"/>
              <w:left w:val="nil"/>
              <w:bottom w:val="single" w:sz="8" w:space="0" w:color="auto"/>
              <w:right w:val="single" w:sz="8" w:space="0" w:color="auto"/>
            </w:tcBorders>
            <w:shd w:val="clear" w:color="auto" w:fill="auto"/>
            <w:vAlign w:val="center"/>
          </w:tcPr>
          <w:p w:rsidR="00315E2D" w:rsidRDefault="0055647D">
            <w:pPr>
              <w:widowControl/>
              <w:jc w:val="center"/>
              <w:rPr>
                <w:rFonts w:ascii="宋体" w:hAnsi="宋体"/>
                <w:color w:val="000000" w:themeColor="text1"/>
                <w:kern w:val="0"/>
                <w:sz w:val="21"/>
                <w:szCs w:val="21"/>
              </w:rPr>
            </w:pPr>
            <w:r>
              <w:rPr>
                <w:rFonts w:ascii="宋体" w:hAnsi="宋体" w:hint="eastAsia"/>
                <w:color w:val="000000" w:themeColor="text1"/>
                <w:kern w:val="0"/>
                <w:sz w:val="21"/>
                <w:szCs w:val="21"/>
              </w:rPr>
              <w:t>3</w:t>
            </w:r>
          </w:p>
        </w:tc>
      </w:tr>
      <w:tr w:rsidR="00315E2D">
        <w:trPr>
          <w:trHeight w:val="1490"/>
        </w:trPr>
        <w:tc>
          <w:tcPr>
            <w:tcW w:w="349"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15E2D" w:rsidRDefault="0055647D">
            <w:pPr>
              <w:widowControl/>
              <w:jc w:val="center"/>
              <w:rPr>
                <w:rFonts w:ascii="宋体" w:hAnsi="宋体"/>
                <w:color w:val="000000" w:themeColor="text1"/>
                <w:kern w:val="0"/>
                <w:sz w:val="21"/>
                <w:szCs w:val="21"/>
              </w:rPr>
            </w:pPr>
            <w:r>
              <w:rPr>
                <w:rFonts w:ascii="宋体" w:hAnsi="宋体"/>
                <w:color w:val="000000" w:themeColor="text1"/>
                <w:kern w:val="0"/>
                <w:sz w:val="21"/>
                <w:szCs w:val="21"/>
              </w:rPr>
              <w:t>6</w:t>
            </w:r>
          </w:p>
        </w:tc>
        <w:tc>
          <w:tcPr>
            <w:tcW w:w="1015"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15E2D" w:rsidRDefault="0055647D">
            <w:pPr>
              <w:widowControl/>
              <w:jc w:val="center"/>
              <w:rPr>
                <w:rFonts w:ascii="宋体" w:hAnsi="宋体"/>
                <w:color w:val="000000" w:themeColor="text1"/>
                <w:kern w:val="0"/>
                <w:sz w:val="21"/>
                <w:szCs w:val="21"/>
              </w:rPr>
            </w:pPr>
            <w:r>
              <w:rPr>
                <w:rFonts w:ascii="宋体" w:hAnsi="宋体" w:hint="eastAsia"/>
                <w:color w:val="000000" w:themeColor="text1"/>
                <w:kern w:val="0"/>
                <w:sz w:val="21"/>
                <w:szCs w:val="21"/>
              </w:rPr>
              <w:t>企业综合分</w:t>
            </w:r>
          </w:p>
        </w:tc>
        <w:tc>
          <w:tcPr>
            <w:tcW w:w="2921" w:type="pct"/>
            <w:tcBorders>
              <w:top w:val="single" w:sz="8" w:space="0" w:color="auto"/>
              <w:left w:val="nil"/>
              <w:bottom w:val="single" w:sz="8" w:space="0" w:color="auto"/>
              <w:right w:val="single" w:sz="8" w:space="0" w:color="auto"/>
            </w:tcBorders>
            <w:shd w:val="clear" w:color="auto" w:fill="auto"/>
            <w:vAlign w:val="center"/>
          </w:tcPr>
          <w:p w:rsidR="00315E2D" w:rsidRDefault="0055647D">
            <w:pPr>
              <w:widowControl/>
              <w:jc w:val="left"/>
              <w:rPr>
                <w:rFonts w:ascii="宋体" w:hAnsi="宋体"/>
                <w:color w:val="000000" w:themeColor="text1"/>
                <w:kern w:val="0"/>
                <w:sz w:val="21"/>
                <w:szCs w:val="21"/>
              </w:rPr>
            </w:pPr>
            <w:r>
              <w:rPr>
                <w:rFonts w:ascii="宋体" w:hAnsi="宋体" w:hint="eastAsia"/>
                <w:color w:val="000000" w:themeColor="text1"/>
                <w:kern w:val="0"/>
                <w:sz w:val="21"/>
                <w:szCs w:val="21"/>
              </w:rPr>
              <w:t>投标方需提供生产制造资质文件，包括营业执照及质量管理体系认证证书、环境管理体系认证证书、职业健康认证证书，</w:t>
            </w:r>
            <w:proofErr w:type="gramStart"/>
            <w:r>
              <w:rPr>
                <w:rFonts w:ascii="宋体" w:hAnsi="宋体" w:hint="eastAsia"/>
                <w:color w:val="000000" w:themeColor="text1"/>
                <w:kern w:val="0"/>
                <w:sz w:val="21"/>
                <w:szCs w:val="21"/>
              </w:rPr>
              <w:t>单位环</w:t>
            </w:r>
            <w:proofErr w:type="gramEnd"/>
            <w:r>
              <w:rPr>
                <w:rFonts w:ascii="宋体" w:hAnsi="宋体" w:hint="eastAsia"/>
                <w:color w:val="000000" w:themeColor="text1"/>
                <w:kern w:val="0"/>
                <w:sz w:val="21"/>
                <w:szCs w:val="21"/>
              </w:rPr>
              <w:t>评批复文件，环评验收文件，且营业执照和认证证书中具有生产、组装或制造字样，资料完整得4分，不</w:t>
            </w:r>
            <w:proofErr w:type="gramStart"/>
            <w:r>
              <w:rPr>
                <w:rFonts w:ascii="宋体" w:hAnsi="宋体" w:hint="eastAsia"/>
                <w:color w:val="000000" w:themeColor="text1"/>
                <w:kern w:val="0"/>
                <w:sz w:val="21"/>
                <w:szCs w:val="21"/>
              </w:rPr>
              <w:t>完整不</w:t>
            </w:r>
            <w:proofErr w:type="gramEnd"/>
            <w:r>
              <w:rPr>
                <w:rFonts w:ascii="宋体" w:hAnsi="宋体" w:hint="eastAsia"/>
                <w:color w:val="000000" w:themeColor="text1"/>
                <w:kern w:val="0"/>
                <w:sz w:val="21"/>
                <w:szCs w:val="21"/>
              </w:rPr>
              <w:t>得分</w:t>
            </w:r>
            <w:r w:rsidR="00090E03">
              <w:rPr>
                <w:rFonts w:ascii="宋体" w:hAnsi="宋体" w:hint="eastAsia"/>
                <w:color w:val="000000" w:themeColor="text1"/>
                <w:kern w:val="0"/>
                <w:sz w:val="21"/>
                <w:szCs w:val="21"/>
              </w:rPr>
              <w:t>。</w:t>
            </w:r>
          </w:p>
        </w:tc>
        <w:tc>
          <w:tcPr>
            <w:tcW w:w="715"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15E2D" w:rsidRDefault="0055647D">
            <w:pPr>
              <w:jc w:val="center"/>
              <w:rPr>
                <w:rFonts w:ascii="宋体" w:hAnsi="宋体"/>
                <w:color w:val="000000" w:themeColor="text1"/>
                <w:kern w:val="0"/>
                <w:sz w:val="21"/>
                <w:szCs w:val="21"/>
              </w:rPr>
            </w:pPr>
            <w:r>
              <w:rPr>
                <w:rFonts w:ascii="宋体" w:hAnsi="宋体"/>
                <w:color w:val="000000" w:themeColor="text1"/>
                <w:kern w:val="0"/>
                <w:sz w:val="21"/>
                <w:szCs w:val="21"/>
              </w:rPr>
              <w:t>12</w:t>
            </w:r>
          </w:p>
        </w:tc>
      </w:tr>
      <w:tr w:rsidR="00315E2D">
        <w:trPr>
          <w:trHeight w:val="1810"/>
        </w:trPr>
        <w:tc>
          <w:tcPr>
            <w:tcW w:w="349" w:type="pct"/>
            <w:vMerge/>
            <w:tcBorders>
              <w:top w:val="single" w:sz="8" w:space="0" w:color="auto"/>
              <w:left w:val="single" w:sz="8" w:space="0" w:color="auto"/>
              <w:bottom w:val="single" w:sz="8" w:space="0" w:color="auto"/>
              <w:right w:val="single" w:sz="8" w:space="0" w:color="auto"/>
            </w:tcBorders>
            <w:vAlign w:val="center"/>
          </w:tcPr>
          <w:p w:rsidR="00315E2D" w:rsidRDefault="00315E2D">
            <w:pPr>
              <w:rPr>
                <w:rFonts w:ascii="宋体" w:hAnsi="宋体"/>
                <w:color w:val="000000" w:themeColor="text1"/>
                <w:kern w:val="0"/>
                <w:sz w:val="21"/>
                <w:szCs w:val="21"/>
              </w:rPr>
            </w:pPr>
          </w:p>
        </w:tc>
        <w:tc>
          <w:tcPr>
            <w:tcW w:w="1015" w:type="pct"/>
            <w:vMerge/>
            <w:tcBorders>
              <w:top w:val="single" w:sz="8" w:space="0" w:color="auto"/>
              <w:left w:val="single" w:sz="8" w:space="0" w:color="auto"/>
              <w:bottom w:val="single" w:sz="8" w:space="0" w:color="auto"/>
              <w:right w:val="single" w:sz="8" w:space="0" w:color="auto"/>
            </w:tcBorders>
            <w:vAlign w:val="center"/>
          </w:tcPr>
          <w:p w:rsidR="00315E2D" w:rsidRDefault="00315E2D">
            <w:pPr>
              <w:widowControl/>
              <w:jc w:val="left"/>
              <w:rPr>
                <w:rFonts w:ascii="宋体" w:hAnsi="宋体"/>
                <w:color w:val="000000" w:themeColor="text1"/>
                <w:kern w:val="0"/>
                <w:sz w:val="21"/>
                <w:szCs w:val="21"/>
              </w:rPr>
            </w:pPr>
          </w:p>
        </w:tc>
        <w:tc>
          <w:tcPr>
            <w:tcW w:w="2921" w:type="pct"/>
            <w:tcBorders>
              <w:top w:val="single" w:sz="8" w:space="0" w:color="auto"/>
              <w:left w:val="nil"/>
              <w:bottom w:val="single" w:sz="8" w:space="0" w:color="auto"/>
              <w:right w:val="single" w:sz="8" w:space="0" w:color="auto"/>
            </w:tcBorders>
            <w:shd w:val="clear" w:color="auto" w:fill="auto"/>
            <w:vAlign w:val="center"/>
          </w:tcPr>
          <w:p w:rsidR="00315E2D" w:rsidRDefault="0055647D">
            <w:pPr>
              <w:widowControl/>
              <w:rPr>
                <w:rFonts w:ascii="宋体" w:hAnsi="宋体"/>
                <w:color w:val="000000" w:themeColor="text1"/>
                <w:kern w:val="0"/>
                <w:sz w:val="21"/>
                <w:szCs w:val="21"/>
              </w:rPr>
            </w:pPr>
            <w:r>
              <w:rPr>
                <w:rFonts w:ascii="宋体" w:hAnsi="宋体" w:hint="eastAsia"/>
                <w:color w:val="000000" w:themeColor="text1"/>
                <w:kern w:val="0"/>
                <w:sz w:val="21"/>
                <w:szCs w:val="21"/>
              </w:rPr>
              <w:t>评标委员会根据投标人针对本项目拟投入的管理团队人员配备、团队的项目经验及综合素质，技术协调能力，业内客户好评文件等进行综合评分，得0-5分。</w:t>
            </w:r>
          </w:p>
          <w:p w:rsidR="00315E2D" w:rsidRDefault="0055647D">
            <w:pPr>
              <w:widowControl/>
              <w:rPr>
                <w:rFonts w:ascii="宋体" w:hAnsi="宋体"/>
                <w:color w:val="000000" w:themeColor="text1"/>
                <w:kern w:val="0"/>
                <w:sz w:val="21"/>
                <w:szCs w:val="21"/>
              </w:rPr>
            </w:pPr>
            <w:r>
              <w:rPr>
                <w:rFonts w:ascii="宋体" w:hAnsi="宋体" w:hint="eastAsia"/>
                <w:b/>
                <w:bCs/>
                <w:color w:val="000000" w:themeColor="text1"/>
                <w:kern w:val="0"/>
                <w:sz w:val="21"/>
                <w:szCs w:val="21"/>
              </w:rPr>
              <w:t>注：提供相关证明材料或相关证书复印件并加盖投标人公章，未提供不得分。</w:t>
            </w:r>
          </w:p>
        </w:tc>
        <w:tc>
          <w:tcPr>
            <w:tcW w:w="715" w:type="pct"/>
            <w:vMerge/>
            <w:tcBorders>
              <w:top w:val="single" w:sz="8" w:space="0" w:color="auto"/>
              <w:left w:val="single" w:sz="8" w:space="0" w:color="auto"/>
              <w:bottom w:val="single" w:sz="8" w:space="0" w:color="auto"/>
              <w:right w:val="single" w:sz="8" w:space="0" w:color="auto"/>
            </w:tcBorders>
            <w:vAlign w:val="center"/>
          </w:tcPr>
          <w:p w:rsidR="00315E2D" w:rsidRDefault="00315E2D">
            <w:pPr>
              <w:jc w:val="center"/>
              <w:rPr>
                <w:rFonts w:ascii="宋体" w:hAnsi="宋体"/>
                <w:color w:val="000000" w:themeColor="text1"/>
                <w:kern w:val="0"/>
                <w:sz w:val="21"/>
                <w:szCs w:val="21"/>
              </w:rPr>
            </w:pPr>
          </w:p>
        </w:tc>
      </w:tr>
      <w:tr w:rsidR="00315E2D">
        <w:trPr>
          <w:trHeight w:val="558"/>
        </w:trPr>
        <w:tc>
          <w:tcPr>
            <w:tcW w:w="349" w:type="pct"/>
            <w:vMerge/>
            <w:tcBorders>
              <w:top w:val="single" w:sz="8" w:space="0" w:color="auto"/>
              <w:left w:val="single" w:sz="8" w:space="0" w:color="auto"/>
              <w:bottom w:val="single" w:sz="8" w:space="0" w:color="auto"/>
              <w:right w:val="single" w:sz="8" w:space="0" w:color="auto"/>
            </w:tcBorders>
            <w:vAlign w:val="center"/>
          </w:tcPr>
          <w:p w:rsidR="00315E2D" w:rsidRDefault="00315E2D">
            <w:pPr>
              <w:rPr>
                <w:rFonts w:ascii="宋体" w:hAnsi="宋体"/>
                <w:color w:val="000000" w:themeColor="text1"/>
                <w:kern w:val="0"/>
                <w:sz w:val="21"/>
                <w:szCs w:val="21"/>
              </w:rPr>
            </w:pPr>
          </w:p>
        </w:tc>
        <w:tc>
          <w:tcPr>
            <w:tcW w:w="1015" w:type="pct"/>
            <w:vMerge/>
            <w:tcBorders>
              <w:top w:val="single" w:sz="8" w:space="0" w:color="auto"/>
              <w:left w:val="single" w:sz="8" w:space="0" w:color="auto"/>
              <w:bottom w:val="single" w:sz="8" w:space="0" w:color="auto"/>
              <w:right w:val="single" w:sz="8" w:space="0" w:color="auto"/>
            </w:tcBorders>
            <w:vAlign w:val="center"/>
          </w:tcPr>
          <w:p w:rsidR="00315E2D" w:rsidRDefault="00315E2D">
            <w:pPr>
              <w:widowControl/>
              <w:jc w:val="left"/>
              <w:rPr>
                <w:rFonts w:ascii="宋体" w:hAnsi="宋体"/>
                <w:color w:val="000000" w:themeColor="text1"/>
                <w:kern w:val="0"/>
                <w:sz w:val="21"/>
                <w:szCs w:val="21"/>
              </w:rPr>
            </w:pPr>
          </w:p>
        </w:tc>
        <w:tc>
          <w:tcPr>
            <w:tcW w:w="2921" w:type="pct"/>
            <w:tcBorders>
              <w:top w:val="single" w:sz="8" w:space="0" w:color="auto"/>
              <w:left w:val="nil"/>
              <w:bottom w:val="single" w:sz="8" w:space="0" w:color="auto"/>
              <w:right w:val="single" w:sz="8" w:space="0" w:color="auto"/>
            </w:tcBorders>
            <w:shd w:val="clear" w:color="auto" w:fill="auto"/>
            <w:vAlign w:val="center"/>
          </w:tcPr>
          <w:p w:rsidR="00315E2D" w:rsidRDefault="0055647D">
            <w:pPr>
              <w:jc w:val="left"/>
              <w:rPr>
                <w:rFonts w:ascii="宋体" w:hAnsi="宋体"/>
                <w:color w:val="000000" w:themeColor="text1"/>
                <w:kern w:val="0"/>
                <w:sz w:val="21"/>
                <w:szCs w:val="21"/>
              </w:rPr>
            </w:pPr>
            <w:r>
              <w:rPr>
                <w:rFonts w:ascii="宋体" w:hAnsi="宋体" w:hint="eastAsia"/>
                <w:color w:val="000000" w:themeColor="text1"/>
                <w:kern w:val="0"/>
                <w:sz w:val="21"/>
                <w:szCs w:val="21"/>
              </w:rPr>
              <w:t>具有溢油应急培训认证资质得</w:t>
            </w:r>
            <w:r>
              <w:rPr>
                <w:rFonts w:ascii="宋体" w:hAnsi="宋体"/>
                <w:color w:val="000000" w:themeColor="text1"/>
                <w:kern w:val="0"/>
                <w:sz w:val="21"/>
                <w:szCs w:val="21"/>
              </w:rPr>
              <w:t>3</w:t>
            </w:r>
            <w:r>
              <w:rPr>
                <w:rFonts w:ascii="宋体" w:hAnsi="宋体" w:hint="eastAsia"/>
                <w:color w:val="000000" w:themeColor="text1"/>
                <w:kern w:val="0"/>
                <w:sz w:val="21"/>
                <w:szCs w:val="21"/>
              </w:rPr>
              <w:t>分。</w:t>
            </w:r>
          </w:p>
        </w:tc>
        <w:tc>
          <w:tcPr>
            <w:tcW w:w="715" w:type="pct"/>
            <w:vMerge/>
            <w:tcBorders>
              <w:top w:val="single" w:sz="8" w:space="0" w:color="auto"/>
              <w:left w:val="single" w:sz="8" w:space="0" w:color="auto"/>
              <w:bottom w:val="single" w:sz="8" w:space="0" w:color="auto"/>
              <w:right w:val="single" w:sz="8" w:space="0" w:color="auto"/>
            </w:tcBorders>
            <w:vAlign w:val="center"/>
          </w:tcPr>
          <w:p w:rsidR="00315E2D" w:rsidRDefault="00315E2D">
            <w:pPr>
              <w:jc w:val="center"/>
              <w:rPr>
                <w:rFonts w:ascii="宋体" w:hAnsi="宋体"/>
                <w:color w:val="000000" w:themeColor="text1"/>
                <w:kern w:val="0"/>
                <w:sz w:val="21"/>
                <w:szCs w:val="21"/>
              </w:rPr>
            </w:pPr>
          </w:p>
        </w:tc>
      </w:tr>
      <w:tr w:rsidR="00315E2D">
        <w:trPr>
          <w:trHeight w:val="2240"/>
        </w:trPr>
        <w:tc>
          <w:tcPr>
            <w:tcW w:w="349" w:type="pct"/>
            <w:tcBorders>
              <w:top w:val="single" w:sz="8" w:space="0" w:color="auto"/>
              <w:left w:val="single" w:sz="8" w:space="0" w:color="auto"/>
              <w:bottom w:val="single" w:sz="8" w:space="0" w:color="auto"/>
              <w:right w:val="single" w:sz="8" w:space="0" w:color="auto"/>
            </w:tcBorders>
            <w:vAlign w:val="center"/>
          </w:tcPr>
          <w:p w:rsidR="00315E2D" w:rsidRDefault="0055647D">
            <w:pPr>
              <w:jc w:val="left"/>
              <w:rPr>
                <w:rFonts w:ascii="宋体" w:hAnsi="宋体"/>
                <w:color w:val="000000" w:themeColor="text1"/>
                <w:kern w:val="0"/>
                <w:sz w:val="21"/>
                <w:szCs w:val="21"/>
              </w:rPr>
            </w:pPr>
            <w:r>
              <w:rPr>
                <w:rFonts w:ascii="宋体" w:hAnsi="宋体" w:hint="eastAsia"/>
                <w:color w:val="000000" w:themeColor="text1"/>
                <w:kern w:val="0"/>
                <w:sz w:val="21"/>
                <w:szCs w:val="21"/>
              </w:rPr>
              <w:t>7</w:t>
            </w:r>
          </w:p>
        </w:tc>
        <w:tc>
          <w:tcPr>
            <w:tcW w:w="1015" w:type="pct"/>
            <w:tcBorders>
              <w:top w:val="single" w:sz="8" w:space="0" w:color="auto"/>
              <w:left w:val="single" w:sz="8" w:space="0" w:color="auto"/>
              <w:bottom w:val="single" w:sz="8" w:space="0" w:color="auto"/>
              <w:right w:val="single" w:sz="8" w:space="0" w:color="auto"/>
            </w:tcBorders>
            <w:vAlign w:val="center"/>
          </w:tcPr>
          <w:p w:rsidR="00315E2D" w:rsidRDefault="0055647D">
            <w:pPr>
              <w:jc w:val="left"/>
              <w:rPr>
                <w:rFonts w:ascii="宋体" w:hAnsi="宋体"/>
                <w:color w:val="000000" w:themeColor="text1"/>
                <w:kern w:val="0"/>
                <w:sz w:val="21"/>
                <w:szCs w:val="21"/>
              </w:rPr>
            </w:pPr>
            <w:r>
              <w:rPr>
                <w:rFonts w:ascii="宋体" w:hAnsi="宋体" w:hint="eastAsia"/>
                <w:color w:val="000000" w:themeColor="text1"/>
                <w:kern w:val="0"/>
                <w:sz w:val="21"/>
                <w:szCs w:val="21"/>
              </w:rPr>
              <w:t>售后服务承诺及培训要求</w:t>
            </w:r>
          </w:p>
        </w:tc>
        <w:tc>
          <w:tcPr>
            <w:tcW w:w="2921" w:type="pct"/>
            <w:tcBorders>
              <w:top w:val="single" w:sz="8" w:space="0" w:color="auto"/>
              <w:left w:val="nil"/>
              <w:bottom w:val="single" w:sz="8" w:space="0" w:color="auto"/>
              <w:right w:val="single" w:sz="8" w:space="0" w:color="auto"/>
            </w:tcBorders>
            <w:shd w:val="clear" w:color="auto" w:fill="auto"/>
            <w:vAlign w:val="center"/>
          </w:tcPr>
          <w:p w:rsidR="00315E2D" w:rsidRDefault="0055647D">
            <w:pPr>
              <w:widowControl/>
              <w:jc w:val="left"/>
              <w:rPr>
                <w:rFonts w:ascii="宋体" w:hAnsi="宋体"/>
                <w:color w:val="000000" w:themeColor="text1"/>
                <w:kern w:val="0"/>
                <w:sz w:val="21"/>
                <w:szCs w:val="21"/>
              </w:rPr>
            </w:pPr>
            <w:r>
              <w:rPr>
                <w:rFonts w:ascii="宋体" w:hAnsi="宋体" w:hint="eastAsia"/>
                <w:color w:val="000000" w:themeColor="text1"/>
                <w:kern w:val="0"/>
                <w:sz w:val="21"/>
                <w:szCs w:val="21"/>
              </w:rPr>
              <w:t>售后服务方案（包括但不限于响应时间、免费服务范围、售后服务网点设置、主要服务内容、解决问题方案、排除问题的速度、应急方案等）的综合情况进行打分，得0-4分。</w:t>
            </w:r>
          </w:p>
          <w:p w:rsidR="00315E2D" w:rsidRDefault="0055647D">
            <w:pPr>
              <w:widowControl/>
              <w:jc w:val="left"/>
              <w:rPr>
                <w:rFonts w:ascii="宋体" w:hAnsi="宋体"/>
                <w:color w:val="000000" w:themeColor="text1"/>
                <w:kern w:val="0"/>
                <w:sz w:val="21"/>
                <w:szCs w:val="21"/>
              </w:rPr>
            </w:pPr>
            <w:r>
              <w:rPr>
                <w:rFonts w:ascii="宋体" w:hAnsi="宋体" w:hint="eastAsia"/>
                <w:color w:val="000000" w:themeColor="text1"/>
                <w:kern w:val="0"/>
                <w:sz w:val="21"/>
                <w:szCs w:val="21"/>
              </w:rPr>
              <w:t>根据供应</w:t>
            </w:r>
            <w:proofErr w:type="gramStart"/>
            <w:r>
              <w:rPr>
                <w:rFonts w:ascii="宋体" w:hAnsi="宋体" w:hint="eastAsia"/>
                <w:color w:val="000000" w:themeColor="text1"/>
                <w:kern w:val="0"/>
                <w:sz w:val="21"/>
                <w:szCs w:val="21"/>
              </w:rPr>
              <w:t>商培训</w:t>
            </w:r>
            <w:proofErr w:type="gramEnd"/>
            <w:r>
              <w:rPr>
                <w:rFonts w:ascii="宋体" w:hAnsi="宋体" w:hint="eastAsia"/>
                <w:color w:val="000000" w:themeColor="text1"/>
                <w:kern w:val="0"/>
                <w:sz w:val="21"/>
                <w:szCs w:val="21"/>
              </w:rPr>
              <w:t>方案、培训计划、培训时间、培训师资等的可行性、针对性及合理性综合打分，得0-4分。</w:t>
            </w:r>
          </w:p>
          <w:p w:rsidR="00315E2D" w:rsidRDefault="0055647D">
            <w:pPr>
              <w:widowControl/>
              <w:jc w:val="left"/>
              <w:rPr>
                <w:color w:val="000000" w:themeColor="text1"/>
              </w:rPr>
            </w:pPr>
            <w:r>
              <w:rPr>
                <w:rFonts w:ascii="宋体" w:hAnsi="宋体" w:hint="eastAsia"/>
                <w:color w:val="000000" w:themeColor="text1"/>
                <w:kern w:val="0"/>
                <w:sz w:val="21"/>
                <w:szCs w:val="21"/>
              </w:rPr>
              <w:t>注：证书复印件须加盖投标人公章，否则不得分。</w:t>
            </w:r>
          </w:p>
        </w:tc>
        <w:tc>
          <w:tcPr>
            <w:tcW w:w="715" w:type="pct"/>
            <w:tcBorders>
              <w:top w:val="single" w:sz="8" w:space="0" w:color="auto"/>
              <w:left w:val="single" w:sz="8" w:space="0" w:color="auto"/>
              <w:bottom w:val="single" w:sz="8" w:space="0" w:color="auto"/>
              <w:right w:val="single" w:sz="8" w:space="0" w:color="auto"/>
            </w:tcBorders>
            <w:shd w:val="clear" w:color="auto" w:fill="auto"/>
            <w:vAlign w:val="center"/>
          </w:tcPr>
          <w:p w:rsidR="00315E2D" w:rsidRDefault="0055647D">
            <w:pPr>
              <w:widowControl/>
              <w:jc w:val="center"/>
              <w:rPr>
                <w:rFonts w:ascii="宋体" w:hAnsi="宋体"/>
                <w:color w:val="000000" w:themeColor="text1"/>
                <w:kern w:val="0"/>
                <w:sz w:val="21"/>
                <w:szCs w:val="21"/>
              </w:rPr>
            </w:pPr>
            <w:r>
              <w:rPr>
                <w:rFonts w:ascii="宋体" w:hAnsi="宋体" w:hint="eastAsia"/>
                <w:color w:val="000000" w:themeColor="text1"/>
                <w:kern w:val="0"/>
                <w:sz w:val="21"/>
                <w:szCs w:val="21"/>
              </w:rPr>
              <w:t>8</w:t>
            </w:r>
          </w:p>
        </w:tc>
      </w:tr>
      <w:tr w:rsidR="00315E2D">
        <w:trPr>
          <w:trHeight w:val="736"/>
        </w:trPr>
        <w:tc>
          <w:tcPr>
            <w:tcW w:w="349" w:type="pct"/>
            <w:tcBorders>
              <w:top w:val="single" w:sz="8" w:space="0" w:color="auto"/>
              <w:left w:val="single" w:sz="8" w:space="0" w:color="auto"/>
              <w:bottom w:val="single" w:sz="8" w:space="0" w:color="auto"/>
              <w:right w:val="single" w:sz="8" w:space="0" w:color="auto"/>
            </w:tcBorders>
            <w:vAlign w:val="center"/>
          </w:tcPr>
          <w:p w:rsidR="00315E2D" w:rsidRDefault="0055647D">
            <w:pPr>
              <w:widowControl/>
              <w:jc w:val="left"/>
              <w:rPr>
                <w:rFonts w:ascii="宋体" w:hAnsi="宋体"/>
                <w:color w:val="000000" w:themeColor="text1"/>
                <w:kern w:val="0"/>
                <w:sz w:val="21"/>
                <w:szCs w:val="21"/>
              </w:rPr>
            </w:pPr>
            <w:r>
              <w:rPr>
                <w:rFonts w:ascii="宋体" w:hAnsi="宋体" w:hint="eastAsia"/>
                <w:color w:val="000000" w:themeColor="text1"/>
                <w:kern w:val="0"/>
                <w:sz w:val="21"/>
                <w:szCs w:val="21"/>
              </w:rPr>
              <w:t>8</w:t>
            </w:r>
          </w:p>
        </w:tc>
        <w:tc>
          <w:tcPr>
            <w:tcW w:w="1015" w:type="pct"/>
            <w:tcBorders>
              <w:top w:val="single" w:sz="8" w:space="0" w:color="auto"/>
              <w:left w:val="single" w:sz="8" w:space="0" w:color="auto"/>
              <w:bottom w:val="single" w:sz="8" w:space="0" w:color="auto"/>
              <w:right w:val="single" w:sz="8" w:space="0" w:color="auto"/>
            </w:tcBorders>
            <w:vAlign w:val="center"/>
          </w:tcPr>
          <w:p w:rsidR="00315E2D" w:rsidRDefault="0055647D">
            <w:pPr>
              <w:widowControl/>
              <w:jc w:val="left"/>
              <w:rPr>
                <w:rFonts w:ascii="宋体" w:hAnsi="宋体"/>
                <w:color w:val="000000" w:themeColor="text1"/>
                <w:kern w:val="0"/>
                <w:sz w:val="21"/>
                <w:szCs w:val="21"/>
              </w:rPr>
            </w:pPr>
            <w:r>
              <w:rPr>
                <w:rFonts w:ascii="宋体" w:hAnsi="宋体" w:hint="eastAsia"/>
                <w:color w:val="000000" w:themeColor="text1"/>
                <w:kern w:val="0"/>
                <w:sz w:val="21"/>
                <w:szCs w:val="21"/>
              </w:rPr>
              <w:t>供货时间</w:t>
            </w:r>
          </w:p>
        </w:tc>
        <w:tc>
          <w:tcPr>
            <w:tcW w:w="2921" w:type="pct"/>
            <w:tcBorders>
              <w:top w:val="single" w:sz="8" w:space="0" w:color="auto"/>
              <w:left w:val="nil"/>
              <w:bottom w:val="single" w:sz="8" w:space="0" w:color="auto"/>
              <w:right w:val="single" w:sz="8" w:space="0" w:color="auto"/>
            </w:tcBorders>
            <w:shd w:val="clear" w:color="auto" w:fill="auto"/>
            <w:vAlign w:val="center"/>
          </w:tcPr>
          <w:p w:rsidR="00315E2D" w:rsidRDefault="0055647D">
            <w:pPr>
              <w:widowControl/>
              <w:rPr>
                <w:rFonts w:ascii="宋体" w:hAnsi="宋体"/>
                <w:color w:val="000000" w:themeColor="text1"/>
                <w:kern w:val="0"/>
                <w:sz w:val="21"/>
                <w:szCs w:val="21"/>
              </w:rPr>
            </w:pPr>
            <w:r>
              <w:rPr>
                <w:rFonts w:ascii="宋体" w:hAnsi="宋体" w:hint="eastAsia"/>
                <w:color w:val="000000" w:themeColor="text1"/>
                <w:kern w:val="0"/>
                <w:sz w:val="21"/>
                <w:szCs w:val="21"/>
              </w:rPr>
              <w:t>根据供应商提供的供货时间承诺书打分，得 0-4 分，供货时间不能满足要求的不得分。</w:t>
            </w:r>
          </w:p>
        </w:tc>
        <w:tc>
          <w:tcPr>
            <w:tcW w:w="715" w:type="pct"/>
            <w:tcBorders>
              <w:top w:val="single" w:sz="8" w:space="0" w:color="auto"/>
              <w:left w:val="single" w:sz="8" w:space="0" w:color="auto"/>
              <w:bottom w:val="single" w:sz="8" w:space="0" w:color="auto"/>
              <w:right w:val="single" w:sz="8" w:space="0" w:color="auto"/>
            </w:tcBorders>
            <w:vAlign w:val="center"/>
          </w:tcPr>
          <w:p w:rsidR="00315E2D" w:rsidRDefault="0055647D">
            <w:pPr>
              <w:widowControl/>
              <w:jc w:val="center"/>
              <w:rPr>
                <w:rFonts w:ascii="宋体" w:hAnsi="宋体"/>
                <w:color w:val="000000" w:themeColor="text1"/>
                <w:kern w:val="0"/>
                <w:sz w:val="21"/>
                <w:szCs w:val="21"/>
              </w:rPr>
            </w:pPr>
            <w:r>
              <w:rPr>
                <w:rFonts w:ascii="宋体" w:hAnsi="宋体" w:hint="eastAsia"/>
                <w:color w:val="000000" w:themeColor="text1"/>
                <w:kern w:val="0"/>
                <w:sz w:val="21"/>
                <w:szCs w:val="21"/>
              </w:rPr>
              <w:t>4</w:t>
            </w:r>
          </w:p>
        </w:tc>
      </w:tr>
      <w:tr w:rsidR="00315E2D">
        <w:trPr>
          <w:trHeight w:val="736"/>
        </w:trPr>
        <w:tc>
          <w:tcPr>
            <w:tcW w:w="349" w:type="pct"/>
            <w:tcBorders>
              <w:top w:val="single" w:sz="8" w:space="0" w:color="auto"/>
              <w:left w:val="single" w:sz="8" w:space="0" w:color="auto"/>
              <w:bottom w:val="single" w:sz="8" w:space="0" w:color="auto"/>
              <w:right w:val="single" w:sz="8" w:space="0" w:color="auto"/>
            </w:tcBorders>
            <w:vAlign w:val="center"/>
          </w:tcPr>
          <w:p w:rsidR="00315E2D" w:rsidRDefault="0055647D">
            <w:pPr>
              <w:widowControl/>
              <w:jc w:val="left"/>
              <w:rPr>
                <w:rFonts w:ascii="宋体" w:hAnsi="宋体"/>
                <w:color w:val="000000" w:themeColor="text1"/>
                <w:kern w:val="0"/>
                <w:sz w:val="21"/>
                <w:szCs w:val="21"/>
              </w:rPr>
            </w:pPr>
            <w:r>
              <w:rPr>
                <w:rFonts w:ascii="宋体" w:hAnsi="宋体" w:hint="eastAsia"/>
                <w:color w:val="000000" w:themeColor="text1"/>
                <w:kern w:val="0"/>
                <w:sz w:val="21"/>
                <w:szCs w:val="21"/>
              </w:rPr>
              <w:t>9</w:t>
            </w:r>
          </w:p>
        </w:tc>
        <w:tc>
          <w:tcPr>
            <w:tcW w:w="1015" w:type="pct"/>
            <w:tcBorders>
              <w:top w:val="single" w:sz="8" w:space="0" w:color="auto"/>
              <w:left w:val="single" w:sz="8" w:space="0" w:color="auto"/>
              <w:bottom w:val="single" w:sz="8" w:space="0" w:color="auto"/>
              <w:right w:val="single" w:sz="8" w:space="0" w:color="auto"/>
            </w:tcBorders>
            <w:vAlign w:val="center"/>
          </w:tcPr>
          <w:p w:rsidR="00315E2D" w:rsidRDefault="0055647D">
            <w:pPr>
              <w:widowControl/>
              <w:jc w:val="left"/>
              <w:rPr>
                <w:rFonts w:ascii="宋体" w:hAnsi="宋体"/>
                <w:color w:val="000000" w:themeColor="text1"/>
                <w:kern w:val="0"/>
                <w:sz w:val="21"/>
                <w:szCs w:val="21"/>
              </w:rPr>
            </w:pPr>
            <w:r>
              <w:rPr>
                <w:rFonts w:ascii="宋体" w:hAnsi="宋体" w:hint="eastAsia"/>
                <w:color w:val="000000" w:themeColor="text1"/>
                <w:kern w:val="0"/>
                <w:sz w:val="21"/>
                <w:szCs w:val="21"/>
              </w:rPr>
              <w:t>优惠承诺</w:t>
            </w:r>
          </w:p>
        </w:tc>
        <w:tc>
          <w:tcPr>
            <w:tcW w:w="2921" w:type="pct"/>
            <w:tcBorders>
              <w:top w:val="single" w:sz="8" w:space="0" w:color="auto"/>
              <w:left w:val="nil"/>
              <w:bottom w:val="single" w:sz="8" w:space="0" w:color="auto"/>
              <w:right w:val="single" w:sz="8" w:space="0" w:color="auto"/>
            </w:tcBorders>
            <w:shd w:val="clear" w:color="auto" w:fill="auto"/>
            <w:vAlign w:val="center"/>
          </w:tcPr>
          <w:p w:rsidR="00315E2D" w:rsidRDefault="0055647D">
            <w:pPr>
              <w:widowControl/>
              <w:rPr>
                <w:rFonts w:ascii="宋体" w:hAnsi="宋体"/>
                <w:color w:val="000000" w:themeColor="text1"/>
                <w:kern w:val="0"/>
                <w:sz w:val="21"/>
                <w:szCs w:val="21"/>
              </w:rPr>
            </w:pPr>
            <w:r>
              <w:rPr>
                <w:rFonts w:ascii="宋体" w:hAnsi="宋体" w:hint="eastAsia"/>
                <w:color w:val="000000" w:themeColor="text1"/>
                <w:kern w:val="0"/>
                <w:sz w:val="21"/>
                <w:szCs w:val="21"/>
              </w:rPr>
              <w:t>根据投标人提供的备品备件、易损易耗件、专用耗材的优惠条件，酌情打分。（0-4分）</w:t>
            </w:r>
          </w:p>
        </w:tc>
        <w:tc>
          <w:tcPr>
            <w:tcW w:w="715" w:type="pct"/>
            <w:tcBorders>
              <w:top w:val="single" w:sz="8" w:space="0" w:color="auto"/>
              <w:left w:val="single" w:sz="8" w:space="0" w:color="auto"/>
              <w:bottom w:val="single" w:sz="8" w:space="0" w:color="auto"/>
              <w:right w:val="single" w:sz="8" w:space="0" w:color="auto"/>
            </w:tcBorders>
            <w:vAlign w:val="center"/>
          </w:tcPr>
          <w:p w:rsidR="00315E2D" w:rsidRDefault="0055647D">
            <w:pPr>
              <w:widowControl/>
              <w:jc w:val="center"/>
              <w:rPr>
                <w:rFonts w:ascii="宋体" w:hAnsi="宋体"/>
                <w:color w:val="000000" w:themeColor="text1"/>
                <w:kern w:val="0"/>
                <w:sz w:val="21"/>
                <w:szCs w:val="21"/>
              </w:rPr>
            </w:pPr>
            <w:r>
              <w:rPr>
                <w:rFonts w:ascii="宋体" w:hAnsi="宋体" w:hint="eastAsia"/>
                <w:color w:val="000000" w:themeColor="text1"/>
                <w:kern w:val="0"/>
                <w:sz w:val="21"/>
                <w:szCs w:val="21"/>
              </w:rPr>
              <w:t>4</w:t>
            </w:r>
          </w:p>
        </w:tc>
      </w:tr>
    </w:tbl>
    <w:p w:rsidR="00315E2D" w:rsidRDefault="0055647D">
      <w:pPr>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br w:type="page"/>
      </w:r>
    </w:p>
    <w:p w:rsidR="00315E2D" w:rsidRDefault="0055647D">
      <w:pPr>
        <w:pStyle w:val="1"/>
        <w:spacing w:after="0" w:line="360" w:lineRule="auto"/>
        <w:jc w:val="center"/>
        <w:rPr>
          <w:rFonts w:ascii="宋体" w:hAnsi="宋体"/>
          <w:sz w:val="32"/>
          <w:szCs w:val="32"/>
        </w:rPr>
      </w:pPr>
      <w:r>
        <w:rPr>
          <w:rFonts w:ascii="宋体" w:hAnsi="宋体" w:hint="eastAsia"/>
          <w:sz w:val="32"/>
          <w:szCs w:val="32"/>
        </w:rPr>
        <w:lastRenderedPageBreak/>
        <w:t>第五章  嘉兴市政府采购合同（指引）</w:t>
      </w:r>
      <w:bookmarkEnd w:id="90"/>
    </w:p>
    <w:p w:rsidR="00315E2D" w:rsidRDefault="0055647D">
      <w:pPr>
        <w:adjustRightInd w:val="0"/>
        <w:snapToGrid w:val="0"/>
        <w:spacing w:line="360" w:lineRule="auto"/>
        <w:rPr>
          <w:rFonts w:ascii="宋体" w:hAnsi="宋体"/>
          <w:kern w:val="0"/>
          <w:sz w:val="21"/>
          <w:szCs w:val="21"/>
        </w:rPr>
      </w:pPr>
      <w:r>
        <w:rPr>
          <w:rFonts w:ascii="宋体" w:hAnsi="宋体" w:hint="eastAsia"/>
          <w:kern w:val="0"/>
          <w:sz w:val="21"/>
          <w:szCs w:val="21"/>
        </w:rPr>
        <w:t>项目编号：JXSJ-2022-148</w:t>
      </w:r>
    </w:p>
    <w:p w:rsidR="00315E2D" w:rsidRDefault="0055647D">
      <w:pPr>
        <w:adjustRightInd w:val="0"/>
        <w:snapToGrid w:val="0"/>
        <w:spacing w:line="360" w:lineRule="auto"/>
        <w:rPr>
          <w:rFonts w:ascii="宋体" w:hAnsi="宋体"/>
          <w:kern w:val="0"/>
          <w:sz w:val="21"/>
          <w:szCs w:val="21"/>
        </w:rPr>
      </w:pPr>
      <w:r>
        <w:rPr>
          <w:rFonts w:ascii="宋体" w:hAnsi="宋体" w:hint="eastAsia"/>
          <w:kern w:val="0"/>
          <w:sz w:val="21"/>
          <w:szCs w:val="21"/>
        </w:rPr>
        <w:t>合同编号：</w:t>
      </w:r>
    </w:p>
    <w:p w:rsidR="00315E2D" w:rsidRDefault="0055647D">
      <w:pPr>
        <w:adjustRightInd w:val="0"/>
        <w:snapToGrid w:val="0"/>
        <w:spacing w:line="360" w:lineRule="auto"/>
        <w:rPr>
          <w:rFonts w:ascii="宋体" w:hAnsi="宋体"/>
          <w:kern w:val="0"/>
          <w:sz w:val="21"/>
          <w:szCs w:val="21"/>
        </w:rPr>
      </w:pPr>
      <w:r>
        <w:rPr>
          <w:rFonts w:ascii="宋体" w:hAnsi="宋体" w:hint="eastAsia"/>
          <w:kern w:val="0"/>
          <w:sz w:val="21"/>
          <w:szCs w:val="21"/>
        </w:rPr>
        <w:t>政府采购计划文号：嘉兴市财政局港区分局[2022]</w:t>
      </w:r>
      <w:r>
        <w:rPr>
          <w:rFonts w:hint="eastAsia"/>
        </w:rPr>
        <w:t>3276</w:t>
      </w:r>
      <w:r>
        <w:rPr>
          <w:rFonts w:ascii="宋体" w:hAnsi="宋体" w:hint="eastAsia"/>
          <w:kern w:val="0"/>
          <w:sz w:val="21"/>
          <w:szCs w:val="21"/>
        </w:rPr>
        <w:t>号</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采购人（以下称采购人）： 嘉兴港区（综合保税区）建设交通局</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供应商（以下称中标供应商）：</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代理机构：嘉兴市建新工程造价咨询事务所有限公司</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采购方式：公开招标</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根据《中华人民共和国政府采购法》、《中华人民共和国民法典》等法律法规的规定，甲乙双方按</w:t>
      </w:r>
      <w:r>
        <w:rPr>
          <w:rFonts w:ascii="宋体" w:hAnsi="宋体" w:hint="eastAsia"/>
          <w:sz w:val="21"/>
          <w:szCs w:val="21"/>
          <w:u w:val="single"/>
        </w:rPr>
        <w:t xml:space="preserve">                            </w:t>
      </w:r>
      <w:r>
        <w:rPr>
          <w:rFonts w:ascii="宋体" w:hAnsi="宋体" w:hint="eastAsia"/>
          <w:kern w:val="0"/>
          <w:sz w:val="21"/>
          <w:szCs w:val="21"/>
        </w:rPr>
        <w:t>采购结果签订本合同。</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b/>
          <w:kern w:val="0"/>
          <w:sz w:val="21"/>
          <w:szCs w:val="21"/>
        </w:rPr>
      </w:pPr>
      <w:r>
        <w:rPr>
          <w:rFonts w:ascii="宋体" w:hAnsi="宋体" w:hint="eastAsia"/>
          <w:b/>
          <w:kern w:val="0"/>
          <w:sz w:val="21"/>
          <w:szCs w:val="21"/>
        </w:rPr>
        <w:t>第一条 合同组成</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本次政府采购活动的相关文件为本合同的组成部分，这些文件包括但不限于：</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（1）本合同文本；</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（2）采购文件与采购响应文件；</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（3）中标或成交通知书；</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组成本合同的所有文件必须为书面形式。政府采购合同备案时，须提供以上（1）、（3）两项，如由社会中介机构代理，须提供代理协议，合同如有变更的，须提供变更协议。</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b/>
          <w:kern w:val="0"/>
          <w:sz w:val="21"/>
          <w:szCs w:val="21"/>
        </w:rPr>
      </w:pPr>
      <w:r>
        <w:rPr>
          <w:rFonts w:ascii="宋体" w:hAnsi="宋体" w:hint="eastAsia"/>
          <w:b/>
          <w:kern w:val="0"/>
          <w:sz w:val="21"/>
          <w:szCs w:val="21"/>
        </w:rPr>
        <w:t>第二条 合同标的</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sz w:val="21"/>
          <w:szCs w:val="21"/>
          <w:u w:val="single"/>
        </w:rPr>
      </w:pPr>
      <w:r>
        <w:rPr>
          <w:rFonts w:ascii="宋体" w:hAnsi="宋体" w:hint="eastAsia"/>
          <w:kern w:val="0"/>
          <w:sz w:val="21"/>
          <w:szCs w:val="21"/>
        </w:rPr>
        <w:t>本次采购的是</w:t>
      </w:r>
      <w:r>
        <w:rPr>
          <w:rFonts w:ascii="宋体" w:hAnsi="宋体" w:hint="eastAsia"/>
          <w:sz w:val="21"/>
          <w:szCs w:val="21"/>
          <w:u w:val="single"/>
        </w:rPr>
        <w:t xml:space="preserve">                                  </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b/>
          <w:kern w:val="0"/>
          <w:sz w:val="21"/>
          <w:szCs w:val="21"/>
        </w:rPr>
      </w:pPr>
      <w:r>
        <w:rPr>
          <w:rFonts w:ascii="宋体" w:hAnsi="宋体" w:hint="eastAsia"/>
          <w:b/>
          <w:kern w:val="0"/>
          <w:sz w:val="21"/>
          <w:szCs w:val="21"/>
        </w:rPr>
        <w:t>第三条 合同价款及付款方式</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1、本合同项下总价款为（大写）人民币，分项价款在“投标报价表”中明确。</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2、本合同总价款包括货物设计、材料、制造、包装、运输、安装、调试、检测、售后服务、税费等全部费用。</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3、本合同付款方式为以下第</w:t>
      </w:r>
      <w:r>
        <w:rPr>
          <w:rFonts w:ascii="宋体" w:hAnsi="宋体" w:hint="eastAsia"/>
          <w:kern w:val="0"/>
          <w:sz w:val="21"/>
          <w:szCs w:val="21"/>
          <w:u w:val="single"/>
        </w:rPr>
        <w:t xml:space="preserve">         </w:t>
      </w:r>
      <w:r>
        <w:rPr>
          <w:rFonts w:ascii="宋体" w:hAnsi="宋体" w:hint="eastAsia"/>
          <w:kern w:val="0"/>
          <w:sz w:val="21"/>
          <w:szCs w:val="21"/>
        </w:rPr>
        <w:t xml:space="preserve"> 项：</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（1）本合同项下的采购资金系采购人自行支付，付款程序为</w:t>
      </w:r>
      <w:r>
        <w:rPr>
          <w:rFonts w:ascii="宋体" w:hAnsi="宋体" w:hint="eastAsia"/>
          <w:kern w:val="0"/>
          <w:sz w:val="21"/>
          <w:szCs w:val="21"/>
          <w:u w:val="single"/>
        </w:rPr>
        <w:t xml:space="preserve">        </w:t>
      </w:r>
      <w:r>
        <w:rPr>
          <w:rFonts w:ascii="宋体" w:hAnsi="宋体" w:hint="eastAsia"/>
          <w:kern w:val="0"/>
          <w:sz w:val="21"/>
          <w:szCs w:val="21"/>
        </w:rPr>
        <w:t>；</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（2）本合同项下的采购资金</w:t>
      </w:r>
      <w:proofErr w:type="gramStart"/>
      <w:r>
        <w:rPr>
          <w:rFonts w:ascii="宋体" w:hAnsi="宋体" w:hint="eastAsia"/>
          <w:kern w:val="0"/>
          <w:sz w:val="21"/>
          <w:szCs w:val="21"/>
        </w:rPr>
        <w:t>须财政</w:t>
      </w:r>
      <w:proofErr w:type="gramEnd"/>
      <w:r>
        <w:rPr>
          <w:rFonts w:ascii="宋体" w:hAnsi="宋体" w:hint="eastAsia"/>
          <w:kern w:val="0"/>
          <w:sz w:val="21"/>
          <w:szCs w:val="21"/>
        </w:rPr>
        <w:t>直接支付，付款程序为</w:t>
      </w:r>
      <w:r>
        <w:rPr>
          <w:rFonts w:ascii="宋体" w:hAnsi="宋体" w:hint="eastAsia"/>
          <w:kern w:val="0"/>
          <w:sz w:val="21"/>
          <w:szCs w:val="21"/>
          <w:u w:val="single"/>
        </w:rPr>
        <w:t xml:space="preserve">          </w:t>
      </w:r>
      <w:r>
        <w:rPr>
          <w:rFonts w:ascii="宋体" w:hAnsi="宋体" w:hint="eastAsia"/>
          <w:kern w:val="0"/>
          <w:sz w:val="21"/>
          <w:szCs w:val="21"/>
        </w:rPr>
        <w:t>；</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（3）其他方式：</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4、本合同项下的采购资金付款</w:t>
      </w:r>
      <w:proofErr w:type="gramStart"/>
      <w:r>
        <w:rPr>
          <w:rFonts w:ascii="宋体" w:hAnsi="宋体" w:hint="eastAsia"/>
          <w:kern w:val="0"/>
          <w:sz w:val="21"/>
          <w:szCs w:val="21"/>
        </w:rPr>
        <w:t>进度按招投标</w:t>
      </w:r>
      <w:proofErr w:type="gramEnd"/>
      <w:r>
        <w:rPr>
          <w:rFonts w:ascii="宋体" w:hAnsi="宋体" w:hint="eastAsia"/>
          <w:kern w:val="0"/>
          <w:sz w:val="21"/>
          <w:szCs w:val="21"/>
        </w:rPr>
        <w:t>文件规定，未规定时按以下第项支付：</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（1）一次性付款：中标供应商合同履行达到</w:t>
      </w:r>
      <w:r>
        <w:rPr>
          <w:rFonts w:ascii="宋体" w:hAnsi="宋体" w:hint="eastAsia"/>
          <w:kern w:val="0"/>
          <w:sz w:val="21"/>
          <w:szCs w:val="21"/>
          <w:u w:val="single"/>
        </w:rPr>
        <w:t xml:space="preserve">        </w:t>
      </w:r>
      <w:r>
        <w:rPr>
          <w:rFonts w:ascii="宋体" w:hAnsi="宋体" w:hint="eastAsia"/>
          <w:kern w:val="0"/>
          <w:sz w:val="21"/>
          <w:szCs w:val="21"/>
        </w:rPr>
        <w:t>（条件）时，一次性付款；</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（2）分期付款：</w:t>
      </w:r>
      <w:r>
        <w:rPr>
          <w:rFonts w:ascii="宋体" w:hAnsi="宋体" w:hint="eastAsia"/>
          <w:kern w:val="0"/>
          <w:sz w:val="21"/>
          <w:szCs w:val="21"/>
          <w:u w:val="single"/>
        </w:rPr>
        <w:t xml:space="preserve">     时    支付；    时   支付；     时     支付；</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若收取了履约保证金，则不应重复设置尾款支付条件。</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第四条 履约保证金</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按以下第</w:t>
      </w:r>
      <w:r>
        <w:rPr>
          <w:rFonts w:ascii="宋体" w:hAnsi="宋体" w:hint="eastAsia"/>
          <w:kern w:val="0"/>
          <w:sz w:val="21"/>
          <w:szCs w:val="21"/>
          <w:u w:val="single"/>
        </w:rPr>
        <w:t xml:space="preserve">    </w:t>
      </w:r>
      <w:r>
        <w:rPr>
          <w:rFonts w:ascii="宋体" w:hAnsi="宋体"/>
          <w:kern w:val="0"/>
          <w:sz w:val="21"/>
          <w:szCs w:val="21"/>
          <w:u w:val="single"/>
        </w:rPr>
        <w:t>2</w:t>
      </w:r>
      <w:r>
        <w:rPr>
          <w:rFonts w:ascii="宋体" w:hAnsi="宋体" w:hint="eastAsia"/>
          <w:kern w:val="0"/>
          <w:sz w:val="21"/>
          <w:szCs w:val="21"/>
          <w:u w:val="single"/>
        </w:rPr>
        <w:t xml:space="preserve">   </w:t>
      </w:r>
      <w:r>
        <w:rPr>
          <w:rFonts w:ascii="宋体" w:hAnsi="宋体" w:hint="eastAsia"/>
          <w:kern w:val="0"/>
          <w:sz w:val="21"/>
          <w:szCs w:val="21"/>
        </w:rPr>
        <w:t>项处理：</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lastRenderedPageBreak/>
        <w:t>1、本项目设置履约保证金，中标供应商应于签订合同后5个工作日内，向采购人缴纳中标金额1%作为本项目的履约保证金，质保期满后不发生任何问题无息退还。</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2、本项目不设置履约保证金。</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b/>
          <w:kern w:val="0"/>
          <w:sz w:val="21"/>
          <w:szCs w:val="21"/>
        </w:rPr>
      </w:pPr>
      <w:r>
        <w:rPr>
          <w:rFonts w:ascii="宋体" w:hAnsi="宋体" w:hint="eastAsia"/>
          <w:b/>
          <w:kern w:val="0"/>
          <w:sz w:val="21"/>
          <w:szCs w:val="21"/>
        </w:rPr>
        <w:t>第五条 质量保证及售后服务</w:t>
      </w:r>
    </w:p>
    <w:p w:rsidR="00315E2D" w:rsidRDefault="0055647D">
      <w:pPr>
        <w:autoSpaceDE w:val="0"/>
        <w:autoSpaceDN w:val="0"/>
        <w:adjustRightInd w:val="0"/>
        <w:snapToGrid w:val="0"/>
        <w:spacing w:line="360" w:lineRule="auto"/>
        <w:rPr>
          <w:rFonts w:ascii="宋体" w:hAnsi="宋体"/>
          <w:sz w:val="21"/>
          <w:szCs w:val="21"/>
        </w:rPr>
      </w:pPr>
      <w:r>
        <w:rPr>
          <w:rFonts w:ascii="宋体" w:hAnsi="宋体" w:hint="eastAsia"/>
          <w:sz w:val="21"/>
          <w:szCs w:val="21"/>
        </w:rPr>
        <w:t>1、中标供应商应按</w:t>
      </w:r>
      <w:r>
        <w:rPr>
          <w:rFonts w:ascii="宋体" w:hAnsi="宋体" w:hint="eastAsia"/>
          <w:kern w:val="0"/>
          <w:sz w:val="21"/>
          <w:szCs w:val="21"/>
        </w:rPr>
        <w:t>招标</w:t>
      </w:r>
      <w:r>
        <w:rPr>
          <w:rFonts w:ascii="宋体" w:hAnsi="宋体" w:hint="eastAsia"/>
          <w:sz w:val="21"/>
          <w:szCs w:val="21"/>
        </w:rPr>
        <w:t>文件规定的货物性能、技术要求、质量标准向采购人提供未经使用的全新合格产品。中标供应商保证所交付的货物的所有权完全属于中标供应商而无任何抵押、查封等产权瑕疵，且所提供的货物或其任何一部分均不会侵犯任何第三方的知识产权。</w:t>
      </w:r>
    </w:p>
    <w:p w:rsidR="00315E2D" w:rsidRDefault="0055647D">
      <w:pPr>
        <w:autoSpaceDE w:val="0"/>
        <w:autoSpaceDN w:val="0"/>
        <w:adjustRightInd w:val="0"/>
        <w:snapToGrid w:val="0"/>
        <w:spacing w:line="360" w:lineRule="auto"/>
        <w:rPr>
          <w:rFonts w:ascii="宋体" w:hAnsi="宋体"/>
          <w:sz w:val="21"/>
          <w:szCs w:val="21"/>
        </w:rPr>
      </w:pPr>
      <w:r>
        <w:rPr>
          <w:rFonts w:ascii="宋体" w:hAnsi="宋体" w:hint="eastAsia"/>
          <w:sz w:val="21"/>
          <w:szCs w:val="21"/>
        </w:rPr>
        <w:t>2、中标供应商提供的货物在质保期内因货物本身的质量问题发生故障，中标供应商应负责免费更换。对达不到技术要求者，根据实际情况，经双方协商，可按以下办法处理：</w:t>
      </w:r>
    </w:p>
    <w:p w:rsidR="00315E2D" w:rsidRDefault="0055647D">
      <w:pPr>
        <w:autoSpaceDE w:val="0"/>
        <w:autoSpaceDN w:val="0"/>
        <w:adjustRightInd w:val="0"/>
        <w:snapToGrid w:val="0"/>
        <w:spacing w:line="360" w:lineRule="auto"/>
        <w:ind w:firstLineChars="200" w:firstLine="420"/>
        <w:rPr>
          <w:rFonts w:ascii="宋体" w:hAnsi="宋体"/>
          <w:sz w:val="21"/>
          <w:szCs w:val="21"/>
        </w:rPr>
      </w:pPr>
      <w:r>
        <w:rPr>
          <w:rFonts w:ascii="宋体" w:hAnsi="宋体" w:hint="eastAsia"/>
          <w:sz w:val="21"/>
          <w:szCs w:val="21"/>
        </w:rPr>
        <w:t>⑴更换：由中标供应商承担所发生的全部费用。</w:t>
      </w:r>
    </w:p>
    <w:p w:rsidR="00315E2D" w:rsidRDefault="0055647D">
      <w:pPr>
        <w:autoSpaceDE w:val="0"/>
        <w:autoSpaceDN w:val="0"/>
        <w:adjustRightInd w:val="0"/>
        <w:snapToGrid w:val="0"/>
        <w:spacing w:line="360" w:lineRule="auto"/>
        <w:ind w:firstLineChars="200" w:firstLine="420"/>
        <w:rPr>
          <w:rFonts w:ascii="宋体" w:hAnsi="宋体"/>
          <w:sz w:val="21"/>
          <w:szCs w:val="21"/>
        </w:rPr>
      </w:pPr>
      <w:r>
        <w:rPr>
          <w:rFonts w:ascii="宋体" w:hAnsi="宋体" w:hint="eastAsia"/>
          <w:sz w:val="21"/>
          <w:szCs w:val="21"/>
        </w:rPr>
        <w:t>⑵贬值处理：由甲乙双方合议定价。</w:t>
      </w:r>
    </w:p>
    <w:p w:rsidR="00315E2D" w:rsidRDefault="0055647D">
      <w:pPr>
        <w:autoSpaceDE w:val="0"/>
        <w:autoSpaceDN w:val="0"/>
        <w:adjustRightInd w:val="0"/>
        <w:snapToGrid w:val="0"/>
        <w:spacing w:line="360" w:lineRule="auto"/>
        <w:ind w:firstLineChars="200" w:firstLine="420"/>
        <w:rPr>
          <w:rFonts w:ascii="宋体" w:hAnsi="宋体"/>
          <w:sz w:val="21"/>
          <w:szCs w:val="21"/>
        </w:rPr>
      </w:pPr>
      <w:r>
        <w:rPr>
          <w:rFonts w:ascii="宋体" w:hAnsi="宋体" w:hint="eastAsia"/>
          <w:sz w:val="21"/>
          <w:szCs w:val="21"/>
        </w:rPr>
        <w:t>⑶退货处理：中标供应商应退还采购人支付的合同款，同时</w:t>
      </w:r>
      <w:proofErr w:type="gramStart"/>
      <w:r>
        <w:rPr>
          <w:rFonts w:ascii="宋体" w:hAnsi="宋体" w:hint="eastAsia"/>
          <w:sz w:val="21"/>
          <w:szCs w:val="21"/>
        </w:rPr>
        <w:t>应承担该货物</w:t>
      </w:r>
      <w:proofErr w:type="gramEnd"/>
      <w:r>
        <w:rPr>
          <w:rFonts w:ascii="宋体" w:hAnsi="宋体" w:hint="eastAsia"/>
          <w:sz w:val="21"/>
          <w:szCs w:val="21"/>
        </w:rPr>
        <w:t>的直接费用（运输、保险、检验、货款利息及银行手续费等）。</w:t>
      </w:r>
    </w:p>
    <w:p w:rsidR="00315E2D" w:rsidRDefault="0055647D">
      <w:pPr>
        <w:autoSpaceDE w:val="0"/>
        <w:autoSpaceDN w:val="0"/>
        <w:adjustRightInd w:val="0"/>
        <w:snapToGrid w:val="0"/>
        <w:spacing w:line="360" w:lineRule="auto"/>
        <w:rPr>
          <w:rFonts w:ascii="宋体" w:hAnsi="宋体"/>
          <w:sz w:val="21"/>
          <w:szCs w:val="21"/>
        </w:rPr>
      </w:pPr>
      <w:r>
        <w:rPr>
          <w:rFonts w:ascii="宋体" w:hAnsi="宋体" w:hint="eastAsia"/>
          <w:sz w:val="21"/>
          <w:szCs w:val="21"/>
        </w:rPr>
        <w:t>4、使用过程中发生质量问题，中标供应商在接到采购人通知后小时内到达采购人现场。</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b/>
          <w:kern w:val="0"/>
          <w:sz w:val="21"/>
          <w:szCs w:val="21"/>
        </w:rPr>
      </w:pPr>
      <w:r>
        <w:rPr>
          <w:rFonts w:ascii="宋体" w:hAnsi="宋体" w:hint="eastAsia"/>
          <w:b/>
          <w:kern w:val="0"/>
          <w:sz w:val="21"/>
          <w:szCs w:val="21"/>
        </w:rPr>
        <w:t>第六条 交货（服务期）</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1、交货期</w:t>
      </w:r>
      <w:r>
        <w:rPr>
          <w:rFonts w:ascii="宋体" w:hAnsi="宋体" w:hint="eastAsia"/>
          <w:b/>
          <w:kern w:val="0"/>
          <w:sz w:val="21"/>
          <w:szCs w:val="21"/>
        </w:rPr>
        <w:t>（服务期）</w:t>
      </w:r>
      <w:r>
        <w:rPr>
          <w:rFonts w:ascii="宋体" w:hAnsi="宋体" w:hint="eastAsia"/>
          <w:kern w:val="0"/>
          <w:sz w:val="21"/>
          <w:szCs w:val="21"/>
        </w:rPr>
        <w:t>：________________________________</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2、交货（服务）地点：________________________________</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3、安装、调试事宜：__________________________________</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4、中标供应商在交货同时，应向采购人提供使用货物的有关技术资料。</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b/>
          <w:kern w:val="0"/>
          <w:sz w:val="21"/>
          <w:szCs w:val="21"/>
        </w:rPr>
      </w:pPr>
      <w:r>
        <w:rPr>
          <w:rFonts w:ascii="宋体" w:hAnsi="宋体" w:hint="eastAsia"/>
          <w:b/>
          <w:kern w:val="0"/>
          <w:sz w:val="21"/>
          <w:szCs w:val="21"/>
        </w:rPr>
        <w:t>第七条 调试和验收</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1、中标供应商交货前应对产品做出全面检查，对验收文件进行整理，并列出清单，作为采购人收货验收和使用的技术条件依据，检验的结果应随货物交采购人。</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2、提供的货物在使用前需进行调试的，中标供应商需负责安装并培训采购人的使用操作人员，并协助采购人一起调试，直到符合技术要求，采购人才做最终验收。</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3、采购人对中标供应商提交的货物需在五个工作日内，依据招标文件上的技术规格要求和国家有关质量标准进行现场验收。对技术复杂的货物，采购人应请国家认可的专业检测机构参与初步验收及最终验收，并由其出具质量检测报告，验收费用由中标供应商负责。</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4、验收完毕中标供应商应出具验收结果报告，符合要求的给予签收，验收不合格的不予签收。</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b/>
          <w:kern w:val="0"/>
          <w:sz w:val="21"/>
          <w:szCs w:val="21"/>
        </w:rPr>
      </w:pPr>
      <w:r>
        <w:rPr>
          <w:rFonts w:ascii="宋体" w:hAnsi="宋体" w:hint="eastAsia"/>
          <w:b/>
          <w:kern w:val="0"/>
          <w:sz w:val="21"/>
          <w:szCs w:val="21"/>
        </w:rPr>
        <w:t>第八条 合同的变更和终止</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除《政府采购法》第49条、第50条第二款规定的情形外，本合同一经签订，甲乙双方不得擅自终止合同或对合同实质性条款进行变更。确有特殊情况的，须经同级财政部门批准。</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b/>
          <w:kern w:val="0"/>
          <w:sz w:val="21"/>
          <w:szCs w:val="21"/>
        </w:rPr>
      </w:pPr>
      <w:r>
        <w:rPr>
          <w:rFonts w:ascii="宋体" w:hAnsi="宋体" w:hint="eastAsia"/>
          <w:b/>
          <w:kern w:val="0"/>
          <w:sz w:val="21"/>
          <w:szCs w:val="21"/>
        </w:rPr>
        <w:t>第九条 合同的转让与分包</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lastRenderedPageBreak/>
        <w:t>中标供应商不得擅自部分或全部转让其应履行的合同义务。中标供应商分包的，应经过采购人书面同意。</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b/>
          <w:kern w:val="0"/>
          <w:sz w:val="21"/>
          <w:szCs w:val="21"/>
        </w:rPr>
      </w:pPr>
      <w:r>
        <w:rPr>
          <w:rFonts w:ascii="宋体" w:hAnsi="宋体" w:hint="eastAsia"/>
          <w:b/>
          <w:kern w:val="0"/>
          <w:sz w:val="21"/>
          <w:szCs w:val="21"/>
        </w:rPr>
        <w:t>第十条 违约责任</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1、采购人无正当理由拒收货物的，采购人应向中标供应商偿付拒收货款总值的百分之五违约金。</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2、采购人无故逾期验收和办理货款支付手续的，采购人应按逾期付款总额每日万分之五向中标供应商支付违约金。</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3、中标供应商逾期交付货物的，中标供应商应按逾期交货总额每日千分之六向采购人支付违约金，由采购人从待付货款中扣除。逾期超过约定日期10个工作日不能交货的，采购人可解除本合同。中标供应商因逾期交货或因其他违约行为导致采购人解除合同的，中标供应商应向采购人支付合同总值5%的违约金，若造成采购人损失超过违约金的，超出部分由中标供应商继续承担赔偿责任。</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4、中标供应商所交的货物品种、型号、规格、技术参数、质量不符合合同规定及招标（或竞争性谈判、询价）文件规定标准的，采购人有权拒收该货物，中标供应商愿意更换货物但逾期交货的，按中标供应商逾期交货处理。中标供应</w:t>
      </w:r>
      <w:proofErr w:type="gramStart"/>
      <w:r>
        <w:rPr>
          <w:rFonts w:ascii="宋体" w:hAnsi="宋体" w:hint="eastAsia"/>
          <w:kern w:val="0"/>
          <w:sz w:val="21"/>
          <w:szCs w:val="21"/>
        </w:rPr>
        <w:t>商拒绝</w:t>
      </w:r>
      <w:proofErr w:type="gramEnd"/>
      <w:r>
        <w:rPr>
          <w:rFonts w:ascii="宋体" w:hAnsi="宋体" w:hint="eastAsia"/>
          <w:kern w:val="0"/>
          <w:sz w:val="21"/>
          <w:szCs w:val="21"/>
        </w:rPr>
        <w:t>更换货物的，采购人可单方面解除合同。</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b/>
          <w:kern w:val="0"/>
          <w:sz w:val="21"/>
          <w:szCs w:val="21"/>
        </w:rPr>
      </w:pPr>
      <w:r>
        <w:rPr>
          <w:rFonts w:ascii="宋体" w:hAnsi="宋体" w:hint="eastAsia"/>
          <w:b/>
          <w:kern w:val="0"/>
          <w:sz w:val="21"/>
          <w:szCs w:val="21"/>
        </w:rPr>
        <w:t>第十一条 不可抗力事件处理</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1、在合同有效期内，任何一方因不可抗力事件导致不能履行合同的，合同履行期可延长，其延长期与不可抗力影响期相同。</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2、不可抗力事件发生后，应立即通知对方，并寄送有关权威机构出具的证明。</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3、不可抗力事件延续120天以上，双方应通过友好协商，确定是否继续履行合同。</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b/>
          <w:kern w:val="0"/>
          <w:sz w:val="21"/>
          <w:szCs w:val="21"/>
        </w:rPr>
      </w:pPr>
      <w:r>
        <w:rPr>
          <w:rFonts w:ascii="宋体" w:hAnsi="宋体" w:hint="eastAsia"/>
          <w:b/>
          <w:kern w:val="0"/>
          <w:sz w:val="21"/>
          <w:szCs w:val="21"/>
        </w:rPr>
        <w:t>第十二条 争议的解决</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1、因履行本合同引起的或与本合同有关的争议，甲、乙双方应首先通过友好协商解决，如果协商不能解决争议，则采取以下第种方式解决争议：</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（1）向采购人所在地有管辖权的人民法院提起诉讼；</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（2）向仲裁委员申请仲裁。</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b/>
          <w:kern w:val="0"/>
          <w:sz w:val="21"/>
          <w:szCs w:val="21"/>
        </w:rPr>
      </w:pPr>
      <w:r>
        <w:rPr>
          <w:rFonts w:ascii="宋体" w:hAnsi="宋体" w:hint="eastAsia"/>
          <w:b/>
          <w:kern w:val="0"/>
          <w:sz w:val="21"/>
          <w:szCs w:val="21"/>
        </w:rPr>
        <w:t>第十三条 合同生效及备案</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1、合同经双方法定代表人或被授权人签字并加盖单位公章后生效。</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2、合同执行中涉及采购资金和采购内容修改或补充的，须经财政部门审批，并签书面补充协议报政府部门备案，方可作为主合同不可分割的一部分。</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3、本合同未尽事宜，遵照《中华人民共和国政府民法典》有关条文执行。</w:t>
      </w:r>
    </w:p>
    <w:p w:rsidR="00315E2D" w:rsidRDefault="00556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kern w:val="0"/>
          <w:sz w:val="21"/>
          <w:szCs w:val="21"/>
        </w:rPr>
      </w:pPr>
      <w:r>
        <w:rPr>
          <w:rFonts w:ascii="宋体" w:hAnsi="宋体" w:hint="eastAsia"/>
          <w:kern w:val="0"/>
          <w:sz w:val="21"/>
          <w:szCs w:val="21"/>
        </w:rPr>
        <w:t>4、本合同一式</w:t>
      </w:r>
      <w:r>
        <w:rPr>
          <w:rFonts w:ascii="宋体" w:hAnsi="宋体" w:hint="eastAsia"/>
          <w:kern w:val="0"/>
          <w:sz w:val="21"/>
          <w:szCs w:val="21"/>
          <w:u w:val="single"/>
        </w:rPr>
        <w:t xml:space="preserve"> 肆 </w:t>
      </w:r>
      <w:r>
        <w:rPr>
          <w:rFonts w:ascii="宋体" w:hAnsi="宋体" w:hint="eastAsia"/>
          <w:kern w:val="0"/>
          <w:sz w:val="21"/>
          <w:szCs w:val="21"/>
        </w:rPr>
        <w:t>份，甲乙双方各执</w:t>
      </w:r>
      <w:r>
        <w:rPr>
          <w:rFonts w:ascii="宋体" w:hAnsi="宋体" w:hint="eastAsia"/>
          <w:kern w:val="0"/>
          <w:sz w:val="21"/>
          <w:szCs w:val="21"/>
          <w:u w:val="single"/>
        </w:rPr>
        <w:t xml:space="preserve"> 壹 </w:t>
      </w:r>
      <w:r>
        <w:rPr>
          <w:rFonts w:ascii="宋体" w:hAnsi="宋体" w:hint="eastAsia"/>
          <w:kern w:val="0"/>
          <w:sz w:val="21"/>
          <w:szCs w:val="21"/>
        </w:rPr>
        <w:t>份，</w:t>
      </w:r>
      <w:r>
        <w:rPr>
          <w:rFonts w:ascii="宋体" w:hAnsi="宋体" w:hint="eastAsia"/>
          <w:kern w:val="0"/>
          <w:sz w:val="21"/>
          <w:szCs w:val="21"/>
          <w:u w:val="single"/>
        </w:rPr>
        <w:t xml:space="preserve"> 壹 </w:t>
      </w:r>
      <w:proofErr w:type="gramStart"/>
      <w:r>
        <w:rPr>
          <w:rFonts w:ascii="宋体" w:hAnsi="宋体" w:hint="eastAsia"/>
          <w:kern w:val="0"/>
          <w:sz w:val="21"/>
          <w:szCs w:val="21"/>
        </w:rPr>
        <w:t>份留代理</w:t>
      </w:r>
      <w:proofErr w:type="gramEnd"/>
      <w:r>
        <w:rPr>
          <w:rFonts w:ascii="宋体" w:hAnsi="宋体" w:hint="eastAsia"/>
          <w:kern w:val="0"/>
          <w:sz w:val="21"/>
          <w:szCs w:val="21"/>
        </w:rPr>
        <w:t>机构备查，备</w:t>
      </w:r>
      <w:r>
        <w:rPr>
          <w:rFonts w:ascii="宋体" w:hAnsi="宋体" w:hint="eastAsia"/>
          <w:kern w:val="0"/>
          <w:sz w:val="21"/>
          <w:szCs w:val="21"/>
          <w:u w:val="single"/>
        </w:rPr>
        <w:t xml:space="preserve">  壹 </w:t>
      </w:r>
      <w:r>
        <w:rPr>
          <w:rFonts w:ascii="宋体" w:hAnsi="宋体" w:hint="eastAsia"/>
          <w:kern w:val="0"/>
          <w:sz w:val="21"/>
          <w:szCs w:val="21"/>
        </w:rPr>
        <w:t>份。（若执行</w:t>
      </w:r>
      <w:proofErr w:type="gramStart"/>
      <w:r>
        <w:rPr>
          <w:rFonts w:ascii="宋体" w:hAnsi="宋体" w:hint="eastAsia"/>
          <w:kern w:val="0"/>
          <w:sz w:val="21"/>
          <w:szCs w:val="21"/>
        </w:rPr>
        <w:t>政采贷</w:t>
      </w:r>
      <w:proofErr w:type="gramEnd"/>
      <w:r>
        <w:rPr>
          <w:rFonts w:ascii="宋体" w:hAnsi="宋体" w:hint="eastAsia"/>
          <w:kern w:val="0"/>
          <w:sz w:val="21"/>
          <w:szCs w:val="21"/>
        </w:rPr>
        <w:t>，另加</w:t>
      </w:r>
      <w:r>
        <w:rPr>
          <w:rFonts w:ascii="宋体" w:hAnsi="宋体" w:hint="eastAsia"/>
          <w:kern w:val="0"/>
          <w:sz w:val="21"/>
          <w:szCs w:val="21"/>
          <w:u w:val="single"/>
        </w:rPr>
        <w:t xml:space="preserve"> 贰 </w:t>
      </w:r>
      <w:r>
        <w:rPr>
          <w:rFonts w:ascii="宋体" w:hAnsi="宋体" w:hint="eastAsia"/>
          <w:kern w:val="0"/>
          <w:sz w:val="21"/>
          <w:szCs w:val="21"/>
        </w:rPr>
        <w:t>份）</w:t>
      </w:r>
    </w:p>
    <w:p w:rsidR="00315E2D" w:rsidRDefault="0055647D">
      <w:pPr>
        <w:adjustRightInd w:val="0"/>
        <w:snapToGrid w:val="0"/>
        <w:spacing w:line="360" w:lineRule="auto"/>
        <w:rPr>
          <w:rFonts w:ascii="宋体" w:hAnsi="宋体"/>
          <w:b/>
          <w:sz w:val="21"/>
          <w:szCs w:val="21"/>
        </w:rPr>
      </w:pPr>
      <w:bookmarkStart w:id="91" w:name="_Toc532218233"/>
      <w:r>
        <w:rPr>
          <w:rFonts w:ascii="宋体" w:hAnsi="宋体" w:hint="eastAsia"/>
          <w:b/>
          <w:sz w:val="21"/>
          <w:szCs w:val="21"/>
        </w:rPr>
        <w:t>二、特殊专用条款部分</w:t>
      </w:r>
      <w:bookmarkEnd w:id="91"/>
    </w:p>
    <w:p w:rsidR="00315E2D" w:rsidRDefault="00315E2D">
      <w:pPr>
        <w:pStyle w:val="ad"/>
        <w:adjustRightInd w:val="0"/>
        <w:snapToGrid w:val="0"/>
        <w:spacing w:beforeLines="0" w:afterLines="0" w:line="360" w:lineRule="auto"/>
        <w:ind w:firstLineChars="200" w:firstLine="420"/>
        <w:rPr>
          <w:rFonts w:hAnsi="宋体"/>
          <w:sz w:val="21"/>
          <w:szCs w:val="21"/>
        </w:rPr>
      </w:pPr>
      <w:bookmarkStart w:id="92" w:name="_Toc13543224"/>
    </w:p>
    <w:p w:rsidR="00315E2D" w:rsidRDefault="00315E2D">
      <w:pPr>
        <w:pStyle w:val="ad"/>
        <w:adjustRightInd w:val="0"/>
        <w:snapToGrid w:val="0"/>
        <w:spacing w:beforeLines="0" w:afterLines="0" w:line="360" w:lineRule="auto"/>
        <w:ind w:firstLineChars="200" w:firstLine="420"/>
        <w:rPr>
          <w:rFonts w:hAnsi="宋体"/>
          <w:sz w:val="21"/>
          <w:szCs w:val="21"/>
        </w:rPr>
      </w:pPr>
    </w:p>
    <w:p w:rsidR="00315E2D" w:rsidRDefault="0055647D">
      <w:pPr>
        <w:pStyle w:val="ad"/>
        <w:adjustRightInd w:val="0"/>
        <w:snapToGrid w:val="0"/>
        <w:spacing w:beforeLines="0" w:afterLines="0" w:line="360" w:lineRule="auto"/>
        <w:ind w:firstLineChars="200" w:firstLine="420"/>
        <w:rPr>
          <w:rFonts w:hAnsi="宋体"/>
          <w:sz w:val="21"/>
          <w:szCs w:val="21"/>
        </w:rPr>
      </w:pPr>
      <w:r>
        <w:rPr>
          <w:rFonts w:hAnsi="宋体" w:hint="eastAsia"/>
          <w:sz w:val="21"/>
          <w:szCs w:val="21"/>
        </w:rPr>
        <w:t>……</w:t>
      </w:r>
      <w:bookmarkEnd w:id="92"/>
    </w:p>
    <w:p w:rsidR="00315E2D" w:rsidRDefault="00315E2D">
      <w:pPr>
        <w:pStyle w:val="ad"/>
        <w:adjustRightInd w:val="0"/>
        <w:snapToGrid w:val="0"/>
        <w:spacing w:beforeLines="0" w:afterLines="0" w:line="360" w:lineRule="auto"/>
        <w:ind w:firstLineChars="200" w:firstLine="420"/>
        <w:rPr>
          <w:rFonts w:hAnsi="宋体"/>
          <w:sz w:val="21"/>
          <w:szCs w:val="21"/>
        </w:rPr>
      </w:pPr>
    </w:p>
    <w:p w:rsidR="00315E2D" w:rsidRDefault="0055647D">
      <w:pPr>
        <w:pStyle w:val="ad"/>
        <w:adjustRightInd w:val="0"/>
        <w:snapToGrid w:val="0"/>
        <w:spacing w:beforeLines="0" w:afterLines="0" w:line="360" w:lineRule="auto"/>
        <w:rPr>
          <w:rFonts w:hAnsi="宋体"/>
          <w:sz w:val="21"/>
          <w:szCs w:val="21"/>
        </w:rPr>
      </w:pPr>
      <w:r>
        <w:rPr>
          <w:rFonts w:hAnsi="宋体" w:hint="eastAsia"/>
          <w:sz w:val="21"/>
          <w:szCs w:val="21"/>
        </w:rPr>
        <w:t>采购人：中标供应商：</w:t>
      </w:r>
    </w:p>
    <w:p w:rsidR="00315E2D" w:rsidRDefault="0055647D">
      <w:pPr>
        <w:pStyle w:val="ad"/>
        <w:adjustRightInd w:val="0"/>
        <w:snapToGrid w:val="0"/>
        <w:spacing w:beforeLines="0" w:afterLines="0" w:line="360" w:lineRule="auto"/>
        <w:rPr>
          <w:rFonts w:hAnsi="宋体"/>
          <w:sz w:val="21"/>
          <w:szCs w:val="21"/>
        </w:rPr>
      </w:pPr>
      <w:r>
        <w:rPr>
          <w:rFonts w:hAnsi="宋体" w:hint="eastAsia"/>
          <w:sz w:val="21"/>
          <w:szCs w:val="21"/>
        </w:rPr>
        <w:t>地址：地址：</w:t>
      </w:r>
    </w:p>
    <w:p w:rsidR="00315E2D" w:rsidRDefault="0055647D">
      <w:pPr>
        <w:pStyle w:val="ad"/>
        <w:adjustRightInd w:val="0"/>
        <w:snapToGrid w:val="0"/>
        <w:spacing w:beforeLines="0" w:afterLines="0" w:line="360" w:lineRule="auto"/>
        <w:rPr>
          <w:rFonts w:hAnsi="宋体"/>
          <w:sz w:val="21"/>
          <w:szCs w:val="21"/>
        </w:rPr>
      </w:pPr>
      <w:r>
        <w:rPr>
          <w:rFonts w:hAnsi="宋体" w:hint="eastAsia"/>
          <w:sz w:val="21"/>
          <w:szCs w:val="21"/>
        </w:rPr>
        <w:t>法定代表人或被授权人：法定代表人或被授权人：</w:t>
      </w:r>
    </w:p>
    <w:p w:rsidR="00315E2D" w:rsidRDefault="0055647D">
      <w:pPr>
        <w:pStyle w:val="ad"/>
        <w:adjustRightInd w:val="0"/>
        <w:snapToGrid w:val="0"/>
        <w:spacing w:beforeLines="0" w:afterLines="0" w:line="360" w:lineRule="auto"/>
        <w:rPr>
          <w:rFonts w:hAnsi="宋体"/>
          <w:sz w:val="21"/>
          <w:szCs w:val="21"/>
        </w:rPr>
      </w:pPr>
      <w:r>
        <w:rPr>
          <w:rFonts w:hAnsi="宋体" w:hint="eastAsia"/>
          <w:sz w:val="21"/>
          <w:szCs w:val="21"/>
        </w:rPr>
        <w:t>签订地点：</w:t>
      </w:r>
    </w:p>
    <w:p w:rsidR="00315E2D" w:rsidRDefault="0055647D">
      <w:pPr>
        <w:pStyle w:val="ad"/>
        <w:adjustRightInd w:val="0"/>
        <w:snapToGrid w:val="0"/>
        <w:spacing w:beforeLines="0" w:afterLines="0" w:line="360" w:lineRule="auto"/>
        <w:rPr>
          <w:rFonts w:hAnsi="宋体"/>
          <w:sz w:val="21"/>
          <w:szCs w:val="21"/>
        </w:rPr>
      </w:pPr>
      <w:r>
        <w:rPr>
          <w:rFonts w:hAnsi="宋体" w:hint="eastAsia"/>
          <w:sz w:val="21"/>
          <w:szCs w:val="21"/>
        </w:rPr>
        <w:t>签订日期：年月日</w:t>
      </w:r>
    </w:p>
    <w:p w:rsidR="00315E2D" w:rsidRDefault="00315E2D">
      <w:pPr>
        <w:pStyle w:val="ad"/>
        <w:adjustRightInd w:val="0"/>
        <w:snapToGrid w:val="0"/>
        <w:spacing w:beforeLines="0" w:afterLines="0" w:line="360" w:lineRule="auto"/>
        <w:rPr>
          <w:rFonts w:hAnsi="宋体"/>
          <w:sz w:val="21"/>
          <w:szCs w:val="21"/>
        </w:rPr>
      </w:pPr>
    </w:p>
    <w:p w:rsidR="00315E2D" w:rsidRDefault="00315E2D">
      <w:pPr>
        <w:pStyle w:val="ad"/>
        <w:adjustRightInd w:val="0"/>
        <w:snapToGrid w:val="0"/>
        <w:spacing w:beforeLines="0" w:afterLines="0" w:line="360" w:lineRule="auto"/>
        <w:rPr>
          <w:rFonts w:hAnsi="宋体"/>
          <w:sz w:val="21"/>
          <w:szCs w:val="21"/>
        </w:rPr>
      </w:pPr>
    </w:p>
    <w:p w:rsidR="00315E2D" w:rsidRDefault="00315E2D">
      <w:pPr>
        <w:pStyle w:val="ad"/>
        <w:adjustRightInd w:val="0"/>
        <w:spacing w:before="120" w:after="120" w:line="360" w:lineRule="auto"/>
        <w:rPr>
          <w:rFonts w:hAnsi="宋体"/>
          <w:bCs/>
        </w:rPr>
        <w:sectPr w:rsidR="00315E2D">
          <w:pgSz w:w="11850" w:h="16783"/>
          <w:pgMar w:top="1440" w:right="1797" w:bottom="1440" w:left="1797" w:header="851" w:footer="851" w:gutter="0"/>
          <w:cols w:space="0"/>
          <w:docGrid w:linePitch="326"/>
        </w:sectPr>
      </w:pPr>
    </w:p>
    <w:tbl>
      <w:tblPr>
        <w:tblW w:w="14378" w:type="dxa"/>
        <w:jc w:val="center"/>
        <w:tblLayout w:type="fixed"/>
        <w:tblLook w:val="04A0" w:firstRow="1" w:lastRow="0" w:firstColumn="1" w:lastColumn="0" w:noHBand="0" w:noVBand="1"/>
      </w:tblPr>
      <w:tblGrid>
        <w:gridCol w:w="4620"/>
        <w:gridCol w:w="4521"/>
        <w:gridCol w:w="1134"/>
        <w:gridCol w:w="1701"/>
        <w:gridCol w:w="2402"/>
      </w:tblGrid>
      <w:tr w:rsidR="00315E2D">
        <w:trPr>
          <w:trHeight w:val="735"/>
          <w:jc w:val="center"/>
        </w:trPr>
        <w:tc>
          <w:tcPr>
            <w:tcW w:w="14378" w:type="dxa"/>
            <w:gridSpan w:val="5"/>
            <w:tcBorders>
              <w:top w:val="nil"/>
              <w:left w:val="nil"/>
              <w:bottom w:val="nil"/>
              <w:right w:val="nil"/>
            </w:tcBorders>
            <w:vAlign w:val="center"/>
          </w:tcPr>
          <w:p w:rsidR="00315E2D" w:rsidRDefault="0055647D">
            <w:pPr>
              <w:widowControl/>
              <w:spacing w:line="360" w:lineRule="auto"/>
              <w:jc w:val="center"/>
              <w:rPr>
                <w:rFonts w:ascii="宋体" w:hAnsi="宋体"/>
                <w:b/>
                <w:bCs/>
                <w:kern w:val="0"/>
                <w:sz w:val="36"/>
                <w:szCs w:val="36"/>
              </w:rPr>
            </w:pPr>
            <w:r>
              <w:rPr>
                <w:rFonts w:ascii="宋体" w:hAnsi="宋体" w:hint="eastAsia"/>
                <w:b/>
                <w:bCs/>
                <w:kern w:val="0"/>
                <w:sz w:val="36"/>
                <w:szCs w:val="36"/>
              </w:rPr>
              <w:lastRenderedPageBreak/>
              <w:t>政 府 采 购 项 目 验 收 单</w:t>
            </w:r>
          </w:p>
        </w:tc>
      </w:tr>
      <w:tr w:rsidR="00315E2D">
        <w:trPr>
          <w:trHeight w:val="570"/>
          <w:jc w:val="center"/>
        </w:trPr>
        <w:tc>
          <w:tcPr>
            <w:tcW w:w="14378" w:type="dxa"/>
            <w:gridSpan w:val="5"/>
            <w:tcBorders>
              <w:top w:val="nil"/>
              <w:left w:val="nil"/>
              <w:bottom w:val="nil"/>
              <w:right w:val="nil"/>
            </w:tcBorders>
            <w:vAlign w:val="center"/>
          </w:tcPr>
          <w:p w:rsidR="00315E2D" w:rsidRDefault="0055647D" w:rsidP="0055647D">
            <w:pPr>
              <w:spacing w:line="360" w:lineRule="auto"/>
              <w:rPr>
                <w:rFonts w:ascii="宋体" w:hAnsi="宋体"/>
                <w:kern w:val="0"/>
              </w:rPr>
            </w:pPr>
            <w:r>
              <w:rPr>
                <w:rFonts w:ascii="宋体" w:hAnsi="宋体" w:hint="eastAsia"/>
                <w:kern w:val="0"/>
                <w:sz w:val="26"/>
                <w:szCs w:val="26"/>
              </w:rPr>
              <w:t>按照嘉兴市财政局港区分局[2022]3276号采购计划，采购编号：JXSJ-2022-148 ，合同号：JXSJ-2022-148 ，以下项目已采购到位并验收合格。</w:t>
            </w:r>
          </w:p>
        </w:tc>
      </w:tr>
      <w:tr w:rsidR="00315E2D">
        <w:trPr>
          <w:trHeight w:val="401"/>
          <w:jc w:val="center"/>
        </w:trPr>
        <w:tc>
          <w:tcPr>
            <w:tcW w:w="4620" w:type="dxa"/>
            <w:tcBorders>
              <w:top w:val="single" w:sz="4" w:space="0" w:color="auto"/>
              <w:left w:val="single" w:sz="4" w:space="0" w:color="auto"/>
              <w:bottom w:val="nil"/>
              <w:right w:val="single" w:sz="4" w:space="0" w:color="auto"/>
            </w:tcBorders>
            <w:vAlign w:val="center"/>
          </w:tcPr>
          <w:p w:rsidR="00315E2D" w:rsidRDefault="0055647D">
            <w:pPr>
              <w:widowControl/>
              <w:spacing w:line="360" w:lineRule="auto"/>
              <w:jc w:val="center"/>
              <w:rPr>
                <w:rFonts w:ascii="宋体" w:hAnsi="宋体"/>
                <w:kern w:val="0"/>
                <w:sz w:val="28"/>
                <w:szCs w:val="28"/>
              </w:rPr>
            </w:pPr>
            <w:r>
              <w:rPr>
                <w:rFonts w:ascii="宋体" w:hAnsi="宋体" w:hint="eastAsia"/>
                <w:kern w:val="0"/>
                <w:sz w:val="28"/>
                <w:szCs w:val="28"/>
              </w:rPr>
              <w:t>设备名称</w:t>
            </w:r>
          </w:p>
        </w:tc>
        <w:tc>
          <w:tcPr>
            <w:tcW w:w="4521" w:type="dxa"/>
            <w:tcBorders>
              <w:top w:val="single" w:sz="4" w:space="0" w:color="auto"/>
              <w:left w:val="nil"/>
              <w:bottom w:val="nil"/>
              <w:right w:val="single" w:sz="4" w:space="0" w:color="auto"/>
            </w:tcBorders>
            <w:vAlign w:val="center"/>
          </w:tcPr>
          <w:p w:rsidR="00315E2D" w:rsidRDefault="0055647D">
            <w:pPr>
              <w:widowControl/>
              <w:spacing w:line="360" w:lineRule="auto"/>
              <w:jc w:val="center"/>
              <w:rPr>
                <w:rFonts w:ascii="宋体" w:hAnsi="宋体"/>
                <w:kern w:val="0"/>
                <w:sz w:val="28"/>
                <w:szCs w:val="28"/>
              </w:rPr>
            </w:pPr>
            <w:r>
              <w:rPr>
                <w:rFonts w:ascii="宋体" w:hAnsi="宋体" w:hint="eastAsia"/>
                <w:kern w:val="0"/>
                <w:sz w:val="28"/>
                <w:szCs w:val="28"/>
              </w:rPr>
              <w:t>规格、型号</w:t>
            </w:r>
          </w:p>
        </w:tc>
        <w:tc>
          <w:tcPr>
            <w:tcW w:w="1134" w:type="dxa"/>
            <w:tcBorders>
              <w:top w:val="single" w:sz="4" w:space="0" w:color="auto"/>
              <w:left w:val="nil"/>
              <w:bottom w:val="nil"/>
              <w:right w:val="single" w:sz="4" w:space="0" w:color="auto"/>
            </w:tcBorders>
            <w:vAlign w:val="center"/>
          </w:tcPr>
          <w:p w:rsidR="00315E2D" w:rsidRDefault="0055647D">
            <w:pPr>
              <w:widowControl/>
              <w:spacing w:line="360" w:lineRule="auto"/>
              <w:jc w:val="center"/>
              <w:rPr>
                <w:rFonts w:ascii="宋体" w:hAnsi="宋体"/>
                <w:kern w:val="0"/>
                <w:sz w:val="28"/>
                <w:szCs w:val="28"/>
              </w:rPr>
            </w:pPr>
            <w:r>
              <w:rPr>
                <w:rFonts w:ascii="宋体" w:hAnsi="宋体" w:hint="eastAsia"/>
                <w:kern w:val="0"/>
                <w:sz w:val="28"/>
                <w:szCs w:val="28"/>
              </w:rPr>
              <w:t>数量</w:t>
            </w:r>
          </w:p>
        </w:tc>
        <w:tc>
          <w:tcPr>
            <w:tcW w:w="1701" w:type="dxa"/>
            <w:tcBorders>
              <w:top w:val="single" w:sz="4" w:space="0" w:color="auto"/>
              <w:left w:val="nil"/>
              <w:bottom w:val="nil"/>
              <w:right w:val="single" w:sz="4" w:space="0" w:color="auto"/>
            </w:tcBorders>
            <w:vAlign w:val="center"/>
          </w:tcPr>
          <w:p w:rsidR="00315E2D" w:rsidRDefault="0055647D">
            <w:pPr>
              <w:widowControl/>
              <w:spacing w:line="360" w:lineRule="auto"/>
              <w:jc w:val="center"/>
              <w:rPr>
                <w:rFonts w:ascii="宋体" w:hAnsi="宋体"/>
                <w:kern w:val="0"/>
                <w:sz w:val="28"/>
                <w:szCs w:val="28"/>
              </w:rPr>
            </w:pPr>
            <w:r>
              <w:rPr>
                <w:rFonts w:ascii="宋体" w:hAnsi="宋体" w:hint="eastAsia"/>
                <w:kern w:val="0"/>
                <w:sz w:val="28"/>
                <w:szCs w:val="28"/>
              </w:rPr>
              <w:t>核定总价</w:t>
            </w:r>
          </w:p>
        </w:tc>
        <w:tc>
          <w:tcPr>
            <w:tcW w:w="2402" w:type="dxa"/>
            <w:tcBorders>
              <w:top w:val="single" w:sz="4" w:space="0" w:color="auto"/>
              <w:left w:val="nil"/>
              <w:bottom w:val="single" w:sz="4" w:space="0" w:color="auto"/>
              <w:right w:val="single" w:sz="4" w:space="0" w:color="auto"/>
            </w:tcBorders>
            <w:vAlign w:val="center"/>
          </w:tcPr>
          <w:p w:rsidR="00315E2D" w:rsidRDefault="0055647D">
            <w:pPr>
              <w:widowControl/>
              <w:spacing w:line="360" w:lineRule="auto"/>
              <w:jc w:val="center"/>
              <w:rPr>
                <w:rFonts w:ascii="宋体" w:hAnsi="宋体"/>
                <w:kern w:val="0"/>
                <w:sz w:val="28"/>
                <w:szCs w:val="28"/>
              </w:rPr>
            </w:pPr>
            <w:r>
              <w:rPr>
                <w:rFonts w:ascii="宋体" w:hAnsi="宋体" w:hint="eastAsia"/>
                <w:kern w:val="0"/>
                <w:sz w:val="28"/>
                <w:szCs w:val="28"/>
              </w:rPr>
              <w:t>采购人验收意见</w:t>
            </w:r>
          </w:p>
        </w:tc>
      </w:tr>
      <w:tr w:rsidR="00315E2D">
        <w:trPr>
          <w:trHeight w:val="588"/>
          <w:jc w:val="center"/>
        </w:trPr>
        <w:tc>
          <w:tcPr>
            <w:tcW w:w="4620" w:type="dxa"/>
            <w:tcBorders>
              <w:top w:val="single" w:sz="4" w:space="0" w:color="auto"/>
              <w:left w:val="single" w:sz="4" w:space="0" w:color="auto"/>
              <w:bottom w:val="single" w:sz="4" w:space="0" w:color="auto"/>
              <w:right w:val="single" w:sz="4" w:space="0" w:color="auto"/>
            </w:tcBorders>
            <w:vAlign w:val="center"/>
          </w:tcPr>
          <w:p w:rsidR="00315E2D" w:rsidRDefault="00315E2D">
            <w:pPr>
              <w:widowControl/>
              <w:spacing w:line="360" w:lineRule="auto"/>
              <w:jc w:val="center"/>
              <w:rPr>
                <w:rFonts w:ascii="宋体" w:hAnsi="宋体"/>
                <w:kern w:val="0"/>
                <w:sz w:val="28"/>
                <w:szCs w:val="28"/>
              </w:rPr>
            </w:pPr>
          </w:p>
        </w:tc>
        <w:tc>
          <w:tcPr>
            <w:tcW w:w="4521" w:type="dxa"/>
            <w:tcBorders>
              <w:top w:val="single" w:sz="4" w:space="0" w:color="auto"/>
              <w:left w:val="nil"/>
              <w:bottom w:val="single" w:sz="4" w:space="0" w:color="auto"/>
              <w:right w:val="single" w:sz="4" w:space="0" w:color="auto"/>
            </w:tcBorders>
            <w:vAlign w:val="center"/>
          </w:tcPr>
          <w:p w:rsidR="00315E2D" w:rsidRDefault="00315E2D">
            <w:pPr>
              <w:widowControl/>
              <w:spacing w:line="360" w:lineRule="auto"/>
              <w:jc w:val="center"/>
              <w:rPr>
                <w:rFonts w:ascii="宋体" w:hAnsi="宋体"/>
                <w:kern w:val="0"/>
                <w:sz w:val="26"/>
                <w:szCs w:val="26"/>
              </w:rPr>
            </w:pPr>
          </w:p>
        </w:tc>
        <w:tc>
          <w:tcPr>
            <w:tcW w:w="1134" w:type="dxa"/>
            <w:tcBorders>
              <w:top w:val="single" w:sz="4" w:space="0" w:color="auto"/>
              <w:left w:val="nil"/>
              <w:bottom w:val="single" w:sz="4" w:space="0" w:color="auto"/>
              <w:right w:val="single" w:sz="4" w:space="0" w:color="auto"/>
            </w:tcBorders>
            <w:vAlign w:val="center"/>
          </w:tcPr>
          <w:p w:rsidR="00315E2D" w:rsidRDefault="00315E2D">
            <w:pPr>
              <w:widowControl/>
              <w:spacing w:line="360" w:lineRule="auto"/>
              <w:jc w:val="center"/>
              <w:rPr>
                <w:rFonts w:ascii="宋体" w:hAnsi="宋体"/>
                <w:kern w:val="0"/>
                <w:sz w:val="26"/>
                <w:szCs w:val="26"/>
              </w:rPr>
            </w:pPr>
          </w:p>
        </w:tc>
        <w:tc>
          <w:tcPr>
            <w:tcW w:w="1701" w:type="dxa"/>
            <w:tcBorders>
              <w:top w:val="single" w:sz="4" w:space="0" w:color="auto"/>
              <w:left w:val="nil"/>
              <w:bottom w:val="single" w:sz="4" w:space="0" w:color="auto"/>
              <w:right w:val="single" w:sz="4" w:space="0" w:color="auto"/>
            </w:tcBorders>
            <w:vAlign w:val="center"/>
          </w:tcPr>
          <w:p w:rsidR="00315E2D" w:rsidRDefault="00315E2D">
            <w:pPr>
              <w:widowControl/>
              <w:spacing w:line="360" w:lineRule="auto"/>
              <w:jc w:val="center"/>
              <w:rPr>
                <w:rFonts w:ascii="宋体" w:hAnsi="宋体"/>
                <w:kern w:val="0"/>
                <w:sz w:val="26"/>
                <w:szCs w:val="26"/>
              </w:rPr>
            </w:pPr>
          </w:p>
        </w:tc>
        <w:tc>
          <w:tcPr>
            <w:tcW w:w="2402" w:type="dxa"/>
            <w:tcBorders>
              <w:top w:val="nil"/>
              <w:left w:val="nil"/>
              <w:bottom w:val="single" w:sz="4" w:space="0" w:color="auto"/>
              <w:right w:val="single" w:sz="4" w:space="0" w:color="auto"/>
            </w:tcBorders>
            <w:vAlign w:val="bottom"/>
          </w:tcPr>
          <w:p w:rsidR="00315E2D" w:rsidRDefault="00315E2D">
            <w:pPr>
              <w:widowControl/>
              <w:spacing w:line="360" w:lineRule="auto"/>
              <w:jc w:val="left"/>
              <w:rPr>
                <w:rFonts w:ascii="宋体" w:hAnsi="宋体"/>
                <w:kern w:val="0"/>
                <w:sz w:val="26"/>
                <w:szCs w:val="26"/>
              </w:rPr>
            </w:pPr>
          </w:p>
        </w:tc>
      </w:tr>
      <w:tr w:rsidR="00315E2D">
        <w:trPr>
          <w:trHeight w:val="551"/>
          <w:jc w:val="center"/>
        </w:trPr>
        <w:tc>
          <w:tcPr>
            <w:tcW w:w="4620" w:type="dxa"/>
            <w:tcBorders>
              <w:top w:val="nil"/>
              <w:left w:val="single" w:sz="4" w:space="0" w:color="auto"/>
              <w:bottom w:val="single" w:sz="4" w:space="0" w:color="auto"/>
              <w:right w:val="single" w:sz="4" w:space="0" w:color="auto"/>
            </w:tcBorders>
            <w:vAlign w:val="center"/>
          </w:tcPr>
          <w:p w:rsidR="00315E2D" w:rsidRDefault="0055647D">
            <w:pPr>
              <w:widowControl/>
              <w:spacing w:line="360" w:lineRule="auto"/>
              <w:jc w:val="center"/>
              <w:rPr>
                <w:rFonts w:ascii="宋体" w:hAnsi="宋体"/>
                <w:kern w:val="0"/>
                <w:sz w:val="26"/>
                <w:szCs w:val="26"/>
              </w:rPr>
            </w:pPr>
            <w:r>
              <w:rPr>
                <w:rFonts w:ascii="宋体" w:hAnsi="宋体" w:hint="eastAsia"/>
                <w:kern w:val="0"/>
                <w:sz w:val="26"/>
                <w:szCs w:val="26"/>
              </w:rPr>
              <w:t>合计总价款（人民币）</w:t>
            </w:r>
          </w:p>
        </w:tc>
        <w:tc>
          <w:tcPr>
            <w:tcW w:w="9758" w:type="dxa"/>
            <w:gridSpan w:val="4"/>
            <w:tcBorders>
              <w:top w:val="nil"/>
              <w:left w:val="nil"/>
              <w:bottom w:val="single" w:sz="4" w:space="0" w:color="auto"/>
              <w:right w:val="single" w:sz="4" w:space="0" w:color="000000"/>
            </w:tcBorders>
            <w:vAlign w:val="center"/>
          </w:tcPr>
          <w:p w:rsidR="00315E2D" w:rsidRDefault="0055647D">
            <w:pPr>
              <w:widowControl/>
              <w:spacing w:line="360" w:lineRule="auto"/>
              <w:jc w:val="left"/>
              <w:rPr>
                <w:rFonts w:ascii="宋体" w:hAnsi="宋体"/>
                <w:kern w:val="0"/>
                <w:sz w:val="26"/>
                <w:szCs w:val="26"/>
              </w:rPr>
            </w:pPr>
            <w:r>
              <w:rPr>
                <w:rFonts w:ascii="宋体" w:hAnsi="宋体" w:hint="eastAsia"/>
                <w:kern w:val="0"/>
                <w:sz w:val="26"/>
                <w:szCs w:val="26"/>
              </w:rPr>
              <w:t xml:space="preserve">人民币元整。       ￥: </w:t>
            </w:r>
          </w:p>
        </w:tc>
      </w:tr>
      <w:tr w:rsidR="00315E2D">
        <w:trPr>
          <w:trHeight w:val="690"/>
          <w:jc w:val="center"/>
        </w:trPr>
        <w:tc>
          <w:tcPr>
            <w:tcW w:w="4620" w:type="dxa"/>
            <w:tcBorders>
              <w:top w:val="nil"/>
              <w:left w:val="single" w:sz="4" w:space="0" w:color="auto"/>
              <w:bottom w:val="nil"/>
              <w:right w:val="nil"/>
            </w:tcBorders>
            <w:vAlign w:val="bottom"/>
          </w:tcPr>
          <w:p w:rsidR="00315E2D" w:rsidRDefault="0055647D">
            <w:pPr>
              <w:widowControl/>
              <w:spacing w:line="360" w:lineRule="auto"/>
              <w:jc w:val="left"/>
              <w:rPr>
                <w:rFonts w:ascii="宋体" w:hAnsi="宋体"/>
                <w:kern w:val="0"/>
              </w:rPr>
            </w:pPr>
            <w:r>
              <w:rPr>
                <w:rFonts w:ascii="宋体" w:hAnsi="宋体" w:hint="eastAsia"/>
                <w:kern w:val="0"/>
              </w:rPr>
              <w:t>供货单位（盖章）：</w:t>
            </w:r>
          </w:p>
        </w:tc>
        <w:tc>
          <w:tcPr>
            <w:tcW w:w="4521" w:type="dxa"/>
            <w:tcBorders>
              <w:top w:val="nil"/>
              <w:left w:val="nil"/>
              <w:bottom w:val="nil"/>
              <w:right w:val="nil"/>
            </w:tcBorders>
            <w:vAlign w:val="bottom"/>
          </w:tcPr>
          <w:p w:rsidR="00315E2D" w:rsidRDefault="0055647D">
            <w:pPr>
              <w:widowControl/>
              <w:spacing w:line="360" w:lineRule="auto"/>
              <w:ind w:firstLineChars="800" w:firstLine="1920"/>
              <w:jc w:val="left"/>
              <w:rPr>
                <w:rFonts w:ascii="宋体" w:hAnsi="宋体"/>
                <w:kern w:val="0"/>
              </w:rPr>
            </w:pPr>
            <w:r>
              <w:rPr>
                <w:rFonts w:ascii="宋体" w:hAnsi="宋体" w:hint="eastAsia"/>
                <w:kern w:val="0"/>
              </w:rPr>
              <w:t>采购人（盖章）:</w:t>
            </w:r>
          </w:p>
        </w:tc>
        <w:tc>
          <w:tcPr>
            <w:tcW w:w="2835" w:type="dxa"/>
            <w:gridSpan w:val="2"/>
            <w:tcBorders>
              <w:top w:val="nil"/>
              <w:left w:val="nil"/>
              <w:bottom w:val="nil"/>
              <w:right w:val="nil"/>
            </w:tcBorders>
            <w:vAlign w:val="bottom"/>
          </w:tcPr>
          <w:p w:rsidR="00315E2D" w:rsidRDefault="00315E2D">
            <w:pPr>
              <w:widowControl/>
              <w:spacing w:line="360" w:lineRule="auto"/>
              <w:jc w:val="left"/>
              <w:rPr>
                <w:rFonts w:ascii="宋体" w:hAnsi="宋体"/>
                <w:kern w:val="0"/>
              </w:rPr>
            </w:pPr>
          </w:p>
        </w:tc>
        <w:tc>
          <w:tcPr>
            <w:tcW w:w="2402" w:type="dxa"/>
            <w:tcBorders>
              <w:top w:val="nil"/>
              <w:left w:val="nil"/>
              <w:bottom w:val="nil"/>
              <w:right w:val="single" w:sz="4" w:space="0" w:color="auto"/>
            </w:tcBorders>
            <w:vAlign w:val="bottom"/>
          </w:tcPr>
          <w:p w:rsidR="00315E2D" w:rsidRDefault="0055647D">
            <w:pPr>
              <w:widowControl/>
              <w:spacing w:line="360" w:lineRule="auto"/>
              <w:jc w:val="left"/>
              <w:rPr>
                <w:rFonts w:ascii="宋体" w:hAnsi="宋体"/>
                <w:kern w:val="0"/>
              </w:rPr>
            </w:pPr>
            <w:r>
              <w:rPr>
                <w:rFonts w:ascii="宋体" w:hAnsi="宋体" w:hint="eastAsia"/>
                <w:kern w:val="0"/>
              </w:rPr>
              <w:t xml:space="preserve">  </w:t>
            </w:r>
          </w:p>
        </w:tc>
      </w:tr>
      <w:tr w:rsidR="00315E2D">
        <w:trPr>
          <w:trHeight w:val="525"/>
          <w:jc w:val="center"/>
        </w:trPr>
        <w:tc>
          <w:tcPr>
            <w:tcW w:w="4620" w:type="dxa"/>
            <w:tcBorders>
              <w:top w:val="nil"/>
              <w:left w:val="single" w:sz="4" w:space="0" w:color="auto"/>
              <w:bottom w:val="nil"/>
              <w:right w:val="nil"/>
            </w:tcBorders>
            <w:vAlign w:val="bottom"/>
          </w:tcPr>
          <w:p w:rsidR="00315E2D" w:rsidRDefault="0055647D">
            <w:pPr>
              <w:widowControl/>
              <w:spacing w:line="360" w:lineRule="auto"/>
              <w:jc w:val="left"/>
              <w:rPr>
                <w:rFonts w:ascii="宋体" w:hAnsi="宋体"/>
                <w:kern w:val="0"/>
              </w:rPr>
            </w:pPr>
            <w:r>
              <w:rPr>
                <w:rFonts w:ascii="宋体" w:hAnsi="宋体" w:hint="eastAsia"/>
                <w:kern w:val="0"/>
              </w:rPr>
              <w:t>经办项目负责人：</w:t>
            </w:r>
          </w:p>
        </w:tc>
        <w:tc>
          <w:tcPr>
            <w:tcW w:w="4521" w:type="dxa"/>
            <w:tcBorders>
              <w:top w:val="nil"/>
              <w:left w:val="nil"/>
              <w:bottom w:val="nil"/>
              <w:right w:val="nil"/>
            </w:tcBorders>
            <w:vAlign w:val="bottom"/>
          </w:tcPr>
          <w:p w:rsidR="00315E2D" w:rsidRDefault="0055647D">
            <w:pPr>
              <w:widowControl/>
              <w:spacing w:line="360" w:lineRule="auto"/>
              <w:ind w:firstLineChars="800" w:firstLine="1920"/>
              <w:jc w:val="left"/>
              <w:rPr>
                <w:rFonts w:ascii="宋体" w:hAnsi="宋体"/>
                <w:kern w:val="0"/>
              </w:rPr>
            </w:pPr>
            <w:r>
              <w:rPr>
                <w:rFonts w:ascii="宋体" w:hAnsi="宋体" w:hint="eastAsia"/>
                <w:kern w:val="0"/>
              </w:rPr>
              <w:t>项目验收组组长：</w:t>
            </w:r>
          </w:p>
        </w:tc>
        <w:tc>
          <w:tcPr>
            <w:tcW w:w="2835" w:type="dxa"/>
            <w:gridSpan w:val="2"/>
            <w:tcBorders>
              <w:top w:val="nil"/>
              <w:left w:val="nil"/>
              <w:bottom w:val="nil"/>
              <w:right w:val="nil"/>
            </w:tcBorders>
            <w:vAlign w:val="bottom"/>
          </w:tcPr>
          <w:p w:rsidR="00315E2D" w:rsidRDefault="00315E2D">
            <w:pPr>
              <w:widowControl/>
              <w:spacing w:line="360" w:lineRule="auto"/>
              <w:jc w:val="left"/>
              <w:rPr>
                <w:rFonts w:ascii="宋体" w:hAnsi="宋体"/>
                <w:kern w:val="0"/>
              </w:rPr>
            </w:pPr>
          </w:p>
        </w:tc>
        <w:tc>
          <w:tcPr>
            <w:tcW w:w="2402" w:type="dxa"/>
            <w:tcBorders>
              <w:top w:val="nil"/>
              <w:left w:val="nil"/>
              <w:bottom w:val="nil"/>
              <w:right w:val="single" w:sz="4" w:space="0" w:color="auto"/>
            </w:tcBorders>
            <w:vAlign w:val="bottom"/>
          </w:tcPr>
          <w:p w:rsidR="00315E2D" w:rsidRDefault="0055647D">
            <w:pPr>
              <w:widowControl/>
              <w:spacing w:line="360" w:lineRule="auto"/>
              <w:jc w:val="left"/>
              <w:rPr>
                <w:rFonts w:ascii="宋体" w:hAnsi="宋体"/>
                <w:kern w:val="0"/>
              </w:rPr>
            </w:pPr>
            <w:r>
              <w:rPr>
                <w:rFonts w:ascii="宋体" w:hAnsi="宋体" w:hint="eastAsia"/>
                <w:kern w:val="0"/>
              </w:rPr>
              <w:t xml:space="preserve">  </w:t>
            </w:r>
          </w:p>
        </w:tc>
      </w:tr>
      <w:tr w:rsidR="00315E2D">
        <w:trPr>
          <w:trHeight w:val="525"/>
          <w:jc w:val="center"/>
        </w:trPr>
        <w:tc>
          <w:tcPr>
            <w:tcW w:w="4620" w:type="dxa"/>
            <w:tcBorders>
              <w:top w:val="nil"/>
              <w:left w:val="single" w:sz="4" w:space="0" w:color="auto"/>
              <w:bottom w:val="nil"/>
              <w:right w:val="nil"/>
            </w:tcBorders>
            <w:vAlign w:val="bottom"/>
          </w:tcPr>
          <w:p w:rsidR="00315E2D" w:rsidRDefault="0055647D">
            <w:pPr>
              <w:widowControl/>
              <w:spacing w:line="360" w:lineRule="auto"/>
              <w:jc w:val="left"/>
              <w:rPr>
                <w:rFonts w:ascii="宋体" w:hAnsi="宋体"/>
                <w:kern w:val="0"/>
              </w:rPr>
            </w:pPr>
            <w:r>
              <w:rPr>
                <w:rFonts w:ascii="宋体" w:hAnsi="宋体" w:hint="eastAsia"/>
                <w:kern w:val="0"/>
              </w:rPr>
              <w:t>联系电话：</w:t>
            </w:r>
          </w:p>
        </w:tc>
        <w:tc>
          <w:tcPr>
            <w:tcW w:w="4521" w:type="dxa"/>
            <w:tcBorders>
              <w:top w:val="nil"/>
              <w:left w:val="nil"/>
              <w:bottom w:val="nil"/>
              <w:right w:val="nil"/>
            </w:tcBorders>
            <w:vAlign w:val="bottom"/>
          </w:tcPr>
          <w:p w:rsidR="00315E2D" w:rsidRDefault="0055647D">
            <w:pPr>
              <w:widowControl/>
              <w:spacing w:line="360" w:lineRule="auto"/>
              <w:ind w:firstLineChars="800" w:firstLine="1920"/>
              <w:jc w:val="left"/>
              <w:rPr>
                <w:rFonts w:ascii="宋体" w:hAnsi="宋体"/>
                <w:kern w:val="0"/>
              </w:rPr>
            </w:pPr>
            <w:r>
              <w:rPr>
                <w:rFonts w:ascii="宋体" w:hAnsi="宋体" w:hint="eastAsia"/>
                <w:kern w:val="0"/>
              </w:rPr>
              <w:t>联系电话：</w:t>
            </w:r>
          </w:p>
        </w:tc>
        <w:tc>
          <w:tcPr>
            <w:tcW w:w="1134" w:type="dxa"/>
            <w:tcBorders>
              <w:top w:val="nil"/>
              <w:left w:val="nil"/>
              <w:bottom w:val="nil"/>
              <w:right w:val="nil"/>
            </w:tcBorders>
            <w:vAlign w:val="bottom"/>
          </w:tcPr>
          <w:p w:rsidR="00315E2D" w:rsidRDefault="00315E2D">
            <w:pPr>
              <w:widowControl/>
              <w:spacing w:line="360" w:lineRule="auto"/>
              <w:jc w:val="left"/>
              <w:rPr>
                <w:rFonts w:ascii="宋体" w:hAnsi="宋体"/>
                <w:kern w:val="0"/>
              </w:rPr>
            </w:pPr>
          </w:p>
        </w:tc>
        <w:tc>
          <w:tcPr>
            <w:tcW w:w="1701" w:type="dxa"/>
            <w:tcBorders>
              <w:top w:val="nil"/>
              <w:left w:val="nil"/>
              <w:bottom w:val="nil"/>
              <w:right w:val="nil"/>
            </w:tcBorders>
            <w:vAlign w:val="bottom"/>
          </w:tcPr>
          <w:p w:rsidR="00315E2D" w:rsidRDefault="00315E2D">
            <w:pPr>
              <w:widowControl/>
              <w:spacing w:line="360" w:lineRule="auto"/>
              <w:jc w:val="left"/>
              <w:rPr>
                <w:rFonts w:ascii="宋体" w:hAnsi="宋体"/>
                <w:kern w:val="0"/>
              </w:rPr>
            </w:pPr>
          </w:p>
        </w:tc>
        <w:tc>
          <w:tcPr>
            <w:tcW w:w="2402" w:type="dxa"/>
            <w:tcBorders>
              <w:top w:val="nil"/>
              <w:left w:val="nil"/>
              <w:bottom w:val="nil"/>
              <w:right w:val="single" w:sz="4" w:space="0" w:color="auto"/>
            </w:tcBorders>
            <w:vAlign w:val="bottom"/>
          </w:tcPr>
          <w:p w:rsidR="00315E2D" w:rsidRDefault="0055647D">
            <w:pPr>
              <w:widowControl/>
              <w:spacing w:line="360" w:lineRule="auto"/>
              <w:jc w:val="left"/>
              <w:rPr>
                <w:rFonts w:ascii="宋体" w:hAnsi="宋体"/>
                <w:kern w:val="0"/>
              </w:rPr>
            </w:pPr>
            <w:r>
              <w:rPr>
                <w:rFonts w:ascii="宋体" w:hAnsi="宋体" w:hint="eastAsia"/>
                <w:kern w:val="0"/>
              </w:rPr>
              <w:t xml:space="preserve">  </w:t>
            </w:r>
          </w:p>
        </w:tc>
      </w:tr>
      <w:tr w:rsidR="00315E2D">
        <w:trPr>
          <w:trHeight w:val="540"/>
          <w:jc w:val="center"/>
        </w:trPr>
        <w:tc>
          <w:tcPr>
            <w:tcW w:w="4620" w:type="dxa"/>
            <w:tcBorders>
              <w:top w:val="nil"/>
              <w:left w:val="single" w:sz="4" w:space="0" w:color="auto"/>
              <w:bottom w:val="nil"/>
              <w:right w:val="nil"/>
            </w:tcBorders>
            <w:vAlign w:val="bottom"/>
          </w:tcPr>
          <w:p w:rsidR="00315E2D" w:rsidRDefault="0055647D">
            <w:pPr>
              <w:widowControl/>
              <w:spacing w:line="360" w:lineRule="auto"/>
              <w:jc w:val="left"/>
              <w:rPr>
                <w:rFonts w:ascii="宋体" w:hAnsi="宋体"/>
                <w:kern w:val="0"/>
              </w:rPr>
            </w:pPr>
            <w:r>
              <w:rPr>
                <w:rFonts w:ascii="宋体" w:hAnsi="宋体" w:hint="eastAsia"/>
                <w:kern w:val="0"/>
              </w:rPr>
              <w:t>开户银行：</w:t>
            </w:r>
          </w:p>
        </w:tc>
        <w:tc>
          <w:tcPr>
            <w:tcW w:w="4521" w:type="dxa"/>
            <w:tcBorders>
              <w:top w:val="nil"/>
              <w:left w:val="nil"/>
              <w:bottom w:val="nil"/>
              <w:right w:val="nil"/>
            </w:tcBorders>
            <w:vAlign w:val="bottom"/>
          </w:tcPr>
          <w:p w:rsidR="00315E2D" w:rsidRDefault="0055647D">
            <w:pPr>
              <w:widowControl/>
              <w:spacing w:line="360" w:lineRule="auto"/>
              <w:ind w:firstLineChars="800" w:firstLine="1920"/>
              <w:jc w:val="left"/>
              <w:rPr>
                <w:rFonts w:ascii="宋体" w:hAnsi="宋体"/>
                <w:kern w:val="0"/>
              </w:rPr>
            </w:pPr>
            <w:r>
              <w:rPr>
                <w:rFonts w:ascii="宋体" w:hAnsi="宋体" w:hint="eastAsia"/>
                <w:kern w:val="0"/>
              </w:rPr>
              <w:t>项目验收组成员</w:t>
            </w:r>
          </w:p>
        </w:tc>
        <w:tc>
          <w:tcPr>
            <w:tcW w:w="1134" w:type="dxa"/>
            <w:tcBorders>
              <w:top w:val="nil"/>
              <w:left w:val="nil"/>
              <w:bottom w:val="nil"/>
              <w:right w:val="nil"/>
            </w:tcBorders>
            <w:vAlign w:val="bottom"/>
          </w:tcPr>
          <w:p w:rsidR="00315E2D" w:rsidRDefault="00315E2D">
            <w:pPr>
              <w:widowControl/>
              <w:spacing w:line="360" w:lineRule="auto"/>
              <w:jc w:val="left"/>
              <w:rPr>
                <w:rFonts w:ascii="宋体" w:hAnsi="宋体"/>
                <w:kern w:val="0"/>
              </w:rPr>
            </w:pPr>
          </w:p>
        </w:tc>
        <w:tc>
          <w:tcPr>
            <w:tcW w:w="1701" w:type="dxa"/>
            <w:tcBorders>
              <w:top w:val="nil"/>
              <w:left w:val="nil"/>
              <w:bottom w:val="nil"/>
              <w:right w:val="nil"/>
            </w:tcBorders>
            <w:vAlign w:val="bottom"/>
          </w:tcPr>
          <w:p w:rsidR="00315E2D" w:rsidRDefault="00315E2D">
            <w:pPr>
              <w:widowControl/>
              <w:spacing w:line="360" w:lineRule="auto"/>
              <w:jc w:val="left"/>
              <w:rPr>
                <w:rFonts w:ascii="宋体" w:hAnsi="宋体"/>
                <w:kern w:val="0"/>
              </w:rPr>
            </w:pPr>
          </w:p>
        </w:tc>
        <w:tc>
          <w:tcPr>
            <w:tcW w:w="2402" w:type="dxa"/>
            <w:tcBorders>
              <w:top w:val="nil"/>
              <w:left w:val="nil"/>
              <w:bottom w:val="nil"/>
              <w:right w:val="single" w:sz="4" w:space="0" w:color="auto"/>
            </w:tcBorders>
            <w:vAlign w:val="bottom"/>
          </w:tcPr>
          <w:p w:rsidR="00315E2D" w:rsidRDefault="0055647D">
            <w:pPr>
              <w:widowControl/>
              <w:spacing w:line="360" w:lineRule="auto"/>
              <w:jc w:val="left"/>
              <w:rPr>
                <w:rFonts w:ascii="宋体" w:hAnsi="宋体"/>
                <w:kern w:val="0"/>
              </w:rPr>
            </w:pPr>
            <w:r>
              <w:rPr>
                <w:rFonts w:ascii="宋体" w:hAnsi="宋体" w:hint="eastAsia"/>
                <w:kern w:val="0"/>
              </w:rPr>
              <w:t xml:space="preserve">  </w:t>
            </w:r>
          </w:p>
        </w:tc>
      </w:tr>
      <w:tr w:rsidR="00315E2D">
        <w:trPr>
          <w:trHeight w:val="264"/>
          <w:jc w:val="center"/>
        </w:trPr>
        <w:tc>
          <w:tcPr>
            <w:tcW w:w="4620" w:type="dxa"/>
            <w:tcBorders>
              <w:top w:val="nil"/>
              <w:left w:val="single" w:sz="4" w:space="0" w:color="auto"/>
              <w:bottom w:val="single" w:sz="4" w:space="0" w:color="auto"/>
              <w:right w:val="nil"/>
            </w:tcBorders>
            <w:vAlign w:val="center"/>
          </w:tcPr>
          <w:p w:rsidR="00315E2D" w:rsidRDefault="0055647D">
            <w:pPr>
              <w:widowControl/>
              <w:spacing w:line="360" w:lineRule="auto"/>
              <w:rPr>
                <w:rFonts w:ascii="宋体" w:hAnsi="宋体"/>
                <w:kern w:val="0"/>
              </w:rPr>
            </w:pPr>
            <w:r>
              <w:rPr>
                <w:rFonts w:ascii="宋体" w:hAnsi="宋体" w:hint="eastAsia"/>
                <w:kern w:val="0"/>
              </w:rPr>
              <w:t>银行帐号：</w:t>
            </w:r>
          </w:p>
        </w:tc>
        <w:tc>
          <w:tcPr>
            <w:tcW w:w="4521" w:type="dxa"/>
            <w:tcBorders>
              <w:top w:val="nil"/>
              <w:left w:val="nil"/>
              <w:bottom w:val="single" w:sz="4" w:space="0" w:color="auto"/>
              <w:right w:val="nil"/>
            </w:tcBorders>
            <w:vAlign w:val="bottom"/>
          </w:tcPr>
          <w:p w:rsidR="00315E2D" w:rsidRDefault="0055647D">
            <w:pPr>
              <w:widowControl/>
              <w:spacing w:line="360" w:lineRule="auto"/>
              <w:jc w:val="left"/>
              <w:rPr>
                <w:rFonts w:ascii="宋体" w:hAnsi="宋体"/>
                <w:kern w:val="0"/>
              </w:rPr>
            </w:pPr>
            <w:r>
              <w:rPr>
                <w:rFonts w:ascii="宋体" w:hAnsi="宋体" w:hint="eastAsia"/>
                <w:kern w:val="0"/>
              </w:rPr>
              <w:t xml:space="preserve">  </w:t>
            </w:r>
          </w:p>
        </w:tc>
        <w:tc>
          <w:tcPr>
            <w:tcW w:w="5237" w:type="dxa"/>
            <w:gridSpan w:val="3"/>
            <w:tcBorders>
              <w:top w:val="nil"/>
              <w:left w:val="nil"/>
              <w:bottom w:val="single" w:sz="4" w:space="0" w:color="auto"/>
              <w:right w:val="single" w:sz="4" w:space="0" w:color="000000"/>
            </w:tcBorders>
            <w:vAlign w:val="center"/>
          </w:tcPr>
          <w:p w:rsidR="00315E2D" w:rsidRDefault="0055647D">
            <w:pPr>
              <w:widowControl/>
              <w:spacing w:line="360" w:lineRule="auto"/>
              <w:rPr>
                <w:rFonts w:ascii="宋体" w:hAnsi="宋体"/>
                <w:kern w:val="0"/>
              </w:rPr>
            </w:pPr>
            <w:r>
              <w:rPr>
                <w:rFonts w:ascii="宋体" w:hAnsi="宋体" w:hint="eastAsia"/>
                <w:kern w:val="0"/>
              </w:rPr>
              <w:t>验收时间：       年     月     日</w:t>
            </w:r>
          </w:p>
        </w:tc>
      </w:tr>
      <w:tr w:rsidR="00315E2D">
        <w:trPr>
          <w:trHeight w:val="345"/>
          <w:jc w:val="center"/>
        </w:trPr>
        <w:tc>
          <w:tcPr>
            <w:tcW w:w="14378" w:type="dxa"/>
            <w:gridSpan w:val="5"/>
            <w:tcBorders>
              <w:top w:val="single" w:sz="4" w:space="0" w:color="auto"/>
              <w:left w:val="nil"/>
              <w:bottom w:val="nil"/>
              <w:right w:val="nil"/>
            </w:tcBorders>
            <w:vAlign w:val="center"/>
          </w:tcPr>
          <w:p w:rsidR="00315E2D" w:rsidRDefault="0055647D">
            <w:pPr>
              <w:widowControl/>
              <w:spacing w:line="360" w:lineRule="auto"/>
              <w:rPr>
                <w:rFonts w:ascii="宋体" w:hAnsi="宋体"/>
                <w:kern w:val="0"/>
                <w:sz w:val="22"/>
                <w:szCs w:val="22"/>
              </w:rPr>
            </w:pPr>
            <w:r>
              <w:rPr>
                <w:rFonts w:ascii="宋体" w:hAnsi="宋体" w:hint="eastAsia"/>
                <w:kern w:val="0"/>
                <w:sz w:val="22"/>
                <w:szCs w:val="22"/>
              </w:rPr>
              <w:t>本</w:t>
            </w:r>
            <w:proofErr w:type="gramStart"/>
            <w:r>
              <w:rPr>
                <w:rFonts w:ascii="宋体" w:hAnsi="宋体" w:hint="eastAsia"/>
                <w:kern w:val="0"/>
                <w:sz w:val="22"/>
                <w:szCs w:val="22"/>
              </w:rPr>
              <w:t>单一式四联</w:t>
            </w:r>
            <w:proofErr w:type="gramEnd"/>
            <w:r>
              <w:rPr>
                <w:rFonts w:ascii="宋体" w:hAnsi="宋体" w:hint="eastAsia"/>
                <w:kern w:val="0"/>
                <w:sz w:val="22"/>
                <w:szCs w:val="22"/>
              </w:rPr>
              <w:t>：第一联采购人留存，第二联作为财政支付凭证，第三联供货单位留存，第四联</w:t>
            </w:r>
            <w:proofErr w:type="gramStart"/>
            <w:r>
              <w:rPr>
                <w:rFonts w:ascii="宋体" w:hAnsi="宋体" w:hint="eastAsia"/>
                <w:kern w:val="0"/>
                <w:sz w:val="22"/>
                <w:szCs w:val="22"/>
              </w:rPr>
              <w:t>采购办存档</w:t>
            </w:r>
            <w:proofErr w:type="gramEnd"/>
            <w:r>
              <w:rPr>
                <w:rFonts w:ascii="宋体" w:hAnsi="宋体" w:hint="eastAsia"/>
                <w:kern w:val="0"/>
                <w:sz w:val="22"/>
                <w:szCs w:val="22"/>
              </w:rPr>
              <w:t>备查。</w:t>
            </w:r>
          </w:p>
        </w:tc>
      </w:tr>
    </w:tbl>
    <w:p w:rsidR="00315E2D" w:rsidRDefault="00315E2D">
      <w:pPr>
        <w:pStyle w:val="1"/>
        <w:numPr>
          <w:ilvl w:val="0"/>
          <w:numId w:val="12"/>
        </w:numPr>
        <w:spacing w:line="360" w:lineRule="auto"/>
        <w:jc w:val="center"/>
        <w:rPr>
          <w:rFonts w:ascii="宋体" w:hAnsi="宋体"/>
        </w:rPr>
        <w:sectPr w:rsidR="00315E2D">
          <w:headerReference w:type="default" r:id="rId22"/>
          <w:footerReference w:type="default" r:id="rId23"/>
          <w:pgSz w:w="16783" w:h="11850" w:orient="landscape"/>
          <w:pgMar w:top="1797" w:right="1440" w:bottom="1797" w:left="1440" w:header="851" w:footer="851" w:gutter="0"/>
          <w:cols w:space="0"/>
          <w:docGrid w:linePitch="312"/>
        </w:sectPr>
      </w:pPr>
      <w:bookmarkStart w:id="93" w:name="_Toc532218234"/>
    </w:p>
    <w:p w:rsidR="00315E2D" w:rsidRDefault="0055647D">
      <w:pPr>
        <w:pStyle w:val="1"/>
        <w:numPr>
          <w:ilvl w:val="0"/>
          <w:numId w:val="12"/>
        </w:numPr>
        <w:spacing w:line="360" w:lineRule="auto"/>
        <w:jc w:val="center"/>
        <w:rPr>
          <w:rFonts w:ascii="宋体" w:hAnsi="宋体"/>
          <w:sz w:val="32"/>
          <w:szCs w:val="32"/>
        </w:rPr>
      </w:pPr>
      <w:bookmarkStart w:id="94" w:name="_Toc62745297"/>
      <w:bookmarkEnd w:id="93"/>
      <w:r>
        <w:rPr>
          <w:rFonts w:ascii="宋体" w:hAnsi="宋体" w:hint="eastAsia"/>
          <w:sz w:val="32"/>
          <w:szCs w:val="32"/>
        </w:rPr>
        <w:lastRenderedPageBreak/>
        <w:t>投标文件格式</w:t>
      </w:r>
      <w:bookmarkEnd w:id="94"/>
    </w:p>
    <w:p w:rsidR="00315E2D" w:rsidRDefault="0055647D">
      <w:pPr>
        <w:numPr>
          <w:ilvl w:val="0"/>
          <w:numId w:val="13"/>
        </w:numPr>
        <w:snapToGrid w:val="0"/>
        <w:spacing w:beforeLines="50" w:before="120" w:after="50"/>
        <w:rPr>
          <w:rFonts w:ascii="宋体" w:hAnsi="宋体"/>
          <w:b/>
        </w:rPr>
      </w:pPr>
      <w:r>
        <w:rPr>
          <w:rFonts w:ascii="宋体" w:hAnsi="宋体" w:hint="eastAsia"/>
          <w:b/>
        </w:rPr>
        <w:t>所有投标文件的外包装封面格式：</w:t>
      </w:r>
    </w:p>
    <w:p w:rsidR="00315E2D" w:rsidRDefault="0055647D">
      <w:pPr>
        <w:snapToGrid w:val="0"/>
        <w:spacing w:beforeLines="50" w:before="120" w:after="50"/>
        <w:jc w:val="center"/>
        <w:rPr>
          <w:rFonts w:ascii="宋体" w:hAnsi="宋体"/>
          <w:b/>
          <w:bCs/>
          <w:sz w:val="32"/>
          <w:szCs w:val="32"/>
        </w:rPr>
      </w:pPr>
      <w:r>
        <w:rPr>
          <w:rFonts w:ascii="宋体" w:hAnsi="宋体" w:hint="eastAsia"/>
          <w:b/>
          <w:bCs/>
          <w:sz w:val="32"/>
          <w:szCs w:val="32"/>
        </w:rPr>
        <w:t>投标文件</w:t>
      </w:r>
    </w:p>
    <w:p w:rsidR="00315E2D" w:rsidRDefault="0055647D">
      <w:pPr>
        <w:adjustRightInd w:val="0"/>
        <w:snapToGrid w:val="0"/>
        <w:spacing w:beforeLines="50" w:before="120" w:after="50"/>
        <w:ind w:firstLineChars="445" w:firstLine="1068"/>
        <w:rPr>
          <w:rFonts w:ascii="宋体" w:hAnsi="宋体"/>
          <w:bCs/>
        </w:rPr>
      </w:pPr>
      <w:r>
        <w:rPr>
          <w:rFonts w:ascii="宋体" w:hAnsi="宋体" w:hint="eastAsia"/>
          <w:bCs/>
        </w:rPr>
        <w:t>项目名称：</w:t>
      </w:r>
    </w:p>
    <w:p w:rsidR="00315E2D" w:rsidRDefault="0055647D">
      <w:pPr>
        <w:adjustRightInd w:val="0"/>
        <w:snapToGrid w:val="0"/>
        <w:spacing w:beforeLines="50" w:before="120" w:after="50"/>
        <w:ind w:firstLineChars="445" w:firstLine="1068"/>
        <w:rPr>
          <w:rFonts w:ascii="宋体" w:hAnsi="宋体"/>
          <w:bCs/>
        </w:rPr>
      </w:pPr>
      <w:r>
        <w:rPr>
          <w:rFonts w:ascii="宋体" w:hAnsi="宋体" w:hint="eastAsia"/>
          <w:bCs/>
        </w:rPr>
        <w:t>项目编号：</w:t>
      </w:r>
    </w:p>
    <w:p w:rsidR="00315E2D" w:rsidRDefault="0055647D">
      <w:pPr>
        <w:adjustRightInd w:val="0"/>
        <w:snapToGrid w:val="0"/>
        <w:spacing w:beforeLines="50" w:before="120" w:after="50"/>
        <w:ind w:firstLineChars="445" w:firstLine="1068"/>
        <w:rPr>
          <w:rFonts w:ascii="宋体" w:hAnsi="宋体"/>
          <w:bCs/>
        </w:rPr>
      </w:pPr>
      <w:r>
        <w:rPr>
          <w:rFonts w:ascii="宋体" w:hAnsi="宋体" w:hint="eastAsia"/>
          <w:bCs/>
        </w:rPr>
        <w:t>供应商名称：</w:t>
      </w:r>
    </w:p>
    <w:p w:rsidR="00315E2D" w:rsidRDefault="0055647D">
      <w:pPr>
        <w:adjustRightInd w:val="0"/>
        <w:snapToGrid w:val="0"/>
        <w:spacing w:beforeLines="50" w:before="120" w:after="50"/>
        <w:ind w:firstLineChars="445" w:firstLine="1068"/>
        <w:rPr>
          <w:rFonts w:ascii="宋体" w:hAnsi="宋体"/>
          <w:bCs/>
        </w:rPr>
      </w:pPr>
      <w:r>
        <w:rPr>
          <w:rFonts w:ascii="宋体" w:hAnsi="宋体" w:hint="eastAsia"/>
          <w:bCs/>
        </w:rPr>
        <w:t>供应商地址：</w:t>
      </w:r>
    </w:p>
    <w:p w:rsidR="00315E2D" w:rsidRDefault="0055647D">
      <w:pPr>
        <w:adjustRightInd w:val="0"/>
        <w:snapToGrid w:val="0"/>
        <w:spacing w:beforeLines="50" w:before="120" w:after="50"/>
        <w:ind w:firstLine="645"/>
        <w:jc w:val="center"/>
        <w:rPr>
          <w:rFonts w:ascii="宋体" w:hAnsi="宋体"/>
        </w:rPr>
      </w:pPr>
      <w:r>
        <w:rPr>
          <w:rFonts w:ascii="宋体" w:hAnsi="宋体" w:hint="eastAsia"/>
        </w:rPr>
        <w:t xml:space="preserve">                       年  月  日</w:t>
      </w:r>
    </w:p>
    <w:p w:rsidR="00315E2D" w:rsidRDefault="00315E2D">
      <w:pPr>
        <w:snapToGrid w:val="0"/>
        <w:spacing w:beforeLines="50" w:before="120" w:after="50"/>
        <w:rPr>
          <w:rFonts w:ascii="宋体" w:hAnsi="宋体"/>
          <w:b/>
        </w:rPr>
      </w:pPr>
    </w:p>
    <w:p w:rsidR="00315E2D" w:rsidRDefault="0055647D">
      <w:pPr>
        <w:numPr>
          <w:ilvl w:val="0"/>
          <w:numId w:val="14"/>
        </w:numPr>
        <w:snapToGrid w:val="0"/>
        <w:spacing w:beforeLines="50" w:before="120" w:after="50"/>
        <w:rPr>
          <w:rFonts w:ascii="宋体" w:hAnsi="宋体"/>
          <w:b/>
          <w:bCs/>
        </w:rPr>
      </w:pPr>
      <w:r>
        <w:rPr>
          <w:rFonts w:ascii="宋体" w:hAnsi="宋体" w:hint="eastAsia"/>
          <w:b/>
        </w:rPr>
        <w:t>商务、资信及其他及技术文件、投标报价文件目录</w:t>
      </w:r>
      <w:r>
        <w:rPr>
          <w:rFonts w:ascii="宋体" w:hAnsi="宋体" w:hint="eastAsia"/>
          <w:b/>
          <w:bCs/>
        </w:rPr>
        <w:t>（请按照“第三章投标供应商须知，三、投标文件的编制”的顺序，结合评标办法自行编制目录）：</w:t>
      </w:r>
    </w:p>
    <w:p w:rsidR="00315E2D" w:rsidRDefault="00315E2D">
      <w:pPr>
        <w:pStyle w:val="a5"/>
        <w:numPr>
          <w:ilvl w:val="0"/>
          <w:numId w:val="14"/>
        </w:numPr>
      </w:pPr>
    </w:p>
    <w:p w:rsidR="00315E2D" w:rsidRDefault="0055647D">
      <w:pPr>
        <w:snapToGrid w:val="0"/>
        <w:spacing w:before="50" w:after="50"/>
        <w:rPr>
          <w:rFonts w:ascii="宋体" w:hAnsi="宋体"/>
          <w:szCs w:val="20"/>
        </w:rPr>
      </w:pPr>
      <w:r>
        <w:rPr>
          <w:rFonts w:ascii="宋体" w:hAnsi="宋体" w:hint="eastAsia"/>
          <w:b/>
          <w:bCs/>
        </w:rPr>
        <w:t>商务、资信及其他文件：</w:t>
      </w:r>
    </w:p>
    <w:p w:rsidR="00315E2D" w:rsidRDefault="0055647D">
      <w:pPr>
        <w:numPr>
          <w:ilvl w:val="0"/>
          <w:numId w:val="15"/>
        </w:numPr>
        <w:snapToGrid w:val="0"/>
        <w:spacing w:before="50" w:after="50"/>
        <w:rPr>
          <w:rFonts w:ascii="宋体" w:hAnsi="宋体"/>
        </w:rPr>
      </w:pPr>
      <w:r>
        <w:rPr>
          <w:rFonts w:ascii="宋体" w:hAnsi="宋体" w:hint="eastAsia"/>
        </w:rPr>
        <w:t>资格文件 ——</w:t>
      </w:r>
      <w:proofErr w:type="gramStart"/>
      <w:r>
        <w:rPr>
          <w:rFonts w:ascii="宋体" w:hAnsi="宋体" w:hint="eastAsia"/>
        </w:rPr>
        <w:t>————————————————————</w:t>
      </w:r>
      <w:proofErr w:type="gramEnd"/>
      <w:r>
        <w:rPr>
          <w:rFonts w:ascii="宋体" w:hAnsi="宋体" w:hint="eastAsia"/>
        </w:rPr>
        <w:t>（页码）</w:t>
      </w:r>
    </w:p>
    <w:p w:rsidR="00315E2D" w:rsidRDefault="0055647D">
      <w:pPr>
        <w:snapToGrid w:val="0"/>
        <w:spacing w:before="50" w:after="50" w:line="360" w:lineRule="auto"/>
        <w:rPr>
          <w:rFonts w:ascii="宋体" w:hAnsi="宋体"/>
          <w:b/>
          <w:sz w:val="21"/>
          <w:szCs w:val="21"/>
        </w:rPr>
      </w:pPr>
      <w:r>
        <w:rPr>
          <w:rFonts w:ascii="宋体" w:hAnsi="宋体" w:hint="eastAsia"/>
          <w:sz w:val="21"/>
          <w:szCs w:val="21"/>
        </w:rPr>
        <w:t xml:space="preserve">    </w:t>
      </w:r>
      <w:r>
        <w:rPr>
          <w:rFonts w:ascii="宋体" w:hAnsi="宋体" w:hint="eastAsia"/>
          <w:b/>
          <w:sz w:val="21"/>
          <w:szCs w:val="21"/>
        </w:rPr>
        <w:t>一、 符合参加政府采购活动应当具备的一般条件的承诺函</w:t>
      </w:r>
    </w:p>
    <w:p w:rsidR="00315E2D" w:rsidRDefault="0055647D">
      <w:pPr>
        <w:snapToGrid w:val="0"/>
        <w:spacing w:before="50" w:after="50" w:line="360" w:lineRule="auto"/>
        <w:rPr>
          <w:rFonts w:ascii="宋体" w:hAnsi="宋体"/>
          <w:sz w:val="21"/>
          <w:szCs w:val="21"/>
        </w:rPr>
      </w:pPr>
      <w:r>
        <w:rPr>
          <w:rFonts w:ascii="宋体" w:hAnsi="宋体" w:hint="eastAsia"/>
          <w:sz w:val="21"/>
          <w:szCs w:val="21"/>
        </w:rPr>
        <w:t>嘉兴港区（综合保税区）建设交通局：</w:t>
      </w:r>
    </w:p>
    <w:p w:rsidR="00315E2D" w:rsidRDefault="0055647D">
      <w:pPr>
        <w:snapToGrid w:val="0"/>
        <w:spacing w:before="50" w:after="50" w:line="360" w:lineRule="auto"/>
        <w:rPr>
          <w:rFonts w:ascii="宋体" w:hAnsi="宋体"/>
          <w:sz w:val="21"/>
          <w:szCs w:val="21"/>
        </w:rPr>
      </w:pPr>
      <w:r>
        <w:rPr>
          <w:rFonts w:ascii="宋体" w:hAnsi="宋体" w:hint="eastAsia"/>
          <w:sz w:val="21"/>
          <w:szCs w:val="21"/>
        </w:rPr>
        <w:t>我方参与</w:t>
      </w:r>
      <w:r>
        <w:rPr>
          <w:rFonts w:ascii="宋体" w:hAnsi="宋体" w:hint="eastAsia"/>
          <w:sz w:val="21"/>
          <w:szCs w:val="21"/>
          <w:u w:val="single"/>
        </w:rPr>
        <w:t xml:space="preserve">                                </w:t>
      </w:r>
      <w:r>
        <w:rPr>
          <w:rFonts w:ascii="宋体" w:hAnsi="宋体" w:hint="eastAsia"/>
          <w:sz w:val="21"/>
          <w:szCs w:val="21"/>
        </w:rPr>
        <w:t>政府采购活动，郑重承诺：</w:t>
      </w:r>
    </w:p>
    <w:p w:rsidR="00315E2D" w:rsidRDefault="0055647D">
      <w:pPr>
        <w:snapToGrid w:val="0"/>
        <w:spacing w:before="50" w:after="50" w:line="360" w:lineRule="auto"/>
        <w:rPr>
          <w:rFonts w:ascii="宋体" w:hAnsi="宋体"/>
          <w:sz w:val="21"/>
          <w:szCs w:val="21"/>
        </w:rPr>
      </w:pPr>
      <w:r>
        <w:rPr>
          <w:rFonts w:ascii="宋体" w:hAnsi="宋体" w:hint="eastAsia"/>
          <w:sz w:val="21"/>
          <w:szCs w:val="21"/>
        </w:rPr>
        <w:t>（一）具备《中华人民共和国政府采购法》第二十二条第一款规定的条件：</w:t>
      </w:r>
    </w:p>
    <w:p w:rsidR="00315E2D" w:rsidRDefault="0055647D">
      <w:pPr>
        <w:snapToGrid w:val="0"/>
        <w:spacing w:before="50" w:after="50" w:line="360" w:lineRule="auto"/>
        <w:rPr>
          <w:rFonts w:ascii="宋体" w:hAnsi="宋体"/>
          <w:sz w:val="21"/>
          <w:szCs w:val="21"/>
        </w:rPr>
      </w:pPr>
      <w:r>
        <w:rPr>
          <w:rFonts w:ascii="宋体" w:hAnsi="宋体" w:hint="eastAsia"/>
          <w:sz w:val="21"/>
          <w:szCs w:val="21"/>
        </w:rPr>
        <w:t>1、具有独立承担民事责任的能力；</w:t>
      </w:r>
    </w:p>
    <w:p w:rsidR="00315E2D" w:rsidRDefault="0055647D">
      <w:pPr>
        <w:snapToGrid w:val="0"/>
        <w:spacing w:before="50" w:after="50" w:line="360" w:lineRule="auto"/>
        <w:rPr>
          <w:rFonts w:ascii="宋体" w:hAnsi="宋体"/>
          <w:sz w:val="21"/>
          <w:szCs w:val="21"/>
        </w:rPr>
      </w:pPr>
      <w:r>
        <w:rPr>
          <w:rFonts w:ascii="宋体" w:hAnsi="宋体" w:hint="eastAsia"/>
          <w:sz w:val="21"/>
          <w:szCs w:val="21"/>
        </w:rPr>
        <w:t xml:space="preserve">2、具有良好的商业信誉和健全的财务会计制度； </w:t>
      </w:r>
    </w:p>
    <w:p w:rsidR="00315E2D" w:rsidRDefault="0055647D">
      <w:pPr>
        <w:snapToGrid w:val="0"/>
        <w:spacing w:before="50" w:after="50" w:line="360" w:lineRule="auto"/>
        <w:rPr>
          <w:rFonts w:ascii="宋体" w:hAnsi="宋体"/>
          <w:sz w:val="21"/>
          <w:szCs w:val="21"/>
        </w:rPr>
      </w:pPr>
      <w:r>
        <w:rPr>
          <w:rFonts w:ascii="宋体" w:hAnsi="宋体" w:hint="eastAsia"/>
          <w:sz w:val="21"/>
          <w:szCs w:val="21"/>
        </w:rPr>
        <w:t>3、具有履行合同所必需的设备和专业技术能力；</w:t>
      </w:r>
    </w:p>
    <w:p w:rsidR="00315E2D" w:rsidRDefault="0055647D">
      <w:pPr>
        <w:snapToGrid w:val="0"/>
        <w:spacing w:before="50" w:after="50" w:line="360" w:lineRule="auto"/>
        <w:rPr>
          <w:rFonts w:ascii="宋体" w:hAnsi="宋体"/>
          <w:sz w:val="21"/>
          <w:szCs w:val="21"/>
        </w:rPr>
      </w:pPr>
      <w:r>
        <w:rPr>
          <w:rFonts w:ascii="宋体" w:hAnsi="宋体" w:hint="eastAsia"/>
          <w:sz w:val="21"/>
          <w:szCs w:val="21"/>
        </w:rPr>
        <w:t>4、有依法缴纳税收和社会保障资金的良好记录；</w:t>
      </w:r>
    </w:p>
    <w:p w:rsidR="00315E2D" w:rsidRDefault="0055647D">
      <w:pPr>
        <w:snapToGrid w:val="0"/>
        <w:spacing w:before="50" w:after="50" w:line="360" w:lineRule="auto"/>
        <w:rPr>
          <w:rFonts w:ascii="宋体" w:hAnsi="宋体"/>
          <w:sz w:val="21"/>
          <w:szCs w:val="21"/>
        </w:rPr>
      </w:pPr>
      <w:r>
        <w:rPr>
          <w:rFonts w:ascii="宋体" w:hAnsi="宋体" w:hint="eastAsia"/>
          <w:sz w:val="21"/>
          <w:szCs w:val="21"/>
        </w:rPr>
        <w:t>5、参加政府采购活动前三年内，在经营活动中没有重大违法记录；</w:t>
      </w:r>
    </w:p>
    <w:p w:rsidR="00315E2D" w:rsidRDefault="0055647D">
      <w:pPr>
        <w:snapToGrid w:val="0"/>
        <w:spacing w:before="50" w:after="50" w:line="360" w:lineRule="auto"/>
        <w:rPr>
          <w:rFonts w:ascii="宋体" w:hAnsi="宋体"/>
          <w:sz w:val="21"/>
          <w:szCs w:val="21"/>
        </w:rPr>
      </w:pPr>
      <w:r>
        <w:rPr>
          <w:rFonts w:ascii="宋体" w:hAnsi="宋体" w:hint="eastAsia"/>
          <w:sz w:val="21"/>
          <w:szCs w:val="21"/>
        </w:rPr>
        <w:t>6、具有法律、行政法规规定的其他条件。</w:t>
      </w:r>
    </w:p>
    <w:p w:rsidR="00315E2D" w:rsidRDefault="0055647D">
      <w:pPr>
        <w:snapToGrid w:val="0"/>
        <w:spacing w:before="50" w:after="50" w:line="360" w:lineRule="auto"/>
        <w:rPr>
          <w:rFonts w:ascii="宋体" w:hAnsi="宋体"/>
          <w:sz w:val="21"/>
          <w:szCs w:val="21"/>
        </w:rPr>
      </w:pPr>
      <w:r>
        <w:rPr>
          <w:rFonts w:ascii="宋体" w:hAnsi="宋体" w:hint="eastAsia"/>
          <w:sz w:val="21"/>
          <w:szCs w:val="21"/>
        </w:rPr>
        <w:t>（二）未被信用中国（www.creditchina.gov.cn)、中国政府采购网（www.ccgp.gov.cn）列入失信被执行人、重大税收违法案件当事人名单、政府采购严重违法失信行为记录名单。</w:t>
      </w:r>
    </w:p>
    <w:p w:rsidR="00315E2D" w:rsidRDefault="0055647D">
      <w:pPr>
        <w:snapToGrid w:val="0"/>
        <w:spacing w:before="50" w:after="50" w:line="360" w:lineRule="auto"/>
        <w:rPr>
          <w:rFonts w:ascii="宋体" w:hAnsi="宋体"/>
          <w:sz w:val="21"/>
          <w:szCs w:val="21"/>
        </w:rPr>
      </w:pPr>
      <w:r>
        <w:rPr>
          <w:rFonts w:ascii="宋体" w:hAnsi="宋体" w:hint="eastAsia"/>
          <w:sz w:val="21"/>
          <w:szCs w:val="21"/>
        </w:rPr>
        <w:t>（三）不存在以下情况：</w:t>
      </w:r>
    </w:p>
    <w:p w:rsidR="00315E2D" w:rsidRDefault="0055647D">
      <w:pPr>
        <w:snapToGrid w:val="0"/>
        <w:spacing w:before="50" w:after="50" w:line="360" w:lineRule="auto"/>
        <w:rPr>
          <w:rFonts w:ascii="宋体" w:hAnsi="宋体"/>
          <w:sz w:val="21"/>
          <w:szCs w:val="21"/>
        </w:rPr>
      </w:pPr>
      <w:r>
        <w:rPr>
          <w:rFonts w:ascii="宋体" w:hAnsi="宋体" w:hint="eastAsia"/>
          <w:sz w:val="21"/>
          <w:szCs w:val="21"/>
        </w:rPr>
        <w:t>1、单位负责人为同一人或者存在直接控股、管理关系的不同供应商参加同一合同项下的政府采购活动的；</w:t>
      </w:r>
    </w:p>
    <w:p w:rsidR="00315E2D" w:rsidRDefault="0055647D">
      <w:pPr>
        <w:snapToGrid w:val="0"/>
        <w:spacing w:before="50" w:after="50" w:line="360" w:lineRule="auto"/>
        <w:rPr>
          <w:rFonts w:ascii="宋体" w:hAnsi="宋体"/>
          <w:sz w:val="21"/>
          <w:szCs w:val="21"/>
        </w:rPr>
      </w:pPr>
      <w:r>
        <w:rPr>
          <w:rFonts w:ascii="宋体" w:hAnsi="宋体" w:hint="eastAsia"/>
          <w:sz w:val="21"/>
          <w:szCs w:val="21"/>
        </w:rPr>
        <w:t>2、为采购项目提供整体设计、规范编制或者项目管理、监理、检测等服务后再参加该采购项目的其他采购活动的。</w:t>
      </w:r>
    </w:p>
    <w:p w:rsidR="00315E2D" w:rsidRDefault="0055647D">
      <w:pPr>
        <w:snapToGrid w:val="0"/>
        <w:spacing w:before="50" w:after="50" w:line="360" w:lineRule="auto"/>
        <w:jc w:val="right"/>
        <w:rPr>
          <w:rFonts w:ascii="宋体" w:hAnsi="宋体"/>
          <w:sz w:val="21"/>
          <w:szCs w:val="21"/>
        </w:rPr>
      </w:pPr>
      <w:r>
        <w:rPr>
          <w:rFonts w:ascii="宋体" w:hAnsi="宋体" w:hint="eastAsia"/>
          <w:sz w:val="21"/>
          <w:szCs w:val="21"/>
        </w:rPr>
        <w:lastRenderedPageBreak/>
        <w:t xml:space="preserve"> 法定代表人或被授权人签字（或盖章）：</w:t>
      </w:r>
    </w:p>
    <w:p w:rsidR="00315E2D" w:rsidRDefault="0055647D">
      <w:pPr>
        <w:snapToGrid w:val="0"/>
        <w:spacing w:before="50" w:after="50" w:line="360" w:lineRule="auto"/>
        <w:jc w:val="right"/>
        <w:rPr>
          <w:rFonts w:ascii="宋体" w:hAnsi="宋体"/>
          <w:sz w:val="21"/>
          <w:szCs w:val="21"/>
        </w:rPr>
      </w:pPr>
      <w:r>
        <w:rPr>
          <w:rFonts w:ascii="宋体" w:hAnsi="宋体" w:hint="eastAsia"/>
          <w:sz w:val="21"/>
          <w:szCs w:val="21"/>
        </w:rPr>
        <w:t xml:space="preserve">             供应商名称（公章）：</w:t>
      </w:r>
    </w:p>
    <w:p w:rsidR="00315E2D" w:rsidRDefault="0055647D">
      <w:pPr>
        <w:snapToGrid w:val="0"/>
        <w:spacing w:before="50" w:after="50" w:line="360" w:lineRule="auto"/>
        <w:jc w:val="right"/>
        <w:rPr>
          <w:rFonts w:ascii="宋体" w:hAnsi="宋体"/>
          <w:sz w:val="21"/>
          <w:szCs w:val="21"/>
        </w:rPr>
      </w:pPr>
      <w:r>
        <w:rPr>
          <w:rFonts w:ascii="宋体" w:hAnsi="宋体" w:hint="eastAsia"/>
          <w:sz w:val="21"/>
          <w:szCs w:val="21"/>
        </w:rPr>
        <w:t xml:space="preserve">          日期： 年 月 日</w:t>
      </w:r>
    </w:p>
    <w:p w:rsidR="00315E2D" w:rsidRDefault="00315E2D">
      <w:pPr>
        <w:snapToGrid w:val="0"/>
        <w:spacing w:line="360" w:lineRule="auto"/>
        <w:jc w:val="left"/>
        <w:rPr>
          <w:rFonts w:ascii="宋体" w:hAnsi="宋体"/>
          <w:sz w:val="21"/>
          <w:szCs w:val="21"/>
        </w:rPr>
      </w:pPr>
    </w:p>
    <w:p w:rsidR="00315E2D" w:rsidRDefault="00315E2D">
      <w:pPr>
        <w:snapToGrid w:val="0"/>
        <w:spacing w:line="360" w:lineRule="auto"/>
        <w:jc w:val="left"/>
        <w:rPr>
          <w:rFonts w:ascii="宋体" w:hAnsi="宋体"/>
          <w:sz w:val="21"/>
          <w:szCs w:val="21"/>
        </w:rPr>
      </w:pPr>
    </w:p>
    <w:p w:rsidR="00315E2D" w:rsidRDefault="0055647D">
      <w:pPr>
        <w:snapToGrid w:val="0"/>
        <w:spacing w:line="360" w:lineRule="auto"/>
        <w:jc w:val="left"/>
        <w:rPr>
          <w:rFonts w:ascii="宋体" w:hAnsi="宋体"/>
          <w:sz w:val="21"/>
          <w:szCs w:val="21"/>
        </w:rPr>
      </w:pPr>
      <w:r>
        <w:rPr>
          <w:rFonts w:ascii="宋体" w:hAnsi="宋体" w:hint="eastAsia"/>
          <w:sz w:val="21"/>
          <w:szCs w:val="21"/>
        </w:rPr>
        <w:t>（2）投标声明书 (格式见附件) ——</w:t>
      </w:r>
      <w:proofErr w:type="gramStart"/>
      <w:r>
        <w:rPr>
          <w:rFonts w:ascii="宋体" w:hAnsi="宋体" w:hint="eastAsia"/>
          <w:sz w:val="21"/>
          <w:szCs w:val="21"/>
        </w:rPr>
        <w:t>——————————————</w:t>
      </w:r>
      <w:proofErr w:type="gramEnd"/>
      <w:r>
        <w:rPr>
          <w:rFonts w:ascii="宋体" w:hAnsi="宋体" w:hint="eastAsia"/>
          <w:sz w:val="21"/>
          <w:szCs w:val="21"/>
        </w:rPr>
        <w:t>（页码）</w:t>
      </w:r>
    </w:p>
    <w:p w:rsidR="00315E2D" w:rsidRDefault="0055647D">
      <w:pPr>
        <w:snapToGrid w:val="0"/>
        <w:spacing w:before="50" w:afterLines="50" w:after="120" w:line="360" w:lineRule="auto"/>
        <w:jc w:val="left"/>
        <w:rPr>
          <w:rFonts w:ascii="宋体" w:hAnsi="宋体"/>
          <w:sz w:val="21"/>
          <w:szCs w:val="21"/>
        </w:rPr>
      </w:pPr>
      <w:r>
        <w:rPr>
          <w:rFonts w:ascii="宋体" w:hAnsi="宋体" w:hint="eastAsia"/>
          <w:sz w:val="21"/>
          <w:szCs w:val="21"/>
        </w:rPr>
        <w:t>（3）法定代表人授权人(格式见附件) ——</w:t>
      </w:r>
      <w:proofErr w:type="gramStart"/>
      <w:r>
        <w:rPr>
          <w:rFonts w:ascii="宋体" w:hAnsi="宋体" w:hint="eastAsia"/>
          <w:sz w:val="21"/>
          <w:szCs w:val="21"/>
        </w:rPr>
        <w:t>——————————</w:t>
      </w:r>
      <w:proofErr w:type="gramEnd"/>
      <w:r>
        <w:rPr>
          <w:rFonts w:ascii="宋体" w:hAnsi="宋体" w:hint="eastAsia"/>
          <w:sz w:val="21"/>
          <w:szCs w:val="21"/>
        </w:rPr>
        <w:t>（页码）</w:t>
      </w:r>
    </w:p>
    <w:p w:rsidR="00315E2D" w:rsidRDefault="00315E2D">
      <w:pPr>
        <w:snapToGrid w:val="0"/>
        <w:spacing w:beforeLines="50" w:before="120" w:after="50" w:line="360" w:lineRule="auto"/>
        <w:rPr>
          <w:rFonts w:ascii="宋体" w:hAnsi="宋体"/>
          <w:szCs w:val="20"/>
        </w:rPr>
      </w:pPr>
    </w:p>
    <w:p w:rsidR="00315E2D" w:rsidRDefault="00315E2D">
      <w:pPr>
        <w:snapToGrid w:val="0"/>
        <w:spacing w:beforeLines="50" w:before="120" w:after="50" w:line="360" w:lineRule="auto"/>
        <w:rPr>
          <w:rFonts w:ascii="宋体" w:hAnsi="宋体"/>
          <w:b/>
        </w:rPr>
      </w:pPr>
      <w:bookmarkStart w:id="95" w:name="_Toc219619166"/>
    </w:p>
    <w:p w:rsidR="00315E2D" w:rsidRDefault="00315E2D">
      <w:pPr>
        <w:snapToGrid w:val="0"/>
        <w:spacing w:beforeLines="50" w:before="120" w:after="50" w:line="360" w:lineRule="auto"/>
        <w:rPr>
          <w:rFonts w:ascii="宋体" w:hAnsi="宋体"/>
          <w:b/>
        </w:rPr>
      </w:pPr>
    </w:p>
    <w:p w:rsidR="00315E2D" w:rsidRDefault="00315E2D">
      <w:pPr>
        <w:snapToGrid w:val="0"/>
        <w:spacing w:beforeLines="50" w:before="120" w:after="50" w:line="360" w:lineRule="auto"/>
        <w:rPr>
          <w:rFonts w:ascii="宋体" w:hAnsi="宋体"/>
          <w:b/>
        </w:rPr>
      </w:pPr>
    </w:p>
    <w:p w:rsidR="00315E2D" w:rsidRDefault="00315E2D">
      <w:pPr>
        <w:snapToGrid w:val="0"/>
        <w:spacing w:beforeLines="50" w:before="120" w:after="50" w:line="360" w:lineRule="auto"/>
        <w:rPr>
          <w:rFonts w:ascii="宋体" w:hAnsi="宋体"/>
          <w:b/>
        </w:rPr>
      </w:pPr>
    </w:p>
    <w:p w:rsidR="00315E2D" w:rsidRDefault="00315E2D">
      <w:pPr>
        <w:snapToGrid w:val="0"/>
        <w:spacing w:beforeLines="50" w:before="120" w:after="50" w:line="360" w:lineRule="auto"/>
        <w:rPr>
          <w:rFonts w:ascii="宋体" w:hAnsi="宋体"/>
          <w:b/>
        </w:rPr>
      </w:pPr>
    </w:p>
    <w:p w:rsidR="00315E2D" w:rsidRDefault="00315E2D">
      <w:pPr>
        <w:snapToGrid w:val="0"/>
        <w:spacing w:beforeLines="50" w:before="120" w:after="50" w:line="360" w:lineRule="auto"/>
        <w:rPr>
          <w:rFonts w:ascii="宋体" w:hAnsi="宋体"/>
          <w:b/>
        </w:rPr>
      </w:pPr>
    </w:p>
    <w:p w:rsidR="00315E2D" w:rsidRDefault="00315E2D">
      <w:pPr>
        <w:snapToGrid w:val="0"/>
        <w:spacing w:beforeLines="50" w:before="120" w:after="50" w:line="360" w:lineRule="auto"/>
        <w:rPr>
          <w:rFonts w:ascii="宋体" w:hAnsi="宋体"/>
          <w:b/>
        </w:rPr>
      </w:pPr>
    </w:p>
    <w:p w:rsidR="00315E2D" w:rsidRDefault="00315E2D">
      <w:pPr>
        <w:snapToGrid w:val="0"/>
        <w:spacing w:beforeLines="50" w:before="120" w:after="50" w:line="360" w:lineRule="auto"/>
        <w:rPr>
          <w:rFonts w:ascii="宋体" w:hAnsi="宋体"/>
          <w:b/>
        </w:rPr>
      </w:pPr>
    </w:p>
    <w:p w:rsidR="00315E2D" w:rsidRDefault="00315E2D">
      <w:pPr>
        <w:snapToGrid w:val="0"/>
        <w:spacing w:beforeLines="50" w:before="120" w:after="50" w:line="360" w:lineRule="auto"/>
        <w:rPr>
          <w:rFonts w:ascii="宋体" w:hAnsi="宋体"/>
          <w:b/>
        </w:rPr>
      </w:pPr>
    </w:p>
    <w:p w:rsidR="00315E2D" w:rsidRDefault="00315E2D">
      <w:pPr>
        <w:snapToGrid w:val="0"/>
        <w:spacing w:beforeLines="50" w:before="120" w:after="50" w:line="360" w:lineRule="auto"/>
        <w:rPr>
          <w:rFonts w:ascii="宋体" w:hAnsi="宋体"/>
          <w:b/>
        </w:rPr>
      </w:pPr>
    </w:p>
    <w:p w:rsidR="00315E2D" w:rsidRDefault="00315E2D">
      <w:pPr>
        <w:snapToGrid w:val="0"/>
        <w:spacing w:beforeLines="50" w:before="120" w:after="50" w:line="360" w:lineRule="auto"/>
        <w:rPr>
          <w:rFonts w:ascii="宋体" w:hAnsi="宋体"/>
          <w:b/>
        </w:rPr>
      </w:pPr>
    </w:p>
    <w:p w:rsidR="00315E2D" w:rsidRDefault="00315E2D">
      <w:pPr>
        <w:snapToGrid w:val="0"/>
        <w:spacing w:beforeLines="50" w:before="120" w:after="50" w:line="360" w:lineRule="auto"/>
        <w:rPr>
          <w:rFonts w:ascii="宋体" w:hAnsi="宋体"/>
          <w:b/>
        </w:rPr>
      </w:pPr>
    </w:p>
    <w:p w:rsidR="00315E2D" w:rsidRDefault="00315E2D">
      <w:pPr>
        <w:snapToGrid w:val="0"/>
        <w:spacing w:beforeLines="50" w:before="120" w:after="50" w:line="360" w:lineRule="auto"/>
        <w:rPr>
          <w:rFonts w:ascii="宋体" w:hAnsi="宋体"/>
          <w:b/>
        </w:rPr>
      </w:pPr>
    </w:p>
    <w:p w:rsidR="00315E2D" w:rsidRDefault="00315E2D">
      <w:pPr>
        <w:snapToGrid w:val="0"/>
        <w:spacing w:beforeLines="50" w:before="120" w:after="50" w:line="360" w:lineRule="auto"/>
        <w:rPr>
          <w:rFonts w:ascii="宋体" w:hAnsi="宋体"/>
          <w:b/>
        </w:rPr>
      </w:pPr>
    </w:p>
    <w:p w:rsidR="00315E2D" w:rsidRDefault="00315E2D">
      <w:pPr>
        <w:snapToGrid w:val="0"/>
        <w:spacing w:beforeLines="50" w:before="120" w:after="50" w:line="360" w:lineRule="auto"/>
        <w:rPr>
          <w:rFonts w:ascii="宋体" w:hAnsi="宋体"/>
          <w:b/>
        </w:rPr>
      </w:pPr>
    </w:p>
    <w:p w:rsidR="00315E2D" w:rsidRDefault="00315E2D">
      <w:pPr>
        <w:snapToGrid w:val="0"/>
        <w:spacing w:beforeLines="50" w:before="120" w:after="50" w:line="360" w:lineRule="auto"/>
        <w:rPr>
          <w:rFonts w:ascii="宋体" w:hAnsi="宋体"/>
          <w:b/>
        </w:rPr>
      </w:pPr>
    </w:p>
    <w:p w:rsidR="00315E2D" w:rsidRDefault="00315E2D">
      <w:pPr>
        <w:snapToGrid w:val="0"/>
        <w:spacing w:beforeLines="50" w:before="120" w:after="50" w:line="360" w:lineRule="auto"/>
        <w:rPr>
          <w:rFonts w:ascii="宋体" w:hAnsi="宋体"/>
          <w:b/>
        </w:rPr>
      </w:pPr>
    </w:p>
    <w:p w:rsidR="00315E2D" w:rsidRDefault="0055647D">
      <w:pPr>
        <w:snapToGrid w:val="0"/>
        <w:spacing w:beforeLines="50" w:before="120" w:after="50" w:line="360" w:lineRule="auto"/>
        <w:rPr>
          <w:rFonts w:ascii="宋体" w:hAnsi="宋体"/>
          <w:b/>
        </w:rPr>
      </w:pPr>
      <w:r>
        <w:rPr>
          <w:rFonts w:ascii="宋体" w:hAnsi="宋体" w:hint="eastAsia"/>
          <w:b/>
        </w:rPr>
        <w:lastRenderedPageBreak/>
        <w:t>3.投标声明书格式：</w:t>
      </w:r>
    </w:p>
    <w:p w:rsidR="00315E2D" w:rsidRDefault="0055647D">
      <w:pPr>
        <w:snapToGrid w:val="0"/>
        <w:spacing w:beforeLines="50" w:before="120" w:after="50" w:line="360" w:lineRule="auto"/>
        <w:jc w:val="center"/>
        <w:rPr>
          <w:rFonts w:ascii="宋体" w:hAnsi="宋体"/>
          <w:b/>
          <w:sz w:val="32"/>
          <w:szCs w:val="32"/>
        </w:rPr>
      </w:pPr>
      <w:r>
        <w:rPr>
          <w:rFonts w:ascii="宋体" w:hAnsi="宋体" w:hint="eastAsia"/>
          <w:b/>
          <w:sz w:val="32"/>
          <w:szCs w:val="32"/>
        </w:rPr>
        <w:t>投标声明书</w:t>
      </w:r>
    </w:p>
    <w:p w:rsidR="00315E2D" w:rsidRDefault="0055647D">
      <w:pPr>
        <w:snapToGrid w:val="0"/>
        <w:spacing w:beforeLines="50" w:before="120" w:after="50" w:line="360" w:lineRule="auto"/>
        <w:rPr>
          <w:rFonts w:ascii="宋体" w:hAnsi="宋体"/>
          <w:sz w:val="21"/>
          <w:szCs w:val="21"/>
        </w:rPr>
      </w:pPr>
      <w:r>
        <w:rPr>
          <w:rFonts w:ascii="宋体" w:hAnsi="宋体" w:hint="eastAsia"/>
          <w:sz w:val="21"/>
          <w:szCs w:val="21"/>
        </w:rPr>
        <w:t>致</w:t>
      </w:r>
      <w:r>
        <w:rPr>
          <w:rFonts w:ascii="宋体" w:hAnsi="宋体" w:hint="eastAsia"/>
          <w:b/>
          <w:sz w:val="21"/>
          <w:szCs w:val="21"/>
        </w:rPr>
        <w:t>嘉兴港区（综合保税区）建设交通局</w:t>
      </w:r>
      <w:r>
        <w:rPr>
          <w:rFonts w:ascii="宋体" w:hAnsi="宋体" w:hint="eastAsia"/>
          <w:sz w:val="21"/>
          <w:szCs w:val="21"/>
        </w:rPr>
        <w:t>：</w:t>
      </w:r>
    </w:p>
    <w:p w:rsidR="00315E2D" w:rsidRDefault="0055647D">
      <w:pPr>
        <w:snapToGrid w:val="0"/>
        <w:spacing w:beforeLines="50" w:before="120" w:after="50" w:line="360" w:lineRule="auto"/>
        <w:ind w:firstLineChars="300" w:firstLine="630"/>
        <w:rPr>
          <w:rFonts w:ascii="宋体" w:hAnsi="宋体"/>
          <w:sz w:val="21"/>
          <w:szCs w:val="21"/>
        </w:rPr>
      </w:pPr>
      <w:r>
        <w:rPr>
          <w:rFonts w:ascii="宋体" w:hAnsi="宋体" w:hint="eastAsia"/>
          <w:sz w:val="21"/>
          <w:szCs w:val="21"/>
        </w:rPr>
        <w:t>______（投标供应商名称）系中华人民共和国合法企业，经营地址。</w:t>
      </w:r>
    </w:p>
    <w:p w:rsidR="00315E2D" w:rsidRDefault="0055647D">
      <w:pPr>
        <w:snapToGrid w:val="0"/>
        <w:spacing w:beforeLines="50" w:before="120" w:after="50" w:line="360" w:lineRule="auto"/>
        <w:ind w:firstLine="645"/>
        <w:rPr>
          <w:rFonts w:ascii="宋体" w:hAnsi="宋体"/>
          <w:sz w:val="21"/>
          <w:szCs w:val="21"/>
        </w:rPr>
      </w:pPr>
      <w:r>
        <w:rPr>
          <w:rFonts w:ascii="宋体" w:hAnsi="宋体" w:hint="eastAsia"/>
          <w:sz w:val="21"/>
          <w:szCs w:val="21"/>
        </w:rPr>
        <w:t>我_____ （姓名）系______（投标供应商名称）的法定代表人，我方愿意参加贵方组织的</w:t>
      </w:r>
      <w:r>
        <w:rPr>
          <w:rFonts w:ascii="宋体" w:hAnsi="宋体" w:hint="eastAsia"/>
          <w:sz w:val="21"/>
          <w:szCs w:val="21"/>
          <w:u w:val="single"/>
        </w:rPr>
        <w:t xml:space="preserve">                    采购项目</w:t>
      </w:r>
      <w:r>
        <w:rPr>
          <w:rFonts w:ascii="宋体" w:hAnsi="宋体" w:hint="eastAsia"/>
          <w:sz w:val="21"/>
          <w:szCs w:val="21"/>
        </w:rPr>
        <w:t>的投标，为便于贵方公正、</w:t>
      </w:r>
      <w:proofErr w:type="gramStart"/>
      <w:r>
        <w:rPr>
          <w:rFonts w:ascii="宋体" w:hAnsi="宋体" w:hint="eastAsia"/>
          <w:sz w:val="21"/>
          <w:szCs w:val="21"/>
        </w:rPr>
        <w:t>择优地</w:t>
      </w:r>
      <w:proofErr w:type="gramEnd"/>
      <w:r>
        <w:rPr>
          <w:rFonts w:ascii="宋体" w:hAnsi="宋体" w:hint="eastAsia"/>
          <w:sz w:val="21"/>
          <w:szCs w:val="21"/>
        </w:rPr>
        <w:t>确定中标供应商及其投标产品和服务，我方就本次投标有关事项郑重声明如下：</w:t>
      </w:r>
    </w:p>
    <w:p w:rsidR="00315E2D" w:rsidRDefault="0055647D">
      <w:pPr>
        <w:snapToGrid w:val="0"/>
        <w:spacing w:line="360" w:lineRule="auto"/>
        <w:ind w:firstLineChars="200" w:firstLine="420"/>
        <w:rPr>
          <w:rFonts w:ascii="宋体" w:hAnsi="宋体"/>
          <w:sz w:val="21"/>
          <w:szCs w:val="21"/>
        </w:rPr>
      </w:pPr>
      <w:r>
        <w:rPr>
          <w:rFonts w:ascii="宋体" w:hAnsi="宋体" w:hint="eastAsia"/>
          <w:sz w:val="21"/>
          <w:szCs w:val="21"/>
        </w:rPr>
        <w:t>1.我方向贵方提交的所有投标文件、资料都是准确的和真实的。</w:t>
      </w:r>
    </w:p>
    <w:p w:rsidR="00315E2D" w:rsidRDefault="0055647D">
      <w:pPr>
        <w:snapToGrid w:val="0"/>
        <w:spacing w:beforeLines="50" w:before="120" w:line="360" w:lineRule="auto"/>
        <w:ind w:firstLineChars="200" w:firstLine="420"/>
        <w:rPr>
          <w:rFonts w:ascii="宋体" w:hAnsi="宋体"/>
          <w:sz w:val="21"/>
          <w:szCs w:val="21"/>
        </w:rPr>
      </w:pPr>
      <w:r>
        <w:rPr>
          <w:rFonts w:ascii="宋体" w:hAnsi="宋体" w:hint="eastAsia"/>
          <w:sz w:val="21"/>
          <w:szCs w:val="21"/>
        </w:rPr>
        <w:t>2.我方不是采购人的附属机构；在获知本项目采购信息后，与采购人聘请的为此项目提供咨询服务的公司及其附属机构没有任何联系。</w:t>
      </w:r>
    </w:p>
    <w:p w:rsidR="00315E2D" w:rsidRDefault="0055647D">
      <w:pPr>
        <w:snapToGrid w:val="0"/>
        <w:spacing w:beforeLines="50" w:before="120" w:line="360" w:lineRule="auto"/>
        <w:ind w:firstLineChars="200" w:firstLine="420"/>
        <w:rPr>
          <w:rFonts w:ascii="宋体" w:hAnsi="宋体"/>
          <w:sz w:val="21"/>
          <w:szCs w:val="21"/>
        </w:rPr>
      </w:pPr>
      <w:r>
        <w:rPr>
          <w:rFonts w:ascii="宋体" w:hAnsi="宋体" w:hint="eastAsia"/>
          <w:sz w:val="21"/>
          <w:szCs w:val="21"/>
        </w:rPr>
        <w:t>3.我方此次向贵方提供的货物名称为：</w:t>
      </w:r>
      <w:r>
        <w:rPr>
          <w:rFonts w:ascii="宋体" w:hAnsi="宋体" w:hint="eastAsia"/>
          <w:sz w:val="21"/>
          <w:szCs w:val="21"/>
          <w:u w:val="single"/>
        </w:rPr>
        <w:t xml:space="preserve">         </w:t>
      </w:r>
      <w:r>
        <w:rPr>
          <w:rFonts w:ascii="宋体" w:hAnsi="宋体" w:hint="eastAsia"/>
          <w:sz w:val="21"/>
          <w:szCs w:val="21"/>
        </w:rPr>
        <w:t>；规格型号：</w:t>
      </w:r>
      <w:r>
        <w:rPr>
          <w:rFonts w:ascii="宋体" w:hAnsi="宋体" w:hint="eastAsia"/>
          <w:sz w:val="21"/>
          <w:szCs w:val="21"/>
          <w:u w:val="single"/>
        </w:rPr>
        <w:t xml:space="preserve">        </w:t>
      </w:r>
      <w:r>
        <w:rPr>
          <w:rFonts w:ascii="宋体" w:hAnsi="宋体" w:hint="eastAsia"/>
          <w:sz w:val="21"/>
          <w:szCs w:val="21"/>
        </w:rPr>
        <w:t>；该型号产品我方有现货可供，并已于</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月生产完工或向</w:t>
      </w:r>
      <w:r>
        <w:rPr>
          <w:rFonts w:ascii="宋体" w:hAnsi="宋体" w:hint="eastAsia"/>
          <w:sz w:val="21"/>
          <w:szCs w:val="21"/>
          <w:u w:val="single"/>
        </w:rPr>
        <w:t xml:space="preserve">    </w:t>
      </w:r>
      <w:r>
        <w:rPr>
          <w:rFonts w:ascii="宋体" w:hAnsi="宋体" w:hint="eastAsia"/>
          <w:sz w:val="21"/>
          <w:szCs w:val="21"/>
        </w:rPr>
        <w:t>（原厂商名称）购进［</w:t>
      </w:r>
      <w:r>
        <w:rPr>
          <w:rFonts w:ascii="宋体" w:hAnsi="宋体" w:hint="eastAsia"/>
          <w:bCs/>
          <w:sz w:val="21"/>
          <w:szCs w:val="21"/>
        </w:rPr>
        <w:t>或</w:t>
      </w:r>
      <w:r>
        <w:rPr>
          <w:rFonts w:ascii="宋体" w:hAnsi="宋体" w:hint="eastAsia"/>
          <w:sz w:val="21"/>
          <w:szCs w:val="21"/>
        </w:rPr>
        <w:t>需在中标后向</w:t>
      </w:r>
      <w:r>
        <w:rPr>
          <w:rFonts w:ascii="宋体" w:hAnsi="宋体" w:hint="eastAsia"/>
          <w:sz w:val="21"/>
          <w:szCs w:val="21"/>
          <w:u w:val="single"/>
        </w:rPr>
        <w:t xml:space="preserve">   </w:t>
      </w:r>
      <w:r>
        <w:rPr>
          <w:rFonts w:ascii="宋体" w:hAnsi="宋体" w:hint="eastAsia"/>
          <w:sz w:val="21"/>
          <w:szCs w:val="21"/>
        </w:rPr>
        <w:t>订购］。</w:t>
      </w:r>
    </w:p>
    <w:p w:rsidR="00315E2D" w:rsidRDefault="0055647D">
      <w:pPr>
        <w:snapToGrid w:val="0"/>
        <w:spacing w:beforeLines="50" w:before="120" w:line="360" w:lineRule="auto"/>
        <w:ind w:firstLineChars="200" w:firstLine="420"/>
        <w:rPr>
          <w:rFonts w:ascii="宋体" w:hAnsi="宋体"/>
          <w:sz w:val="21"/>
          <w:szCs w:val="21"/>
        </w:rPr>
      </w:pPr>
      <w:r>
        <w:rPr>
          <w:rFonts w:ascii="宋体" w:hAnsi="宋体" w:hint="eastAsia"/>
          <w:sz w:val="21"/>
          <w:szCs w:val="21"/>
        </w:rPr>
        <w:t>4.我方诚意提请贵方关注：近期有关该型号产品的生产、供货、售后服务以及性能等方面的重大决策和事项有：</w:t>
      </w:r>
      <w:r>
        <w:rPr>
          <w:rFonts w:ascii="宋体" w:hAnsi="宋体" w:hint="eastAsia"/>
          <w:sz w:val="21"/>
          <w:szCs w:val="21"/>
          <w:u w:val="single"/>
        </w:rPr>
        <w:t xml:space="preserve">    </w:t>
      </w:r>
    </w:p>
    <w:p w:rsidR="00315E2D" w:rsidRDefault="0055647D">
      <w:pPr>
        <w:snapToGrid w:val="0"/>
        <w:spacing w:beforeLines="50" w:before="120" w:line="360" w:lineRule="auto"/>
        <w:ind w:firstLineChars="200" w:firstLine="420"/>
        <w:rPr>
          <w:rFonts w:ascii="宋体" w:hAnsi="宋体"/>
          <w:sz w:val="21"/>
          <w:szCs w:val="21"/>
          <w:u w:val="single"/>
        </w:rPr>
      </w:pPr>
      <w:r>
        <w:rPr>
          <w:rFonts w:ascii="宋体" w:hAnsi="宋体" w:hint="eastAsia"/>
          <w:sz w:val="21"/>
          <w:szCs w:val="21"/>
          <w:u w:val="single"/>
        </w:rPr>
        <w:t xml:space="preserve">                                                      </w:t>
      </w:r>
    </w:p>
    <w:p w:rsidR="00315E2D" w:rsidRDefault="0055647D">
      <w:pPr>
        <w:snapToGrid w:val="0"/>
        <w:spacing w:line="360" w:lineRule="auto"/>
        <w:ind w:firstLineChars="200" w:firstLine="404"/>
        <w:rPr>
          <w:rFonts w:ascii="宋体" w:hAnsi="宋体"/>
          <w:spacing w:val="-4"/>
          <w:kern w:val="0"/>
          <w:sz w:val="21"/>
          <w:szCs w:val="21"/>
        </w:rPr>
      </w:pPr>
      <w:r>
        <w:rPr>
          <w:rFonts w:ascii="宋体" w:hAnsi="宋体" w:hint="eastAsia"/>
          <w:spacing w:val="-4"/>
          <w:kern w:val="0"/>
          <w:sz w:val="21"/>
          <w:szCs w:val="21"/>
        </w:rPr>
        <w:t>5.我方及由本人担任法定代表人的其他机构最近三年内被通报或者被处罚的违法行为有：（若有，请如实填写；若无，请</w:t>
      </w:r>
      <w:proofErr w:type="gramStart"/>
      <w:r>
        <w:rPr>
          <w:rFonts w:ascii="宋体" w:hAnsi="宋体" w:hint="eastAsia"/>
          <w:spacing w:val="-4"/>
          <w:kern w:val="0"/>
          <w:sz w:val="21"/>
          <w:szCs w:val="21"/>
        </w:rPr>
        <w:t>作出</w:t>
      </w:r>
      <w:proofErr w:type="gramEnd"/>
      <w:r>
        <w:rPr>
          <w:rFonts w:ascii="宋体" w:hAnsi="宋体" w:hint="eastAsia"/>
          <w:spacing w:val="-4"/>
          <w:kern w:val="0"/>
          <w:sz w:val="21"/>
          <w:szCs w:val="21"/>
        </w:rPr>
        <w:t>“参加政府采购活动前三年内，在经营活动中没有重大违法记录”的承诺）</w:t>
      </w:r>
    </w:p>
    <w:p w:rsidR="00315E2D" w:rsidRDefault="0055647D">
      <w:pPr>
        <w:snapToGrid w:val="0"/>
        <w:spacing w:beforeLines="50" w:before="120" w:line="360" w:lineRule="auto"/>
        <w:ind w:firstLineChars="200" w:firstLine="420"/>
        <w:rPr>
          <w:rFonts w:ascii="宋体" w:hAnsi="宋体"/>
          <w:sz w:val="21"/>
          <w:szCs w:val="21"/>
          <w:u w:val="single"/>
        </w:rPr>
      </w:pPr>
      <w:r>
        <w:rPr>
          <w:rFonts w:ascii="宋体" w:hAnsi="宋体" w:hint="eastAsia"/>
          <w:sz w:val="21"/>
          <w:szCs w:val="21"/>
          <w:u w:val="single"/>
        </w:rPr>
        <w:t xml:space="preserve">                                                      </w:t>
      </w:r>
    </w:p>
    <w:p w:rsidR="00315E2D" w:rsidRDefault="0055647D">
      <w:pPr>
        <w:numPr>
          <w:ilvl w:val="0"/>
          <w:numId w:val="16"/>
        </w:numPr>
        <w:snapToGrid w:val="0"/>
        <w:spacing w:line="360" w:lineRule="auto"/>
        <w:ind w:firstLineChars="200" w:firstLine="420"/>
        <w:rPr>
          <w:rFonts w:ascii="宋体" w:hAnsi="宋体"/>
          <w:sz w:val="21"/>
          <w:szCs w:val="21"/>
        </w:rPr>
      </w:pPr>
      <w:r>
        <w:rPr>
          <w:rFonts w:ascii="宋体" w:hAnsi="宋体" w:hint="eastAsia"/>
          <w:sz w:val="21"/>
          <w:szCs w:val="21"/>
        </w:rPr>
        <w:t>以上事项如有虚假或隐瞒，我方愿意承担一切后果，并不再寻求任何旨在减轻或免除法律责任的辩解。</w:t>
      </w:r>
    </w:p>
    <w:p w:rsidR="00315E2D" w:rsidRDefault="00315E2D">
      <w:pPr>
        <w:snapToGrid w:val="0"/>
        <w:spacing w:line="360" w:lineRule="auto"/>
        <w:rPr>
          <w:rFonts w:ascii="宋体" w:hAnsi="宋体"/>
          <w:sz w:val="21"/>
          <w:szCs w:val="21"/>
        </w:rPr>
      </w:pPr>
    </w:p>
    <w:p w:rsidR="00315E2D" w:rsidRDefault="0055647D">
      <w:pPr>
        <w:snapToGrid w:val="0"/>
        <w:spacing w:beforeLines="50" w:before="120" w:line="360" w:lineRule="auto"/>
        <w:ind w:firstLine="200"/>
        <w:rPr>
          <w:rFonts w:ascii="宋体" w:hAnsi="宋体"/>
          <w:sz w:val="21"/>
          <w:szCs w:val="21"/>
        </w:rPr>
      </w:pPr>
      <w:r>
        <w:rPr>
          <w:rFonts w:ascii="宋体" w:hAnsi="宋体" w:hint="eastAsia"/>
          <w:sz w:val="21"/>
          <w:szCs w:val="21"/>
        </w:rPr>
        <w:t xml:space="preserve">法定代表人或被授权人签字（或盖章）：             </w:t>
      </w:r>
    </w:p>
    <w:p w:rsidR="00315E2D" w:rsidRDefault="0055647D">
      <w:pPr>
        <w:snapToGrid w:val="0"/>
        <w:spacing w:beforeLines="50" w:before="120" w:line="360" w:lineRule="auto"/>
        <w:ind w:firstLine="200"/>
        <w:rPr>
          <w:rFonts w:ascii="宋体" w:hAnsi="宋体"/>
        </w:rPr>
      </w:pPr>
      <w:r>
        <w:rPr>
          <w:rFonts w:ascii="宋体" w:hAnsi="宋体" w:hint="eastAsia"/>
          <w:sz w:val="21"/>
          <w:szCs w:val="21"/>
        </w:rPr>
        <w:t>投标供应商公章：</w:t>
      </w:r>
      <w:r>
        <w:rPr>
          <w:rFonts w:ascii="宋体" w:hAnsi="宋体" w:hint="eastAsia"/>
          <w:sz w:val="21"/>
          <w:szCs w:val="21"/>
          <w:u w:val="single"/>
        </w:rPr>
        <w:t xml:space="preserve">                              </w:t>
      </w:r>
      <w:r>
        <w:rPr>
          <w:rFonts w:ascii="宋体" w:hAnsi="宋体" w:hint="eastAsia"/>
          <w:sz w:val="21"/>
          <w:szCs w:val="21"/>
        </w:rPr>
        <w:t xml:space="preserve">        年    月    日</w:t>
      </w:r>
    </w:p>
    <w:p w:rsidR="00315E2D" w:rsidRDefault="00315E2D">
      <w:pPr>
        <w:pStyle w:val="20"/>
        <w:rPr>
          <w:rFonts w:ascii="宋体" w:eastAsia="宋体" w:hAnsi="宋体"/>
        </w:rPr>
      </w:pPr>
    </w:p>
    <w:p w:rsidR="00315E2D" w:rsidRDefault="00315E2D">
      <w:pPr>
        <w:pStyle w:val="aff1"/>
        <w:ind w:firstLine="480"/>
        <w:rPr>
          <w:rFonts w:ascii="宋体" w:hAnsi="宋体"/>
        </w:rPr>
      </w:pPr>
    </w:p>
    <w:p w:rsidR="00315E2D" w:rsidRDefault="00315E2D">
      <w:pPr>
        <w:pStyle w:val="aff1"/>
        <w:ind w:firstLine="480"/>
        <w:rPr>
          <w:rFonts w:ascii="宋体" w:hAnsi="宋体"/>
        </w:rPr>
      </w:pPr>
    </w:p>
    <w:p w:rsidR="00315E2D" w:rsidRDefault="0055647D">
      <w:pPr>
        <w:spacing w:line="360" w:lineRule="auto"/>
        <w:jc w:val="left"/>
        <w:rPr>
          <w:rFonts w:ascii="宋体" w:hAnsi="宋体"/>
          <w:b/>
          <w:sz w:val="28"/>
          <w:szCs w:val="28"/>
        </w:rPr>
      </w:pPr>
      <w:bookmarkStart w:id="96" w:name="_GoBack"/>
      <w:bookmarkEnd w:id="96"/>
      <w:r>
        <w:rPr>
          <w:rFonts w:ascii="宋体" w:hAnsi="宋体" w:hint="eastAsia"/>
          <w:b/>
          <w:sz w:val="28"/>
          <w:szCs w:val="28"/>
        </w:rPr>
        <w:lastRenderedPageBreak/>
        <w:t>4、诚信承诺书</w:t>
      </w:r>
    </w:p>
    <w:p w:rsidR="00315E2D" w:rsidRDefault="0055647D">
      <w:pPr>
        <w:spacing w:line="360" w:lineRule="auto"/>
        <w:jc w:val="center"/>
        <w:rPr>
          <w:rFonts w:ascii="宋体" w:hAnsi="宋体"/>
          <w:b/>
          <w:sz w:val="28"/>
          <w:szCs w:val="28"/>
        </w:rPr>
      </w:pPr>
      <w:r>
        <w:rPr>
          <w:rFonts w:ascii="宋体" w:hAnsi="宋体" w:hint="eastAsia"/>
          <w:b/>
          <w:sz w:val="28"/>
          <w:szCs w:val="28"/>
        </w:rPr>
        <w:t>诚信承诺书</w:t>
      </w:r>
    </w:p>
    <w:p w:rsidR="00315E2D" w:rsidRDefault="0055647D">
      <w:pPr>
        <w:spacing w:line="360" w:lineRule="auto"/>
        <w:rPr>
          <w:rFonts w:ascii="宋体" w:hAnsi="宋体"/>
        </w:rPr>
      </w:pPr>
      <w:r>
        <w:rPr>
          <w:rFonts w:ascii="宋体" w:hAnsi="宋体" w:hint="eastAsia"/>
        </w:rPr>
        <w:t>致</w:t>
      </w:r>
      <w:r>
        <w:rPr>
          <w:rFonts w:ascii="宋体" w:hAnsi="宋体" w:hint="eastAsia"/>
          <w:b/>
          <w:sz w:val="30"/>
          <w:szCs w:val="30"/>
        </w:rPr>
        <w:t>嘉兴港区（综合保税区）建设交通局</w:t>
      </w:r>
      <w:r>
        <w:rPr>
          <w:rFonts w:ascii="宋体" w:hAnsi="宋体" w:hint="eastAsia"/>
        </w:rPr>
        <w:t>：</w:t>
      </w:r>
    </w:p>
    <w:p w:rsidR="00315E2D" w:rsidRDefault="0055647D">
      <w:pPr>
        <w:spacing w:line="360" w:lineRule="auto"/>
        <w:ind w:firstLineChars="200" w:firstLine="480"/>
        <w:rPr>
          <w:rFonts w:ascii="宋体" w:hAnsi="宋体"/>
        </w:rPr>
      </w:pPr>
      <w:r>
        <w:rPr>
          <w:rFonts w:ascii="宋体" w:hAnsi="宋体" w:hint="eastAsia"/>
        </w:rPr>
        <w:t>我方在参加贵单位的＿＿＿＿＿＿＿＿政府采购项目的招投标活动中，郑重承诺如下：</w:t>
      </w:r>
    </w:p>
    <w:p w:rsidR="00315E2D" w:rsidRDefault="0055647D">
      <w:pPr>
        <w:spacing w:line="360" w:lineRule="auto"/>
        <w:ind w:firstLineChars="200" w:firstLine="480"/>
        <w:rPr>
          <w:rFonts w:ascii="宋体" w:hAnsi="宋体"/>
        </w:rPr>
      </w:pPr>
      <w:r>
        <w:rPr>
          <w:rFonts w:ascii="宋体" w:hAnsi="宋体" w:hint="eastAsia"/>
        </w:rPr>
        <w:t>1、我方申报的所有资料都是真实、准确、完整的；</w:t>
      </w:r>
    </w:p>
    <w:p w:rsidR="00315E2D" w:rsidRDefault="0055647D">
      <w:pPr>
        <w:spacing w:line="360" w:lineRule="auto"/>
        <w:ind w:firstLineChars="200" w:firstLine="480"/>
        <w:rPr>
          <w:rFonts w:ascii="宋体" w:hAnsi="宋体"/>
        </w:rPr>
      </w:pPr>
      <w:r>
        <w:rPr>
          <w:rFonts w:ascii="宋体" w:hAnsi="宋体" w:hint="eastAsia"/>
        </w:rPr>
        <w:t>2、我方无资质挂靠情形，保证不参与串标、围标</w:t>
      </w:r>
      <w:proofErr w:type="gramStart"/>
      <w:r>
        <w:rPr>
          <w:rFonts w:ascii="宋体" w:hAnsi="宋体" w:hint="eastAsia"/>
        </w:rPr>
        <w:t>及抬标</w:t>
      </w:r>
      <w:proofErr w:type="gramEnd"/>
      <w:r>
        <w:rPr>
          <w:rFonts w:ascii="宋体" w:hAnsi="宋体" w:hint="eastAsia"/>
        </w:rPr>
        <w:t>；</w:t>
      </w:r>
    </w:p>
    <w:p w:rsidR="00315E2D" w:rsidRDefault="0055647D">
      <w:pPr>
        <w:spacing w:line="360" w:lineRule="auto"/>
        <w:ind w:firstLineChars="200" w:firstLine="480"/>
        <w:rPr>
          <w:rFonts w:ascii="宋体" w:hAnsi="宋体"/>
        </w:rPr>
      </w:pPr>
      <w:r>
        <w:rPr>
          <w:rFonts w:ascii="宋体" w:hAnsi="宋体" w:hint="eastAsia"/>
        </w:rPr>
        <w:t>3、我方未处于被各级行政主管部门做出停止市场行为处罚的期限内；</w:t>
      </w:r>
    </w:p>
    <w:p w:rsidR="00315E2D" w:rsidRDefault="0055647D">
      <w:pPr>
        <w:spacing w:line="360" w:lineRule="auto"/>
        <w:ind w:firstLineChars="200" w:firstLine="480"/>
        <w:rPr>
          <w:rFonts w:ascii="宋体" w:hAnsi="宋体"/>
        </w:rPr>
      </w:pPr>
      <w:r>
        <w:rPr>
          <w:rFonts w:ascii="宋体" w:hAnsi="宋体" w:hint="eastAsia"/>
        </w:rPr>
        <w:t>4、我方参加本项目政府采购活动前3年内在经营活动中没有重大违法记录；</w:t>
      </w:r>
    </w:p>
    <w:p w:rsidR="00315E2D" w:rsidRDefault="0055647D">
      <w:pPr>
        <w:spacing w:line="360" w:lineRule="auto"/>
        <w:ind w:firstLineChars="200" w:firstLine="480"/>
        <w:rPr>
          <w:rFonts w:ascii="宋体" w:hAnsi="宋体"/>
        </w:rPr>
      </w:pPr>
      <w:r>
        <w:rPr>
          <w:rFonts w:ascii="宋体" w:hAnsi="宋体" w:hint="eastAsia"/>
        </w:rPr>
        <w:t>5、若我方中标，将严格按照规定及时与采购人签订合同；</w:t>
      </w:r>
    </w:p>
    <w:p w:rsidR="00315E2D" w:rsidRDefault="0055647D">
      <w:pPr>
        <w:spacing w:line="360" w:lineRule="auto"/>
        <w:ind w:firstLineChars="200" w:firstLine="480"/>
        <w:rPr>
          <w:rFonts w:ascii="宋体" w:hAnsi="宋体"/>
        </w:rPr>
      </w:pPr>
      <w:r>
        <w:rPr>
          <w:rFonts w:ascii="宋体" w:hAnsi="宋体" w:hint="eastAsia"/>
        </w:rPr>
        <w:t>6、若我方中标，将严格按照招标文件要求及投标文件承诺的报价、质量、工期、投标供应商案、项目负责人等内容组织实施；</w:t>
      </w:r>
    </w:p>
    <w:p w:rsidR="00315E2D" w:rsidRDefault="0055647D">
      <w:pPr>
        <w:spacing w:line="360" w:lineRule="auto"/>
        <w:ind w:firstLineChars="200" w:firstLine="480"/>
        <w:rPr>
          <w:rFonts w:ascii="宋体" w:hAnsi="宋体"/>
        </w:rPr>
      </w:pPr>
      <w:r>
        <w:rPr>
          <w:rFonts w:ascii="宋体" w:hAnsi="宋体" w:hint="eastAsia"/>
        </w:rPr>
        <w:t>我方若违反上述承诺，隐瞒、提供虚假资料或不按招标文件要求组织实施或参与串标、</w:t>
      </w:r>
      <w:proofErr w:type="gramStart"/>
      <w:r>
        <w:rPr>
          <w:rFonts w:ascii="宋体" w:hAnsi="宋体" w:hint="eastAsia"/>
        </w:rPr>
        <w:t>抬标及围</w:t>
      </w:r>
      <w:proofErr w:type="gramEnd"/>
      <w:r>
        <w:rPr>
          <w:rFonts w:ascii="宋体" w:hAnsi="宋体" w:hint="eastAsia"/>
        </w:rPr>
        <w:t>标等行为，被贵方发现或被他人举报查实，无条件接受采购人、行政监管部门</w:t>
      </w:r>
      <w:proofErr w:type="gramStart"/>
      <w:r>
        <w:rPr>
          <w:rFonts w:ascii="宋体" w:hAnsi="宋体" w:hint="eastAsia"/>
        </w:rPr>
        <w:t>作出</w:t>
      </w:r>
      <w:proofErr w:type="gramEnd"/>
      <w:r>
        <w:rPr>
          <w:rFonts w:ascii="宋体" w:hAnsi="宋体" w:hint="eastAsia"/>
        </w:rPr>
        <w:t>的取消投标资格、中标资格、解除合同、拒绝后续政府采购投标、不良行为记录等的处罚。对造成的损失，任何法律和经济责任完全由我方负责。</w:t>
      </w:r>
    </w:p>
    <w:p w:rsidR="00315E2D" w:rsidRDefault="0055647D">
      <w:pPr>
        <w:spacing w:line="360" w:lineRule="auto"/>
        <w:ind w:firstLineChars="200" w:firstLine="480"/>
        <w:rPr>
          <w:rFonts w:ascii="宋体" w:hAnsi="宋体"/>
        </w:rPr>
      </w:pPr>
      <w:r>
        <w:rPr>
          <w:rFonts w:ascii="宋体" w:hAnsi="宋体" w:hint="eastAsia"/>
        </w:rPr>
        <w:t>特此承诺。</w:t>
      </w:r>
    </w:p>
    <w:p w:rsidR="00315E2D" w:rsidRDefault="0055647D">
      <w:pPr>
        <w:spacing w:line="360" w:lineRule="auto"/>
        <w:ind w:firstLineChars="200" w:firstLine="480"/>
        <w:rPr>
          <w:rFonts w:ascii="宋体" w:hAnsi="宋体"/>
        </w:rPr>
      </w:pPr>
      <w:r>
        <w:rPr>
          <w:rFonts w:ascii="宋体" w:hAnsi="宋体" w:hint="eastAsia"/>
        </w:rPr>
        <w:t>投标供应商（加盖公章）：＿＿＿＿＿＿＿＿＿＿＿＿＿＿＿</w:t>
      </w:r>
    </w:p>
    <w:p w:rsidR="00315E2D" w:rsidRDefault="0055647D">
      <w:pPr>
        <w:spacing w:line="360" w:lineRule="auto"/>
        <w:ind w:firstLineChars="200" w:firstLine="480"/>
        <w:rPr>
          <w:rFonts w:ascii="宋体" w:hAnsi="宋体"/>
        </w:rPr>
      </w:pPr>
      <w:r>
        <w:rPr>
          <w:rFonts w:ascii="宋体" w:hAnsi="宋体" w:hint="eastAsia"/>
        </w:rPr>
        <w:t xml:space="preserve">投标供应商代表（签名）：＿＿＿＿＿＿＿＿＿＿＿＿＿＿＿      </w:t>
      </w:r>
    </w:p>
    <w:p w:rsidR="00315E2D" w:rsidRDefault="0055647D">
      <w:pPr>
        <w:spacing w:line="360" w:lineRule="auto"/>
        <w:ind w:firstLineChars="1900" w:firstLine="4560"/>
        <w:rPr>
          <w:rFonts w:ascii="宋体" w:hAnsi="宋体"/>
        </w:rPr>
      </w:pPr>
      <w:r>
        <w:rPr>
          <w:rFonts w:ascii="宋体" w:hAnsi="宋体" w:hint="eastAsia"/>
        </w:rPr>
        <w:t>日    期：年＿＿月＿＿日</w:t>
      </w:r>
    </w:p>
    <w:p w:rsidR="00315E2D" w:rsidRDefault="0055647D">
      <w:pPr>
        <w:rPr>
          <w:rFonts w:ascii="宋体" w:hAnsi="宋体"/>
          <w:b/>
        </w:rPr>
      </w:pPr>
      <w:r>
        <w:rPr>
          <w:rFonts w:ascii="宋体" w:hAnsi="宋体" w:hint="eastAsia"/>
          <w:b/>
        </w:rPr>
        <w:br w:type="page"/>
      </w:r>
    </w:p>
    <w:p w:rsidR="00315E2D" w:rsidRDefault="0055647D">
      <w:pPr>
        <w:snapToGrid w:val="0"/>
        <w:spacing w:beforeLines="50" w:before="120" w:line="360" w:lineRule="auto"/>
        <w:rPr>
          <w:rFonts w:ascii="宋体" w:hAnsi="宋体"/>
          <w:b/>
        </w:rPr>
      </w:pPr>
      <w:r>
        <w:rPr>
          <w:rFonts w:ascii="宋体" w:hAnsi="宋体" w:hint="eastAsia"/>
          <w:b/>
        </w:rPr>
        <w:lastRenderedPageBreak/>
        <w:t>5.法定代表人授权书</w:t>
      </w:r>
    </w:p>
    <w:p w:rsidR="00315E2D" w:rsidRDefault="0055647D">
      <w:pPr>
        <w:snapToGrid w:val="0"/>
        <w:spacing w:beforeLines="50" w:before="120" w:after="50" w:line="360" w:lineRule="auto"/>
        <w:jc w:val="center"/>
        <w:rPr>
          <w:rFonts w:ascii="宋体" w:hAnsi="宋体"/>
          <w:b/>
          <w:sz w:val="32"/>
          <w:szCs w:val="32"/>
        </w:rPr>
      </w:pPr>
      <w:r>
        <w:rPr>
          <w:rFonts w:ascii="宋体" w:hAnsi="宋体" w:hint="eastAsia"/>
          <w:b/>
          <w:sz w:val="32"/>
          <w:szCs w:val="32"/>
        </w:rPr>
        <w:t>法定代表人授权书</w:t>
      </w:r>
    </w:p>
    <w:p w:rsidR="00315E2D" w:rsidRDefault="0055647D">
      <w:pPr>
        <w:snapToGrid w:val="0"/>
        <w:spacing w:beforeLines="50" w:before="120" w:after="50" w:line="360" w:lineRule="auto"/>
        <w:rPr>
          <w:rFonts w:ascii="宋体" w:hAnsi="宋体"/>
          <w:b/>
          <w:bCs/>
        </w:rPr>
      </w:pPr>
      <w:r>
        <w:rPr>
          <w:rFonts w:ascii="宋体" w:hAnsi="宋体" w:hint="eastAsia"/>
          <w:bCs/>
        </w:rPr>
        <w:t>致</w:t>
      </w:r>
      <w:r>
        <w:rPr>
          <w:rFonts w:ascii="宋体" w:hAnsi="宋体" w:hint="eastAsia"/>
          <w:b/>
          <w:sz w:val="30"/>
          <w:szCs w:val="30"/>
        </w:rPr>
        <w:t>嘉兴港区（综合保税区）建设交通局</w:t>
      </w:r>
      <w:r>
        <w:rPr>
          <w:rFonts w:ascii="宋体" w:hAnsi="宋体" w:hint="eastAsia"/>
        </w:rPr>
        <w:t>：</w:t>
      </w:r>
    </w:p>
    <w:p w:rsidR="00315E2D" w:rsidRDefault="0055647D">
      <w:pPr>
        <w:snapToGrid w:val="0"/>
        <w:spacing w:beforeLines="50" w:before="120" w:after="50" w:line="360" w:lineRule="auto"/>
        <w:ind w:firstLineChars="300" w:firstLine="720"/>
        <w:rPr>
          <w:rFonts w:ascii="宋体" w:hAnsi="宋体"/>
          <w:szCs w:val="20"/>
        </w:rPr>
      </w:pPr>
      <w:r>
        <w:rPr>
          <w:rFonts w:ascii="宋体" w:hAnsi="宋体" w:hint="eastAsia"/>
        </w:rPr>
        <w:t xml:space="preserve">我 </w:t>
      </w:r>
      <w:r>
        <w:rPr>
          <w:rFonts w:ascii="宋体" w:hAnsi="宋体" w:hint="eastAsia"/>
          <w:u w:val="single"/>
        </w:rPr>
        <w:t xml:space="preserve">             </w:t>
      </w:r>
      <w:r>
        <w:rPr>
          <w:rFonts w:ascii="宋体" w:hAnsi="宋体" w:hint="eastAsia"/>
        </w:rPr>
        <w:t xml:space="preserve">（姓名）系 </w:t>
      </w:r>
      <w:r>
        <w:rPr>
          <w:rFonts w:ascii="宋体" w:hAnsi="宋体" w:hint="eastAsia"/>
          <w:u w:val="single"/>
        </w:rPr>
        <w:t xml:space="preserve">           </w:t>
      </w:r>
      <w:r>
        <w:rPr>
          <w:rFonts w:ascii="宋体" w:hAnsi="宋体" w:hint="eastAsia"/>
        </w:rPr>
        <w:t>（投标供应商名称）的法定代表人，现授权委托（姓名）以我方的名义参加</w:t>
      </w:r>
      <w:r>
        <w:rPr>
          <w:rFonts w:ascii="宋体" w:hAnsi="宋体" w:hint="eastAsia"/>
          <w:u w:val="single"/>
        </w:rPr>
        <w:t xml:space="preserve">                项目</w:t>
      </w:r>
      <w:r>
        <w:rPr>
          <w:rFonts w:ascii="宋体" w:hAnsi="宋体" w:hint="eastAsia"/>
        </w:rPr>
        <w:t>的投标活动，并代表我方全权办理针对上述项目的投标、开标、评标、签约等具体事务和签署相关文件。</w:t>
      </w:r>
    </w:p>
    <w:p w:rsidR="00315E2D" w:rsidRDefault="0055647D">
      <w:pPr>
        <w:snapToGrid w:val="0"/>
        <w:spacing w:beforeLines="50" w:before="120" w:after="50" w:line="360" w:lineRule="auto"/>
        <w:rPr>
          <w:rFonts w:ascii="宋体" w:hAnsi="宋体"/>
          <w:szCs w:val="20"/>
        </w:rPr>
      </w:pPr>
      <w:r>
        <w:rPr>
          <w:rFonts w:ascii="宋体" w:hAnsi="宋体" w:hint="eastAsia"/>
        </w:rPr>
        <w:t>我方对被授权人的签字事项负全部责任。</w:t>
      </w:r>
    </w:p>
    <w:p w:rsidR="00315E2D" w:rsidRDefault="0055647D">
      <w:pPr>
        <w:snapToGrid w:val="0"/>
        <w:spacing w:beforeLines="50" w:before="120" w:after="50" w:line="360" w:lineRule="auto"/>
        <w:ind w:firstLine="480"/>
        <w:rPr>
          <w:rFonts w:ascii="宋体" w:hAnsi="宋体"/>
          <w:szCs w:val="20"/>
        </w:rPr>
      </w:pPr>
      <w:r>
        <w:rPr>
          <w:rFonts w:ascii="宋体" w:hAnsi="宋体" w:hint="eastAsia"/>
          <w:u w:val="single"/>
        </w:rPr>
        <w:t>在撤销授权的书面通知以前，本授权书一直有效。</w:t>
      </w:r>
      <w:r>
        <w:rPr>
          <w:rFonts w:ascii="宋体" w:hAnsi="宋体" w:hint="eastAsia"/>
        </w:rPr>
        <w:t>被授权人在授权书有效期内签署的所有文件不因授权的撤销而失效。</w:t>
      </w:r>
    </w:p>
    <w:p w:rsidR="00315E2D" w:rsidRDefault="0055647D">
      <w:pPr>
        <w:snapToGrid w:val="0"/>
        <w:spacing w:beforeLines="50" w:before="120" w:after="50" w:line="360" w:lineRule="auto"/>
        <w:ind w:firstLine="480"/>
        <w:rPr>
          <w:rFonts w:ascii="宋体" w:hAnsi="宋体"/>
        </w:rPr>
      </w:pPr>
      <w:r>
        <w:rPr>
          <w:rFonts w:ascii="宋体" w:hAnsi="宋体" w:hint="eastAsia"/>
        </w:rPr>
        <w:t>被授权人无转委托权，特此委托。</w:t>
      </w:r>
    </w:p>
    <w:p w:rsidR="00315E2D" w:rsidRDefault="0055647D">
      <w:pPr>
        <w:snapToGrid w:val="0"/>
        <w:spacing w:beforeLines="50" w:before="120" w:after="50" w:line="360" w:lineRule="auto"/>
        <w:rPr>
          <w:rFonts w:ascii="宋体" w:hAnsi="宋体"/>
        </w:rPr>
      </w:pPr>
      <w:r>
        <w:rPr>
          <w:rFonts w:ascii="宋体" w:hAnsi="宋体" w:hint="eastAsia"/>
        </w:rPr>
        <w:t xml:space="preserve">  身份证粘贴处：               身份证粘贴处：</w:t>
      </w:r>
    </w:p>
    <w:p w:rsidR="00315E2D" w:rsidRDefault="00315E2D">
      <w:pPr>
        <w:pStyle w:val="20"/>
        <w:rPr>
          <w:rFonts w:ascii="宋体" w:eastAsia="宋体" w:hAnsi="宋体"/>
        </w:rPr>
      </w:pPr>
    </w:p>
    <w:p w:rsidR="00315E2D" w:rsidRDefault="0055647D">
      <w:pPr>
        <w:snapToGrid w:val="0"/>
        <w:spacing w:beforeLines="50" w:before="120" w:after="50" w:line="360" w:lineRule="auto"/>
        <w:rPr>
          <w:rFonts w:ascii="宋体" w:hAnsi="宋体"/>
          <w:szCs w:val="20"/>
          <w:u w:val="single"/>
        </w:rPr>
      </w:pPr>
      <w:r>
        <w:rPr>
          <w:rFonts w:ascii="宋体" w:hAnsi="宋体" w:hint="eastAsia"/>
        </w:rPr>
        <w:t>法定代表人签字（或盖章）：     被授权人签字（或盖章）：</w:t>
      </w:r>
    </w:p>
    <w:p w:rsidR="00315E2D" w:rsidRDefault="0055647D">
      <w:pPr>
        <w:snapToGrid w:val="0"/>
        <w:spacing w:beforeLines="50" w:before="120" w:after="50" w:line="360" w:lineRule="auto"/>
        <w:rPr>
          <w:rFonts w:ascii="宋体" w:hAnsi="宋体"/>
          <w:u w:val="single"/>
        </w:rPr>
      </w:pPr>
      <w:r>
        <w:rPr>
          <w:rFonts w:ascii="宋体" w:hAnsi="宋体" w:hint="eastAsia"/>
        </w:rPr>
        <w:t>职务：                              职务：</w:t>
      </w:r>
    </w:p>
    <w:p w:rsidR="00315E2D" w:rsidRDefault="0055647D">
      <w:pPr>
        <w:snapToGrid w:val="0"/>
        <w:spacing w:beforeLines="50" w:before="120" w:after="50" w:line="360" w:lineRule="auto"/>
        <w:rPr>
          <w:rFonts w:ascii="宋体" w:hAnsi="宋体"/>
        </w:rPr>
      </w:pPr>
      <w:r>
        <w:rPr>
          <w:rFonts w:ascii="宋体" w:hAnsi="宋体" w:hint="eastAsia"/>
        </w:rPr>
        <w:t>投标供应商公章：                              年月日</w:t>
      </w:r>
    </w:p>
    <w:p w:rsidR="00315E2D" w:rsidRDefault="00315E2D">
      <w:pPr>
        <w:adjustRightInd w:val="0"/>
        <w:spacing w:line="360" w:lineRule="auto"/>
        <w:textAlignment w:val="baseline"/>
        <w:rPr>
          <w:rFonts w:ascii="宋体" w:hAnsi="宋体"/>
          <w:b/>
        </w:rPr>
      </w:pPr>
    </w:p>
    <w:p w:rsidR="00315E2D" w:rsidRDefault="00315E2D">
      <w:pPr>
        <w:pStyle w:val="20"/>
        <w:rPr>
          <w:rFonts w:ascii="宋体" w:eastAsia="宋体" w:hAnsi="宋体"/>
        </w:rPr>
      </w:pPr>
    </w:p>
    <w:p w:rsidR="00315E2D" w:rsidRDefault="0055647D">
      <w:pPr>
        <w:rPr>
          <w:rFonts w:ascii="宋体" w:hAnsi="宋体"/>
          <w:b/>
        </w:rPr>
      </w:pPr>
      <w:r>
        <w:rPr>
          <w:rFonts w:ascii="宋体" w:hAnsi="宋体" w:hint="eastAsia"/>
          <w:b/>
        </w:rPr>
        <w:br w:type="page"/>
      </w:r>
    </w:p>
    <w:p w:rsidR="00315E2D" w:rsidRDefault="0055647D">
      <w:pPr>
        <w:adjustRightInd w:val="0"/>
        <w:spacing w:line="360" w:lineRule="auto"/>
        <w:textAlignment w:val="baseline"/>
        <w:rPr>
          <w:rFonts w:ascii="宋体" w:hAnsi="宋体"/>
          <w:b/>
        </w:rPr>
      </w:pPr>
      <w:r>
        <w:rPr>
          <w:rFonts w:ascii="宋体" w:hAnsi="宋体" w:hint="eastAsia"/>
          <w:b/>
        </w:rPr>
        <w:lastRenderedPageBreak/>
        <w:t>6.同类项目业绩一览表</w:t>
      </w:r>
    </w:p>
    <w:p w:rsidR="00315E2D" w:rsidRDefault="0055647D">
      <w:pPr>
        <w:adjustRightInd w:val="0"/>
        <w:spacing w:line="360" w:lineRule="auto"/>
        <w:jc w:val="center"/>
        <w:textAlignment w:val="baseline"/>
        <w:rPr>
          <w:rFonts w:ascii="宋体" w:hAnsi="宋体"/>
          <w:b/>
        </w:rPr>
      </w:pPr>
      <w:r>
        <w:rPr>
          <w:rFonts w:ascii="宋体" w:hAnsi="宋体" w:hint="eastAsia"/>
          <w:b/>
        </w:rPr>
        <w:t>同类项目业绩一览表</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321"/>
        <w:gridCol w:w="1677"/>
        <w:gridCol w:w="1260"/>
        <w:gridCol w:w="753"/>
        <w:gridCol w:w="814"/>
        <w:gridCol w:w="1325"/>
        <w:gridCol w:w="1836"/>
      </w:tblGrid>
      <w:tr w:rsidR="00315E2D">
        <w:trPr>
          <w:trHeight w:val="953"/>
          <w:jc w:val="center"/>
        </w:trPr>
        <w:tc>
          <w:tcPr>
            <w:tcW w:w="697" w:type="dxa"/>
            <w:vAlign w:val="center"/>
          </w:tcPr>
          <w:p w:rsidR="00315E2D" w:rsidRDefault="0055647D">
            <w:pPr>
              <w:jc w:val="center"/>
              <w:rPr>
                <w:rFonts w:ascii="宋体" w:hAnsi="宋体"/>
                <w:b/>
                <w:szCs w:val="21"/>
              </w:rPr>
            </w:pPr>
            <w:r>
              <w:rPr>
                <w:rFonts w:ascii="宋体" w:hAnsi="宋体" w:hint="eastAsia"/>
                <w:b/>
                <w:szCs w:val="21"/>
              </w:rPr>
              <w:t>序号</w:t>
            </w:r>
          </w:p>
        </w:tc>
        <w:tc>
          <w:tcPr>
            <w:tcW w:w="1321" w:type="dxa"/>
            <w:vAlign w:val="center"/>
          </w:tcPr>
          <w:p w:rsidR="00315E2D" w:rsidRDefault="0055647D">
            <w:pPr>
              <w:jc w:val="center"/>
              <w:rPr>
                <w:rFonts w:ascii="宋体" w:hAnsi="宋体"/>
                <w:b/>
                <w:szCs w:val="21"/>
              </w:rPr>
            </w:pPr>
            <w:r>
              <w:rPr>
                <w:rFonts w:ascii="宋体" w:hAnsi="宋体" w:hint="eastAsia"/>
                <w:b/>
                <w:szCs w:val="21"/>
              </w:rPr>
              <w:t>采购人</w:t>
            </w:r>
          </w:p>
          <w:p w:rsidR="00315E2D" w:rsidRDefault="0055647D">
            <w:pPr>
              <w:jc w:val="center"/>
              <w:rPr>
                <w:rFonts w:ascii="宋体" w:hAnsi="宋体"/>
                <w:b/>
                <w:szCs w:val="21"/>
              </w:rPr>
            </w:pPr>
            <w:r>
              <w:rPr>
                <w:rFonts w:ascii="宋体" w:hAnsi="宋体" w:hint="eastAsia"/>
                <w:b/>
                <w:szCs w:val="21"/>
              </w:rPr>
              <w:t>名   称</w:t>
            </w:r>
          </w:p>
        </w:tc>
        <w:tc>
          <w:tcPr>
            <w:tcW w:w="1677" w:type="dxa"/>
            <w:vAlign w:val="center"/>
          </w:tcPr>
          <w:p w:rsidR="00315E2D" w:rsidRDefault="0055647D">
            <w:pPr>
              <w:tabs>
                <w:tab w:val="left" w:pos="6252"/>
              </w:tabs>
              <w:jc w:val="center"/>
              <w:rPr>
                <w:rFonts w:ascii="宋体" w:hAnsi="宋体"/>
                <w:b/>
                <w:szCs w:val="21"/>
              </w:rPr>
            </w:pPr>
            <w:r>
              <w:rPr>
                <w:rFonts w:ascii="宋体" w:hAnsi="宋体" w:hint="eastAsia"/>
                <w:b/>
                <w:szCs w:val="21"/>
              </w:rPr>
              <w:t>项目起止时间</w:t>
            </w:r>
          </w:p>
        </w:tc>
        <w:tc>
          <w:tcPr>
            <w:tcW w:w="1260" w:type="dxa"/>
            <w:vAlign w:val="center"/>
          </w:tcPr>
          <w:p w:rsidR="00315E2D" w:rsidRDefault="0055647D">
            <w:pPr>
              <w:tabs>
                <w:tab w:val="left" w:pos="6252"/>
              </w:tabs>
              <w:jc w:val="center"/>
              <w:rPr>
                <w:rFonts w:ascii="宋体" w:hAnsi="宋体"/>
                <w:b/>
                <w:szCs w:val="21"/>
              </w:rPr>
            </w:pPr>
            <w:r>
              <w:rPr>
                <w:rFonts w:ascii="宋体" w:hAnsi="宋体" w:hint="eastAsia"/>
                <w:b/>
                <w:szCs w:val="21"/>
              </w:rPr>
              <w:t>项目名称</w:t>
            </w:r>
          </w:p>
        </w:tc>
        <w:tc>
          <w:tcPr>
            <w:tcW w:w="753" w:type="dxa"/>
            <w:vAlign w:val="center"/>
          </w:tcPr>
          <w:p w:rsidR="00315E2D" w:rsidRDefault="0055647D">
            <w:pPr>
              <w:tabs>
                <w:tab w:val="left" w:pos="6252"/>
              </w:tabs>
              <w:jc w:val="center"/>
              <w:rPr>
                <w:rFonts w:ascii="宋体" w:hAnsi="宋体"/>
                <w:b/>
                <w:szCs w:val="21"/>
              </w:rPr>
            </w:pPr>
            <w:r>
              <w:rPr>
                <w:rFonts w:ascii="宋体" w:hAnsi="宋体" w:hint="eastAsia"/>
                <w:b/>
                <w:szCs w:val="21"/>
              </w:rPr>
              <w:t>采购</w:t>
            </w:r>
          </w:p>
          <w:p w:rsidR="00315E2D" w:rsidRDefault="0055647D">
            <w:pPr>
              <w:tabs>
                <w:tab w:val="left" w:pos="6252"/>
              </w:tabs>
              <w:jc w:val="center"/>
              <w:rPr>
                <w:rFonts w:ascii="宋体" w:hAnsi="宋体"/>
                <w:b/>
                <w:szCs w:val="21"/>
              </w:rPr>
            </w:pPr>
            <w:r>
              <w:rPr>
                <w:rFonts w:ascii="宋体" w:hAnsi="宋体" w:hint="eastAsia"/>
                <w:b/>
                <w:szCs w:val="21"/>
              </w:rPr>
              <w:t>数量</w:t>
            </w:r>
          </w:p>
        </w:tc>
        <w:tc>
          <w:tcPr>
            <w:tcW w:w="814" w:type="dxa"/>
            <w:vAlign w:val="center"/>
          </w:tcPr>
          <w:p w:rsidR="00315E2D" w:rsidRDefault="0055647D">
            <w:pPr>
              <w:tabs>
                <w:tab w:val="left" w:pos="6252"/>
              </w:tabs>
              <w:jc w:val="center"/>
              <w:rPr>
                <w:rFonts w:ascii="宋体" w:hAnsi="宋体"/>
                <w:b/>
                <w:szCs w:val="21"/>
              </w:rPr>
            </w:pPr>
            <w:r>
              <w:rPr>
                <w:rFonts w:ascii="宋体" w:hAnsi="宋体" w:hint="eastAsia"/>
                <w:b/>
                <w:szCs w:val="21"/>
              </w:rPr>
              <w:t>单价</w:t>
            </w:r>
          </w:p>
        </w:tc>
        <w:tc>
          <w:tcPr>
            <w:tcW w:w="1325" w:type="dxa"/>
            <w:vAlign w:val="center"/>
          </w:tcPr>
          <w:p w:rsidR="00315E2D" w:rsidRDefault="0055647D">
            <w:pPr>
              <w:tabs>
                <w:tab w:val="left" w:pos="6252"/>
              </w:tabs>
              <w:jc w:val="center"/>
              <w:rPr>
                <w:rFonts w:ascii="宋体" w:hAnsi="宋体"/>
                <w:b/>
                <w:szCs w:val="21"/>
              </w:rPr>
            </w:pPr>
            <w:r>
              <w:rPr>
                <w:rFonts w:ascii="宋体" w:hAnsi="宋体" w:hint="eastAsia"/>
                <w:b/>
                <w:szCs w:val="21"/>
              </w:rPr>
              <w:t>合同金额</w:t>
            </w:r>
          </w:p>
          <w:p w:rsidR="00315E2D" w:rsidRDefault="0055647D">
            <w:pPr>
              <w:tabs>
                <w:tab w:val="left" w:pos="6252"/>
              </w:tabs>
              <w:jc w:val="center"/>
              <w:rPr>
                <w:rFonts w:ascii="宋体" w:hAnsi="宋体"/>
                <w:b/>
                <w:szCs w:val="21"/>
              </w:rPr>
            </w:pPr>
            <w:r>
              <w:rPr>
                <w:rFonts w:ascii="宋体" w:hAnsi="宋体" w:hint="eastAsia"/>
                <w:b/>
                <w:szCs w:val="21"/>
              </w:rPr>
              <w:t>（万元）</w:t>
            </w:r>
          </w:p>
        </w:tc>
        <w:tc>
          <w:tcPr>
            <w:tcW w:w="1836" w:type="dxa"/>
            <w:vAlign w:val="center"/>
          </w:tcPr>
          <w:p w:rsidR="00315E2D" w:rsidRDefault="0055647D">
            <w:pPr>
              <w:tabs>
                <w:tab w:val="left" w:pos="6252"/>
              </w:tabs>
              <w:jc w:val="center"/>
              <w:rPr>
                <w:rFonts w:ascii="宋体" w:hAnsi="宋体"/>
                <w:b/>
                <w:szCs w:val="21"/>
              </w:rPr>
            </w:pPr>
            <w:r>
              <w:rPr>
                <w:rFonts w:ascii="宋体" w:hAnsi="宋体" w:hint="eastAsia"/>
                <w:b/>
                <w:szCs w:val="21"/>
              </w:rPr>
              <w:t>采购人联系人及联系电话</w:t>
            </w:r>
          </w:p>
        </w:tc>
      </w:tr>
      <w:tr w:rsidR="00315E2D">
        <w:trPr>
          <w:trHeight w:val="538"/>
          <w:jc w:val="center"/>
        </w:trPr>
        <w:tc>
          <w:tcPr>
            <w:tcW w:w="697" w:type="dxa"/>
            <w:vAlign w:val="center"/>
          </w:tcPr>
          <w:p w:rsidR="00315E2D" w:rsidRDefault="0055647D">
            <w:pPr>
              <w:spacing w:line="360" w:lineRule="auto"/>
              <w:jc w:val="center"/>
              <w:rPr>
                <w:rFonts w:ascii="宋体" w:hAnsi="宋体"/>
                <w:szCs w:val="21"/>
              </w:rPr>
            </w:pPr>
            <w:r>
              <w:rPr>
                <w:rFonts w:ascii="宋体" w:hAnsi="宋体" w:hint="eastAsia"/>
                <w:szCs w:val="21"/>
              </w:rPr>
              <w:t>1</w:t>
            </w:r>
          </w:p>
        </w:tc>
        <w:tc>
          <w:tcPr>
            <w:tcW w:w="1321" w:type="dxa"/>
            <w:vAlign w:val="center"/>
          </w:tcPr>
          <w:p w:rsidR="00315E2D" w:rsidRDefault="00315E2D">
            <w:pPr>
              <w:spacing w:line="360" w:lineRule="auto"/>
              <w:jc w:val="center"/>
              <w:rPr>
                <w:rFonts w:ascii="宋体" w:hAnsi="宋体"/>
                <w:szCs w:val="21"/>
              </w:rPr>
            </w:pPr>
          </w:p>
        </w:tc>
        <w:tc>
          <w:tcPr>
            <w:tcW w:w="1677" w:type="dxa"/>
          </w:tcPr>
          <w:p w:rsidR="00315E2D" w:rsidRDefault="00315E2D">
            <w:pPr>
              <w:spacing w:line="360" w:lineRule="auto"/>
              <w:jc w:val="center"/>
              <w:rPr>
                <w:rFonts w:ascii="宋体" w:hAnsi="宋体"/>
                <w:szCs w:val="21"/>
              </w:rPr>
            </w:pPr>
          </w:p>
        </w:tc>
        <w:tc>
          <w:tcPr>
            <w:tcW w:w="1260" w:type="dxa"/>
          </w:tcPr>
          <w:p w:rsidR="00315E2D" w:rsidRDefault="00315E2D">
            <w:pPr>
              <w:spacing w:line="360" w:lineRule="auto"/>
              <w:jc w:val="center"/>
              <w:rPr>
                <w:rFonts w:ascii="宋体" w:hAnsi="宋体"/>
                <w:szCs w:val="21"/>
              </w:rPr>
            </w:pPr>
          </w:p>
        </w:tc>
        <w:tc>
          <w:tcPr>
            <w:tcW w:w="753" w:type="dxa"/>
          </w:tcPr>
          <w:p w:rsidR="00315E2D" w:rsidRDefault="00315E2D">
            <w:pPr>
              <w:spacing w:line="360" w:lineRule="auto"/>
              <w:jc w:val="center"/>
              <w:rPr>
                <w:rFonts w:ascii="宋体" w:hAnsi="宋体"/>
                <w:szCs w:val="21"/>
              </w:rPr>
            </w:pPr>
          </w:p>
        </w:tc>
        <w:tc>
          <w:tcPr>
            <w:tcW w:w="814" w:type="dxa"/>
          </w:tcPr>
          <w:p w:rsidR="00315E2D" w:rsidRDefault="00315E2D">
            <w:pPr>
              <w:spacing w:line="360" w:lineRule="auto"/>
              <w:jc w:val="center"/>
              <w:rPr>
                <w:rFonts w:ascii="宋体" w:hAnsi="宋体"/>
                <w:szCs w:val="21"/>
              </w:rPr>
            </w:pPr>
          </w:p>
        </w:tc>
        <w:tc>
          <w:tcPr>
            <w:tcW w:w="1325" w:type="dxa"/>
            <w:vAlign w:val="center"/>
          </w:tcPr>
          <w:p w:rsidR="00315E2D" w:rsidRDefault="00315E2D">
            <w:pPr>
              <w:spacing w:line="360" w:lineRule="auto"/>
              <w:jc w:val="center"/>
              <w:rPr>
                <w:rFonts w:ascii="宋体" w:hAnsi="宋体"/>
                <w:szCs w:val="21"/>
              </w:rPr>
            </w:pPr>
          </w:p>
        </w:tc>
        <w:tc>
          <w:tcPr>
            <w:tcW w:w="1836" w:type="dxa"/>
            <w:vAlign w:val="center"/>
          </w:tcPr>
          <w:p w:rsidR="00315E2D" w:rsidRDefault="00315E2D">
            <w:pPr>
              <w:spacing w:line="360" w:lineRule="auto"/>
              <w:jc w:val="center"/>
              <w:rPr>
                <w:rFonts w:ascii="宋体" w:hAnsi="宋体"/>
                <w:szCs w:val="21"/>
              </w:rPr>
            </w:pPr>
          </w:p>
        </w:tc>
      </w:tr>
      <w:tr w:rsidR="00315E2D">
        <w:trPr>
          <w:trHeight w:val="548"/>
          <w:jc w:val="center"/>
        </w:trPr>
        <w:tc>
          <w:tcPr>
            <w:tcW w:w="697" w:type="dxa"/>
            <w:vAlign w:val="center"/>
          </w:tcPr>
          <w:p w:rsidR="00315E2D" w:rsidRDefault="0055647D">
            <w:pPr>
              <w:spacing w:line="360" w:lineRule="auto"/>
              <w:jc w:val="center"/>
              <w:rPr>
                <w:rFonts w:ascii="宋体" w:hAnsi="宋体"/>
                <w:szCs w:val="21"/>
              </w:rPr>
            </w:pPr>
            <w:r>
              <w:rPr>
                <w:rFonts w:ascii="宋体" w:hAnsi="宋体" w:hint="eastAsia"/>
                <w:szCs w:val="21"/>
              </w:rPr>
              <w:t>2</w:t>
            </w:r>
          </w:p>
        </w:tc>
        <w:tc>
          <w:tcPr>
            <w:tcW w:w="1321" w:type="dxa"/>
            <w:vAlign w:val="center"/>
          </w:tcPr>
          <w:p w:rsidR="00315E2D" w:rsidRDefault="00315E2D">
            <w:pPr>
              <w:spacing w:line="360" w:lineRule="auto"/>
              <w:jc w:val="center"/>
              <w:rPr>
                <w:rFonts w:ascii="宋体" w:hAnsi="宋体"/>
                <w:szCs w:val="21"/>
              </w:rPr>
            </w:pPr>
          </w:p>
        </w:tc>
        <w:tc>
          <w:tcPr>
            <w:tcW w:w="1677" w:type="dxa"/>
          </w:tcPr>
          <w:p w:rsidR="00315E2D" w:rsidRDefault="00315E2D">
            <w:pPr>
              <w:spacing w:line="360" w:lineRule="auto"/>
              <w:jc w:val="center"/>
              <w:rPr>
                <w:rFonts w:ascii="宋体" w:hAnsi="宋体"/>
                <w:szCs w:val="21"/>
              </w:rPr>
            </w:pPr>
          </w:p>
        </w:tc>
        <w:tc>
          <w:tcPr>
            <w:tcW w:w="1260" w:type="dxa"/>
          </w:tcPr>
          <w:p w:rsidR="00315E2D" w:rsidRDefault="00315E2D">
            <w:pPr>
              <w:spacing w:line="360" w:lineRule="auto"/>
              <w:jc w:val="center"/>
              <w:rPr>
                <w:rFonts w:ascii="宋体" w:hAnsi="宋体"/>
                <w:szCs w:val="21"/>
              </w:rPr>
            </w:pPr>
          </w:p>
        </w:tc>
        <w:tc>
          <w:tcPr>
            <w:tcW w:w="753" w:type="dxa"/>
          </w:tcPr>
          <w:p w:rsidR="00315E2D" w:rsidRDefault="00315E2D">
            <w:pPr>
              <w:spacing w:line="360" w:lineRule="auto"/>
              <w:jc w:val="center"/>
              <w:rPr>
                <w:rFonts w:ascii="宋体" w:hAnsi="宋体"/>
                <w:szCs w:val="21"/>
              </w:rPr>
            </w:pPr>
          </w:p>
        </w:tc>
        <w:tc>
          <w:tcPr>
            <w:tcW w:w="814" w:type="dxa"/>
          </w:tcPr>
          <w:p w:rsidR="00315E2D" w:rsidRDefault="00315E2D">
            <w:pPr>
              <w:spacing w:line="360" w:lineRule="auto"/>
              <w:jc w:val="center"/>
              <w:rPr>
                <w:rFonts w:ascii="宋体" w:hAnsi="宋体"/>
                <w:szCs w:val="21"/>
              </w:rPr>
            </w:pPr>
          </w:p>
        </w:tc>
        <w:tc>
          <w:tcPr>
            <w:tcW w:w="1325" w:type="dxa"/>
            <w:vAlign w:val="center"/>
          </w:tcPr>
          <w:p w:rsidR="00315E2D" w:rsidRDefault="00315E2D">
            <w:pPr>
              <w:spacing w:line="360" w:lineRule="auto"/>
              <w:jc w:val="center"/>
              <w:rPr>
                <w:rFonts w:ascii="宋体" w:hAnsi="宋体"/>
                <w:szCs w:val="21"/>
              </w:rPr>
            </w:pPr>
          </w:p>
        </w:tc>
        <w:tc>
          <w:tcPr>
            <w:tcW w:w="1836" w:type="dxa"/>
            <w:vAlign w:val="center"/>
          </w:tcPr>
          <w:p w:rsidR="00315E2D" w:rsidRDefault="00315E2D">
            <w:pPr>
              <w:spacing w:line="360" w:lineRule="auto"/>
              <w:jc w:val="center"/>
              <w:rPr>
                <w:rFonts w:ascii="宋体" w:hAnsi="宋体"/>
                <w:szCs w:val="21"/>
              </w:rPr>
            </w:pPr>
          </w:p>
        </w:tc>
      </w:tr>
      <w:tr w:rsidR="00315E2D">
        <w:trPr>
          <w:trHeight w:val="558"/>
          <w:jc w:val="center"/>
        </w:trPr>
        <w:tc>
          <w:tcPr>
            <w:tcW w:w="697" w:type="dxa"/>
            <w:vAlign w:val="center"/>
          </w:tcPr>
          <w:p w:rsidR="00315E2D" w:rsidRDefault="0055647D">
            <w:pPr>
              <w:spacing w:line="360" w:lineRule="auto"/>
              <w:jc w:val="center"/>
              <w:rPr>
                <w:rFonts w:ascii="宋体" w:hAnsi="宋体"/>
                <w:szCs w:val="21"/>
              </w:rPr>
            </w:pPr>
            <w:r>
              <w:rPr>
                <w:rFonts w:ascii="宋体" w:hAnsi="宋体" w:hint="eastAsia"/>
                <w:szCs w:val="21"/>
              </w:rPr>
              <w:t>3</w:t>
            </w:r>
          </w:p>
        </w:tc>
        <w:tc>
          <w:tcPr>
            <w:tcW w:w="1321" w:type="dxa"/>
            <w:vAlign w:val="center"/>
          </w:tcPr>
          <w:p w:rsidR="00315E2D" w:rsidRDefault="00315E2D">
            <w:pPr>
              <w:spacing w:line="360" w:lineRule="auto"/>
              <w:jc w:val="center"/>
              <w:rPr>
                <w:rFonts w:ascii="宋体" w:hAnsi="宋体"/>
                <w:szCs w:val="21"/>
              </w:rPr>
            </w:pPr>
          </w:p>
        </w:tc>
        <w:tc>
          <w:tcPr>
            <w:tcW w:w="1677" w:type="dxa"/>
          </w:tcPr>
          <w:p w:rsidR="00315E2D" w:rsidRDefault="00315E2D">
            <w:pPr>
              <w:spacing w:line="360" w:lineRule="auto"/>
              <w:jc w:val="center"/>
              <w:rPr>
                <w:rFonts w:ascii="宋体" w:hAnsi="宋体"/>
                <w:szCs w:val="21"/>
              </w:rPr>
            </w:pPr>
          </w:p>
        </w:tc>
        <w:tc>
          <w:tcPr>
            <w:tcW w:w="1260" w:type="dxa"/>
          </w:tcPr>
          <w:p w:rsidR="00315E2D" w:rsidRDefault="00315E2D">
            <w:pPr>
              <w:spacing w:line="360" w:lineRule="auto"/>
              <w:jc w:val="center"/>
              <w:rPr>
                <w:rFonts w:ascii="宋体" w:hAnsi="宋体"/>
                <w:szCs w:val="21"/>
              </w:rPr>
            </w:pPr>
          </w:p>
        </w:tc>
        <w:tc>
          <w:tcPr>
            <w:tcW w:w="753" w:type="dxa"/>
          </w:tcPr>
          <w:p w:rsidR="00315E2D" w:rsidRDefault="00315E2D">
            <w:pPr>
              <w:spacing w:line="360" w:lineRule="auto"/>
              <w:jc w:val="center"/>
              <w:rPr>
                <w:rFonts w:ascii="宋体" w:hAnsi="宋体"/>
                <w:szCs w:val="21"/>
              </w:rPr>
            </w:pPr>
          </w:p>
        </w:tc>
        <w:tc>
          <w:tcPr>
            <w:tcW w:w="814" w:type="dxa"/>
          </w:tcPr>
          <w:p w:rsidR="00315E2D" w:rsidRDefault="00315E2D">
            <w:pPr>
              <w:spacing w:line="360" w:lineRule="auto"/>
              <w:jc w:val="center"/>
              <w:rPr>
                <w:rFonts w:ascii="宋体" w:hAnsi="宋体"/>
                <w:szCs w:val="21"/>
              </w:rPr>
            </w:pPr>
          </w:p>
        </w:tc>
        <w:tc>
          <w:tcPr>
            <w:tcW w:w="1325" w:type="dxa"/>
            <w:vAlign w:val="center"/>
          </w:tcPr>
          <w:p w:rsidR="00315E2D" w:rsidRDefault="00315E2D">
            <w:pPr>
              <w:spacing w:line="360" w:lineRule="auto"/>
              <w:jc w:val="center"/>
              <w:rPr>
                <w:rFonts w:ascii="宋体" w:hAnsi="宋体"/>
                <w:szCs w:val="21"/>
              </w:rPr>
            </w:pPr>
          </w:p>
        </w:tc>
        <w:tc>
          <w:tcPr>
            <w:tcW w:w="1836" w:type="dxa"/>
            <w:vAlign w:val="center"/>
          </w:tcPr>
          <w:p w:rsidR="00315E2D" w:rsidRDefault="00315E2D">
            <w:pPr>
              <w:spacing w:line="360" w:lineRule="auto"/>
              <w:jc w:val="center"/>
              <w:rPr>
                <w:rFonts w:ascii="宋体" w:hAnsi="宋体"/>
                <w:szCs w:val="21"/>
              </w:rPr>
            </w:pPr>
          </w:p>
        </w:tc>
      </w:tr>
      <w:tr w:rsidR="00315E2D">
        <w:trPr>
          <w:trHeight w:val="554"/>
          <w:jc w:val="center"/>
        </w:trPr>
        <w:tc>
          <w:tcPr>
            <w:tcW w:w="697" w:type="dxa"/>
            <w:vAlign w:val="center"/>
          </w:tcPr>
          <w:p w:rsidR="00315E2D" w:rsidRDefault="0055647D">
            <w:pPr>
              <w:spacing w:line="360" w:lineRule="auto"/>
              <w:jc w:val="center"/>
              <w:rPr>
                <w:rFonts w:ascii="宋体" w:hAnsi="宋体"/>
                <w:szCs w:val="21"/>
              </w:rPr>
            </w:pPr>
            <w:r>
              <w:rPr>
                <w:rFonts w:ascii="宋体" w:hAnsi="宋体" w:hint="eastAsia"/>
                <w:szCs w:val="21"/>
              </w:rPr>
              <w:t>……</w:t>
            </w:r>
          </w:p>
        </w:tc>
        <w:tc>
          <w:tcPr>
            <w:tcW w:w="1321" w:type="dxa"/>
            <w:vAlign w:val="center"/>
          </w:tcPr>
          <w:p w:rsidR="00315E2D" w:rsidRDefault="00315E2D">
            <w:pPr>
              <w:spacing w:line="360" w:lineRule="auto"/>
              <w:jc w:val="center"/>
              <w:rPr>
                <w:rFonts w:ascii="宋体" w:hAnsi="宋体"/>
                <w:szCs w:val="21"/>
              </w:rPr>
            </w:pPr>
          </w:p>
        </w:tc>
        <w:tc>
          <w:tcPr>
            <w:tcW w:w="1677" w:type="dxa"/>
          </w:tcPr>
          <w:p w:rsidR="00315E2D" w:rsidRDefault="00315E2D">
            <w:pPr>
              <w:spacing w:line="360" w:lineRule="auto"/>
              <w:jc w:val="center"/>
              <w:rPr>
                <w:rFonts w:ascii="宋体" w:hAnsi="宋体"/>
                <w:szCs w:val="21"/>
              </w:rPr>
            </w:pPr>
          </w:p>
        </w:tc>
        <w:tc>
          <w:tcPr>
            <w:tcW w:w="1260" w:type="dxa"/>
          </w:tcPr>
          <w:p w:rsidR="00315E2D" w:rsidRDefault="00315E2D">
            <w:pPr>
              <w:spacing w:line="360" w:lineRule="auto"/>
              <w:jc w:val="center"/>
              <w:rPr>
                <w:rFonts w:ascii="宋体" w:hAnsi="宋体"/>
                <w:szCs w:val="21"/>
              </w:rPr>
            </w:pPr>
          </w:p>
        </w:tc>
        <w:tc>
          <w:tcPr>
            <w:tcW w:w="753" w:type="dxa"/>
          </w:tcPr>
          <w:p w:rsidR="00315E2D" w:rsidRDefault="00315E2D">
            <w:pPr>
              <w:spacing w:line="360" w:lineRule="auto"/>
              <w:jc w:val="center"/>
              <w:rPr>
                <w:rFonts w:ascii="宋体" w:hAnsi="宋体"/>
                <w:szCs w:val="21"/>
              </w:rPr>
            </w:pPr>
          </w:p>
        </w:tc>
        <w:tc>
          <w:tcPr>
            <w:tcW w:w="814" w:type="dxa"/>
          </w:tcPr>
          <w:p w:rsidR="00315E2D" w:rsidRDefault="00315E2D">
            <w:pPr>
              <w:spacing w:line="360" w:lineRule="auto"/>
              <w:jc w:val="center"/>
              <w:rPr>
                <w:rFonts w:ascii="宋体" w:hAnsi="宋体"/>
                <w:szCs w:val="21"/>
              </w:rPr>
            </w:pPr>
          </w:p>
        </w:tc>
        <w:tc>
          <w:tcPr>
            <w:tcW w:w="1325" w:type="dxa"/>
            <w:vAlign w:val="center"/>
          </w:tcPr>
          <w:p w:rsidR="00315E2D" w:rsidRDefault="00315E2D">
            <w:pPr>
              <w:spacing w:line="360" w:lineRule="auto"/>
              <w:jc w:val="center"/>
              <w:rPr>
                <w:rFonts w:ascii="宋体" w:hAnsi="宋体"/>
                <w:szCs w:val="21"/>
              </w:rPr>
            </w:pPr>
          </w:p>
        </w:tc>
        <w:tc>
          <w:tcPr>
            <w:tcW w:w="1836" w:type="dxa"/>
            <w:vAlign w:val="center"/>
          </w:tcPr>
          <w:p w:rsidR="00315E2D" w:rsidRDefault="00315E2D">
            <w:pPr>
              <w:spacing w:line="360" w:lineRule="auto"/>
              <w:jc w:val="center"/>
              <w:rPr>
                <w:rFonts w:ascii="宋体" w:hAnsi="宋体"/>
                <w:szCs w:val="21"/>
              </w:rPr>
            </w:pPr>
          </w:p>
        </w:tc>
      </w:tr>
    </w:tbl>
    <w:p w:rsidR="00315E2D" w:rsidRDefault="0055647D">
      <w:pPr>
        <w:snapToGrid w:val="0"/>
        <w:spacing w:beforeLines="50" w:before="120" w:line="360" w:lineRule="auto"/>
        <w:ind w:firstLine="200"/>
        <w:rPr>
          <w:rFonts w:ascii="宋体" w:hAnsi="宋体"/>
          <w:b/>
          <w:szCs w:val="21"/>
        </w:rPr>
      </w:pPr>
      <w:r>
        <w:rPr>
          <w:rFonts w:ascii="宋体" w:hAnsi="宋体" w:hint="eastAsia"/>
          <w:b/>
          <w:szCs w:val="21"/>
        </w:rPr>
        <w:t>注：同时提供</w:t>
      </w:r>
      <w:r>
        <w:rPr>
          <w:rFonts w:ascii="宋体" w:hAnsi="宋体" w:hint="eastAsia"/>
        </w:rPr>
        <w:t>合同和验收报告等证明材料加盖公章</w:t>
      </w:r>
    </w:p>
    <w:p w:rsidR="00315E2D" w:rsidRDefault="0055647D">
      <w:pPr>
        <w:snapToGrid w:val="0"/>
        <w:spacing w:beforeLines="50" w:before="120" w:line="360" w:lineRule="auto"/>
        <w:rPr>
          <w:rFonts w:ascii="宋体" w:hAnsi="宋体"/>
          <w:szCs w:val="20"/>
          <w:u w:val="single"/>
        </w:rPr>
      </w:pPr>
      <w:r>
        <w:rPr>
          <w:rFonts w:ascii="宋体" w:hAnsi="宋体" w:hint="eastAsia"/>
        </w:rPr>
        <w:t>被授权人签字（或盖章）：</w:t>
      </w:r>
    </w:p>
    <w:p w:rsidR="00315E2D" w:rsidRDefault="0055647D">
      <w:pPr>
        <w:adjustRightInd w:val="0"/>
        <w:spacing w:line="360" w:lineRule="auto"/>
        <w:jc w:val="left"/>
        <w:textAlignment w:val="baseline"/>
        <w:rPr>
          <w:rFonts w:ascii="宋体" w:hAnsi="宋体"/>
        </w:rPr>
      </w:pPr>
      <w:r>
        <w:rPr>
          <w:rFonts w:ascii="宋体" w:hAnsi="宋体" w:hint="eastAsia"/>
        </w:rPr>
        <w:t>投标供应商公章：                              年    月    日</w:t>
      </w:r>
    </w:p>
    <w:p w:rsidR="00315E2D" w:rsidRDefault="00315E2D">
      <w:pPr>
        <w:pStyle w:val="aff1"/>
        <w:ind w:firstLine="480"/>
        <w:rPr>
          <w:rFonts w:ascii="宋体" w:hAnsi="宋体"/>
        </w:rPr>
      </w:pPr>
    </w:p>
    <w:p w:rsidR="00315E2D" w:rsidRDefault="0055647D">
      <w:pPr>
        <w:adjustRightInd w:val="0"/>
        <w:spacing w:line="360" w:lineRule="auto"/>
        <w:textAlignment w:val="baseline"/>
        <w:rPr>
          <w:rFonts w:ascii="宋体" w:hAnsi="宋体"/>
          <w:b/>
        </w:rPr>
      </w:pPr>
      <w:r>
        <w:rPr>
          <w:rFonts w:ascii="宋体" w:hAnsi="宋体" w:hint="eastAsia"/>
          <w:b/>
        </w:rPr>
        <w:t>7.商务响应表</w:t>
      </w:r>
    </w:p>
    <w:p w:rsidR="00315E2D" w:rsidRDefault="0055647D">
      <w:pPr>
        <w:adjustRightInd w:val="0"/>
        <w:spacing w:line="360" w:lineRule="auto"/>
        <w:jc w:val="center"/>
        <w:textAlignment w:val="baseline"/>
        <w:rPr>
          <w:rFonts w:ascii="宋体" w:hAnsi="宋体"/>
          <w:b/>
          <w:sz w:val="28"/>
          <w:szCs w:val="28"/>
        </w:rPr>
      </w:pPr>
      <w:r>
        <w:rPr>
          <w:rFonts w:ascii="宋体" w:hAnsi="宋体" w:hint="eastAsia"/>
          <w:b/>
          <w:sz w:val="28"/>
          <w:szCs w:val="28"/>
        </w:rPr>
        <w:t>商务响应表</w:t>
      </w:r>
    </w:p>
    <w:p w:rsidR="00315E2D" w:rsidRDefault="0055647D">
      <w:pPr>
        <w:spacing w:line="360" w:lineRule="auto"/>
        <w:ind w:firstLineChars="100" w:firstLine="240"/>
        <w:rPr>
          <w:rFonts w:ascii="宋体" w:hAnsi="宋体"/>
          <w:szCs w:val="21"/>
        </w:rPr>
      </w:pPr>
      <w:r>
        <w:rPr>
          <w:rFonts w:ascii="宋体" w:hAnsi="宋体" w:hint="eastAsia"/>
          <w:szCs w:val="21"/>
        </w:rPr>
        <w:t>单位名称（盖章）：</w:t>
      </w:r>
    </w:p>
    <w:tbl>
      <w:tblPr>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0"/>
        <w:gridCol w:w="3086"/>
        <w:gridCol w:w="3710"/>
        <w:gridCol w:w="1320"/>
      </w:tblGrid>
      <w:tr w:rsidR="00315E2D">
        <w:trPr>
          <w:trHeight w:val="696"/>
          <w:jc w:val="center"/>
        </w:trPr>
        <w:tc>
          <w:tcPr>
            <w:tcW w:w="910" w:type="dxa"/>
          </w:tcPr>
          <w:p w:rsidR="00315E2D" w:rsidRDefault="0055647D">
            <w:pPr>
              <w:spacing w:before="240" w:after="240"/>
              <w:jc w:val="center"/>
              <w:rPr>
                <w:rFonts w:ascii="宋体" w:hAnsi="宋体"/>
                <w:sz w:val="21"/>
                <w:szCs w:val="21"/>
              </w:rPr>
            </w:pPr>
            <w:r>
              <w:rPr>
                <w:rFonts w:ascii="宋体" w:hAnsi="宋体" w:hint="eastAsia"/>
                <w:sz w:val="21"/>
                <w:szCs w:val="21"/>
              </w:rPr>
              <w:t>序号</w:t>
            </w:r>
          </w:p>
        </w:tc>
        <w:tc>
          <w:tcPr>
            <w:tcW w:w="3086" w:type="dxa"/>
          </w:tcPr>
          <w:p w:rsidR="00315E2D" w:rsidRDefault="0055647D">
            <w:pPr>
              <w:spacing w:before="240" w:after="240"/>
              <w:jc w:val="center"/>
              <w:rPr>
                <w:rFonts w:ascii="宋体" w:hAnsi="宋体"/>
                <w:sz w:val="21"/>
                <w:szCs w:val="21"/>
              </w:rPr>
            </w:pPr>
            <w:r>
              <w:rPr>
                <w:rFonts w:ascii="宋体" w:hAnsi="宋体" w:hint="eastAsia"/>
                <w:sz w:val="21"/>
                <w:szCs w:val="21"/>
              </w:rPr>
              <w:t>招标文件的规定</w:t>
            </w:r>
          </w:p>
        </w:tc>
        <w:tc>
          <w:tcPr>
            <w:tcW w:w="3710" w:type="dxa"/>
          </w:tcPr>
          <w:p w:rsidR="00315E2D" w:rsidRDefault="0055647D">
            <w:pPr>
              <w:spacing w:before="240" w:after="240"/>
              <w:jc w:val="center"/>
              <w:rPr>
                <w:rFonts w:ascii="宋体" w:hAnsi="宋体"/>
                <w:sz w:val="21"/>
                <w:szCs w:val="21"/>
              </w:rPr>
            </w:pPr>
            <w:r>
              <w:rPr>
                <w:rFonts w:ascii="宋体" w:hAnsi="宋体" w:hint="eastAsia"/>
                <w:sz w:val="21"/>
                <w:szCs w:val="21"/>
              </w:rPr>
              <w:t>投标文件的相应</w:t>
            </w:r>
          </w:p>
        </w:tc>
        <w:tc>
          <w:tcPr>
            <w:tcW w:w="1320" w:type="dxa"/>
          </w:tcPr>
          <w:p w:rsidR="00315E2D" w:rsidRDefault="0055647D">
            <w:pPr>
              <w:spacing w:before="240" w:after="240"/>
              <w:jc w:val="center"/>
              <w:rPr>
                <w:rFonts w:ascii="宋体" w:hAnsi="宋体"/>
                <w:sz w:val="21"/>
                <w:szCs w:val="21"/>
              </w:rPr>
            </w:pPr>
            <w:r>
              <w:rPr>
                <w:rFonts w:ascii="宋体" w:hAnsi="宋体" w:hint="eastAsia"/>
                <w:sz w:val="21"/>
                <w:szCs w:val="21"/>
              </w:rPr>
              <w:t>偏离说明</w:t>
            </w:r>
          </w:p>
        </w:tc>
      </w:tr>
      <w:tr w:rsidR="00315E2D">
        <w:trPr>
          <w:trHeight w:val="540"/>
          <w:jc w:val="center"/>
        </w:trPr>
        <w:tc>
          <w:tcPr>
            <w:tcW w:w="910" w:type="dxa"/>
          </w:tcPr>
          <w:p w:rsidR="00315E2D" w:rsidRDefault="00315E2D">
            <w:pPr>
              <w:spacing w:before="240" w:after="240"/>
              <w:rPr>
                <w:rFonts w:ascii="宋体" w:hAnsi="宋体"/>
                <w:sz w:val="21"/>
                <w:szCs w:val="21"/>
              </w:rPr>
            </w:pPr>
          </w:p>
        </w:tc>
        <w:tc>
          <w:tcPr>
            <w:tcW w:w="3086" w:type="dxa"/>
          </w:tcPr>
          <w:p w:rsidR="00315E2D" w:rsidRDefault="00315E2D">
            <w:pPr>
              <w:spacing w:before="240" w:after="240"/>
              <w:rPr>
                <w:rFonts w:ascii="宋体" w:hAnsi="宋体"/>
                <w:sz w:val="21"/>
                <w:szCs w:val="21"/>
              </w:rPr>
            </w:pPr>
          </w:p>
        </w:tc>
        <w:tc>
          <w:tcPr>
            <w:tcW w:w="3710" w:type="dxa"/>
          </w:tcPr>
          <w:p w:rsidR="00315E2D" w:rsidRDefault="00315E2D">
            <w:pPr>
              <w:spacing w:before="240" w:after="240"/>
              <w:rPr>
                <w:rFonts w:ascii="宋体" w:hAnsi="宋体"/>
                <w:sz w:val="21"/>
                <w:szCs w:val="21"/>
              </w:rPr>
            </w:pPr>
          </w:p>
        </w:tc>
        <w:tc>
          <w:tcPr>
            <w:tcW w:w="1320" w:type="dxa"/>
          </w:tcPr>
          <w:p w:rsidR="00315E2D" w:rsidRDefault="00315E2D">
            <w:pPr>
              <w:spacing w:before="240" w:after="240"/>
              <w:rPr>
                <w:rFonts w:ascii="宋体" w:hAnsi="宋体"/>
                <w:sz w:val="21"/>
                <w:szCs w:val="21"/>
              </w:rPr>
            </w:pPr>
          </w:p>
        </w:tc>
      </w:tr>
      <w:tr w:rsidR="00315E2D">
        <w:trPr>
          <w:trHeight w:val="683"/>
          <w:jc w:val="center"/>
        </w:trPr>
        <w:tc>
          <w:tcPr>
            <w:tcW w:w="910" w:type="dxa"/>
          </w:tcPr>
          <w:p w:rsidR="00315E2D" w:rsidRDefault="00315E2D">
            <w:pPr>
              <w:spacing w:before="240" w:after="240"/>
              <w:rPr>
                <w:rFonts w:ascii="宋体" w:hAnsi="宋体"/>
                <w:sz w:val="21"/>
                <w:szCs w:val="21"/>
              </w:rPr>
            </w:pPr>
          </w:p>
        </w:tc>
        <w:tc>
          <w:tcPr>
            <w:tcW w:w="3086" w:type="dxa"/>
          </w:tcPr>
          <w:p w:rsidR="00315E2D" w:rsidRDefault="00315E2D">
            <w:pPr>
              <w:spacing w:before="240" w:after="240"/>
              <w:rPr>
                <w:rFonts w:ascii="宋体" w:hAnsi="宋体"/>
                <w:sz w:val="21"/>
                <w:szCs w:val="21"/>
              </w:rPr>
            </w:pPr>
          </w:p>
        </w:tc>
        <w:tc>
          <w:tcPr>
            <w:tcW w:w="3710" w:type="dxa"/>
          </w:tcPr>
          <w:p w:rsidR="00315E2D" w:rsidRDefault="00315E2D">
            <w:pPr>
              <w:spacing w:before="240" w:after="240"/>
              <w:rPr>
                <w:rFonts w:ascii="宋体" w:hAnsi="宋体"/>
                <w:sz w:val="21"/>
                <w:szCs w:val="21"/>
              </w:rPr>
            </w:pPr>
          </w:p>
        </w:tc>
        <w:tc>
          <w:tcPr>
            <w:tcW w:w="1320" w:type="dxa"/>
          </w:tcPr>
          <w:p w:rsidR="00315E2D" w:rsidRDefault="00315E2D">
            <w:pPr>
              <w:spacing w:before="240" w:after="240"/>
              <w:rPr>
                <w:rFonts w:ascii="宋体" w:hAnsi="宋体"/>
                <w:sz w:val="21"/>
                <w:szCs w:val="21"/>
              </w:rPr>
            </w:pPr>
          </w:p>
        </w:tc>
      </w:tr>
      <w:tr w:rsidR="00315E2D">
        <w:trPr>
          <w:trHeight w:val="696"/>
          <w:jc w:val="center"/>
        </w:trPr>
        <w:tc>
          <w:tcPr>
            <w:tcW w:w="910" w:type="dxa"/>
          </w:tcPr>
          <w:p w:rsidR="00315E2D" w:rsidRDefault="00315E2D">
            <w:pPr>
              <w:spacing w:before="240" w:after="240"/>
              <w:rPr>
                <w:rFonts w:ascii="宋体" w:hAnsi="宋体"/>
                <w:sz w:val="21"/>
                <w:szCs w:val="21"/>
              </w:rPr>
            </w:pPr>
          </w:p>
        </w:tc>
        <w:tc>
          <w:tcPr>
            <w:tcW w:w="3086" w:type="dxa"/>
          </w:tcPr>
          <w:p w:rsidR="00315E2D" w:rsidRDefault="00315E2D">
            <w:pPr>
              <w:spacing w:before="240" w:after="240"/>
              <w:rPr>
                <w:rFonts w:ascii="宋体" w:hAnsi="宋体"/>
                <w:sz w:val="21"/>
                <w:szCs w:val="21"/>
              </w:rPr>
            </w:pPr>
          </w:p>
        </w:tc>
        <w:tc>
          <w:tcPr>
            <w:tcW w:w="3710" w:type="dxa"/>
          </w:tcPr>
          <w:p w:rsidR="00315E2D" w:rsidRDefault="00315E2D">
            <w:pPr>
              <w:spacing w:before="240" w:after="240"/>
              <w:rPr>
                <w:rFonts w:ascii="宋体" w:hAnsi="宋体"/>
                <w:sz w:val="21"/>
                <w:szCs w:val="21"/>
              </w:rPr>
            </w:pPr>
          </w:p>
        </w:tc>
        <w:tc>
          <w:tcPr>
            <w:tcW w:w="1320" w:type="dxa"/>
          </w:tcPr>
          <w:p w:rsidR="00315E2D" w:rsidRDefault="00315E2D">
            <w:pPr>
              <w:spacing w:before="240" w:after="240"/>
              <w:rPr>
                <w:rFonts w:ascii="宋体" w:hAnsi="宋体"/>
                <w:sz w:val="21"/>
                <w:szCs w:val="21"/>
              </w:rPr>
            </w:pPr>
          </w:p>
        </w:tc>
      </w:tr>
    </w:tbl>
    <w:p w:rsidR="00315E2D" w:rsidRDefault="0055647D">
      <w:pPr>
        <w:spacing w:line="360" w:lineRule="auto"/>
        <w:rPr>
          <w:rFonts w:ascii="宋体" w:hAnsi="宋体"/>
          <w:b/>
          <w:szCs w:val="21"/>
        </w:rPr>
      </w:pPr>
      <w:r>
        <w:rPr>
          <w:rFonts w:ascii="宋体" w:hAnsi="宋体" w:hint="eastAsia"/>
          <w:b/>
          <w:szCs w:val="21"/>
        </w:rPr>
        <w:t>注：投标供应商的投标文件（除技术规格部分）与招标文件之规定存在偏离的，应在此表中如实说明。未在上表中说明的，将被认为</w:t>
      </w:r>
      <w:proofErr w:type="gramStart"/>
      <w:r>
        <w:rPr>
          <w:rFonts w:ascii="宋体" w:hAnsi="宋体" w:hint="eastAsia"/>
          <w:b/>
          <w:szCs w:val="21"/>
        </w:rPr>
        <w:t>完全响应</w:t>
      </w:r>
      <w:proofErr w:type="gramEnd"/>
      <w:r>
        <w:rPr>
          <w:rFonts w:ascii="宋体" w:hAnsi="宋体" w:hint="eastAsia"/>
          <w:b/>
          <w:szCs w:val="21"/>
        </w:rPr>
        <w:t>招标文件的规定。</w:t>
      </w:r>
    </w:p>
    <w:p w:rsidR="00315E2D" w:rsidRDefault="0055647D">
      <w:pPr>
        <w:snapToGrid w:val="0"/>
        <w:spacing w:beforeLines="50" w:before="120" w:line="360" w:lineRule="auto"/>
        <w:ind w:firstLine="200"/>
        <w:rPr>
          <w:rFonts w:ascii="宋体" w:hAnsi="宋体"/>
          <w:szCs w:val="20"/>
          <w:u w:val="single"/>
        </w:rPr>
      </w:pPr>
      <w:r>
        <w:rPr>
          <w:rFonts w:ascii="宋体" w:hAnsi="宋体" w:hint="eastAsia"/>
        </w:rPr>
        <w:t>被授权人签字（或盖章）：</w:t>
      </w:r>
    </w:p>
    <w:p w:rsidR="00315E2D" w:rsidRDefault="0055647D">
      <w:pPr>
        <w:snapToGrid w:val="0"/>
        <w:spacing w:beforeLines="50" w:before="120" w:after="50" w:line="360" w:lineRule="auto"/>
        <w:ind w:firstLineChars="100" w:firstLine="240"/>
        <w:rPr>
          <w:rFonts w:ascii="宋体" w:hAnsi="宋体"/>
        </w:rPr>
      </w:pPr>
      <w:r>
        <w:rPr>
          <w:rFonts w:ascii="宋体" w:hAnsi="宋体" w:hint="eastAsia"/>
        </w:rPr>
        <w:t>投标供应商公章：</w:t>
      </w:r>
    </w:p>
    <w:p w:rsidR="00315E2D" w:rsidRDefault="0055647D">
      <w:pPr>
        <w:adjustRightInd w:val="0"/>
        <w:spacing w:line="360" w:lineRule="auto"/>
        <w:jc w:val="right"/>
        <w:textAlignment w:val="baseline"/>
        <w:rPr>
          <w:rFonts w:ascii="宋体" w:hAnsi="宋体"/>
        </w:rPr>
      </w:pPr>
      <w:r>
        <w:rPr>
          <w:rFonts w:ascii="宋体" w:hAnsi="宋体" w:hint="eastAsia"/>
        </w:rPr>
        <w:t>年月日</w:t>
      </w:r>
    </w:p>
    <w:p w:rsidR="00315E2D" w:rsidRDefault="00315E2D">
      <w:pPr>
        <w:adjustRightInd w:val="0"/>
        <w:spacing w:line="360" w:lineRule="auto"/>
        <w:jc w:val="right"/>
        <w:textAlignment w:val="baseline"/>
        <w:rPr>
          <w:rFonts w:ascii="宋体" w:hAnsi="宋体"/>
        </w:rPr>
      </w:pPr>
    </w:p>
    <w:p w:rsidR="00315E2D" w:rsidRDefault="00315E2D">
      <w:pPr>
        <w:adjustRightInd w:val="0"/>
        <w:spacing w:line="360" w:lineRule="auto"/>
        <w:textAlignment w:val="baseline"/>
        <w:rPr>
          <w:rFonts w:ascii="宋体" w:hAnsi="宋体"/>
          <w:b/>
        </w:rPr>
      </w:pPr>
    </w:p>
    <w:p w:rsidR="00315E2D" w:rsidRDefault="0055647D">
      <w:pPr>
        <w:adjustRightInd w:val="0"/>
        <w:spacing w:line="360" w:lineRule="auto"/>
        <w:textAlignment w:val="baseline"/>
        <w:rPr>
          <w:rFonts w:ascii="宋体" w:hAnsi="宋体"/>
          <w:b/>
          <w:szCs w:val="20"/>
        </w:rPr>
      </w:pPr>
      <w:r>
        <w:rPr>
          <w:rFonts w:ascii="宋体" w:hAnsi="宋体" w:hint="eastAsia"/>
          <w:b/>
        </w:rPr>
        <w:t>8.</w:t>
      </w:r>
      <w:r>
        <w:rPr>
          <w:rFonts w:ascii="宋体" w:hAnsi="宋体" w:hint="eastAsia"/>
          <w:b/>
          <w:szCs w:val="20"/>
        </w:rPr>
        <w:t xml:space="preserve"> 项目实施人员一览表</w:t>
      </w:r>
    </w:p>
    <w:p w:rsidR="00315E2D" w:rsidRDefault="0055647D">
      <w:pPr>
        <w:adjustRightInd w:val="0"/>
        <w:spacing w:beforeLines="50" w:before="120" w:afterLines="50" w:after="120" w:line="360" w:lineRule="auto"/>
        <w:jc w:val="center"/>
        <w:textAlignment w:val="baseline"/>
        <w:rPr>
          <w:rFonts w:ascii="宋体" w:hAnsi="宋体"/>
          <w:kern w:val="0"/>
          <w:sz w:val="28"/>
          <w:szCs w:val="28"/>
        </w:rPr>
      </w:pPr>
      <w:r>
        <w:rPr>
          <w:rFonts w:ascii="宋体" w:hAnsi="宋体" w:hint="eastAsia"/>
          <w:b/>
          <w:kern w:val="0"/>
          <w:sz w:val="28"/>
          <w:szCs w:val="28"/>
        </w:rPr>
        <w:t>项目服务人员一览表</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134"/>
        <w:gridCol w:w="678"/>
        <w:gridCol w:w="709"/>
        <w:gridCol w:w="1254"/>
        <w:gridCol w:w="1454"/>
        <w:gridCol w:w="1134"/>
        <w:gridCol w:w="1348"/>
      </w:tblGrid>
      <w:tr w:rsidR="00315E2D">
        <w:trPr>
          <w:trHeight w:val="851"/>
        </w:trPr>
        <w:tc>
          <w:tcPr>
            <w:tcW w:w="817" w:type="dxa"/>
            <w:tcBorders>
              <w:top w:val="single" w:sz="4" w:space="0" w:color="auto"/>
              <w:left w:val="single" w:sz="4" w:space="0" w:color="auto"/>
              <w:bottom w:val="single" w:sz="4" w:space="0" w:color="auto"/>
              <w:right w:val="single" w:sz="4" w:space="0" w:color="auto"/>
            </w:tcBorders>
            <w:vAlign w:val="center"/>
          </w:tcPr>
          <w:p w:rsidR="00315E2D" w:rsidRDefault="0055647D">
            <w:pPr>
              <w:pStyle w:val="af"/>
              <w:jc w:val="center"/>
              <w:rPr>
                <w:rFonts w:ascii="宋体" w:hAnsi="宋体"/>
                <w:sz w:val="21"/>
                <w:szCs w:val="21"/>
              </w:rPr>
            </w:pPr>
            <w:r>
              <w:rPr>
                <w:rFonts w:ascii="宋体" w:hAnsi="宋体" w:hint="eastAsia"/>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315E2D" w:rsidRDefault="0055647D">
            <w:pPr>
              <w:pStyle w:val="af"/>
              <w:jc w:val="center"/>
              <w:rPr>
                <w:rFonts w:ascii="宋体" w:hAnsi="宋体"/>
                <w:sz w:val="21"/>
                <w:szCs w:val="21"/>
              </w:rPr>
            </w:pPr>
            <w:r>
              <w:rPr>
                <w:rFonts w:ascii="宋体" w:hAnsi="宋体" w:hint="eastAsia"/>
                <w:sz w:val="21"/>
                <w:szCs w:val="21"/>
              </w:rPr>
              <w:t>项目组所任职务</w:t>
            </w:r>
          </w:p>
        </w:tc>
        <w:tc>
          <w:tcPr>
            <w:tcW w:w="678" w:type="dxa"/>
            <w:tcBorders>
              <w:top w:val="single" w:sz="4" w:space="0" w:color="auto"/>
              <w:left w:val="single" w:sz="4" w:space="0" w:color="auto"/>
              <w:bottom w:val="single" w:sz="4" w:space="0" w:color="auto"/>
              <w:right w:val="single" w:sz="4" w:space="0" w:color="auto"/>
            </w:tcBorders>
            <w:vAlign w:val="center"/>
          </w:tcPr>
          <w:p w:rsidR="00315E2D" w:rsidRDefault="0055647D">
            <w:pPr>
              <w:pStyle w:val="af"/>
              <w:jc w:val="center"/>
              <w:rPr>
                <w:rFonts w:ascii="宋体" w:hAnsi="宋体"/>
                <w:sz w:val="21"/>
                <w:szCs w:val="21"/>
              </w:rPr>
            </w:pPr>
            <w:r>
              <w:rPr>
                <w:rFonts w:ascii="宋体" w:hAnsi="宋体" w:hint="eastAsia"/>
                <w:sz w:val="21"/>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315E2D" w:rsidRDefault="0055647D">
            <w:pPr>
              <w:pStyle w:val="af"/>
              <w:jc w:val="center"/>
              <w:rPr>
                <w:rFonts w:ascii="宋体" w:hAnsi="宋体"/>
                <w:sz w:val="21"/>
                <w:szCs w:val="21"/>
              </w:rPr>
            </w:pPr>
            <w:r>
              <w:rPr>
                <w:rFonts w:ascii="宋体" w:hAnsi="宋体" w:hint="eastAsia"/>
                <w:sz w:val="21"/>
                <w:szCs w:val="21"/>
              </w:rPr>
              <w:t>职称</w:t>
            </w:r>
          </w:p>
        </w:tc>
        <w:tc>
          <w:tcPr>
            <w:tcW w:w="1254" w:type="dxa"/>
            <w:tcBorders>
              <w:top w:val="single" w:sz="4" w:space="0" w:color="auto"/>
              <w:left w:val="single" w:sz="4" w:space="0" w:color="auto"/>
              <w:bottom w:val="single" w:sz="4" w:space="0" w:color="auto"/>
              <w:right w:val="single" w:sz="4" w:space="0" w:color="auto"/>
            </w:tcBorders>
            <w:vAlign w:val="center"/>
          </w:tcPr>
          <w:p w:rsidR="00315E2D" w:rsidRDefault="0055647D">
            <w:pPr>
              <w:pStyle w:val="af"/>
              <w:jc w:val="center"/>
              <w:rPr>
                <w:rFonts w:ascii="宋体" w:hAnsi="宋体"/>
                <w:sz w:val="21"/>
                <w:szCs w:val="21"/>
              </w:rPr>
            </w:pPr>
            <w:r>
              <w:rPr>
                <w:rFonts w:ascii="宋体" w:hAnsi="宋体" w:hint="eastAsia"/>
                <w:sz w:val="21"/>
                <w:szCs w:val="21"/>
              </w:rPr>
              <w:t>专业技术资格</w:t>
            </w:r>
          </w:p>
        </w:tc>
        <w:tc>
          <w:tcPr>
            <w:tcW w:w="1454" w:type="dxa"/>
            <w:tcBorders>
              <w:top w:val="single" w:sz="4" w:space="0" w:color="auto"/>
              <w:left w:val="single" w:sz="4" w:space="0" w:color="auto"/>
              <w:bottom w:val="single" w:sz="4" w:space="0" w:color="auto"/>
              <w:right w:val="single" w:sz="4" w:space="0" w:color="auto"/>
            </w:tcBorders>
            <w:vAlign w:val="center"/>
          </w:tcPr>
          <w:p w:rsidR="00315E2D" w:rsidRDefault="0055647D">
            <w:pPr>
              <w:pStyle w:val="af"/>
              <w:jc w:val="center"/>
              <w:rPr>
                <w:rFonts w:ascii="宋体" w:hAnsi="宋体"/>
                <w:sz w:val="21"/>
                <w:szCs w:val="21"/>
              </w:rPr>
            </w:pPr>
            <w:r>
              <w:rPr>
                <w:rFonts w:ascii="宋体" w:hAnsi="宋体" w:hint="eastAsia"/>
                <w:sz w:val="21"/>
                <w:szCs w:val="21"/>
              </w:rPr>
              <w:t>专业技术资格证书编号</w:t>
            </w:r>
          </w:p>
        </w:tc>
        <w:tc>
          <w:tcPr>
            <w:tcW w:w="1134" w:type="dxa"/>
            <w:tcBorders>
              <w:top w:val="single" w:sz="4" w:space="0" w:color="auto"/>
              <w:left w:val="single" w:sz="4" w:space="0" w:color="auto"/>
              <w:bottom w:val="single" w:sz="4" w:space="0" w:color="auto"/>
              <w:right w:val="single" w:sz="4" w:space="0" w:color="auto"/>
            </w:tcBorders>
            <w:vAlign w:val="center"/>
          </w:tcPr>
          <w:p w:rsidR="00315E2D" w:rsidRDefault="0055647D">
            <w:pPr>
              <w:pStyle w:val="af"/>
              <w:jc w:val="center"/>
              <w:rPr>
                <w:rFonts w:ascii="宋体" w:hAnsi="宋体"/>
                <w:sz w:val="21"/>
                <w:szCs w:val="21"/>
              </w:rPr>
            </w:pPr>
            <w:r>
              <w:rPr>
                <w:rFonts w:ascii="宋体" w:hAnsi="宋体" w:hint="eastAsia"/>
                <w:sz w:val="21"/>
                <w:szCs w:val="21"/>
              </w:rPr>
              <w:t>从事本工作时间</w:t>
            </w:r>
          </w:p>
        </w:tc>
        <w:tc>
          <w:tcPr>
            <w:tcW w:w="1348" w:type="dxa"/>
            <w:tcBorders>
              <w:top w:val="single" w:sz="4" w:space="0" w:color="auto"/>
              <w:left w:val="single" w:sz="4" w:space="0" w:color="auto"/>
              <w:bottom w:val="single" w:sz="4" w:space="0" w:color="auto"/>
              <w:right w:val="single" w:sz="4" w:space="0" w:color="auto"/>
            </w:tcBorders>
            <w:vAlign w:val="center"/>
          </w:tcPr>
          <w:p w:rsidR="00315E2D" w:rsidRDefault="0055647D">
            <w:pPr>
              <w:pStyle w:val="af"/>
              <w:jc w:val="center"/>
              <w:rPr>
                <w:rFonts w:ascii="宋体" w:hAnsi="宋体"/>
                <w:sz w:val="21"/>
                <w:szCs w:val="21"/>
              </w:rPr>
            </w:pPr>
            <w:r>
              <w:rPr>
                <w:rFonts w:ascii="宋体" w:hAnsi="宋体" w:hint="eastAsia"/>
                <w:sz w:val="21"/>
                <w:szCs w:val="21"/>
              </w:rPr>
              <w:t>典型业务</w:t>
            </w:r>
          </w:p>
          <w:p w:rsidR="00315E2D" w:rsidRDefault="0055647D">
            <w:pPr>
              <w:pStyle w:val="af"/>
              <w:jc w:val="center"/>
              <w:rPr>
                <w:rFonts w:ascii="宋体" w:hAnsi="宋体"/>
                <w:sz w:val="21"/>
                <w:szCs w:val="21"/>
              </w:rPr>
            </w:pPr>
            <w:r>
              <w:rPr>
                <w:rFonts w:ascii="宋体" w:hAnsi="宋体" w:hint="eastAsia"/>
                <w:sz w:val="21"/>
                <w:szCs w:val="21"/>
              </w:rPr>
              <w:t>与技术专长</w:t>
            </w:r>
          </w:p>
        </w:tc>
      </w:tr>
      <w:tr w:rsidR="00315E2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315E2D" w:rsidRDefault="0055647D">
            <w:pPr>
              <w:pStyle w:val="af"/>
              <w:spacing w:line="360" w:lineRule="auto"/>
              <w:jc w:val="center"/>
              <w:rPr>
                <w:rFonts w:ascii="宋体" w:hAnsi="宋体"/>
                <w:sz w:val="21"/>
                <w:szCs w:val="21"/>
              </w:rPr>
            </w:pPr>
            <w:r>
              <w:rPr>
                <w:rFonts w:ascii="宋体" w:hAnsi="宋体" w:hint="eastAsia"/>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315E2D" w:rsidRDefault="00315E2D">
            <w:pPr>
              <w:pStyle w:val="af"/>
              <w:spacing w:line="360" w:lineRule="auto"/>
              <w:jc w:val="center"/>
              <w:rPr>
                <w:rFonts w:ascii="宋体" w:hAnsi="宋体"/>
                <w:sz w:val="21"/>
                <w:szCs w:val="21"/>
              </w:rPr>
            </w:pPr>
          </w:p>
        </w:tc>
        <w:tc>
          <w:tcPr>
            <w:tcW w:w="678" w:type="dxa"/>
            <w:tcBorders>
              <w:top w:val="single" w:sz="4" w:space="0" w:color="auto"/>
              <w:left w:val="single" w:sz="4" w:space="0" w:color="auto"/>
              <w:bottom w:val="single" w:sz="4" w:space="0" w:color="auto"/>
              <w:right w:val="single" w:sz="4" w:space="0" w:color="auto"/>
            </w:tcBorders>
            <w:vAlign w:val="center"/>
          </w:tcPr>
          <w:p w:rsidR="00315E2D" w:rsidRDefault="00315E2D">
            <w:pPr>
              <w:pStyle w:val="af"/>
              <w:spacing w:line="360" w:lineRule="auto"/>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5E2D" w:rsidRDefault="00315E2D">
            <w:pPr>
              <w:pStyle w:val="af"/>
              <w:spacing w:line="360" w:lineRule="auto"/>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15E2D" w:rsidRDefault="00315E2D">
            <w:pPr>
              <w:pStyle w:val="af"/>
              <w:spacing w:line="360" w:lineRule="auto"/>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315E2D" w:rsidRDefault="00315E2D">
            <w:pPr>
              <w:pStyle w:val="af"/>
              <w:spacing w:line="360"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15E2D" w:rsidRDefault="00315E2D">
            <w:pPr>
              <w:pStyle w:val="af"/>
              <w:spacing w:line="360" w:lineRule="auto"/>
              <w:jc w:val="center"/>
              <w:rPr>
                <w:rFonts w:ascii="宋体" w:hAnsi="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315E2D" w:rsidRDefault="00315E2D">
            <w:pPr>
              <w:pStyle w:val="af"/>
              <w:spacing w:line="360" w:lineRule="auto"/>
              <w:jc w:val="center"/>
              <w:rPr>
                <w:rFonts w:ascii="宋体" w:hAnsi="宋体"/>
                <w:sz w:val="21"/>
                <w:szCs w:val="21"/>
              </w:rPr>
            </w:pPr>
          </w:p>
        </w:tc>
      </w:tr>
      <w:tr w:rsidR="00315E2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315E2D" w:rsidRDefault="0055647D">
            <w:pPr>
              <w:pStyle w:val="af"/>
              <w:spacing w:line="360" w:lineRule="auto"/>
              <w:jc w:val="center"/>
              <w:rPr>
                <w:rFonts w:ascii="宋体" w:hAnsi="宋体"/>
                <w:sz w:val="21"/>
                <w:szCs w:val="21"/>
              </w:rPr>
            </w:pPr>
            <w:r>
              <w:rPr>
                <w:rFonts w:ascii="宋体" w:hAnsi="宋体" w:hint="eastAsia"/>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315E2D" w:rsidRDefault="00315E2D">
            <w:pPr>
              <w:pStyle w:val="af"/>
              <w:spacing w:line="360" w:lineRule="auto"/>
              <w:jc w:val="center"/>
              <w:rPr>
                <w:rFonts w:ascii="宋体" w:hAnsi="宋体"/>
                <w:sz w:val="21"/>
                <w:szCs w:val="21"/>
              </w:rPr>
            </w:pPr>
          </w:p>
        </w:tc>
        <w:tc>
          <w:tcPr>
            <w:tcW w:w="678" w:type="dxa"/>
            <w:tcBorders>
              <w:top w:val="single" w:sz="4" w:space="0" w:color="auto"/>
              <w:left w:val="single" w:sz="4" w:space="0" w:color="auto"/>
              <w:bottom w:val="single" w:sz="4" w:space="0" w:color="auto"/>
              <w:right w:val="single" w:sz="4" w:space="0" w:color="auto"/>
            </w:tcBorders>
            <w:vAlign w:val="center"/>
          </w:tcPr>
          <w:p w:rsidR="00315E2D" w:rsidRDefault="00315E2D">
            <w:pPr>
              <w:pStyle w:val="af"/>
              <w:spacing w:line="360" w:lineRule="auto"/>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5E2D" w:rsidRDefault="00315E2D">
            <w:pPr>
              <w:pStyle w:val="af"/>
              <w:spacing w:line="360" w:lineRule="auto"/>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15E2D" w:rsidRDefault="00315E2D">
            <w:pPr>
              <w:pStyle w:val="af"/>
              <w:spacing w:line="360" w:lineRule="auto"/>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315E2D" w:rsidRDefault="00315E2D">
            <w:pPr>
              <w:pStyle w:val="af"/>
              <w:spacing w:line="360"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15E2D" w:rsidRDefault="00315E2D">
            <w:pPr>
              <w:pStyle w:val="af"/>
              <w:spacing w:line="360" w:lineRule="auto"/>
              <w:jc w:val="center"/>
              <w:rPr>
                <w:rFonts w:ascii="宋体" w:hAnsi="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315E2D" w:rsidRDefault="00315E2D">
            <w:pPr>
              <w:pStyle w:val="af"/>
              <w:spacing w:line="360" w:lineRule="auto"/>
              <w:jc w:val="center"/>
              <w:rPr>
                <w:rFonts w:ascii="宋体" w:hAnsi="宋体"/>
                <w:sz w:val="21"/>
                <w:szCs w:val="21"/>
              </w:rPr>
            </w:pPr>
          </w:p>
        </w:tc>
      </w:tr>
      <w:tr w:rsidR="00315E2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315E2D" w:rsidRDefault="0055647D">
            <w:pPr>
              <w:pStyle w:val="af"/>
              <w:spacing w:line="360" w:lineRule="auto"/>
              <w:jc w:val="center"/>
              <w:rPr>
                <w:rFonts w:ascii="宋体" w:hAnsi="宋体"/>
                <w:sz w:val="21"/>
                <w:szCs w:val="21"/>
              </w:rPr>
            </w:pPr>
            <w:r>
              <w:rPr>
                <w:rFonts w:ascii="宋体" w:hAnsi="宋体" w:hint="eastAsia"/>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315E2D" w:rsidRDefault="00315E2D">
            <w:pPr>
              <w:pStyle w:val="af"/>
              <w:spacing w:line="360" w:lineRule="auto"/>
              <w:jc w:val="center"/>
              <w:rPr>
                <w:rFonts w:ascii="宋体" w:hAnsi="宋体"/>
                <w:sz w:val="21"/>
                <w:szCs w:val="21"/>
              </w:rPr>
            </w:pPr>
          </w:p>
        </w:tc>
        <w:tc>
          <w:tcPr>
            <w:tcW w:w="678" w:type="dxa"/>
            <w:tcBorders>
              <w:top w:val="single" w:sz="4" w:space="0" w:color="auto"/>
              <w:left w:val="single" w:sz="4" w:space="0" w:color="auto"/>
              <w:bottom w:val="single" w:sz="4" w:space="0" w:color="auto"/>
              <w:right w:val="single" w:sz="4" w:space="0" w:color="auto"/>
            </w:tcBorders>
            <w:vAlign w:val="center"/>
          </w:tcPr>
          <w:p w:rsidR="00315E2D" w:rsidRDefault="00315E2D">
            <w:pPr>
              <w:pStyle w:val="af"/>
              <w:spacing w:line="360" w:lineRule="auto"/>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5E2D" w:rsidRDefault="00315E2D">
            <w:pPr>
              <w:pStyle w:val="af"/>
              <w:spacing w:line="360" w:lineRule="auto"/>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15E2D" w:rsidRDefault="00315E2D">
            <w:pPr>
              <w:pStyle w:val="af"/>
              <w:spacing w:line="360" w:lineRule="auto"/>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315E2D" w:rsidRDefault="00315E2D">
            <w:pPr>
              <w:pStyle w:val="af"/>
              <w:spacing w:line="360"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15E2D" w:rsidRDefault="00315E2D">
            <w:pPr>
              <w:pStyle w:val="af"/>
              <w:spacing w:line="360" w:lineRule="auto"/>
              <w:jc w:val="center"/>
              <w:rPr>
                <w:rFonts w:ascii="宋体" w:hAnsi="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315E2D" w:rsidRDefault="00315E2D">
            <w:pPr>
              <w:pStyle w:val="af"/>
              <w:spacing w:line="360" w:lineRule="auto"/>
              <w:jc w:val="center"/>
              <w:rPr>
                <w:rFonts w:ascii="宋体" w:hAnsi="宋体"/>
                <w:sz w:val="21"/>
                <w:szCs w:val="21"/>
              </w:rPr>
            </w:pPr>
          </w:p>
        </w:tc>
      </w:tr>
      <w:tr w:rsidR="00315E2D">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315E2D" w:rsidRDefault="0055647D">
            <w:pPr>
              <w:pStyle w:val="af"/>
              <w:spacing w:line="360" w:lineRule="auto"/>
              <w:jc w:val="center"/>
              <w:rPr>
                <w:rFonts w:ascii="宋体" w:hAnsi="宋体"/>
                <w:sz w:val="21"/>
                <w:szCs w:val="21"/>
              </w:rPr>
            </w:pPr>
            <w:r>
              <w:rPr>
                <w:rFonts w:ascii="宋体" w:hAnsi="宋体" w:hint="eastAsia"/>
                <w:sz w:val="2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15E2D" w:rsidRDefault="00315E2D">
            <w:pPr>
              <w:pStyle w:val="af"/>
              <w:spacing w:line="360" w:lineRule="auto"/>
              <w:jc w:val="center"/>
              <w:rPr>
                <w:rFonts w:ascii="宋体" w:hAnsi="宋体"/>
                <w:sz w:val="21"/>
                <w:szCs w:val="21"/>
              </w:rPr>
            </w:pPr>
          </w:p>
        </w:tc>
        <w:tc>
          <w:tcPr>
            <w:tcW w:w="678" w:type="dxa"/>
            <w:tcBorders>
              <w:top w:val="single" w:sz="4" w:space="0" w:color="auto"/>
              <w:left w:val="single" w:sz="4" w:space="0" w:color="auto"/>
              <w:bottom w:val="single" w:sz="4" w:space="0" w:color="auto"/>
              <w:right w:val="single" w:sz="4" w:space="0" w:color="auto"/>
            </w:tcBorders>
            <w:vAlign w:val="center"/>
          </w:tcPr>
          <w:p w:rsidR="00315E2D" w:rsidRDefault="00315E2D">
            <w:pPr>
              <w:pStyle w:val="af"/>
              <w:spacing w:line="360" w:lineRule="auto"/>
              <w:jc w:val="center"/>
              <w:rPr>
                <w:rFonts w:ascii="宋体" w:hAnsi="宋体"/>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315E2D" w:rsidRDefault="00315E2D">
            <w:pPr>
              <w:pStyle w:val="af"/>
              <w:spacing w:line="360" w:lineRule="auto"/>
              <w:jc w:val="center"/>
              <w:rPr>
                <w:rFonts w:ascii="宋体" w:hAnsi="宋体"/>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rsidR="00315E2D" w:rsidRDefault="00315E2D">
            <w:pPr>
              <w:pStyle w:val="af"/>
              <w:spacing w:line="360" w:lineRule="auto"/>
              <w:jc w:val="center"/>
              <w:rPr>
                <w:rFonts w:ascii="宋体" w:hAnsi="宋体"/>
                <w:sz w:val="21"/>
                <w:szCs w:val="21"/>
              </w:rPr>
            </w:pPr>
          </w:p>
        </w:tc>
        <w:tc>
          <w:tcPr>
            <w:tcW w:w="1454" w:type="dxa"/>
            <w:tcBorders>
              <w:top w:val="single" w:sz="4" w:space="0" w:color="auto"/>
              <w:left w:val="single" w:sz="4" w:space="0" w:color="auto"/>
              <w:bottom w:val="single" w:sz="4" w:space="0" w:color="auto"/>
              <w:right w:val="single" w:sz="4" w:space="0" w:color="auto"/>
            </w:tcBorders>
          </w:tcPr>
          <w:p w:rsidR="00315E2D" w:rsidRDefault="00315E2D">
            <w:pPr>
              <w:pStyle w:val="af"/>
              <w:spacing w:line="360" w:lineRule="auto"/>
              <w:jc w:val="center"/>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15E2D" w:rsidRDefault="00315E2D">
            <w:pPr>
              <w:pStyle w:val="af"/>
              <w:spacing w:line="360" w:lineRule="auto"/>
              <w:jc w:val="center"/>
              <w:rPr>
                <w:rFonts w:ascii="宋体" w:hAnsi="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315E2D" w:rsidRDefault="00315E2D">
            <w:pPr>
              <w:pStyle w:val="af"/>
              <w:spacing w:line="360" w:lineRule="auto"/>
              <w:jc w:val="center"/>
              <w:rPr>
                <w:rFonts w:ascii="宋体" w:hAnsi="宋体"/>
                <w:sz w:val="21"/>
                <w:szCs w:val="21"/>
              </w:rPr>
            </w:pPr>
          </w:p>
        </w:tc>
      </w:tr>
    </w:tbl>
    <w:p w:rsidR="00315E2D" w:rsidRDefault="0055647D">
      <w:pPr>
        <w:spacing w:line="360" w:lineRule="auto"/>
        <w:ind w:firstLineChars="200" w:firstLine="482"/>
        <w:rPr>
          <w:rFonts w:ascii="宋体" w:hAnsi="宋体"/>
          <w:b/>
          <w:szCs w:val="21"/>
        </w:rPr>
      </w:pPr>
      <w:r>
        <w:rPr>
          <w:rFonts w:ascii="宋体" w:hAnsi="宋体" w:hint="eastAsia"/>
          <w:b/>
          <w:szCs w:val="21"/>
        </w:rPr>
        <w:t>注：1、“项目实施人员”指投标供应商针对该项目的销售、培训、售后服务等完成本项目所配备的人员。2、附各专业人员简历及相关证明材料复印件；3、表格不够填写可添加。</w:t>
      </w:r>
    </w:p>
    <w:p w:rsidR="00315E2D" w:rsidRDefault="0055647D">
      <w:pPr>
        <w:snapToGrid w:val="0"/>
        <w:spacing w:before="50" w:after="50" w:line="360" w:lineRule="auto"/>
        <w:rPr>
          <w:rFonts w:ascii="宋体" w:hAnsi="宋体"/>
          <w:spacing w:val="20"/>
          <w:szCs w:val="20"/>
          <w:u w:val="single"/>
        </w:rPr>
      </w:pPr>
      <w:r>
        <w:rPr>
          <w:rFonts w:ascii="宋体" w:hAnsi="宋体" w:hint="eastAsia"/>
        </w:rPr>
        <w:t>被授权人签字（或盖章）</w:t>
      </w:r>
      <w:r>
        <w:rPr>
          <w:rFonts w:ascii="宋体" w:hAnsi="宋体" w:hint="eastAsia"/>
          <w:spacing w:val="20"/>
        </w:rPr>
        <w:t>：</w:t>
      </w:r>
    </w:p>
    <w:p w:rsidR="00315E2D" w:rsidRDefault="0055647D">
      <w:pPr>
        <w:adjustRightInd w:val="0"/>
        <w:spacing w:line="360" w:lineRule="auto"/>
        <w:ind w:right="480"/>
        <w:textAlignment w:val="baseline"/>
        <w:rPr>
          <w:rFonts w:ascii="宋体" w:hAnsi="宋体"/>
        </w:rPr>
      </w:pPr>
      <w:r>
        <w:rPr>
          <w:rFonts w:ascii="宋体" w:hAnsi="宋体" w:hint="eastAsia"/>
        </w:rPr>
        <w:t>投标供应商公章：                              年月日</w:t>
      </w:r>
    </w:p>
    <w:p w:rsidR="00315E2D" w:rsidRDefault="00315E2D">
      <w:pPr>
        <w:pStyle w:val="aff1"/>
        <w:ind w:firstLine="480"/>
        <w:rPr>
          <w:rFonts w:ascii="宋体" w:hAnsi="宋体"/>
        </w:rPr>
      </w:pPr>
    </w:p>
    <w:p w:rsidR="00315E2D" w:rsidRDefault="0055647D">
      <w:pPr>
        <w:rPr>
          <w:rFonts w:ascii="宋体" w:hAnsi="宋体"/>
          <w:b/>
          <w:szCs w:val="20"/>
        </w:rPr>
      </w:pPr>
      <w:r>
        <w:rPr>
          <w:rFonts w:ascii="宋体" w:hAnsi="宋体" w:hint="eastAsia"/>
          <w:b/>
          <w:szCs w:val="20"/>
        </w:rPr>
        <w:br w:type="page"/>
      </w:r>
    </w:p>
    <w:p w:rsidR="00315E2D" w:rsidRDefault="0055647D">
      <w:pPr>
        <w:spacing w:line="360" w:lineRule="auto"/>
        <w:rPr>
          <w:rFonts w:ascii="宋体" w:hAnsi="宋体"/>
          <w:b/>
          <w:szCs w:val="20"/>
        </w:rPr>
      </w:pPr>
      <w:r>
        <w:rPr>
          <w:rFonts w:ascii="宋体" w:hAnsi="宋体" w:hint="eastAsia"/>
          <w:b/>
          <w:szCs w:val="20"/>
        </w:rPr>
        <w:lastRenderedPageBreak/>
        <w:t>9.拟投入本项目服务设备清单明细及技术响应（不含报价）</w:t>
      </w:r>
    </w:p>
    <w:p w:rsidR="00315E2D" w:rsidRDefault="0055647D">
      <w:pPr>
        <w:spacing w:line="360" w:lineRule="auto"/>
        <w:ind w:firstLineChars="200" w:firstLine="562"/>
        <w:jc w:val="center"/>
        <w:rPr>
          <w:rFonts w:ascii="宋体" w:hAnsi="宋体"/>
          <w:b/>
          <w:sz w:val="28"/>
          <w:szCs w:val="28"/>
        </w:rPr>
      </w:pPr>
      <w:r>
        <w:rPr>
          <w:rFonts w:ascii="宋体" w:hAnsi="宋体" w:hint="eastAsia"/>
          <w:b/>
          <w:sz w:val="28"/>
          <w:szCs w:val="28"/>
        </w:rPr>
        <w:t>投标产品详细清单</w:t>
      </w:r>
    </w:p>
    <w:p w:rsidR="00315E2D" w:rsidRDefault="0055647D">
      <w:pPr>
        <w:spacing w:line="360" w:lineRule="auto"/>
        <w:ind w:firstLineChars="200" w:firstLine="420"/>
        <w:rPr>
          <w:rFonts w:ascii="宋体" w:hAnsi="宋体"/>
          <w:kern w:val="0"/>
          <w:sz w:val="21"/>
          <w:szCs w:val="21"/>
        </w:rPr>
      </w:pPr>
      <w:r>
        <w:rPr>
          <w:rFonts w:ascii="宋体" w:hAnsi="宋体" w:hint="eastAsia"/>
          <w:kern w:val="0"/>
          <w:sz w:val="21"/>
          <w:szCs w:val="21"/>
        </w:rPr>
        <w:t>填表说明：详细列明所投项目主要设备清单，完整配置方案及技术指标，项目的核心产品必须明确所投品牌、规格型号及具体技术指标。任何含糊不清的表述对评标结果的影响将是投标供应商的责任，可附具体的介绍图文资料。▲以下内容不得含有报价。</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277"/>
        <w:gridCol w:w="708"/>
        <w:gridCol w:w="851"/>
        <w:gridCol w:w="1276"/>
        <w:gridCol w:w="992"/>
        <w:gridCol w:w="3039"/>
      </w:tblGrid>
      <w:tr w:rsidR="00315E2D">
        <w:trPr>
          <w:trHeight w:val="537"/>
          <w:jc w:val="center"/>
        </w:trPr>
        <w:tc>
          <w:tcPr>
            <w:tcW w:w="614" w:type="dxa"/>
            <w:vAlign w:val="center"/>
          </w:tcPr>
          <w:p w:rsidR="00315E2D" w:rsidRDefault="0055647D">
            <w:pPr>
              <w:jc w:val="center"/>
              <w:rPr>
                <w:rFonts w:ascii="宋体" w:hAnsi="宋体"/>
                <w:kern w:val="0"/>
                <w:sz w:val="21"/>
                <w:szCs w:val="21"/>
              </w:rPr>
            </w:pPr>
            <w:r>
              <w:rPr>
                <w:rFonts w:ascii="宋体" w:hAnsi="宋体" w:hint="eastAsia"/>
                <w:kern w:val="0"/>
                <w:sz w:val="21"/>
                <w:szCs w:val="21"/>
              </w:rPr>
              <w:t>序号</w:t>
            </w:r>
          </w:p>
        </w:tc>
        <w:tc>
          <w:tcPr>
            <w:tcW w:w="1277" w:type="dxa"/>
            <w:vAlign w:val="center"/>
          </w:tcPr>
          <w:p w:rsidR="00315E2D" w:rsidRDefault="0055647D">
            <w:pPr>
              <w:jc w:val="center"/>
              <w:rPr>
                <w:rFonts w:ascii="宋体" w:hAnsi="宋体"/>
                <w:kern w:val="0"/>
                <w:sz w:val="21"/>
                <w:szCs w:val="21"/>
              </w:rPr>
            </w:pPr>
            <w:r>
              <w:rPr>
                <w:rFonts w:ascii="宋体" w:hAnsi="宋体" w:hint="eastAsia"/>
                <w:kern w:val="0"/>
                <w:sz w:val="21"/>
                <w:szCs w:val="21"/>
              </w:rPr>
              <w:t>设备名称</w:t>
            </w:r>
          </w:p>
        </w:tc>
        <w:tc>
          <w:tcPr>
            <w:tcW w:w="708" w:type="dxa"/>
            <w:vAlign w:val="center"/>
          </w:tcPr>
          <w:p w:rsidR="00315E2D" w:rsidRDefault="0055647D">
            <w:pPr>
              <w:jc w:val="center"/>
              <w:rPr>
                <w:rFonts w:ascii="宋体" w:hAnsi="宋体"/>
                <w:kern w:val="0"/>
                <w:sz w:val="21"/>
                <w:szCs w:val="21"/>
              </w:rPr>
            </w:pPr>
            <w:r>
              <w:rPr>
                <w:rFonts w:ascii="宋体" w:hAnsi="宋体" w:hint="eastAsia"/>
                <w:kern w:val="0"/>
                <w:sz w:val="21"/>
                <w:szCs w:val="21"/>
              </w:rPr>
              <w:t>数量</w:t>
            </w:r>
          </w:p>
        </w:tc>
        <w:tc>
          <w:tcPr>
            <w:tcW w:w="851" w:type="dxa"/>
            <w:vAlign w:val="center"/>
          </w:tcPr>
          <w:p w:rsidR="00315E2D" w:rsidRDefault="0055647D">
            <w:pPr>
              <w:jc w:val="center"/>
              <w:rPr>
                <w:rFonts w:ascii="宋体" w:hAnsi="宋体"/>
                <w:kern w:val="0"/>
                <w:sz w:val="21"/>
                <w:szCs w:val="21"/>
              </w:rPr>
            </w:pPr>
            <w:r>
              <w:rPr>
                <w:rFonts w:ascii="宋体" w:hAnsi="宋体" w:hint="eastAsia"/>
                <w:kern w:val="0"/>
                <w:sz w:val="21"/>
                <w:szCs w:val="21"/>
              </w:rPr>
              <w:t>品牌</w:t>
            </w:r>
          </w:p>
        </w:tc>
        <w:tc>
          <w:tcPr>
            <w:tcW w:w="1276" w:type="dxa"/>
            <w:vAlign w:val="center"/>
          </w:tcPr>
          <w:p w:rsidR="00315E2D" w:rsidRDefault="0055647D">
            <w:pPr>
              <w:jc w:val="center"/>
              <w:rPr>
                <w:rFonts w:ascii="宋体" w:hAnsi="宋体"/>
                <w:kern w:val="0"/>
                <w:sz w:val="21"/>
                <w:szCs w:val="21"/>
              </w:rPr>
            </w:pPr>
            <w:r>
              <w:rPr>
                <w:rFonts w:ascii="宋体" w:hAnsi="宋体" w:hint="eastAsia"/>
                <w:kern w:val="0"/>
                <w:sz w:val="21"/>
                <w:szCs w:val="21"/>
              </w:rPr>
              <w:t>规格型号</w:t>
            </w:r>
          </w:p>
        </w:tc>
        <w:tc>
          <w:tcPr>
            <w:tcW w:w="992" w:type="dxa"/>
            <w:vAlign w:val="center"/>
          </w:tcPr>
          <w:p w:rsidR="00315E2D" w:rsidRDefault="0055647D">
            <w:pPr>
              <w:jc w:val="center"/>
              <w:rPr>
                <w:rFonts w:ascii="宋体" w:hAnsi="宋体"/>
                <w:kern w:val="0"/>
                <w:sz w:val="21"/>
                <w:szCs w:val="21"/>
              </w:rPr>
            </w:pPr>
            <w:r>
              <w:rPr>
                <w:rFonts w:ascii="宋体" w:hAnsi="宋体" w:hint="eastAsia"/>
                <w:kern w:val="0"/>
                <w:sz w:val="21"/>
                <w:szCs w:val="21"/>
              </w:rPr>
              <w:t>制造商</w:t>
            </w:r>
          </w:p>
        </w:tc>
        <w:tc>
          <w:tcPr>
            <w:tcW w:w="3039" w:type="dxa"/>
          </w:tcPr>
          <w:p w:rsidR="00315E2D" w:rsidRDefault="0055647D">
            <w:pPr>
              <w:jc w:val="center"/>
              <w:rPr>
                <w:rFonts w:ascii="宋体" w:hAnsi="宋体"/>
                <w:kern w:val="0"/>
                <w:sz w:val="21"/>
                <w:szCs w:val="21"/>
              </w:rPr>
            </w:pPr>
            <w:r>
              <w:rPr>
                <w:rFonts w:ascii="宋体" w:hAnsi="宋体" w:hint="eastAsia"/>
                <w:kern w:val="0"/>
                <w:sz w:val="21"/>
                <w:szCs w:val="21"/>
              </w:rPr>
              <w:t>制造商是否属于中型企业、小型企业、微型企业</w:t>
            </w:r>
          </w:p>
        </w:tc>
      </w:tr>
      <w:tr w:rsidR="00315E2D">
        <w:trPr>
          <w:trHeight w:val="537"/>
          <w:jc w:val="center"/>
        </w:trPr>
        <w:tc>
          <w:tcPr>
            <w:tcW w:w="614" w:type="dxa"/>
            <w:vAlign w:val="center"/>
          </w:tcPr>
          <w:p w:rsidR="00315E2D" w:rsidRDefault="0055647D">
            <w:pPr>
              <w:jc w:val="center"/>
              <w:rPr>
                <w:rFonts w:ascii="宋体" w:hAnsi="宋体"/>
                <w:kern w:val="0"/>
                <w:sz w:val="21"/>
                <w:szCs w:val="21"/>
              </w:rPr>
            </w:pPr>
            <w:r>
              <w:rPr>
                <w:rFonts w:ascii="宋体" w:hAnsi="宋体" w:hint="eastAsia"/>
                <w:kern w:val="0"/>
                <w:sz w:val="21"/>
                <w:szCs w:val="21"/>
              </w:rPr>
              <w:t>1</w:t>
            </w:r>
          </w:p>
        </w:tc>
        <w:tc>
          <w:tcPr>
            <w:tcW w:w="1277" w:type="dxa"/>
            <w:vAlign w:val="center"/>
          </w:tcPr>
          <w:p w:rsidR="00315E2D" w:rsidRDefault="00315E2D">
            <w:pPr>
              <w:jc w:val="center"/>
              <w:rPr>
                <w:rFonts w:ascii="宋体" w:hAnsi="宋体"/>
                <w:kern w:val="0"/>
                <w:sz w:val="21"/>
                <w:szCs w:val="21"/>
              </w:rPr>
            </w:pPr>
          </w:p>
        </w:tc>
        <w:tc>
          <w:tcPr>
            <w:tcW w:w="708" w:type="dxa"/>
            <w:vAlign w:val="center"/>
          </w:tcPr>
          <w:p w:rsidR="00315E2D" w:rsidRDefault="00315E2D">
            <w:pPr>
              <w:jc w:val="center"/>
              <w:rPr>
                <w:rFonts w:ascii="宋体" w:hAnsi="宋体"/>
                <w:kern w:val="0"/>
                <w:sz w:val="21"/>
                <w:szCs w:val="21"/>
              </w:rPr>
            </w:pPr>
          </w:p>
        </w:tc>
        <w:tc>
          <w:tcPr>
            <w:tcW w:w="851" w:type="dxa"/>
            <w:vAlign w:val="center"/>
          </w:tcPr>
          <w:p w:rsidR="00315E2D" w:rsidRDefault="00315E2D">
            <w:pPr>
              <w:jc w:val="center"/>
              <w:rPr>
                <w:rFonts w:ascii="宋体" w:hAnsi="宋体"/>
                <w:kern w:val="0"/>
                <w:sz w:val="21"/>
                <w:szCs w:val="21"/>
              </w:rPr>
            </w:pPr>
          </w:p>
        </w:tc>
        <w:tc>
          <w:tcPr>
            <w:tcW w:w="1276" w:type="dxa"/>
            <w:vAlign w:val="center"/>
          </w:tcPr>
          <w:p w:rsidR="00315E2D" w:rsidRDefault="00315E2D">
            <w:pPr>
              <w:jc w:val="center"/>
              <w:rPr>
                <w:rFonts w:ascii="宋体" w:hAnsi="宋体"/>
                <w:kern w:val="0"/>
                <w:sz w:val="21"/>
                <w:szCs w:val="21"/>
              </w:rPr>
            </w:pPr>
          </w:p>
        </w:tc>
        <w:tc>
          <w:tcPr>
            <w:tcW w:w="992" w:type="dxa"/>
            <w:vAlign w:val="center"/>
          </w:tcPr>
          <w:p w:rsidR="00315E2D" w:rsidRDefault="00315E2D">
            <w:pPr>
              <w:jc w:val="center"/>
              <w:rPr>
                <w:rFonts w:ascii="宋体" w:hAnsi="宋体"/>
                <w:kern w:val="0"/>
                <w:sz w:val="21"/>
                <w:szCs w:val="21"/>
              </w:rPr>
            </w:pPr>
          </w:p>
        </w:tc>
        <w:tc>
          <w:tcPr>
            <w:tcW w:w="3039" w:type="dxa"/>
          </w:tcPr>
          <w:p w:rsidR="00315E2D" w:rsidRDefault="00315E2D">
            <w:pPr>
              <w:jc w:val="center"/>
              <w:rPr>
                <w:rFonts w:ascii="宋体" w:hAnsi="宋体"/>
                <w:kern w:val="0"/>
                <w:sz w:val="21"/>
                <w:szCs w:val="21"/>
              </w:rPr>
            </w:pPr>
          </w:p>
        </w:tc>
      </w:tr>
      <w:tr w:rsidR="00315E2D">
        <w:trPr>
          <w:trHeight w:val="538"/>
          <w:jc w:val="center"/>
        </w:trPr>
        <w:tc>
          <w:tcPr>
            <w:tcW w:w="614" w:type="dxa"/>
            <w:vAlign w:val="center"/>
          </w:tcPr>
          <w:p w:rsidR="00315E2D" w:rsidRDefault="0055647D">
            <w:pPr>
              <w:jc w:val="center"/>
              <w:rPr>
                <w:rFonts w:ascii="宋体" w:hAnsi="宋体"/>
                <w:kern w:val="0"/>
                <w:sz w:val="21"/>
                <w:szCs w:val="21"/>
              </w:rPr>
            </w:pPr>
            <w:r>
              <w:rPr>
                <w:rFonts w:ascii="宋体" w:hAnsi="宋体" w:hint="eastAsia"/>
                <w:kern w:val="0"/>
                <w:sz w:val="21"/>
                <w:szCs w:val="21"/>
              </w:rPr>
              <w:t>2</w:t>
            </w:r>
          </w:p>
        </w:tc>
        <w:tc>
          <w:tcPr>
            <w:tcW w:w="1277" w:type="dxa"/>
            <w:vAlign w:val="center"/>
          </w:tcPr>
          <w:p w:rsidR="00315E2D" w:rsidRDefault="00315E2D">
            <w:pPr>
              <w:jc w:val="center"/>
              <w:rPr>
                <w:rFonts w:ascii="宋体" w:hAnsi="宋体"/>
                <w:kern w:val="0"/>
                <w:sz w:val="21"/>
                <w:szCs w:val="21"/>
              </w:rPr>
            </w:pPr>
          </w:p>
        </w:tc>
        <w:tc>
          <w:tcPr>
            <w:tcW w:w="708" w:type="dxa"/>
            <w:vAlign w:val="center"/>
          </w:tcPr>
          <w:p w:rsidR="00315E2D" w:rsidRDefault="00315E2D">
            <w:pPr>
              <w:jc w:val="center"/>
              <w:rPr>
                <w:rFonts w:ascii="宋体" w:hAnsi="宋体"/>
                <w:kern w:val="0"/>
                <w:sz w:val="21"/>
                <w:szCs w:val="21"/>
              </w:rPr>
            </w:pPr>
          </w:p>
        </w:tc>
        <w:tc>
          <w:tcPr>
            <w:tcW w:w="851" w:type="dxa"/>
            <w:vAlign w:val="center"/>
          </w:tcPr>
          <w:p w:rsidR="00315E2D" w:rsidRDefault="00315E2D">
            <w:pPr>
              <w:jc w:val="center"/>
              <w:rPr>
                <w:rFonts w:ascii="宋体" w:hAnsi="宋体"/>
                <w:kern w:val="0"/>
                <w:sz w:val="21"/>
                <w:szCs w:val="21"/>
              </w:rPr>
            </w:pPr>
          </w:p>
        </w:tc>
        <w:tc>
          <w:tcPr>
            <w:tcW w:w="1276" w:type="dxa"/>
            <w:vAlign w:val="center"/>
          </w:tcPr>
          <w:p w:rsidR="00315E2D" w:rsidRDefault="00315E2D">
            <w:pPr>
              <w:jc w:val="center"/>
              <w:rPr>
                <w:rFonts w:ascii="宋体" w:hAnsi="宋体"/>
                <w:kern w:val="0"/>
                <w:sz w:val="21"/>
                <w:szCs w:val="21"/>
              </w:rPr>
            </w:pPr>
          </w:p>
        </w:tc>
        <w:tc>
          <w:tcPr>
            <w:tcW w:w="992" w:type="dxa"/>
            <w:vAlign w:val="center"/>
          </w:tcPr>
          <w:p w:rsidR="00315E2D" w:rsidRDefault="00315E2D">
            <w:pPr>
              <w:jc w:val="center"/>
              <w:rPr>
                <w:rFonts w:ascii="宋体" w:hAnsi="宋体"/>
                <w:kern w:val="0"/>
                <w:sz w:val="21"/>
                <w:szCs w:val="21"/>
              </w:rPr>
            </w:pPr>
          </w:p>
        </w:tc>
        <w:tc>
          <w:tcPr>
            <w:tcW w:w="3039" w:type="dxa"/>
          </w:tcPr>
          <w:p w:rsidR="00315E2D" w:rsidRDefault="00315E2D">
            <w:pPr>
              <w:jc w:val="center"/>
              <w:rPr>
                <w:rFonts w:ascii="宋体" w:hAnsi="宋体"/>
                <w:kern w:val="0"/>
                <w:sz w:val="21"/>
                <w:szCs w:val="21"/>
              </w:rPr>
            </w:pPr>
          </w:p>
        </w:tc>
      </w:tr>
      <w:tr w:rsidR="00315E2D">
        <w:trPr>
          <w:trHeight w:val="537"/>
          <w:jc w:val="center"/>
        </w:trPr>
        <w:tc>
          <w:tcPr>
            <w:tcW w:w="614" w:type="dxa"/>
            <w:vAlign w:val="center"/>
          </w:tcPr>
          <w:p w:rsidR="00315E2D" w:rsidRDefault="0055647D">
            <w:pPr>
              <w:jc w:val="center"/>
              <w:rPr>
                <w:rFonts w:ascii="宋体" w:hAnsi="宋体"/>
                <w:kern w:val="0"/>
                <w:sz w:val="21"/>
                <w:szCs w:val="21"/>
              </w:rPr>
            </w:pPr>
            <w:r>
              <w:rPr>
                <w:rFonts w:ascii="宋体" w:hAnsi="宋体" w:hint="eastAsia"/>
                <w:kern w:val="0"/>
                <w:sz w:val="21"/>
                <w:szCs w:val="21"/>
              </w:rPr>
              <w:t>3</w:t>
            </w:r>
          </w:p>
        </w:tc>
        <w:tc>
          <w:tcPr>
            <w:tcW w:w="1277" w:type="dxa"/>
            <w:vAlign w:val="center"/>
          </w:tcPr>
          <w:p w:rsidR="00315E2D" w:rsidRDefault="00315E2D">
            <w:pPr>
              <w:jc w:val="center"/>
              <w:rPr>
                <w:rFonts w:ascii="宋体" w:hAnsi="宋体"/>
                <w:kern w:val="0"/>
                <w:sz w:val="21"/>
                <w:szCs w:val="21"/>
              </w:rPr>
            </w:pPr>
          </w:p>
        </w:tc>
        <w:tc>
          <w:tcPr>
            <w:tcW w:w="708" w:type="dxa"/>
            <w:vAlign w:val="center"/>
          </w:tcPr>
          <w:p w:rsidR="00315E2D" w:rsidRDefault="00315E2D">
            <w:pPr>
              <w:jc w:val="center"/>
              <w:rPr>
                <w:rFonts w:ascii="宋体" w:hAnsi="宋体"/>
                <w:kern w:val="0"/>
                <w:sz w:val="21"/>
                <w:szCs w:val="21"/>
              </w:rPr>
            </w:pPr>
          </w:p>
        </w:tc>
        <w:tc>
          <w:tcPr>
            <w:tcW w:w="851" w:type="dxa"/>
            <w:vAlign w:val="center"/>
          </w:tcPr>
          <w:p w:rsidR="00315E2D" w:rsidRDefault="00315E2D">
            <w:pPr>
              <w:jc w:val="center"/>
              <w:rPr>
                <w:rFonts w:ascii="宋体" w:hAnsi="宋体"/>
                <w:kern w:val="0"/>
                <w:sz w:val="21"/>
                <w:szCs w:val="21"/>
              </w:rPr>
            </w:pPr>
          </w:p>
        </w:tc>
        <w:tc>
          <w:tcPr>
            <w:tcW w:w="1276" w:type="dxa"/>
            <w:vAlign w:val="center"/>
          </w:tcPr>
          <w:p w:rsidR="00315E2D" w:rsidRDefault="00315E2D">
            <w:pPr>
              <w:jc w:val="center"/>
              <w:rPr>
                <w:rFonts w:ascii="宋体" w:hAnsi="宋体"/>
                <w:kern w:val="0"/>
                <w:sz w:val="21"/>
                <w:szCs w:val="21"/>
              </w:rPr>
            </w:pPr>
          </w:p>
        </w:tc>
        <w:tc>
          <w:tcPr>
            <w:tcW w:w="992" w:type="dxa"/>
            <w:vAlign w:val="center"/>
          </w:tcPr>
          <w:p w:rsidR="00315E2D" w:rsidRDefault="00315E2D">
            <w:pPr>
              <w:jc w:val="center"/>
              <w:rPr>
                <w:rFonts w:ascii="宋体" w:hAnsi="宋体"/>
                <w:kern w:val="0"/>
                <w:sz w:val="21"/>
                <w:szCs w:val="21"/>
              </w:rPr>
            </w:pPr>
          </w:p>
        </w:tc>
        <w:tc>
          <w:tcPr>
            <w:tcW w:w="3039" w:type="dxa"/>
          </w:tcPr>
          <w:p w:rsidR="00315E2D" w:rsidRDefault="00315E2D">
            <w:pPr>
              <w:jc w:val="center"/>
              <w:rPr>
                <w:rFonts w:ascii="宋体" w:hAnsi="宋体"/>
                <w:kern w:val="0"/>
                <w:sz w:val="21"/>
                <w:szCs w:val="21"/>
              </w:rPr>
            </w:pPr>
          </w:p>
        </w:tc>
      </w:tr>
      <w:tr w:rsidR="00315E2D">
        <w:trPr>
          <w:trHeight w:val="537"/>
          <w:jc w:val="center"/>
        </w:trPr>
        <w:tc>
          <w:tcPr>
            <w:tcW w:w="614" w:type="dxa"/>
            <w:vAlign w:val="center"/>
          </w:tcPr>
          <w:p w:rsidR="00315E2D" w:rsidRDefault="0055647D">
            <w:pPr>
              <w:jc w:val="center"/>
              <w:rPr>
                <w:rFonts w:ascii="宋体" w:hAnsi="宋体"/>
                <w:kern w:val="0"/>
                <w:sz w:val="21"/>
                <w:szCs w:val="21"/>
              </w:rPr>
            </w:pPr>
            <w:r>
              <w:rPr>
                <w:rFonts w:ascii="宋体" w:hAnsi="宋体" w:hint="eastAsia"/>
                <w:kern w:val="0"/>
                <w:sz w:val="21"/>
                <w:szCs w:val="21"/>
              </w:rPr>
              <w:t>4</w:t>
            </w:r>
          </w:p>
        </w:tc>
        <w:tc>
          <w:tcPr>
            <w:tcW w:w="1277" w:type="dxa"/>
            <w:vAlign w:val="center"/>
          </w:tcPr>
          <w:p w:rsidR="00315E2D" w:rsidRDefault="00315E2D">
            <w:pPr>
              <w:jc w:val="center"/>
              <w:rPr>
                <w:rFonts w:ascii="宋体" w:hAnsi="宋体"/>
                <w:kern w:val="0"/>
                <w:sz w:val="21"/>
                <w:szCs w:val="21"/>
              </w:rPr>
            </w:pPr>
          </w:p>
        </w:tc>
        <w:tc>
          <w:tcPr>
            <w:tcW w:w="708" w:type="dxa"/>
            <w:vAlign w:val="center"/>
          </w:tcPr>
          <w:p w:rsidR="00315E2D" w:rsidRDefault="00315E2D">
            <w:pPr>
              <w:jc w:val="center"/>
              <w:rPr>
                <w:rFonts w:ascii="宋体" w:hAnsi="宋体"/>
                <w:kern w:val="0"/>
                <w:sz w:val="21"/>
                <w:szCs w:val="21"/>
              </w:rPr>
            </w:pPr>
          </w:p>
        </w:tc>
        <w:tc>
          <w:tcPr>
            <w:tcW w:w="851" w:type="dxa"/>
            <w:vAlign w:val="center"/>
          </w:tcPr>
          <w:p w:rsidR="00315E2D" w:rsidRDefault="00315E2D">
            <w:pPr>
              <w:jc w:val="center"/>
              <w:rPr>
                <w:rFonts w:ascii="宋体" w:hAnsi="宋体"/>
                <w:kern w:val="0"/>
                <w:sz w:val="21"/>
                <w:szCs w:val="21"/>
              </w:rPr>
            </w:pPr>
          </w:p>
        </w:tc>
        <w:tc>
          <w:tcPr>
            <w:tcW w:w="1276" w:type="dxa"/>
            <w:vAlign w:val="center"/>
          </w:tcPr>
          <w:p w:rsidR="00315E2D" w:rsidRDefault="00315E2D">
            <w:pPr>
              <w:jc w:val="center"/>
              <w:rPr>
                <w:rFonts w:ascii="宋体" w:hAnsi="宋体"/>
                <w:kern w:val="0"/>
                <w:sz w:val="21"/>
                <w:szCs w:val="21"/>
              </w:rPr>
            </w:pPr>
          </w:p>
        </w:tc>
        <w:tc>
          <w:tcPr>
            <w:tcW w:w="992" w:type="dxa"/>
            <w:vAlign w:val="center"/>
          </w:tcPr>
          <w:p w:rsidR="00315E2D" w:rsidRDefault="00315E2D">
            <w:pPr>
              <w:jc w:val="center"/>
              <w:rPr>
                <w:rFonts w:ascii="宋体" w:hAnsi="宋体"/>
                <w:kern w:val="0"/>
                <w:sz w:val="21"/>
                <w:szCs w:val="21"/>
              </w:rPr>
            </w:pPr>
          </w:p>
        </w:tc>
        <w:tc>
          <w:tcPr>
            <w:tcW w:w="3039" w:type="dxa"/>
          </w:tcPr>
          <w:p w:rsidR="00315E2D" w:rsidRDefault="00315E2D">
            <w:pPr>
              <w:jc w:val="center"/>
              <w:rPr>
                <w:rFonts w:ascii="宋体" w:hAnsi="宋体"/>
                <w:kern w:val="0"/>
                <w:sz w:val="21"/>
                <w:szCs w:val="21"/>
              </w:rPr>
            </w:pPr>
          </w:p>
        </w:tc>
      </w:tr>
      <w:tr w:rsidR="00315E2D">
        <w:trPr>
          <w:trHeight w:val="538"/>
          <w:jc w:val="center"/>
        </w:trPr>
        <w:tc>
          <w:tcPr>
            <w:tcW w:w="614" w:type="dxa"/>
            <w:vAlign w:val="center"/>
          </w:tcPr>
          <w:p w:rsidR="00315E2D" w:rsidRDefault="0055647D">
            <w:pPr>
              <w:jc w:val="center"/>
              <w:rPr>
                <w:rFonts w:ascii="宋体" w:hAnsi="宋体"/>
                <w:kern w:val="0"/>
                <w:sz w:val="21"/>
                <w:szCs w:val="21"/>
              </w:rPr>
            </w:pPr>
            <w:r>
              <w:rPr>
                <w:rFonts w:ascii="宋体" w:hAnsi="宋体" w:hint="eastAsia"/>
                <w:kern w:val="0"/>
                <w:sz w:val="21"/>
                <w:szCs w:val="21"/>
              </w:rPr>
              <w:t>…</w:t>
            </w:r>
          </w:p>
        </w:tc>
        <w:tc>
          <w:tcPr>
            <w:tcW w:w="1277" w:type="dxa"/>
            <w:vAlign w:val="center"/>
          </w:tcPr>
          <w:p w:rsidR="00315E2D" w:rsidRDefault="00315E2D">
            <w:pPr>
              <w:jc w:val="center"/>
              <w:rPr>
                <w:rFonts w:ascii="宋体" w:hAnsi="宋体"/>
                <w:kern w:val="0"/>
                <w:sz w:val="21"/>
                <w:szCs w:val="21"/>
              </w:rPr>
            </w:pPr>
          </w:p>
        </w:tc>
        <w:tc>
          <w:tcPr>
            <w:tcW w:w="708" w:type="dxa"/>
            <w:vAlign w:val="center"/>
          </w:tcPr>
          <w:p w:rsidR="00315E2D" w:rsidRDefault="00315E2D">
            <w:pPr>
              <w:jc w:val="center"/>
              <w:rPr>
                <w:rFonts w:ascii="宋体" w:hAnsi="宋体"/>
                <w:kern w:val="0"/>
                <w:sz w:val="21"/>
                <w:szCs w:val="21"/>
              </w:rPr>
            </w:pPr>
          </w:p>
        </w:tc>
        <w:tc>
          <w:tcPr>
            <w:tcW w:w="851" w:type="dxa"/>
            <w:vAlign w:val="center"/>
          </w:tcPr>
          <w:p w:rsidR="00315E2D" w:rsidRDefault="00315E2D">
            <w:pPr>
              <w:jc w:val="center"/>
              <w:rPr>
                <w:rFonts w:ascii="宋体" w:hAnsi="宋体"/>
                <w:kern w:val="0"/>
                <w:sz w:val="21"/>
                <w:szCs w:val="21"/>
              </w:rPr>
            </w:pPr>
          </w:p>
        </w:tc>
        <w:tc>
          <w:tcPr>
            <w:tcW w:w="1276" w:type="dxa"/>
            <w:vAlign w:val="center"/>
          </w:tcPr>
          <w:p w:rsidR="00315E2D" w:rsidRDefault="00315E2D">
            <w:pPr>
              <w:jc w:val="center"/>
              <w:rPr>
                <w:rFonts w:ascii="宋体" w:hAnsi="宋体"/>
                <w:kern w:val="0"/>
                <w:sz w:val="21"/>
                <w:szCs w:val="21"/>
              </w:rPr>
            </w:pPr>
          </w:p>
        </w:tc>
        <w:tc>
          <w:tcPr>
            <w:tcW w:w="992" w:type="dxa"/>
            <w:vAlign w:val="center"/>
          </w:tcPr>
          <w:p w:rsidR="00315E2D" w:rsidRDefault="0055647D">
            <w:pPr>
              <w:jc w:val="center"/>
              <w:rPr>
                <w:rFonts w:ascii="宋体" w:hAnsi="宋体"/>
                <w:kern w:val="0"/>
                <w:sz w:val="21"/>
                <w:szCs w:val="21"/>
              </w:rPr>
            </w:pPr>
            <w:r>
              <w:rPr>
                <w:rFonts w:ascii="宋体" w:hAnsi="宋体" w:hint="eastAsia"/>
                <w:kern w:val="0"/>
                <w:sz w:val="21"/>
                <w:szCs w:val="21"/>
              </w:rPr>
              <w:t>…</w:t>
            </w:r>
          </w:p>
        </w:tc>
        <w:tc>
          <w:tcPr>
            <w:tcW w:w="3039" w:type="dxa"/>
          </w:tcPr>
          <w:p w:rsidR="00315E2D" w:rsidRDefault="00315E2D">
            <w:pPr>
              <w:jc w:val="center"/>
              <w:rPr>
                <w:rFonts w:ascii="宋体" w:hAnsi="宋体"/>
                <w:kern w:val="0"/>
                <w:sz w:val="21"/>
                <w:szCs w:val="21"/>
              </w:rPr>
            </w:pPr>
          </w:p>
        </w:tc>
      </w:tr>
    </w:tbl>
    <w:p w:rsidR="00315E2D" w:rsidRDefault="0055647D">
      <w:pPr>
        <w:adjustRightInd w:val="0"/>
        <w:spacing w:line="360" w:lineRule="auto"/>
        <w:ind w:firstLineChars="200" w:firstLine="422"/>
        <w:textAlignment w:val="baseline"/>
        <w:rPr>
          <w:rFonts w:ascii="宋体" w:hAnsi="宋体"/>
          <w:b/>
          <w:kern w:val="0"/>
          <w:sz w:val="21"/>
          <w:szCs w:val="21"/>
        </w:rPr>
      </w:pPr>
      <w:r>
        <w:rPr>
          <w:rFonts w:ascii="宋体" w:hAnsi="宋体" w:hint="eastAsia"/>
          <w:b/>
          <w:kern w:val="0"/>
          <w:sz w:val="21"/>
          <w:szCs w:val="21"/>
        </w:rPr>
        <w:t>注：1.请对照采购清单序列编制上表，表格行数</w:t>
      </w:r>
      <w:proofErr w:type="gramStart"/>
      <w:r>
        <w:rPr>
          <w:rFonts w:ascii="宋体" w:hAnsi="宋体" w:hint="eastAsia"/>
          <w:b/>
          <w:kern w:val="0"/>
          <w:sz w:val="21"/>
          <w:szCs w:val="21"/>
        </w:rPr>
        <w:t>不够可</w:t>
      </w:r>
      <w:proofErr w:type="gramEnd"/>
      <w:r>
        <w:rPr>
          <w:rFonts w:ascii="宋体" w:hAnsi="宋体" w:hint="eastAsia"/>
          <w:b/>
          <w:kern w:val="0"/>
          <w:sz w:val="21"/>
          <w:szCs w:val="21"/>
        </w:rPr>
        <w:t>自行添加。</w:t>
      </w:r>
    </w:p>
    <w:p w:rsidR="00315E2D" w:rsidRDefault="0055647D">
      <w:pPr>
        <w:pStyle w:val="12"/>
        <w:spacing w:line="360" w:lineRule="auto"/>
        <w:rPr>
          <w:rFonts w:eastAsia="宋体" w:hAnsi="宋体"/>
          <w:b/>
          <w:kern w:val="0"/>
          <w:sz w:val="21"/>
          <w:szCs w:val="21"/>
        </w:rPr>
      </w:pPr>
      <w:r>
        <w:rPr>
          <w:rFonts w:eastAsia="宋体" w:hAnsi="宋体" w:hint="eastAsia"/>
          <w:b/>
          <w:kern w:val="0"/>
          <w:sz w:val="21"/>
          <w:szCs w:val="21"/>
        </w:rPr>
        <w:t xml:space="preserve">     2.若有一项设备制造商为大型企业，则无须提供《中小企业声明函》。</w:t>
      </w:r>
    </w:p>
    <w:p w:rsidR="00315E2D" w:rsidRDefault="00315E2D">
      <w:pPr>
        <w:adjustRightInd w:val="0"/>
        <w:spacing w:line="360" w:lineRule="auto"/>
        <w:ind w:firstLineChars="200" w:firstLine="482"/>
        <w:textAlignment w:val="baseline"/>
        <w:rPr>
          <w:rFonts w:ascii="宋体" w:hAnsi="宋体"/>
          <w:b/>
        </w:rPr>
      </w:pPr>
    </w:p>
    <w:p w:rsidR="00315E2D" w:rsidRDefault="0055647D">
      <w:pPr>
        <w:snapToGrid w:val="0"/>
        <w:spacing w:before="50" w:after="50" w:line="360" w:lineRule="auto"/>
        <w:rPr>
          <w:rFonts w:ascii="宋体" w:hAnsi="宋体"/>
          <w:kern w:val="0"/>
          <w:sz w:val="21"/>
          <w:szCs w:val="21"/>
        </w:rPr>
      </w:pPr>
      <w:r>
        <w:rPr>
          <w:rFonts w:ascii="宋体" w:hAnsi="宋体" w:hint="eastAsia"/>
          <w:kern w:val="0"/>
          <w:sz w:val="21"/>
          <w:szCs w:val="21"/>
        </w:rPr>
        <w:t>被授权人签字（或盖章）：</w:t>
      </w:r>
    </w:p>
    <w:p w:rsidR="00315E2D" w:rsidRDefault="0055647D">
      <w:pPr>
        <w:adjustRightInd w:val="0"/>
        <w:spacing w:line="360" w:lineRule="auto"/>
        <w:ind w:right="480"/>
        <w:textAlignment w:val="baseline"/>
        <w:rPr>
          <w:rFonts w:ascii="宋体" w:hAnsi="宋体"/>
          <w:kern w:val="0"/>
          <w:sz w:val="21"/>
          <w:szCs w:val="21"/>
        </w:rPr>
      </w:pPr>
      <w:r>
        <w:rPr>
          <w:rFonts w:ascii="宋体" w:hAnsi="宋体" w:hint="eastAsia"/>
          <w:kern w:val="0"/>
          <w:sz w:val="21"/>
          <w:szCs w:val="21"/>
        </w:rPr>
        <w:t>投标供应商公章：                                   年    月    日</w:t>
      </w:r>
    </w:p>
    <w:p w:rsidR="00315E2D" w:rsidRDefault="00315E2D">
      <w:pPr>
        <w:adjustRightInd w:val="0"/>
        <w:textAlignment w:val="baseline"/>
        <w:rPr>
          <w:rFonts w:ascii="宋体" w:hAnsi="宋体"/>
          <w:strike/>
          <w:sz w:val="21"/>
          <w:szCs w:val="21"/>
        </w:rPr>
      </w:pPr>
    </w:p>
    <w:p w:rsidR="00315E2D" w:rsidRDefault="00315E2D">
      <w:pPr>
        <w:pStyle w:val="aff1"/>
        <w:ind w:firstLine="480"/>
        <w:rPr>
          <w:rFonts w:ascii="宋体" w:hAnsi="宋体"/>
        </w:rPr>
      </w:pPr>
    </w:p>
    <w:p w:rsidR="00315E2D" w:rsidRDefault="00315E2D">
      <w:pPr>
        <w:pStyle w:val="aff1"/>
        <w:ind w:firstLine="480"/>
        <w:rPr>
          <w:rFonts w:ascii="宋体" w:hAnsi="宋体"/>
        </w:rPr>
      </w:pPr>
    </w:p>
    <w:p w:rsidR="00315E2D" w:rsidRDefault="0055647D">
      <w:pPr>
        <w:adjustRightInd w:val="0"/>
        <w:spacing w:line="360" w:lineRule="auto"/>
        <w:textAlignment w:val="baseline"/>
        <w:rPr>
          <w:rFonts w:ascii="宋体" w:hAnsi="宋体"/>
          <w:b/>
          <w:szCs w:val="20"/>
        </w:rPr>
      </w:pPr>
      <w:r>
        <w:rPr>
          <w:rFonts w:ascii="宋体" w:hAnsi="宋体" w:hint="eastAsia"/>
          <w:b/>
          <w:szCs w:val="20"/>
        </w:rPr>
        <w:t>10.选配件、专用耗材、售后服务优惠表(没有可不填)</w:t>
      </w:r>
    </w:p>
    <w:p w:rsidR="00315E2D" w:rsidRDefault="0055647D">
      <w:pPr>
        <w:pStyle w:val="a5"/>
        <w:overflowPunct w:val="0"/>
        <w:ind w:firstLine="0"/>
        <w:jc w:val="center"/>
        <w:rPr>
          <w:rFonts w:ascii="宋体" w:hAnsi="宋体"/>
          <w:b/>
          <w:sz w:val="28"/>
          <w:szCs w:val="28"/>
        </w:rPr>
      </w:pPr>
      <w:r>
        <w:rPr>
          <w:rFonts w:ascii="宋体" w:hAnsi="宋体" w:hint="eastAsia"/>
          <w:b/>
          <w:sz w:val="28"/>
          <w:szCs w:val="28"/>
        </w:rPr>
        <w:t>选配件、专用耗材、售后服务优惠表</w:t>
      </w:r>
    </w:p>
    <w:p w:rsidR="00315E2D" w:rsidRDefault="00315E2D">
      <w:pPr>
        <w:pStyle w:val="a5"/>
        <w:overflowPunct w:val="0"/>
        <w:ind w:firstLine="0"/>
        <w:rPr>
          <w:rFonts w:ascii="宋体" w:hAnsi="宋体"/>
          <w:b/>
          <w:szCs w:val="21"/>
        </w:rPr>
      </w:pPr>
    </w:p>
    <w:tbl>
      <w:tblPr>
        <w:tblW w:w="85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9"/>
        <w:gridCol w:w="2506"/>
        <w:gridCol w:w="1671"/>
        <w:gridCol w:w="3312"/>
      </w:tblGrid>
      <w:tr w:rsidR="00315E2D">
        <w:trPr>
          <w:cantSplit/>
          <w:trHeight w:val="387"/>
          <w:jc w:val="center"/>
        </w:trPr>
        <w:tc>
          <w:tcPr>
            <w:tcW w:w="1039" w:type="dxa"/>
            <w:vAlign w:val="center"/>
          </w:tcPr>
          <w:p w:rsidR="00315E2D" w:rsidRDefault="0055647D">
            <w:pPr>
              <w:adjustRightInd w:val="0"/>
              <w:jc w:val="center"/>
              <w:textAlignment w:val="baseline"/>
              <w:rPr>
                <w:rFonts w:ascii="宋体" w:hAnsi="宋体"/>
                <w:kern w:val="0"/>
                <w:sz w:val="21"/>
                <w:szCs w:val="21"/>
              </w:rPr>
            </w:pPr>
            <w:r>
              <w:rPr>
                <w:rFonts w:ascii="宋体" w:hAnsi="宋体" w:hint="eastAsia"/>
                <w:kern w:val="0"/>
                <w:sz w:val="21"/>
                <w:szCs w:val="21"/>
              </w:rPr>
              <w:t>序号</w:t>
            </w:r>
          </w:p>
        </w:tc>
        <w:tc>
          <w:tcPr>
            <w:tcW w:w="2506" w:type="dxa"/>
            <w:vAlign w:val="center"/>
          </w:tcPr>
          <w:p w:rsidR="00315E2D" w:rsidRDefault="0055647D">
            <w:pPr>
              <w:adjustRightInd w:val="0"/>
              <w:jc w:val="center"/>
              <w:textAlignment w:val="baseline"/>
              <w:rPr>
                <w:rFonts w:ascii="宋体" w:hAnsi="宋体"/>
                <w:kern w:val="0"/>
                <w:sz w:val="21"/>
                <w:szCs w:val="21"/>
              </w:rPr>
            </w:pPr>
            <w:r>
              <w:rPr>
                <w:rFonts w:ascii="宋体" w:hAnsi="宋体" w:hint="eastAsia"/>
                <w:kern w:val="0"/>
                <w:sz w:val="21"/>
                <w:szCs w:val="21"/>
              </w:rPr>
              <w:t>优惠内容</w:t>
            </w:r>
          </w:p>
        </w:tc>
        <w:tc>
          <w:tcPr>
            <w:tcW w:w="1671" w:type="dxa"/>
            <w:vAlign w:val="center"/>
          </w:tcPr>
          <w:p w:rsidR="00315E2D" w:rsidRDefault="0055647D">
            <w:pPr>
              <w:adjustRightInd w:val="0"/>
              <w:jc w:val="center"/>
              <w:textAlignment w:val="baseline"/>
              <w:rPr>
                <w:rFonts w:ascii="宋体" w:hAnsi="宋体"/>
                <w:kern w:val="0"/>
                <w:sz w:val="21"/>
                <w:szCs w:val="21"/>
              </w:rPr>
            </w:pPr>
            <w:r>
              <w:rPr>
                <w:rFonts w:ascii="宋体" w:hAnsi="宋体" w:hint="eastAsia"/>
                <w:kern w:val="0"/>
                <w:sz w:val="21"/>
                <w:szCs w:val="21"/>
              </w:rPr>
              <w:t>单价</w:t>
            </w:r>
          </w:p>
        </w:tc>
        <w:tc>
          <w:tcPr>
            <w:tcW w:w="3312" w:type="dxa"/>
            <w:vAlign w:val="center"/>
          </w:tcPr>
          <w:p w:rsidR="00315E2D" w:rsidRDefault="0055647D">
            <w:pPr>
              <w:adjustRightInd w:val="0"/>
              <w:jc w:val="center"/>
              <w:textAlignment w:val="baseline"/>
              <w:rPr>
                <w:rFonts w:ascii="宋体" w:hAnsi="宋体"/>
                <w:kern w:val="0"/>
                <w:sz w:val="21"/>
                <w:szCs w:val="21"/>
              </w:rPr>
            </w:pPr>
            <w:r>
              <w:rPr>
                <w:rFonts w:ascii="宋体" w:hAnsi="宋体" w:hint="eastAsia"/>
                <w:kern w:val="0"/>
                <w:sz w:val="21"/>
                <w:szCs w:val="21"/>
              </w:rPr>
              <w:t>比投标报价优惠率</w:t>
            </w:r>
          </w:p>
        </w:tc>
      </w:tr>
      <w:tr w:rsidR="00315E2D">
        <w:trPr>
          <w:cantSplit/>
          <w:trHeight w:val="387"/>
          <w:jc w:val="center"/>
        </w:trPr>
        <w:tc>
          <w:tcPr>
            <w:tcW w:w="1039" w:type="dxa"/>
            <w:vAlign w:val="center"/>
          </w:tcPr>
          <w:p w:rsidR="00315E2D" w:rsidRDefault="00315E2D">
            <w:pPr>
              <w:adjustRightInd w:val="0"/>
              <w:jc w:val="center"/>
              <w:textAlignment w:val="baseline"/>
              <w:rPr>
                <w:rFonts w:ascii="宋体" w:hAnsi="宋体"/>
                <w:kern w:val="0"/>
                <w:sz w:val="21"/>
                <w:szCs w:val="21"/>
              </w:rPr>
            </w:pPr>
          </w:p>
        </w:tc>
        <w:tc>
          <w:tcPr>
            <w:tcW w:w="2506" w:type="dxa"/>
            <w:vAlign w:val="center"/>
          </w:tcPr>
          <w:p w:rsidR="00315E2D" w:rsidRDefault="00315E2D">
            <w:pPr>
              <w:adjustRightInd w:val="0"/>
              <w:jc w:val="center"/>
              <w:textAlignment w:val="baseline"/>
              <w:rPr>
                <w:rFonts w:ascii="宋体" w:hAnsi="宋体"/>
                <w:kern w:val="0"/>
                <w:sz w:val="21"/>
                <w:szCs w:val="21"/>
              </w:rPr>
            </w:pPr>
          </w:p>
        </w:tc>
        <w:tc>
          <w:tcPr>
            <w:tcW w:w="1671" w:type="dxa"/>
          </w:tcPr>
          <w:p w:rsidR="00315E2D" w:rsidRDefault="00315E2D">
            <w:pPr>
              <w:adjustRightInd w:val="0"/>
              <w:jc w:val="center"/>
              <w:textAlignment w:val="baseline"/>
              <w:rPr>
                <w:rFonts w:ascii="宋体" w:hAnsi="宋体"/>
                <w:kern w:val="0"/>
                <w:sz w:val="21"/>
                <w:szCs w:val="21"/>
              </w:rPr>
            </w:pPr>
          </w:p>
        </w:tc>
        <w:tc>
          <w:tcPr>
            <w:tcW w:w="3312" w:type="dxa"/>
            <w:vAlign w:val="center"/>
          </w:tcPr>
          <w:p w:rsidR="00315E2D" w:rsidRDefault="0055647D">
            <w:pPr>
              <w:adjustRightInd w:val="0"/>
              <w:jc w:val="center"/>
              <w:textAlignment w:val="baseline"/>
              <w:rPr>
                <w:rFonts w:ascii="宋体" w:hAnsi="宋体"/>
                <w:kern w:val="0"/>
                <w:sz w:val="21"/>
                <w:szCs w:val="21"/>
              </w:rPr>
            </w:pPr>
            <w:r>
              <w:rPr>
                <w:rFonts w:ascii="宋体" w:hAnsi="宋体" w:hint="eastAsia"/>
                <w:kern w:val="0"/>
                <w:sz w:val="21"/>
                <w:szCs w:val="21"/>
              </w:rPr>
              <w:t xml:space="preserve"> %</w:t>
            </w:r>
          </w:p>
        </w:tc>
      </w:tr>
      <w:tr w:rsidR="00315E2D">
        <w:trPr>
          <w:cantSplit/>
          <w:trHeight w:val="387"/>
          <w:jc w:val="center"/>
        </w:trPr>
        <w:tc>
          <w:tcPr>
            <w:tcW w:w="1039" w:type="dxa"/>
            <w:vAlign w:val="center"/>
          </w:tcPr>
          <w:p w:rsidR="00315E2D" w:rsidRDefault="00315E2D">
            <w:pPr>
              <w:adjustRightInd w:val="0"/>
              <w:jc w:val="center"/>
              <w:textAlignment w:val="baseline"/>
              <w:rPr>
                <w:rFonts w:ascii="宋体" w:hAnsi="宋体"/>
                <w:kern w:val="0"/>
                <w:sz w:val="21"/>
                <w:szCs w:val="21"/>
              </w:rPr>
            </w:pPr>
          </w:p>
        </w:tc>
        <w:tc>
          <w:tcPr>
            <w:tcW w:w="2506" w:type="dxa"/>
            <w:vAlign w:val="center"/>
          </w:tcPr>
          <w:p w:rsidR="00315E2D" w:rsidRDefault="00315E2D">
            <w:pPr>
              <w:adjustRightInd w:val="0"/>
              <w:jc w:val="center"/>
              <w:textAlignment w:val="baseline"/>
              <w:rPr>
                <w:rFonts w:ascii="宋体" w:hAnsi="宋体"/>
                <w:kern w:val="0"/>
                <w:sz w:val="21"/>
                <w:szCs w:val="21"/>
              </w:rPr>
            </w:pPr>
          </w:p>
        </w:tc>
        <w:tc>
          <w:tcPr>
            <w:tcW w:w="1671" w:type="dxa"/>
          </w:tcPr>
          <w:p w:rsidR="00315E2D" w:rsidRDefault="00315E2D">
            <w:pPr>
              <w:adjustRightInd w:val="0"/>
              <w:jc w:val="center"/>
              <w:textAlignment w:val="baseline"/>
              <w:rPr>
                <w:rFonts w:ascii="宋体" w:hAnsi="宋体"/>
                <w:kern w:val="0"/>
                <w:sz w:val="21"/>
                <w:szCs w:val="21"/>
              </w:rPr>
            </w:pPr>
          </w:p>
        </w:tc>
        <w:tc>
          <w:tcPr>
            <w:tcW w:w="3312" w:type="dxa"/>
            <w:vAlign w:val="center"/>
          </w:tcPr>
          <w:p w:rsidR="00315E2D" w:rsidRDefault="00315E2D">
            <w:pPr>
              <w:adjustRightInd w:val="0"/>
              <w:jc w:val="center"/>
              <w:textAlignment w:val="baseline"/>
              <w:rPr>
                <w:rFonts w:ascii="宋体" w:hAnsi="宋体"/>
                <w:kern w:val="0"/>
                <w:sz w:val="21"/>
                <w:szCs w:val="21"/>
              </w:rPr>
            </w:pPr>
          </w:p>
        </w:tc>
      </w:tr>
      <w:tr w:rsidR="00315E2D">
        <w:trPr>
          <w:cantSplit/>
          <w:trHeight w:val="387"/>
          <w:jc w:val="center"/>
        </w:trPr>
        <w:tc>
          <w:tcPr>
            <w:tcW w:w="1039" w:type="dxa"/>
            <w:vAlign w:val="center"/>
          </w:tcPr>
          <w:p w:rsidR="00315E2D" w:rsidRDefault="00315E2D">
            <w:pPr>
              <w:adjustRightInd w:val="0"/>
              <w:jc w:val="center"/>
              <w:textAlignment w:val="baseline"/>
              <w:rPr>
                <w:rFonts w:ascii="宋体" w:hAnsi="宋体"/>
                <w:kern w:val="0"/>
                <w:sz w:val="21"/>
                <w:szCs w:val="21"/>
              </w:rPr>
            </w:pPr>
          </w:p>
        </w:tc>
        <w:tc>
          <w:tcPr>
            <w:tcW w:w="2506" w:type="dxa"/>
            <w:vAlign w:val="center"/>
          </w:tcPr>
          <w:p w:rsidR="00315E2D" w:rsidRDefault="00315E2D">
            <w:pPr>
              <w:adjustRightInd w:val="0"/>
              <w:jc w:val="center"/>
              <w:textAlignment w:val="baseline"/>
              <w:rPr>
                <w:rFonts w:ascii="宋体" w:hAnsi="宋体"/>
                <w:kern w:val="0"/>
                <w:sz w:val="21"/>
                <w:szCs w:val="21"/>
              </w:rPr>
            </w:pPr>
          </w:p>
        </w:tc>
        <w:tc>
          <w:tcPr>
            <w:tcW w:w="1671" w:type="dxa"/>
          </w:tcPr>
          <w:p w:rsidR="00315E2D" w:rsidRDefault="00315E2D">
            <w:pPr>
              <w:adjustRightInd w:val="0"/>
              <w:jc w:val="center"/>
              <w:textAlignment w:val="baseline"/>
              <w:rPr>
                <w:rFonts w:ascii="宋体" w:hAnsi="宋体"/>
                <w:kern w:val="0"/>
                <w:sz w:val="21"/>
                <w:szCs w:val="21"/>
              </w:rPr>
            </w:pPr>
          </w:p>
        </w:tc>
        <w:tc>
          <w:tcPr>
            <w:tcW w:w="3312" w:type="dxa"/>
            <w:vAlign w:val="center"/>
          </w:tcPr>
          <w:p w:rsidR="00315E2D" w:rsidRDefault="00315E2D">
            <w:pPr>
              <w:adjustRightInd w:val="0"/>
              <w:jc w:val="center"/>
              <w:textAlignment w:val="baseline"/>
              <w:rPr>
                <w:rFonts w:ascii="宋体" w:hAnsi="宋体"/>
                <w:kern w:val="0"/>
                <w:sz w:val="21"/>
                <w:szCs w:val="21"/>
              </w:rPr>
            </w:pPr>
          </w:p>
        </w:tc>
      </w:tr>
      <w:tr w:rsidR="00315E2D">
        <w:trPr>
          <w:cantSplit/>
          <w:trHeight w:val="387"/>
          <w:jc w:val="center"/>
        </w:trPr>
        <w:tc>
          <w:tcPr>
            <w:tcW w:w="1039" w:type="dxa"/>
            <w:vAlign w:val="center"/>
          </w:tcPr>
          <w:p w:rsidR="00315E2D" w:rsidRDefault="00315E2D">
            <w:pPr>
              <w:adjustRightInd w:val="0"/>
              <w:jc w:val="center"/>
              <w:textAlignment w:val="baseline"/>
              <w:rPr>
                <w:rFonts w:ascii="宋体" w:hAnsi="宋体"/>
                <w:kern w:val="0"/>
                <w:sz w:val="21"/>
                <w:szCs w:val="21"/>
              </w:rPr>
            </w:pPr>
          </w:p>
        </w:tc>
        <w:tc>
          <w:tcPr>
            <w:tcW w:w="2506" w:type="dxa"/>
            <w:vAlign w:val="center"/>
          </w:tcPr>
          <w:p w:rsidR="00315E2D" w:rsidRDefault="00315E2D">
            <w:pPr>
              <w:adjustRightInd w:val="0"/>
              <w:jc w:val="center"/>
              <w:textAlignment w:val="baseline"/>
              <w:rPr>
                <w:rFonts w:ascii="宋体" w:hAnsi="宋体"/>
                <w:kern w:val="0"/>
                <w:sz w:val="21"/>
                <w:szCs w:val="21"/>
              </w:rPr>
            </w:pPr>
          </w:p>
        </w:tc>
        <w:tc>
          <w:tcPr>
            <w:tcW w:w="1671" w:type="dxa"/>
          </w:tcPr>
          <w:p w:rsidR="00315E2D" w:rsidRDefault="00315E2D">
            <w:pPr>
              <w:adjustRightInd w:val="0"/>
              <w:jc w:val="center"/>
              <w:textAlignment w:val="baseline"/>
              <w:rPr>
                <w:rFonts w:ascii="宋体" w:hAnsi="宋体"/>
                <w:kern w:val="0"/>
                <w:sz w:val="21"/>
                <w:szCs w:val="21"/>
              </w:rPr>
            </w:pPr>
          </w:p>
        </w:tc>
        <w:tc>
          <w:tcPr>
            <w:tcW w:w="3312" w:type="dxa"/>
            <w:vAlign w:val="center"/>
          </w:tcPr>
          <w:p w:rsidR="00315E2D" w:rsidRDefault="00315E2D">
            <w:pPr>
              <w:adjustRightInd w:val="0"/>
              <w:jc w:val="center"/>
              <w:textAlignment w:val="baseline"/>
              <w:rPr>
                <w:rFonts w:ascii="宋体" w:hAnsi="宋体"/>
                <w:kern w:val="0"/>
                <w:sz w:val="21"/>
                <w:szCs w:val="21"/>
              </w:rPr>
            </w:pPr>
          </w:p>
        </w:tc>
      </w:tr>
    </w:tbl>
    <w:p w:rsidR="00315E2D" w:rsidRDefault="0055647D">
      <w:pPr>
        <w:adjustRightInd w:val="0"/>
        <w:jc w:val="left"/>
        <w:textAlignment w:val="baseline"/>
        <w:rPr>
          <w:rFonts w:ascii="宋体" w:hAnsi="宋体"/>
          <w:kern w:val="0"/>
          <w:sz w:val="21"/>
          <w:szCs w:val="21"/>
        </w:rPr>
      </w:pPr>
      <w:r>
        <w:rPr>
          <w:rFonts w:ascii="宋体" w:hAnsi="宋体" w:hint="eastAsia"/>
          <w:kern w:val="0"/>
          <w:sz w:val="21"/>
          <w:szCs w:val="21"/>
        </w:rPr>
        <w:t>被授权人签字（或盖章）：</w:t>
      </w:r>
    </w:p>
    <w:p w:rsidR="00315E2D" w:rsidRDefault="0055647D">
      <w:pPr>
        <w:adjustRightInd w:val="0"/>
        <w:jc w:val="left"/>
        <w:textAlignment w:val="baseline"/>
        <w:rPr>
          <w:rFonts w:ascii="宋体" w:hAnsi="宋体"/>
          <w:kern w:val="0"/>
          <w:sz w:val="21"/>
          <w:szCs w:val="21"/>
        </w:rPr>
      </w:pPr>
      <w:r>
        <w:rPr>
          <w:rFonts w:ascii="宋体" w:hAnsi="宋体" w:hint="eastAsia"/>
          <w:kern w:val="0"/>
          <w:sz w:val="21"/>
          <w:szCs w:val="21"/>
        </w:rPr>
        <w:t>投标供应商公章：                   年月日</w:t>
      </w:r>
    </w:p>
    <w:p w:rsidR="00315E2D" w:rsidRDefault="00315E2D">
      <w:pPr>
        <w:snapToGrid w:val="0"/>
        <w:spacing w:line="360" w:lineRule="auto"/>
        <w:rPr>
          <w:rFonts w:ascii="宋体" w:hAnsi="宋体"/>
          <w:b/>
        </w:rPr>
      </w:pPr>
    </w:p>
    <w:p w:rsidR="00315E2D" w:rsidRDefault="00315E2D">
      <w:pPr>
        <w:snapToGrid w:val="0"/>
        <w:spacing w:line="360" w:lineRule="auto"/>
        <w:rPr>
          <w:rFonts w:ascii="宋体" w:hAnsi="宋体"/>
          <w:b/>
        </w:rPr>
      </w:pPr>
    </w:p>
    <w:p w:rsidR="00315E2D" w:rsidRDefault="00315E2D">
      <w:pPr>
        <w:pStyle w:val="aff1"/>
        <w:ind w:firstLine="480"/>
        <w:rPr>
          <w:rFonts w:ascii="宋体" w:hAnsi="宋体"/>
        </w:rPr>
      </w:pPr>
    </w:p>
    <w:p w:rsidR="00315E2D" w:rsidRDefault="00315E2D">
      <w:pPr>
        <w:pStyle w:val="aff1"/>
        <w:ind w:firstLine="480"/>
        <w:rPr>
          <w:rFonts w:ascii="宋体" w:hAnsi="宋体"/>
        </w:rPr>
      </w:pPr>
    </w:p>
    <w:p w:rsidR="00315E2D" w:rsidRDefault="0055647D">
      <w:pPr>
        <w:snapToGrid w:val="0"/>
        <w:spacing w:line="360" w:lineRule="auto"/>
        <w:rPr>
          <w:rFonts w:ascii="宋体" w:hAnsi="宋体"/>
          <w:b/>
          <w:szCs w:val="20"/>
        </w:rPr>
      </w:pPr>
      <w:r>
        <w:rPr>
          <w:rFonts w:ascii="宋体" w:hAnsi="宋体" w:hint="eastAsia"/>
          <w:b/>
        </w:rPr>
        <w:t>11.投标函格式：</w:t>
      </w:r>
    </w:p>
    <w:p w:rsidR="00315E2D" w:rsidRDefault="0055647D">
      <w:pPr>
        <w:snapToGrid w:val="0"/>
        <w:spacing w:line="360" w:lineRule="auto"/>
        <w:jc w:val="center"/>
        <w:rPr>
          <w:rFonts w:ascii="宋体" w:hAnsi="宋体"/>
          <w:b/>
          <w:sz w:val="32"/>
          <w:szCs w:val="32"/>
        </w:rPr>
      </w:pPr>
      <w:r>
        <w:rPr>
          <w:rFonts w:ascii="宋体" w:hAnsi="宋体" w:hint="eastAsia"/>
          <w:b/>
          <w:sz w:val="32"/>
          <w:szCs w:val="32"/>
        </w:rPr>
        <w:t>投标函</w:t>
      </w:r>
    </w:p>
    <w:p w:rsidR="00315E2D" w:rsidRDefault="0055647D">
      <w:pPr>
        <w:snapToGrid w:val="0"/>
        <w:spacing w:line="360" w:lineRule="auto"/>
        <w:rPr>
          <w:rFonts w:ascii="宋体" w:hAnsi="宋体"/>
          <w:szCs w:val="20"/>
        </w:rPr>
      </w:pPr>
      <w:r>
        <w:rPr>
          <w:rFonts w:ascii="宋体" w:hAnsi="宋体" w:hint="eastAsia"/>
        </w:rPr>
        <w:t>致</w:t>
      </w:r>
      <w:r>
        <w:rPr>
          <w:rFonts w:ascii="宋体" w:hAnsi="宋体" w:hint="eastAsia"/>
          <w:b/>
          <w:sz w:val="30"/>
          <w:szCs w:val="30"/>
        </w:rPr>
        <w:t>嘉兴港区（综合保税区）建设交通局</w:t>
      </w:r>
      <w:r>
        <w:rPr>
          <w:rFonts w:ascii="宋体" w:hAnsi="宋体" w:hint="eastAsia"/>
        </w:rPr>
        <w:t xml:space="preserve">：  </w:t>
      </w:r>
    </w:p>
    <w:p w:rsidR="00315E2D" w:rsidRDefault="0055647D">
      <w:pPr>
        <w:snapToGrid w:val="0"/>
        <w:spacing w:beforeLines="50" w:before="120" w:after="50" w:line="360" w:lineRule="auto"/>
        <w:ind w:firstLineChars="200" w:firstLine="480"/>
        <w:rPr>
          <w:rFonts w:ascii="宋体" w:hAnsi="宋体"/>
          <w:bCs/>
          <w:szCs w:val="20"/>
        </w:rPr>
      </w:pPr>
      <w:r>
        <w:rPr>
          <w:rFonts w:ascii="宋体" w:hAnsi="宋体" w:hint="eastAsia"/>
        </w:rPr>
        <w:t>根据贵方为</w:t>
      </w:r>
      <w:r>
        <w:rPr>
          <w:rFonts w:ascii="宋体" w:hAnsi="宋体" w:hint="eastAsia"/>
          <w:bCs/>
        </w:rPr>
        <w:t>项目名称</w:t>
      </w:r>
      <w:r>
        <w:rPr>
          <w:rFonts w:ascii="宋体" w:hAnsi="宋体" w:hint="eastAsia"/>
          <w:bCs/>
          <w:u w:val="single"/>
        </w:rPr>
        <w:t xml:space="preserve">：          </w:t>
      </w:r>
      <w:r>
        <w:rPr>
          <w:rFonts w:ascii="宋体" w:hAnsi="宋体" w:hint="eastAsia"/>
        </w:rPr>
        <w:t>的招标公告（项目编号：JXSJ-2022-148），签字代表</w:t>
      </w:r>
      <w:r>
        <w:rPr>
          <w:rFonts w:ascii="宋体" w:hAnsi="宋体" w:hint="eastAsia"/>
          <w:u w:val="single"/>
        </w:rPr>
        <w:t xml:space="preserve">           </w:t>
      </w:r>
      <w:r>
        <w:rPr>
          <w:rFonts w:ascii="宋体" w:hAnsi="宋体" w:hint="eastAsia"/>
        </w:rPr>
        <w:t>（全名）经正式授权并代表投标供应商</w:t>
      </w:r>
      <w:r>
        <w:rPr>
          <w:rFonts w:ascii="宋体" w:hAnsi="宋体" w:hint="eastAsia"/>
          <w:u w:val="single"/>
        </w:rPr>
        <w:t xml:space="preserve">         </w:t>
      </w:r>
      <w:r>
        <w:rPr>
          <w:rFonts w:ascii="宋体" w:hAnsi="宋体" w:hint="eastAsia"/>
        </w:rPr>
        <w:t>（投标供应商名称）提交资信/商务文件、技术文件、报价文件。</w:t>
      </w:r>
    </w:p>
    <w:p w:rsidR="00315E2D" w:rsidRDefault="0055647D">
      <w:pPr>
        <w:snapToGrid w:val="0"/>
        <w:spacing w:line="360" w:lineRule="auto"/>
        <w:ind w:firstLineChars="200" w:firstLine="480"/>
        <w:rPr>
          <w:rFonts w:ascii="宋体" w:hAnsi="宋体"/>
          <w:szCs w:val="20"/>
        </w:rPr>
      </w:pPr>
      <w:r>
        <w:rPr>
          <w:rFonts w:ascii="宋体" w:hAnsi="宋体" w:hint="eastAsia"/>
        </w:rPr>
        <w:t>据此函，签字代表宣布同意如下：</w:t>
      </w:r>
    </w:p>
    <w:p w:rsidR="00315E2D" w:rsidRDefault="0055647D">
      <w:pPr>
        <w:snapToGrid w:val="0"/>
        <w:spacing w:line="360" w:lineRule="auto"/>
        <w:ind w:firstLineChars="200" w:firstLine="480"/>
        <w:rPr>
          <w:rFonts w:ascii="宋体" w:hAnsi="宋体"/>
          <w:szCs w:val="20"/>
        </w:rPr>
      </w:pPr>
      <w:r>
        <w:rPr>
          <w:rFonts w:ascii="宋体" w:hAnsi="宋体" w:hint="eastAsia"/>
        </w:rPr>
        <w:t>1.投标供应商已详细审查全部“招标文件”，包括修改文件（如有的话）以及全部参考资料和有关附件，已经了解我方对于招标文件、采购过程、采购结果有依法进行询问、质疑、投诉的权利及相关渠道和要求。</w:t>
      </w:r>
    </w:p>
    <w:p w:rsidR="00315E2D" w:rsidRDefault="0055647D">
      <w:pPr>
        <w:snapToGrid w:val="0"/>
        <w:spacing w:line="360" w:lineRule="auto"/>
        <w:ind w:firstLineChars="200" w:firstLine="480"/>
        <w:rPr>
          <w:rFonts w:ascii="宋体" w:hAnsi="宋体"/>
          <w:szCs w:val="20"/>
        </w:rPr>
      </w:pPr>
      <w:r>
        <w:rPr>
          <w:rFonts w:ascii="宋体" w:hAnsi="宋体" w:hint="eastAsia"/>
        </w:rPr>
        <w:t>2.投标供应商在投标之前已经与贵方进行了充分的沟通，完全理解并接受招标文件的各项规定和要求，对招标文件的合理性、合法性不再有异议。</w:t>
      </w:r>
    </w:p>
    <w:p w:rsidR="00315E2D" w:rsidRDefault="0055647D">
      <w:pPr>
        <w:snapToGrid w:val="0"/>
        <w:spacing w:line="360" w:lineRule="auto"/>
        <w:ind w:firstLineChars="200" w:firstLine="480"/>
        <w:rPr>
          <w:rFonts w:ascii="宋体" w:hAnsi="宋体"/>
          <w:szCs w:val="20"/>
        </w:rPr>
      </w:pPr>
      <w:r>
        <w:rPr>
          <w:rFonts w:ascii="宋体" w:hAnsi="宋体" w:hint="eastAsia"/>
        </w:rPr>
        <w:t>3.本投标有效期自开标日起 ______日。</w:t>
      </w:r>
    </w:p>
    <w:p w:rsidR="00315E2D" w:rsidRDefault="0055647D">
      <w:pPr>
        <w:snapToGrid w:val="0"/>
        <w:spacing w:line="360" w:lineRule="auto"/>
        <w:ind w:firstLineChars="200" w:firstLine="480"/>
        <w:rPr>
          <w:rFonts w:ascii="宋体" w:hAnsi="宋体"/>
          <w:szCs w:val="20"/>
        </w:rPr>
      </w:pPr>
      <w:r>
        <w:rPr>
          <w:rFonts w:ascii="宋体" w:hAnsi="宋体" w:hint="eastAsia"/>
        </w:rPr>
        <w:t>4.如中标，本投标文件至本项目合同履行</w:t>
      </w:r>
      <w:proofErr w:type="gramStart"/>
      <w:r>
        <w:rPr>
          <w:rFonts w:ascii="宋体" w:hAnsi="宋体" w:hint="eastAsia"/>
        </w:rPr>
        <w:t>完毕止均保持</w:t>
      </w:r>
      <w:proofErr w:type="gramEnd"/>
      <w:r>
        <w:rPr>
          <w:rFonts w:ascii="宋体" w:hAnsi="宋体" w:hint="eastAsia"/>
        </w:rPr>
        <w:t>有效，本投标供应商将按“招标文件”及政府采购法律、法规的规定履行合同责任和义务。</w:t>
      </w:r>
    </w:p>
    <w:p w:rsidR="00315E2D" w:rsidRDefault="0055647D">
      <w:pPr>
        <w:snapToGrid w:val="0"/>
        <w:spacing w:line="360" w:lineRule="auto"/>
        <w:ind w:firstLineChars="200" w:firstLine="480"/>
        <w:rPr>
          <w:rFonts w:ascii="宋体" w:hAnsi="宋体"/>
          <w:szCs w:val="20"/>
        </w:rPr>
      </w:pPr>
      <w:r>
        <w:rPr>
          <w:rFonts w:ascii="宋体" w:hAnsi="宋体" w:hint="eastAsia"/>
        </w:rPr>
        <w:t>5.投标供应商同意按照贵方要求提供与投标有关的一切数据或资料。</w:t>
      </w:r>
    </w:p>
    <w:p w:rsidR="00315E2D" w:rsidRDefault="0055647D">
      <w:pPr>
        <w:snapToGrid w:val="0"/>
        <w:spacing w:line="360" w:lineRule="auto"/>
        <w:ind w:firstLineChars="200" w:firstLine="480"/>
        <w:rPr>
          <w:rFonts w:ascii="宋体" w:hAnsi="宋体"/>
          <w:szCs w:val="20"/>
        </w:rPr>
      </w:pPr>
      <w:r>
        <w:rPr>
          <w:rFonts w:ascii="宋体" w:hAnsi="宋体" w:hint="eastAsia"/>
        </w:rPr>
        <w:t>6.与本投标有关的一切正式往来信函请寄：</w:t>
      </w:r>
    </w:p>
    <w:p w:rsidR="00315E2D" w:rsidRDefault="0055647D">
      <w:pPr>
        <w:snapToGrid w:val="0"/>
        <w:spacing w:line="360" w:lineRule="auto"/>
        <w:rPr>
          <w:rFonts w:ascii="宋体" w:hAnsi="宋体"/>
          <w:szCs w:val="20"/>
        </w:rPr>
      </w:pPr>
      <w:r>
        <w:rPr>
          <w:rFonts w:ascii="宋体" w:hAnsi="宋体" w:hint="eastAsia"/>
        </w:rPr>
        <w:t>地址：_____________邮编：__________   电话：______________</w:t>
      </w:r>
    </w:p>
    <w:p w:rsidR="00315E2D" w:rsidRDefault="0055647D">
      <w:pPr>
        <w:snapToGrid w:val="0"/>
        <w:spacing w:line="360" w:lineRule="auto"/>
        <w:rPr>
          <w:rFonts w:ascii="宋体" w:hAnsi="宋体"/>
          <w:szCs w:val="20"/>
        </w:rPr>
      </w:pPr>
      <w:r>
        <w:rPr>
          <w:rFonts w:ascii="宋体" w:hAnsi="宋体" w:hint="eastAsia"/>
        </w:rPr>
        <w:t>传真：_____________投标供应商代表姓名：__________  职务：_____________</w:t>
      </w:r>
    </w:p>
    <w:p w:rsidR="00315E2D" w:rsidRDefault="0055647D">
      <w:pPr>
        <w:snapToGrid w:val="0"/>
        <w:spacing w:line="360" w:lineRule="auto"/>
        <w:rPr>
          <w:rFonts w:ascii="宋体" w:hAnsi="宋体"/>
          <w:szCs w:val="20"/>
        </w:rPr>
      </w:pPr>
      <w:r>
        <w:rPr>
          <w:rFonts w:ascii="宋体" w:hAnsi="宋体" w:hint="eastAsia"/>
        </w:rPr>
        <w:t>投标供应商名称(公章):___________________</w:t>
      </w:r>
    </w:p>
    <w:p w:rsidR="00315E2D" w:rsidRDefault="0055647D">
      <w:pPr>
        <w:snapToGrid w:val="0"/>
        <w:spacing w:line="360" w:lineRule="auto"/>
        <w:rPr>
          <w:rFonts w:ascii="宋体" w:hAnsi="宋体"/>
          <w:szCs w:val="20"/>
        </w:rPr>
      </w:pPr>
      <w:r>
        <w:rPr>
          <w:rFonts w:ascii="宋体" w:hAnsi="宋体" w:hint="eastAsia"/>
        </w:rPr>
        <w:t>开户银行：                                      银行帐号：</w:t>
      </w:r>
    </w:p>
    <w:p w:rsidR="00315E2D" w:rsidRDefault="0055647D">
      <w:pPr>
        <w:snapToGrid w:val="0"/>
        <w:spacing w:line="360" w:lineRule="auto"/>
        <w:rPr>
          <w:rFonts w:ascii="宋体" w:hAnsi="宋体"/>
        </w:rPr>
      </w:pPr>
      <w:r>
        <w:rPr>
          <w:rFonts w:ascii="宋体" w:hAnsi="宋体" w:hint="eastAsia"/>
        </w:rPr>
        <w:t>法定代表人签字（或盖章）：___________          日期:_____年___月___日</w:t>
      </w:r>
    </w:p>
    <w:bookmarkEnd w:id="95"/>
    <w:p w:rsidR="00315E2D" w:rsidRDefault="00315E2D">
      <w:pPr>
        <w:adjustRightInd w:val="0"/>
        <w:spacing w:line="360" w:lineRule="auto"/>
        <w:textAlignment w:val="baseline"/>
        <w:rPr>
          <w:rFonts w:ascii="宋体" w:hAnsi="宋体"/>
          <w:b/>
          <w:bCs/>
        </w:rPr>
      </w:pPr>
    </w:p>
    <w:p w:rsidR="00315E2D" w:rsidRDefault="0055647D">
      <w:pPr>
        <w:rPr>
          <w:rFonts w:ascii="宋体" w:hAnsi="宋体"/>
          <w:b/>
          <w:bCs/>
        </w:rPr>
      </w:pPr>
      <w:r>
        <w:rPr>
          <w:rFonts w:ascii="宋体" w:hAnsi="宋体" w:hint="eastAsia"/>
          <w:b/>
          <w:bCs/>
        </w:rPr>
        <w:br w:type="page"/>
      </w:r>
    </w:p>
    <w:p w:rsidR="00315E2D" w:rsidRDefault="0055647D">
      <w:pPr>
        <w:adjustRightInd w:val="0"/>
        <w:spacing w:line="360" w:lineRule="auto"/>
        <w:textAlignment w:val="baseline"/>
        <w:rPr>
          <w:rFonts w:ascii="宋体" w:hAnsi="宋体"/>
          <w:b/>
        </w:rPr>
      </w:pPr>
      <w:r>
        <w:rPr>
          <w:rFonts w:ascii="宋体" w:hAnsi="宋体" w:hint="eastAsia"/>
          <w:b/>
          <w:bCs/>
        </w:rPr>
        <w:lastRenderedPageBreak/>
        <w:t>12.</w:t>
      </w:r>
      <w:r>
        <w:rPr>
          <w:rFonts w:ascii="宋体" w:hAnsi="宋体" w:hint="eastAsia"/>
          <w:b/>
        </w:rPr>
        <w:t>开标一览表</w:t>
      </w:r>
    </w:p>
    <w:p w:rsidR="00315E2D" w:rsidRDefault="0055647D">
      <w:pPr>
        <w:adjustRightInd w:val="0"/>
        <w:spacing w:line="360" w:lineRule="auto"/>
        <w:jc w:val="center"/>
        <w:textAlignment w:val="baseline"/>
        <w:rPr>
          <w:rFonts w:ascii="宋体" w:hAnsi="宋体"/>
          <w:b/>
          <w:sz w:val="32"/>
          <w:szCs w:val="32"/>
        </w:rPr>
      </w:pPr>
      <w:r>
        <w:rPr>
          <w:rFonts w:ascii="宋体" w:hAnsi="宋体" w:hint="eastAsia"/>
          <w:b/>
          <w:sz w:val="32"/>
          <w:szCs w:val="32"/>
        </w:rPr>
        <w:t>开标一览表</w:t>
      </w:r>
    </w:p>
    <w:p w:rsidR="00315E2D" w:rsidRDefault="0055647D">
      <w:pPr>
        <w:snapToGrid w:val="0"/>
        <w:spacing w:before="50" w:after="50" w:line="360" w:lineRule="auto"/>
        <w:rPr>
          <w:rFonts w:ascii="宋体" w:hAnsi="宋体"/>
          <w:bCs/>
          <w:u w:val="single"/>
        </w:rPr>
      </w:pPr>
      <w:r>
        <w:rPr>
          <w:rFonts w:ascii="宋体" w:hAnsi="宋体" w:hint="eastAsia"/>
        </w:rPr>
        <w:t>招标编号：</w:t>
      </w:r>
      <w:r>
        <w:rPr>
          <w:rFonts w:ascii="宋体" w:hAnsi="宋体" w:hint="eastAsia"/>
          <w:bCs/>
          <w:u w:val="single"/>
        </w:rPr>
        <w:t xml:space="preserve">JXSJ-2022-148 </w:t>
      </w:r>
    </w:p>
    <w:p w:rsidR="00315E2D" w:rsidRDefault="0055647D">
      <w:pPr>
        <w:snapToGrid w:val="0"/>
        <w:spacing w:before="50" w:after="50" w:line="360" w:lineRule="auto"/>
        <w:rPr>
          <w:rFonts w:ascii="宋体" w:hAnsi="宋体"/>
          <w:bCs/>
          <w:u w:val="single"/>
        </w:rPr>
      </w:pPr>
      <w:r>
        <w:rPr>
          <w:rFonts w:ascii="宋体" w:hAnsi="宋体" w:hint="eastAsia"/>
        </w:rPr>
        <w:t>投标供应商名称：</w:t>
      </w:r>
      <w:r>
        <w:rPr>
          <w:rFonts w:ascii="宋体" w:hAnsi="宋体" w:hint="eastAsia"/>
          <w:szCs w:val="21"/>
          <w:u w:val="single"/>
        </w:rPr>
        <w:t xml:space="preserve">                       </w:t>
      </w:r>
    </w:p>
    <w:p w:rsidR="00315E2D" w:rsidRDefault="0055647D">
      <w:pPr>
        <w:snapToGrid w:val="0"/>
        <w:spacing w:before="50" w:after="50" w:line="360" w:lineRule="auto"/>
        <w:ind w:right="480"/>
        <w:rPr>
          <w:rFonts w:ascii="宋体" w:hAnsi="宋体"/>
          <w:szCs w:val="20"/>
        </w:rPr>
      </w:pPr>
      <w:r>
        <w:rPr>
          <w:rFonts w:ascii="宋体" w:hAnsi="宋体" w:hint="eastAsia"/>
        </w:rPr>
        <w:t>金额单位：人民币（万元）</w:t>
      </w:r>
    </w:p>
    <w:tbl>
      <w:tblPr>
        <w:tblW w:w="90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3436"/>
        <w:gridCol w:w="2801"/>
        <w:gridCol w:w="1985"/>
      </w:tblGrid>
      <w:tr w:rsidR="00315E2D">
        <w:trPr>
          <w:trHeight w:val="576"/>
        </w:trPr>
        <w:tc>
          <w:tcPr>
            <w:tcW w:w="817" w:type="dxa"/>
            <w:tcBorders>
              <w:top w:val="single" w:sz="4" w:space="0" w:color="auto"/>
              <w:left w:val="single" w:sz="4" w:space="0" w:color="auto"/>
              <w:bottom w:val="single" w:sz="4" w:space="0" w:color="auto"/>
              <w:right w:val="single" w:sz="4" w:space="0" w:color="auto"/>
            </w:tcBorders>
            <w:vAlign w:val="center"/>
          </w:tcPr>
          <w:p w:rsidR="00315E2D" w:rsidRDefault="0055647D">
            <w:pPr>
              <w:spacing w:line="360" w:lineRule="auto"/>
              <w:jc w:val="center"/>
              <w:rPr>
                <w:rFonts w:ascii="宋体" w:hAnsi="宋体"/>
                <w:b/>
              </w:rPr>
            </w:pPr>
            <w:r>
              <w:rPr>
                <w:rFonts w:ascii="宋体" w:hAnsi="宋体" w:hint="eastAsia"/>
                <w:b/>
              </w:rPr>
              <w:t>序号</w:t>
            </w:r>
          </w:p>
        </w:tc>
        <w:tc>
          <w:tcPr>
            <w:tcW w:w="3436" w:type="dxa"/>
            <w:tcBorders>
              <w:top w:val="single" w:sz="4" w:space="0" w:color="auto"/>
              <w:left w:val="single" w:sz="4" w:space="0" w:color="auto"/>
              <w:bottom w:val="single" w:sz="4" w:space="0" w:color="auto"/>
              <w:right w:val="single" w:sz="4" w:space="0" w:color="auto"/>
            </w:tcBorders>
            <w:vAlign w:val="center"/>
          </w:tcPr>
          <w:p w:rsidR="00315E2D" w:rsidRDefault="0055647D">
            <w:pPr>
              <w:pStyle w:val="aff2"/>
              <w:snapToGrid w:val="0"/>
              <w:spacing w:before="50" w:after="50"/>
              <w:rPr>
                <w:rFonts w:ascii="宋体" w:eastAsia="宋体" w:hAnsi="宋体"/>
                <w:b/>
                <w:szCs w:val="30"/>
              </w:rPr>
            </w:pPr>
            <w:proofErr w:type="gramStart"/>
            <w:r>
              <w:rPr>
                <w:rFonts w:ascii="宋体" w:eastAsia="宋体" w:hAnsi="宋体" w:hint="eastAsia"/>
                <w:b/>
              </w:rPr>
              <w:t>标项项目</w:t>
            </w:r>
            <w:proofErr w:type="gramEnd"/>
          </w:p>
        </w:tc>
        <w:tc>
          <w:tcPr>
            <w:tcW w:w="2801" w:type="dxa"/>
            <w:tcBorders>
              <w:top w:val="single" w:sz="4" w:space="0" w:color="auto"/>
              <w:left w:val="single" w:sz="4" w:space="0" w:color="auto"/>
              <w:bottom w:val="single" w:sz="4" w:space="0" w:color="auto"/>
              <w:right w:val="single" w:sz="4" w:space="0" w:color="auto"/>
            </w:tcBorders>
            <w:vAlign w:val="center"/>
          </w:tcPr>
          <w:p w:rsidR="00315E2D" w:rsidRDefault="0055647D">
            <w:pPr>
              <w:snapToGrid w:val="0"/>
              <w:spacing w:before="50" w:after="50" w:line="360" w:lineRule="auto"/>
              <w:jc w:val="center"/>
              <w:rPr>
                <w:rFonts w:ascii="宋体" w:hAnsi="宋体"/>
                <w:b/>
                <w:szCs w:val="30"/>
              </w:rPr>
            </w:pPr>
            <w:r>
              <w:rPr>
                <w:rFonts w:ascii="宋体" w:hAnsi="宋体" w:hint="eastAsia"/>
                <w:b/>
                <w:szCs w:val="30"/>
              </w:rPr>
              <w:t>投标报价（万元）</w:t>
            </w:r>
          </w:p>
        </w:tc>
        <w:tc>
          <w:tcPr>
            <w:tcW w:w="1985" w:type="dxa"/>
            <w:tcBorders>
              <w:top w:val="single" w:sz="4" w:space="0" w:color="auto"/>
              <w:left w:val="single" w:sz="4" w:space="0" w:color="auto"/>
              <w:bottom w:val="single" w:sz="4" w:space="0" w:color="auto"/>
              <w:right w:val="single" w:sz="4" w:space="0" w:color="auto"/>
            </w:tcBorders>
            <w:vAlign w:val="center"/>
          </w:tcPr>
          <w:p w:rsidR="00315E2D" w:rsidRDefault="0055647D">
            <w:pPr>
              <w:snapToGrid w:val="0"/>
              <w:spacing w:before="50" w:after="50" w:line="360" w:lineRule="auto"/>
              <w:jc w:val="center"/>
              <w:rPr>
                <w:rFonts w:ascii="宋体" w:hAnsi="宋体"/>
                <w:b/>
                <w:szCs w:val="30"/>
              </w:rPr>
            </w:pPr>
            <w:r>
              <w:rPr>
                <w:rFonts w:ascii="宋体" w:hAnsi="宋体" w:hint="eastAsia"/>
                <w:b/>
                <w:szCs w:val="30"/>
              </w:rPr>
              <w:t>备注</w:t>
            </w:r>
          </w:p>
        </w:tc>
      </w:tr>
      <w:tr w:rsidR="00315E2D">
        <w:trPr>
          <w:cantSplit/>
          <w:trHeight w:val="549"/>
        </w:trPr>
        <w:tc>
          <w:tcPr>
            <w:tcW w:w="817" w:type="dxa"/>
            <w:tcBorders>
              <w:top w:val="single" w:sz="4" w:space="0" w:color="auto"/>
              <w:left w:val="single" w:sz="4" w:space="0" w:color="auto"/>
              <w:bottom w:val="single" w:sz="4" w:space="0" w:color="auto"/>
              <w:right w:val="single" w:sz="4" w:space="0" w:color="auto"/>
            </w:tcBorders>
            <w:vAlign w:val="center"/>
          </w:tcPr>
          <w:p w:rsidR="00315E2D" w:rsidRDefault="00315E2D">
            <w:pPr>
              <w:spacing w:line="360" w:lineRule="auto"/>
              <w:jc w:val="center"/>
              <w:rPr>
                <w:rFonts w:ascii="宋体" w:hAnsi="宋体"/>
              </w:rPr>
            </w:pPr>
          </w:p>
        </w:tc>
        <w:tc>
          <w:tcPr>
            <w:tcW w:w="3436" w:type="dxa"/>
            <w:tcBorders>
              <w:top w:val="single" w:sz="4" w:space="0" w:color="auto"/>
              <w:left w:val="single" w:sz="4" w:space="0" w:color="auto"/>
              <w:bottom w:val="single" w:sz="4" w:space="0" w:color="auto"/>
              <w:right w:val="single" w:sz="4" w:space="0" w:color="auto"/>
            </w:tcBorders>
            <w:vAlign w:val="center"/>
          </w:tcPr>
          <w:p w:rsidR="00315E2D" w:rsidRDefault="00315E2D">
            <w:pPr>
              <w:snapToGrid w:val="0"/>
              <w:spacing w:before="50" w:after="50" w:line="360" w:lineRule="auto"/>
              <w:jc w:val="left"/>
              <w:rPr>
                <w:rFonts w:ascii="宋体" w:hAnsi="宋体"/>
                <w:bCs/>
                <w:sz w:val="32"/>
                <w:szCs w:val="20"/>
              </w:rPr>
            </w:pPr>
          </w:p>
        </w:tc>
        <w:tc>
          <w:tcPr>
            <w:tcW w:w="2801" w:type="dxa"/>
            <w:tcBorders>
              <w:top w:val="single" w:sz="4" w:space="0" w:color="auto"/>
              <w:left w:val="single" w:sz="4" w:space="0" w:color="auto"/>
              <w:bottom w:val="single" w:sz="4" w:space="0" w:color="auto"/>
              <w:right w:val="single" w:sz="4" w:space="0" w:color="auto"/>
            </w:tcBorders>
            <w:vAlign w:val="center"/>
          </w:tcPr>
          <w:p w:rsidR="00315E2D" w:rsidRDefault="00315E2D">
            <w:pPr>
              <w:snapToGrid w:val="0"/>
              <w:spacing w:before="50" w:after="50" w:line="360" w:lineRule="auto"/>
              <w:jc w:val="center"/>
              <w:rPr>
                <w:rFonts w:ascii="宋体" w:hAnsi="宋体"/>
                <w:sz w:val="32"/>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315E2D" w:rsidRDefault="00315E2D">
            <w:pPr>
              <w:snapToGrid w:val="0"/>
              <w:spacing w:before="50" w:after="50" w:line="360" w:lineRule="auto"/>
              <w:rPr>
                <w:rFonts w:ascii="宋体" w:hAnsi="宋体"/>
                <w:sz w:val="32"/>
                <w:szCs w:val="21"/>
              </w:rPr>
            </w:pPr>
          </w:p>
        </w:tc>
      </w:tr>
      <w:tr w:rsidR="00315E2D">
        <w:trPr>
          <w:cantSplit/>
          <w:trHeight w:val="409"/>
        </w:trPr>
        <w:tc>
          <w:tcPr>
            <w:tcW w:w="817" w:type="dxa"/>
            <w:tcBorders>
              <w:top w:val="single" w:sz="4" w:space="0" w:color="auto"/>
              <w:left w:val="single" w:sz="4" w:space="0" w:color="auto"/>
              <w:bottom w:val="single" w:sz="4" w:space="0" w:color="auto"/>
              <w:right w:val="single" w:sz="4" w:space="0" w:color="auto"/>
            </w:tcBorders>
            <w:vAlign w:val="center"/>
          </w:tcPr>
          <w:p w:rsidR="00315E2D" w:rsidRDefault="00315E2D">
            <w:pPr>
              <w:spacing w:line="360" w:lineRule="auto"/>
              <w:jc w:val="center"/>
              <w:rPr>
                <w:rFonts w:ascii="宋体" w:hAnsi="宋体"/>
              </w:rPr>
            </w:pPr>
          </w:p>
        </w:tc>
        <w:tc>
          <w:tcPr>
            <w:tcW w:w="3436" w:type="dxa"/>
            <w:tcBorders>
              <w:top w:val="single" w:sz="4" w:space="0" w:color="auto"/>
              <w:left w:val="single" w:sz="4" w:space="0" w:color="auto"/>
              <w:bottom w:val="single" w:sz="4" w:space="0" w:color="auto"/>
              <w:right w:val="single" w:sz="4" w:space="0" w:color="auto"/>
            </w:tcBorders>
            <w:vAlign w:val="center"/>
          </w:tcPr>
          <w:p w:rsidR="00315E2D" w:rsidRDefault="0055647D">
            <w:pPr>
              <w:spacing w:line="360" w:lineRule="auto"/>
              <w:jc w:val="center"/>
              <w:rPr>
                <w:rFonts w:ascii="宋体" w:hAnsi="宋体"/>
                <w:kern w:val="0"/>
              </w:rPr>
            </w:pPr>
            <w:r>
              <w:rPr>
                <w:rFonts w:ascii="宋体" w:hAnsi="宋体" w:hint="eastAsia"/>
                <w:kern w:val="0"/>
              </w:rPr>
              <w:t>投标总价合计（大写）</w:t>
            </w:r>
          </w:p>
        </w:tc>
        <w:tc>
          <w:tcPr>
            <w:tcW w:w="4786" w:type="dxa"/>
            <w:gridSpan w:val="2"/>
            <w:tcBorders>
              <w:top w:val="single" w:sz="4" w:space="0" w:color="auto"/>
              <w:left w:val="single" w:sz="4" w:space="0" w:color="auto"/>
              <w:bottom w:val="single" w:sz="4" w:space="0" w:color="auto"/>
              <w:right w:val="single" w:sz="4" w:space="0" w:color="auto"/>
            </w:tcBorders>
            <w:vAlign w:val="center"/>
          </w:tcPr>
          <w:p w:rsidR="00315E2D" w:rsidRDefault="00315E2D">
            <w:pPr>
              <w:snapToGrid w:val="0"/>
              <w:spacing w:before="50" w:after="50" w:line="360" w:lineRule="auto"/>
              <w:rPr>
                <w:rFonts w:ascii="宋体" w:hAnsi="宋体"/>
                <w:sz w:val="32"/>
                <w:szCs w:val="21"/>
              </w:rPr>
            </w:pPr>
          </w:p>
        </w:tc>
      </w:tr>
      <w:tr w:rsidR="00315E2D">
        <w:trPr>
          <w:cantSplit/>
          <w:trHeight w:val="409"/>
        </w:trPr>
        <w:tc>
          <w:tcPr>
            <w:tcW w:w="817" w:type="dxa"/>
            <w:tcBorders>
              <w:top w:val="single" w:sz="4" w:space="0" w:color="auto"/>
              <w:left w:val="single" w:sz="4" w:space="0" w:color="auto"/>
              <w:bottom w:val="single" w:sz="4" w:space="0" w:color="auto"/>
              <w:right w:val="single" w:sz="4" w:space="0" w:color="auto"/>
            </w:tcBorders>
            <w:vAlign w:val="center"/>
          </w:tcPr>
          <w:p w:rsidR="00315E2D" w:rsidRDefault="00315E2D">
            <w:pPr>
              <w:spacing w:line="360" w:lineRule="auto"/>
              <w:jc w:val="center"/>
              <w:rPr>
                <w:rFonts w:ascii="宋体" w:hAnsi="宋体"/>
              </w:rPr>
            </w:pPr>
          </w:p>
        </w:tc>
        <w:tc>
          <w:tcPr>
            <w:tcW w:w="3436" w:type="dxa"/>
            <w:tcBorders>
              <w:top w:val="single" w:sz="4" w:space="0" w:color="auto"/>
              <w:left w:val="single" w:sz="4" w:space="0" w:color="auto"/>
              <w:bottom w:val="single" w:sz="4" w:space="0" w:color="auto"/>
              <w:right w:val="single" w:sz="4" w:space="0" w:color="auto"/>
            </w:tcBorders>
            <w:vAlign w:val="center"/>
          </w:tcPr>
          <w:p w:rsidR="00315E2D" w:rsidRDefault="0055647D">
            <w:pPr>
              <w:spacing w:line="360" w:lineRule="auto"/>
              <w:jc w:val="center"/>
              <w:rPr>
                <w:rFonts w:ascii="宋体" w:hAnsi="宋体"/>
                <w:kern w:val="0"/>
              </w:rPr>
            </w:pPr>
            <w:r>
              <w:rPr>
                <w:rFonts w:ascii="宋体" w:hAnsi="宋体" w:hint="eastAsia"/>
                <w:kern w:val="0"/>
              </w:rPr>
              <w:t>交货期</w:t>
            </w:r>
          </w:p>
        </w:tc>
        <w:tc>
          <w:tcPr>
            <w:tcW w:w="4786" w:type="dxa"/>
            <w:gridSpan w:val="2"/>
            <w:tcBorders>
              <w:top w:val="single" w:sz="4" w:space="0" w:color="auto"/>
              <w:left w:val="single" w:sz="4" w:space="0" w:color="auto"/>
              <w:bottom w:val="single" w:sz="4" w:space="0" w:color="auto"/>
              <w:right w:val="single" w:sz="4" w:space="0" w:color="auto"/>
            </w:tcBorders>
            <w:vAlign w:val="center"/>
          </w:tcPr>
          <w:p w:rsidR="00315E2D" w:rsidRDefault="00315E2D">
            <w:pPr>
              <w:snapToGrid w:val="0"/>
              <w:spacing w:before="50" w:after="50" w:line="360" w:lineRule="auto"/>
              <w:rPr>
                <w:rFonts w:ascii="宋体" w:hAnsi="宋体"/>
                <w:sz w:val="32"/>
                <w:szCs w:val="21"/>
              </w:rPr>
            </w:pPr>
          </w:p>
        </w:tc>
      </w:tr>
      <w:tr w:rsidR="00315E2D">
        <w:trPr>
          <w:cantSplit/>
          <w:trHeight w:val="2517"/>
        </w:trPr>
        <w:tc>
          <w:tcPr>
            <w:tcW w:w="817" w:type="dxa"/>
            <w:tcBorders>
              <w:top w:val="single" w:sz="4" w:space="0" w:color="auto"/>
              <w:left w:val="single" w:sz="4" w:space="0" w:color="auto"/>
              <w:bottom w:val="single" w:sz="4" w:space="0" w:color="auto"/>
              <w:right w:val="single" w:sz="4" w:space="0" w:color="auto"/>
            </w:tcBorders>
            <w:vAlign w:val="center"/>
          </w:tcPr>
          <w:p w:rsidR="00315E2D" w:rsidRDefault="00315E2D">
            <w:pPr>
              <w:spacing w:line="360" w:lineRule="auto"/>
              <w:jc w:val="center"/>
              <w:rPr>
                <w:rFonts w:ascii="宋体" w:hAnsi="宋体"/>
              </w:rPr>
            </w:pPr>
          </w:p>
        </w:tc>
        <w:tc>
          <w:tcPr>
            <w:tcW w:w="3436" w:type="dxa"/>
            <w:tcBorders>
              <w:top w:val="single" w:sz="4" w:space="0" w:color="auto"/>
              <w:left w:val="single" w:sz="4" w:space="0" w:color="auto"/>
              <w:bottom w:val="single" w:sz="4" w:space="0" w:color="auto"/>
              <w:right w:val="single" w:sz="4" w:space="0" w:color="auto"/>
            </w:tcBorders>
            <w:vAlign w:val="center"/>
          </w:tcPr>
          <w:p w:rsidR="00315E2D" w:rsidRDefault="0055647D">
            <w:pPr>
              <w:spacing w:line="360" w:lineRule="auto"/>
              <w:jc w:val="center"/>
              <w:rPr>
                <w:rFonts w:ascii="宋体" w:hAnsi="宋体"/>
                <w:kern w:val="0"/>
              </w:rPr>
            </w:pPr>
            <w:r>
              <w:rPr>
                <w:rFonts w:ascii="宋体" w:hAnsi="宋体" w:hint="eastAsia"/>
                <w:kern w:val="0"/>
              </w:rPr>
              <w:t>质保期</w:t>
            </w:r>
          </w:p>
        </w:tc>
        <w:tc>
          <w:tcPr>
            <w:tcW w:w="4786" w:type="dxa"/>
            <w:gridSpan w:val="2"/>
            <w:tcBorders>
              <w:top w:val="single" w:sz="4" w:space="0" w:color="auto"/>
              <w:left w:val="single" w:sz="4" w:space="0" w:color="auto"/>
              <w:bottom w:val="single" w:sz="4" w:space="0" w:color="auto"/>
              <w:right w:val="single" w:sz="4" w:space="0" w:color="auto"/>
            </w:tcBorders>
            <w:vAlign w:val="center"/>
          </w:tcPr>
          <w:p w:rsidR="00315E2D" w:rsidRDefault="00315E2D">
            <w:pPr>
              <w:snapToGrid w:val="0"/>
              <w:spacing w:before="50" w:after="50" w:line="360" w:lineRule="auto"/>
              <w:rPr>
                <w:rFonts w:ascii="宋体" w:hAnsi="宋体"/>
                <w:sz w:val="32"/>
                <w:szCs w:val="21"/>
              </w:rPr>
            </w:pPr>
          </w:p>
        </w:tc>
      </w:tr>
    </w:tbl>
    <w:p w:rsidR="00315E2D" w:rsidRDefault="0055647D">
      <w:pPr>
        <w:snapToGrid w:val="0"/>
        <w:spacing w:before="50" w:after="50" w:line="360" w:lineRule="auto"/>
        <w:jc w:val="left"/>
        <w:rPr>
          <w:rFonts w:ascii="宋体" w:hAnsi="宋体"/>
          <w:b/>
          <w:szCs w:val="21"/>
        </w:rPr>
      </w:pPr>
      <w:r>
        <w:rPr>
          <w:rFonts w:ascii="宋体" w:hAnsi="宋体" w:hint="eastAsia"/>
          <w:b/>
          <w:szCs w:val="21"/>
        </w:rPr>
        <w:t xml:space="preserve">    注: 1、报价一经涂改，应在涂改处加盖单位公章或者由法定代表人或被授权人签字（或盖章），否则其投标作无效标处理；2、投标费用包括项目实施所需的生产、人工费、服务费、运输费、安装调试费、税费等一切费用；3、以上报价应与“投标报价明细表”中的“投标总价”相一致。</w:t>
      </w:r>
    </w:p>
    <w:p w:rsidR="00315E2D" w:rsidRDefault="0055647D">
      <w:pPr>
        <w:snapToGrid w:val="0"/>
        <w:spacing w:before="50" w:after="50" w:line="360" w:lineRule="auto"/>
        <w:jc w:val="left"/>
        <w:rPr>
          <w:rFonts w:ascii="宋体" w:hAnsi="宋体"/>
        </w:rPr>
      </w:pPr>
      <w:r>
        <w:rPr>
          <w:rFonts w:ascii="宋体" w:hAnsi="宋体" w:hint="eastAsia"/>
        </w:rPr>
        <w:t>法定代表人或被授权人签字（或盖章）：</w:t>
      </w:r>
    </w:p>
    <w:p w:rsidR="00315E2D" w:rsidRDefault="0055647D">
      <w:pPr>
        <w:snapToGrid w:val="0"/>
        <w:spacing w:before="50" w:after="50" w:line="360" w:lineRule="auto"/>
        <w:rPr>
          <w:rFonts w:ascii="宋体" w:hAnsi="宋体"/>
        </w:rPr>
      </w:pPr>
      <w:r>
        <w:rPr>
          <w:rFonts w:ascii="宋体" w:hAnsi="宋体" w:hint="eastAsia"/>
        </w:rPr>
        <w:t>投标供应商公章：                          日期：年月日</w:t>
      </w:r>
    </w:p>
    <w:p w:rsidR="00315E2D" w:rsidRDefault="0055647D">
      <w:pPr>
        <w:rPr>
          <w:rFonts w:ascii="宋体" w:hAnsi="宋体"/>
          <w:b/>
        </w:rPr>
      </w:pPr>
      <w:r>
        <w:rPr>
          <w:rFonts w:ascii="宋体" w:hAnsi="宋体" w:hint="eastAsia"/>
          <w:b/>
        </w:rPr>
        <w:br w:type="page"/>
      </w:r>
    </w:p>
    <w:p w:rsidR="00315E2D" w:rsidRDefault="0055647D">
      <w:pPr>
        <w:adjustRightInd w:val="0"/>
        <w:spacing w:line="360" w:lineRule="auto"/>
        <w:textAlignment w:val="baseline"/>
        <w:rPr>
          <w:rFonts w:ascii="宋体" w:hAnsi="宋体"/>
          <w:b/>
        </w:rPr>
      </w:pPr>
      <w:r>
        <w:rPr>
          <w:rFonts w:ascii="宋体" w:hAnsi="宋体" w:hint="eastAsia"/>
          <w:b/>
        </w:rPr>
        <w:lastRenderedPageBreak/>
        <w:t>13.投标报价明细表</w:t>
      </w:r>
    </w:p>
    <w:p w:rsidR="00315E2D" w:rsidRDefault="0055647D">
      <w:pPr>
        <w:snapToGrid w:val="0"/>
        <w:spacing w:before="50" w:after="50" w:line="360" w:lineRule="auto"/>
        <w:jc w:val="center"/>
        <w:rPr>
          <w:rFonts w:ascii="宋体" w:hAnsi="宋体"/>
          <w:b/>
        </w:rPr>
      </w:pPr>
      <w:r>
        <w:rPr>
          <w:rFonts w:ascii="宋体" w:hAnsi="宋体" w:hint="eastAsia"/>
          <w:b/>
        </w:rPr>
        <w:t>投标报价明细表</w:t>
      </w:r>
    </w:p>
    <w:p w:rsidR="00315E2D" w:rsidRDefault="0055647D">
      <w:pPr>
        <w:snapToGrid w:val="0"/>
        <w:spacing w:before="50" w:after="50" w:line="360" w:lineRule="auto"/>
        <w:rPr>
          <w:rFonts w:ascii="宋体" w:hAnsi="宋体"/>
        </w:rPr>
      </w:pPr>
      <w:r>
        <w:rPr>
          <w:rFonts w:ascii="宋体" w:hAnsi="宋体" w:hint="eastAsia"/>
        </w:rPr>
        <w:t xml:space="preserve">招标编号：JXSJ-2022-148                </w:t>
      </w:r>
    </w:p>
    <w:p w:rsidR="00315E2D" w:rsidRDefault="0055647D">
      <w:pPr>
        <w:adjustRightInd w:val="0"/>
        <w:spacing w:line="360" w:lineRule="auto"/>
        <w:ind w:right="480"/>
        <w:textAlignment w:val="baseline"/>
        <w:rPr>
          <w:rFonts w:ascii="宋体" w:hAnsi="宋体"/>
        </w:rPr>
      </w:pPr>
      <w:r>
        <w:rPr>
          <w:rFonts w:ascii="宋体" w:hAnsi="宋体" w:hint="eastAsia"/>
        </w:rPr>
        <w:t>投标供应商名称：                           金额单位：人民币（元）</w:t>
      </w:r>
    </w:p>
    <w:tbl>
      <w:tblPr>
        <w:tblW w:w="923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6"/>
        <w:gridCol w:w="1532"/>
        <w:gridCol w:w="1418"/>
        <w:gridCol w:w="1190"/>
        <w:gridCol w:w="1620"/>
        <w:gridCol w:w="1260"/>
        <w:gridCol w:w="1440"/>
      </w:tblGrid>
      <w:tr w:rsidR="00315E2D">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315E2D" w:rsidRDefault="0055647D">
            <w:pPr>
              <w:tabs>
                <w:tab w:val="left" w:pos="1418"/>
              </w:tabs>
              <w:snapToGrid w:val="0"/>
              <w:spacing w:before="50" w:after="50"/>
              <w:jc w:val="center"/>
              <w:rPr>
                <w:rFonts w:ascii="宋体" w:hAnsi="宋体"/>
              </w:rPr>
            </w:pPr>
            <w:r>
              <w:rPr>
                <w:rFonts w:ascii="宋体" w:hAnsi="宋体" w:hint="eastAsia"/>
              </w:rPr>
              <w:t>序号</w:t>
            </w:r>
          </w:p>
        </w:tc>
        <w:tc>
          <w:tcPr>
            <w:tcW w:w="1532" w:type="dxa"/>
            <w:tcBorders>
              <w:top w:val="single" w:sz="4" w:space="0" w:color="auto"/>
              <w:left w:val="single" w:sz="4" w:space="0" w:color="auto"/>
              <w:bottom w:val="single" w:sz="4" w:space="0" w:color="auto"/>
              <w:right w:val="single" w:sz="4" w:space="0" w:color="auto"/>
            </w:tcBorders>
            <w:vAlign w:val="center"/>
          </w:tcPr>
          <w:p w:rsidR="00315E2D" w:rsidRDefault="0055647D">
            <w:pPr>
              <w:tabs>
                <w:tab w:val="left" w:pos="1418"/>
              </w:tabs>
              <w:snapToGrid w:val="0"/>
              <w:spacing w:before="50" w:after="50"/>
              <w:jc w:val="center"/>
              <w:rPr>
                <w:rFonts w:ascii="宋体" w:hAnsi="宋体"/>
              </w:rPr>
            </w:pPr>
            <w:r>
              <w:rPr>
                <w:rFonts w:ascii="宋体" w:hAnsi="宋体" w:hint="eastAsia"/>
              </w:rPr>
              <w:t>货物名称</w:t>
            </w:r>
          </w:p>
        </w:tc>
        <w:tc>
          <w:tcPr>
            <w:tcW w:w="1418" w:type="dxa"/>
            <w:tcBorders>
              <w:top w:val="single" w:sz="4" w:space="0" w:color="auto"/>
              <w:left w:val="single" w:sz="4" w:space="0" w:color="auto"/>
              <w:bottom w:val="single" w:sz="4" w:space="0" w:color="auto"/>
              <w:right w:val="single" w:sz="4" w:space="0" w:color="auto"/>
            </w:tcBorders>
            <w:vAlign w:val="center"/>
          </w:tcPr>
          <w:p w:rsidR="00315E2D" w:rsidRDefault="0055647D">
            <w:pPr>
              <w:pStyle w:val="aff2"/>
              <w:snapToGrid w:val="0"/>
              <w:spacing w:before="50" w:after="50" w:line="240" w:lineRule="auto"/>
              <w:rPr>
                <w:rFonts w:ascii="宋体" w:eastAsia="宋体" w:hAnsi="宋体"/>
                <w:spacing w:val="0"/>
                <w:kern w:val="2"/>
              </w:rPr>
            </w:pPr>
            <w:r>
              <w:rPr>
                <w:rFonts w:ascii="宋体" w:eastAsia="宋体" w:hAnsi="宋体" w:hint="eastAsia"/>
                <w:spacing w:val="0"/>
                <w:kern w:val="2"/>
              </w:rPr>
              <w:t>品牌及厂家</w:t>
            </w:r>
          </w:p>
        </w:tc>
        <w:tc>
          <w:tcPr>
            <w:tcW w:w="1190" w:type="dxa"/>
            <w:tcBorders>
              <w:top w:val="single" w:sz="4" w:space="0" w:color="auto"/>
              <w:left w:val="single" w:sz="4" w:space="0" w:color="auto"/>
              <w:bottom w:val="single" w:sz="4" w:space="0" w:color="auto"/>
              <w:right w:val="single" w:sz="4" w:space="0" w:color="auto"/>
            </w:tcBorders>
            <w:vAlign w:val="center"/>
          </w:tcPr>
          <w:p w:rsidR="00315E2D" w:rsidRDefault="0055647D">
            <w:pPr>
              <w:tabs>
                <w:tab w:val="left" w:pos="1418"/>
              </w:tabs>
              <w:snapToGrid w:val="0"/>
              <w:spacing w:before="50" w:after="50"/>
              <w:jc w:val="center"/>
              <w:rPr>
                <w:rFonts w:ascii="宋体" w:hAnsi="宋体"/>
              </w:rPr>
            </w:pPr>
            <w:r>
              <w:rPr>
                <w:rFonts w:ascii="宋体" w:hAnsi="宋体" w:hint="eastAsia"/>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315E2D" w:rsidRDefault="0055647D">
            <w:pPr>
              <w:tabs>
                <w:tab w:val="left" w:pos="1418"/>
              </w:tabs>
              <w:snapToGrid w:val="0"/>
              <w:spacing w:before="50" w:after="50"/>
              <w:jc w:val="center"/>
              <w:rPr>
                <w:rFonts w:ascii="宋体" w:hAnsi="宋体"/>
              </w:rPr>
            </w:pPr>
            <w:r>
              <w:rPr>
                <w:rFonts w:ascii="宋体" w:hAnsi="宋体" w:hint="eastAsia"/>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315E2D" w:rsidRDefault="0055647D">
            <w:pPr>
              <w:tabs>
                <w:tab w:val="left" w:pos="1418"/>
              </w:tabs>
              <w:snapToGrid w:val="0"/>
              <w:spacing w:before="50" w:after="50"/>
              <w:jc w:val="center"/>
              <w:rPr>
                <w:rFonts w:ascii="宋体" w:hAnsi="宋体"/>
              </w:rPr>
            </w:pPr>
            <w:r>
              <w:rPr>
                <w:rFonts w:ascii="宋体" w:hAnsi="宋体" w:hint="eastAsia"/>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315E2D" w:rsidRDefault="0055647D">
            <w:pPr>
              <w:tabs>
                <w:tab w:val="left" w:pos="1418"/>
              </w:tabs>
              <w:snapToGrid w:val="0"/>
              <w:spacing w:before="50" w:after="50"/>
              <w:jc w:val="center"/>
              <w:rPr>
                <w:rFonts w:ascii="宋体" w:hAnsi="宋体"/>
              </w:rPr>
            </w:pPr>
            <w:r>
              <w:rPr>
                <w:rFonts w:ascii="宋体" w:hAnsi="宋体" w:hint="eastAsia"/>
              </w:rPr>
              <w:t>投标报价</w:t>
            </w:r>
          </w:p>
        </w:tc>
      </w:tr>
      <w:tr w:rsidR="00315E2D">
        <w:trPr>
          <w:jc w:val="center"/>
        </w:trPr>
        <w:tc>
          <w:tcPr>
            <w:tcW w:w="776"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532"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r>
      <w:tr w:rsidR="00315E2D">
        <w:trPr>
          <w:trHeight w:val="369"/>
          <w:jc w:val="center"/>
        </w:trPr>
        <w:tc>
          <w:tcPr>
            <w:tcW w:w="776"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532"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r>
      <w:tr w:rsidR="00315E2D">
        <w:trPr>
          <w:trHeight w:val="90"/>
          <w:jc w:val="center"/>
        </w:trPr>
        <w:tc>
          <w:tcPr>
            <w:tcW w:w="776"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532"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r>
      <w:tr w:rsidR="00315E2D">
        <w:trPr>
          <w:trHeight w:val="351"/>
          <w:jc w:val="center"/>
        </w:trPr>
        <w:tc>
          <w:tcPr>
            <w:tcW w:w="776"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532"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r>
      <w:tr w:rsidR="00315E2D">
        <w:trPr>
          <w:trHeight w:val="351"/>
          <w:jc w:val="center"/>
        </w:trPr>
        <w:tc>
          <w:tcPr>
            <w:tcW w:w="776"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532"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r>
      <w:tr w:rsidR="00315E2D">
        <w:trPr>
          <w:trHeight w:val="351"/>
          <w:jc w:val="center"/>
        </w:trPr>
        <w:tc>
          <w:tcPr>
            <w:tcW w:w="776"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532"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315E2D" w:rsidRDefault="00315E2D">
            <w:pPr>
              <w:tabs>
                <w:tab w:val="left" w:pos="1418"/>
              </w:tabs>
              <w:snapToGrid w:val="0"/>
              <w:spacing w:before="50" w:after="50"/>
              <w:jc w:val="center"/>
              <w:rPr>
                <w:rFonts w:ascii="宋体" w:hAnsi="宋体"/>
                <w:spacing w:val="20"/>
                <w:szCs w:val="20"/>
              </w:rPr>
            </w:pPr>
          </w:p>
        </w:tc>
      </w:tr>
      <w:tr w:rsidR="00315E2D">
        <w:trPr>
          <w:jc w:val="center"/>
        </w:trPr>
        <w:tc>
          <w:tcPr>
            <w:tcW w:w="7796" w:type="dxa"/>
            <w:gridSpan w:val="6"/>
            <w:tcBorders>
              <w:top w:val="single" w:sz="4" w:space="0" w:color="auto"/>
              <w:left w:val="single" w:sz="4" w:space="0" w:color="auto"/>
              <w:bottom w:val="single" w:sz="4" w:space="0" w:color="auto"/>
              <w:right w:val="single" w:sz="4" w:space="0" w:color="auto"/>
            </w:tcBorders>
          </w:tcPr>
          <w:p w:rsidR="00315E2D" w:rsidRDefault="0055647D">
            <w:pPr>
              <w:tabs>
                <w:tab w:val="left" w:pos="1418"/>
              </w:tabs>
              <w:snapToGrid w:val="0"/>
              <w:spacing w:before="50" w:after="50" w:line="360" w:lineRule="auto"/>
              <w:jc w:val="center"/>
              <w:rPr>
                <w:rFonts w:ascii="宋体" w:hAnsi="宋体"/>
              </w:rPr>
            </w:pPr>
            <w:r>
              <w:rPr>
                <w:rFonts w:ascii="宋体" w:hAnsi="宋体" w:hint="eastAsia"/>
              </w:rPr>
              <w:t>投标总价（大写）</w:t>
            </w:r>
          </w:p>
        </w:tc>
        <w:tc>
          <w:tcPr>
            <w:tcW w:w="1440" w:type="dxa"/>
            <w:tcBorders>
              <w:top w:val="single" w:sz="4" w:space="0" w:color="auto"/>
              <w:left w:val="single" w:sz="4" w:space="0" w:color="auto"/>
              <w:bottom w:val="single" w:sz="4" w:space="0" w:color="auto"/>
              <w:right w:val="single" w:sz="4" w:space="0" w:color="auto"/>
            </w:tcBorders>
          </w:tcPr>
          <w:p w:rsidR="00315E2D" w:rsidRDefault="00315E2D">
            <w:pPr>
              <w:tabs>
                <w:tab w:val="left" w:pos="1418"/>
              </w:tabs>
              <w:snapToGrid w:val="0"/>
              <w:spacing w:before="50" w:after="50" w:line="360" w:lineRule="auto"/>
              <w:jc w:val="center"/>
              <w:rPr>
                <w:rFonts w:ascii="宋体" w:hAnsi="宋体"/>
                <w:spacing w:val="20"/>
                <w:szCs w:val="20"/>
              </w:rPr>
            </w:pPr>
          </w:p>
        </w:tc>
      </w:tr>
    </w:tbl>
    <w:p w:rsidR="00315E2D" w:rsidRDefault="0055647D">
      <w:pPr>
        <w:snapToGrid w:val="0"/>
        <w:spacing w:before="50" w:after="50" w:line="360" w:lineRule="auto"/>
        <w:jc w:val="left"/>
        <w:rPr>
          <w:rFonts w:ascii="宋体" w:hAnsi="宋体"/>
          <w:b/>
        </w:rPr>
      </w:pPr>
      <w:r>
        <w:rPr>
          <w:rFonts w:ascii="宋体" w:hAnsi="宋体" w:hint="eastAsia"/>
          <w:b/>
          <w:szCs w:val="21"/>
        </w:rPr>
        <w:t xml:space="preserve">  </w:t>
      </w:r>
      <w:r>
        <w:rPr>
          <w:rFonts w:ascii="宋体" w:hAnsi="宋体" w:hint="eastAsia"/>
          <w:b/>
        </w:rPr>
        <w:t>注: 1、报价一经涂改，应在涂改处加盖单位公章或者由法定代表人或被授权人签字（或盖章），否则其投标作无效标处理；2、投标费用包括项目实施所需的生产费用、人工费、服务费、运输费、安装调试费、税费等一切费用；3、以上报价应与“投标报价明细表”中的“投标总价”相一致。４、须按采购清单顺序填制。</w:t>
      </w:r>
    </w:p>
    <w:p w:rsidR="00315E2D" w:rsidRDefault="0055647D">
      <w:pPr>
        <w:tabs>
          <w:tab w:val="left" w:pos="1418"/>
        </w:tabs>
        <w:snapToGrid w:val="0"/>
        <w:spacing w:before="50" w:after="50" w:line="360" w:lineRule="auto"/>
        <w:jc w:val="left"/>
        <w:rPr>
          <w:rFonts w:ascii="宋体" w:hAnsi="宋体"/>
        </w:rPr>
      </w:pPr>
      <w:r>
        <w:rPr>
          <w:rFonts w:ascii="宋体" w:hAnsi="宋体" w:hint="eastAsia"/>
        </w:rPr>
        <w:t>法定代表人或被授权人签字（或盖章）：</w:t>
      </w:r>
    </w:p>
    <w:p w:rsidR="00315E2D" w:rsidRDefault="0055647D">
      <w:pPr>
        <w:tabs>
          <w:tab w:val="left" w:pos="1418"/>
        </w:tabs>
        <w:snapToGrid w:val="0"/>
        <w:spacing w:before="50" w:after="50" w:line="360" w:lineRule="auto"/>
        <w:jc w:val="left"/>
        <w:rPr>
          <w:rFonts w:ascii="宋体" w:hAnsi="宋体"/>
        </w:rPr>
      </w:pPr>
      <w:r>
        <w:rPr>
          <w:rFonts w:ascii="宋体" w:hAnsi="宋体" w:hint="eastAsia"/>
        </w:rPr>
        <w:t>投标供应商公章：                             日期：  年  月  日</w:t>
      </w:r>
    </w:p>
    <w:p w:rsidR="00315E2D" w:rsidRDefault="00315E2D">
      <w:pPr>
        <w:snapToGrid w:val="0"/>
        <w:spacing w:before="50" w:after="50" w:line="360" w:lineRule="auto"/>
        <w:rPr>
          <w:rFonts w:ascii="宋体" w:hAnsi="宋体"/>
          <w:b/>
        </w:rPr>
      </w:pPr>
    </w:p>
    <w:p w:rsidR="00315E2D" w:rsidRDefault="0055647D">
      <w:pPr>
        <w:rPr>
          <w:rFonts w:ascii="宋体" w:hAnsi="宋体"/>
          <w:b/>
        </w:rPr>
      </w:pPr>
      <w:r>
        <w:rPr>
          <w:rFonts w:ascii="宋体" w:hAnsi="宋体" w:hint="eastAsia"/>
          <w:b/>
        </w:rPr>
        <w:br w:type="page"/>
      </w:r>
    </w:p>
    <w:p w:rsidR="00315E2D" w:rsidRDefault="0055647D">
      <w:pPr>
        <w:snapToGrid w:val="0"/>
        <w:spacing w:before="50" w:after="50" w:line="360" w:lineRule="auto"/>
        <w:rPr>
          <w:rFonts w:ascii="宋体" w:hAnsi="宋体"/>
          <w:b/>
        </w:rPr>
      </w:pPr>
      <w:r>
        <w:rPr>
          <w:rFonts w:ascii="宋体" w:hAnsi="宋体" w:hint="eastAsia"/>
          <w:b/>
        </w:rPr>
        <w:lastRenderedPageBreak/>
        <w:t>14、中小</w:t>
      </w:r>
      <w:proofErr w:type="gramStart"/>
      <w:r>
        <w:rPr>
          <w:rFonts w:ascii="宋体" w:hAnsi="宋体" w:hint="eastAsia"/>
          <w:b/>
        </w:rPr>
        <w:t>微企业</w:t>
      </w:r>
      <w:proofErr w:type="gramEnd"/>
      <w:r>
        <w:rPr>
          <w:rFonts w:ascii="宋体" w:hAnsi="宋体" w:hint="eastAsia"/>
          <w:b/>
        </w:rPr>
        <w:t>声明函</w:t>
      </w:r>
    </w:p>
    <w:p w:rsidR="00315E2D" w:rsidRDefault="0055647D">
      <w:pPr>
        <w:snapToGrid w:val="0"/>
        <w:spacing w:line="360" w:lineRule="auto"/>
        <w:jc w:val="center"/>
        <w:rPr>
          <w:rFonts w:ascii="宋体" w:hAnsi="宋体"/>
          <w:b/>
          <w:bCs/>
        </w:rPr>
      </w:pPr>
      <w:r>
        <w:rPr>
          <w:rFonts w:ascii="宋体" w:hAnsi="宋体" w:hint="eastAsia"/>
          <w:b/>
          <w:bCs/>
        </w:rPr>
        <w:t>中小企业声明函</w:t>
      </w:r>
    </w:p>
    <w:p w:rsidR="00315E2D" w:rsidRDefault="0055647D">
      <w:pPr>
        <w:snapToGrid w:val="0"/>
        <w:spacing w:line="360" w:lineRule="auto"/>
        <w:ind w:firstLineChars="300" w:firstLine="720"/>
        <w:jc w:val="left"/>
        <w:rPr>
          <w:rFonts w:ascii="宋体" w:hAnsi="宋体"/>
        </w:rPr>
      </w:pPr>
      <w:r>
        <w:rPr>
          <w:rFonts w:ascii="宋体" w:hAnsi="宋体" w:hint="eastAsia"/>
        </w:rPr>
        <w:t>本公司郑重声明，根据《政府采购促进中小企业发展管理办法》（财库﹝2020﹞46 号）的规定，本公司参加</w:t>
      </w:r>
      <w:r>
        <w:rPr>
          <w:rFonts w:ascii="宋体" w:hAnsi="宋体" w:hint="eastAsia"/>
          <w:u w:val="single"/>
        </w:rPr>
        <w:t>（单位名称）</w:t>
      </w:r>
      <w:r>
        <w:rPr>
          <w:rFonts w:ascii="宋体" w:hAnsi="宋体" w:hint="eastAsia"/>
        </w:rPr>
        <w:t>的</w:t>
      </w:r>
      <w:r>
        <w:rPr>
          <w:rFonts w:ascii="宋体" w:hAnsi="宋体" w:hint="eastAsia"/>
          <w:u w:val="single"/>
        </w:rPr>
        <w:t>（项目名称）</w:t>
      </w:r>
      <w:r>
        <w:rPr>
          <w:rFonts w:ascii="宋体" w:hAnsi="宋体" w:hint="eastAsia"/>
        </w:rPr>
        <w:t xml:space="preserve">采购活动，提供的货物全部由符合政策要求的中小企业制造。相关企业的具体情况如下： </w:t>
      </w:r>
    </w:p>
    <w:p w:rsidR="00315E2D" w:rsidRDefault="0055647D">
      <w:pPr>
        <w:snapToGrid w:val="0"/>
        <w:spacing w:line="360" w:lineRule="auto"/>
        <w:ind w:firstLineChars="300" w:firstLine="720"/>
        <w:jc w:val="left"/>
        <w:rPr>
          <w:rFonts w:ascii="宋体" w:hAnsi="宋体"/>
        </w:rPr>
      </w:pPr>
      <w:r>
        <w:rPr>
          <w:rFonts w:ascii="宋体" w:hAnsi="宋体" w:hint="eastAsia"/>
        </w:rPr>
        <w:t xml:space="preserve">1. </w:t>
      </w:r>
      <w:r>
        <w:rPr>
          <w:rFonts w:ascii="宋体" w:hAnsi="宋体" w:hint="eastAsia"/>
          <w:u w:val="single"/>
        </w:rPr>
        <w:t>（标的名称）</w:t>
      </w:r>
      <w:r>
        <w:rPr>
          <w:rFonts w:ascii="宋体" w:hAnsi="宋体" w:hint="eastAsia"/>
        </w:rPr>
        <w:t xml:space="preserve"> ，属于</w:t>
      </w:r>
      <w:r>
        <w:rPr>
          <w:rFonts w:ascii="宋体" w:hAnsi="宋体" w:hint="eastAsia"/>
          <w:u w:val="single"/>
        </w:rPr>
        <w:t>（所属行业）</w:t>
      </w:r>
      <w:r>
        <w:rPr>
          <w:rFonts w:ascii="宋体" w:hAnsi="宋体" w:hint="eastAsia"/>
        </w:rPr>
        <w:t xml:space="preserve"> 行业；制造商为</w:t>
      </w:r>
      <w:r>
        <w:rPr>
          <w:rFonts w:ascii="宋体" w:hAnsi="宋体" w:hint="eastAsia"/>
          <w:u w:val="single"/>
        </w:rPr>
        <w:t>（企业名称）</w:t>
      </w:r>
      <w:r>
        <w:rPr>
          <w:rFonts w:ascii="宋体" w:hAnsi="宋体" w:hint="eastAsia"/>
        </w:rPr>
        <w:t>，从业人员</w:t>
      </w:r>
      <w:r>
        <w:rPr>
          <w:rFonts w:ascii="宋体" w:hAnsi="宋体" w:hint="eastAsia"/>
          <w:u w:val="single"/>
        </w:rPr>
        <w:t xml:space="preserve">   </w:t>
      </w:r>
      <w:r>
        <w:rPr>
          <w:rFonts w:ascii="宋体" w:hAnsi="宋体" w:hint="eastAsia"/>
        </w:rPr>
        <w:t>人，营业收入为</w:t>
      </w:r>
      <w:r>
        <w:rPr>
          <w:rFonts w:ascii="宋体" w:hAnsi="宋体" w:hint="eastAsia"/>
          <w:u w:val="single"/>
        </w:rPr>
        <w:t xml:space="preserve">    </w:t>
      </w:r>
      <w:r>
        <w:rPr>
          <w:rFonts w:ascii="宋体" w:hAnsi="宋体" w:hint="eastAsia"/>
        </w:rPr>
        <w:t>万元，资产总额为</w:t>
      </w:r>
      <w:r>
        <w:rPr>
          <w:rFonts w:ascii="宋体" w:hAnsi="宋体" w:hint="eastAsia"/>
          <w:u w:val="single"/>
        </w:rPr>
        <w:t xml:space="preserve">    </w:t>
      </w:r>
      <w:r>
        <w:rPr>
          <w:rFonts w:ascii="宋体" w:hAnsi="宋体" w:hint="eastAsia"/>
        </w:rPr>
        <w:t xml:space="preserve">万元¹，属于（中型企业、小型企业、微型企业）； </w:t>
      </w:r>
    </w:p>
    <w:p w:rsidR="00315E2D" w:rsidRDefault="0055647D">
      <w:pPr>
        <w:snapToGrid w:val="0"/>
        <w:spacing w:line="360" w:lineRule="auto"/>
        <w:ind w:firstLineChars="300" w:firstLine="720"/>
        <w:rPr>
          <w:rFonts w:ascii="宋体" w:hAnsi="宋体"/>
        </w:rPr>
      </w:pPr>
      <w:r>
        <w:rPr>
          <w:rFonts w:ascii="宋体" w:hAnsi="宋体" w:hint="eastAsia"/>
        </w:rPr>
        <w:t xml:space="preserve">2. </w:t>
      </w:r>
      <w:r>
        <w:rPr>
          <w:rFonts w:ascii="宋体" w:hAnsi="宋体" w:hint="eastAsia"/>
          <w:u w:val="single"/>
        </w:rPr>
        <w:t>（标的名称）</w:t>
      </w:r>
      <w:r>
        <w:rPr>
          <w:rFonts w:ascii="宋体" w:hAnsi="宋体" w:hint="eastAsia"/>
        </w:rPr>
        <w:t>，属于（所属行业）行业；制造商为</w:t>
      </w:r>
      <w:r>
        <w:rPr>
          <w:rFonts w:ascii="宋体" w:hAnsi="宋体" w:hint="eastAsia"/>
          <w:u w:val="single"/>
        </w:rPr>
        <w:t>（企业名称）</w:t>
      </w:r>
      <w:r>
        <w:rPr>
          <w:rFonts w:ascii="宋体" w:hAnsi="宋体" w:hint="eastAsia"/>
        </w:rPr>
        <w:t>，从业人员</w:t>
      </w:r>
      <w:r>
        <w:rPr>
          <w:rFonts w:ascii="宋体" w:hAnsi="宋体" w:hint="eastAsia"/>
          <w:u w:val="single"/>
        </w:rPr>
        <w:t xml:space="preserve">    </w:t>
      </w:r>
      <w:r>
        <w:rPr>
          <w:rFonts w:ascii="宋体" w:hAnsi="宋体" w:hint="eastAsia"/>
        </w:rPr>
        <w:t>人，营业收入为</w:t>
      </w:r>
      <w:r>
        <w:rPr>
          <w:rFonts w:ascii="宋体" w:hAnsi="宋体" w:hint="eastAsia"/>
          <w:u w:val="single"/>
        </w:rPr>
        <w:t xml:space="preserve">     </w:t>
      </w:r>
      <w:r>
        <w:rPr>
          <w:rFonts w:ascii="宋体" w:hAnsi="宋体" w:hint="eastAsia"/>
        </w:rPr>
        <w:t>万元，资产总额为</w:t>
      </w:r>
      <w:r>
        <w:rPr>
          <w:rFonts w:ascii="宋体" w:hAnsi="宋体" w:hint="eastAsia"/>
          <w:u w:val="single"/>
        </w:rPr>
        <w:t xml:space="preserve">    </w:t>
      </w:r>
      <w:r>
        <w:rPr>
          <w:rFonts w:ascii="宋体" w:hAnsi="宋体" w:hint="eastAsia"/>
        </w:rPr>
        <w:t>万元，属于</w:t>
      </w:r>
      <w:r>
        <w:rPr>
          <w:rFonts w:ascii="宋体" w:hAnsi="宋体" w:hint="eastAsia"/>
          <w:u w:val="single"/>
        </w:rPr>
        <w:t>（中型企业、小型企业、微型企业）</w:t>
      </w:r>
      <w:r>
        <w:rPr>
          <w:rFonts w:ascii="宋体" w:hAnsi="宋体" w:hint="eastAsia"/>
        </w:rPr>
        <w:t xml:space="preserve">； </w:t>
      </w:r>
    </w:p>
    <w:p w:rsidR="00315E2D" w:rsidRDefault="0055647D">
      <w:pPr>
        <w:snapToGrid w:val="0"/>
        <w:spacing w:line="360" w:lineRule="auto"/>
        <w:rPr>
          <w:rFonts w:ascii="宋体" w:hAnsi="宋体"/>
        </w:rPr>
      </w:pPr>
      <w:r>
        <w:rPr>
          <w:rFonts w:ascii="宋体" w:hAnsi="宋体" w:hint="eastAsia"/>
        </w:rPr>
        <w:t>……</w:t>
      </w:r>
    </w:p>
    <w:p w:rsidR="00315E2D" w:rsidRDefault="0055647D">
      <w:pPr>
        <w:snapToGrid w:val="0"/>
        <w:spacing w:line="360" w:lineRule="auto"/>
        <w:ind w:firstLineChars="300" w:firstLine="720"/>
        <w:rPr>
          <w:rFonts w:ascii="宋体" w:hAnsi="宋体"/>
        </w:rPr>
      </w:pPr>
      <w:r>
        <w:rPr>
          <w:rFonts w:ascii="宋体" w:hAnsi="宋体" w:hint="eastAsia"/>
        </w:rPr>
        <w:t>以上企业，不属于大企业的分支机构，不存在控股股东为大企业的情形，也不存在与大企业的负责人为同一人的情形。</w:t>
      </w:r>
    </w:p>
    <w:p w:rsidR="00315E2D" w:rsidRDefault="0055647D">
      <w:pPr>
        <w:snapToGrid w:val="0"/>
        <w:spacing w:line="360" w:lineRule="auto"/>
        <w:ind w:firstLineChars="300" w:firstLine="720"/>
        <w:rPr>
          <w:rFonts w:ascii="宋体" w:hAnsi="宋体"/>
        </w:rPr>
      </w:pPr>
      <w:r>
        <w:rPr>
          <w:rFonts w:ascii="宋体" w:hAnsi="宋体" w:hint="eastAsia"/>
        </w:rPr>
        <w:t xml:space="preserve">本企业对上述声明内容的真实性负责。如有虚假，将依法承担相应责任。 </w:t>
      </w:r>
    </w:p>
    <w:p w:rsidR="00315E2D" w:rsidRDefault="00315E2D">
      <w:pPr>
        <w:pStyle w:val="aff1"/>
        <w:ind w:firstLineChars="0" w:firstLine="0"/>
        <w:rPr>
          <w:rFonts w:ascii="宋体" w:hAnsi="宋体"/>
        </w:rPr>
      </w:pPr>
    </w:p>
    <w:p w:rsidR="00315E2D" w:rsidRDefault="0055647D">
      <w:pPr>
        <w:snapToGrid w:val="0"/>
        <w:spacing w:line="360" w:lineRule="auto"/>
        <w:ind w:firstLineChars="1900" w:firstLine="4560"/>
        <w:rPr>
          <w:rFonts w:ascii="宋体" w:hAnsi="宋体"/>
        </w:rPr>
      </w:pPr>
      <w:r>
        <w:rPr>
          <w:rFonts w:ascii="宋体" w:hAnsi="宋体" w:hint="eastAsia"/>
        </w:rPr>
        <w:t xml:space="preserve">企业名称（盖章）： </w:t>
      </w:r>
    </w:p>
    <w:p w:rsidR="00315E2D" w:rsidRDefault="0055647D">
      <w:pPr>
        <w:snapToGrid w:val="0"/>
        <w:spacing w:line="360" w:lineRule="auto"/>
        <w:ind w:firstLineChars="1900" w:firstLine="4560"/>
        <w:rPr>
          <w:rFonts w:ascii="宋体" w:hAnsi="宋体"/>
        </w:rPr>
      </w:pPr>
      <w:r>
        <w:rPr>
          <w:rFonts w:ascii="宋体" w:hAnsi="宋体" w:hint="eastAsia"/>
        </w:rPr>
        <w:t xml:space="preserve">日 期： </w:t>
      </w:r>
    </w:p>
    <w:p w:rsidR="00315E2D" w:rsidRDefault="00315E2D">
      <w:pPr>
        <w:snapToGrid w:val="0"/>
        <w:spacing w:line="360" w:lineRule="auto"/>
        <w:ind w:firstLineChars="300" w:firstLine="540"/>
        <w:rPr>
          <w:rFonts w:ascii="宋体" w:hAnsi="宋体"/>
          <w:sz w:val="18"/>
          <w:szCs w:val="18"/>
        </w:rPr>
      </w:pPr>
    </w:p>
    <w:p w:rsidR="00315E2D" w:rsidRDefault="00315E2D">
      <w:pPr>
        <w:snapToGrid w:val="0"/>
        <w:spacing w:line="360" w:lineRule="auto"/>
        <w:ind w:firstLineChars="300" w:firstLine="540"/>
        <w:rPr>
          <w:rFonts w:ascii="宋体" w:hAnsi="宋体"/>
          <w:sz w:val="18"/>
          <w:szCs w:val="18"/>
        </w:rPr>
      </w:pPr>
    </w:p>
    <w:p w:rsidR="00315E2D" w:rsidRDefault="0055647D">
      <w:pPr>
        <w:snapToGrid w:val="0"/>
        <w:spacing w:line="360" w:lineRule="auto"/>
        <w:ind w:firstLineChars="300" w:firstLine="540"/>
        <w:rPr>
          <w:rFonts w:ascii="宋体" w:hAnsi="宋体"/>
          <w:sz w:val="18"/>
          <w:szCs w:val="18"/>
        </w:rPr>
      </w:pPr>
      <w:r>
        <w:rPr>
          <w:rFonts w:ascii="宋体" w:hAnsi="宋体" w:hint="eastAsia"/>
          <w:sz w:val="18"/>
          <w:szCs w:val="18"/>
        </w:rPr>
        <w:t>注：1.¹从业人员、营业收入、资产总额填报上一年度数据，无上</w:t>
      </w:r>
      <w:proofErr w:type="gramStart"/>
      <w:r>
        <w:rPr>
          <w:rFonts w:ascii="宋体" w:hAnsi="宋体" w:hint="eastAsia"/>
          <w:sz w:val="18"/>
          <w:szCs w:val="18"/>
        </w:rPr>
        <w:t>一</w:t>
      </w:r>
      <w:proofErr w:type="gramEnd"/>
      <w:r>
        <w:rPr>
          <w:rFonts w:ascii="宋体" w:hAnsi="宋体" w:hint="eastAsia"/>
          <w:sz w:val="18"/>
          <w:szCs w:val="18"/>
        </w:rPr>
        <w:t>年度数据的新成立企业可不填报</w:t>
      </w:r>
    </w:p>
    <w:p w:rsidR="00315E2D" w:rsidRDefault="0055647D">
      <w:pPr>
        <w:snapToGrid w:val="0"/>
        <w:spacing w:line="360" w:lineRule="auto"/>
        <w:ind w:firstLineChars="300" w:firstLine="540"/>
        <w:rPr>
          <w:rFonts w:ascii="宋体" w:hAnsi="宋体"/>
          <w:sz w:val="18"/>
          <w:szCs w:val="18"/>
        </w:rPr>
      </w:pPr>
      <w:r>
        <w:rPr>
          <w:rFonts w:ascii="宋体" w:hAnsi="宋体" w:hint="eastAsia"/>
          <w:sz w:val="18"/>
          <w:szCs w:val="18"/>
        </w:rPr>
        <w:t>2.根据财库〔2020〕46号的第十三条、第二十条规定：中标供应</w:t>
      </w:r>
      <w:proofErr w:type="gramStart"/>
      <w:r>
        <w:rPr>
          <w:rFonts w:ascii="宋体" w:hAnsi="宋体" w:hint="eastAsia"/>
          <w:sz w:val="18"/>
          <w:szCs w:val="18"/>
        </w:rPr>
        <w:t>商享受</w:t>
      </w:r>
      <w:proofErr w:type="gramEnd"/>
      <w:r>
        <w:rPr>
          <w:rFonts w:ascii="宋体" w:hAnsi="宋体" w:hint="eastAsia"/>
          <w:sz w:val="18"/>
          <w:szCs w:val="18"/>
        </w:rPr>
        <w:t>本办法规定的中小企业扶持政策的，采购人、采购代理机构应当随中标结果公开中标供应商的《中小企业声明函》。 供应</w:t>
      </w:r>
      <w:proofErr w:type="gramStart"/>
      <w:r>
        <w:rPr>
          <w:rFonts w:ascii="宋体" w:hAnsi="宋体" w:hint="eastAsia"/>
          <w:sz w:val="18"/>
          <w:szCs w:val="18"/>
        </w:rPr>
        <w:t>商按照</w:t>
      </w:r>
      <w:proofErr w:type="gramEnd"/>
      <w:r>
        <w:rPr>
          <w:rFonts w:ascii="宋体" w:hAnsi="宋体" w:hint="eastAsia"/>
          <w:sz w:val="18"/>
          <w:szCs w:val="18"/>
        </w:rPr>
        <w:t>本办法规定提供声明</w:t>
      </w:r>
      <w:proofErr w:type="gramStart"/>
      <w:r>
        <w:rPr>
          <w:rFonts w:ascii="宋体" w:hAnsi="宋体" w:hint="eastAsia"/>
          <w:sz w:val="18"/>
          <w:szCs w:val="18"/>
        </w:rPr>
        <w:t>函内容</w:t>
      </w:r>
      <w:proofErr w:type="gramEnd"/>
      <w:r>
        <w:rPr>
          <w:rFonts w:ascii="宋体" w:hAnsi="宋体" w:hint="eastAsia"/>
          <w:sz w:val="18"/>
          <w:szCs w:val="18"/>
        </w:rPr>
        <w:t>不实的，属于提供虚假材料谋取中标，依照《中华人民共和国政府采购法》等国家有关规定追究相应责任。</w:t>
      </w:r>
    </w:p>
    <w:p w:rsidR="00315E2D" w:rsidRDefault="00315E2D">
      <w:pPr>
        <w:snapToGrid w:val="0"/>
        <w:spacing w:beforeLines="10" w:before="24" w:afterLines="10" w:after="24" w:line="360" w:lineRule="auto"/>
        <w:ind w:firstLineChars="200" w:firstLine="480"/>
        <w:rPr>
          <w:rFonts w:ascii="宋体" w:hAnsi="宋体"/>
          <w:kern w:val="0"/>
        </w:rPr>
      </w:pPr>
    </w:p>
    <w:p w:rsidR="00315E2D" w:rsidRDefault="0055647D">
      <w:pPr>
        <w:rPr>
          <w:rFonts w:ascii="宋体" w:hAnsi="宋体"/>
          <w:b/>
          <w:kern w:val="0"/>
        </w:rPr>
      </w:pPr>
      <w:r>
        <w:rPr>
          <w:rFonts w:ascii="宋体" w:hAnsi="宋体" w:hint="eastAsia"/>
          <w:b/>
          <w:kern w:val="0"/>
        </w:rPr>
        <w:br w:type="page"/>
      </w:r>
    </w:p>
    <w:p w:rsidR="00315E2D" w:rsidRDefault="0055647D">
      <w:pPr>
        <w:snapToGrid w:val="0"/>
        <w:spacing w:beforeLines="10" w:before="24" w:afterLines="10" w:after="24" w:line="360" w:lineRule="auto"/>
        <w:rPr>
          <w:rFonts w:ascii="宋体" w:hAnsi="宋体"/>
          <w:b/>
          <w:kern w:val="0"/>
        </w:rPr>
      </w:pPr>
      <w:r>
        <w:rPr>
          <w:rFonts w:ascii="宋体" w:hAnsi="宋体" w:hint="eastAsia"/>
          <w:b/>
          <w:kern w:val="0"/>
        </w:rPr>
        <w:lastRenderedPageBreak/>
        <w:t>15、残疾人福利性单位声明函</w:t>
      </w:r>
    </w:p>
    <w:p w:rsidR="00315E2D" w:rsidRDefault="00315E2D">
      <w:pPr>
        <w:widowControl/>
        <w:spacing w:line="360" w:lineRule="auto"/>
        <w:jc w:val="left"/>
        <w:textAlignment w:val="top"/>
        <w:rPr>
          <w:rFonts w:ascii="宋体" w:hAnsi="宋体"/>
        </w:rPr>
      </w:pPr>
    </w:p>
    <w:p w:rsidR="00315E2D" w:rsidRDefault="0055647D">
      <w:pPr>
        <w:widowControl/>
        <w:spacing w:line="360" w:lineRule="auto"/>
        <w:jc w:val="center"/>
        <w:textAlignment w:val="top"/>
        <w:rPr>
          <w:rFonts w:ascii="宋体" w:hAnsi="宋体"/>
        </w:rPr>
      </w:pPr>
      <w:r>
        <w:rPr>
          <w:rStyle w:val="afa"/>
          <w:rFonts w:ascii="宋体" w:hAnsi="宋体" w:hint="eastAsia"/>
          <w:kern w:val="0"/>
        </w:rPr>
        <w:t>残疾人福利性单位声明函</w:t>
      </w:r>
    </w:p>
    <w:p w:rsidR="00315E2D" w:rsidRDefault="0055647D">
      <w:pPr>
        <w:widowControl/>
        <w:spacing w:line="360" w:lineRule="auto"/>
        <w:jc w:val="left"/>
        <w:textAlignment w:val="top"/>
        <w:rPr>
          <w:rFonts w:ascii="宋体" w:hAnsi="宋体"/>
          <w:kern w:val="0"/>
          <w:szCs w:val="21"/>
        </w:rPr>
      </w:pPr>
      <w:r>
        <w:rPr>
          <w:rFonts w:ascii="宋体" w:hAnsi="宋体" w:hint="eastAsia"/>
          <w:kern w:val="0"/>
          <w:szCs w:val="21"/>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15E2D" w:rsidRDefault="0055647D">
      <w:pPr>
        <w:widowControl/>
        <w:spacing w:line="360" w:lineRule="auto"/>
        <w:jc w:val="left"/>
        <w:textAlignment w:val="top"/>
        <w:rPr>
          <w:rFonts w:ascii="宋体" w:hAnsi="宋体"/>
          <w:kern w:val="0"/>
          <w:szCs w:val="21"/>
        </w:rPr>
      </w:pPr>
      <w:r>
        <w:rPr>
          <w:rFonts w:ascii="宋体" w:hAnsi="宋体" w:hint="eastAsia"/>
          <w:kern w:val="0"/>
          <w:szCs w:val="21"/>
        </w:rPr>
        <w:t xml:space="preserve">        本单位对上述声明的真实性负责。如有虚假，将依法承担相应责任。</w:t>
      </w:r>
    </w:p>
    <w:p w:rsidR="00315E2D" w:rsidRDefault="00315E2D">
      <w:pPr>
        <w:widowControl/>
        <w:spacing w:line="360" w:lineRule="auto"/>
        <w:jc w:val="right"/>
        <w:textAlignment w:val="top"/>
        <w:rPr>
          <w:rFonts w:ascii="宋体" w:hAnsi="宋体"/>
        </w:rPr>
      </w:pPr>
    </w:p>
    <w:p w:rsidR="00315E2D" w:rsidRDefault="0055647D">
      <w:pPr>
        <w:widowControl/>
        <w:spacing w:line="360" w:lineRule="auto"/>
        <w:jc w:val="right"/>
        <w:textAlignment w:val="top"/>
        <w:rPr>
          <w:rFonts w:ascii="宋体" w:hAnsi="宋体"/>
          <w:kern w:val="0"/>
          <w:szCs w:val="21"/>
        </w:rPr>
      </w:pPr>
      <w:r>
        <w:rPr>
          <w:rFonts w:ascii="宋体" w:hAnsi="宋体" w:hint="eastAsia"/>
        </w:rPr>
        <w:t>投标供应商：</w:t>
      </w:r>
      <w:r>
        <w:rPr>
          <w:rFonts w:ascii="宋体" w:hAnsi="宋体" w:hint="eastAsia"/>
          <w:kern w:val="0"/>
          <w:szCs w:val="21"/>
        </w:rPr>
        <w:t>（盖章）：</w:t>
      </w:r>
    </w:p>
    <w:p w:rsidR="00315E2D" w:rsidRDefault="0055647D">
      <w:pPr>
        <w:widowControl/>
        <w:spacing w:line="360" w:lineRule="auto"/>
        <w:ind w:right="480" w:firstLineChars="2800" w:firstLine="6720"/>
        <w:textAlignment w:val="top"/>
        <w:rPr>
          <w:rFonts w:ascii="宋体" w:hAnsi="宋体"/>
          <w:kern w:val="0"/>
          <w:szCs w:val="21"/>
        </w:rPr>
      </w:pPr>
      <w:r>
        <w:rPr>
          <w:rFonts w:ascii="宋体" w:hAnsi="宋体" w:hint="eastAsia"/>
          <w:kern w:val="0"/>
          <w:szCs w:val="21"/>
        </w:rPr>
        <w:t>日 期：</w:t>
      </w:r>
    </w:p>
    <w:p w:rsidR="00315E2D" w:rsidRDefault="00315E2D">
      <w:pPr>
        <w:pStyle w:val="aff1"/>
        <w:ind w:firstLine="480"/>
        <w:rPr>
          <w:rFonts w:ascii="宋体" w:hAnsi="宋体"/>
        </w:rPr>
      </w:pPr>
    </w:p>
    <w:p w:rsidR="00315E2D" w:rsidRDefault="0055647D">
      <w:pPr>
        <w:snapToGrid w:val="0"/>
        <w:spacing w:beforeLines="10" w:before="24" w:afterLines="10" w:after="24" w:line="360" w:lineRule="auto"/>
        <w:rPr>
          <w:rFonts w:ascii="宋体" w:hAnsi="宋体"/>
          <w:b/>
          <w:kern w:val="0"/>
        </w:rPr>
      </w:pPr>
      <w:r>
        <w:rPr>
          <w:rFonts w:ascii="宋体" w:hAnsi="宋体" w:hint="eastAsia"/>
          <w:b/>
          <w:kern w:val="0"/>
        </w:rPr>
        <w:t>16、</w:t>
      </w:r>
      <w:proofErr w:type="gramStart"/>
      <w:r>
        <w:rPr>
          <w:rFonts w:ascii="宋体" w:hAnsi="宋体" w:hint="eastAsia"/>
          <w:b/>
          <w:kern w:val="0"/>
        </w:rPr>
        <w:t>社保证明承诺</w:t>
      </w:r>
      <w:proofErr w:type="gramEnd"/>
      <w:r>
        <w:rPr>
          <w:rFonts w:ascii="宋体" w:hAnsi="宋体" w:hint="eastAsia"/>
          <w:b/>
          <w:kern w:val="0"/>
        </w:rPr>
        <w:t>函</w:t>
      </w:r>
    </w:p>
    <w:p w:rsidR="00315E2D" w:rsidRDefault="0055647D">
      <w:pPr>
        <w:snapToGrid w:val="0"/>
        <w:spacing w:beforeLines="10" w:before="24" w:afterLines="10" w:after="24" w:line="360" w:lineRule="auto"/>
        <w:rPr>
          <w:rFonts w:ascii="宋体" w:hAnsi="宋体"/>
          <w:b/>
          <w:kern w:val="0"/>
        </w:rPr>
      </w:pPr>
      <w:r>
        <w:rPr>
          <w:rFonts w:ascii="宋体" w:hAnsi="宋体" w:hint="eastAsia"/>
          <w:b/>
          <w:kern w:val="0"/>
        </w:rPr>
        <w:t xml:space="preserve">                              </w:t>
      </w:r>
      <w:proofErr w:type="gramStart"/>
      <w:r>
        <w:rPr>
          <w:rFonts w:ascii="宋体" w:hAnsi="宋体" w:hint="eastAsia"/>
          <w:b/>
          <w:kern w:val="0"/>
          <w:sz w:val="32"/>
          <w:szCs w:val="32"/>
        </w:rPr>
        <w:t>社保证明承诺</w:t>
      </w:r>
      <w:proofErr w:type="gramEnd"/>
      <w:r>
        <w:rPr>
          <w:rFonts w:ascii="宋体" w:hAnsi="宋体" w:hint="eastAsia"/>
          <w:b/>
          <w:kern w:val="0"/>
          <w:sz w:val="32"/>
          <w:szCs w:val="32"/>
        </w:rPr>
        <w:t>函</w:t>
      </w:r>
    </w:p>
    <w:p w:rsidR="00315E2D" w:rsidRDefault="0055647D">
      <w:pPr>
        <w:snapToGrid w:val="0"/>
        <w:spacing w:line="360" w:lineRule="auto"/>
        <w:ind w:left="238"/>
        <w:jc w:val="left"/>
        <w:rPr>
          <w:rFonts w:ascii="宋体" w:hAnsi="宋体"/>
        </w:rPr>
      </w:pPr>
      <w:r>
        <w:rPr>
          <w:rFonts w:ascii="宋体" w:hAnsi="宋体" w:hint="eastAsia"/>
          <w:b/>
          <w:sz w:val="30"/>
          <w:szCs w:val="30"/>
        </w:rPr>
        <w:t>嘉兴港区（综合保税区）建设交通局</w:t>
      </w:r>
      <w:r>
        <w:rPr>
          <w:rFonts w:ascii="宋体" w:hAnsi="宋体" w:hint="eastAsia"/>
        </w:rPr>
        <w:t>：</w:t>
      </w:r>
    </w:p>
    <w:p w:rsidR="00315E2D" w:rsidRDefault="0055647D">
      <w:pPr>
        <w:snapToGrid w:val="0"/>
        <w:spacing w:line="360" w:lineRule="auto"/>
        <w:ind w:left="238"/>
        <w:jc w:val="left"/>
        <w:rPr>
          <w:rFonts w:ascii="宋体" w:hAnsi="宋体"/>
        </w:rPr>
      </w:pPr>
      <w:r>
        <w:rPr>
          <w:rFonts w:ascii="宋体" w:hAnsi="宋体" w:hint="eastAsia"/>
        </w:rPr>
        <w:t xml:space="preserve">    我公司参与本项目的下列人员，均按规定缴纳社保。</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997"/>
        <w:gridCol w:w="2630"/>
        <w:gridCol w:w="1605"/>
        <w:gridCol w:w="1980"/>
        <w:gridCol w:w="1125"/>
      </w:tblGrid>
      <w:tr w:rsidR="00315E2D">
        <w:trPr>
          <w:trHeight w:val="518"/>
        </w:trPr>
        <w:tc>
          <w:tcPr>
            <w:tcW w:w="897" w:type="dxa"/>
            <w:vAlign w:val="center"/>
          </w:tcPr>
          <w:p w:rsidR="00315E2D" w:rsidRDefault="0055647D">
            <w:pPr>
              <w:snapToGrid w:val="0"/>
              <w:jc w:val="center"/>
              <w:rPr>
                <w:rFonts w:ascii="宋体" w:hAnsi="宋体"/>
              </w:rPr>
            </w:pPr>
            <w:r>
              <w:rPr>
                <w:rFonts w:ascii="宋体" w:hAnsi="宋体" w:hint="eastAsia"/>
              </w:rPr>
              <w:t>序号</w:t>
            </w:r>
          </w:p>
        </w:tc>
        <w:tc>
          <w:tcPr>
            <w:tcW w:w="997" w:type="dxa"/>
            <w:vAlign w:val="center"/>
          </w:tcPr>
          <w:p w:rsidR="00315E2D" w:rsidRDefault="0055647D">
            <w:pPr>
              <w:snapToGrid w:val="0"/>
              <w:jc w:val="center"/>
              <w:rPr>
                <w:rFonts w:ascii="宋体" w:hAnsi="宋体"/>
              </w:rPr>
            </w:pPr>
            <w:r>
              <w:rPr>
                <w:rFonts w:ascii="宋体" w:hAnsi="宋体" w:hint="eastAsia"/>
              </w:rPr>
              <w:t>姓名</w:t>
            </w:r>
          </w:p>
        </w:tc>
        <w:tc>
          <w:tcPr>
            <w:tcW w:w="2630" w:type="dxa"/>
            <w:vAlign w:val="center"/>
          </w:tcPr>
          <w:p w:rsidR="00315E2D" w:rsidRDefault="0055647D">
            <w:pPr>
              <w:snapToGrid w:val="0"/>
              <w:jc w:val="center"/>
              <w:rPr>
                <w:rFonts w:ascii="宋体" w:hAnsi="宋体"/>
              </w:rPr>
            </w:pPr>
            <w:r>
              <w:rPr>
                <w:rFonts w:ascii="宋体" w:hAnsi="宋体" w:hint="eastAsia"/>
              </w:rPr>
              <w:t>身份证号</w:t>
            </w:r>
          </w:p>
        </w:tc>
        <w:tc>
          <w:tcPr>
            <w:tcW w:w="1605" w:type="dxa"/>
            <w:vAlign w:val="center"/>
          </w:tcPr>
          <w:p w:rsidR="00315E2D" w:rsidRDefault="0055647D">
            <w:pPr>
              <w:snapToGrid w:val="0"/>
              <w:jc w:val="center"/>
              <w:rPr>
                <w:rFonts w:ascii="宋体" w:hAnsi="宋体"/>
              </w:rPr>
            </w:pPr>
            <w:r>
              <w:rPr>
                <w:rFonts w:ascii="宋体" w:hAnsi="宋体" w:hint="eastAsia"/>
              </w:rPr>
              <w:t>社会保障号</w:t>
            </w:r>
          </w:p>
        </w:tc>
        <w:tc>
          <w:tcPr>
            <w:tcW w:w="1980" w:type="dxa"/>
            <w:vAlign w:val="center"/>
          </w:tcPr>
          <w:p w:rsidR="00315E2D" w:rsidRDefault="0055647D">
            <w:pPr>
              <w:snapToGrid w:val="0"/>
              <w:jc w:val="center"/>
              <w:rPr>
                <w:rFonts w:ascii="宋体" w:hAnsi="宋体"/>
              </w:rPr>
            </w:pPr>
            <w:r>
              <w:rPr>
                <w:rFonts w:ascii="宋体" w:hAnsi="宋体" w:hint="eastAsia"/>
              </w:rPr>
              <w:t>社保经办机构</w:t>
            </w:r>
          </w:p>
        </w:tc>
        <w:tc>
          <w:tcPr>
            <w:tcW w:w="1125" w:type="dxa"/>
            <w:vAlign w:val="center"/>
          </w:tcPr>
          <w:p w:rsidR="00315E2D" w:rsidRDefault="0055647D">
            <w:pPr>
              <w:snapToGrid w:val="0"/>
              <w:jc w:val="center"/>
              <w:rPr>
                <w:rFonts w:ascii="宋体" w:hAnsi="宋体"/>
              </w:rPr>
            </w:pPr>
            <w:r>
              <w:rPr>
                <w:rFonts w:ascii="宋体" w:hAnsi="宋体" w:hint="eastAsia"/>
              </w:rPr>
              <w:t>备注</w:t>
            </w:r>
          </w:p>
        </w:tc>
      </w:tr>
      <w:tr w:rsidR="00315E2D">
        <w:trPr>
          <w:trHeight w:val="518"/>
        </w:trPr>
        <w:tc>
          <w:tcPr>
            <w:tcW w:w="897" w:type="dxa"/>
            <w:vAlign w:val="center"/>
          </w:tcPr>
          <w:p w:rsidR="00315E2D" w:rsidRDefault="00315E2D">
            <w:pPr>
              <w:snapToGrid w:val="0"/>
              <w:ind w:left="238"/>
              <w:jc w:val="center"/>
              <w:rPr>
                <w:rFonts w:ascii="宋体" w:hAnsi="宋体"/>
              </w:rPr>
            </w:pPr>
          </w:p>
        </w:tc>
        <w:tc>
          <w:tcPr>
            <w:tcW w:w="997" w:type="dxa"/>
            <w:vAlign w:val="center"/>
          </w:tcPr>
          <w:p w:rsidR="00315E2D" w:rsidRDefault="00315E2D">
            <w:pPr>
              <w:snapToGrid w:val="0"/>
              <w:ind w:left="238"/>
              <w:jc w:val="center"/>
              <w:rPr>
                <w:rFonts w:ascii="宋体" w:hAnsi="宋体"/>
              </w:rPr>
            </w:pPr>
          </w:p>
        </w:tc>
        <w:tc>
          <w:tcPr>
            <w:tcW w:w="2630" w:type="dxa"/>
            <w:vAlign w:val="center"/>
          </w:tcPr>
          <w:p w:rsidR="00315E2D" w:rsidRDefault="00315E2D">
            <w:pPr>
              <w:snapToGrid w:val="0"/>
              <w:ind w:left="238"/>
              <w:jc w:val="center"/>
              <w:rPr>
                <w:rFonts w:ascii="宋体" w:hAnsi="宋体"/>
              </w:rPr>
            </w:pPr>
          </w:p>
        </w:tc>
        <w:tc>
          <w:tcPr>
            <w:tcW w:w="1605" w:type="dxa"/>
            <w:vAlign w:val="center"/>
          </w:tcPr>
          <w:p w:rsidR="00315E2D" w:rsidRDefault="00315E2D">
            <w:pPr>
              <w:snapToGrid w:val="0"/>
              <w:ind w:left="238"/>
              <w:jc w:val="center"/>
              <w:rPr>
                <w:rFonts w:ascii="宋体" w:hAnsi="宋体"/>
              </w:rPr>
            </w:pPr>
          </w:p>
        </w:tc>
        <w:tc>
          <w:tcPr>
            <w:tcW w:w="1980" w:type="dxa"/>
            <w:vAlign w:val="center"/>
          </w:tcPr>
          <w:p w:rsidR="00315E2D" w:rsidRDefault="00315E2D">
            <w:pPr>
              <w:snapToGrid w:val="0"/>
              <w:ind w:left="238"/>
              <w:jc w:val="center"/>
              <w:rPr>
                <w:rFonts w:ascii="宋体" w:hAnsi="宋体"/>
              </w:rPr>
            </w:pPr>
          </w:p>
        </w:tc>
        <w:tc>
          <w:tcPr>
            <w:tcW w:w="1125" w:type="dxa"/>
            <w:vAlign w:val="center"/>
          </w:tcPr>
          <w:p w:rsidR="00315E2D" w:rsidRDefault="00315E2D">
            <w:pPr>
              <w:snapToGrid w:val="0"/>
              <w:ind w:left="238"/>
              <w:jc w:val="center"/>
              <w:rPr>
                <w:rFonts w:ascii="宋体" w:hAnsi="宋体"/>
              </w:rPr>
            </w:pPr>
          </w:p>
        </w:tc>
      </w:tr>
      <w:tr w:rsidR="00315E2D">
        <w:trPr>
          <w:trHeight w:val="518"/>
        </w:trPr>
        <w:tc>
          <w:tcPr>
            <w:tcW w:w="897" w:type="dxa"/>
            <w:vAlign w:val="center"/>
          </w:tcPr>
          <w:p w:rsidR="00315E2D" w:rsidRDefault="00315E2D">
            <w:pPr>
              <w:snapToGrid w:val="0"/>
              <w:ind w:left="238"/>
              <w:jc w:val="center"/>
              <w:rPr>
                <w:rFonts w:ascii="宋体" w:hAnsi="宋体"/>
              </w:rPr>
            </w:pPr>
          </w:p>
        </w:tc>
        <w:tc>
          <w:tcPr>
            <w:tcW w:w="997" w:type="dxa"/>
            <w:vAlign w:val="center"/>
          </w:tcPr>
          <w:p w:rsidR="00315E2D" w:rsidRDefault="00315E2D">
            <w:pPr>
              <w:snapToGrid w:val="0"/>
              <w:ind w:left="238"/>
              <w:jc w:val="center"/>
              <w:rPr>
                <w:rFonts w:ascii="宋体" w:hAnsi="宋体"/>
              </w:rPr>
            </w:pPr>
          </w:p>
        </w:tc>
        <w:tc>
          <w:tcPr>
            <w:tcW w:w="2630" w:type="dxa"/>
            <w:vAlign w:val="center"/>
          </w:tcPr>
          <w:p w:rsidR="00315E2D" w:rsidRDefault="00315E2D">
            <w:pPr>
              <w:snapToGrid w:val="0"/>
              <w:ind w:left="238"/>
              <w:jc w:val="center"/>
              <w:rPr>
                <w:rFonts w:ascii="宋体" w:hAnsi="宋体"/>
              </w:rPr>
            </w:pPr>
          </w:p>
        </w:tc>
        <w:tc>
          <w:tcPr>
            <w:tcW w:w="1605" w:type="dxa"/>
            <w:vAlign w:val="center"/>
          </w:tcPr>
          <w:p w:rsidR="00315E2D" w:rsidRDefault="00315E2D">
            <w:pPr>
              <w:snapToGrid w:val="0"/>
              <w:ind w:left="238"/>
              <w:jc w:val="center"/>
              <w:rPr>
                <w:rFonts w:ascii="宋体" w:hAnsi="宋体"/>
              </w:rPr>
            </w:pPr>
          </w:p>
        </w:tc>
        <w:tc>
          <w:tcPr>
            <w:tcW w:w="1980" w:type="dxa"/>
            <w:vAlign w:val="center"/>
          </w:tcPr>
          <w:p w:rsidR="00315E2D" w:rsidRDefault="00315E2D">
            <w:pPr>
              <w:snapToGrid w:val="0"/>
              <w:ind w:left="238"/>
              <w:jc w:val="center"/>
              <w:rPr>
                <w:rFonts w:ascii="宋体" w:hAnsi="宋体"/>
              </w:rPr>
            </w:pPr>
          </w:p>
        </w:tc>
        <w:tc>
          <w:tcPr>
            <w:tcW w:w="1125" w:type="dxa"/>
            <w:vAlign w:val="center"/>
          </w:tcPr>
          <w:p w:rsidR="00315E2D" w:rsidRDefault="00315E2D">
            <w:pPr>
              <w:snapToGrid w:val="0"/>
              <w:ind w:left="238"/>
              <w:jc w:val="center"/>
              <w:rPr>
                <w:rFonts w:ascii="宋体" w:hAnsi="宋体"/>
              </w:rPr>
            </w:pPr>
          </w:p>
        </w:tc>
      </w:tr>
      <w:tr w:rsidR="00315E2D">
        <w:trPr>
          <w:trHeight w:val="518"/>
        </w:trPr>
        <w:tc>
          <w:tcPr>
            <w:tcW w:w="897" w:type="dxa"/>
            <w:vAlign w:val="center"/>
          </w:tcPr>
          <w:p w:rsidR="00315E2D" w:rsidRDefault="00315E2D">
            <w:pPr>
              <w:snapToGrid w:val="0"/>
              <w:ind w:left="238"/>
              <w:jc w:val="center"/>
              <w:rPr>
                <w:rFonts w:ascii="宋体" w:hAnsi="宋体"/>
              </w:rPr>
            </w:pPr>
          </w:p>
        </w:tc>
        <w:tc>
          <w:tcPr>
            <w:tcW w:w="997" w:type="dxa"/>
            <w:vAlign w:val="center"/>
          </w:tcPr>
          <w:p w:rsidR="00315E2D" w:rsidRDefault="00315E2D">
            <w:pPr>
              <w:snapToGrid w:val="0"/>
              <w:ind w:left="238"/>
              <w:jc w:val="center"/>
              <w:rPr>
                <w:rFonts w:ascii="宋体" w:hAnsi="宋体"/>
              </w:rPr>
            </w:pPr>
          </w:p>
        </w:tc>
        <w:tc>
          <w:tcPr>
            <w:tcW w:w="2630" w:type="dxa"/>
            <w:vAlign w:val="center"/>
          </w:tcPr>
          <w:p w:rsidR="00315E2D" w:rsidRDefault="00315E2D">
            <w:pPr>
              <w:snapToGrid w:val="0"/>
              <w:ind w:left="238"/>
              <w:jc w:val="center"/>
              <w:rPr>
                <w:rFonts w:ascii="宋体" w:hAnsi="宋体"/>
              </w:rPr>
            </w:pPr>
          </w:p>
        </w:tc>
        <w:tc>
          <w:tcPr>
            <w:tcW w:w="1605" w:type="dxa"/>
            <w:vAlign w:val="center"/>
          </w:tcPr>
          <w:p w:rsidR="00315E2D" w:rsidRDefault="00315E2D">
            <w:pPr>
              <w:snapToGrid w:val="0"/>
              <w:ind w:left="238"/>
              <w:jc w:val="center"/>
              <w:rPr>
                <w:rFonts w:ascii="宋体" w:hAnsi="宋体"/>
              </w:rPr>
            </w:pPr>
          </w:p>
        </w:tc>
        <w:tc>
          <w:tcPr>
            <w:tcW w:w="1980" w:type="dxa"/>
            <w:vAlign w:val="center"/>
          </w:tcPr>
          <w:p w:rsidR="00315E2D" w:rsidRDefault="00315E2D">
            <w:pPr>
              <w:snapToGrid w:val="0"/>
              <w:ind w:left="238"/>
              <w:jc w:val="center"/>
              <w:rPr>
                <w:rFonts w:ascii="宋体" w:hAnsi="宋体"/>
              </w:rPr>
            </w:pPr>
          </w:p>
        </w:tc>
        <w:tc>
          <w:tcPr>
            <w:tcW w:w="1125" w:type="dxa"/>
            <w:vAlign w:val="center"/>
          </w:tcPr>
          <w:p w:rsidR="00315E2D" w:rsidRDefault="00315E2D">
            <w:pPr>
              <w:snapToGrid w:val="0"/>
              <w:ind w:left="238"/>
              <w:jc w:val="center"/>
              <w:rPr>
                <w:rFonts w:ascii="宋体" w:hAnsi="宋体"/>
              </w:rPr>
            </w:pPr>
          </w:p>
        </w:tc>
      </w:tr>
      <w:tr w:rsidR="00315E2D">
        <w:trPr>
          <w:trHeight w:val="518"/>
        </w:trPr>
        <w:tc>
          <w:tcPr>
            <w:tcW w:w="897" w:type="dxa"/>
            <w:vAlign w:val="center"/>
          </w:tcPr>
          <w:p w:rsidR="00315E2D" w:rsidRDefault="00315E2D">
            <w:pPr>
              <w:snapToGrid w:val="0"/>
              <w:ind w:left="238"/>
              <w:jc w:val="center"/>
              <w:rPr>
                <w:rFonts w:ascii="宋体" w:hAnsi="宋体"/>
              </w:rPr>
            </w:pPr>
          </w:p>
        </w:tc>
        <w:tc>
          <w:tcPr>
            <w:tcW w:w="997" w:type="dxa"/>
            <w:vAlign w:val="center"/>
          </w:tcPr>
          <w:p w:rsidR="00315E2D" w:rsidRDefault="00315E2D">
            <w:pPr>
              <w:snapToGrid w:val="0"/>
              <w:ind w:left="238"/>
              <w:jc w:val="center"/>
              <w:rPr>
                <w:rFonts w:ascii="宋体" w:hAnsi="宋体"/>
              </w:rPr>
            </w:pPr>
          </w:p>
        </w:tc>
        <w:tc>
          <w:tcPr>
            <w:tcW w:w="2630" w:type="dxa"/>
            <w:vAlign w:val="center"/>
          </w:tcPr>
          <w:p w:rsidR="00315E2D" w:rsidRDefault="00315E2D">
            <w:pPr>
              <w:snapToGrid w:val="0"/>
              <w:ind w:left="238"/>
              <w:jc w:val="center"/>
              <w:rPr>
                <w:rFonts w:ascii="宋体" w:hAnsi="宋体"/>
              </w:rPr>
            </w:pPr>
          </w:p>
        </w:tc>
        <w:tc>
          <w:tcPr>
            <w:tcW w:w="1605" w:type="dxa"/>
            <w:vAlign w:val="center"/>
          </w:tcPr>
          <w:p w:rsidR="00315E2D" w:rsidRDefault="00315E2D">
            <w:pPr>
              <w:snapToGrid w:val="0"/>
              <w:ind w:left="238"/>
              <w:jc w:val="center"/>
              <w:rPr>
                <w:rFonts w:ascii="宋体" w:hAnsi="宋体"/>
              </w:rPr>
            </w:pPr>
          </w:p>
        </w:tc>
        <w:tc>
          <w:tcPr>
            <w:tcW w:w="1980" w:type="dxa"/>
            <w:vAlign w:val="center"/>
          </w:tcPr>
          <w:p w:rsidR="00315E2D" w:rsidRDefault="00315E2D">
            <w:pPr>
              <w:snapToGrid w:val="0"/>
              <w:ind w:left="238"/>
              <w:jc w:val="center"/>
              <w:rPr>
                <w:rFonts w:ascii="宋体" w:hAnsi="宋体"/>
              </w:rPr>
            </w:pPr>
          </w:p>
        </w:tc>
        <w:tc>
          <w:tcPr>
            <w:tcW w:w="1125" w:type="dxa"/>
            <w:vAlign w:val="center"/>
          </w:tcPr>
          <w:p w:rsidR="00315E2D" w:rsidRDefault="00315E2D">
            <w:pPr>
              <w:snapToGrid w:val="0"/>
              <w:ind w:left="238"/>
              <w:jc w:val="center"/>
              <w:rPr>
                <w:rFonts w:ascii="宋体" w:hAnsi="宋体"/>
              </w:rPr>
            </w:pPr>
          </w:p>
        </w:tc>
      </w:tr>
    </w:tbl>
    <w:p w:rsidR="00315E2D" w:rsidRDefault="0055647D">
      <w:pPr>
        <w:snapToGrid w:val="0"/>
        <w:spacing w:line="360" w:lineRule="auto"/>
        <w:ind w:left="238"/>
        <w:jc w:val="left"/>
        <w:rPr>
          <w:rFonts w:ascii="宋体" w:hAnsi="宋体"/>
        </w:rPr>
      </w:pPr>
      <w:r>
        <w:rPr>
          <w:rFonts w:ascii="宋体" w:hAnsi="宋体" w:hint="eastAsia"/>
        </w:rPr>
        <w:t xml:space="preserve">     特此承诺。               </w:t>
      </w:r>
    </w:p>
    <w:p w:rsidR="00315E2D" w:rsidRDefault="0055647D">
      <w:pPr>
        <w:widowControl/>
        <w:spacing w:line="360" w:lineRule="auto"/>
        <w:jc w:val="right"/>
        <w:textAlignment w:val="top"/>
        <w:rPr>
          <w:rFonts w:ascii="宋体" w:hAnsi="宋体"/>
          <w:kern w:val="0"/>
          <w:szCs w:val="21"/>
        </w:rPr>
      </w:pPr>
      <w:r>
        <w:rPr>
          <w:rFonts w:ascii="宋体" w:hAnsi="宋体" w:hint="eastAsia"/>
        </w:rPr>
        <w:t xml:space="preserve">                        投标供应商：</w:t>
      </w:r>
      <w:r>
        <w:rPr>
          <w:rFonts w:ascii="宋体" w:hAnsi="宋体" w:hint="eastAsia"/>
          <w:kern w:val="0"/>
          <w:szCs w:val="21"/>
        </w:rPr>
        <w:t>（盖章）：</w:t>
      </w:r>
    </w:p>
    <w:p w:rsidR="00315E2D" w:rsidRDefault="0055647D">
      <w:pPr>
        <w:widowControl/>
        <w:spacing w:line="360" w:lineRule="auto"/>
        <w:jc w:val="left"/>
        <w:textAlignment w:val="top"/>
        <w:rPr>
          <w:rFonts w:ascii="宋体" w:hAnsi="宋体"/>
          <w:kern w:val="0"/>
          <w:szCs w:val="21"/>
        </w:rPr>
      </w:pPr>
      <w:r>
        <w:rPr>
          <w:rFonts w:ascii="宋体" w:hAnsi="宋体" w:hint="eastAsia"/>
          <w:kern w:val="0"/>
          <w:szCs w:val="21"/>
        </w:rPr>
        <w:t xml:space="preserve">                                                            日 期：</w:t>
      </w:r>
    </w:p>
    <w:p w:rsidR="00315E2D" w:rsidRDefault="00315E2D">
      <w:pPr>
        <w:snapToGrid w:val="0"/>
        <w:spacing w:before="50" w:afterLines="50" w:after="120" w:line="360" w:lineRule="auto"/>
        <w:jc w:val="left"/>
        <w:rPr>
          <w:rFonts w:ascii="宋体" w:hAnsi="宋体"/>
          <w:b/>
        </w:rPr>
      </w:pPr>
    </w:p>
    <w:p w:rsidR="00315E2D" w:rsidRDefault="0055647D">
      <w:pPr>
        <w:rPr>
          <w:rFonts w:ascii="宋体" w:hAnsi="宋体"/>
          <w:b/>
        </w:rPr>
      </w:pPr>
      <w:r>
        <w:rPr>
          <w:rFonts w:ascii="宋体" w:hAnsi="宋体" w:hint="eastAsia"/>
          <w:b/>
        </w:rPr>
        <w:br w:type="page"/>
      </w:r>
    </w:p>
    <w:p w:rsidR="00315E2D" w:rsidRDefault="0055647D">
      <w:pPr>
        <w:snapToGrid w:val="0"/>
        <w:spacing w:before="50" w:afterLines="50" w:after="120" w:line="360" w:lineRule="auto"/>
        <w:jc w:val="left"/>
        <w:rPr>
          <w:rFonts w:ascii="宋体" w:hAnsi="宋体"/>
          <w:b/>
        </w:rPr>
      </w:pPr>
      <w:r>
        <w:rPr>
          <w:rFonts w:ascii="宋体" w:hAnsi="宋体" w:hint="eastAsia"/>
          <w:b/>
        </w:rPr>
        <w:lastRenderedPageBreak/>
        <w:t>17.技术响应表格式：</w:t>
      </w:r>
    </w:p>
    <w:p w:rsidR="00315E2D" w:rsidRDefault="0055647D">
      <w:pPr>
        <w:snapToGrid w:val="0"/>
        <w:spacing w:before="50" w:afterLines="50" w:after="120" w:line="360" w:lineRule="auto"/>
        <w:jc w:val="center"/>
        <w:rPr>
          <w:rFonts w:ascii="宋体" w:hAnsi="宋体"/>
          <w:sz w:val="28"/>
          <w:szCs w:val="28"/>
          <w:u w:val="single"/>
        </w:rPr>
      </w:pPr>
      <w:r>
        <w:rPr>
          <w:rFonts w:ascii="宋体" w:hAnsi="宋体" w:hint="eastAsia"/>
          <w:b/>
          <w:sz w:val="28"/>
          <w:szCs w:val="28"/>
        </w:rPr>
        <w:t>技术响应表</w:t>
      </w:r>
    </w:p>
    <w:tbl>
      <w:tblPr>
        <w:tblW w:w="889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7"/>
        <w:gridCol w:w="2475"/>
        <w:gridCol w:w="1583"/>
        <w:gridCol w:w="1849"/>
        <w:gridCol w:w="1413"/>
      </w:tblGrid>
      <w:tr w:rsidR="00315E2D">
        <w:trPr>
          <w:cantSplit/>
          <w:trHeight w:val="396"/>
          <w:jc w:val="center"/>
        </w:trPr>
        <w:tc>
          <w:tcPr>
            <w:tcW w:w="4052" w:type="dxa"/>
            <w:gridSpan w:val="2"/>
            <w:tcBorders>
              <w:top w:val="single" w:sz="4" w:space="0" w:color="auto"/>
              <w:left w:val="single" w:sz="4" w:space="0" w:color="auto"/>
              <w:bottom w:val="single" w:sz="4" w:space="0" w:color="auto"/>
              <w:right w:val="single" w:sz="4" w:space="0" w:color="auto"/>
            </w:tcBorders>
            <w:vAlign w:val="center"/>
          </w:tcPr>
          <w:p w:rsidR="00315E2D" w:rsidRDefault="0055647D">
            <w:pPr>
              <w:snapToGrid w:val="0"/>
              <w:jc w:val="center"/>
              <w:outlineLvl w:val="0"/>
              <w:rPr>
                <w:rFonts w:ascii="宋体" w:hAnsi="宋体"/>
                <w:kern w:val="0"/>
                <w:sz w:val="21"/>
                <w:szCs w:val="21"/>
              </w:rPr>
            </w:pPr>
            <w:bookmarkStart w:id="97" w:name="_Toc377028057"/>
            <w:bookmarkStart w:id="98" w:name="_Toc406403001"/>
            <w:bookmarkStart w:id="99" w:name="_Toc377028119"/>
            <w:bookmarkStart w:id="100" w:name="_Toc385854156"/>
            <w:bookmarkStart w:id="101" w:name="_Toc401570314"/>
            <w:bookmarkStart w:id="102" w:name="_Toc401570290"/>
            <w:bookmarkStart w:id="103" w:name="_Toc382928118"/>
            <w:bookmarkStart w:id="104" w:name="_Toc62745298"/>
            <w:bookmarkStart w:id="105" w:name="_Toc402963095"/>
            <w:bookmarkStart w:id="106" w:name="_Toc406402957"/>
            <w:bookmarkStart w:id="107" w:name="_Toc377653976"/>
            <w:bookmarkStart w:id="108" w:name="_Toc381081903"/>
            <w:bookmarkStart w:id="109" w:name="_Toc382928236"/>
            <w:bookmarkStart w:id="110" w:name="_Toc402963128"/>
            <w:bookmarkStart w:id="111" w:name="_Toc385854110"/>
            <w:r>
              <w:rPr>
                <w:rFonts w:ascii="宋体" w:hAnsi="宋体" w:hint="eastAsia"/>
                <w:kern w:val="0"/>
                <w:sz w:val="21"/>
                <w:szCs w:val="21"/>
              </w:rPr>
              <w:t>招标文件要求</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c>
          <w:tcPr>
            <w:tcW w:w="3432" w:type="dxa"/>
            <w:gridSpan w:val="2"/>
            <w:tcBorders>
              <w:top w:val="single" w:sz="4" w:space="0" w:color="auto"/>
              <w:left w:val="single" w:sz="4" w:space="0" w:color="auto"/>
              <w:bottom w:val="single" w:sz="4" w:space="0" w:color="auto"/>
              <w:right w:val="single" w:sz="4" w:space="0" w:color="auto"/>
            </w:tcBorders>
            <w:vAlign w:val="center"/>
          </w:tcPr>
          <w:p w:rsidR="00315E2D" w:rsidRDefault="0055647D">
            <w:pPr>
              <w:snapToGrid w:val="0"/>
              <w:jc w:val="center"/>
              <w:outlineLvl w:val="0"/>
              <w:rPr>
                <w:rFonts w:ascii="宋体" w:hAnsi="宋体"/>
                <w:kern w:val="0"/>
                <w:sz w:val="21"/>
                <w:szCs w:val="21"/>
              </w:rPr>
            </w:pPr>
            <w:bookmarkStart w:id="112" w:name="_Toc382928237"/>
            <w:bookmarkStart w:id="113" w:name="_Toc385854157"/>
            <w:bookmarkStart w:id="114" w:name="_Toc402963129"/>
            <w:bookmarkStart w:id="115" w:name="_Toc385854111"/>
            <w:bookmarkStart w:id="116" w:name="_Toc377653977"/>
            <w:bookmarkStart w:id="117" w:name="_Toc381081904"/>
            <w:bookmarkStart w:id="118" w:name="_Toc382928119"/>
            <w:bookmarkStart w:id="119" w:name="_Toc401570291"/>
            <w:bookmarkStart w:id="120" w:name="_Toc62745299"/>
            <w:bookmarkStart w:id="121" w:name="_Toc377028120"/>
            <w:bookmarkStart w:id="122" w:name="_Toc406403002"/>
            <w:bookmarkStart w:id="123" w:name="_Toc406402958"/>
            <w:bookmarkStart w:id="124" w:name="_Toc402963096"/>
            <w:bookmarkStart w:id="125" w:name="_Toc377028058"/>
            <w:bookmarkStart w:id="126" w:name="_Toc401570315"/>
            <w:r>
              <w:rPr>
                <w:rFonts w:ascii="宋体" w:hAnsi="宋体" w:hint="eastAsia"/>
                <w:kern w:val="0"/>
                <w:sz w:val="21"/>
                <w:szCs w:val="21"/>
              </w:rPr>
              <w:t>投标文件响应</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315E2D" w:rsidRDefault="0055647D">
            <w:pPr>
              <w:snapToGrid w:val="0"/>
              <w:jc w:val="center"/>
              <w:outlineLvl w:val="0"/>
              <w:rPr>
                <w:rFonts w:ascii="宋体" w:hAnsi="宋体"/>
                <w:kern w:val="0"/>
                <w:sz w:val="21"/>
                <w:szCs w:val="21"/>
              </w:rPr>
            </w:pPr>
            <w:bookmarkStart w:id="127" w:name="_Toc377028121"/>
            <w:bookmarkStart w:id="128" w:name="_Toc382928238"/>
            <w:bookmarkStart w:id="129" w:name="_Toc377028059"/>
            <w:bookmarkStart w:id="130" w:name="_Toc402963097"/>
            <w:bookmarkStart w:id="131" w:name="_Toc381081905"/>
            <w:bookmarkStart w:id="132" w:name="_Toc377653978"/>
            <w:bookmarkStart w:id="133" w:name="_Toc382928120"/>
            <w:bookmarkStart w:id="134" w:name="_Toc401570292"/>
            <w:bookmarkStart w:id="135" w:name="_Toc406402959"/>
            <w:bookmarkStart w:id="136" w:name="_Toc385854158"/>
            <w:bookmarkStart w:id="137" w:name="_Toc406403003"/>
            <w:bookmarkStart w:id="138" w:name="_Toc402963130"/>
            <w:bookmarkStart w:id="139" w:name="_Toc401570316"/>
            <w:bookmarkStart w:id="140" w:name="_Toc385854112"/>
            <w:bookmarkStart w:id="141" w:name="_Toc62745300"/>
            <w:r>
              <w:rPr>
                <w:rFonts w:ascii="宋体" w:hAnsi="宋体" w:hint="eastAsia"/>
                <w:kern w:val="0"/>
                <w:sz w:val="21"/>
                <w:szCs w:val="21"/>
              </w:rPr>
              <w:t>偏离情况</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ascii="宋体" w:hAnsi="宋体" w:hint="eastAsia"/>
                <w:kern w:val="0"/>
                <w:sz w:val="21"/>
                <w:szCs w:val="21"/>
              </w:rPr>
              <w:t>及证明材料</w:t>
            </w:r>
            <w:bookmarkEnd w:id="141"/>
          </w:p>
        </w:tc>
      </w:tr>
      <w:tr w:rsidR="00315E2D">
        <w:trPr>
          <w:cantSplit/>
          <w:trHeight w:val="480"/>
          <w:jc w:val="center"/>
        </w:trPr>
        <w:tc>
          <w:tcPr>
            <w:tcW w:w="1577" w:type="dxa"/>
            <w:tcBorders>
              <w:top w:val="single" w:sz="4" w:space="0" w:color="auto"/>
              <w:left w:val="single" w:sz="4" w:space="0" w:color="auto"/>
              <w:bottom w:val="single" w:sz="4" w:space="0" w:color="auto"/>
              <w:right w:val="single" w:sz="4" w:space="0" w:color="auto"/>
            </w:tcBorders>
            <w:vAlign w:val="center"/>
          </w:tcPr>
          <w:p w:rsidR="00315E2D" w:rsidRDefault="0055647D">
            <w:pPr>
              <w:snapToGrid w:val="0"/>
              <w:jc w:val="center"/>
              <w:outlineLvl w:val="0"/>
              <w:rPr>
                <w:rFonts w:ascii="宋体" w:hAnsi="宋体"/>
                <w:kern w:val="0"/>
                <w:sz w:val="21"/>
                <w:szCs w:val="21"/>
              </w:rPr>
            </w:pPr>
            <w:bookmarkStart w:id="142" w:name="_Toc382928121"/>
            <w:bookmarkStart w:id="143" w:name="_Toc402963098"/>
            <w:bookmarkStart w:id="144" w:name="_Toc402963131"/>
            <w:bookmarkStart w:id="145" w:name="_Toc381081906"/>
            <w:bookmarkStart w:id="146" w:name="_Toc377653979"/>
            <w:bookmarkStart w:id="147" w:name="_Toc406403004"/>
            <w:bookmarkStart w:id="148" w:name="_Toc406402960"/>
            <w:bookmarkStart w:id="149" w:name="_Toc377028122"/>
            <w:bookmarkStart w:id="150" w:name="_Toc62745301"/>
            <w:bookmarkStart w:id="151" w:name="_Toc382928239"/>
            <w:bookmarkStart w:id="152" w:name="_Toc385854159"/>
            <w:bookmarkStart w:id="153" w:name="_Toc385854113"/>
            <w:bookmarkStart w:id="154" w:name="_Toc401570293"/>
            <w:bookmarkStart w:id="155" w:name="_Toc401570317"/>
            <w:bookmarkStart w:id="156" w:name="_Toc377028060"/>
            <w:r>
              <w:rPr>
                <w:rFonts w:ascii="宋体" w:hAnsi="宋体" w:hint="eastAsia"/>
                <w:kern w:val="0"/>
                <w:sz w:val="21"/>
                <w:szCs w:val="21"/>
              </w:rPr>
              <w:t>项目</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tc>
        <w:tc>
          <w:tcPr>
            <w:tcW w:w="2475" w:type="dxa"/>
            <w:tcBorders>
              <w:top w:val="single" w:sz="4" w:space="0" w:color="auto"/>
              <w:left w:val="single" w:sz="4" w:space="0" w:color="auto"/>
              <w:bottom w:val="single" w:sz="4" w:space="0" w:color="auto"/>
              <w:right w:val="single" w:sz="4" w:space="0" w:color="auto"/>
            </w:tcBorders>
            <w:vAlign w:val="center"/>
          </w:tcPr>
          <w:p w:rsidR="00315E2D" w:rsidRDefault="0055647D">
            <w:pPr>
              <w:snapToGrid w:val="0"/>
              <w:jc w:val="center"/>
              <w:outlineLvl w:val="0"/>
              <w:rPr>
                <w:rFonts w:ascii="宋体" w:hAnsi="宋体"/>
                <w:kern w:val="0"/>
                <w:sz w:val="21"/>
                <w:szCs w:val="21"/>
              </w:rPr>
            </w:pPr>
            <w:bookmarkStart w:id="157" w:name="_Toc385854114"/>
            <w:bookmarkStart w:id="158" w:name="_Toc406402961"/>
            <w:bookmarkStart w:id="159" w:name="_Toc402963099"/>
            <w:bookmarkStart w:id="160" w:name="_Toc401570294"/>
            <w:bookmarkStart w:id="161" w:name="_Toc377028061"/>
            <w:bookmarkStart w:id="162" w:name="_Toc382928240"/>
            <w:bookmarkStart w:id="163" w:name="_Toc401570318"/>
            <w:bookmarkStart w:id="164" w:name="_Toc377653980"/>
            <w:bookmarkStart w:id="165" w:name="_Toc382928122"/>
            <w:bookmarkStart w:id="166" w:name="_Toc381081907"/>
            <w:bookmarkStart w:id="167" w:name="_Toc406403005"/>
            <w:bookmarkStart w:id="168" w:name="_Toc62745302"/>
            <w:bookmarkStart w:id="169" w:name="_Toc402963132"/>
            <w:bookmarkStart w:id="170" w:name="_Toc385854160"/>
            <w:bookmarkStart w:id="171" w:name="_Toc377028123"/>
            <w:r>
              <w:rPr>
                <w:rFonts w:ascii="宋体" w:hAnsi="宋体" w:hint="eastAsia"/>
                <w:kern w:val="0"/>
                <w:sz w:val="21"/>
                <w:szCs w:val="21"/>
              </w:rPr>
              <w:t>要求</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tc>
        <w:tc>
          <w:tcPr>
            <w:tcW w:w="1583" w:type="dxa"/>
            <w:tcBorders>
              <w:top w:val="single" w:sz="4" w:space="0" w:color="auto"/>
              <w:left w:val="single" w:sz="4" w:space="0" w:color="auto"/>
              <w:bottom w:val="single" w:sz="4" w:space="0" w:color="auto"/>
              <w:right w:val="single" w:sz="4" w:space="0" w:color="auto"/>
            </w:tcBorders>
            <w:vAlign w:val="center"/>
          </w:tcPr>
          <w:p w:rsidR="00315E2D" w:rsidRDefault="0055647D">
            <w:pPr>
              <w:snapToGrid w:val="0"/>
              <w:jc w:val="center"/>
              <w:outlineLvl w:val="0"/>
              <w:rPr>
                <w:rFonts w:ascii="宋体" w:hAnsi="宋体"/>
                <w:kern w:val="0"/>
                <w:sz w:val="21"/>
                <w:szCs w:val="21"/>
              </w:rPr>
            </w:pPr>
            <w:bookmarkStart w:id="172" w:name="_Toc385854115"/>
            <w:bookmarkStart w:id="173" w:name="_Toc377653981"/>
            <w:bookmarkStart w:id="174" w:name="_Toc385854161"/>
            <w:bookmarkStart w:id="175" w:name="_Toc377028062"/>
            <w:bookmarkStart w:id="176" w:name="_Toc382928123"/>
            <w:bookmarkStart w:id="177" w:name="_Toc406403006"/>
            <w:bookmarkStart w:id="178" w:name="_Toc382928241"/>
            <w:bookmarkStart w:id="179" w:name="_Toc402963100"/>
            <w:bookmarkStart w:id="180" w:name="_Toc377028124"/>
            <w:bookmarkStart w:id="181" w:name="_Toc406402962"/>
            <w:bookmarkStart w:id="182" w:name="_Toc401570295"/>
            <w:bookmarkStart w:id="183" w:name="_Toc401570319"/>
            <w:bookmarkStart w:id="184" w:name="_Toc381081908"/>
            <w:bookmarkStart w:id="185" w:name="_Toc62745303"/>
            <w:bookmarkStart w:id="186" w:name="_Toc402963133"/>
            <w:r>
              <w:rPr>
                <w:rFonts w:ascii="宋体" w:hAnsi="宋体" w:hint="eastAsia"/>
                <w:kern w:val="0"/>
                <w:sz w:val="21"/>
                <w:szCs w:val="21"/>
              </w:rPr>
              <w:t>设备名称</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tc>
        <w:tc>
          <w:tcPr>
            <w:tcW w:w="1849" w:type="dxa"/>
            <w:tcBorders>
              <w:top w:val="single" w:sz="4" w:space="0" w:color="auto"/>
              <w:left w:val="single" w:sz="4" w:space="0" w:color="auto"/>
              <w:bottom w:val="single" w:sz="4" w:space="0" w:color="auto"/>
              <w:right w:val="single" w:sz="4" w:space="0" w:color="auto"/>
            </w:tcBorders>
            <w:vAlign w:val="center"/>
          </w:tcPr>
          <w:p w:rsidR="00315E2D" w:rsidRDefault="0055647D">
            <w:pPr>
              <w:snapToGrid w:val="0"/>
              <w:jc w:val="center"/>
              <w:outlineLvl w:val="0"/>
              <w:rPr>
                <w:rFonts w:ascii="宋体" w:hAnsi="宋体"/>
                <w:kern w:val="0"/>
                <w:sz w:val="21"/>
                <w:szCs w:val="21"/>
              </w:rPr>
            </w:pPr>
            <w:bookmarkStart w:id="187" w:name="_Toc381081909"/>
            <w:bookmarkStart w:id="188" w:name="_Toc377653982"/>
            <w:bookmarkStart w:id="189" w:name="_Toc402963134"/>
            <w:bookmarkStart w:id="190" w:name="_Toc401570320"/>
            <w:bookmarkStart w:id="191" w:name="_Toc401570296"/>
            <w:bookmarkStart w:id="192" w:name="_Toc402963101"/>
            <w:bookmarkStart w:id="193" w:name="_Toc377028063"/>
            <w:bookmarkStart w:id="194" w:name="_Toc377028125"/>
            <w:bookmarkStart w:id="195" w:name="_Toc406403007"/>
            <w:bookmarkStart w:id="196" w:name="_Toc62745304"/>
            <w:bookmarkStart w:id="197" w:name="_Toc385854162"/>
            <w:bookmarkStart w:id="198" w:name="_Toc382928124"/>
            <w:bookmarkStart w:id="199" w:name="_Toc382928242"/>
            <w:bookmarkStart w:id="200" w:name="_Toc406402963"/>
            <w:bookmarkStart w:id="201" w:name="_Toc385854116"/>
            <w:r>
              <w:rPr>
                <w:rFonts w:ascii="宋体" w:hAnsi="宋体" w:hint="eastAsia"/>
                <w:kern w:val="0"/>
                <w:sz w:val="21"/>
                <w:szCs w:val="21"/>
              </w:rPr>
              <w:t>性能及指标</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tc>
        <w:tc>
          <w:tcPr>
            <w:tcW w:w="1413" w:type="dxa"/>
            <w:vMerge/>
            <w:tcBorders>
              <w:top w:val="single" w:sz="4" w:space="0" w:color="auto"/>
              <w:left w:val="single" w:sz="4" w:space="0" w:color="auto"/>
              <w:bottom w:val="single" w:sz="4" w:space="0" w:color="auto"/>
              <w:right w:val="single" w:sz="4" w:space="0" w:color="auto"/>
            </w:tcBorders>
            <w:vAlign w:val="center"/>
          </w:tcPr>
          <w:p w:rsidR="00315E2D" w:rsidRDefault="00315E2D">
            <w:pPr>
              <w:widowControl/>
              <w:jc w:val="center"/>
              <w:rPr>
                <w:rFonts w:ascii="宋体" w:hAnsi="宋体"/>
                <w:szCs w:val="21"/>
              </w:rPr>
            </w:pPr>
          </w:p>
        </w:tc>
      </w:tr>
      <w:tr w:rsidR="00315E2D">
        <w:trPr>
          <w:cantSplit/>
          <w:trHeight w:val="841"/>
          <w:jc w:val="center"/>
        </w:trPr>
        <w:tc>
          <w:tcPr>
            <w:tcW w:w="1577" w:type="dxa"/>
            <w:tcBorders>
              <w:top w:val="single" w:sz="4" w:space="0" w:color="auto"/>
              <w:left w:val="single" w:sz="4" w:space="0" w:color="auto"/>
              <w:bottom w:val="single" w:sz="4" w:space="0" w:color="auto"/>
              <w:right w:val="single" w:sz="4" w:space="0" w:color="auto"/>
            </w:tcBorders>
            <w:vAlign w:val="center"/>
          </w:tcPr>
          <w:p w:rsidR="00315E2D" w:rsidRDefault="00315E2D">
            <w:pPr>
              <w:snapToGrid w:val="0"/>
              <w:spacing w:beforeLines="50" w:before="120" w:afterLines="50" w:after="120"/>
              <w:jc w:val="center"/>
              <w:outlineLvl w:val="0"/>
              <w:rPr>
                <w:rFonts w:ascii="宋体" w:hAnsi="宋体"/>
                <w:kern w:val="0"/>
                <w:sz w:val="21"/>
                <w:szCs w:val="21"/>
              </w:rPr>
            </w:pPr>
          </w:p>
        </w:tc>
        <w:tc>
          <w:tcPr>
            <w:tcW w:w="2475" w:type="dxa"/>
            <w:tcBorders>
              <w:top w:val="single" w:sz="4" w:space="0" w:color="auto"/>
              <w:left w:val="single" w:sz="4" w:space="0" w:color="auto"/>
              <w:bottom w:val="single" w:sz="4" w:space="0" w:color="auto"/>
              <w:right w:val="single" w:sz="4" w:space="0" w:color="auto"/>
            </w:tcBorders>
            <w:vAlign w:val="center"/>
          </w:tcPr>
          <w:p w:rsidR="00315E2D" w:rsidRDefault="00315E2D">
            <w:pPr>
              <w:snapToGrid w:val="0"/>
              <w:jc w:val="center"/>
              <w:outlineLvl w:val="0"/>
              <w:rPr>
                <w:rFonts w:ascii="宋体" w:hAnsi="宋体"/>
                <w:kern w:val="0"/>
                <w:sz w:val="21"/>
                <w:szCs w:val="21"/>
              </w:rPr>
            </w:pPr>
          </w:p>
        </w:tc>
        <w:tc>
          <w:tcPr>
            <w:tcW w:w="1583" w:type="dxa"/>
            <w:tcBorders>
              <w:top w:val="single" w:sz="4" w:space="0" w:color="auto"/>
              <w:left w:val="single" w:sz="4" w:space="0" w:color="auto"/>
              <w:bottom w:val="single" w:sz="4" w:space="0" w:color="auto"/>
              <w:right w:val="single" w:sz="4" w:space="0" w:color="auto"/>
            </w:tcBorders>
            <w:vAlign w:val="center"/>
          </w:tcPr>
          <w:p w:rsidR="00315E2D" w:rsidRDefault="00315E2D">
            <w:pPr>
              <w:snapToGrid w:val="0"/>
              <w:jc w:val="center"/>
              <w:outlineLvl w:val="0"/>
              <w:rPr>
                <w:rFonts w:ascii="宋体" w:hAnsi="宋体"/>
                <w:kern w:val="0"/>
                <w:sz w:val="21"/>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315E2D" w:rsidRDefault="00315E2D">
            <w:pPr>
              <w:snapToGrid w:val="0"/>
              <w:jc w:val="center"/>
              <w:outlineLvl w:val="0"/>
              <w:rPr>
                <w:rFonts w:ascii="宋体" w:hAnsi="宋体"/>
                <w:kern w:val="0"/>
                <w:sz w:val="21"/>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315E2D" w:rsidRDefault="00315E2D">
            <w:pPr>
              <w:snapToGrid w:val="0"/>
              <w:jc w:val="center"/>
              <w:outlineLvl w:val="0"/>
              <w:rPr>
                <w:rFonts w:ascii="宋体" w:hAnsi="宋体"/>
                <w:kern w:val="0"/>
                <w:sz w:val="21"/>
                <w:szCs w:val="21"/>
              </w:rPr>
            </w:pPr>
          </w:p>
        </w:tc>
      </w:tr>
      <w:tr w:rsidR="00315E2D">
        <w:trPr>
          <w:cantSplit/>
          <w:trHeight w:val="841"/>
          <w:jc w:val="center"/>
        </w:trPr>
        <w:tc>
          <w:tcPr>
            <w:tcW w:w="1577" w:type="dxa"/>
            <w:tcBorders>
              <w:top w:val="single" w:sz="4" w:space="0" w:color="auto"/>
              <w:left w:val="single" w:sz="4" w:space="0" w:color="auto"/>
              <w:bottom w:val="single" w:sz="4" w:space="0" w:color="auto"/>
              <w:right w:val="single" w:sz="4" w:space="0" w:color="auto"/>
            </w:tcBorders>
            <w:vAlign w:val="center"/>
          </w:tcPr>
          <w:p w:rsidR="00315E2D" w:rsidRDefault="00315E2D">
            <w:pPr>
              <w:widowControl/>
              <w:jc w:val="center"/>
              <w:rPr>
                <w:rFonts w:ascii="宋体" w:hAnsi="宋体"/>
                <w:szCs w:val="21"/>
              </w:rPr>
            </w:pPr>
          </w:p>
        </w:tc>
        <w:tc>
          <w:tcPr>
            <w:tcW w:w="2475" w:type="dxa"/>
            <w:tcBorders>
              <w:top w:val="single" w:sz="4" w:space="0" w:color="auto"/>
              <w:left w:val="single" w:sz="4" w:space="0" w:color="auto"/>
              <w:bottom w:val="single" w:sz="4" w:space="0" w:color="auto"/>
              <w:right w:val="single" w:sz="4" w:space="0" w:color="auto"/>
            </w:tcBorders>
            <w:vAlign w:val="center"/>
          </w:tcPr>
          <w:p w:rsidR="00315E2D" w:rsidRDefault="00315E2D">
            <w:pPr>
              <w:snapToGrid w:val="0"/>
              <w:jc w:val="center"/>
              <w:outlineLvl w:val="0"/>
              <w:rPr>
                <w:rFonts w:ascii="宋体" w:hAnsi="宋体"/>
                <w:kern w:val="0"/>
                <w:sz w:val="21"/>
                <w:szCs w:val="21"/>
              </w:rPr>
            </w:pPr>
          </w:p>
        </w:tc>
        <w:tc>
          <w:tcPr>
            <w:tcW w:w="1583" w:type="dxa"/>
            <w:tcBorders>
              <w:top w:val="single" w:sz="4" w:space="0" w:color="auto"/>
              <w:left w:val="single" w:sz="4" w:space="0" w:color="auto"/>
              <w:bottom w:val="single" w:sz="4" w:space="0" w:color="auto"/>
              <w:right w:val="single" w:sz="4" w:space="0" w:color="auto"/>
            </w:tcBorders>
            <w:vAlign w:val="center"/>
          </w:tcPr>
          <w:p w:rsidR="00315E2D" w:rsidRDefault="00315E2D">
            <w:pPr>
              <w:snapToGrid w:val="0"/>
              <w:jc w:val="center"/>
              <w:outlineLvl w:val="0"/>
              <w:rPr>
                <w:rFonts w:ascii="宋体" w:hAnsi="宋体"/>
                <w:kern w:val="0"/>
                <w:sz w:val="21"/>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315E2D" w:rsidRDefault="00315E2D">
            <w:pPr>
              <w:snapToGrid w:val="0"/>
              <w:jc w:val="center"/>
              <w:outlineLvl w:val="0"/>
              <w:rPr>
                <w:rFonts w:ascii="宋体" w:hAnsi="宋体"/>
                <w:kern w:val="0"/>
                <w:sz w:val="21"/>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315E2D" w:rsidRDefault="00315E2D">
            <w:pPr>
              <w:snapToGrid w:val="0"/>
              <w:jc w:val="center"/>
              <w:outlineLvl w:val="0"/>
              <w:rPr>
                <w:rFonts w:ascii="宋体" w:hAnsi="宋体"/>
                <w:kern w:val="0"/>
                <w:sz w:val="21"/>
                <w:szCs w:val="21"/>
              </w:rPr>
            </w:pPr>
          </w:p>
        </w:tc>
      </w:tr>
      <w:tr w:rsidR="00315E2D">
        <w:trPr>
          <w:cantSplit/>
          <w:trHeight w:val="841"/>
          <w:jc w:val="center"/>
        </w:trPr>
        <w:tc>
          <w:tcPr>
            <w:tcW w:w="1577" w:type="dxa"/>
            <w:tcBorders>
              <w:top w:val="single" w:sz="4" w:space="0" w:color="auto"/>
              <w:left w:val="single" w:sz="4" w:space="0" w:color="auto"/>
              <w:bottom w:val="single" w:sz="4" w:space="0" w:color="auto"/>
              <w:right w:val="single" w:sz="4" w:space="0" w:color="auto"/>
            </w:tcBorders>
            <w:vAlign w:val="center"/>
          </w:tcPr>
          <w:p w:rsidR="00315E2D" w:rsidRDefault="00315E2D">
            <w:pPr>
              <w:snapToGrid w:val="0"/>
              <w:spacing w:beforeLines="50" w:before="120" w:afterLines="50" w:after="120"/>
              <w:jc w:val="center"/>
              <w:outlineLvl w:val="0"/>
              <w:rPr>
                <w:rFonts w:ascii="宋体" w:hAnsi="宋体"/>
                <w:kern w:val="0"/>
                <w:sz w:val="21"/>
                <w:szCs w:val="21"/>
              </w:rPr>
            </w:pPr>
          </w:p>
        </w:tc>
        <w:tc>
          <w:tcPr>
            <w:tcW w:w="2475" w:type="dxa"/>
            <w:tcBorders>
              <w:top w:val="single" w:sz="4" w:space="0" w:color="auto"/>
              <w:left w:val="single" w:sz="4" w:space="0" w:color="auto"/>
              <w:bottom w:val="single" w:sz="4" w:space="0" w:color="auto"/>
              <w:right w:val="single" w:sz="4" w:space="0" w:color="auto"/>
            </w:tcBorders>
            <w:vAlign w:val="center"/>
          </w:tcPr>
          <w:p w:rsidR="00315E2D" w:rsidRDefault="00315E2D">
            <w:pPr>
              <w:snapToGrid w:val="0"/>
              <w:jc w:val="center"/>
              <w:outlineLvl w:val="0"/>
              <w:rPr>
                <w:rFonts w:ascii="宋体" w:hAnsi="宋体"/>
                <w:kern w:val="0"/>
                <w:sz w:val="21"/>
                <w:szCs w:val="21"/>
              </w:rPr>
            </w:pPr>
          </w:p>
        </w:tc>
        <w:tc>
          <w:tcPr>
            <w:tcW w:w="1583" w:type="dxa"/>
            <w:tcBorders>
              <w:top w:val="single" w:sz="4" w:space="0" w:color="auto"/>
              <w:left w:val="single" w:sz="4" w:space="0" w:color="auto"/>
              <w:bottom w:val="single" w:sz="4" w:space="0" w:color="auto"/>
              <w:right w:val="single" w:sz="4" w:space="0" w:color="auto"/>
            </w:tcBorders>
            <w:vAlign w:val="center"/>
          </w:tcPr>
          <w:p w:rsidR="00315E2D" w:rsidRDefault="00315E2D">
            <w:pPr>
              <w:snapToGrid w:val="0"/>
              <w:jc w:val="center"/>
              <w:outlineLvl w:val="0"/>
              <w:rPr>
                <w:rFonts w:ascii="宋体" w:hAnsi="宋体"/>
                <w:kern w:val="0"/>
                <w:sz w:val="21"/>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315E2D" w:rsidRDefault="00315E2D">
            <w:pPr>
              <w:snapToGrid w:val="0"/>
              <w:jc w:val="center"/>
              <w:outlineLvl w:val="0"/>
              <w:rPr>
                <w:rFonts w:ascii="宋体" w:hAnsi="宋体"/>
                <w:kern w:val="0"/>
                <w:sz w:val="21"/>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315E2D" w:rsidRDefault="00315E2D">
            <w:pPr>
              <w:snapToGrid w:val="0"/>
              <w:jc w:val="center"/>
              <w:outlineLvl w:val="0"/>
              <w:rPr>
                <w:rFonts w:ascii="宋体" w:hAnsi="宋体"/>
                <w:kern w:val="0"/>
                <w:sz w:val="21"/>
                <w:szCs w:val="21"/>
              </w:rPr>
            </w:pPr>
          </w:p>
        </w:tc>
      </w:tr>
      <w:tr w:rsidR="00315E2D">
        <w:trPr>
          <w:cantSplit/>
          <w:trHeight w:val="841"/>
          <w:jc w:val="center"/>
        </w:trPr>
        <w:tc>
          <w:tcPr>
            <w:tcW w:w="1577" w:type="dxa"/>
            <w:tcBorders>
              <w:top w:val="single" w:sz="4" w:space="0" w:color="auto"/>
              <w:left w:val="single" w:sz="4" w:space="0" w:color="auto"/>
              <w:bottom w:val="single" w:sz="4" w:space="0" w:color="auto"/>
              <w:right w:val="single" w:sz="4" w:space="0" w:color="auto"/>
            </w:tcBorders>
            <w:vAlign w:val="center"/>
          </w:tcPr>
          <w:p w:rsidR="00315E2D" w:rsidRDefault="00315E2D">
            <w:pPr>
              <w:snapToGrid w:val="0"/>
              <w:spacing w:beforeLines="50" w:before="120" w:afterLines="50" w:after="120"/>
              <w:jc w:val="center"/>
              <w:outlineLvl w:val="0"/>
              <w:rPr>
                <w:rFonts w:ascii="宋体" w:hAnsi="宋体"/>
                <w:kern w:val="0"/>
                <w:sz w:val="21"/>
                <w:szCs w:val="21"/>
              </w:rPr>
            </w:pPr>
          </w:p>
        </w:tc>
        <w:tc>
          <w:tcPr>
            <w:tcW w:w="2475" w:type="dxa"/>
            <w:tcBorders>
              <w:top w:val="single" w:sz="4" w:space="0" w:color="auto"/>
              <w:left w:val="single" w:sz="4" w:space="0" w:color="auto"/>
              <w:bottom w:val="single" w:sz="4" w:space="0" w:color="auto"/>
              <w:right w:val="single" w:sz="4" w:space="0" w:color="auto"/>
            </w:tcBorders>
            <w:vAlign w:val="center"/>
          </w:tcPr>
          <w:p w:rsidR="00315E2D" w:rsidRDefault="00315E2D">
            <w:pPr>
              <w:snapToGrid w:val="0"/>
              <w:jc w:val="center"/>
              <w:outlineLvl w:val="0"/>
              <w:rPr>
                <w:rFonts w:ascii="宋体" w:hAnsi="宋体"/>
                <w:kern w:val="0"/>
                <w:sz w:val="21"/>
                <w:szCs w:val="21"/>
              </w:rPr>
            </w:pPr>
          </w:p>
        </w:tc>
        <w:tc>
          <w:tcPr>
            <w:tcW w:w="1583" w:type="dxa"/>
            <w:tcBorders>
              <w:top w:val="single" w:sz="4" w:space="0" w:color="auto"/>
              <w:left w:val="single" w:sz="4" w:space="0" w:color="auto"/>
              <w:bottom w:val="single" w:sz="4" w:space="0" w:color="auto"/>
              <w:right w:val="single" w:sz="4" w:space="0" w:color="auto"/>
            </w:tcBorders>
            <w:vAlign w:val="center"/>
          </w:tcPr>
          <w:p w:rsidR="00315E2D" w:rsidRDefault="00315E2D">
            <w:pPr>
              <w:snapToGrid w:val="0"/>
              <w:jc w:val="center"/>
              <w:outlineLvl w:val="0"/>
              <w:rPr>
                <w:rFonts w:ascii="宋体" w:hAnsi="宋体"/>
                <w:kern w:val="0"/>
                <w:sz w:val="21"/>
                <w:szCs w:val="21"/>
              </w:rPr>
            </w:pPr>
          </w:p>
        </w:tc>
        <w:tc>
          <w:tcPr>
            <w:tcW w:w="1849" w:type="dxa"/>
            <w:tcBorders>
              <w:top w:val="single" w:sz="4" w:space="0" w:color="auto"/>
              <w:left w:val="single" w:sz="4" w:space="0" w:color="auto"/>
              <w:bottom w:val="single" w:sz="4" w:space="0" w:color="auto"/>
              <w:right w:val="single" w:sz="4" w:space="0" w:color="auto"/>
            </w:tcBorders>
            <w:vAlign w:val="center"/>
          </w:tcPr>
          <w:p w:rsidR="00315E2D" w:rsidRDefault="00315E2D">
            <w:pPr>
              <w:snapToGrid w:val="0"/>
              <w:jc w:val="center"/>
              <w:outlineLvl w:val="0"/>
              <w:rPr>
                <w:rFonts w:ascii="宋体" w:hAnsi="宋体"/>
                <w:kern w:val="0"/>
                <w:sz w:val="21"/>
                <w:szCs w:val="21"/>
              </w:rPr>
            </w:pPr>
          </w:p>
        </w:tc>
        <w:tc>
          <w:tcPr>
            <w:tcW w:w="1413" w:type="dxa"/>
            <w:tcBorders>
              <w:top w:val="single" w:sz="4" w:space="0" w:color="auto"/>
              <w:left w:val="single" w:sz="4" w:space="0" w:color="auto"/>
              <w:bottom w:val="single" w:sz="4" w:space="0" w:color="auto"/>
              <w:right w:val="single" w:sz="4" w:space="0" w:color="auto"/>
            </w:tcBorders>
            <w:vAlign w:val="center"/>
          </w:tcPr>
          <w:p w:rsidR="00315E2D" w:rsidRDefault="00315E2D">
            <w:pPr>
              <w:snapToGrid w:val="0"/>
              <w:jc w:val="center"/>
              <w:outlineLvl w:val="0"/>
              <w:rPr>
                <w:rFonts w:ascii="宋体" w:hAnsi="宋体"/>
                <w:kern w:val="0"/>
                <w:sz w:val="21"/>
                <w:szCs w:val="21"/>
              </w:rPr>
            </w:pPr>
          </w:p>
        </w:tc>
      </w:tr>
    </w:tbl>
    <w:p w:rsidR="00315E2D" w:rsidRDefault="0055647D">
      <w:pPr>
        <w:pStyle w:val="32"/>
        <w:spacing w:line="360" w:lineRule="auto"/>
        <w:rPr>
          <w:rFonts w:ascii="宋体" w:hAnsi="宋体"/>
          <w:sz w:val="21"/>
          <w:szCs w:val="21"/>
        </w:rPr>
      </w:pPr>
      <w:r>
        <w:rPr>
          <w:rFonts w:ascii="宋体" w:hAnsi="宋体" w:hint="eastAsia"/>
          <w:sz w:val="21"/>
          <w:szCs w:val="21"/>
        </w:rPr>
        <w:t>注：供应商应根据投标产品的性能指标、对照招标文件要求在“偏离情况”栏注明“正偏离”、“负偏离”或“无偏离”。</w:t>
      </w:r>
    </w:p>
    <w:p w:rsidR="00315E2D" w:rsidRDefault="0055647D">
      <w:pPr>
        <w:snapToGrid w:val="0"/>
        <w:spacing w:before="50" w:after="50" w:line="360" w:lineRule="auto"/>
        <w:rPr>
          <w:rFonts w:ascii="宋体" w:hAnsi="宋体"/>
          <w:spacing w:val="20"/>
          <w:szCs w:val="20"/>
          <w:u w:val="single"/>
        </w:rPr>
      </w:pPr>
      <w:r>
        <w:rPr>
          <w:rFonts w:ascii="宋体" w:hAnsi="宋体" w:hint="eastAsia"/>
        </w:rPr>
        <w:t>被授权人签字（或盖章）</w:t>
      </w:r>
      <w:r>
        <w:rPr>
          <w:rFonts w:ascii="宋体" w:hAnsi="宋体" w:hint="eastAsia"/>
          <w:spacing w:val="20"/>
        </w:rPr>
        <w:t>：</w:t>
      </w:r>
    </w:p>
    <w:p w:rsidR="00315E2D" w:rsidRDefault="0055647D">
      <w:pPr>
        <w:adjustRightInd w:val="0"/>
        <w:spacing w:line="360" w:lineRule="auto"/>
        <w:ind w:right="480"/>
        <w:textAlignment w:val="baseline"/>
        <w:rPr>
          <w:rFonts w:ascii="宋体" w:hAnsi="宋体"/>
          <w:sz w:val="26"/>
          <w:szCs w:val="20"/>
        </w:rPr>
      </w:pPr>
      <w:r>
        <w:rPr>
          <w:rFonts w:ascii="宋体" w:hAnsi="宋体" w:hint="eastAsia"/>
        </w:rPr>
        <w:t>供应商公章： 年  月  日</w:t>
      </w:r>
    </w:p>
    <w:p w:rsidR="00315E2D" w:rsidRDefault="00315E2D">
      <w:pPr>
        <w:pStyle w:val="42"/>
        <w:spacing w:line="360" w:lineRule="auto"/>
        <w:ind w:right="480"/>
        <w:rPr>
          <w:rFonts w:eastAsia="宋体" w:hAnsi="宋体"/>
        </w:rPr>
      </w:pPr>
    </w:p>
    <w:p w:rsidR="00315E2D" w:rsidRDefault="00315E2D">
      <w:pPr>
        <w:pStyle w:val="42"/>
        <w:spacing w:line="360" w:lineRule="auto"/>
        <w:ind w:right="480"/>
        <w:rPr>
          <w:rFonts w:eastAsia="宋体" w:hAnsi="宋体"/>
        </w:rPr>
      </w:pPr>
    </w:p>
    <w:sectPr w:rsidR="00315E2D">
      <w:headerReference w:type="default" r:id="rId24"/>
      <w:footerReference w:type="default" r:id="rId25"/>
      <w:pgSz w:w="11850" w:h="16783"/>
      <w:pgMar w:top="1440" w:right="1797" w:bottom="1440" w:left="1797" w:header="851" w:footer="851"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8F1" w:rsidRDefault="007B28F1">
      <w:r>
        <w:separator/>
      </w:r>
    </w:p>
  </w:endnote>
  <w:endnote w:type="continuationSeparator" w:id="0">
    <w:p w:rsidR="007B28F1" w:rsidRDefault="007B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Songti SC Regular">
    <w:altName w:val="微软雅黑"/>
    <w:charset w:val="00"/>
    <w:family w:val="auto"/>
    <w:pitch w:val="default"/>
    <w:sig w:usb0="00000000" w:usb1="0000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New Century Schlbk">
    <w:altName w:val="Segoe Print"/>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方正书宋简体">
    <w:altName w:val="宋体"/>
    <w:charset w:val="86"/>
    <w:family w:val="script"/>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7D" w:rsidRDefault="0055647D">
    <w:pPr>
      <w:pStyle w:val="af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647D" w:rsidRDefault="0055647D">
                          <w:pPr>
                            <w:pStyle w:val="af0"/>
                          </w:pPr>
                          <w:r>
                            <w:fldChar w:fldCharType="begin"/>
                          </w:r>
                          <w:r>
                            <w:instrText xml:space="preserve"> PAGE  \* MERGEFORMAT </w:instrText>
                          </w:r>
                          <w:r>
                            <w:fldChar w:fldCharType="separate"/>
                          </w:r>
                          <w:r w:rsidR="003A24DD">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55647D" w:rsidRDefault="0055647D">
                    <w:pPr>
                      <w:pStyle w:val="af0"/>
                    </w:pPr>
                    <w:r>
                      <w:fldChar w:fldCharType="begin"/>
                    </w:r>
                    <w:r>
                      <w:instrText xml:space="preserve"> PAGE  \* MERGEFORMAT </w:instrText>
                    </w:r>
                    <w:r>
                      <w:fldChar w:fldCharType="separate"/>
                    </w:r>
                    <w:r w:rsidR="003A24DD">
                      <w:rPr>
                        <w:noProof/>
                      </w:rPr>
                      <w:t>3</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7D" w:rsidRDefault="0055647D">
    <w:pPr>
      <w:pStyle w:val="af0"/>
      <w:framePr w:wrap="around" w:vAnchor="text" w:hAnchor="margin" w:xAlign="center" w:y="1"/>
      <w:rPr>
        <w:rStyle w:val="afb"/>
      </w:rPr>
    </w:pPr>
    <w:r>
      <w:fldChar w:fldCharType="begin"/>
    </w:r>
    <w:r>
      <w:rPr>
        <w:rStyle w:val="afb"/>
      </w:rPr>
      <w:instrText xml:space="preserve">PAGE  </w:instrText>
    </w:r>
    <w:r>
      <w:fldChar w:fldCharType="end"/>
    </w:r>
  </w:p>
  <w:p w:rsidR="0055647D" w:rsidRDefault="0055647D">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7D" w:rsidRDefault="0055647D">
    <w:pPr>
      <w:pStyle w:val="af0"/>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55647D" w:rsidRDefault="0055647D">
                          <w:pPr>
                            <w:pStyle w:val="af0"/>
                            <w:rPr>
                              <w:rStyle w:val="afb"/>
                            </w:rPr>
                          </w:pPr>
                          <w:r>
                            <w:fldChar w:fldCharType="begin"/>
                          </w:r>
                          <w:r>
                            <w:rPr>
                              <w:rStyle w:val="afb"/>
                            </w:rPr>
                            <w:instrText xml:space="preserve">PAGE  </w:instrText>
                          </w:r>
                          <w:r>
                            <w:fldChar w:fldCharType="separate"/>
                          </w:r>
                          <w:r w:rsidR="002845A8">
                            <w:rPr>
                              <w:rStyle w:val="afb"/>
                              <w:noProof/>
                            </w:rPr>
                            <w:t>51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4.6pt;height:11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" filled="f" stroked="f">
              <v:textbox style="mso-fit-shape-to-text:t" inset="0,0,0,0">
                <w:txbxContent>
                  <w:p w:rsidR="0055647D" w:rsidRDefault="0055647D">
                    <w:pPr>
                      <w:pStyle w:val="af0"/>
                      <w:rPr>
                        <w:rStyle w:val="afb"/>
                      </w:rPr>
                    </w:pPr>
                    <w:r>
                      <w:fldChar w:fldCharType="begin"/>
                    </w:r>
                    <w:r>
                      <w:rPr>
                        <w:rStyle w:val="afb"/>
                      </w:rPr>
                      <w:instrText xml:space="preserve">PAGE  </w:instrText>
                    </w:r>
                    <w:r>
                      <w:fldChar w:fldCharType="separate"/>
                    </w:r>
                    <w:r w:rsidR="002845A8">
                      <w:rPr>
                        <w:rStyle w:val="afb"/>
                        <w:noProof/>
                      </w:rPr>
                      <w:t>51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7D" w:rsidRDefault="0055647D">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7D" w:rsidRDefault="0055647D">
    <w:pPr>
      <w:pStyle w:val="af0"/>
      <w:ind w:right="720" w:firstLineChars="100" w:firstLine="210"/>
      <w:jc w:val="center"/>
      <w:rPr>
        <w:sz w:val="21"/>
        <w:szCs w:val="21"/>
      </w:rPr>
    </w:pPr>
    <w:r>
      <w:rPr>
        <w:noProof/>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647D" w:rsidRDefault="0055647D">
                          <w:pPr>
                            <w:pStyle w:val="af0"/>
                          </w:pPr>
                          <w:r>
                            <w:fldChar w:fldCharType="begin"/>
                          </w:r>
                          <w:r>
                            <w:instrText xml:space="preserve"> PAGE  \* MERGEFORMAT </w:instrText>
                          </w:r>
                          <w:r>
                            <w:fldChar w:fldCharType="separate"/>
                          </w:r>
                          <w:r w:rsidR="002845A8">
                            <w:rPr>
                              <w:noProof/>
                            </w:rP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8"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wNZQIAABMFAAAOAAAAZHJzL2Uyb0RvYy54bWysVE1uEzEU3iNxB8t7OmkL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ejlwNZQIAABMFAAAOAAAAAAAAAAAAAAAAAC4CAABkcnMvZTJvRG9j&#10;LnhtbFBLAQItABQABgAIAAAAIQBxqtG51wAAAAUBAAAPAAAAAAAAAAAAAAAAAL8EAABkcnMvZG93&#10;bnJldi54bWxQSwUGAAAAAAQABADzAAAAwwUAAAAA&#10;" filled="f" stroked="f" strokeweight=".5pt">
              <v:textbox style="mso-fit-shape-to-text:t" inset="0,0,0,0">
                <w:txbxContent>
                  <w:p w:rsidR="0055647D" w:rsidRDefault="0055647D">
                    <w:pPr>
                      <w:pStyle w:val="af0"/>
                    </w:pPr>
                    <w:r>
                      <w:fldChar w:fldCharType="begin"/>
                    </w:r>
                    <w:r>
                      <w:instrText xml:space="preserve"> PAGE  \* MERGEFORMAT </w:instrText>
                    </w:r>
                    <w:r>
                      <w:fldChar w:fldCharType="separate"/>
                    </w:r>
                    <w:r w:rsidR="002845A8">
                      <w:rPr>
                        <w:noProof/>
                      </w:rPr>
                      <w:t>52</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7D" w:rsidRDefault="0055647D">
    <w:pPr>
      <w:pStyle w:val="af0"/>
      <w:ind w:right="720" w:firstLineChars="100" w:firstLine="210"/>
      <w:jc w:val="center"/>
      <w:rPr>
        <w:sz w:val="21"/>
        <w:szCs w:val="21"/>
      </w:rPr>
    </w:pPr>
    <w:r>
      <w:rPr>
        <w:noProof/>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647D" w:rsidRDefault="0055647D">
                          <w:pPr>
                            <w:pStyle w:val="af0"/>
                          </w:pPr>
                          <w:r>
                            <w:fldChar w:fldCharType="begin"/>
                          </w:r>
                          <w:r>
                            <w:instrText xml:space="preserve"> PAGE  \* MERGEFORMAT </w:instrText>
                          </w:r>
                          <w:r>
                            <w:fldChar w:fldCharType="separate"/>
                          </w:r>
                          <w:r w:rsidR="002845A8">
                            <w:rPr>
                              <w:noProof/>
                            </w:rP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9"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tchWJZQIAABMFAAAOAAAAAAAAAAAAAAAAAC4CAABkcnMvZTJvRG9j&#10;LnhtbFBLAQItABQABgAIAAAAIQBxqtG51wAAAAUBAAAPAAAAAAAAAAAAAAAAAL8EAABkcnMvZG93&#10;bnJldi54bWxQSwUGAAAAAAQABADzAAAAwwUAAAAA&#10;" filled="f" stroked="f" strokeweight=".5pt">
              <v:textbox style="mso-fit-shape-to-text:t" inset="0,0,0,0">
                <w:txbxContent>
                  <w:p w:rsidR="0055647D" w:rsidRDefault="0055647D">
                    <w:pPr>
                      <w:pStyle w:val="af0"/>
                    </w:pPr>
                    <w:r>
                      <w:fldChar w:fldCharType="begin"/>
                    </w:r>
                    <w:r>
                      <w:instrText xml:space="preserve"> PAGE  \* MERGEFORMAT </w:instrText>
                    </w:r>
                    <w:r>
                      <w:fldChar w:fldCharType="separate"/>
                    </w:r>
                    <w:r w:rsidR="002845A8">
                      <w:rPr>
                        <w:noProof/>
                      </w:rPr>
                      <w:t>64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8F1" w:rsidRDefault="007B28F1">
      <w:r>
        <w:separator/>
      </w:r>
    </w:p>
  </w:footnote>
  <w:footnote w:type="continuationSeparator" w:id="0">
    <w:p w:rsidR="007B28F1" w:rsidRDefault="007B2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7D" w:rsidRDefault="0055647D">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7D" w:rsidRDefault="0055647D">
    <w:pPr>
      <w:pStyle w:val="af1"/>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7D" w:rsidRDefault="0055647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7D" w:rsidRDefault="0055647D">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647D" w:rsidRDefault="0055647D">
                          <w:pPr>
                            <w:pStyle w:val="af1"/>
                          </w:pPr>
                          <w:r>
                            <w:fldChar w:fldCharType="begin"/>
                          </w:r>
                          <w:r>
                            <w:instrText xml:space="preserve"> PAGE  \* MERGEFORMAT </w:instrText>
                          </w:r>
                          <w:r>
                            <w:fldChar w:fldCharType="separate"/>
                          </w:r>
                          <w:r w:rsidR="002845A8">
                            <w:rPr>
                              <w:noProof/>
                            </w:rP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0WCZQIAABMFAAAOAAAAZHJzL2Uyb0RvYy54bWysVE1uEzEU3iNxB8t7Ommg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u90WCZQIAABMFAAAOAAAAAAAAAAAAAAAAAC4CAABkcnMvZTJvRG9j&#10;LnhtbFBLAQItABQABgAIAAAAIQBxqtG51wAAAAUBAAAPAAAAAAAAAAAAAAAAAL8EAABkcnMvZG93&#10;bnJldi54bWxQSwUGAAAAAAQABADzAAAAwwUAAAAA&#10;" filled="f" stroked="f" strokeweight=".5pt">
              <v:textbox style="mso-fit-shape-to-text:t" inset="0,0,0,0">
                <w:txbxContent>
                  <w:p w:rsidR="0055647D" w:rsidRDefault="0055647D">
                    <w:pPr>
                      <w:pStyle w:val="af1"/>
                    </w:pPr>
                    <w:r>
                      <w:fldChar w:fldCharType="begin"/>
                    </w:r>
                    <w:r>
                      <w:instrText xml:space="preserve"> PAGE  \* MERGEFORMAT </w:instrText>
                    </w:r>
                    <w:r>
                      <w:fldChar w:fldCharType="separate"/>
                    </w:r>
                    <w:r w:rsidR="002845A8">
                      <w:rPr>
                        <w:noProof/>
                      </w:rPr>
                      <w:t>52</w:t>
                    </w:r>
                    <w:r>
                      <w:fldChar w:fldCharType="end"/>
                    </w:r>
                  </w:p>
                </w:txbxContent>
              </v:textbox>
              <w10:wrap anchorx="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7D" w:rsidRDefault="0055647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8E2ECC"/>
    <w:multiLevelType w:val="singleLevel"/>
    <w:tmpl w:val="C28E2ECC"/>
    <w:lvl w:ilvl="0">
      <w:start w:val="1"/>
      <w:numFmt w:val="decimal"/>
      <w:suff w:val="nothing"/>
      <w:lvlText w:val="（%1）"/>
      <w:lvlJc w:val="left"/>
    </w:lvl>
  </w:abstractNum>
  <w:abstractNum w:abstractNumId="1">
    <w:nsid w:val="00000002"/>
    <w:multiLevelType w:val="singleLevel"/>
    <w:tmpl w:val="00000002"/>
    <w:lvl w:ilvl="0">
      <w:start w:val="1"/>
      <w:numFmt w:val="decimal"/>
      <w:pStyle w:val="3"/>
      <w:lvlText w:val="%1."/>
      <w:lvlJc w:val="left"/>
      <w:pPr>
        <w:tabs>
          <w:tab w:val="left" w:pos="6780"/>
        </w:tabs>
        <w:ind w:left="6780" w:hanging="360"/>
      </w:pPr>
    </w:lvl>
  </w:abstractNum>
  <w:abstractNum w:abstractNumId="2">
    <w:nsid w:val="00000003"/>
    <w:multiLevelType w:val="singleLevel"/>
    <w:tmpl w:val="00000003"/>
    <w:lvl w:ilvl="0">
      <w:start w:val="1"/>
      <w:numFmt w:val="decimal"/>
      <w:pStyle w:val="a"/>
      <w:lvlText w:val="%1."/>
      <w:lvlJc w:val="left"/>
      <w:pPr>
        <w:tabs>
          <w:tab w:val="left" w:pos="360"/>
        </w:tabs>
        <w:ind w:left="360" w:hanging="360"/>
      </w:pPr>
    </w:lvl>
  </w:abstractNum>
  <w:abstractNum w:abstractNumId="3">
    <w:nsid w:val="00000004"/>
    <w:multiLevelType w:val="multilevel"/>
    <w:tmpl w:val="00000004"/>
    <w:lvl w:ilvl="0">
      <w:start w:val="1"/>
      <w:numFmt w:val="bullet"/>
      <w:pStyle w:val="a0"/>
      <w:lvlText w:val=""/>
      <w:lvlJc w:val="left"/>
      <w:pPr>
        <w:tabs>
          <w:tab w:val="left" w:pos="840"/>
        </w:tabs>
        <w:ind w:left="840" w:hanging="420"/>
      </w:pPr>
      <w:rPr>
        <w:rFonts w:ascii="Wingdings" w:hAnsi="Wingdings" w:hint="default"/>
      </w:rPr>
    </w:lvl>
    <w:lvl w:ilvl="1">
      <w:start w:val="1"/>
      <w:numFmt w:val="bullet"/>
      <w:pStyle w:val="2"/>
      <w:lvlText w:val=""/>
      <w:lvlJc w:val="left"/>
      <w:pPr>
        <w:tabs>
          <w:tab w:val="left" w:pos="840"/>
        </w:tabs>
        <w:ind w:left="840" w:hanging="420"/>
      </w:pPr>
      <w:rPr>
        <w:rFonts w:ascii="Wingdings" w:hAnsi="Wingdings" w:hint="default"/>
      </w:rPr>
    </w:lvl>
    <w:lvl w:ilvl="2">
      <w:start w:val="1"/>
      <w:numFmt w:val="bullet"/>
      <w:pStyle w:val="30"/>
      <w:lvlText w:val=""/>
      <w:lvlJc w:val="left"/>
      <w:pPr>
        <w:tabs>
          <w:tab w:val="left" w:pos="1260"/>
        </w:tabs>
        <w:ind w:left="1260" w:hanging="420"/>
      </w:pPr>
      <w:rPr>
        <w:rFonts w:ascii="Wingdings" w:hAnsi="Wingdings" w:hint="default"/>
      </w:rPr>
    </w:lvl>
    <w:lvl w:ilvl="3">
      <w:start w:val="1"/>
      <w:numFmt w:val="bullet"/>
      <w:pStyle w:val="4"/>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00000007"/>
    <w:multiLevelType w:val="multilevel"/>
    <w:tmpl w:val="00000007"/>
    <w:lvl w:ilvl="0">
      <w:start w:val="1"/>
      <w:numFmt w:val="decimal"/>
      <w:pStyle w:val="Char2"/>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C"/>
    <w:multiLevelType w:val="singleLevel"/>
    <w:tmpl w:val="0000000C"/>
    <w:lvl w:ilvl="0">
      <w:start w:val="6"/>
      <w:numFmt w:val="chineseCounting"/>
      <w:suff w:val="nothing"/>
      <w:lvlText w:val="第%1章　"/>
      <w:lvlJc w:val="left"/>
      <w:rPr>
        <w:rFonts w:hint="eastAsia"/>
      </w:rPr>
    </w:lvl>
  </w:abstractNum>
  <w:abstractNum w:abstractNumId="6">
    <w:nsid w:val="0000000D"/>
    <w:multiLevelType w:val="multilevel"/>
    <w:tmpl w:val="0000000D"/>
    <w:lvl w:ilvl="0">
      <w:start w:val="1"/>
      <w:numFmt w:val="decimal"/>
      <w:lvlText w:val="（%1）"/>
      <w:lvlJc w:val="left"/>
      <w:pPr>
        <w:tabs>
          <w:tab w:val="left" w:pos="420"/>
        </w:tabs>
        <w:ind w:left="420" w:hanging="420"/>
      </w:pPr>
    </w:lvl>
    <w:lvl w:ilvl="1">
      <w:start w:val="1"/>
      <w:numFmt w:val="decimal"/>
      <w:lvlText w:val="%2)"/>
      <w:lvlJc w:val="left"/>
      <w:pPr>
        <w:tabs>
          <w:tab w:val="left" w:pos="960"/>
        </w:tabs>
        <w:ind w:left="960" w:hanging="420"/>
      </w:pPr>
      <w:rPr>
        <w:color w:val="auto"/>
      </w:rPr>
    </w:lvl>
    <w:lvl w:ilvl="2">
      <w:start w:val="1"/>
      <w:numFmt w:val="decimal"/>
      <w:pStyle w:val="300"/>
      <w:lvlText w:val="3.%3"/>
      <w:lvlJc w:val="left"/>
      <w:pPr>
        <w:tabs>
          <w:tab w:val="left" w:pos="0"/>
        </w:tabs>
        <w:ind w:left="454" w:hanging="454"/>
      </w:pPr>
    </w:lvl>
    <w:lvl w:ilvl="3">
      <w:start w:val="1"/>
      <w:numFmt w:val="decimal"/>
      <w:lvlText w:val="%4)"/>
      <w:lvlJc w:val="left"/>
      <w:pPr>
        <w:tabs>
          <w:tab w:val="left" w:pos="1680"/>
        </w:tabs>
        <w:ind w:left="1680" w:hanging="420"/>
      </w:pPr>
    </w:lvl>
    <w:lvl w:ilvl="4">
      <w:start w:val="1"/>
      <w:numFmt w:val="decimal"/>
      <w:lvlText w:val="%5）"/>
      <w:lvlJc w:val="left"/>
      <w:pPr>
        <w:tabs>
          <w:tab w:val="left" w:pos="2400"/>
        </w:tabs>
        <w:ind w:left="2400" w:hanging="7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A9F14E0"/>
    <w:multiLevelType w:val="multilevel"/>
    <w:tmpl w:val="0A9F14E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94A6F1D"/>
    <w:multiLevelType w:val="multilevel"/>
    <w:tmpl w:val="194A6F1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CE06EAE"/>
    <w:multiLevelType w:val="multilevel"/>
    <w:tmpl w:val="1CE06EAE"/>
    <w:lvl w:ilvl="0">
      <w:start w:val="2"/>
      <w:numFmt w:val="decimal"/>
      <w:lvlText w:val="%1"/>
      <w:lvlJc w:val="left"/>
      <w:pPr>
        <w:tabs>
          <w:tab w:val="left" w:pos="360"/>
        </w:tabs>
        <w:ind w:left="360" w:hanging="360"/>
      </w:pPr>
      <w:rPr>
        <w:rFonts w:hint="default"/>
      </w:rPr>
    </w:lvl>
    <w:lvl w:ilvl="1">
      <w:start w:val="6"/>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nsid w:val="38874A03"/>
    <w:multiLevelType w:val="singleLevel"/>
    <w:tmpl w:val="38874A03"/>
    <w:lvl w:ilvl="0">
      <w:start w:val="6"/>
      <w:numFmt w:val="decimal"/>
      <w:lvlText w:val="%1."/>
      <w:lvlJc w:val="left"/>
      <w:pPr>
        <w:tabs>
          <w:tab w:val="left" w:pos="312"/>
        </w:tabs>
      </w:pPr>
    </w:lvl>
  </w:abstractNum>
  <w:abstractNum w:abstractNumId="11">
    <w:nsid w:val="43B531D0"/>
    <w:multiLevelType w:val="multilevel"/>
    <w:tmpl w:val="43B531D0"/>
    <w:lvl w:ilvl="0">
      <w:start w:val="1"/>
      <w:numFmt w:val="decimal"/>
      <w:lvlText w:val="%1."/>
      <w:lvlJc w:val="left"/>
      <w:pPr>
        <w:ind w:left="360" w:hanging="360"/>
      </w:pPr>
      <w:rPr>
        <w:rFonts w:hint="default"/>
        <w:b/>
        <w:bCs/>
      </w:rPr>
    </w:lvl>
    <w:lvl w:ilvl="1">
      <w:start w:val="1"/>
      <w:numFmt w:val="decimal"/>
      <w:isLgl/>
      <w:lvlText w:val="%1.%2"/>
      <w:lvlJc w:val="left"/>
      <w:pPr>
        <w:ind w:left="795" w:hanging="43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4680" w:hanging="1800"/>
      </w:pPr>
      <w:rPr>
        <w:rFonts w:hint="default"/>
        <w:b/>
      </w:rPr>
    </w:lvl>
  </w:abstractNum>
  <w:abstractNum w:abstractNumId="12">
    <w:nsid w:val="46BCA4A0"/>
    <w:multiLevelType w:val="singleLevel"/>
    <w:tmpl w:val="46BCA4A0"/>
    <w:lvl w:ilvl="0">
      <w:start w:val="1"/>
      <w:numFmt w:val="chineseCounting"/>
      <w:suff w:val="nothing"/>
      <w:lvlText w:val="%1、"/>
      <w:lvlJc w:val="left"/>
      <w:rPr>
        <w:rFonts w:hint="eastAsia"/>
      </w:rPr>
    </w:lvl>
  </w:abstractNum>
  <w:abstractNum w:abstractNumId="13">
    <w:nsid w:val="4C09F85B"/>
    <w:multiLevelType w:val="singleLevel"/>
    <w:tmpl w:val="4C09F85B"/>
    <w:lvl w:ilvl="0">
      <w:start w:val="2"/>
      <w:numFmt w:val="decimal"/>
      <w:lvlText w:val="%1."/>
      <w:lvlJc w:val="left"/>
      <w:pPr>
        <w:tabs>
          <w:tab w:val="left" w:pos="312"/>
        </w:tabs>
      </w:pPr>
    </w:lvl>
  </w:abstractNum>
  <w:abstractNum w:abstractNumId="14">
    <w:nsid w:val="6616C5C6"/>
    <w:multiLevelType w:val="singleLevel"/>
    <w:tmpl w:val="6616C5C6"/>
    <w:lvl w:ilvl="0">
      <w:start w:val="1"/>
      <w:numFmt w:val="decimalFullWidth"/>
      <w:lvlText w:val="%1."/>
      <w:lvlJc w:val="left"/>
      <w:pPr>
        <w:tabs>
          <w:tab w:val="left" w:pos="312"/>
        </w:tabs>
      </w:pPr>
      <w:rPr>
        <w:rFonts w:hint="eastAsia"/>
      </w:rPr>
    </w:lvl>
  </w:abstractNum>
  <w:abstractNum w:abstractNumId="15">
    <w:nsid w:val="7D11522D"/>
    <w:multiLevelType w:val="multilevel"/>
    <w:tmpl w:val="7D11522D"/>
    <w:lvl w:ilvl="0">
      <w:start w:val="2"/>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num w:numId="1">
    <w:abstractNumId w:val="2"/>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15"/>
  </w:num>
  <w:num w:numId="9">
    <w:abstractNumId w:val="9"/>
  </w:num>
  <w:num w:numId="10">
    <w:abstractNumId w:val="7"/>
  </w:num>
  <w:num w:numId="11">
    <w:abstractNumId w:val="11"/>
  </w:num>
  <w:num w:numId="12">
    <w:abstractNumId w:val="5"/>
  </w:num>
  <w:num w:numId="13">
    <w:abstractNumId w:val="14"/>
  </w:num>
  <w:num w:numId="14">
    <w:abstractNumId w:val="13"/>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YTg3MWQ5NWRlMWFjZjcyNjdiOTgwN2JmMzQyNjQifQ=="/>
  </w:docVars>
  <w:rsids>
    <w:rsidRoot w:val="002E13E9"/>
    <w:rsid w:val="0001460B"/>
    <w:rsid w:val="00016A65"/>
    <w:rsid w:val="00031ED4"/>
    <w:rsid w:val="0003584A"/>
    <w:rsid w:val="00036797"/>
    <w:rsid w:val="000375E0"/>
    <w:rsid w:val="0005410C"/>
    <w:rsid w:val="000615D8"/>
    <w:rsid w:val="0006713F"/>
    <w:rsid w:val="00073C6C"/>
    <w:rsid w:val="00082E95"/>
    <w:rsid w:val="00090E03"/>
    <w:rsid w:val="00091864"/>
    <w:rsid w:val="00096FD0"/>
    <w:rsid w:val="00097ED0"/>
    <w:rsid w:val="000A00DB"/>
    <w:rsid w:val="000A041A"/>
    <w:rsid w:val="000A0DF9"/>
    <w:rsid w:val="000A1E08"/>
    <w:rsid w:val="000A2B7E"/>
    <w:rsid w:val="000A62A6"/>
    <w:rsid w:val="000B3E7F"/>
    <w:rsid w:val="000C37D4"/>
    <w:rsid w:val="000C4CA2"/>
    <w:rsid w:val="000D5392"/>
    <w:rsid w:val="000D5555"/>
    <w:rsid w:val="000E38A4"/>
    <w:rsid w:val="000E40DB"/>
    <w:rsid w:val="000E6D2E"/>
    <w:rsid w:val="000F18D2"/>
    <w:rsid w:val="000F3098"/>
    <w:rsid w:val="000F4E6D"/>
    <w:rsid w:val="000F5453"/>
    <w:rsid w:val="000F5A95"/>
    <w:rsid w:val="000F65AD"/>
    <w:rsid w:val="00100D22"/>
    <w:rsid w:val="001108B5"/>
    <w:rsid w:val="00113185"/>
    <w:rsid w:val="001157AB"/>
    <w:rsid w:val="001231E9"/>
    <w:rsid w:val="0012381A"/>
    <w:rsid w:val="00125C7B"/>
    <w:rsid w:val="00132D2B"/>
    <w:rsid w:val="00136C5D"/>
    <w:rsid w:val="00140D94"/>
    <w:rsid w:val="001447FE"/>
    <w:rsid w:val="00147E23"/>
    <w:rsid w:val="00151210"/>
    <w:rsid w:val="00155A0F"/>
    <w:rsid w:val="00155B37"/>
    <w:rsid w:val="00161343"/>
    <w:rsid w:val="00163731"/>
    <w:rsid w:val="0016399B"/>
    <w:rsid w:val="00170455"/>
    <w:rsid w:val="00170559"/>
    <w:rsid w:val="00171C7B"/>
    <w:rsid w:val="001720FC"/>
    <w:rsid w:val="00174A41"/>
    <w:rsid w:val="001803C9"/>
    <w:rsid w:val="00193EEA"/>
    <w:rsid w:val="001972CB"/>
    <w:rsid w:val="001B1C46"/>
    <w:rsid w:val="001B5AF8"/>
    <w:rsid w:val="001B6DD3"/>
    <w:rsid w:val="001B7E77"/>
    <w:rsid w:val="001C07FA"/>
    <w:rsid w:val="001C142A"/>
    <w:rsid w:val="001C7061"/>
    <w:rsid w:val="001D04C4"/>
    <w:rsid w:val="001D273D"/>
    <w:rsid w:val="001D39F1"/>
    <w:rsid w:val="001D4724"/>
    <w:rsid w:val="001E155F"/>
    <w:rsid w:val="001E4F21"/>
    <w:rsid w:val="001F0625"/>
    <w:rsid w:val="001F1CF9"/>
    <w:rsid w:val="001F5A1C"/>
    <w:rsid w:val="001F7ECF"/>
    <w:rsid w:val="0021336A"/>
    <w:rsid w:val="00214AB0"/>
    <w:rsid w:val="00216E53"/>
    <w:rsid w:val="002217F8"/>
    <w:rsid w:val="0022340B"/>
    <w:rsid w:val="00225BC5"/>
    <w:rsid w:val="00230B6B"/>
    <w:rsid w:val="00242475"/>
    <w:rsid w:val="00257F9D"/>
    <w:rsid w:val="0026054C"/>
    <w:rsid w:val="00262D21"/>
    <w:rsid w:val="002638FA"/>
    <w:rsid w:val="0026691E"/>
    <w:rsid w:val="00273CA8"/>
    <w:rsid w:val="002768EF"/>
    <w:rsid w:val="002770BF"/>
    <w:rsid w:val="00282523"/>
    <w:rsid w:val="002845A8"/>
    <w:rsid w:val="002853DE"/>
    <w:rsid w:val="002854DA"/>
    <w:rsid w:val="00292EB1"/>
    <w:rsid w:val="00293723"/>
    <w:rsid w:val="00293E71"/>
    <w:rsid w:val="002A4418"/>
    <w:rsid w:val="002A79FD"/>
    <w:rsid w:val="002B0321"/>
    <w:rsid w:val="002B0374"/>
    <w:rsid w:val="002C39B3"/>
    <w:rsid w:val="002C73E1"/>
    <w:rsid w:val="002D6920"/>
    <w:rsid w:val="002E13E9"/>
    <w:rsid w:val="002E5C71"/>
    <w:rsid w:val="002E7F0F"/>
    <w:rsid w:val="002F1E62"/>
    <w:rsid w:val="002F3F03"/>
    <w:rsid w:val="002F567A"/>
    <w:rsid w:val="002F63D0"/>
    <w:rsid w:val="002F653A"/>
    <w:rsid w:val="002F7445"/>
    <w:rsid w:val="002F7E07"/>
    <w:rsid w:val="00301188"/>
    <w:rsid w:val="00302E37"/>
    <w:rsid w:val="0031094D"/>
    <w:rsid w:val="00312A67"/>
    <w:rsid w:val="00314B84"/>
    <w:rsid w:val="00315E2D"/>
    <w:rsid w:val="00317AD8"/>
    <w:rsid w:val="003345C2"/>
    <w:rsid w:val="00334E23"/>
    <w:rsid w:val="00340B24"/>
    <w:rsid w:val="0034310C"/>
    <w:rsid w:val="003459F4"/>
    <w:rsid w:val="00346B1B"/>
    <w:rsid w:val="00351FA6"/>
    <w:rsid w:val="0035306C"/>
    <w:rsid w:val="00353FFA"/>
    <w:rsid w:val="00355018"/>
    <w:rsid w:val="003554A5"/>
    <w:rsid w:val="0036095F"/>
    <w:rsid w:val="00362609"/>
    <w:rsid w:val="00364E34"/>
    <w:rsid w:val="0036737D"/>
    <w:rsid w:val="00370C6E"/>
    <w:rsid w:val="003749D3"/>
    <w:rsid w:val="00381A1A"/>
    <w:rsid w:val="00381A77"/>
    <w:rsid w:val="0038322A"/>
    <w:rsid w:val="00390E9C"/>
    <w:rsid w:val="003A24DD"/>
    <w:rsid w:val="003B0CB3"/>
    <w:rsid w:val="003B55F7"/>
    <w:rsid w:val="003B666B"/>
    <w:rsid w:val="003C7757"/>
    <w:rsid w:val="003D04F0"/>
    <w:rsid w:val="003D4FF2"/>
    <w:rsid w:val="003E730D"/>
    <w:rsid w:val="003F546B"/>
    <w:rsid w:val="003F61E1"/>
    <w:rsid w:val="003F739C"/>
    <w:rsid w:val="004125EF"/>
    <w:rsid w:val="0041627C"/>
    <w:rsid w:val="004222BE"/>
    <w:rsid w:val="0042659A"/>
    <w:rsid w:val="004302FD"/>
    <w:rsid w:val="004368A5"/>
    <w:rsid w:val="00444CF2"/>
    <w:rsid w:val="00451A69"/>
    <w:rsid w:val="004656E5"/>
    <w:rsid w:val="00471485"/>
    <w:rsid w:val="00471CC7"/>
    <w:rsid w:val="00474253"/>
    <w:rsid w:val="00474354"/>
    <w:rsid w:val="0047518E"/>
    <w:rsid w:val="0047640E"/>
    <w:rsid w:val="00480437"/>
    <w:rsid w:val="00481917"/>
    <w:rsid w:val="00484B55"/>
    <w:rsid w:val="0048517B"/>
    <w:rsid w:val="00496887"/>
    <w:rsid w:val="00497152"/>
    <w:rsid w:val="004971C9"/>
    <w:rsid w:val="004A2530"/>
    <w:rsid w:val="004A36DA"/>
    <w:rsid w:val="004A39D7"/>
    <w:rsid w:val="004A489A"/>
    <w:rsid w:val="004A5B1F"/>
    <w:rsid w:val="004A705B"/>
    <w:rsid w:val="004A74BB"/>
    <w:rsid w:val="004B0C30"/>
    <w:rsid w:val="004B1533"/>
    <w:rsid w:val="004B7D03"/>
    <w:rsid w:val="004C0C01"/>
    <w:rsid w:val="004D26E2"/>
    <w:rsid w:val="004D2764"/>
    <w:rsid w:val="004E0253"/>
    <w:rsid w:val="004E202D"/>
    <w:rsid w:val="004E2DF3"/>
    <w:rsid w:val="004E4CA7"/>
    <w:rsid w:val="004F44FF"/>
    <w:rsid w:val="00500F71"/>
    <w:rsid w:val="00504722"/>
    <w:rsid w:val="00511AC3"/>
    <w:rsid w:val="005140FC"/>
    <w:rsid w:val="0052116A"/>
    <w:rsid w:val="00521BA7"/>
    <w:rsid w:val="00527BD2"/>
    <w:rsid w:val="00527C95"/>
    <w:rsid w:val="0053656E"/>
    <w:rsid w:val="00542A18"/>
    <w:rsid w:val="00543682"/>
    <w:rsid w:val="0055647D"/>
    <w:rsid w:val="00557018"/>
    <w:rsid w:val="00567081"/>
    <w:rsid w:val="00572CB8"/>
    <w:rsid w:val="0057611C"/>
    <w:rsid w:val="00580568"/>
    <w:rsid w:val="00580E1F"/>
    <w:rsid w:val="005839F0"/>
    <w:rsid w:val="005863FC"/>
    <w:rsid w:val="0059024E"/>
    <w:rsid w:val="0059724F"/>
    <w:rsid w:val="005A3115"/>
    <w:rsid w:val="005B2495"/>
    <w:rsid w:val="005B41E0"/>
    <w:rsid w:val="005B465D"/>
    <w:rsid w:val="005B56CC"/>
    <w:rsid w:val="005C1284"/>
    <w:rsid w:val="005C6B15"/>
    <w:rsid w:val="005D04CD"/>
    <w:rsid w:val="005D163A"/>
    <w:rsid w:val="005D474C"/>
    <w:rsid w:val="005D5EBC"/>
    <w:rsid w:val="005D6118"/>
    <w:rsid w:val="005F0AF3"/>
    <w:rsid w:val="005F1FAA"/>
    <w:rsid w:val="005F4BD8"/>
    <w:rsid w:val="005F4D0B"/>
    <w:rsid w:val="005F6C3B"/>
    <w:rsid w:val="005F6C6E"/>
    <w:rsid w:val="00600DAE"/>
    <w:rsid w:val="0060137A"/>
    <w:rsid w:val="0060469A"/>
    <w:rsid w:val="0060567C"/>
    <w:rsid w:val="00606025"/>
    <w:rsid w:val="006107C3"/>
    <w:rsid w:val="00616C75"/>
    <w:rsid w:val="0061701B"/>
    <w:rsid w:val="0061703D"/>
    <w:rsid w:val="0061766A"/>
    <w:rsid w:val="006255F0"/>
    <w:rsid w:val="006271D1"/>
    <w:rsid w:val="00627B85"/>
    <w:rsid w:val="00631F1B"/>
    <w:rsid w:val="006334A8"/>
    <w:rsid w:val="00633592"/>
    <w:rsid w:val="00634E5D"/>
    <w:rsid w:val="0063713E"/>
    <w:rsid w:val="0064438A"/>
    <w:rsid w:val="006554F5"/>
    <w:rsid w:val="00656027"/>
    <w:rsid w:val="00656DCE"/>
    <w:rsid w:val="00660A9C"/>
    <w:rsid w:val="006632E2"/>
    <w:rsid w:val="00665380"/>
    <w:rsid w:val="00665D15"/>
    <w:rsid w:val="00666374"/>
    <w:rsid w:val="006705DA"/>
    <w:rsid w:val="006716F9"/>
    <w:rsid w:val="0067259F"/>
    <w:rsid w:val="0067429F"/>
    <w:rsid w:val="00676AF9"/>
    <w:rsid w:val="006778B5"/>
    <w:rsid w:val="00684338"/>
    <w:rsid w:val="006877C2"/>
    <w:rsid w:val="006907DE"/>
    <w:rsid w:val="006A1F89"/>
    <w:rsid w:val="006A2297"/>
    <w:rsid w:val="006A7CB7"/>
    <w:rsid w:val="006A7EEE"/>
    <w:rsid w:val="006B3713"/>
    <w:rsid w:val="006B5EAC"/>
    <w:rsid w:val="006C0877"/>
    <w:rsid w:val="006C1015"/>
    <w:rsid w:val="006C10A1"/>
    <w:rsid w:val="006C5B58"/>
    <w:rsid w:val="006C6734"/>
    <w:rsid w:val="006D1B6C"/>
    <w:rsid w:val="006D20F9"/>
    <w:rsid w:val="006D2E88"/>
    <w:rsid w:val="006D6D93"/>
    <w:rsid w:val="006E3CB7"/>
    <w:rsid w:val="006E5F9C"/>
    <w:rsid w:val="006F08F3"/>
    <w:rsid w:val="006F1E40"/>
    <w:rsid w:val="006F30CA"/>
    <w:rsid w:val="006F38A2"/>
    <w:rsid w:val="006F6086"/>
    <w:rsid w:val="0070362A"/>
    <w:rsid w:val="00704AD0"/>
    <w:rsid w:val="00714E27"/>
    <w:rsid w:val="00714F8B"/>
    <w:rsid w:val="00715413"/>
    <w:rsid w:val="007224D4"/>
    <w:rsid w:val="00724DEC"/>
    <w:rsid w:val="007314ED"/>
    <w:rsid w:val="007370DD"/>
    <w:rsid w:val="00745EE6"/>
    <w:rsid w:val="00750D0F"/>
    <w:rsid w:val="00751A6D"/>
    <w:rsid w:val="0075608B"/>
    <w:rsid w:val="00757EAE"/>
    <w:rsid w:val="00760487"/>
    <w:rsid w:val="00760554"/>
    <w:rsid w:val="007617DB"/>
    <w:rsid w:val="007657B3"/>
    <w:rsid w:val="00770E3F"/>
    <w:rsid w:val="00774D97"/>
    <w:rsid w:val="0078743F"/>
    <w:rsid w:val="00790392"/>
    <w:rsid w:val="0079311C"/>
    <w:rsid w:val="00794A44"/>
    <w:rsid w:val="00794C84"/>
    <w:rsid w:val="007A01BE"/>
    <w:rsid w:val="007A6F5F"/>
    <w:rsid w:val="007A753B"/>
    <w:rsid w:val="007B1D1B"/>
    <w:rsid w:val="007B28F1"/>
    <w:rsid w:val="007B646A"/>
    <w:rsid w:val="007C00F1"/>
    <w:rsid w:val="007C27D2"/>
    <w:rsid w:val="007D2B84"/>
    <w:rsid w:val="007E0BEC"/>
    <w:rsid w:val="007E1C92"/>
    <w:rsid w:val="007E1D75"/>
    <w:rsid w:val="007E4FEE"/>
    <w:rsid w:val="007F083A"/>
    <w:rsid w:val="007F106B"/>
    <w:rsid w:val="007F20BB"/>
    <w:rsid w:val="007F46FA"/>
    <w:rsid w:val="00802936"/>
    <w:rsid w:val="00817A40"/>
    <w:rsid w:val="008208C6"/>
    <w:rsid w:val="00820D59"/>
    <w:rsid w:val="00820E35"/>
    <w:rsid w:val="00823DF5"/>
    <w:rsid w:val="00824A20"/>
    <w:rsid w:val="0082503D"/>
    <w:rsid w:val="00826E92"/>
    <w:rsid w:val="00830D61"/>
    <w:rsid w:val="00832738"/>
    <w:rsid w:val="00835DF5"/>
    <w:rsid w:val="00840F55"/>
    <w:rsid w:val="00844EFD"/>
    <w:rsid w:val="008469F1"/>
    <w:rsid w:val="00852F5C"/>
    <w:rsid w:val="008553E4"/>
    <w:rsid w:val="008570FF"/>
    <w:rsid w:val="00857E39"/>
    <w:rsid w:val="008605FA"/>
    <w:rsid w:val="00866969"/>
    <w:rsid w:val="00870FE5"/>
    <w:rsid w:val="0087766B"/>
    <w:rsid w:val="00880786"/>
    <w:rsid w:val="008848AB"/>
    <w:rsid w:val="00886C4A"/>
    <w:rsid w:val="00891B55"/>
    <w:rsid w:val="0089310F"/>
    <w:rsid w:val="00894088"/>
    <w:rsid w:val="00897307"/>
    <w:rsid w:val="008A2122"/>
    <w:rsid w:val="008B05A3"/>
    <w:rsid w:val="008B08D9"/>
    <w:rsid w:val="008B0C8B"/>
    <w:rsid w:val="008B4727"/>
    <w:rsid w:val="008D26BE"/>
    <w:rsid w:val="008D446B"/>
    <w:rsid w:val="008D4781"/>
    <w:rsid w:val="008D53B8"/>
    <w:rsid w:val="008E2FCD"/>
    <w:rsid w:val="008E542B"/>
    <w:rsid w:val="008E7735"/>
    <w:rsid w:val="008E7A15"/>
    <w:rsid w:val="008F6364"/>
    <w:rsid w:val="00900F47"/>
    <w:rsid w:val="0090224E"/>
    <w:rsid w:val="00902B8E"/>
    <w:rsid w:val="009031BC"/>
    <w:rsid w:val="0090323A"/>
    <w:rsid w:val="00905976"/>
    <w:rsid w:val="009118E5"/>
    <w:rsid w:val="0091405C"/>
    <w:rsid w:val="00926D60"/>
    <w:rsid w:val="00932333"/>
    <w:rsid w:val="00935052"/>
    <w:rsid w:val="00935FD0"/>
    <w:rsid w:val="00936C5D"/>
    <w:rsid w:val="0094516C"/>
    <w:rsid w:val="00947708"/>
    <w:rsid w:val="00952016"/>
    <w:rsid w:val="00952B48"/>
    <w:rsid w:val="00957983"/>
    <w:rsid w:val="00960FBF"/>
    <w:rsid w:val="00965031"/>
    <w:rsid w:val="00970925"/>
    <w:rsid w:val="009723BE"/>
    <w:rsid w:val="009774BC"/>
    <w:rsid w:val="009810DF"/>
    <w:rsid w:val="00984F20"/>
    <w:rsid w:val="00990352"/>
    <w:rsid w:val="00991130"/>
    <w:rsid w:val="00993A52"/>
    <w:rsid w:val="0099547A"/>
    <w:rsid w:val="00995B95"/>
    <w:rsid w:val="009967A2"/>
    <w:rsid w:val="009968DC"/>
    <w:rsid w:val="00996AD8"/>
    <w:rsid w:val="00997BFE"/>
    <w:rsid w:val="009A2890"/>
    <w:rsid w:val="009A3A31"/>
    <w:rsid w:val="009A7A10"/>
    <w:rsid w:val="009B16B0"/>
    <w:rsid w:val="009C002B"/>
    <w:rsid w:val="009C1D62"/>
    <w:rsid w:val="009C444E"/>
    <w:rsid w:val="009C5A36"/>
    <w:rsid w:val="009D0632"/>
    <w:rsid w:val="009D1CCD"/>
    <w:rsid w:val="009D4853"/>
    <w:rsid w:val="009D65DB"/>
    <w:rsid w:val="009D73F7"/>
    <w:rsid w:val="009D7725"/>
    <w:rsid w:val="009E37D2"/>
    <w:rsid w:val="009E3FF2"/>
    <w:rsid w:val="009E7583"/>
    <w:rsid w:val="009F24E5"/>
    <w:rsid w:val="00A04B82"/>
    <w:rsid w:val="00A1254D"/>
    <w:rsid w:val="00A13C21"/>
    <w:rsid w:val="00A13DB3"/>
    <w:rsid w:val="00A228C5"/>
    <w:rsid w:val="00A273BB"/>
    <w:rsid w:val="00A32DDA"/>
    <w:rsid w:val="00A358C1"/>
    <w:rsid w:val="00A36292"/>
    <w:rsid w:val="00A3634E"/>
    <w:rsid w:val="00A37690"/>
    <w:rsid w:val="00A40B8C"/>
    <w:rsid w:val="00A42692"/>
    <w:rsid w:val="00A475B8"/>
    <w:rsid w:val="00A56F1F"/>
    <w:rsid w:val="00A62747"/>
    <w:rsid w:val="00A65854"/>
    <w:rsid w:val="00A67161"/>
    <w:rsid w:val="00A701C4"/>
    <w:rsid w:val="00A71A0D"/>
    <w:rsid w:val="00A84B80"/>
    <w:rsid w:val="00A87521"/>
    <w:rsid w:val="00A90CF3"/>
    <w:rsid w:val="00A90E77"/>
    <w:rsid w:val="00A9220B"/>
    <w:rsid w:val="00A93095"/>
    <w:rsid w:val="00A9345E"/>
    <w:rsid w:val="00A93849"/>
    <w:rsid w:val="00AA2F1F"/>
    <w:rsid w:val="00AA4286"/>
    <w:rsid w:val="00AA6541"/>
    <w:rsid w:val="00AB262D"/>
    <w:rsid w:val="00AB4D4A"/>
    <w:rsid w:val="00AB702E"/>
    <w:rsid w:val="00AC1099"/>
    <w:rsid w:val="00AC1FA7"/>
    <w:rsid w:val="00AC2C2E"/>
    <w:rsid w:val="00AC7F4D"/>
    <w:rsid w:val="00AD20A8"/>
    <w:rsid w:val="00AD2289"/>
    <w:rsid w:val="00AE1779"/>
    <w:rsid w:val="00AE1B88"/>
    <w:rsid w:val="00AE7210"/>
    <w:rsid w:val="00AE7A50"/>
    <w:rsid w:val="00AF1D57"/>
    <w:rsid w:val="00AF4C54"/>
    <w:rsid w:val="00AF4CB5"/>
    <w:rsid w:val="00B0234F"/>
    <w:rsid w:val="00B04DD3"/>
    <w:rsid w:val="00B107D1"/>
    <w:rsid w:val="00B12A66"/>
    <w:rsid w:val="00B21EA3"/>
    <w:rsid w:val="00B22B8D"/>
    <w:rsid w:val="00B24AF6"/>
    <w:rsid w:val="00B27002"/>
    <w:rsid w:val="00B33A8D"/>
    <w:rsid w:val="00B33E9A"/>
    <w:rsid w:val="00B35B6B"/>
    <w:rsid w:val="00B35CFD"/>
    <w:rsid w:val="00B42860"/>
    <w:rsid w:val="00B44847"/>
    <w:rsid w:val="00B44EC7"/>
    <w:rsid w:val="00B5031A"/>
    <w:rsid w:val="00B50967"/>
    <w:rsid w:val="00B53A1E"/>
    <w:rsid w:val="00B5773F"/>
    <w:rsid w:val="00B618A4"/>
    <w:rsid w:val="00B666BA"/>
    <w:rsid w:val="00B7225B"/>
    <w:rsid w:val="00B726AD"/>
    <w:rsid w:val="00B73FE7"/>
    <w:rsid w:val="00B75E8B"/>
    <w:rsid w:val="00B855B6"/>
    <w:rsid w:val="00B90F4B"/>
    <w:rsid w:val="00B93A49"/>
    <w:rsid w:val="00BA0AC6"/>
    <w:rsid w:val="00BA21EF"/>
    <w:rsid w:val="00BB2DE7"/>
    <w:rsid w:val="00BC6E38"/>
    <w:rsid w:val="00BE1900"/>
    <w:rsid w:val="00BE23AB"/>
    <w:rsid w:val="00BE3015"/>
    <w:rsid w:val="00BE4F5C"/>
    <w:rsid w:val="00BE5424"/>
    <w:rsid w:val="00BE6806"/>
    <w:rsid w:val="00BF29F5"/>
    <w:rsid w:val="00BF6347"/>
    <w:rsid w:val="00BF6B85"/>
    <w:rsid w:val="00C00B2D"/>
    <w:rsid w:val="00C00E4F"/>
    <w:rsid w:val="00C020DD"/>
    <w:rsid w:val="00C03021"/>
    <w:rsid w:val="00C04E61"/>
    <w:rsid w:val="00C16CAC"/>
    <w:rsid w:val="00C212F8"/>
    <w:rsid w:val="00C220EF"/>
    <w:rsid w:val="00C3227C"/>
    <w:rsid w:val="00C411CE"/>
    <w:rsid w:val="00C44AD7"/>
    <w:rsid w:val="00C47BA9"/>
    <w:rsid w:val="00C55AC3"/>
    <w:rsid w:val="00C60628"/>
    <w:rsid w:val="00C6269A"/>
    <w:rsid w:val="00C71817"/>
    <w:rsid w:val="00C71A97"/>
    <w:rsid w:val="00C73C12"/>
    <w:rsid w:val="00C74E9D"/>
    <w:rsid w:val="00C76EA8"/>
    <w:rsid w:val="00C82E16"/>
    <w:rsid w:val="00C8578A"/>
    <w:rsid w:val="00C87468"/>
    <w:rsid w:val="00C9107A"/>
    <w:rsid w:val="00C9381B"/>
    <w:rsid w:val="00CA502C"/>
    <w:rsid w:val="00CA6E6A"/>
    <w:rsid w:val="00CB29C5"/>
    <w:rsid w:val="00CB5AED"/>
    <w:rsid w:val="00CB70F1"/>
    <w:rsid w:val="00CC068B"/>
    <w:rsid w:val="00CC2040"/>
    <w:rsid w:val="00CC3758"/>
    <w:rsid w:val="00CD02F4"/>
    <w:rsid w:val="00CD068A"/>
    <w:rsid w:val="00CD4C8F"/>
    <w:rsid w:val="00CD675E"/>
    <w:rsid w:val="00CD735D"/>
    <w:rsid w:val="00CE2229"/>
    <w:rsid w:val="00CE37D7"/>
    <w:rsid w:val="00CE45C6"/>
    <w:rsid w:val="00CE496B"/>
    <w:rsid w:val="00CE7D60"/>
    <w:rsid w:val="00D017A4"/>
    <w:rsid w:val="00D051F1"/>
    <w:rsid w:val="00D072AF"/>
    <w:rsid w:val="00D12161"/>
    <w:rsid w:val="00D162CA"/>
    <w:rsid w:val="00D16D3C"/>
    <w:rsid w:val="00D21725"/>
    <w:rsid w:val="00D2524A"/>
    <w:rsid w:val="00D279E3"/>
    <w:rsid w:val="00D33C39"/>
    <w:rsid w:val="00D365D6"/>
    <w:rsid w:val="00D37CCA"/>
    <w:rsid w:val="00D40FB0"/>
    <w:rsid w:val="00D41B7C"/>
    <w:rsid w:val="00D44FF8"/>
    <w:rsid w:val="00D463E2"/>
    <w:rsid w:val="00D53DB9"/>
    <w:rsid w:val="00D54FEA"/>
    <w:rsid w:val="00D57528"/>
    <w:rsid w:val="00D63202"/>
    <w:rsid w:val="00D66078"/>
    <w:rsid w:val="00D6701F"/>
    <w:rsid w:val="00D74685"/>
    <w:rsid w:val="00D92AC9"/>
    <w:rsid w:val="00D93129"/>
    <w:rsid w:val="00D9562D"/>
    <w:rsid w:val="00DA1BFF"/>
    <w:rsid w:val="00DA620F"/>
    <w:rsid w:val="00DA7EA3"/>
    <w:rsid w:val="00DB0A95"/>
    <w:rsid w:val="00DB15FC"/>
    <w:rsid w:val="00DB4E27"/>
    <w:rsid w:val="00DC2E38"/>
    <w:rsid w:val="00DC3479"/>
    <w:rsid w:val="00DC4AE3"/>
    <w:rsid w:val="00DC6EF6"/>
    <w:rsid w:val="00DD0216"/>
    <w:rsid w:val="00DD2826"/>
    <w:rsid w:val="00DD49F4"/>
    <w:rsid w:val="00DD6C44"/>
    <w:rsid w:val="00DE32B1"/>
    <w:rsid w:val="00DE4594"/>
    <w:rsid w:val="00DE4A24"/>
    <w:rsid w:val="00DF4932"/>
    <w:rsid w:val="00DF69EF"/>
    <w:rsid w:val="00E013A1"/>
    <w:rsid w:val="00E015F0"/>
    <w:rsid w:val="00E04251"/>
    <w:rsid w:val="00E07727"/>
    <w:rsid w:val="00E119A7"/>
    <w:rsid w:val="00E13EA6"/>
    <w:rsid w:val="00E242A5"/>
    <w:rsid w:val="00E262EE"/>
    <w:rsid w:val="00E34A3D"/>
    <w:rsid w:val="00E44096"/>
    <w:rsid w:val="00E5378A"/>
    <w:rsid w:val="00E53AD7"/>
    <w:rsid w:val="00E57C9E"/>
    <w:rsid w:val="00E72432"/>
    <w:rsid w:val="00E73D08"/>
    <w:rsid w:val="00E747A0"/>
    <w:rsid w:val="00E76522"/>
    <w:rsid w:val="00E82EDE"/>
    <w:rsid w:val="00E84E80"/>
    <w:rsid w:val="00E90DC4"/>
    <w:rsid w:val="00E9210C"/>
    <w:rsid w:val="00E93902"/>
    <w:rsid w:val="00EA0841"/>
    <w:rsid w:val="00EA0D94"/>
    <w:rsid w:val="00EA6143"/>
    <w:rsid w:val="00EA7502"/>
    <w:rsid w:val="00EB72F9"/>
    <w:rsid w:val="00EC765D"/>
    <w:rsid w:val="00EC7686"/>
    <w:rsid w:val="00ED1069"/>
    <w:rsid w:val="00ED21D9"/>
    <w:rsid w:val="00EE05FA"/>
    <w:rsid w:val="00EE0E32"/>
    <w:rsid w:val="00EE1A41"/>
    <w:rsid w:val="00EE2EBE"/>
    <w:rsid w:val="00F07B48"/>
    <w:rsid w:val="00F15471"/>
    <w:rsid w:val="00F15773"/>
    <w:rsid w:val="00F27587"/>
    <w:rsid w:val="00F30B8D"/>
    <w:rsid w:val="00F341FE"/>
    <w:rsid w:val="00F36115"/>
    <w:rsid w:val="00F371F9"/>
    <w:rsid w:val="00F52943"/>
    <w:rsid w:val="00F546E5"/>
    <w:rsid w:val="00F572A8"/>
    <w:rsid w:val="00F63FA3"/>
    <w:rsid w:val="00F64CFA"/>
    <w:rsid w:val="00F7474A"/>
    <w:rsid w:val="00F769ED"/>
    <w:rsid w:val="00F80282"/>
    <w:rsid w:val="00F81389"/>
    <w:rsid w:val="00F830F7"/>
    <w:rsid w:val="00F914F3"/>
    <w:rsid w:val="00F93BFC"/>
    <w:rsid w:val="00F97C9C"/>
    <w:rsid w:val="00FA088C"/>
    <w:rsid w:val="00FB5FC0"/>
    <w:rsid w:val="00FC102D"/>
    <w:rsid w:val="00FC332E"/>
    <w:rsid w:val="00FC5B6C"/>
    <w:rsid w:val="00FD06F0"/>
    <w:rsid w:val="00FD2C03"/>
    <w:rsid w:val="00FE0508"/>
    <w:rsid w:val="00FE4AA9"/>
    <w:rsid w:val="00FE7821"/>
    <w:rsid w:val="00FF1BD4"/>
    <w:rsid w:val="00FF4468"/>
    <w:rsid w:val="00FF4CF7"/>
    <w:rsid w:val="02215EE3"/>
    <w:rsid w:val="027C222B"/>
    <w:rsid w:val="033130AC"/>
    <w:rsid w:val="04413033"/>
    <w:rsid w:val="04C960AD"/>
    <w:rsid w:val="04D815C8"/>
    <w:rsid w:val="05711897"/>
    <w:rsid w:val="05F67F28"/>
    <w:rsid w:val="05F863D4"/>
    <w:rsid w:val="067445DE"/>
    <w:rsid w:val="08975190"/>
    <w:rsid w:val="0A330677"/>
    <w:rsid w:val="0E9E3B81"/>
    <w:rsid w:val="0F8321E2"/>
    <w:rsid w:val="0FDF2C37"/>
    <w:rsid w:val="10882910"/>
    <w:rsid w:val="108A7A05"/>
    <w:rsid w:val="109F45C8"/>
    <w:rsid w:val="11CF47F5"/>
    <w:rsid w:val="15F46115"/>
    <w:rsid w:val="169C170E"/>
    <w:rsid w:val="173B4608"/>
    <w:rsid w:val="183E3665"/>
    <w:rsid w:val="18CD6545"/>
    <w:rsid w:val="192609B4"/>
    <w:rsid w:val="19C353F9"/>
    <w:rsid w:val="1A8A6085"/>
    <w:rsid w:val="1BA5598F"/>
    <w:rsid w:val="1C9E770D"/>
    <w:rsid w:val="1EC159B9"/>
    <w:rsid w:val="1EEB1AD4"/>
    <w:rsid w:val="1F4924CA"/>
    <w:rsid w:val="2007675F"/>
    <w:rsid w:val="201602AE"/>
    <w:rsid w:val="21492B74"/>
    <w:rsid w:val="238068BE"/>
    <w:rsid w:val="23C92334"/>
    <w:rsid w:val="25F96273"/>
    <w:rsid w:val="26F37A13"/>
    <w:rsid w:val="2A07200A"/>
    <w:rsid w:val="2B6A0D9B"/>
    <w:rsid w:val="2C1A1DB2"/>
    <w:rsid w:val="2F011F94"/>
    <w:rsid w:val="2F534755"/>
    <w:rsid w:val="31193984"/>
    <w:rsid w:val="33D165AC"/>
    <w:rsid w:val="35716EEA"/>
    <w:rsid w:val="35EE4C4D"/>
    <w:rsid w:val="37922B0C"/>
    <w:rsid w:val="37D52B82"/>
    <w:rsid w:val="384C02F1"/>
    <w:rsid w:val="3B206F18"/>
    <w:rsid w:val="3C78618C"/>
    <w:rsid w:val="3DD945C0"/>
    <w:rsid w:val="3F1342DD"/>
    <w:rsid w:val="3FC60984"/>
    <w:rsid w:val="3FC6151E"/>
    <w:rsid w:val="41C31BA9"/>
    <w:rsid w:val="422A0010"/>
    <w:rsid w:val="43E30B7F"/>
    <w:rsid w:val="44DC3EFC"/>
    <w:rsid w:val="44EB32A9"/>
    <w:rsid w:val="46B707E9"/>
    <w:rsid w:val="479905AB"/>
    <w:rsid w:val="48337E2E"/>
    <w:rsid w:val="484944AB"/>
    <w:rsid w:val="496E6F5C"/>
    <w:rsid w:val="499A554C"/>
    <w:rsid w:val="49EF713C"/>
    <w:rsid w:val="4A8C6A99"/>
    <w:rsid w:val="4C4A3F2D"/>
    <w:rsid w:val="4CEE1276"/>
    <w:rsid w:val="4CFE5DF2"/>
    <w:rsid w:val="4D8D2F48"/>
    <w:rsid w:val="4E9133C2"/>
    <w:rsid w:val="4EA40EF1"/>
    <w:rsid w:val="4EC37A04"/>
    <w:rsid w:val="50385E9F"/>
    <w:rsid w:val="503A0EAE"/>
    <w:rsid w:val="505B1642"/>
    <w:rsid w:val="5063551D"/>
    <w:rsid w:val="51E70A84"/>
    <w:rsid w:val="52A02A6E"/>
    <w:rsid w:val="53550541"/>
    <w:rsid w:val="53915DE6"/>
    <w:rsid w:val="54BB21C9"/>
    <w:rsid w:val="54F0249E"/>
    <w:rsid w:val="54F30F7D"/>
    <w:rsid w:val="5553606B"/>
    <w:rsid w:val="563B7F00"/>
    <w:rsid w:val="58EA34F3"/>
    <w:rsid w:val="592E0F48"/>
    <w:rsid w:val="5E432365"/>
    <w:rsid w:val="5EC72870"/>
    <w:rsid w:val="603C237D"/>
    <w:rsid w:val="60A828E0"/>
    <w:rsid w:val="620D0970"/>
    <w:rsid w:val="620D3687"/>
    <w:rsid w:val="62712E97"/>
    <w:rsid w:val="62BD1589"/>
    <w:rsid w:val="62C13DDF"/>
    <w:rsid w:val="63F04D04"/>
    <w:rsid w:val="641F61D1"/>
    <w:rsid w:val="65662B09"/>
    <w:rsid w:val="66155D64"/>
    <w:rsid w:val="66B05306"/>
    <w:rsid w:val="6760797E"/>
    <w:rsid w:val="6BC7722F"/>
    <w:rsid w:val="6D5D1786"/>
    <w:rsid w:val="6D7218B6"/>
    <w:rsid w:val="6D784427"/>
    <w:rsid w:val="6DB52B69"/>
    <w:rsid w:val="70A22C18"/>
    <w:rsid w:val="70EF0AE3"/>
    <w:rsid w:val="71610CF5"/>
    <w:rsid w:val="732C2F65"/>
    <w:rsid w:val="745B09E1"/>
    <w:rsid w:val="785B583A"/>
    <w:rsid w:val="793A4FCC"/>
    <w:rsid w:val="7A424B51"/>
    <w:rsid w:val="7B0846B8"/>
    <w:rsid w:val="7B593CFF"/>
    <w:rsid w:val="7B73393F"/>
    <w:rsid w:val="7CC97713"/>
    <w:rsid w:val="7D5D3072"/>
    <w:rsid w:val="7E807E45"/>
    <w:rsid w:val="7ECB03E0"/>
    <w:rsid w:val="7FEC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qFormat="1"/>
    <w:lsdException w:name="Body Text First Indent 2" w:qFormat="1"/>
    <w:lsdException w:name="Note Heading" w:semiHidden="1" w:unhideWhenUsed="1"/>
    <w:lsdException w:name="Body Text 2" w:uiPriority="0" w:qFormat="1"/>
    <w:lsdException w:name="Body Text 3" w:uiPriority="0" w:unhideWhenUsed="1" w:qFormat="1"/>
    <w:lsdException w:name="Body Text Indent 2" w:qFormat="1"/>
    <w:lsdException w:name="Body Text Indent 3" w:uiPriority="0" w:unhideWhenUsed="1"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20"/>
    <w:qFormat/>
    <w:pPr>
      <w:widowControl w:val="0"/>
      <w:jc w:val="both"/>
    </w:pPr>
    <w:rPr>
      <w:rFonts w:ascii="Calibri" w:hAnsi="Calibri" w:cs="宋体"/>
      <w:kern w:val="2"/>
      <w:sz w:val="24"/>
      <w:szCs w:val="24"/>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0">
    <w:name w:val="heading 2"/>
    <w:basedOn w:val="a1"/>
    <w:next w:val="a1"/>
    <w:link w:val="2Char1"/>
    <w:qFormat/>
    <w:pPr>
      <w:keepNext/>
      <w:keepLines/>
      <w:spacing w:before="260" w:after="260" w:line="415" w:lineRule="auto"/>
      <w:jc w:val="left"/>
      <w:outlineLvl w:val="1"/>
    </w:pPr>
    <w:rPr>
      <w:rFonts w:ascii="Arial" w:eastAsia="黑体" w:hAnsi="Arial"/>
      <w:b/>
      <w:bCs/>
      <w:kern w:val="0"/>
      <w:sz w:val="30"/>
      <w:szCs w:val="32"/>
    </w:rPr>
  </w:style>
  <w:style w:type="paragraph" w:styleId="31">
    <w:name w:val="heading 3"/>
    <w:basedOn w:val="a1"/>
    <w:next w:val="a1"/>
    <w:link w:val="3Char2"/>
    <w:qFormat/>
    <w:pPr>
      <w:keepNext/>
      <w:keepLines/>
      <w:spacing w:before="260" w:after="260" w:line="415" w:lineRule="auto"/>
      <w:outlineLvl w:val="2"/>
    </w:pPr>
    <w:rPr>
      <w:b/>
      <w:bCs/>
      <w:kern w:val="0"/>
      <w:sz w:val="32"/>
      <w:szCs w:val="32"/>
    </w:rPr>
  </w:style>
  <w:style w:type="paragraph" w:styleId="40">
    <w:name w:val="heading 4"/>
    <w:basedOn w:val="a1"/>
    <w:next w:val="a1"/>
    <w:link w:val="4Char2"/>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1"/>
    <w:next w:val="a1"/>
    <w:link w:val="5Char2"/>
    <w:qFormat/>
    <w:pPr>
      <w:keepNext/>
      <w:keepLines/>
      <w:tabs>
        <w:tab w:val="left" w:pos="1701"/>
      </w:tabs>
      <w:spacing w:before="280" w:after="290" w:line="360" w:lineRule="auto"/>
      <w:outlineLvl w:val="4"/>
    </w:pPr>
    <w:rPr>
      <w:rFonts w:ascii="楷体_GB2312" w:eastAsia="楷体_GB2312"/>
      <w:b/>
      <w:bCs/>
      <w:kern w:val="0"/>
      <w:szCs w:val="28"/>
    </w:rPr>
  </w:style>
  <w:style w:type="paragraph" w:styleId="6">
    <w:name w:val="heading 6"/>
    <w:basedOn w:val="5"/>
    <w:next w:val="a1"/>
    <w:link w:val="6Char"/>
    <w:qFormat/>
    <w:pPr>
      <w:keepNext w:val="0"/>
      <w:keepLines w:val="0"/>
      <w:tabs>
        <w:tab w:val="clear" w:pos="1701"/>
      </w:tabs>
      <w:adjustRightInd w:val="0"/>
      <w:spacing w:before="0" w:after="0" w:line="400" w:lineRule="exact"/>
      <w:textAlignment w:val="baseline"/>
      <w:outlineLvl w:val="5"/>
    </w:pPr>
    <w:rPr>
      <w:rFonts w:ascii="Times New Roman" w:eastAsia="宋体"/>
      <w:b w:val="0"/>
      <w:bCs w:val="0"/>
      <w:szCs w:val="20"/>
    </w:rPr>
  </w:style>
  <w:style w:type="paragraph" w:styleId="7">
    <w:name w:val="heading 7"/>
    <w:basedOn w:val="6"/>
    <w:next w:val="a1"/>
    <w:link w:val="7Char"/>
    <w:qFormat/>
    <w:pPr>
      <w:outlineLvl w:val="6"/>
    </w:pPr>
  </w:style>
  <w:style w:type="paragraph" w:styleId="8">
    <w:name w:val="heading 8"/>
    <w:basedOn w:val="7"/>
    <w:next w:val="a1"/>
    <w:link w:val="8Char"/>
    <w:qFormat/>
    <w:pPr>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qFormat/>
    <w:pPr>
      <w:ind w:leftChars="1200" w:left="2520"/>
    </w:pPr>
  </w:style>
  <w:style w:type="paragraph" w:styleId="21">
    <w:name w:val="List Number 2"/>
    <w:basedOn w:val="a1"/>
    <w:uiPriority w:val="99"/>
    <w:qFormat/>
    <w:pPr>
      <w:widowControl/>
      <w:tabs>
        <w:tab w:val="left" w:pos="1697"/>
      </w:tabs>
      <w:spacing w:afterLines="50"/>
      <w:ind w:left="1697" w:hanging="420"/>
      <w:jc w:val="left"/>
    </w:pPr>
    <w:rPr>
      <w:rFonts w:ascii="Times New Roman" w:hAnsi="Times New Roman" w:cs="Times New Roman"/>
      <w:kern w:val="0"/>
      <w:szCs w:val="20"/>
    </w:rPr>
  </w:style>
  <w:style w:type="paragraph" w:styleId="a">
    <w:name w:val="List Number"/>
    <w:basedOn w:val="a1"/>
    <w:qFormat/>
    <w:pPr>
      <w:widowControl/>
      <w:numPr>
        <w:numId w:val="1"/>
      </w:numPr>
      <w:tabs>
        <w:tab w:val="left" w:pos="454"/>
        <w:tab w:val="left" w:pos="720"/>
      </w:tabs>
      <w:spacing w:afterLines="50"/>
      <w:jc w:val="left"/>
    </w:pPr>
    <w:rPr>
      <w:kern w:val="0"/>
      <w:szCs w:val="20"/>
    </w:rPr>
  </w:style>
  <w:style w:type="paragraph" w:styleId="a5">
    <w:name w:val="Normal Indent"/>
    <w:basedOn w:val="a1"/>
    <w:link w:val="Char"/>
    <w:qFormat/>
    <w:pPr>
      <w:ind w:firstLine="420"/>
    </w:pPr>
    <w:rPr>
      <w:szCs w:val="22"/>
    </w:rPr>
  </w:style>
  <w:style w:type="paragraph" w:styleId="a6">
    <w:name w:val="caption"/>
    <w:basedOn w:val="a1"/>
    <w:next w:val="a1"/>
    <w:link w:val="Char0"/>
    <w:qFormat/>
    <w:pPr>
      <w:spacing w:before="152" w:after="160"/>
    </w:pPr>
    <w:rPr>
      <w:rFonts w:ascii="Arial" w:eastAsia="黑体" w:hAnsi="Arial" w:cs="Arial"/>
      <w:sz w:val="20"/>
      <w:szCs w:val="20"/>
    </w:rPr>
  </w:style>
  <w:style w:type="paragraph" w:styleId="a7">
    <w:name w:val="Document Map"/>
    <w:basedOn w:val="a1"/>
    <w:link w:val="Char3"/>
    <w:qFormat/>
    <w:pPr>
      <w:spacing w:line="360" w:lineRule="auto"/>
      <w:ind w:firstLineChars="200" w:firstLine="200"/>
    </w:pPr>
    <w:rPr>
      <w:rFonts w:ascii="宋体" w:eastAsia="楷体_GB2312"/>
      <w:kern w:val="0"/>
      <w:sz w:val="18"/>
      <w:szCs w:val="18"/>
    </w:rPr>
  </w:style>
  <w:style w:type="paragraph" w:styleId="a8">
    <w:name w:val="toa heading"/>
    <w:basedOn w:val="a1"/>
    <w:next w:val="a1"/>
    <w:uiPriority w:val="99"/>
    <w:qFormat/>
    <w:pPr>
      <w:spacing w:before="120"/>
    </w:pPr>
    <w:rPr>
      <w:rFonts w:ascii="Arial" w:hAnsi="Arial" w:cs="Times New Roman"/>
      <w:szCs w:val="20"/>
    </w:rPr>
  </w:style>
  <w:style w:type="paragraph" w:styleId="a9">
    <w:name w:val="annotation text"/>
    <w:basedOn w:val="a1"/>
    <w:link w:val="Char30"/>
    <w:qFormat/>
    <w:pPr>
      <w:jc w:val="left"/>
    </w:pPr>
    <w:rPr>
      <w:kern w:val="0"/>
      <w:sz w:val="20"/>
    </w:rPr>
  </w:style>
  <w:style w:type="paragraph" w:styleId="32">
    <w:name w:val="Body Text 3"/>
    <w:basedOn w:val="a1"/>
    <w:link w:val="3Char"/>
    <w:unhideWhenUsed/>
    <w:qFormat/>
    <w:pPr>
      <w:spacing w:after="120"/>
    </w:pPr>
    <w:rPr>
      <w:sz w:val="16"/>
      <w:szCs w:val="16"/>
    </w:rPr>
  </w:style>
  <w:style w:type="paragraph" w:styleId="aa">
    <w:name w:val="Body Text"/>
    <w:basedOn w:val="a1"/>
    <w:next w:val="a1"/>
    <w:link w:val="Char20"/>
    <w:qFormat/>
    <w:pPr>
      <w:spacing w:after="120"/>
    </w:pPr>
    <w:rPr>
      <w:kern w:val="0"/>
      <w:sz w:val="28"/>
    </w:rPr>
  </w:style>
  <w:style w:type="paragraph" w:styleId="ab">
    <w:name w:val="Body Text Indent"/>
    <w:basedOn w:val="a1"/>
    <w:link w:val="Char1"/>
    <w:qFormat/>
    <w:pPr>
      <w:spacing w:line="200" w:lineRule="exact"/>
      <w:ind w:firstLine="301"/>
    </w:pPr>
    <w:rPr>
      <w:rFonts w:ascii="宋体" w:hAnsi="Courier New"/>
      <w:spacing w:val="-4"/>
      <w:kern w:val="0"/>
      <w:sz w:val="18"/>
      <w:szCs w:val="20"/>
    </w:rPr>
  </w:style>
  <w:style w:type="paragraph" w:styleId="3">
    <w:name w:val="List Number 3"/>
    <w:basedOn w:val="a1"/>
    <w:qFormat/>
    <w:pPr>
      <w:numPr>
        <w:numId w:val="2"/>
      </w:numPr>
      <w:tabs>
        <w:tab w:val="clear" w:pos="6780"/>
      </w:tabs>
      <w:ind w:left="420" w:hanging="420"/>
    </w:pPr>
  </w:style>
  <w:style w:type="paragraph" w:styleId="22">
    <w:name w:val="List 2"/>
    <w:basedOn w:val="a1"/>
    <w:qFormat/>
    <w:pPr>
      <w:ind w:leftChars="200" w:left="100" w:hangingChars="200" w:hanging="200"/>
    </w:pPr>
    <w:rPr>
      <w:sz w:val="28"/>
    </w:rPr>
  </w:style>
  <w:style w:type="paragraph" w:styleId="ac">
    <w:name w:val="Block Text"/>
    <w:basedOn w:val="a1"/>
    <w:qFormat/>
    <w:pPr>
      <w:spacing w:before="120" w:line="360" w:lineRule="auto"/>
      <w:ind w:left="824" w:right="202"/>
    </w:pPr>
    <w:rPr>
      <w:rFonts w:ascii="宋体" w:hAnsi="Times New Roman" w:cs="Times New Roman"/>
      <w:szCs w:val="21"/>
    </w:rPr>
  </w:style>
  <w:style w:type="paragraph" w:styleId="50">
    <w:name w:val="toc 5"/>
    <w:basedOn w:val="a1"/>
    <w:next w:val="a1"/>
    <w:qFormat/>
    <w:pPr>
      <w:ind w:leftChars="800" w:left="1680"/>
    </w:pPr>
  </w:style>
  <w:style w:type="paragraph" w:styleId="33">
    <w:name w:val="toc 3"/>
    <w:basedOn w:val="a1"/>
    <w:next w:val="a1"/>
    <w:qFormat/>
    <w:pPr>
      <w:ind w:leftChars="400" w:left="840"/>
    </w:pPr>
  </w:style>
  <w:style w:type="paragraph" w:styleId="ad">
    <w:name w:val="Plain Text"/>
    <w:basedOn w:val="a1"/>
    <w:link w:val="Char10"/>
    <w:qFormat/>
    <w:pPr>
      <w:spacing w:beforeLines="50" w:afterLines="50" w:line="400" w:lineRule="exact"/>
    </w:pPr>
    <w:rPr>
      <w:rFonts w:ascii="宋体" w:hAnsi="Courier New"/>
      <w:kern w:val="0"/>
    </w:rPr>
  </w:style>
  <w:style w:type="paragraph" w:styleId="80">
    <w:name w:val="toc 8"/>
    <w:basedOn w:val="a1"/>
    <w:next w:val="a1"/>
    <w:qFormat/>
    <w:pPr>
      <w:ind w:leftChars="1400" w:left="2940"/>
    </w:pPr>
  </w:style>
  <w:style w:type="paragraph" w:styleId="ae">
    <w:name w:val="Date"/>
    <w:basedOn w:val="a1"/>
    <w:next w:val="a1"/>
    <w:link w:val="Char4"/>
    <w:unhideWhenUsed/>
    <w:qFormat/>
    <w:pPr>
      <w:ind w:leftChars="2500" w:left="100"/>
    </w:pPr>
  </w:style>
  <w:style w:type="paragraph" w:styleId="23">
    <w:name w:val="Body Text Indent 2"/>
    <w:basedOn w:val="a1"/>
    <w:link w:val="2Char3"/>
    <w:uiPriority w:val="99"/>
    <w:qFormat/>
    <w:pPr>
      <w:snapToGrid w:val="0"/>
      <w:ind w:firstLineChars="225" w:firstLine="542"/>
    </w:pPr>
    <w:rPr>
      <w:rFonts w:ascii="仿宋_GB2312" w:hAnsi="宋体"/>
      <w:b/>
      <w:bCs/>
      <w:color w:val="000000"/>
      <w:kern w:val="0"/>
    </w:rPr>
  </w:style>
  <w:style w:type="paragraph" w:styleId="af">
    <w:name w:val="Balloon Text"/>
    <w:basedOn w:val="a1"/>
    <w:link w:val="Char11"/>
    <w:qFormat/>
    <w:rPr>
      <w:kern w:val="0"/>
      <w:sz w:val="18"/>
      <w:szCs w:val="18"/>
    </w:rPr>
  </w:style>
  <w:style w:type="paragraph" w:styleId="af0">
    <w:name w:val="footer"/>
    <w:basedOn w:val="a1"/>
    <w:link w:val="Char12"/>
    <w:qFormat/>
    <w:pPr>
      <w:tabs>
        <w:tab w:val="center" w:pos="4153"/>
        <w:tab w:val="right" w:pos="8306"/>
      </w:tabs>
      <w:snapToGrid w:val="0"/>
      <w:jc w:val="left"/>
    </w:pPr>
    <w:rPr>
      <w:kern w:val="0"/>
      <w:sz w:val="18"/>
      <w:szCs w:val="18"/>
    </w:rPr>
  </w:style>
  <w:style w:type="paragraph" w:styleId="af1">
    <w:name w:val="header"/>
    <w:basedOn w:val="a1"/>
    <w:link w:val="Char21"/>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1"/>
    <w:next w:val="a1"/>
    <w:qFormat/>
  </w:style>
  <w:style w:type="paragraph" w:styleId="41">
    <w:name w:val="toc 4"/>
    <w:basedOn w:val="a1"/>
    <w:next w:val="a1"/>
    <w:qFormat/>
    <w:pPr>
      <w:ind w:leftChars="600" w:left="1260"/>
    </w:pPr>
  </w:style>
  <w:style w:type="paragraph" w:styleId="af2">
    <w:name w:val="Subtitle"/>
    <w:basedOn w:val="a1"/>
    <w:next w:val="a1"/>
    <w:link w:val="Char22"/>
    <w:qFormat/>
    <w:pPr>
      <w:jc w:val="left"/>
    </w:pPr>
    <w:rPr>
      <w:rFonts w:ascii="Cambria" w:hAnsi="Cambria"/>
      <w:bCs/>
      <w:kern w:val="28"/>
      <w:sz w:val="18"/>
      <w:szCs w:val="32"/>
    </w:rPr>
  </w:style>
  <w:style w:type="paragraph" w:styleId="af3">
    <w:name w:val="List"/>
    <w:basedOn w:val="a1"/>
    <w:link w:val="Char5"/>
    <w:qFormat/>
    <w:pPr>
      <w:ind w:left="200" w:hangingChars="200" w:hanging="200"/>
    </w:pPr>
    <w:rPr>
      <w:sz w:val="28"/>
    </w:rPr>
  </w:style>
  <w:style w:type="paragraph" w:styleId="af4">
    <w:name w:val="footnote text"/>
    <w:basedOn w:val="a1"/>
    <w:link w:val="Char6"/>
    <w:uiPriority w:val="99"/>
    <w:qFormat/>
    <w:pPr>
      <w:snapToGrid w:val="0"/>
      <w:jc w:val="left"/>
    </w:pPr>
    <w:rPr>
      <w:sz w:val="18"/>
      <w:szCs w:val="18"/>
    </w:rPr>
  </w:style>
  <w:style w:type="paragraph" w:styleId="60">
    <w:name w:val="toc 6"/>
    <w:basedOn w:val="a1"/>
    <w:next w:val="a1"/>
    <w:qFormat/>
    <w:pPr>
      <w:ind w:leftChars="1000" w:left="2100"/>
    </w:pPr>
  </w:style>
  <w:style w:type="paragraph" w:styleId="34">
    <w:name w:val="Body Text Indent 3"/>
    <w:basedOn w:val="a1"/>
    <w:link w:val="3Char0"/>
    <w:unhideWhenUsed/>
    <w:qFormat/>
    <w:pPr>
      <w:spacing w:after="120"/>
      <w:ind w:leftChars="200" w:left="420"/>
    </w:pPr>
    <w:rPr>
      <w:sz w:val="16"/>
      <w:szCs w:val="16"/>
    </w:rPr>
  </w:style>
  <w:style w:type="paragraph" w:styleId="24">
    <w:name w:val="toc 2"/>
    <w:basedOn w:val="a1"/>
    <w:next w:val="a1"/>
    <w:qFormat/>
    <w:pPr>
      <w:ind w:leftChars="200" w:left="420"/>
    </w:pPr>
  </w:style>
  <w:style w:type="paragraph" w:styleId="90">
    <w:name w:val="toc 9"/>
    <w:basedOn w:val="a1"/>
    <w:next w:val="a1"/>
    <w:qFormat/>
    <w:pPr>
      <w:ind w:leftChars="1600" w:left="3360"/>
    </w:pPr>
  </w:style>
  <w:style w:type="paragraph" w:styleId="25">
    <w:name w:val="Body Text 2"/>
    <w:basedOn w:val="a1"/>
    <w:link w:val="2Char30"/>
    <w:qFormat/>
    <w:pPr>
      <w:widowControl/>
      <w:snapToGrid w:val="0"/>
      <w:spacing w:before="50" w:afterLines="50" w:line="400" w:lineRule="exact"/>
      <w:jc w:val="left"/>
    </w:pPr>
    <w:rPr>
      <w:rFonts w:ascii="宋体" w:hAnsi="宋体"/>
      <w:color w:val="000000"/>
      <w:kern w:val="0"/>
    </w:rPr>
  </w:style>
  <w:style w:type="paragraph" w:styleId="26">
    <w:name w:val="List Continue 2"/>
    <w:basedOn w:val="a1"/>
    <w:uiPriority w:val="99"/>
    <w:qFormat/>
    <w:pPr>
      <w:spacing w:after="120"/>
      <w:ind w:leftChars="400" w:left="400"/>
    </w:pPr>
    <w:rPr>
      <w:rFonts w:ascii="Times New Roman" w:hAnsi="Times New Roman" w:cs="Times New Roman"/>
      <w:sz w:val="21"/>
    </w:rPr>
  </w:style>
  <w:style w:type="paragraph" w:styleId="HTML">
    <w:name w:val="HTML Preformatted"/>
    <w:basedOn w:val="a1"/>
    <w:link w:val="HTMLChar1"/>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Times New Roman" w:cs="Times New Roman"/>
      <w:kern w:val="0"/>
      <w:sz w:val="20"/>
      <w:szCs w:val="20"/>
    </w:rPr>
  </w:style>
  <w:style w:type="paragraph" w:styleId="af5">
    <w:name w:val="Normal (Web)"/>
    <w:basedOn w:val="a1"/>
    <w:qFormat/>
    <w:pPr>
      <w:widowControl/>
      <w:spacing w:before="100" w:beforeAutospacing="1" w:after="100" w:afterAutospacing="1"/>
      <w:jc w:val="left"/>
    </w:pPr>
    <w:rPr>
      <w:rFonts w:ascii="宋体" w:hAnsi="宋体"/>
      <w:kern w:val="0"/>
    </w:rPr>
  </w:style>
  <w:style w:type="paragraph" w:styleId="11">
    <w:name w:val="index 1"/>
    <w:basedOn w:val="a1"/>
    <w:next w:val="a1"/>
    <w:uiPriority w:val="99"/>
    <w:qFormat/>
    <w:pPr>
      <w:spacing w:line="320" w:lineRule="exact"/>
    </w:pPr>
    <w:rPr>
      <w:rFonts w:ascii="Times New Roman" w:hAnsi="Times New Roman" w:cs="Times New Roman"/>
      <w:b/>
      <w:snapToGrid w:val="0"/>
      <w:color w:val="FF6600"/>
      <w:kern w:val="0"/>
      <w:sz w:val="18"/>
      <w:szCs w:val="21"/>
    </w:rPr>
  </w:style>
  <w:style w:type="paragraph" w:styleId="af6">
    <w:name w:val="Title"/>
    <w:basedOn w:val="a1"/>
    <w:next w:val="a1"/>
    <w:link w:val="Char40"/>
    <w:qFormat/>
    <w:pPr>
      <w:spacing w:before="240" w:after="60" w:line="360" w:lineRule="auto"/>
      <w:jc w:val="center"/>
      <w:outlineLvl w:val="0"/>
    </w:pPr>
    <w:rPr>
      <w:rFonts w:ascii="Cambria" w:hAnsi="Cambria"/>
      <w:b/>
      <w:bCs/>
      <w:kern w:val="0"/>
      <w:sz w:val="32"/>
      <w:szCs w:val="30"/>
    </w:rPr>
  </w:style>
  <w:style w:type="paragraph" w:styleId="af7">
    <w:name w:val="annotation subject"/>
    <w:basedOn w:val="a9"/>
    <w:next w:val="a9"/>
    <w:link w:val="Char31"/>
    <w:qFormat/>
    <w:rPr>
      <w:b/>
      <w:bCs/>
    </w:rPr>
  </w:style>
  <w:style w:type="paragraph" w:styleId="af8">
    <w:name w:val="Body Text First Indent"/>
    <w:basedOn w:val="aa"/>
    <w:link w:val="Char13"/>
    <w:uiPriority w:val="99"/>
    <w:qFormat/>
    <w:pPr>
      <w:ind w:firstLineChars="100" w:firstLine="100"/>
    </w:pPr>
    <w:rPr>
      <w:rFonts w:ascii="Times New Roman" w:eastAsia="仿宋_GB2312" w:hAnsi="Times New Roman" w:cs="Times New Roman"/>
      <w:kern w:val="2"/>
      <w:sz w:val="21"/>
    </w:rPr>
  </w:style>
  <w:style w:type="paragraph" w:styleId="27">
    <w:name w:val="Body Text First Indent 2"/>
    <w:basedOn w:val="ab"/>
    <w:link w:val="2Char"/>
    <w:uiPriority w:val="99"/>
    <w:qFormat/>
    <w:pPr>
      <w:spacing w:after="120" w:line="240" w:lineRule="auto"/>
      <w:ind w:leftChars="200" w:left="200" w:firstLineChars="200" w:firstLine="200"/>
    </w:pPr>
    <w:rPr>
      <w:rFonts w:cs="Times New Roman"/>
      <w:kern w:val="2"/>
      <w:sz w:val="21"/>
      <w:szCs w:val="24"/>
    </w:rPr>
  </w:style>
  <w:style w:type="table" w:styleId="af9">
    <w:name w:val="Table Grid"/>
    <w:basedOn w:val="a3"/>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qFormat/>
    <w:rPr>
      <w:color w:val="CC0000"/>
    </w:rPr>
  </w:style>
  <w:style w:type="character" w:styleId="afe">
    <w:name w:val="Hyperlink"/>
    <w:basedOn w:val="a2"/>
    <w:qFormat/>
    <w:rPr>
      <w:color w:val="0000FF"/>
      <w:u w:val="single"/>
    </w:rPr>
  </w:style>
  <w:style w:type="character" w:styleId="aff">
    <w:name w:val="annotation reference"/>
    <w:basedOn w:val="a2"/>
    <w:qFormat/>
    <w:rPr>
      <w:sz w:val="21"/>
      <w:szCs w:val="21"/>
    </w:rPr>
  </w:style>
  <w:style w:type="character" w:styleId="aff0">
    <w:name w:val="footnote reference"/>
    <w:basedOn w:val="a2"/>
    <w:uiPriority w:val="99"/>
    <w:qFormat/>
    <w:rPr>
      <w:vertAlign w:val="superscript"/>
    </w:rPr>
  </w:style>
  <w:style w:type="paragraph" w:customStyle="1" w:styleId="aff1">
    <w:name w:val="标准正文"/>
    <w:basedOn w:val="a1"/>
    <w:qFormat/>
    <w:pPr>
      <w:spacing w:line="360" w:lineRule="auto"/>
      <w:ind w:firstLineChars="200" w:firstLine="200"/>
    </w:pPr>
    <w:rPr>
      <w:szCs w:val="20"/>
    </w:rPr>
  </w:style>
  <w:style w:type="character" w:customStyle="1" w:styleId="2Char0">
    <w:name w:val="标题 2 Char"/>
    <w:basedOn w:val="a2"/>
    <w:qFormat/>
    <w:rPr>
      <w:rFonts w:asciiTheme="majorHAnsi" w:eastAsiaTheme="majorEastAsia" w:hAnsiTheme="majorHAnsi" w:cstheme="majorBidi"/>
      <w:b/>
      <w:bCs/>
      <w:sz w:val="32"/>
      <w:szCs w:val="32"/>
    </w:rPr>
  </w:style>
  <w:style w:type="character" w:customStyle="1" w:styleId="Char7">
    <w:name w:val="纯文本 Char"/>
    <w:basedOn w:val="a2"/>
    <w:qFormat/>
    <w:rPr>
      <w:rFonts w:ascii="宋体" w:eastAsia="宋体" w:hAnsi="Courier New" w:cs="Courier New"/>
      <w:szCs w:val="21"/>
    </w:rPr>
  </w:style>
  <w:style w:type="character" w:customStyle="1" w:styleId="2Char1">
    <w:name w:val="标题 2 Char1"/>
    <w:link w:val="20"/>
    <w:qFormat/>
    <w:rPr>
      <w:rFonts w:ascii="Arial" w:eastAsia="黑体" w:hAnsi="Arial" w:cs="宋体"/>
      <w:b/>
      <w:bCs/>
      <w:kern w:val="0"/>
      <w:sz w:val="30"/>
      <w:szCs w:val="32"/>
    </w:rPr>
  </w:style>
  <w:style w:type="character" w:customStyle="1" w:styleId="Char10">
    <w:name w:val="纯文本 Char1"/>
    <w:link w:val="ad"/>
    <w:qFormat/>
    <w:rPr>
      <w:rFonts w:ascii="宋体" w:eastAsia="宋体" w:hAnsi="Courier New" w:cs="宋体"/>
      <w:kern w:val="0"/>
      <w:sz w:val="24"/>
      <w:szCs w:val="24"/>
    </w:rPr>
  </w:style>
  <w:style w:type="character" w:customStyle="1" w:styleId="1Char">
    <w:name w:val="标题 1 Char"/>
    <w:basedOn w:val="a2"/>
    <w:link w:val="1"/>
    <w:qFormat/>
    <w:rPr>
      <w:rFonts w:ascii="Calibri" w:eastAsia="宋体" w:hAnsi="Calibri" w:cs="宋体"/>
      <w:b/>
      <w:bCs/>
      <w:kern w:val="44"/>
      <w:sz w:val="44"/>
      <w:szCs w:val="44"/>
    </w:rPr>
  </w:style>
  <w:style w:type="character" w:customStyle="1" w:styleId="Char8">
    <w:name w:val="正文文本缩进 Char"/>
    <w:basedOn w:val="a2"/>
    <w:qFormat/>
    <w:rPr>
      <w:rFonts w:ascii="Calibri" w:eastAsia="宋体" w:hAnsi="Calibri" w:cs="宋体"/>
      <w:sz w:val="24"/>
      <w:szCs w:val="24"/>
    </w:rPr>
  </w:style>
  <w:style w:type="character" w:customStyle="1" w:styleId="Char1">
    <w:name w:val="正文文本缩进 Char1"/>
    <w:link w:val="ab"/>
    <w:uiPriority w:val="99"/>
    <w:qFormat/>
    <w:rPr>
      <w:rFonts w:ascii="宋体" w:eastAsia="宋体" w:hAnsi="Courier New" w:cs="宋体"/>
      <w:spacing w:val="-4"/>
      <w:kern w:val="0"/>
      <w:sz w:val="18"/>
      <w:szCs w:val="20"/>
    </w:rPr>
  </w:style>
  <w:style w:type="character" w:customStyle="1" w:styleId="3Char0">
    <w:name w:val="正文文本缩进 3 Char"/>
    <w:basedOn w:val="a2"/>
    <w:link w:val="34"/>
    <w:qFormat/>
    <w:rPr>
      <w:rFonts w:ascii="Calibri" w:eastAsia="宋体" w:hAnsi="Calibri" w:cs="宋体"/>
      <w:sz w:val="16"/>
      <w:szCs w:val="16"/>
    </w:rPr>
  </w:style>
  <w:style w:type="character" w:customStyle="1" w:styleId="Char">
    <w:name w:val="正文缩进 Char"/>
    <w:link w:val="a5"/>
    <w:qFormat/>
    <w:rPr>
      <w:rFonts w:ascii="Calibri" w:eastAsia="宋体" w:hAnsi="Calibri" w:cs="宋体"/>
      <w:sz w:val="24"/>
    </w:rPr>
  </w:style>
  <w:style w:type="character" w:customStyle="1" w:styleId="3Char">
    <w:name w:val="正文文本 3 Char"/>
    <w:basedOn w:val="a2"/>
    <w:link w:val="32"/>
    <w:qFormat/>
    <w:rPr>
      <w:rFonts w:ascii="Calibri" w:eastAsia="宋体" w:hAnsi="Calibri" w:cs="宋体"/>
      <w:sz w:val="16"/>
      <w:szCs w:val="16"/>
    </w:rPr>
  </w:style>
  <w:style w:type="character" w:customStyle="1" w:styleId="Char9">
    <w:name w:val="批注框文本 Char"/>
    <w:basedOn w:val="a2"/>
    <w:qFormat/>
    <w:rPr>
      <w:rFonts w:ascii="Calibri" w:eastAsia="宋体" w:hAnsi="Calibri" w:cs="宋体"/>
      <w:sz w:val="18"/>
      <w:szCs w:val="18"/>
    </w:rPr>
  </w:style>
  <w:style w:type="character" w:customStyle="1" w:styleId="Chara">
    <w:name w:val="页脚 Char"/>
    <w:basedOn w:val="a2"/>
    <w:qFormat/>
    <w:rPr>
      <w:rFonts w:ascii="Calibri" w:eastAsia="宋体" w:hAnsi="Calibri" w:cs="宋体"/>
      <w:sz w:val="18"/>
      <w:szCs w:val="18"/>
    </w:rPr>
  </w:style>
  <w:style w:type="character" w:customStyle="1" w:styleId="Char11">
    <w:name w:val="批注框文本 Char1"/>
    <w:link w:val="af"/>
    <w:qFormat/>
    <w:rPr>
      <w:rFonts w:ascii="Calibri" w:eastAsia="宋体" w:hAnsi="Calibri" w:cs="宋体"/>
      <w:kern w:val="0"/>
      <w:sz w:val="18"/>
      <w:szCs w:val="18"/>
    </w:rPr>
  </w:style>
  <w:style w:type="character" w:customStyle="1" w:styleId="Char12">
    <w:name w:val="页脚 Char1"/>
    <w:link w:val="af0"/>
    <w:uiPriority w:val="99"/>
    <w:qFormat/>
    <w:rPr>
      <w:rFonts w:ascii="Calibri" w:eastAsia="宋体" w:hAnsi="Calibri" w:cs="宋体"/>
      <w:kern w:val="0"/>
      <w:sz w:val="18"/>
      <w:szCs w:val="18"/>
    </w:rPr>
  </w:style>
  <w:style w:type="paragraph" w:customStyle="1" w:styleId="12">
    <w:name w:val="纯文本1"/>
    <w:basedOn w:val="a1"/>
    <w:qFormat/>
    <w:pPr>
      <w:adjustRightInd w:val="0"/>
      <w:textAlignment w:val="baseline"/>
    </w:pPr>
    <w:rPr>
      <w:rFonts w:ascii="宋体" w:eastAsia="楷体_GB2312" w:hAnsi="Courier New"/>
      <w:sz w:val="26"/>
      <w:szCs w:val="20"/>
    </w:rPr>
  </w:style>
  <w:style w:type="paragraph" w:customStyle="1" w:styleId="28">
    <w:name w:val="纯文本2"/>
    <w:basedOn w:val="a1"/>
    <w:qFormat/>
    <w:pPr>
      <w:adjustRightInd w:val="0"/>
      <w:textAlignment w:val="baseline"/>
    </w:pPr>
    <w:rPr>
      <w:rFonts w:ascii="宋体" w:eastAsia="楷体_GB2312" w:hAnsi="Courier New"/>
      <w:sz w:val="26"/>
      <w:szCs w:val="20"/>
    </w:rPr>
  </w:style>
  <w:style w:type="paragraph" w:customStyle="1" w:styleId="aff2">
    <w:name w:val="表内文字"/>
    <w:basedOn w:val="a1"/>
    <w:qFormat/>
    <w:pPr>
      <w:tabs>
        <w:tab w:val="left" w:pos="1418"/>
      </w:tabs>
      <w:spacing w:line="360" w:lineRule="auto"/>
      <w:jc w:val="center"/>
    </w:pPr>
    <w:rPr>
      <w:rFonts w:ascii="仿宋_GB2312" w:eastAsia="仿宋_GB2312"/>
      <w:spacing w:val="-20"/>
      <w:kern w:val="0"/>
    </w:rPr>
  </w:style>
  <w:style w:type="paragraph" w:customStyle="1" w:styleId="42">
    <w:name w:val="纯文本4"/>
    <w:basedOn w:val="a1"/>
    <w:qFormat/>
    <w:pPr>
      <w:adjustRightInd w:val="0"/>
      <w:textAlignment w:val="baseline"/>
    </w:pPr>
    <w:rPr>
      <w:rFonts w:ascii="宋体" w:eastAsia="楷体_GB2312" w:hAnsi="Courier New"/>
      <w:sz w:val="26"/>
      <w:szCs w:val="20"/>
    </w:rPr>
  </w:style>
  <w:style w:type="character" w:customStyle="1" w:styleId="Char4">
    <w:name w:val="日期 Char"/>
    <w:basedOn w:val="a2"/>
    <w:link w:val="ae"/>
    <w:qFormat/>
    <w:rPr>
      <w:rFonts w:ascii="Calibri" w:eastAsia="宋体" w:hAnsi="Calibri" w:cs="宋体"/>
      <w:sz w:val="24"/>
      <w:szCs w:val="24"/>
    </w:rPr>
  </w:style>
  <w:style w:type="character" w:customStyle="1" w:styleId="3Char1">
    <w:name w:val="标题 3 Char"/>
    <w:basedOn w:val="a2"/>
    <w:qFormat/>
    <w:rPr>
      <w:rFonts w:ascii="Calibri" w:eastAsia="宋体" w:hAnsi="Calibri" w:cs="宋体"/>
      <w:b/>
      <w:bCs/>
      <w:sz w:val="32"/>
      <w:szCs w:val="32"/>
    </w:rPr>
  </w:style>
  <w:style w:type="character" w:customStyle="1" w:styleId="4Char">
    <w:name w:val="标题 4 Char"/>
    <w:basedOn w:val="a2"/>
    <w:uiPriority w:val="99"/>
    <w:qFormat/>
    <w:rPr>
      <w:rFonts w:asciiTheme="majorHAnsi" w:eastAsiaTheme="majorEastAsia" w:hAnsiTheme="majorHAnsi" w:cstheme="majorBidi"/>
      <w:b/>
      <w:bCs/>
      <w:sz w:val="28"/>
      <w:szCs w:val="28"/>
    </w:rPr>
  </w:style>
  <w:style w:type="character" w:customStyle="1" w:styleId="5Char">
    <w:name w:val="标题 5 Char"/>
    <w:basedOn w:val="a2"/>
    <w:uiPriority w:val="99"/>
    <w:qFormat/>
    <w:rPr>
      <w:rFonts w:ascii="Calibri" w:eastAsia="宋体" w:hAnsi="Calibri" w:cs="宋体"/>
      <w:b/>
      <w:bCs/>
      <w:sz w:val="28"/>
      <w:szCs w:val="28"/>
    </w:rPr>
  </w:style>
  <w:style w:type="character" w:customStyle="1" w:styleId="6Char">
    <w:name w:val="标题 6 Char"/>
    <w:basedOn w:val="a2"/>
    <w:link w:val="6"/>
    <w:qFormat/>
    <w:rPr>
      <w:rFonts w:ascii="Times New Roman" w:eastAsia="宋体" w:hAnsi="Calibri" w:cs="宋体"/>
      <w:kern w:val="0"/>
      <w:sz w:val="24"/>
      <w:szCs w:val="20"/>
    </w:rPr>
  </w:style>
  <w:style w:type="character" w:customStyle="1" w:styleId="7Char">
    <w:name w:val="标题 7 Char"/>
    <w:basedOn w:val="a2"/>
    <w:link w:val="7"/>
    <w:qFormat/>
    <w:rPr>
      <w:rFonts w:ascii="Times New Roman" w:eastAsia="宋体" w:hAnsi="Calibri" w:cs="宋体"/>
      <w:kern w:val="0"/>
      <w:sz w:val="24"/>
      <w:szCs w:val="20"/>
    </w:rPr>
  </w:style>
  <w:style w:type="character" w:customStyle="1" w:styleId="8Char">
    <w:name w:val="标题 8 Char"/>
    <w:basedOn w:val="a2"/>
    <w:link w:val="8"/>
    <w:qFormat/>
    <w:rPr>
      <w:rFonts w:ascii="Times New Roman" w:eastAsia="宋体" w:hAnsi="Calibri" w:cs="宋体"/>
      <w:kern w:val="0"/>
      <w:sz w:val="24"/>
      <w:szCs w:val="20"/>
    </w:rPr>
  </w:style>
  <w:style w:type="character" w:customStyle="1" w:styleId="9Char">
    <w:name w:val="标题 9 Char"/>
    <w:basedOn w:val="a2"/>
    <w:link w:val="9"/>
    <w:qFormat/>
    <w:rPr>
      <w:rFonts w:ascii="Times New Roman" w:eastAsia="宋体" w:hAnsi="Calibri" w:cs="宋体"/>
      <w:kern w:val="0"/>
      <w:sz w:val="24"/>
      <w:szCs w:val="20"/>
    </w:rPr>
  </w:style>
  <w:style w:type="character" w:customStyle="1" w:styleId="Charb">
    <w:name w:val="文档结构图 Char"/>
    <w:basedOn w:val="a2"/>
    <w:qFormat/>
    <w:rPr>
      <w:rFonts w:ascii="宋体" w:eastAsia="宋体" w:hAnsi="Calibri" w:cs="宋体"/>
      <w:sz w:val="18"/>
      <w:szCs w:val="18"/>
    </w:rPr>
  </w:style>
  <w:style w:type="character" w:customStyle="1" w:styleId="Charc">
    <w:name w:val="批注文字 Char"/>
    <w:basedOn w:val="a2"/>
    <w:link w:val="13"/>
    <w:qFormat/>
    <w:rPr>
      <w:rFonts w:ascii="Calibri" w:eastAsia="宋体" w:hAnsi="Calibri" w:cs="宋体"/>
      <w:sz w:val="24"/>
      <w:szCs w:val="24"/>
    </w:rPr>
  </w:style>
  <w:style w:type="paragraph" w:customStyle="1" w:styleId="13">
    <w:name w:val="批注文字1"/>
    <w:basedOn w:val="a1"/>
    <w:link w:val="Charc"/>
    <w:qFormat/>
    <w:pPr>
      <w:jc w:val="left"/>
    </w:pPr>
  </w:style>
  <w:style w:type="character" w:customStyle="1" w:styleId="Chard">
    <w:name w:val="正文文本 Char"/>
    <w:basedOn w:val="a2"/>
    <w:qFormat/>
    <w:rPr>
      <w:rFonts w:ascii="Calibri" w:eastAsia="宋体" w:hAnsi="Calibri" w:cs="宋体"/>
      <w:sz w:val="24"/>
      <w:szCs w:val="24"/>
    </w:rPr>
  </w:style>
  <w:style w:type="character" w:customStyle="1" w:styleId="2Char2">
    <w:name w:val="正文文本缩进 2 Char"/>
    <w:basedOn w:val="a2"/>
    <w:uiPriority w:val="99"/>
    <w:qFormat/>
    <w:rPr>
      <w:rFonts w:ascii="Calibri" w:eastAsia="宋体" w:hAnsi="Calibri" w:cs="宋体"/>
      <w:sz w:val="24"/>
      <w:szCs w:val="24"/>
    </w:rPr>
  </w:style>
  <w:style w:type="character" w:customStyle="1" w:styleId="Chare">
    <w:name w:val="页眉 Char"/>
    <w:basedOn w:val="a2"/>
    <w:qFormat/>
    <w:rPr>
      <w:rFonts w:ascii="Calibri" w:eastAsia="宋体" w:hAnsi="Calibri" w:cs="宋体"/>
      <w:sz w:val="18"/>
      <w:szCs w:val="18"/>
    </w:rPr>
  </w:style>
  <w:style w:type="character" w:customStyle="1" w:styleId="Charf">
    <w:name w:val="副标题 Char"/>
    <w:basedOn w:val="a2"/>
    <w:uiPriority w:val="11"/>
    <w:qFormat/>
    <w:rPr>
      <w:rFonts w:asciiTheme="majorHAnsi" w:eastAsia="宋体" w:hAnsiTheme="majorHAnsi" w:cstheme="majorBidi"/>
      <w:b/>
      <w:bCs/>
      <w:kern w:val="28"/>
      <w:sz w:val="32"/>
      <w:szCs w:val="32"/>
    </w:rPr>
  </w:style>
  <w:style w:type="character" w:customStyle="1" w:styleId="Char6">
    <w:name w:val="脚注文本 Char"/>
    <w:basedOn w:val="a2"/>
    <w:link w:val="af4"/>
    <w:uiPriority w:val="99"/>
    <w:qFormat/>
    <w:rPr>
      <w:rFonts w:ascii="Calibri" w:eastAsia="宋体" w:hAnsi="Calibri" w:cs="宋体"/>
      <w:sz w:val="18"/>
      <w:szCs w:val="18"/>
    </w:rPr>
  </w:style>
  <w:style w:type="character" w:customStyle="1" w:styleId="2Char4">
    <w:name w:val="正文文本 2 Char"/>
    <w:basedOn w:val="a2"/>
    <w:uiPriority w:val="99"/>
    <w:qFormat/>
    <w:rPr>
      <w:rFonts w:ascii="Calibri" w:eastAsia="宋体" w:hAnsi="Calibri" w:cs="宋体"/>
      <w:sz w:val="24"/>
      <w:szCs w:val="24"/>
    </w:rPr>
  </w:style>
  <w:style w:type="character" w:customStyle="1" w:styleId="HTMLChar">
    <w:name w:val="HTML 预设格式 Char"/>
    <w:basedOn w:val="a2"/>
    <w:uiPriority w:val="99"/>
    <w:qFormat/>
    <w:rPr>
      <w:rFonts w:ascii="Courier New" w:eastAsia="宋体" w:hAnsi="Courier New" w:cs="Courier New"/>
      <w:sz w:val="20"/>
      <w:szCs w:val="20"/>
    </w:rPr>
  </w:style>
  <w:style w:type="character" w:customStyle="1" w:styleId="Charf0">
    <w:name w:val="标题 Char"/>
    <w:basedOn w:val="a2"/>
    <w:qFormat/>
    <w:rPr>
      <w:rFonts w:asciiTheme="majorHAnsi" w:eastAsia="宋体" w:hAnsiTheme="majorHAnsi" w:cstheme="majorBidi"/>
      <w:b/>
      <w:bCs/>
      <w:sz w:val="32"/>
      <w:szCs w:val="32"/>
    </w:rPr>
  </w:style>
  <w:style w:type="character" w:customStyle="1" w:styleId="Charf1">
    <w:name w:val="批注主题 Char"/>
    <w:basedOn w:val="Charc"/>
    <w:link w:val="14"/>
    <w:qFormat/>
    <w:rPr>
      <w:rFonts w:ascii="Calibri" w:eastAsia="宋体" w:hAnsi="Calibri" w:cs="宋体"/>
      <w:b/>
      <w:bCs/>
      <w:sz w:val="24"/>
      <w:szCs w:val="24"/>
    </w:rPr>
  </w:style>
  <w:style w:type="paragraph" w:customStyle="1" w:styleId="14">
    <w:name w:val="批注主题1"/>
    <w:basedOn w:val="13"/>
    <w:next w:val="13"/>
    <w:link w:val="Charf1"/>
    <w:qFormat/>
    <w:rPr>
      <w:b/>
      <w:bCs/>
    </w:rPr>
  </w:style>
  <w:style w:type="character" w:customStyle="1" w:styleId="Charf2">
    <w:name w:val="正文首行缩进 Char"/>
    <w:basedOn w:val="Chard"/>
    <w:uiPriority w:val="99"/>
    <w:qFormat/>
    <w:rPr>
      <w:rFonts w:ascii="Calibri" w:eastAsia="宋体" w:hAnsi="Calibri" w:cs="宋体"/>
      <w:sz w:val="24"/>
      <w:szCs w:val="24"/>
    </w:rPr>
  </w:style>
  <w:style w:type="character" w:customStyle="1" w:styleId="2Char">
    <w:name w:val="正文首行缩进 2 Char"/>
    <w:basedOn w:val="Char1"/>
    <w:link w:val="27"/>
    <w:uiPriority w:val="99"/>
    <w:qFormat/>
    <w:rPr>
      <w:rFonts w:ascii="宋体" w:eastAsia="宋体" w:hAnsi="Courier New" w:cs="Times New Roman"/>
      <w:spacing w:val="-4"/>
      <w:kern w:val="0"/>
      <w:sz w:val="18"/>
      <w:szCs w:val="24"/>
    </w:rPr>
  </w:style>
  <w:style w:type="character" w:customStyle="1" w:styleId="4Char2">
    <w:name w:val="标题 4 Char2"/>
    <w:link w:val="40"/>
    <w:qFormat/>
    <w:rPr>
      <w:rFonts w:ascii="Arial" w:eastAsia="黑体" w:hAnsi="Arial" w:cs="宋体"/>
      <w:b/>
      <w:bCs/>
      <w:kern w:val="0"/>
      <w:sz w:val="28"/>
      <w:szCs w:val="28"/>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Charf3">
    <w:name w:val="表正文 Char"/>
    <w:link w:val="aff3"/>
    <w:qFormat/>
    <w:rPr>
      <w:rFonts w:eastAsia="宋体"/>
      <w:kern w:val="2"/>
      <w:sz w:val="21"/>
      <w:lang w:val="en-US" w:eastAsia="zh-CN" w:bidi="ar-SA"/>
    </w:rPr>
  </w:style>
  <w:style w:type="paragraph" w:customStyle="1" w:styleId="aff3">
    <w:name w:val="正文样式"/>
    <w:basedOn w:val="a1"/>
    <w:link w:val="Charf3"/>
    <w:qFormat/>
    <w:pPr>
      <w:spacing w:line="360" w:lineRule="auto"/>
      <w:ind w:firstLineChars="200" w:firstLine="200"/>
    </w:pPr>
    <w:rPr>
      <w:rFonts w:ascii="Times New Roman" w:hAnsi="Times New Roman" w:cs="Times New Roman"/>
      <w:sz w:val="21"/>
      <w:szCs w:val="20"/>
    </w:rPr>
  </w:style>
  <w:style w:type="character" w:customStyle="1" w:styleId="huei12b1">
    <w:name w:val="huei12b1"/>
    <w:qFormat/>
    <w:rPr>
      <w:b/>
      <w:bCs/>
      <w:color w:val="333333"/>
      <w:sz w:val="20"/>
      <w:szCs w:val="20"/>
    </w:rPr>
  </w:style>
  <w:style w:type="character" w:customStyle="1" w:styleId="apple-converted-space">
    <w:name w:val="apple-converted-space"/>
    <w:basedOn w:val="a2"/>
    <w:qFormat/>
  </w:style>
  <w:style w:type="character" w:customStyle="1" w:styleId="Char3">
    <w:name w:val="文档结构图 Char3"/>
    <w:link w:val="a7"/>
    <w:qFormat/>
    <w:rPr>
      <w:rFonts w:ascii="宋体" w:eastAsia="楷体_GB2312" w:hAnsi="Calibri" w:cs="宋体"/>
      <w:kern w:val="0"/>
      <w:sz w:val="18"/>
      <w:szCs w:val="18"/>
    </w:rPr>
  </w:style>
  <w:style w:type="character" w:customStyle="1" w:styleId="3Char20">
    <w:name w:val="正文文本 3 Char2"/>
    <w:uiPriority w:val="99"/>
    <w:qFormat/>
    <w:rPr>
      <w:rFonts w:ascii="Times New Roman" w:eastAsia="仿宋_GB2312" w:hAnsi="宋体" w:cs="Times New Roman"/>
      <w:b/>
      <w:bCs/>
      <w:kern w:val="0"/>
      <w:sz w:val="24"/>
      <w:szCs w:val="20"/>
    </w:rPr>
  </w:style>
  <w:style w:type="character" w:customStyle="1" w:styleId="2Char3">
    <w:name w:val="正文文本缩进 2 Char3"/>
    <w:link w:val="23"/>
    <w:uiPriority w:val="99"/>
    <w:qFormat/>
    <w:rPr>
      <w:rFonts w:ascii="仿宋_GB2312" w:eastAsia="宋体" w:hAnsi="宋体" w:cs="宋体"/>
      <w:b/>
      <w:bCs/>
      <w:color w:val="000000"/>
      <w:kern w:val="0"/>
      <w:sz w:val="24"/>
      <w:szCs w:val="24"/>
    </w:rPr>
  </w:style>
  <w:style w:type="character" w:customStyle="1" w:styleId="Char22">
    <w:name w:val="副标题 Char2"/>
    <w:link w:val="af2"/>
    <w:qFormat/>
    <w:rPr>
      <w:rFonts w:ascii="Cambria" w:eastAsia="宋体" w:hAnsi="Cambria" w:cs="宋体"/>
      <w:bCs/>
      <w:kern w:val="28"/>
      <w:sz w:val="18"/>
      <w:szCs w:val="32"/>
    </w:rPr>
  </w:style>
  <w:style w:type="character" w:customStyle="1" w:styleId="2CharChar">
    <w:name w:val="正文2 Char Char"/>
    <w:qFormat/>
    <w:rPr>
      <w:rFonts w:ascii="Times New Roman" w:hAnsi="Times New Roman" w:cs="Times New Roman" w:hint="default"/>
      <w:kern w:val="2"/>
      <w:sz w:val="24"/>
    </w:rPr>
  </w:style>
  <w:style w:type="character" w:customStyle="1" w:styleId="clh15">
    <w:name w:val="c lh15"/>
    <w:qFormat/>
    <w:rPr>
      <w:sz w:val="28"/>
      <w:szCs w:val="20"/>
    </w:rPr>
  </w:style>
  <w:style w:type="character" w:customStyle="1" w:styleId="font21">
    <w:name w:val="font21"/>
    <w:qFormat/>
    <w:rPr>
      <w:rFonts w:ascii="Arial" w:hAnsi="Arial" w:cs="Arial"/>
      <w:color w:val="333333"/>
      <w:sz w:val="18"/>
      <w:szCs w:val="18"/>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2Char10">
    <w:name w:val="正文文本缩进 2 Char1"/>
    <w:uiPriority w:val="99"/>
    <w:qFormat/>
    <w:rPr>
      <w:kern w:val="2"/>
      <w:sz w:val="21"/>
      <w:szCs w:val="24"/>
    </w:rPr>
  </w:style>
  <w:style w:type="character" w:customStyle="1" w:styleId="Char14">
    <w:name w:val="页眉 Char1"/>
    <w:uiPriority w:val="99"/>
    <w:qFormat/>
    <w:rPr>
      <w:kern w:val="2"/>
      <w:sz w:val="18"/>
      <w:szCs w:val="18"/>
    </w:rPr>
  </w:style>
  <w:style w:type="character" w:customStyle="1" w:styleId="Char15">
    <w:name w:val="副标题 Char1"/>
    <w:uiPriority w:val="11"/>
    <w:qFormat/>
    <w:rPr>
      <w:rFonts w:ascii="Cambria" w:hAnsi="Cambria" w:cs="Times New Roman" w:hint="default"/>
      <w:b/>
      <w:bCs/>
      <w:kern w:val="28"/>
      <w:sz w:val="32"/>
      <w:szCs w:val="32"/>
    </w:rPr>
  </w:style>
  <w:style w:type="character" w:customStyle="1" w:styleId="Char40">
    <w:name w:val="标题 Char4"/>
    <w:link w:val="af6"/>
    <w:qFormat/>
    <w:rPr>
      <w:rFonts w:ascii="Cambria" w:eastAsia="宋体" w:hAnsi="Cambria" w:cs="宋体"/>
      <w:b/>
      <w:bCs/>
      <w:kern w:val="0"/>
      <w:sz w:val="32"/>
      <w:szCs w:val="30"/>
    </w:rPr>
  </w:style>
  <w:style w:type="character" w:customStyle="1" w:styleId="2Char11">
    <w:name w:val="正文文本 2 Char1"/>
    <w:uiPriority w:val="99"/>
    <w:qFormat/>
    <w:rPr>
      <w:kern w:val="2"/>
      <w:sz w:val="21"/>
      <w:szCs w:val="24"/>
    </w:rPr>
  </w:style>
  <w:style w:type="character" w:customStyle="1" w:styleId="Char32">
    <w:name w:val="日期 Char3"/>
    <w:uiPriority w:val="99"/>
    <w:qFormat/>
    <w:rPr>
      <w:rFonts w:ascii="Times New Roman" w:eastAsia="楷体_GB2312" w:hAnsi="Times New Roman" w:cs="Times New Roman"/>
      <w:kern w:val="0"/>
      <w:sz w:val="32"/>
      <w:szCs w:val="20"/>
    </w:rPr>
  </w:style>
  <w:style w:type="character" w:customStyle="1" w:styleId="5Char2">
    <w:name w:val="标题 5 Char2"/>
    <w:link w:val="5"/>
    <w:qFormat/>
    <w:rPr>
      <w:rFonts w:ascii="楷体_GB2312" w:eastAsia="楷体_GB2312" w:hAnsi="Calibri" w:cs="宋体"/>
      <w:b/>
      <w:bCs/>
      <w:kern w:val="0"/>
      <w:sz w:val="24"/>
      <w:szCs w:val="28"/>
    </w:rPr>
  </w:style>
  <w:style w:type="character" w:customStyle="1" w:styleId="font71">
    <w:name w:val="font71"/>
    <w:qFormat/>
    <w:rPr>
      <w:rFonts w:ascii="宋体" w:eastAsia="宋体" w:hAnsi="宋体" w:cs="宋体" w:hint="eastAsia"/>
      <w:color w:val="000000"/>
      <w:sz w:val="24"/>
      <w:szCs w:val="24"/>
      <w:u w:val="none"/>
    </w:rPr>
  </w:style>
  <w:style w:type="character" w:customStyle="1" w:styleId="Char21">
    <w:name w:val="页眉 Char2"/>
    <w:link w:val="af1"/>
    <w:uiPriority w:val="99"/>
    <w:qFormat/>
    <w:rPr>
      <w:rFonts w:ascii="Calibri" w:eastAsia="宋体" w:hAnsi="Calibri" w:cs="宋体"/>
      <w:kern w:val="0"/>
      <w:sz w:val="18"/>
      <w:szCs w:val="18"/>
    </w:rPr>
  </w:style>
  <w:style w:type="character" w:customStyle="1" w:styleId="Char30">
    <w:name w:val="批注文字 Char3"/>
    <w:link w:val="a9"/>
    <w:qFormat/>
    <w:rPr>
      <w:rFonts w:ascii="Calibri" w:eastAsia="宋体" w:hAnsi="Calibri" w:cs="宋体"/>
      <w:kern w:val="0"/>
      <w:sz w:val="20"/>
      <w:szCs w:val="24"/>
    </w:rPr>
  </w:style>
  <w:style w:type="character" w:customStyle="1" w:styleId="style8">
    <w:name w:val="style8"/>
    <w:qFormat/>
    <w:rPr>
      <w:sz w:val="28"/>
      <w:szCs w:val="20"/>
    </w:rPr>
  </w:style>
  <w:style w:type="character" w:customStyle="1" w:styleId="CharChar">
    <w:name w:val="论文正文样式 Char Char"/>
    <w:link w:val="aff4"/>
    <w:qFormat/>
    <w:rPr>
      <w:szCs w:val="21"/>
    </w:rPr>
  </w:style>
  <w:style w:type="paragraph" w:customStyle="1" w:styleId="aff4">
    <w:name w:val="论文正文样式"/>
    <w:basedOn w:val="a1"/>
    <w:link w:val="CharChar"/>
    <w:qFormat/>
    <w:pPr>
      <w:spacing w:line="360" w:lineRule="auto"/>
    </w:pPr>
    <w:rPr>
      <w:rFonts w:asciiTheme="minorHAnsi" w:eastAsiaTheme="minorEastAsia" w:hAnsiTheme="minorHAnsi" w:cstheme="minorBidi"/>
      <w:sz w:val="21"/>
      <w:szCs w:val="21"/>
    </w:rPr>
  </w:style>
  <w:style w:type="character" w:customStyle="1" w:styleId="Charf4">
    <w:name w:val="论文正文样式 Char"/>
    <w:qFormat/>
    <w:rPr>
      <w:rFonts w:ascii="Times New Roman" w:hAnsi="Times New Roman" w:cs="Times New Roman" w:hint="default"/>
      <w:kern w:val="2"/>
      <w:sz w:val="21"/>
      <w:szCs w:val="21"/>
    </w:rPr>
  </w:style>
  <w:style w:type="character" w:customStyle="1" w:styleId="15">
    <w:name w:val="书籍标题1"/>
    <w:uiPriority w:val="33"/>
    <w:qFormat/>
    <w:rPr>
      <w:rFonts w:eastAsia="Songti SC Regular"/>
      <w:bCs/>
      <w:smallCaps/>
      <w:spacing w:val="5"/>
      <w:sz w:val="32"/>
    </w:rPr>
  </w:style>
  <w:style w:type="character" w:customStyle="1" w:styleId="Char16">
    <w:name w:val="批注文字 Char1"/>
    <w:qFormat/>
    <w:rPr>
      <w:kern w:val="2"/>
      <w:sz w:val="21"/>
      <w:szCs w:val="24"/>
    </w:rPr>
  </w:style>
  <w:style w:type="character" w:customStyle="1" w:styleId="Char33">
    <w:name w:val="纯文本 Char3"/>
    <w:qFormat/>
    <w:rPr>
      <w:rFonts w:ascii="宋体" w:eastAsia="宋体" w:hAnsi="Courier New"/>
      <w:sz w:val="24"/>
      <w:szCs w:val="24"/>
    </w:rPr>
  </w:style>
  <w:style w:type="character" w:customStyle="1" w:styleId="Charf5">
    <w:name w:val="无间隔 Char"/>
    <w:link w:val="16"/>
    <w:uiPriority w:val="1"/>
    <w:qFormat/>
    <w:rPr>
      <w:rFonts w:ascii="楷体_GB2312" w:eastAsia="楷体_GB2312"/>
      <w:sz w:val="24"/>
    </w:rPr>
  </w:style>
  <w:style w:type="paragraph" w:customStyle="1" w:styleId="16">
    <w:name w:val="无间隔1"/>
    <w:link w:val="Charf5"/>
    <w:qFormat/>
    <w:pPr>
      <w:widowControl w:val="0"/>
      <w:jc w:val="both"/>
    </w:pPr>
    <w:rPr>
      <w:rFonts w:ascii="楷体_GB2312" w:eastAsia="楷体_GB2312" w:hAnsiTheme="minorHAnsi" w:cstheme="minorBidi"/>
      <w:kern w:val="2"/>
      <w:sz w:val="24"/>
      <w:szCs w:val="22"/>
    </w:rPr>
  </w:style>
  <w:style w:type="character" w:customStyle="1" w:styleId="1CharChar">
    <w:name w:val="标题 1 Char Char"/>
    <w:qFormat/>
    <w:rPr>
      <w:rFonts w:eastAsia="宋体"/>
      <w:b/>
      <w:spacing w:val="-2"/>
      <w:sz w:val="24"/>
      <w:lang w:val="en-US" w:eastAsia="zh-CN" w:bidi="ar-SA"/>
    </w:rPr>
  </w:style>
  <w:style w:type="character" w:customStyle="1" w:styleId="Char34">
    <w:name w:val="正文文本缩进 Char3"/>
    <w:qFormat/>
    <w:rPr>
      <w:rFonts w:ascii="宋体" w:eastAsia="宋体" w:hAnsi="Courier New" w:cs="Times New Roman"/>
      <w:spacing w:val="-4"/>
      <w:kern w:val="0"/>
      <w:sz w:val="18"/>
      <w:szCs w:val="20"/>
    </w:rPr>
  </w:style>
  <w:style w:type="character" w:customStyle="1" w:styleId="font61">
    <w:name w:val="font61"/>
    <w:basedOn w:val="a2"/>
    <w:qFormat/>
    <w:rPr>
      <w:rFonts w:ascii="Times New Roman" w:hAnsi="Times New Roman" w:cs="Times New Roman" w:hint="default"/>
      <w:color w:val="000000"/>
      <w:sz w:val="24"/>
      <w:szCs w:val="24"/>
      <w:u w:val="none"/>
    </w:rPr>
  </w:style>
  <w:style w:type="character" w:customStyle="1" w:styleId="Charf6">
    <w:name w:val="段落行文 Char"/>
    <w:link w:val="aff5"/>
    <w:qFormat/>
    <w:rPr>
      <w:rFonts w:ascii="仿宋_GB2312" w:eastAsia="仿宋_GB2312"/>
      <w:sz w:val="24"/>
      <w:szCs w:val="24"/>
    </w:rPr>
  </w:style>
  <w:style w:type="paragraph" w:customStyle="1" w:styleId="aff5">
    <w:name w:val="段落行文"/>
    <w:basedOn w:val="a1"/>
    <w:link w:val="Charf6"/>
    <w:qFormat/>
    <w:pPr>
      <w:adjustRightInd w:val="0"/>
      <w:snapToGrid w:val="0"/>
      <w:spacing w:line="480" w:lineRule="auto"/>
      <w:ind w:firstLineChars="200" w:firstLine="480"/>
    </w:pPr>
    <w:rPr>
      <w:rFonts w:ascii="仿宋_GB2312" w:eastAsia="仿宋_GB2312" w:hAnsiTheme="minorHAnsi" w:cstheme="minorBidi"/>
    </w:rPr>
  </w:style>
  <w:style w:type="character" w:customStyle="1" w:styleId="aff6">
    <w:name w:val="列出段落 字符"/>
    <w:link w:val="17"/>
    <w:uiPriority w:val="34"/>
    <w:qFormat/>
    <w:rPr>
      <w:sz w:val="24"/>
    </w:rPr>
  </w:style>
  <w:style w:type="paragraph" w:customStyle="1" w:styleId="17">
    <w:name w:val="列出段落1"/>
    <w:basedOn w:val="a1"/>
    <w:link w:val="aff6"/>
    <w:qFormat/>
    <w:pPr>
      <w:spacing w:line="360" w:lineRule="auto"/>
      <w:ind w:firstLineChars="200" w:firstLine="420"/>
    </w:pPr>
    <w:rPr>
      <w:rFonts w:asciiTheme="minorHAnsi" w:eastAsiaTheme="minorEastAsia" w:hAnsiTheme="minorHAnsi" w:cstheme="minorBidi"/>
      <w:szCs w:val="22"/>
    </w:rPr>
  </w:style>
  <w:style w:type="character" w:customStyle="1" w:styleId="Char17">
    <w:name w:val="正文文本 Char1"/>
    <w:uiPriority w:val="99"/>
    <w:qFormat/>
    <w:rPr>
      <w:kern w:val="2"/>
      <w:sz w:val="21"/>
      <w:szCs w:val="24"/>
    </w:rPr>
  </w:style>
  <w:style w:type="character" w:customStyle="1" w:styleId="CharCharChar2">
    <w:name w:val="纯文本 Char Char Char2"/>
    <w:qFormat/>
    <w:rPr>
      <w:rFonts w:ascii="宋体" w:eastAsia="宋体" w:hAnsi="Courier New"/>
      <w:kern w:val="2"/>
      <w:sz w:val="21"/>
      <w:szCs w:val="20"/>
      <w:lang w:val="en-US" w:eastAsia="zh-CN" w:bidi="ar-SA"/>
    </w:rPr>
  </w:style>
  <w:style w:type="character" w:customStyle="1" w:styleId="gheadertext1">
    <w:name w:val="gheadertext1"/>
    <w:qFormat/>
    <w:rPr>
      <w:rFonts w:ascii="Arial" w:hAnsi="Arial" w:cs="Arial" w:hint="default"/>
      <w:b/>
      <w:bCs/>
      <w:color w:val="005E00"/>
      <w:sz w:val="26"/>
      <w:szCs w:val="26"/>
    </w:rPr>
  </w:style>
  <w:style w:type="character" w:customStyle="1" w:styleId="1Char1">
    <w:name w:val="标题 1 Char1"/>
    <w:qFormat/>
    <w:rPr>
      <w:rFonts w:ascii="楷体_GB2312" w:eastAsia="楷体_GB2312" w:hAnsi="Times New Roman" w:cs="Times New Roman"/>
      <w:b/>
      <w:bCs/>
      <w:kern w:val="44"/>
      <w:sz w:val="44"/>
      <w:szCs w:val="44"/>
    </w:rPr>
  </w:style>
  <w:style w:type="character" w:customStyle="1" w:styleId="2Char5">
    <w:name w:val="正文2 Char"/>
    <w:link w:val="29"/>
    <w:uiPriority w:val="99"/>
    <w:qFormat/>
    <w:rPr>
      <w:sz w:val="24"/>
    </w:rPr>
  </w:style>
  <w:style w:type="paragraph" w:customStyle="1" w:styleId="29">
    <w:name w:val="正文2"/>
    <w:basedOn w:val="a1"/>
    <w:link w:val="2Char5"/>
    <w:uiPriority w:val="99"/>
    <w:qFormat/>
    <w:pPr>
      <w:spacing w:before="156" w:line="360" w:lineRule="auto"/>
      <w:ind w:firstLineChars="200" w:firstLine="510"/>
    </w:pPr>
    <w:rPr>
      <w:rFonts w:asciiTheme="minorHAnsi" w:eastAsiaTheme="minorEastAsia" w:hAnsiTheme="minorHAnsi" w:cstheme="minorBidi"/>
      <w:szCs w:val="22"/>
    </w:rPr>
  </w:style>
  <w:style w:type="character" w:customStyle="1" w:styleId="font51">
    <w:name w:val="font51"/>
    <w:basedOn w:val="a2"/>
    <w:qFormat/>
    <w:rPr>
      <w:rFonts w:ascii="Arial" w:hAnsi="Arial" w:cs="Arial"/>
      <w:color w:val="333333"/>
      <w:sz w:val="18"/>
      <w:szCs w:val="18"/>
      <w:u w:val="none"/>
    </w:rPr>
  </w:style>
  <w:style w:type="character" w:customStyle="1" w:styleId="Char23">
    <w:name w:val="正文缩进 Char2"/>
    <w:qFormat/>
  </w:style>
  <w:style w:type="character" w:customStyle="1" w:styleId="Char18">
    <w:name w:val="日期 Char1"/>
    <w:uiPriority w:val="99"/>
    <w:qFormat/>
    <w:rPr>
      <w:kern w:val="2"/>
      <w:sz w:val="21"/>
      <w:szCs w:val="24"/>
    </w:rPr>
  </w:style>
  <w:style w:type="character" w:customStyle="1" w:styleId="Char24">
    <w:name w:val="批注框文本 Char2"/>
    <w:uiPriority w:val="99"/>
    <w:qFormat/>
    <w:rPr>
      <w:rFonts w:ascii="Times New Roman" w:eastAsia="宋体" w:hAnsi="Times New Roman" w:cs="Times New Roman"/>
      <w:kern w:val="0"/>
      <w:sz w:val="18"/>
      <w:szCs w:val="18"/>
    </w:rPr>
  </w:style>
  <w:style w:type="character" w:customStyle="1" w:styleId="Char31">
    <w:name w:val="批注主题 Char3"/>
    <w:link w:val="af7"/>
    <w:qFormat/>
    <w:rPr>
      <w:rFonts w:ascii="Calibri" w:eastAsia="宋体" w:hAnsi="Calibri" w:cs="宋体"/>
      <w:b/>
      <w:bCs/>
      <w:kern w:val="0"/>
      <w:sz w:val="20"/>
      <w:szCs w:val="24"/>
    </w:rPr>
  </w:style>
  <w:style w:type="character" w:customStyle="1" w:styleId="3Char10">
    <w:name w:val="正文文本缩进 3 Char1"/>
    <w:qFormat/>
    <w:rPr>
      <w:kern w:val="2"/>
      <w:sz w:val="16"/>
      <w:szCs w:val="16"/>
    </w:rPr>
  </w:style>
  <w:style w:type="character" w:customStyle="1" w:styleId="lineb1">
    <w:name w:val="lineb1"/>
    <w:qFormat/>
  </w:style>
  <w:style w:type="character" w:customStyle="1" w:styleId="Char19">
    <w:name w:val="标题 Char1"/>
    <w:qFormat/>
    <w:rPr>
      <w:rFonts w:ascii="Cambria" w:hAnsi="Cambria" w:cs="Times New Roman" w:hint="default"/>
      <w:b/>
      <w:bCs/>
      <w:kern w:val="2"/>
      <w:sz w:val="32"/>
      <w:szCs w:val="32"/>
    </w:rPr>
  </w:style>
  <w:style w:type="character" w:customStyle="1" w:styleId="apple-style-span">
    <w:name w:val="apple-style-span"/>
    <w:uiPriority w:val="99"/>
    <w:qFormat/>
  </w:style>
  <w:style w:type="character" w:customStyle="1" w:styleId="Char35">
    <w:name w:val="页脚 Char3"/>
    <w:uiPriority w:val="99"/>
    <w:qFormat/>
    <w:rPr>
      <w:sz w:val="18"/>
      <w:szCs w:val="18"/>
    </w:rPr>
  </w:style>
  <w:style w:type="character" w:customStyle="1" w:styleId="para1">
    <w:name w:val="para1"/>
    <w:uiPriority w:val="99"/>
    <w:qFormat/>
    <w:rPr>
      <w:rFonts w:ascii="Arial" w:hAnsi="Arial" w:cs="Arial" w:hint="default"/>
      <w:sz w:val="18"/>
      <w:szCs w:val="18"/>
    </w:rPr>
  </w:style>
  <w:style w:type="character" w:customStyle="1" w:styleId="CharChar0">
    <w:name w:val="正文文本 Char Char"/>
    <w:qFormat/>
    <w:rPr>
      <w:kern w:val="2"/>
      <w:sz w:val="28"/>
      <w:szCs w:val="24"/>
    </w:rPr>
  </w:style>
  <w:style w:type="character" w:customStyle="1" w:styleId="3Char2">
    <w:name w:val="标题 3 Char2"/>
    <w:link w:val="31"/>
    <w:qFormat/>
    <w:rPr>
      <w:rFonts w:ascii="Calibri" w:eastAsia="宋体" w:hAnsi="Calibri" w:cs="宋体"/>
      <w:b/>
      <w:bCs/>
      <w:kern w:val="0"/>
      <w:sz w:val="32"/>
      <w:szCs w:val="32"/>
    </w:rPr>
  </w:style>
  <w:style w:type="character" w:customStyle="1" w:styleId="style1">
    <w:name w:val="style1"/>
    <w:qFormat/>
    <w:rPr>
      <w:sz w:val="28"/>
      <w:szCs w:val="20"/>
    </w:rPr>
  </w:style>
  <w:style w:type="character" w:customStyle="1" w:styleId="3Char21">
    <w:name w:val="正文文本缩进 3 Char2"/>
    <w:qFormat/>
    <w:rPr>
      <w:rFonts w:ascii="仿宋_GB2312" w:eastAsia="仿宋_GB2312" w:hAnsi="宋体" w:cs="Times New Roman"/>
      <w:color w:val="000000"/>
      <w:kern w:val="0"/>
      <w:sz w:val="24"/>
      <w:szCs w:val="24"/>
    </w:rPr>
  </w:style>
  <w:style w:type="character" w:customStyle="1" w:styleId="2Char30">
    <w:name w:val="正文文本 2 Char3"/>
    <w:link w:val="25"/>
    <w:uiPriority w:val="99"/>
    <w:qFormat/>
    <w:rPr>
      <w:rFonts w:ascii="宋体" w:eastAsia="宋体" w:hAnsi="宋体" w:cs="宋体"/>
      <w:color w:val="000000"/>
      <w:kern w:val="0"/>
      <w:sz w:val="24"/>
      <w:szCs w:val="24"/>
    </w:rPr>
  </w:style>
  <w:style w:type="character" w:customStyle="1" w:styleId="Char20">
    <w:name w:val="正文文本 Char2"/>
    <w:link w:val="aa"/>
    <w:qFormat/>
    <w:rPr>
      <w:rFonts w:ascii="Calibri" w:eastAsia="宋体" w:hAnsi="Calibri" w:cs="宋体"/>
      <w:kern w:val="0"/>
      <w:sz w:val="28"/>
      <w:szCs w:val="24"/>
    </w:rPr>
  </w:style>
  <w:style w:type="character" w:customStyle="1" w:styleId="Char1a">
    <w:name w:val="文档结构图 Char1"/>
    <w:uiPriority w:val="99"/>
    <w:qFormat/>
    <w:rPr>
      <w:rFonts w:ascii="宋体" w:eastAsia="宋体" w:hAnsi="宋体" w:hint="eastAsia"/>
      <w:kern w:val="2"/>
      <w:sz w:val="18"/>
      <w:szCs w:val="18"/>
    </w:rPr>
  </w:style>
  <w:style w:type="character" w:customStyle="1" w:styleId="font41">
    <w:name w:val="font41"/>
    <w:basedOn w:val="a2"/>
    <w:qFormat/>
    <w:rPr>
      <w:rFonts w:ascii="Arial" w:hAnsi="Arial" w:cs="Arial"/>
      <w:color w:val="333333"/>
      <w:sz w:val="18"/>
      <w:szCs w:val="18"/>
      <w:u w:val="none"/>
    </w:rPr>
  </w:style>
  <w:style w:type="character" w:customStyle="1" w:styleId="3Char11">
    <w:name w:val="正文文本 3 Char1"/>
    <w:qFormat/>
    <w:rPr>
      <w:kern w:val="2"/>
      <w:sz w:val="16"/>
      <w:szCs w:val="16"/>
    </w:rPr>
  </w:style>
  <w:style w:type="character" w:customStyle="1" w:styleId="Char1b">
    <w:name w:val="批注主题 Char1"/>
    <w:qFormat/>
    <w:rPr>
      <w:b/>
      <w:bCs/>
      <w:kern w:val="2"/>
      <w:sz w:val="21"/>
      <w:szCs w:val="24"/>
    </w:rPr>
  </w:style>
  <w:style w:type="character" w:customStyle="1" w:styleId="Char25">
    <w:name w:val="纯文本 Char2"/>
    <w:qFormat/>
    <w:rPr>
      <w:rFonts w:ascii="宋体" w:eastAsia="宋体" w:hAnsi="Courier New" w:cs="Courier New" w:hint="eastAsia"/>
      <w:kern w:val="2"/>
      <w:sz w:val="21"/>
      <w:szCs w:val="21"/>
    </w:rPr>
  </w:style>
  <w:style w:type="character" w:customStyle="1" w:styleId="font01">
    <w:name w:val="font01"/>
    <w:basedOn w:val="a2"/>
    <w:qFormat/>
    <w:rPr>
      <w:rFonts w:ascii="Wingdings 2" w:eastAsia="Wingdings 2" w:hAnsi="Wingdings 2" w:cs="Wingdings 2"/>
      <w:color w:val="333333"/>
      <w:sz w:val="18"/>
      <w:szCs w:val="18"/>
      <w:u w:val="none"/>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205">
    <w:name w:val="样式 首行缩进:  2 字符 段后: 0.5 行"/>
    <w:basedOn w:val="a1"/>
    <w:qFormat/>
    <w:pPr>
      <w:spacing w:line="360" w:lineRule="auto"/>
      <w:ind w:firstLineChars="200" w:firstLine="480"/>
    </w:pPr>
    <w:rPr>
      <w:rFonts w:ascii="宋体" w:hAnsi="宋体"/>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111">
    <w:name w:val="xl11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font6">
    <w:name w:val="font6"/>
    <w:basedOn w:val="a1"/>
    <w:qFormat/>
    <w:pPr>
      <w:widowControl/>
      <w:spacing w:before="100" w:beforeAutospacing="1" w:after="100" w:afterAutospacing="1"/>
      <w:jc w:val="left"/>
    </w:pPr>
    <w:rPr>
      <w:rFonts w:ascii="宋体" w:hAnsi="宋体"/>
      <w:kern w:val="0"/>
      <w:sz w:val="20"/>
      <w:szCs w:val="20"/>
    </w:rPr>
  </w:style>
  <w:style w:type="paragraph" w:customStyle="1" w:styleId="xl112">
    <w:name w:val="xl112"/>
    <w:basedOn w:val="a1"/>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2a">
    <w:name w:val="无间隔2"/>
    <w:qFormat/>
    <w:rPr>
      <w:rFonts w:ascii="Calibri" w:hAnsi="Calibri" w:cs="宋体"/>
      <w:sz w:val="22"/>
      <w:szCs w:val="22"/>
    </w:rPr>
  </w:style>
  <w:style w:type="paragraph" w:customStyle="1" w:styleId="CharChar1Char">
    <w:name w:val="Char Char1 Char"/>
    <w:basedOn w:val="a1"/>
    <w:uiPriority w:val="99"/>
    <w:qFormat/>
    <w:pPr>
      <w:tabs>
        <w:tab w:val="left" w:pos="360"/>
      </w:tabs>
    </w:pPr>
  </w:style>
  <w:style w:type="paragraph" w:customStyle="1" w:styleId="xl91">
    <w:name w:val="xl9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p0">
    <w:name w:val="p0"/>
    <w:basedOn w:val="a1"/>
    <w:qFormat/>
    <w:pPr>
      <w:widowControl/>
      <w:spacing w:line="360" w:lineRule="auto"/>
      <w:jc w:val="left"/>
    </w:pPr>
    <w:rPr>
      <w:rFonts w:ascii="宋体" w:hAnsi="宋体"/>
      <w:kern w:val="0"/>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itemlist">
    <w:name w:val="itemlist"/>
    <w:basedOn w:val="a1"/>
    <w:qFormat/>
    <w:pPr>
      <w:widowControl/>
      <w:spacing w:before="100" w:beforeAutospacing="1" w:after="100" w:afterAutospacing="1"/>
      <w:jc w:val="left"/>
    </w:pPr>
    <w:rPr>
      <w:rFonts w:ascii="宋体" w:hAnsi="宋体"/>
      <w:kern w:val="0"/>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210">
    <w:name w:val="Char21"/>
    <w:basedOn w:val="a1"/>
    <w:qFormat/>
    <w:pPr>
      <w:tabs>
        <w:tab w:val="left" w:pos="360"/>
      </w:tabs>
      <w:ind w:left="360" w:hangingChars="200" w:hanging="360"/>
    </w:p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aff7">
    <w:name w:val="正文段"/>
    <w:basedOn w:val="a1"/>
    <w:link w:val="Charf7"/>
    <w:qFormat/>
    <w:pPr>
      <w:widowControl/>
      <w:snapToGrid w:val="0"/>
      <w:spacing w:afterLines="50"/>
      <w:ind w:firstLineChars="200" w:firstLine="200"/>
    </w:pPr>
    <w:rPr>
      <w:kern w:val="0"/>
      <w:szCs w:val="20"/>
    </w:rPr>
  </w:style>
  <w:style w:type="paragraph" w:customStyle="1" w:styleId="tabletext">
    <w:name w:val="tabletext"/>
    <w:basedOn w:val="a1"/>
    <w:uiPriority w:val="99"/>
    <w:qFormat/>
    <w:pPr>
      <w:widowControl/>
      <w:spacing w:before="100" w:beforeAutospacing="1" w:after="100" w:afterAutospacing="1"/>
      <w:jc w:val="left"/>
    </w:pPr>
    <w:rPr>
      <w:rFonts w:ascii="宋体" w:hAnsi="宋体"/>
      <w:kern w:val="0"/>
    </w:rPr>
  </w:style>
  <w:style w:type="paragraph" w:customStyle="1" w:styleId="xl81">
    <w:name w:val="xl8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Cs w:val="21"/>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olor w:val="000000"/>
      <w:kern w:val="0"/>
      <w:sz w:val="20"/>
      <w:szCs w:val="20"/>
    </w:rPr>
  </w:style>
  <w:style w:type="paragraph" w:customStyle="1" w:styleId="CharChar7Char">
    <w:name w:val="Char Char7 Char"/>
    <w:basedOn w:val="a1"/>
    <w:qFormat/>
    <w:pPr>
      <w:tabs>
        <w:tab w:val="left" w:pos="425"/>
      </w:tabs>
      <w:ind w:leftChars="200" w:left="420" w:firstLineChars="150" w:firstLine="270"/>
    </w:pPr>
    <w:rPr>
      <w:rFonts w:ascii="宋体" w:hAnsi="宋体" w:cs="Arial"/>
      <w:color w:val="5E5E5E"/>
      <w:kern w:val="0"/>
      <w:sz w:val="21"/>
      <w:szCs w:val="21"/>
    </w:rPr>
  </w:style>
  <w:style w:type="paragraph" w:customStyle="1" w:styleId="aff8">
    <w:name w:val="正文－恩普"/>
    <w:basedOn w:val="a5"/>
    <w:qFormat/>
    <w:pPr>
      <w:widowControl/>
      <w:spacing w:afterLines="50" w:line="360" w:lineRule="auto"/>
      <w:ind w:firstLineChars="200" w:firstLine="480"/>
      <w:jc w:val="left"/>
    </w:pPr>
  </w:style>
  <w:style w:type="paragraph" w:customStyle="1" w:styleId="CharCharCharCharCharCharChar1">
    <w:name w:val="Char Char Char Char Char Char Char1"/>
    <w:basedOn w:val="a1"/>
    <w:qFormat/>
    <w:rPr>
      <w:rFonts w:ascii="Arial" w:hAnsi="Arial" w:cs="Arial"/>
      <w:sz w:val="21"/>
      <w:szCs w:val="21"/>
    </w:rPr>
  </w:style>
  <w:style w:type="paragraph" w:customStyle="1" w:styleId="CharChar7CharCharCharChar">
    <w:name w:val="Char Char7 Char Char Char Char"/>
    <w:basedOn w:val="a1"/>
    <w:qFormat/>
    <w:pPr>
      <w:spacing w:line="360" w:lineRule="auto"/>
      <w:ind w:firstLineChars="200" w:firstLine="200"/>
    </w:pPr>
    <w:rPr>
      <w:rFonts w:ascii="Tahoma" w:eastAsia="楷体_GB2312" w:hAnsi="Tahoma"/>
      <w:szCs w:val="20"/>
    </w:rPr>
  </w:style>
  <w:style w:type="paragraph" w:customStyle="1" w:styleId="font9">
    <w:name w:val="font9"/>
    <w:basedOn w:val="a1"/>
    <w:qFormat/>
    <w:pPr>
      <w:widowControl/>
      <w:spacing w:before="100" w:beforeAutospacing="1" w:after="100" w:afterAutospacing="1"/>
      <w:jc w:val="left"/>
    </w:pPr>
    <w:rPr>
      <w:rFonts w:ascii="宋体" w:hAnsi="宋体"/>
      <w:kern w:val="0"/>
      <w:sz w:val="18"/>
      <w:szCs w:val="18"/>
    </w:rPr>
  </w:style>
  <w:style w:type="paragraph" w:customStyle="1" w:styleId="Char41">
    <w:name w:val="Char4"/>
    <w:basedOn w:val="a1"/>
    <w:qFormat/>
    <w:rPr>
      <w:rFonts w:ascii="仿宋_GB2312" w:eastAsia="仿宋_GB2312"/>
      <w:b/>
      <w:sz w:val="32"/>
      <w:szCs w:val="32"/>
    </w:rPr>
  </w:style>
  <w:style w:type="paragraph" w:customStyle="1" w:styleId="CharCharCharCharCharCharCharCharChar">
    <w:name w:val="Char Char Char Char Char Char Char Char Char"/>
    <w:basedOn w:val="a1"/>
    <w:qFormat/>
    <w:rPr>
      <w:sz w:val="21"/>
    </w:rPr>
  </w:style>
  <w:style w:type="paragraph" w:customStyle="1" w:styleId="aff9">
    <w:name w:val="表格"/>
    <w:basedOn w:val="a1"/>
    <w:link w:val="CharChar1"/>
    <w:uiPriority w:val="99"/>
    <w:qFormat/>
    <w:pPr>
      <w:spacing w:line="400" w:lineRule="exact"/>
    </w:pPr>
  </w:style>
  <w:style w:type="paragraph" w:customStyle="1" w:styleId="a0">
    <w:name w:val="列表内容"/>
    <w:basedOn w:val="a1"/>
    <w:next w:val="a1"/>
    <w:qFormat/>
    <w:pPr>
      <w:widowControl/>
      <w:numPr>
        <w:numId w:val="3"/>
      </w:numPr>
      <w:jc w:val="left"/>
    </w:pPr>
    <w:rPr>
      <w:kern w:val="0"/>
      <w:sz w:val="18"/>
      <w:szCs w:val="20"/>
    </w:rPr>
  </w:style>
  <w:style w:type="paragraph" w:customStyle="1" w:styleId="18">
    <w:name w:val="正文1"/>
    <w:uiPriority w:val="99"/>
    <w:qFormat/>
    <w:pPr>
      <w:widowControl w:val="0"/>
      <w:jc w:val="both"/>
    </w:pPr>
    <w:rPr>
      <w:rFonts w:ascii="Calibri" w:hAnsi="Calibri" w:cs="宋体" w:hint="eastAsia"/>
      <w:kern w:val="2"/>
      <w:sz w:val="21"/>
    </w:rPr>
  </w:style>
  <w:style w:type="paragraph" w:customStyle="1" w:styleId="xl83">
    <w:name w:val="xl83"/>
    <w:basedOn w:val="a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CharChar2">
    <w:name w:val="Char Char2"/>
    <w:basedOn w:val="a7"/>
    <w:qFormat/>
    <w:pPr>
      <w:shd w:val="clear" w:color="auto" w:fill="000080"/>
      <w:spacing w:line="240" w:lineRule="auto"/>
      <w:ind w:firstLineChars="0" w:firstLine="0"/>
      <w:jc w:val="left"/>
    </w:pPr>
    <w:rPr>
      <w:rFonts w:ascii="Tahoma" w:eastAsia="宋体" w:hAnsi="Tahoma" w:cs="Tahoma"/>
      <w:szCs w:val="24"/>
    </w:rPr>
  </w:style>
  <w:style w:type="paragraph" w:customStyle="1" w:styleId="19">
    <w:name w:val="1"/>
    <w:basedOn w:val="1"/>
    <w:qFormat/>
    <w:pPr>
      <w:adjustRightInd w:val="0"/>
      <w:snapToGrid w:val="0"/>
      <w:spacing w:before="240" w:after="240" w:line="348" w:lineRule="auto"/>
      <w:jc w:val="center"/>
    </w:pPr>
    <w:rPr>
      <w:rFonts w:ascii="Times New Roman"/>
      <w:sz w:val="32"/>
    </w:rPr>
  </w:style>
  <w:style w:type="paragraph" w:customStyle="1" w:styleId="CharCharCharChar">
    <w:name w:val="Char Char Char Char"/>
    <w:basedOn w:val="a1"/>
    <w:uiPriority w:val="99"/>
    <w:qFormat/>
    <w:pPr>
      <w:widowControl/>
      <w:jc w:val="left"/>
    </w:pPr>
    <w:rPr>
      <w:kern w:val="0"/>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rPr>
  </w:style>
  <w:style w:type="paragraph" w:customStyle="1" w:styleId="xl82">
    <w:name w:val="xl82"/>
    <w:basedOn w:val="a1"/>
    <w:qFormat/>
    <w:pPr>
      <w:widowControl/>
      <w:pBdr>
        <w:top w:val="single" w:sz="4" w:space="0" w:color="000000"/>
        <w:bottom w:val="single" w:sz="4" w:space="0" w:color="000000"/>
        <w:right w:val="single" w:sz="4" w:space="0" w:color="000000"/>
      </w:pBdr>
      <w:spacing w:before="100" w:beforeAutospacing="1" w:after="100" w:afterAutospacing="1"/>
      <w:jc w:val="center"/>
    </w:pPr>
    <w:rPr>
      <w:kern w:val="0"/>
      <w:szCs w:val="21"/>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61">
    <w:name w:val="标题6"/>
    <w:basedOn w:val="a1"/>
    <w:next w:val="1"/>
    <w:qFormat/>
    <w:pPr>
      <w:widowControl/>
      <w:snapToGrid w:val="0"/>
      <w:spacing w:beforeLines="50" w:afterLines="50" w:line="520" w:lineRule="atLeast"/>
      <w:ind w:firstLineChars="200" w:firstLine="200"/>
    </w:pPr>
    <w:rPr>
      <w:rFonts w:cs="Arial"/>
      <w:b/>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2b">
    <w:name w:val="样式 样式 宋体 + 首行缩进:  2 字符"/>
    <w:basedOn w:val="a1"/>
    <w:qFormat/>
    <w:pPr>
      <w:spacing w:line="360" w:lineRule="auto"/>
      <w:ind w:firstLineChars="200" w:firstLine="560"/>
      <w:jc w:val="left"/>
    </w:pPr>
    <w:rPr>
      <w:rFonts w:ascii="仿宋_GB2312" w:eastAsia="仿宋_GB2312" w:hAnsi="仿宋"/>
      <w:sz w:val="28"/>
      <w:szCs w:val="20"/>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rPr>
  </w:style>
  <w:style w:type="paragraph" w:customStyle="1" w:styleId="2c">
    <w:name w:val="列出段落2"/>
    <w:basedOn w:val="a1"/>
    <w:qFormat/>
    <w:pPr>
      <w:ind w:firstLineChars="200" w:firstLine="420"/>
    </w:pPr>
    <w:rPr>
      <w:szCs w:val="22"/>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Char2">
    <w:name w:val="Char2"/>
    <w:basedOn w:val="a1"/>
    <w:qFormat/>
    <w:pPr>
      <w:numPr>
        <w:numId w:val="4"/>
      </w:numPr>
      <w:tabs>
        <w:tab w:val="clear" w:pos="420"/>
      </w:tabs>
    </w:pPr>
  </w:style>
  <w:style w:type="paragraph" w:customStyle="1" w:styleId="1CharCharCharChar">
    <w:name w:val="1 Char Char Char Char"/>
    <w:basedOn w:val="a1"/>
    <w:qFormat/>
    <w:rPr>
      <w:rFonts w:ascii="Tahoma" w:hAnsi="Tahoma"/>
      <w:szCs w:val="20"/>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font8">
    <w:name w:val="font8"/>
    <w:basedOn w:val="a1"/>
    <w:qFormat/>
    <w:pPr>
      <w:widowControl/>
      <w:spacing w:before="100" w:beforeAutospacing="1" w:after="100" w:afterAutospacing="1"/>
      <w:jc w:val="left"/>
    </w:pPr>
    <w:rPr>
      <w:color w:val="0000FF"/>
      <w:kern w:val="0"/>
      <w:sz w:val="20"/>
      <w:szCs w:val="20"/>
    </w:rPr>
  </w:style>
  <w:style w:type="paragraph" w:customStyle="1" w:styleId="xl31">
    <w:name w:val="xl31"/>
    <w:basedOn w:val="a1"/>
    <w:qFormat/>
    <w:pPr>
      <w:widowControl/>
      <w:pBdr>
        <w:bottom w:val="single" w:sz="4" w:space="0" w:color="auto"/>
        <w:right w:val="single" w:sz="4" w:space="0" w:color="auto"/>
      </w:pBdr>
      <w:spacing w:before="100" w:beforeAutospacing="1" w:after="100" w:afterAutospacing="1"/>
      <w:jc w:val="center"/>
    </w:pPr>
    <w:rPr>
      <w:rFonts w:ascii="宋体" w:hAnsi="宋体"/>
      <w:kern w:val="0"/>
      <w:sz w:val="21"/>
      <w:szCs w:val="21"/>
    </w:rPr>
  </w:style>
  <w:style w:type="paragraph" w:customStyle="1" w:styleId="TableText0">
    <w:name w:val="Table Text"/>
    <w:basedOn w:val="a1"/>
    <w:link w:val="TableTextChar1"/>
    <w:uiPriority w:val="99"/>
    <w:qFormat/>
    <w:pPr>
      <w:topLinePunct/>
      <w:adjustRightInd w:val="0"/>
      <w:snapToGrid w:val="0"/>
      <w:spacing w:before="80" w:after="80" w:line="240" w:lineRule="atLeast"/>
      <w:jc w:val="left"/>
    </w:pPr>
    <w:rPr>
      <w:rFonts w:cs="Arial"/>
      <w:kern w:val="0"/>
      <w:szCs w:val="21"/>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affa">
    <w:name w:val="段落样式"/>
    <w:basedOn w:val="a1"/>
    <w:qFormat/>
    <w:pPr>
      <w:spacing w:line="360" w:lineRule="auto"/>
    </w:pPr>
    <w:rPr>
      <w:szCs w:val="20"/>
    </w:rPr>
  </w:style>
  <w:style w:type="paragraph" w:customStyle="1" w:styleId="300">
    <w:name w:val="样式 标题 3 + 小四 非加粗 段前: 0 磅 段后: 0 磅 行距: 单倍行距"/>
    <w:basedOn w:val="31"/>
    <w:qFormat/>
    <w:pPr>
      <w:keepNext w:val="0"/>
      <w:keepLines w:val="0"/>
      <w:numPr>
        <w:ilvl w:val="2"/>
        <w:numId w:val="5"/>
      </w:numPr>
      <w:tabs>
        <w:tab w:val="clear" w:pos="0"/>
        <w:tab w:val="left" w:pos="312"/>
      </w:tabs>
      <w:spacing w:before="120" w:after="120" w:line="240" w:lineRule="auto"/>
      <w:ind w:left="0" w:firstLine="0"/>
      <w:jc w:val="left"/>
    </w:pPr>
    <w:rPr>
      <w:b w:val="0"/>
      <w:bCs w:val="0"/>
      <w:color w:val="000000"/>
      <w:sz w:val="24"/>
      <w:szCs w:val="20"/>
    </w:rPr>
  </w:style>
  <w:style w:type="paragraph" w:customStyle="1" w:styleId="Char1c">
    <w:name w:val="Char1"/>
    <w:basedOn w:val="a1"/>
    <w:qFormat/>
    <w:pPr>
      <w:widowControl/>
      <w:spacing w:after="160" w:line="240" w:lineRule="exact"/>
      <w:jc w:val="left"/>
    </w:pPr>
    <w:rPr>
      <w:rFonts w:ascii="Verdana" w:hAnsi="Verdana"/>
      <w:kern w:val="0"/>
      <w:sz w:val="20"/>
      <w:szCs w:val="20"/>
      <w:lang w:eastAsia="en-US"/>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xl98">
    <w:name w:val="xl98"/>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kern w:val="0"/>
      <w:sz w:val="20"/>
      <w:szCs w:val="20"/>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a20">
    <w:name w:val="a2"/>
    <w:basedOn w:val="a1"/>
    <w:uiPriority w:val="99"/>
    <w:qFormat/>
    <w:pPr>
      <w:widowControl/>
      <w:spacing w:before="100" w:beforeAutospacing="1" w:after="100" w:afterAutospacing="1"/>
      <w:jc w:val="left"/>
    </w:pPr>
    <w:rPr>
      <w:rFonts w:ascii="宋体" w:hAnsi="宋体"/>
      <w:kern w:val="0"/>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18"/>
      <w:szCs w:val="18"/>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font5">
    <w:name w:val="font5"/>
    <w:basedOn w:val="a1"/>
    <w:qFormat/>
    <w:pPr>
      <w:widowControl/>
      <w:spacing w:before="100" w:beforeAutospacing="1" w:after="100" w:afterAutospacing="1"/>
      <w:jc w:val="left"/>
    </w:pPr>
    <w:rPr>
      <w:rFonts w:ascii="宋体" w:hAnsi="宋体"/>
      <w:kern w:val="0"/>
      <w:sz w:val="18"/>
      <w:szCs w:val="18"/>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xl94">
    <w:name w:val="xl9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20"/>
      <w:szCs w:val="20"/>
    </w:rPr>
  </w:style>
  <w:style w:type="paragraph" w:customStyle="1" w:styleId="111">
    <w:name w:val="列出段落111"/>
    <w:basedOn w:val="a1"/>
    <w:link w:val="ListParagraphChar"/>
    <w:uiPriority w:val="34"/>
    <w:qFormat/>
    <w:pPr>
      <w:ind w:firstLineChars="200" w:firstLine="420"/>
    </w:pPr>
    <w:rPr>
      <w:szCs w:val="22"/>
    </w:rPr>
  </w:style>
  <w:style w:type="paragraph" w:customStyle="1" w:styleId="font7">
    <w:name w:val="font7"/>
    <w:basedOn w:val="a1"/>
    <w:qFormat/>
    <w:pPr>
      <w:widowControl/>
      <w:spacing w:before="100" w:beforeAutospacing="1" w:after="100" w:afterAutospacing="1"/>
      <w:jc w:val="left"/>
    </w:pPr>
    <w:rPr>
      <w:rFonts w:ascii="宋体" w:hAnsi="宋体"/>
      <w:color w:val="0000FF"/>
      <w:kern w:val="0"/>
      <w:sz w:val="20"/>
      <w:szCs w:val="20"/>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Cs w:val="20"/>
    </w:rPr>
  </w:style>
  <w:style w:type="paragraph" w:customStyle="1" w:styleId="CharCharCharCharCharChar">
    <w:name w:val="Char Char Char Char Char Char"/>
    <w:basedOn w:val="a1"/>
    <w:qFormat/>
    <w:pPr>
      <w:ind w:firstLineChars="200" w:firstLine="200"/>
    </w:pPr>
    <w:rPr>
      <w:rFonts w:ascii="Tahoma" w:hAnsi="Tahoma" w:cs="Tahoma"/>
    </w:rPr>
  </w:style>
  <w:style w:type="paragraph" w:customStyle="1" w:styleId="xl93">
    <w:name w:val="xl93"/>
    <w:basedOn w:val="a1"/>
    <w:qFormat/>
    <w:pPr>
      <w:widowControl/>
      <w:spacing w:before="100" w:beforeAutospacing="1" w:after="100" w:afterAutospacing="1"/>
      <w:jc w:val="left"/>
    </w:pPr>
    <w:rPr>
      <w:rFonts w:ascii="宋体" w:hAnsi="宋体"/>
      <w:color w:val="0000FF"/>
      <w:kern w:val="0"/>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CharCharCharChar1">
    <w:name w:val="Char Char Char Char1"/>
    <w:basedOn w:val="a1"/>
    <w:uiPriority w:val="99"/>
    <w:qFormat/>
    <w:pPr>
      <w:widowControl/>
      <w:jc w:val="left"/>
    </w:pPr>
    <w:rPr>
      <w:kern w:val="0"/>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20"/>
      <w:szCs w:val="20"/>
    </w:rPr>
  </w:style>
  <w:style w:type="paragraph" w:customStyle="1" w:styleId="Charf8">
    <w:name w:val="Char"/>
    <w:basedOn w:val="a1"/>
    <w:qFormat/>
    <w:pPr>
      <w:widowControl/>
      <w:spacing w:after="160" w:line="240" w:lineRule="exact"/>
      <w:jc w:val="left"/>
    </w:pPr>
    <w:rPr>
      <w:rFonts w:ascii="Verdana" w:eastAsia="仿宋_GB2312" w:hAnsi="Verdana"/>
      <w:kern w:val="0"/>
      <w:szCs w:val="20"/>
      <w:lang w:eastAsia="en-US"/>
    </w:rPr>
  </w:style>
  <w:style w:type="paragraph" w:customStyle="1" w:styleId="XHBodyTextV1">
    <w:name w:val="XH BodyTextV1"/>
    <w:basedOn w:val="a1"/>
    <w:qFormat/>
    <w:pPr>
      <w:spacing w:after="120" w:line="288" w:lineRule="auto"/>
      <w:jc w:val="left"/>
    </w:pPr>
    <w:rPr>
      <w:b/>
      <w:color w:val="FF0000"/>
      <w:szCs w:val="22"/>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6"/>
      <w:szCs w:val="16"/>
    </w:rPr>
  </w:style>
  <w:style w:type="paragraph" w:customStyle="1" w:styleId="1a">
    <w:name w:val="正文缩进1"/>
    <w:basedOn w:val="a1"/>
    <w:next w:val="ab"/>
    <w:qFormat/>
    <w:pPr>
      <w:autoSpaceDE w:val="0"/>
      <w:autoSpaceDN w:val="0"/>
      <w:adjustRightInd w:val="0"/>
      <w:snapToGrid w:val="0"/>
      <w:spacing w:after="120" w:line="360" w:lineRule="auto"/>
      <w:ind w:left="420" w:firstLine="480"/>
    </w:pPr>
    <w:rPr>
      <w:szCs w:val="20"/>
    </w:rPr>
  </w:style>
  <w:style w:type="paragraph" w:customStyle="1" w:styleId="xl113">
    <w:name w:val="xl113"/>
    <w:basedOn w:val="a1"/>
    <w:qFormat/>
    <w:pPr>
      <w:widowControl/>
      <w:spacing w:before="100" w:beforeAutospacing="1" w:after="100" w:afterAutospacing="1"/>
      <w:jc w:val="center"/>
    </w:pPr>
    <w:rPr>
      <w:rFonts w:ascii="宋体" w:hAnsi="宋体"/>
      <w:kern w:val="0"/>
      <w:sz w:val="20"/>
      <w:szCs w:val="20"/>
    </w:rPr>
  </w:style>
  <w:style w:type="paragraph" w:customStyle="1" w:styleId="font10">
    <w:name w:val="font10"/>
    <w:basedOn w:val="a1"/>
    <w:qFormat/>
    <w:pPr>
      <w:widowControl/>
      <w:spacing w:before="100" w:beforeAutospacing="1" w:after="100" w:afterAutospacing="1"/>
      <w:jc w:val="left"/>
    </w:pPr>
    <w:rPr>
      <w:rFonts w:ascii="宋体" w:hAnsi="宋体"/>
      <w:kern w:val="0"/>
      <w:sz w:val="20"/>
      <w:szCs w:val="20"/>
    </w:rPr>
  </w:style>
  <w:style w:type="paragraph" w:customStyle="1" w:styleId="Char36">
    <w:name w:val="Char3"/>
    <w:basedOn w:val="a1"/>
    <w:qFormat/>
    <w:pPr>
      <w:widowControl/>
      <w:spacing w:after="160" w:line="240" w:lineRule="exact"/>
      <w:jc w:val="left"/>
    </w:pPr>
    <w:rPr>
      <w:rFonts w:ascii="Verdana" w:eastAsia="仿宋_GB2312" w:hAnsi="Verdana"/>
      <w:kern w:val="0"/>
      <w:szCs w:val="20"/>
      <w:lang w:eastAsia="en-US"/>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kern w:val="0"/>
      <w:sz w:val="20"/>
      <w:szCs w:val="20"/>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TOC1">
    <w:name w:val="TOC 标题1"/>
    <w:basedOn w:val="1"/>
    <w:next w:val="a1"/>
    <w:qFormat/>
    <w:pPr>
      <w:widowControl/>
      <w:spacing w:before="480" w:after="0" w:line="276" w:lineRule="auto"/>
      <w:jc w:val="left"/>
      <w:outlineLvl w:val="9"/>
    </w:pPr>
    <w:rPr>
      <w:rFonts w:ascii="Cambria" w:hAnsi="Cambria"/>
      <w:color w:val="365F91"/>
      <w:kern w:val="0"/>
      <w:sz w:val="28"/>
      <w:szCs w:val="28"/>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CharCharCharChar">
    <w:name w:val="Char Char Char Char Char Char Char Char Char Char"/>
    <w:basedOn w:val="a1"/>
    <w:uiPriority w:val="99"/>
    <w:qFormat/>
    <w:pPr>
      <w:widowControl/>
      <w:spacing w:after="160" w:line="360" w:lineRule="auto"/>
      <w:jc w:val="left"/>
    </w:pPr>
    <w:rPr>
      <w:rFonts w:ascii="Verdana" w:hAnsi="Verdana" w:cs="Verdana"/>
      <w:kern w:val="0"/>
      <w:szCs w:val="21"/>
      <w:lang w:eastAsia="en-US"/>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18"/>
      <w:szCs w:val="18"/>
    </w:rPr>
  </w:style>
  <w:style w:type="paragraph" w:customStyle="1" w:styleId="1b">
    <w:name w:val="样式1"/>
    <w:basedOn w:val="a1"/>
    <w:qFormat/>
    <w:pPr>
      <w:tabs>
        <w:tab w:val="left" w:pos="709"/>
        <w:tab w:val="left" w:pos="6780"/>
      </w:tabs>
      <w:adjustRightInd w:val="0"/>
      <w:ind w:leftChars="400" w:left="6780" w:hangingChars="200" w:hanging="360"/>
      <w:textAlignment w:val="baseline"/>
    </w:pPr>
    <w:rPr>
      <w:rFonts w:ascii="宋体" w:hAnsi="宋体"/>
      <w:kern w:val="0"/>
      <w:sz w:val="21"/>
      <w:szCs w:val="21"/>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olor w:val="000000"/>
      <w:kern w:val="0"/>
      <w:sz w:val="20"/>
      <w:szCs w:val="20"/>
    </w:rPr>
  </w:style>
  <w:style w:type="paragraph" w:customStyle="1" w:styleId="CharChar1Char1">
    <w:name w:val="Char Char1 Char1"/>
    <w:basedOn w:val="a1"/>
    <w:qFormat/>
    <w:pPr>
      <w:tabs>
        <w:tab w:val="left" w:pos="360"/>
      </w:tabs>
    </w:pPr>
  </w:style>
  <w:style w:type="paragraph" w:customStyle="1" w:styleId="xl106">
    <w:name w:val="xl106"/>
    <w:basedOn w:val="a1"/>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rPr>
  </w:style>
  <w:style w:type="paragraph" w:customStyle="1" w:styleId="ParaCharCharCharChar">
    <w:name w:val="默认段落字体 Para Char Char Char Char"/>
    <w:basedOn w:val="a1"/>
    <w:qFormat/>
    <w:rPr>
      <w:rFonts w:ascii="Arial" w:hAnsi="Arial" w:cs="Arial"/>
      <w:szCs w:val="21"/>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CharCharCharCharCharCharChar">
    <w:name w:val="Char Char Char Char Char Char Char"/>
    <w:basedOn w:val="a1"/>
    <w:qFormat/>
    <w:rPr>
      <w:szCs w:val="21"/>
    </w:rPr>
  </w:style>
  <w:style w:type="paragraph" w:customStyle="1" w:styleId="f1">
    <w:name w:val="f1"/>
    <w:basedOn w:val="a1"/>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110">
    <w:name w:val="Char11"/>
    <w:basedOn w:val="a1"/>
    <w:qFormat/>
    <w:pPr>
      <w:widowControl/>
      <w:spacing w:after="160" w:line="240" w:lineRule="exact"/>
      <w:jc w:val="left"/>
    </w:pPr>
    <w:rPr>
      <w:rFonts w:ascii="Verdana" w:hAnsi="Verdana"/>
      <w:kern w:val="0"/>
      <w:sz w:val="20"/>
      <w:szCs w:val="20"/>
      <w:lang w:eastAsia="en-US"/>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4147">
    <w:name w:val="样式 标题4 + 首行缩进:  1.47 字符"/>
    <w:basedOn w:val="a1"/>
    <w:qFormat/>
    <w:pPr>
      <w:keepNext/>
      <w:keepLines/>
      <w:spacing w:before="60" w:after="60" w:line="377" w:lineRule="auto"/>
      <w:ind w:firstLineChars="147" w:firstLine="147"/>
      <w:outlineLvl w:val="3"/>
    </w:pPr>
    <w:rPr>
      <w:rFonts w:ascii="Arial" w:hAnsi="Arial"/>
      <w:b/>
      <w:bCs/>
      <w:szCs w:val="20"/>
    </w:rPr>
  </w:style>
  <w:style w:type="paragraph" w:customStyle="1" w:styleId="110">
    <w:name w:val="列出段落11"/>
    <w:basedOn w:val="a1"/>
    <w:qFormat/>
    <w:pPr>
      <w:ind w:firstLineChars="200" w:firstLine="420"/>
    </w:p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font11">
    <w:name w:val="font11"/>
    <w:basedOn w:val="a1"/>
    <w:qFormat/>
    <w:pPr>
      <w:widowControl/>
      <w:spacing w:before="100" w:beforeAutospacing="1" w:after="100" w:afterAutospacing="1"/>
      <w:jc w:val="left"/>
    </w:pPr>
    <w:rPr>
      <w:rFonts w:ascii="宋体" w:hAnsi="宋体"/>
      <w:color w:val="0000FF"/>
      <w:kern w:val="0"/>
      <w:sz w:val="20"/>
      <w:szCs w:val="20"/>
    </w:rPr>
  </w:style>
  <w:style w:type="paragraph" w:customStyle="1" w:styleId="xl114">
    <w:name w:val="xl114"/>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18"/>
      <w:szCs w:val="18"/>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18"/>
      <w:szCs w:val="18"/>
    </w:rPr>
  </w:style>
  <w:style w:type="paragraph" w:customStyle="1" w:styleId="affb">
    <w:name w:val="字元 字元"/>
    <w:basedOn w:val="a1"/>
    <w:qFormat/>
    <w:pPr>
      <w:widowControl/>
      <w:spacing w:after="160" w:line="240" w:lineRule="exact"/>
      <w:jc w:val="left"/>
    </w:pPr>
    <w:rPr>
      <w:sz w:val="28"/>
      <w:szCs w:val="20"/>
    </w:rPr>
  </w:style>
  <w:style w:type="paragraph" w:customStyle="1" w:styleId="xl35">
    <w:name w:val="xl35"/>
    <w:basedOn w:val="a1"/>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rPr>
  </w:style>
  <w:style w:type="character" w:customStyle="1" w:styleId="1c">
    <w:name w:val="未处理的提及1"/>
    <w:basedOn w:val="a2"/>
    <w:uiPriority w:val="99"/>
    <w:qFormat/>
    <w:rPr>
      <w:color w:val="605E5C"/>
      <w:shd w:val="clear" w:color="auto" w:fill="E1DFDD"/>
    </w:rPr>
  </w:style>
  <w:style w:type="character" w:customStyle="1" w:styleId="2d">
    <w:name w:val="纯文本 字符2"/>
    <w:qFormat/>
    <w:rPr>
      <w:rFonts w:ascii="宋体" w:eastAsia="宋体" w:hAnsi="Courier New"/>
      <w:kern w:val="2"/>
      <w:sz w:val="24"/>
      <w:szCs w:val="24"/>
      <w:lang w:val="en-US" w:eastAsia="zh-CN" w:bidi="ar-SA"/>
    </w:rPr>
  </w:style>
  <w:style w:type="character" w:customStyle="1" w:styleId="1d">
    <w:name w:val="正文文本缩进 字符1"/>
    <w:qFormat/>
    <w:rPr>
      <w:rFonts w:ascii="宋体" w:hAnsi="Courier New"/>
      <w:spacing w:val="-4"/>
      <w:kern w:val="2"/>
      <w:sz w:val="18"/>
    </w:rPr>
  </w:style>
  <w:style w:type="character" w:customStyle="1" w:styleId="1e">
    <w:name w:val="占位符文本1"/>
    <w:basedOn w:val="a2"/>
    <w:uiPriority w:val="99"/>
    <w:qFormat/>
    <w:rPr>
      <w:color w:val="808080"/>
    </w:rPr>
  </w:style>
  <w:style w:type="character" w:customStyle="1" w:styleId="font31">
    <w:name w:val="font31"/>
    <w:qFormat/>
    <w:rPr>
      <w:rFonts w:ascii="宋体" w:eastAsia="宋体" w:cs="宋体"/>
      <w:b/>
      <w:color w:val="000000"/>
      <w:sz w:val="24"/>
      <w:szCs w:val="24"/>
      <w:u w:val="none"/>
      <w:lang w:bidi="ar-SA"/>
    </w:rPr>
  </w:style>
  <w:style w:type="character" w:customStyle="1" w:styleId="6Char1">
    <w:name w:val="标题 6 Char1"/>
    <w:qFormat/>
    <w:rPr>
      <w:rFonts w:ascii="宋体"/>
      <w:sz w:val="24"/>
    </w:rPr>
  </w:style>
  <w:style w:type="character" w:customStyle="1" w:styleId="2Char6">
    <w:name w:val="2级标题 Char"/>
    <w:link w:val="2"/>
    <w:qFormat/>
    <w:rPr>
      <w:rFonts w:ascii="黑体" w:eastAsia="黑体" w:hAnsi="黑体"/>
      <w:sz w:val="32"/>
      <w:szCs w:val="36"/>
      <w:lang w:eastAsia="en-US" w:bidi="en-US"/>
    </w:rPr>
  </w:style>
  <w:style w:type="paragraph" w:customStyle="1" w:styleId="2">
    <w:name w:val="2级标题"/>
    <w:basedOn w:val="17"/>
    <w:link w:val="2Char6"/>
    <w:qFormat/>
    <w:pPr>
      <w:keepLines/>
      <w:numPr>
        <w:ilvl w:val="1"/>
        <w:numId w:val="3"/>
      </w:numPr>
      <w:spacing w:before="240" w:after="120"/>
      <w:ind w:firstLineChars="0" w:firstLine="0"/>
      <w:contextualSpacing/>
      <w:jc w:val="left"/>
      <w:outlineLvl w:val="1"/>
    </w:pPr>
    <w:rPr>
      <w:rFonts w:ascii="黑体" w:eastAsia="黑体" w:hAnsi="黑体"/>
      <w:sz w:val="32"/>
      <w:szCs w:val="36"/>
      <w:lang w:eastAsia="en-US" w:bidi="en-US"/>
    </w:rPr>
  </w:style>
  <w:style w:type="character" w:customStyle="1" w:styleId="150">
    <w:name w:val="15"/>
    <w:uiPriority w:val="99"/>
    <w:qFormat/>
    <w:rPr>
      <w:rFonts w:ascii="Times New Roman" w:hAnsi="Times New Roman"/>
      <w:b/>
      <w:sz w:val="20"/>
    </w:rPr>
  </w:style>
  <w:style w:type="character" w:customStyle="1" w:styleId="3Char3">
    <w:name w:val="3级标题 Char"/>
    <w:link w:val="30"/>
    <w:qFormat/>
    <w:rPr>
      <w:rFonts w:ascii="黑体" w:eastAsia="黑体" w:hAnsi="黑体"/>
      <w:sz w:val="28"/>
      <w:szCs w:val="36"/>
      <w:lang w:eastAsia="en-US" w:bidi="en-US"/>
    </w:rPr>
  </w:style>
  <w:style w:type="paragraph" w:customStyle="1" w:styleId="30">
    <w:name w:val="3级标题"/>
    <w:basedOn w:val="17"/>
    <w:link w:val="3Char3"/>
    <w:qFormat/>
    <w:pPr>
      <w:keepLines/>
      <w:numPr>
        <w:ilvl w:val="2"/>
        <w:numId w:val="3"/>
      </w:numPr>
      <w:spacing w:before="120" w:after="120"/>
      <w:ind w:firstLineChars="0" w:firstLine="0"/>
      <w:contextualSpacing/>
      <w:jc w:val="left"/>
      <w:outlineLvl w:val="2"/>
    </w:pPr>
    <w:rPr>
      <w:rFonts w:ascii="黑体" w:eastAsia="黑体" w:hAnsi="黑体"/>
      <w:sz w:val="28"/>
      <w:szCs w:val="36"/>
      <w:lang w:eastAsia="en-US" w:bidi="en-US"/>
    </w:rPr>
  </w:style>
  <w:style w:type="character" w:customStyle="1" w:styleId="2Char20">
    <w:name w:val="正文文本 2 Char2"/>
    <w:uiPriority w:val="99"/>
    <w:qFormat/>
    <w:rPr>
      <w:rFonts w:ascii="Times New Roman" w:hAnsi="Times New Roman"/>
      <w:kern w:val="2"/>
      <w:sz w:val="21"/>
      <w:szCs w:val="24"/>
    </w:rPr>
  </w:style>
  <w:style w:type="character" w:customStyle="1" w:styleId="Char26">
    <w:name w:val="批注文字 Char2"/>
    <w:uiPriority w:val="99"/>
    <w:qFormat/>
    <w:rPr>
      <w:kern w:val="2"/>
      <w:sz w:val="21"/>
      <w:szCs w:val="24"/>
    </w:rPr>
  </w:style>
  <w:style w:type="character" w:customStyle="1" w:styleId="CharChar3">
    <w:name w:val="标书正文 Char Char"/>
    <w:link w:val="affc"/>
    <w:qFormat/>
    <w:rPr>
      <w:color w:val="000000"/>
      <w:sz w:val="24"/>
    </w:rPr>
  </w:style>
  <w:style w:type="paragraph" w:customStyle="1" w:styleId="affc">
    <w:name w:val="标书正文"/>
    <w:basedOn w:val="a1"/>
    <w:link w:val="CharChar3"/>
    <w:qFormat/>
    <w:pPr>
      <w:spacing w:line="360" w:lineRule="auto"/>
      <w:ind w:firstLineChars="200" w:firstLine="200"/>
      <w:jc w:val="left"/>
    </w:pPr>
    <w:rPr>
      <w:rFonts w:asciiTheme="minorHAnsi" w:eastAsiaTheme="minorEastAsia" w:hAnsiTheme="minorHAnsi" w:cstheme="minorBidi"/>
      <w:color w:val="000000"/>
      <w:szCs w:val="22"/>
    </w:rPr>
  </w:style>
  <w:style w:type="character" w:customStyle="1" w:styleId="style131">
    <w:name w:val="style131"/>
    <w:qFormat/>
    <w:rPr>
      <w:rFonts w:ascii="Arial" w:hAnsi="Arial" w:cs="Arial"/>
      <w:b/>
      <w:color w:val="BD0000"/>
      <w:sz w:val="24"/>
      <w:szCs w:val="24"/>
    </w:rPr>
  </w:style>
  <w:style w:type="character" w:customStyle="1" w:styleId="2e">
    <w:name w:val="书籍标题2"/>
    <w:qFormat/>
    <w:rPr>
      <w:b/>
      <w:bCs/>
      <w:smallCaps/>
      <w:spacing w:val="5"/>
    </w:rPr>
  </w:style>
  <w:style w:type="character" w:customStyle="1" w:styleId="5Char1">
    <w:name w:val="标题 5 Char1"/>
    <w:qFormat/>
    <w:rPr>
      <w:sz w:val="24"/>
    </w:rPr>
  </w:style>
  <w:style w:type="paragraph" w:customStyle="1" w:styleId="Style267">
    <w:name w:val="_Style 267"/>
    <w:qFormat/>
    <w:pPr>
      <w:widowControl w:val="0"/>
      <w:jc w:val="both"/>
    </w:pPr>
    <w:rPr>
      <w:rFonts w:ascii="Calibri" w:hAnsi="Calibri" w:cs="宋体"/>
      <w:kern w:val="2"/>
      <w:sz w:val="24"/>
      <w:szCs w:val="24"/>
    </w:rPr>
  </w:style>
  <w:style w:type="character" w:customStyle="1" w:styleId="HTMLChar1">
    <w:name w:val="HTML 预设格式 Char1"/>
    <w:link w:val="HTML"/>
    <w:uiPriority w:val="99"/>
    <w:qFormat/>
    <w:rPr>
      <w:rFonts w:ascii="黑体" w:eastAsia="黑体" w:hAnsi="Times New Roman" w:cs="Times New Roman"/>
      <w:kern w:val="0"/>
      <w:sz w:val="20"/>
      <w:szCs w:val="20"/>
    </w:rPr>
  </w:style>
  <w:style w:type="character" w:customStyle="1" w:styleId="2Char7">
    <w:name w:val="样式 正文缩进 + 首行缩进:  2 字符 Char"/>
    <w:link w:val="2f"/>
    <w:uiPriority w:val="99"/>
    <w:qFormat/>
    <w:rPr>
      <w:rFonts w:ascii="宋体"/>
      <w:color w:val="000000"/>
      <w:sz w:val="24"/>
    </w:rPr>
  </w:style>
  <w:style w:type="paragraph" w:customStyle="1" w:styleId="2f">
    <w:name w:val="样式 正文缩进 + 首行缩进:  2 字符"/>
    <w:basedOn w:val="a5"/>
    <w:link w:val="2Char7"/>
    <w:uiPriority w:val="99"/>
    <w:qFormat/>
    <w:pPr>
      <w:spacing w:line="360" w:lineRule="auto"/>
      <w:ind w:firstLineChars="200" w:firstLine="200"/>
    </w:pPr>
    <w:rPr>
      <w:rFonts w:ascii="宋体" w:eastAsiaTheme="minorEastAsia" w:hAnsiTheme="minorHAnsi" w:cstheme="minorBidi"/>
      <w:color w:val="000000"/>
    </w:rPr>
  </w:style>
  <w:style w:type="character" w:customStyle="1" w:styleId="3Char12">
    <w:name w:val="标题 3 Char1"/>
    <w:qFormat/>
    <w:rPr>
      <w:rFonts w:eastAsia="楷体_GB2312"/>
      <w:sz w:val="24"/>
    </w:rPr>
  </w:style>
  <w:style w:type="character" w:customStyle="1" w:styleId="Char0">
    <w:name w:val="题注 Char"/>
    <w:link w:val="a6"/>
    <w:uiPriority w:val="35"/>
    <w:qFormat/>
    <w:rPr>
      <w:rFonts w:ascii="Arial" w:eastAsia="黑体" w:hAnsi="Arial" w:cs="Arial"/>
      <w:sz w:val="20"/>
      <w:szCs w:val="20"/>
    </w:rPr>
  </w:style>
  <w:style w:type="character" w:customStyle="1" w:styleId="TableTextCharChar1">
    <w:name w:val="Table Text Char Char1"/>
    <w:link w:val="TableTextChar"/>
    <w:uiPriority w:val="99"/>
    <w:qFormat/>
    <w:rPr>
      <w:rFonts w:ascii="Arial" w:hAnsi="Arial"/>
      <w:sz w:val="18"/>
    </w:rPr>
  </w:style>
  <w:style w:type="paragraph" w:customStyle="1" w:styleId="TableTextChar">
    <w:name w:val="Table Text Char"/>
    <w:link w:val="TableTextCharChar1"/>
    <w:uiPriority w:val="99"/>
    <w:qFormat/>
    <w:pPr>
      <w:snapToGrid w:val="0"/>
      <w:spacing w:before="80" w:after="80"/>
    </w:pPr>
    <w:rPr>
      <w:rFonts w:ascii="Arial" w:eastAsiaTheme="minorEastAsia" w:hAnsi="Arial" w:cstheme="minorBidi"/>
      <w:kern w:val="2"/>
      <w:sz w:val="18"/>
      <w:szCs w:val="22"/>
    </w:rPr>
  </w:style>
  <w:style w:type="character" w:customStyle="1" w:styleId="FigureDescriptionCharChar">
    <w:name w:val="Figure Description Char Char"/>
    <w:uiPriority w:val="99"/>
    <w:qFormat/>
    <w:rPr>
      <w:rFonts w:ascii="Arial" w:eastAsia="黑体" w:hAnsi="Arial"/>
      <w:sz w:val="18"/>
      <w:lang w:val="en-US" w:eastAsia="zh-CN"/>
    </w:rPr>
  </w:style>
  <w:style w:type="character" w:customStyle="1" w:styleId="ItemListCharChar">
    <w:name w:val="Item List Char Char"/>
    <w:link w:val="ItemListChar"/>
    <w:uiPriority w:val="99"/>
    <w:qFormat/>
    <w:rPr>
      <w:rFonts w:ascii="Arial" w:hAnsi="Arial"/>
    </w:rPr>
  </w:style>
  <w:style w:type="paragraph" w:customStyle="1" w:styleId="ItemListChar">
    <w:name w:val="Item List Char"/>
    <w:link w:val="ItemListCharChar"/>
    <w:uiPriority w:val="99"/>
    <w:qFormat/>
    <w:pPr>
      <w:tabs>
        <w:tab w:val="left" w:pos="936"/>
        <w:tab w:val="left" w:pos="8451"/>
      </w:tabs>
      <w:spacing w:line="300" w:lineRule="auto"/>
      <w:ind w:left="8451" w:hanging="1080"/>
      <w:jc w:val="both"/>
    </w:pPr>
    <w:rPr>
      <w:rFonts w:ascii="Arial" w:eastAsiaTheme="minorEastAsia" w:hAnsi="Arial" w:cstheme="minorBidi"/>
      <w:kern w:val="2"/>
      <w:sz w:val="21"/>
      <w:szCs w:val="22"/>
    </w:rPr>
  </w:style>
  <w:style w:type="character" w:customStyle="1" w:styleId="Charf9">
    <w:name w:val="正文无缩进 Char"/>
    <w:link w:val="affd"/>
    <w:uiPriority w:val="99"/>
    <w:qFormat/>
    <w:rPr>
      <w:rFonts w:ascii="宋体"/>
      <w:color w:val="000000"/>
      <w:sz w:val="24"/>
      <w:szCs w:val="24"/>
    </w:rPr>
  </w:style>
  <w:style w:type="paragraph" w:customStyle="1" w:styleId="affd">
    <w:name w:val="正文无缩进"/>
    <w:basedOn w:val="a1"/>
    <w:link w:val="Charf9"/>
    <w:uiPriority w:val="99"/>
    <w:qFormat/>
    <w:pPr>
      <w:spacing w:line="360" w:lineRule="auto"/>
    </w:pPr>
    <w:rPr>
      <w:rFonts w:ascii="宋体" w:eastAsiaTheme="minorEastAsia" w:hAnsiTheme="minorHAnsi" w:cstheme="minorBidi"/>
      <w:color w:val="000000"/>
    </w:rPr>
  </w:style>
  <w:style w:type="character" w:customStyle="1" w:styleId="2f0">
    <w:name w:val="正文缩进2"/>
    <w:uiPriority w:val="99"/>
    <w:qFormat/>
    <w:rPr>
      <w:rFonts w:eastAsia="宋体"/>
      <w:kern w:val="2"/>
      <w:sz w:val="24"/>
      <w:lang w:val="en-US" w:eastAsia="zh-CN"/>
    </w:rPr>
  </w:style>
  <w:style w:type="character" w:customStyle="1" w:styleId="Charfa">
    <w:name w:val="内容文本 Char"/>
    <w:link w:val="affe"/>
    <w:qFormat/>
    <w:rPr>
      <w:rFonts w:ascii="宋体" w:hAnsi="宋体"/>
      <w:sz w:val="24"/>
      <w:szCs w:val="24"/>
      <w:lang w:eastAsia="en-US" w:bidi="en-US"/>
    </w:rPr>
  </w:style>
  <w:style w:type="paragraph" w:customStyle="1" w:styleId="affe">
    <w:name w:val="内容文本"/>
    <w:basedOn w:val="17"/>
    <w:link w:val="Charfa"/>
    <w:qFormat/>
    <w:pPr>
      <w:ind w:firstLine="200"/>
      <w:contextualSpacing/>
      <w:jc w:val="left"/>
    </w:pPr>
    <w:rPr>
      <w:rFonts w:ascii="宋体" w:hAnsi="宋体"/>
      <w:szCs w:val="24"/>
      <w:lang w:eastAsia="en-US" w:bidi="en-US"/>
    </w:rPr>
  </w:style>
  <w:style w:type="character" w:customStyle="1" w:styleId="CharChar4">
    <w:name w:val="Char Char"/>
    <w:qFormat/>
    <w:rPr>
      <w:rFonts w:ascii="宋体" w:eastAsia="楷体_GB2312" w:hAnsi="Courier New"/>
      <w:kern w:val="2"/>
      <w:sz w:val="26"/>
      <w:lang w:val="en-US" w:eastAsia="zh-CN" w:bidi="ar-SA"/>
    </w:rPr>
  </w:style>
  <w:style w:type="character" w:customStyle="1" w:styleId="PlainTextChar">
    <w:name w:val="Plain Text Char"/>
    <w:qFormat/>
    <w:rPr>
      <w:rFonts w:ascii="宋体" w:eastAsia="宋体"/>
      <w:snapToGrid w:val="0"/>
      <w:sz w:val="21"/>
    </w:rPr>
  </w:style>
  <w:style w:type="character" w:customStyle="1" w:styleId="2Char8">
    <w:name w:val="正文（缩进2汉字） Char"/>
    <w:link w:val="2f1"/>
    <w:uiPriority w:val="99"/>
    <w:qFormat/>
    <w:rPr>
      <w:rFonts w:ascii="宋体"/>
    </w:rPr>
  </w:style>
  <w:style w:type="paragraph" w:customStyle="1" w:styleId="2f1">
    <w:name w:val="正文（缩进2汉字）"/>
    <w:basedOn w:val="a1"/>
    <w:link w:val="2Char8"/>
    <w:uiPriority w:val="99"/>
    <w:qFormat/>
    <w:pPr>
      <w:tabs>
        <w:tab w:val="left" w:pos="525"/>
      </w:tabs>
      <w:spacing w:before="100" w:beforeAutospacing="1" w:after="100" w:afterAutospacing="1"/>
      <w:ind w:leftChars="50" w:left="50" w:firstLineChars="206" w:firstLine="206"/>
    </w:pPr>
    <w:rPr>
      <w:rFonts w:ascii="宋体" w:eastAsiaTheme="minorEastAsia" w:hAnsiTheme="minorHAnsi" w:cstheme="minorBidi"/>
      <w:sz w:val="21"/>
      <w:szCs w:val="22"/>
    </w:rPr>
  </w:style>
  <w:style w:type="character" w:customStyle="1" w:styleId="Charfb">
    <w:name w:val="正式正文样式 Char"/>
    <w:link w:val="afff"/>
    <w:qFormat/>
    <w:rPr>
      <w:rFonts w:ascii="Calibri" w:hAnsi="Calibri"/>
      <w:sz w:val="24"/>
      <w:szCs w:val="24"/>
    </w:rPr>
  </w:style>
  <w:style w:type="paragraph" w:customStyle="1" w:styleId="afff">
    <w:name w:val="正式正文样式"/>
    <w:basedOn w:val="a1"/>
    <w:link w:val="Charfb"/>
    <w:qFormat/>
    <w:pPr>
      <w:widowControl/>
      <w:spacing w:line="360" w:lineRule="auto"/>
      <w:ind w:firstLineChars="200" w:firstLine="480"/>
      <w:jc w:val="left"/>
    </w:pPr>
    <w:rPr>
      <w:rFonts w:eastAsiaTheme="minorEastAsia" w:cstheme="minorBidi"/>
    </w:rPr>
  </w:style>
  <w:style w:type="character" w:customStyle="1" w:styleId="zbggmainstyle9">
    <w:name w:val="zbggmain style9"/>
    <w:basedOn w:val="a2"/>
    <w:qFormat/>
  </w:style>
  <w:style w:type="character" w:customStyle="1" w:styleId="style51">
    <w:name w:val="style51"/>
    <w:uiPriority w:val="99"/>
    <w:qFormat/>
    <w:rPr>
      <w:sz w:val="21"/>
      <w:szCs w:val="21"/>
    </w:rPr>
  </w:style>
  <w:style w:type="character" w:customStyle="1" w:styleId="CharChar5">
    <w:name w:val="标准正文格式 Char Char"/>
    <w:link w:val="afff0"/>
    <w:qFormat/>
    <w:rPr>
      <w:rFonts w:ascii="宋体" w:eastAsia="仿宋_GB2312" w:cs="宋体"/>
      <w:color w:val="000000"/>
      <w:sz w:val="24"/>
    </w:rPr>
  </w:style>
  <w:style w:type="paragraph" w:customStyle="1" w:styleId="afff0">
    <w:name w:val="标准正文格式"/>
    <w:basedOn w:val="a1"/>
    <w:link w:val="CharChar5"/>
    <w:qFormat/>
    <w:pPr>
      <w:widowControl/>
      <w:adjustRightInd w:val="0"/>
      <w:spacing w:before="60" w:after="120" w:line="360" w:lineRule="auto"/>
      <w:ind w:firstLineChars="200" w:firstLine="200"/>
      <w:textAlignment w:val="baseline"/>
    </w:pPr>
    <w:rPr>
      <w:rFonts w:ascii="宋体" w:eastAsia="仿宋_GB2312" w:hAnsiTheme="minorHAnsi"/>
      <w:color w:val="000000"/>
      <w:szCs w:val="22"/>
    </w:rPr>
  </w:style>
  <w:style w:type="character" w:customStyle="1" w:styleId="CharChar9">
    <w:name w:val="Char Char9"/>
    <w:uiPriority w:val="99"/>
    <w:qFormat/>
    <w:rPr>
      <w:b/>
      <w:kern w:val="2"/>
      <w:sz w:val="24"/>
      <w:szCs w:val="24"/>
    </w:rPr>
  </w:style>
  <w:style w:type="character" w:customStyle="1" w:styleId="CommentTextChar">
    <w:name w:val="Comment Text Char"/>
    <w:qFormat/>
    <w:rPr>
      <w:rFonts w:ascii="Times New Roman" w:eastAsia="宋体" w:hAnsi="Times New Roman" w:cs="Times New Roman"/>
      <w:kern w:val="0"/>
      <w:sz w:val="24"/>
      <w:szCs w:val="24"/>
      <w:lang w:val="zh-CN" w:eastAsia="zh-CN" w:bidi="ar-SA"/>
    </w:rPr>
  </w:style>
  <w:style w:type="character" w:customStyle="1" w:styleId="CharChar8">
    <w:name w:val="Char Char8"/>
    <w:uiPriority w:val="99"/>
    <w:qFormat/>
    <w:rPr>
      <w:rFonts w:ascii="宋体" w:eastAsia="宋体"/>
      <w:kern w:val="2"/>
      <w:sz w:val="28"/>
      <w:lang w:val="en-US" w:eastAsia="zh-CN" w:bidi="ar-SA"/>
    </w:rPr>
  </w:style>
  <w:style w:type="character" w:customStyle="1" w:styleId="CharChar7">
    <w:name w:val="Char Char7"/>
    <w:uiPriority w:val="99"/>
    <w:qFormat/>
    <w:rPr>
      <w:rFonts w:eastAsia="仿宋_GB2312"/>
      <w:kern w:val="2"/>
      <w:sz w:val="24"/>
      <w:szCs w:val="24"/>
      <w:lang w:val="en-US" w:eastAsia="zh-CN" w:bidi="ar-SA"/>
    </w:rPr>
  </w:style>
  <w:style w:type="character" w:customStyle="1" w:styleId="1f">
    <w:name w:val="不明显强调1"/>
    <w:qFormat/>
    <w:rPr>
      <w:i/>
      <w:iCs/>
      <w:color w:val="808080"/>
    </w:rPr>
  </w:style>
  <w:style w:type="character" w:customStyle="1" w:styleId="1f0">
    <w:name w:val="明显强调1"/>
    <w:qFormat/>
    <w:rPr>
      <w:b/>
      <w:bCs/>
      <w:i/>
      <w:iCs/>
      <w:color w:val="4F81BD"/>
    </w:rPr>
  </w:style>
  <w:style w:type="character" w:customStyle="1" w:styleId="HeaderChar3893b1c7-dfa9-4aa6-b338-4cc3b87c9e16">
    <w:name w:val="Header Char_3893b1c7-dfa9-4aa6-b338-4cc3b87c9e16"/>
    <w:qFormat/>
    <w:rPr>
      <w:rFonts w:ascii="Times New Roman" w:eastAsia="宋体" w:hAnsi="Times New Roman" w:cs="Times New Roman"/>
      <w:sz w:val="18"/>
      <w:szCs w:val="18"/>
      <w:lang w:bidi="ar-SA"/>
    </w:rPr>
  </w:style>
  <w:style w:type="character" w:customStyle="1" w:styleId="font1">
    <w:name w:val="font1"/>
    <w:uiPriority w:val="99"/>
    <w:qFormat/>
    <w:rPr>
      <w:color w:val="999999"/>
      <w:sz w:val="18"/>
      <w:szCs w:val="18"/>
      <w:u w:val="none"/>
    </w:rPr>
  </w:style>
  <w:style w:type="character" w:customStyle="1" w:styleId="ListParagraphChar">
    <w:name w:val="List Paragraph Char"/>
    <w:link w:val="111"/>
    <w:uiPriority w:val="34"/>
    <w:qFormat/>
    <w:rPr>
      <w:rFonts w:ascii="Calibri" w:eastAsia="宋体" w:hAnsi="Calibri" w:cs="宋体"/>
      <w:sz w:val="24"/>
    </w:rPr>
  </w:style>
  <w:style w:type="character" w:customStyle="1" w:styleId="info">
    <w:name w:val="info"/>
    <w:uiPriority w:val="99"/>
    <w:qFormat/>
  </w:style>
  <w:style w:type="character" w:customStyle="1" w:styleId="Charfc">
    <w:name w:val="列出段落 Char"/>
    <w:uiPriority w:val="34"/>
    <w:qFormat/>
    <w:rPr>
      <w:rFonts w:ascii="Calibri" w:hAnsi="Calibri"/>
      <w:kern w:val="2"/>
      <w:sz w:val="24"/>
      <w:szCs w:val="22"/>
    </w:rPr>
  </w:style>
  <w:style w:type="character" w:customStyle="1" w:styleId="NormalIndentChar">
    <w:name w:val="Normal Indent Char"/>
    <w:qFormat/>
    <w:rPr>
      <w:rFonts w:ascii="宋体" w:eastAsia="宋体"/>
      <w:snapToGrid w:val="0"/>
      <w:color w:val="000000"/>
      <w:kern w:val="28"/>
      <w:sz w:val="28"/>
    </w:rPr>
  </w:style>
  <w:style w:type="character" w:customStyle="1" w:styleId="Char27">
    <w:name w:val="页脚 Char2"/>
    <w:qFormat/>
    <w:rPr>
      <w:rFonts w:eastAsia="黑体"/>
      <w:snapToGrid w:val="0"/>
      <w:sz w:val="18"/>
      <w:szCs w:val="18"/>
    </w:rPr>
  </w:style>
  <w:style w:type="character" w:customStyle="1" w:styleId="Char1d">
    <w:name w:val="正文缩进 Char1"/>
    <w:qFormat/>
    <w:rPr>
      <w:rFonts w:eastAsia="宋体"/>
      <w:kern w:val="2"/>
      <w:sz w:val="21"/>
      <w:lang w:val="en-US" w:eastAsia="zh-CN" w:bidi="ar-SA"/>
    </w:rPr>
  </w:style>
  <w:style w:type="character" w:customStyle="1" w:styleId="1f1">
    <w:name w:val="批注文字 字符1"/>
    <w:qFormat/>
    <w:rPr>
      <w:kern w:val="2"/>
      <w:sz w:val="21"/>
      <w:szCs w:val="24"/>
    </w:rPr>
  </w:style>
  <w:style w:type="character" w:customStyle="1" w:styleId="Char28">
    <w:name w:val="标题 Char2"/>
    <w:uiPriority w:val="10"/>
    <w:qFormat/>
    <w:rPr>
      <w:rFonts w:ascii="Calibri Light" w:hAnsi="Calibri Light"/>
      <w:b/>
      <w:bCs/>
      <w:kern w:val="2"/>
      <w:sz w:val="32"/>
      <w:szCs w:val="32"/>
    </w:rPr>
  </w:style>
  <w:style w:type="character" w:customStyle="1" w:styleId="CharChar6">
    <w:name w:val="插图题注 Char Char"/>
    <w:uiPriority w:val="99"/>
    <w:qFormat/>
    <w:rPr>
      <w:rFonts w:ascii="Arial" w:eastAsia="宋体" w:hAnsi="Arial"/>
      <w:b/>
      <w:kern w:val="2"/>
      <w:sz w:val="18"/>
      <w:lang w:val="en-US" w:eastAsia="zh-CN"/>
    </w:rPr>
  </w:style>
  <w:style w:type="character" w:customStyle="1" w:styleId="Charfd">
    <w:name w:val="汇视源正文 Char"/>
    <w:link w:val="afff1"/>
    <w:qFormat/>
    <w:rPr>
      <w:sz w:val="24"/>
    </w:rPr>
  </w:style>
  <w:style w:type="paragraph" w:customStyle="1" w:styleId="afff1">
    <w:name w:val="汇视源正文"/>
    <w:link w:val="Charfd"/>
    <w:qFormat/>
    <w:pPr>
      <w:widowControl w:val="0"/>
      <w:spacing w:beforeLines="50" w:line="360" w:lineRule="auto"/>
      <w:ind w:firstLineChars="200" w:firstLine="200"/>
      <w:jc w:val="both"/>
    </w:pPr>
    <w:rPr>
      <w:rFonts w:asciiTheme="minorHAnsi" w:eastAsiaTheme="minorEastAsia" w:hAnsiTheme="minorHAnsi" w:cstheme="minorBidi"/>
      <w:kern w:val="2"/>
      <w:sz w:val="24"/>
      <w:szCs w:val="22"/>
    </w:rPr>
  </w:style>
  <w:style w:type="character" w:customStyle="1" w:styleId="TableHeadingCharCharChar">
    <w:name w:val="Table Heading Char Char Char"/>
    <w:link w:val="TableHeadingCharChar"/>
    <w:uiPriority w:val="99"/>
    <w:qFormat/>
    <w:rPr>
      <w:rFonts w:ascii="Arial" w:eastAsia="黑体" w:hAnsi="Arial"/>
      <w:sz w:val="18"/>
    </w:rPr>
  </w:style>
  <w:style w:type="paragraph" w:customStyle="1" w:styleId="TableHeadingCharChar">
    <w:name w:val="Table Heading Char Char"/>
    <w:link w:val="TableHeadingCharCharChar"/>
    <w:uiPriority w:val="99"/>
    <w:qFormat/>
    <w:pPr>
      <w:snapToGrid w:val="0"/>
      <w:jc w:val="center"/>
    </w:pPr>
    <w:rPr>
      <w:rFonts w:ascii="Arial" w:eastAsia="黑体" w:hAnsi="Arial" w:cstheme="minorBidi"/>
      <w:kern w:val="2"/>
      <w:sz w:val="18"/>
      <w:szCs w:val="22"/>
    </w:rPr>
  </w:style>
  <w:style w:type="character" w:customStyle="1" w:styleId="unnamed1">
    <w:name w:val="unnamed1"/>
    <w:basedOn w:val="a2"/>
    <w:qFormat/>
  </w:style>
  <w:style w:type="character" w:customStyle="1" w:styleId="1f2">
    <w:name w:val="明显引用 字符1"/>
    <w:link w:val="1f3"/>
    <w:uiPriority w:val="30"/>
    <w:qFormat/>
    <w:rPr>
      <w:rFonts w:eastAsia="楷体_GB2312"/>
      <w:b/>
      <w:bCs/>
      <w:i/>
      <w:iCs/>
      <w:color w:val="4F81BD"/>
      <w:sz w:val="24"/>
    </w:rPr>
  </w:style>
  <w:style w:type="paragraph" w:customStyle="1" w:styleId="1f3">
    <w:name w:val="明显引用1"/>
    <w:basedOn w:val="a1"/>
    <w:next w:val="a1"/>
    <w:link w:val="1f2"/>
    <w:uiPriority w:val="30"/>
    <w:qFormat/>
    <w:pPr>
      <w:pBdr>
        <w:bottom w:val="single" w:sz="4" w:space="4" w:color="4F81BD"/>
      </w:pBdr>
      <w:spacing w:before="200" w:after="280"/>
      <w:ind w:left="936" w:right="936"/>
    </w:pPr>
    <w:rPr>
      <w:rFonts w:asciiTheme="minorHAnsi" w:eastAsia="楷体_GB2312" w:hAnsiTheme="minorHAnsi" w:cstheme="minorBidi"/>
      <w:b/>
      <w:bCs/>
      <w:i/>
      <w:iCs/>
      <w:color w:val="4F81BD"/>
      <w:szCs w:val="22"/>
    </w:rPr>
  </w:style>
  <w:style w:type="character" w:customStyle="1" w:styleId="8Char1">
    <w:name w:val="标题 8 Char1"/>
    <w:qFormat/>
    <w:rPr>
      <w:rFonts w:ascii="Arial" w:eastAsia="黑体" w:hAnsi="Arial"/>
      <w:sz w:val="24"/>
    </w:rPr>
  </w:style>
  <w:style w:type="character" w:customStyle="1" w:styleId="style21">
    <w:name w:val="style21"/>
    <w:uiPriority w:val="99"/>
    <w:qFormat/>
    <w:rPr>
      <w:sz w:val="15"/>
      <w:szCs w:val="15"/>
    </w:rPr>
  </w:style>
  <w:style w:type="character" w:customStyle="1" w:styleId="9Char1">
    <w:name w:val="标题 9 Char1"/>
    <w:qFormat/>
    <w:rPr>
      <w:rFonts w:ascii="Arial" w:eastAsia="黑体" w:hAnsi="Arial"/>
      <w:sz w:val="24"/>
    </w:rPr>
  </w:style>
  <w:style w:type="character" w:customStyle="1" w:styleId="4Char0">
    <w:name w:val="4级标题 Char"/>
    <w:link w:val="4"/>
    <w:qFormat/>
    <w:rPr>
      <w:rFonts w:ascii="黑体" w:eastAsia="黑体" w:hAnsi="黑体"/>
      <w:sz w:val="24"/>
      <w:szCs w:val="24"/>
      <w:lang w:eastAsia="en-US" w:bidi="en-US"/>
    </w:rPr>
  </w:style>
  <w:style w:type="paragraph" w:customStyle="1" w:styleId="4">
    <w:name w:val="4级标题"/>
    <w:basedOn w:val="17"/>
    <w:link w:val="4Char0"/>
    <w:qFormat/>
    <w:pPr>
      <w:keepLines/>
      <w:numPr>
        <w:ilvl w:val="3"/>
        <w:numId w:val="3"/>
      </w:numPr>
      <w:ind w:firstLineChars="0" w:firstLine="0"/>
      <w:contextualSpacing/>
      <w:jc w:val="left"/>
      <w:outlineLvl w:val="3"/>
    </w:pPr>
    <w:rPr>
      <w:rFonts w:ascii="黑体" w:eastAsia="黑体" w:hAnsi="黑体"/>
      <w:szCs w:val="24"/>
      <w:lang w:eastAsia="en-US" w:bidi="en-US"/>
    </w:rPr>
  </w:style>
  <w:style w:type="character" w:customStyle="1" w:styleId="CharChar10">
    <w:name w:val="Char Char10"/>
    <w:uiPriority w:val="99"/>
    <w:qFormat/>
    <w:rPr>
      <w:b/>
      <w:kern w:val="2"/>
      <w:sz w:val="28"/>
      <w:szCs w:val="28"/>
    </w:rPr>
  </w:style>
  <w:style w:type="character" w:customStyle="1" w:styleId="Char29">
    <w:name w:val="日期 Char2"/>
    <w:qFormat/>
    <w:rPr>
      <w:rFonts w:ascii="楷体_GB2312" w:eastAsia="楷体_GB2312"/>
      <w:b/>
      <w:kern w:val="2"/>
      <w:sz w:val="28"/>
    </w:rPr>
  </w:style>
  <w:style w:type="character" w:customStyle="1" w:styleId="afff2">
    <w:name w:val="正文首行缩进小四宋体 字符"/>
    <w:link w:val="afff3"/>
    <w:qFormat/>
    <w:rPr>
      <w:sz w:val="24"/>
      <w:szCs w:val="24"/>
    </w:rPr>
  </w:style>
  <w:style w:type="paragraph" w:customStyle="1" w:styleId="afff3">
    <w:name w:val="正文首行缩进小四宋体"/>
    <w:basedOn w:val="a1"/>
    <w:link w:val="afff2"/>
    <w:qFormat/>
    <w:pPr>
      <w:spacing w:line="360" w:lineRule="auto"/>
      <w:ind w:firstLineChars="200" w:firstLine="480"/>
    </w:pPr>
    <w:rPr>
      <w:rFonts w:asciiTheme="minorHAnsi" w:eastAsiaTheme="minorEastAsia" w:hAnsiTheme="minorHAnsi" w:cstheme="minorBidi"/>
    </w:rPr>
  </w:style>
  <w:style w:type="character" w:customStyle="1" w:styleId="160">
    <w:name w:val="16"/>
    <w:uiPriority w:val="99"/>
    <w:qFormat/>
    <w:rPr>
      <w:rFonts w:ascii="Times New Roman" w:hAnsi="Times New Roman"/>
      <w:color w:val="0000FF"/>
      <w:sz w:val="20"/>
      <w:u w:val="single"/>
    </w:rPr>
  </w:style>
  <w:style w:type="character" w:customStyle="1" w:styleId="Charfe">
    <w:name w:val="表格文字 Char"/>
    <w:qFormat/>
    <w:rPr>
      <w:sz w:val="20"/>
    </w:rPr>
  </w:style>
  <w:style w:type="character" w:customStyle="1" w:styleId="1f4">
    <w:name w:val="引用 字符1"/>
    <w:link w:val="1f5"/>
    <w:uiPriority w:val="29"/>
    <w:qFormat/>
    <w:rPr>
      <w:rFonts w:eastAsia="楷体_GB2312"/>
      <w:i/>
      <w:iCs/>
      <w:color w:val="000000"/>
      <w:sz w:val="24"/>
    </w:rPr>
  </w:style>
  <w:style w:type="paragraph" w:customStyle="1" w:styleId="1f5">
    <w:name w:val="引用1"/>
    <w:basedOn w:val="a1"/>
    <w:next w:val="a1"/>
    <w:link w:val="1f4"/>
    <w:uiPriority w:val="29"/>
    <w:qFormat/>
    <w:rPr>
      <w:rFonts w:asciiTheme="minorHAnsi" w:eastAsia="楷体_GB2312" w:hAnsiTheme="minorHAnsi" w:cstheme="minorBidi"/>
      <w:i/>
      <w:iCs/>
      <w:color w:val="000000"/>
      <w:szCs w:val="22"/>
    </w:rPr>
  </w:style>
  <w:style w:type="character" w:customStyle="1" w:styleId="CharChar11">
    <w:name w:val="Char Char11"/>
    <w:uiPriority w:val="99"/>
    <w:qFormat/>
    <w:rPr>
      <w:b/>
      <w:kern w:val="44"/>
      <w:sz w:val="44"/>
    </w:rPr>
  </w:style>
  <w:style w:type="character" w:customStyle="1" w:styleId="CharChar30">
    <w:name w:val="Char Char3"/>
    <w:uiPriority w:val="99"/>
    <w:qFormat/>
    <w:rPr>
      <w:rFonts w:ascii="宋体" w:eastAsia="宋体" w:hAnsi="Courier New"/>
      <w:kern w:val="2"/>
      <w:sz w:val="24"/>
      <w:szCs w:val="24"/>
      <w:lang w:val="en-US" w:eastAsia="zh-CN" w:bidi="ar-SA"/>
    </w:rPr>
  </w:style>
  <w:style w:type="character" w:customStyle="1" w:styleId="1f6">
    <w:name w:val="批注引用1"/>
    <w:qFormat/>
    <w:rPr>
      <w:sz w:val="21"/>
    </w:rPr>
  </w:style>
  <w:style w:type="character" w:customStyle="1" w:styleId="1f7">
    <w:name w:val="不明显参考1"/>
    <w:qFormat/>
    <w:rPr>
      <w:smallCaps/>
      <w:color w:val="C0504D"/>
      <w:u w:val="single"/>
    </w:rPr>
  </w:style>
  <w:style w:type="character" w:customStyle="1" w:styleId="CharCharChar">
    <w:name w:val="表头样式 Char Char Char"/>
    <w:uiPriority w:val="99"/>
    <w:qFormat/>
    <w:rPr>
      <w:rFonts w:ascii="Arial" w:eastAsia="宋体" w:hAnsi="Arial"/>
      <w:b/>
      <w:sz w:val="21"/>
      <w:lang w:val="en-US" w:eastAsia="zh-CN"/>
    </w:rPr>
  </w:style>
  <w:style w:type="character" w:customStyle="1" w:styleId="ca-3">
    <w:name w:val="ca-3"/>
    <w:uiPriority w:val="99"/>
    <w:qFormat/>
  </w:style>
  <w:style w:type="character" w:customStyle="1" w:styleId="2CharCharCharChar">
    <w:name w:val="样式2 Char Char Char Char"/>
    <w:link w:val="2CharCharChar"/>
    <w:uiPriority w:val="99"/>
    <w:qFormat/>
    <w:rPr>
      <w:rFonts w:ascii="宋体"/>
      <w:sz w:val="24"/>
      <w:lang w:eastAsia="en-US"/>
    </w:rPr>
  </w:style>
  <w:style w:type="paragraph" w:customStyle="1" w:styleId="2CharCharChar">
    <w:name w:val="样式2 Char Char Char"/>
    <w:basedOn w:val="a1"/>
    <w:link w:val="2CharCharCharChar"/>
    <w:uiPriority w:val="99"/>
    <w:qFormat/>
    <w:pPr>
      <w:widowControl/>
      <w:spacing w:line="360" w:lineRule="auto"/>
      <w:ind w:firstLineChars="200" w:firstLine="480"/>
      <w:jc w:val="left"/>
    </w:pPr>
    <w:rPr>
      <w:rFonts w:ascii="宋体" w:eastAsiaTheme="minorEastAsia" w:hAnsiTheme="minorHAnsi" w:cstheme="minorBidi"/>
      <w:szCs w:val="22"/>
      <w:lang w:eastAsia="en-US"/>
    </w:rPr>
  </w:style>
  <w:style w:type="character" w:customStyle="1" w:styleId="ItemListCharChar1">
    <w:name w:val="Item List Char Char1"/>
    <w:uiPriority w:val="99"/>
    <w:qFormat/>
    <w:rPr>
      <w:rFonts w:ascii="Arial" w:eastAsia="宋体" w:hAnsi="Arial"/>
      <w:kern w:val="2"/>
      <w:sz w:val="21"/>
      <w:lang w:val="en-US" w:eastAsia="zh-CN"/>
    </w:rPr>
  </w:style>
  <w:style w:type="character" w:customStyle="1" w:styleId="DateChar">
    <w:name w:val="Date Char"/>
    <w:qFormat/>
    <w:rPr>
      <w:rFonts w:ascii="宋体"/>
      <w:sz w:val="21"/>
      <w:lang w:val="zh-CN" w:eastAsia="zh-CN"/>
    </w:rPr>
  </w:style>
  <w:style w:type="character" w:customStyle="1" w:styleId="7Char1">
    <w:name w:val="标题 7 Char1"/>
    <w:qFormat/>
    <w:rPr>
      <w:rFonts w:ascii="宋体"/>
      <w:b/>
      <w:sz w:val="24"/>
    </w:rPr>
  </w:style>
  <w:style w:type="character" w:customStyle="1" w:styleId="Char2a">
    <w:name w:val="文档结构图 Char2"/>
    <w:uiPriority w:val="99"/>
    <w:qFormat/>
    <w:rPr>
      <w:kern w:val="2"/>
      <w:sz w:val="21"/>
      <w:szCs w:val="24"/>
      <w:shd w:val="clear" w:color="auto" w:fill="000080"/>
    </w:rPr>
  </w:style>
  <w:style w:type="character" w:customStyle="1" w:styleId="bulletintext1">
    <w:name w:val="bulletintext1"/>
    <w:uiPriority w:val="99"/>
    <w:qFormat/>
    <w:rPr>
      <w:rFonts w:ascii="宋体" w:eastAsia="宋体"/>
      <w:sz w:val="18"/>
      <w:szCs w:val="18"/>
    </w:rPr>
  </w:style>
  <w:style w:type="character" w:customStyle="1" w:styleId="Charff">
    <w:name w:val="自定义正文 Char"/>
    <w:link w:val="afff4"/>
    <w:uiPriority w:val="99"/>
    <w:qFormat/>
    <w:rPr>
      <w:rFonts w:ascii="仿宋_GB2312" w:eastAsia="仿宋_GB2312"/>
      <w:sz w:val="28"/>
      <w:szCs w:val="24"/>
    </w:rPr>
  </w:style>
  <w:style w:type="paragraph" w:customStyle="1" w:styleId="afff4">
    <w:name w:val="自定义正文"/>
    <w:basedOn w:val="a1"/>
    <w:link w:val="Charff"/>
    <w:uiPriority w:val="99"/>
    <w:qFormat/>
    <w:pPr>
      <w:spacing w:line="480" w:lineRule="exact"/>
      <w:ind w:firstLineChars="200" w:firstLine="200"/>
      <w:jc w:val="left"/>
    </w:pPr>
    <w:rPr>
      <w:rFonts w:ascii="仿宋_GB2312" w:eastAsia="仿宋_GB2312" w:hAnsiTheme="minorHAnsi" w:cstheme="minorBidi"/>
      <w:sz w:val="28"/>
    </w:rPr>
  </w:style>
  <w:style w:type="character" w:customStyle="1" w:styleId="TableTextChar1">
    <w:name w:val="Table Text Char1"/>
    <w:link w:val="TableText0"/>
    <w:uiPriority w:val="99"/>
    <w:qFormat/>
    <w:rPr>
      <w:rFonts w:ascii="Calibri" w:eastAsia="宋体" w:hAnsi="Calibri" w:cs="Arial"/>
      <w:kern w:val="0"/>
      <w:sz w:val="24"/>
      <w:szCs w:val="21"/>
    </w:rPr>
  </w:style>
  <w:style w:type="character" w:customStyle="1" w:styleId="style11">
    <w:name w:val="style11"/>
    <w:uiPriority w:val="99"/>
    <w:qFormat/>
    <w:rPr>
      <w:b/>
      <w:bCs/>
      <w:color w:val="FF0000"/>
    </w:rPr>
  </w:style>
  <w:style w:type="character" w:customStyle="1" w:styleId="TableTextCharCharChar">
    <w:name w:val="Table Text Char Char Char"/>
    <w:link w:val="TableTextCharChar"/>
    <w:uiPriority w:val="99"/>
    <w:qFormat/>
    <w:rPr>
      <w:rFonts w:ascii="Arial" w:hAnsi="Arial"/>
      <w:sz w:val="18"/>
    </w:rPr>
  </w:style>
  <w:style w:type="paragraph" w:customStyle="1" w:styleId="TableTextCharChar">
    <w:name w:val="Table Text Char Char"/>
    <w:link w:val="TableTextCharCharChar"/>
    <w:uiPriority w:val="99"/>
    <w:qFormat/>
    <w:pPr>
      <w:snapToGrid w:val="0"/>
      <w:spacing w:before="80" w:after="80"/>
    </w:pPr>
    <w:rPr>
      <w:rFonts w:ascii="Arial" w:eastAsiaTheme="minorEastAsia" w:hAnsi="Arial" w:cstheme="minorBidi"/>
      <w:kern w:val="2"/>
      <w:sz w:val="18"/>
      <w:szCs w:val="22"/>
    </w:rPr>
  </w:style>
  <w:style w:type="character" w:customStyle="1" w:styleId="CharChar1">
    <w:name w:val="表格 Char Char"/>
    <w:link w:val="aff9"/>
    <w:uiPriority w:val="99"/>
    <w:qFormat/>
    <w:rPr>
      <w:rFonts w:ascii="Calibri" w:eastAsia="宋体" w:hAnsi="Calibri" w:cs="宋体"/>
      <w:sz w:val="24"/>
      <w:szCs w:val="24"/>
    </w:rPr>
  </w:style>
  <w:style w:type="character" w:customStyle="1" w:styleId="FigureDescriptionChar">
    <w:name w:val="Figure Description Char"/>
    <w:link w:val="FigureDescription"/>
    <w:uiPriority w:val="99"/>
    <w:qFormat/>
    <w:rPr>
      <w:rFonts w:ascii="Arial" w:eastAsia="黑体" w:hAnsi="Arial"/>
      <w:sz w:val="18"/>
    </w:rPr>
  </w:style>
  <w:style w:type="paragraph" w:customStyle="1" w:styleId="FigureDescription">
    <w:name w:val="Figure Description"/>
    <w:next w:val="a1"/>
    <w:link w:val="FigureDescriptionChar"/>
    <w:uiPriority w:val="99"/>
    <w:qFormat/>
    <w:pPr>
      <w:snapToGrid w:val="0"/>
      <w:spacing w:before="80" w:after="320"/>
      <w:jc w:val="center"/>
    </w:pPr>
    <w:rPr>
      <w:rFonts w:ascii="Arial" w:eastAsia="黑体" w:hAnsi="Arial" w:cstheme="minorBidi"/>
      <w:kern w:val="2"/>
      <w:sz w:val="18"/>
      <w:szCs w:val="22"/>
    </w:rPr>
  </w:style>
  <w:style w:type="character" w:customStyle="1" w:styleId="Char2b">
    <w:name w:val="正文文本缩进 Char2"/>
    <w:qFormat/>
    <w:rPr>
      <w:rFonts w:ascii="宋体" w:hAnsi="Courier New"/>
      <w:spacing w:val="-4"/>
      <w:kern w:val="2"/>
      <w:sz w:val="18"/>
    </w:rPr>
  </w:style>
  <w:style w:type="character" w:customStyle="1" w:styleId="Charff0">
    <w:name w:val="表格内文字 Char"/>
    <w:link w:val="afff5"/>
    <w:uiPriority w:val="99"/>
    <w:qFormat/>
    <w:rPr>
      <w:rFonts w:ascii="Arial" w:hAnsi="Arial"/>
      <w:sz w:val="18"/>
    </w:rPr>
  </w:style>
  <w:style w:type="paragraph" w:customStyle="1" w:styleId="afff5">
    <w:name w:val="表格内文字"/>
    <w:basedOn w:val="a1"/>
    <w:link w:val="Charff0"/>
    <w:uiPriority w:val="99"/>
    <w:qFormat/>
    <w:pPr>
      <w:keepLines/>
      <w:widowControl/>
      <w:spacing w:before="40" w:after="40"/>
      <w:jc w:val="left"/>
      <w:textAlignment w:val="top"/>
    </w:pPr>
    <w:rPr>
      <w:rFonts w:ascii="Arial" w:eastAsiaTheme="minorEastAsia" w:hAnsi="Arial" w:cstheme="minorBidi"/>
      <w:sz w:val="18"/>
      <w:szCs w:val="22"/>
    </w:rPr>
  </w:style>
  <w:style w:type="character" w:customStyle="1" w:styleId="Charff1">
    <w:name w:val="缺省文本 Char"/>
    <w:link w:val="afff6"/>
    <w:uiPriority w:val="99"/>
    <w:qFormat/>
    <w:rPr>
      <w:sz w:val="24"/>
      <w:szCs w:val="24"/>
    </w:rPr>
  </w:style>
  <w:style w:type="paragraph" w:customStyle="1" w:styleId="afff6">
    <w:name w:val="缺省文本"/>
    <w:basedOn w:val="a1"/>
    <w:link w:val="Charff1"/>
    <w:uiPriority w:val="99"/>
    <w:qFormat/>
    <w:pPr>
      <w:autoSpaceDE w:val="0"/>
      <w:autoSpaceDN w:val="0"/>
      <w:adjustRightInd w:val="0"/>
      <w:jc w:val="left"/>
    </w:pPr>
    <w:rPr>
      <w:rFonts w:asciiTheme="minorHAnsi" w:eastAsiaTheme="minorEastAsia" w:hAnsiTheme="minorHAnsi" w:cstheme="minorBidi"/>
    </w:rPr>
  </w:style>
  <w:style w:type="character" w:customStyle="1" w:styleId="CharChar12">
    <w:name w:val="Char Char1"/>
    <w:qFormat/>
    <w:rPr>
      <w:rFonts w:ascii="宋体" w:eastAsia="楷体_GB2312" w:hAnsi="Courier New"/>
      <w:kern w:val="2"/>
      <w:sz w:val="26"/>
      <w:lang w:val="en-US" w:eastAsia="zh-CN" w:bidi="ar-SA"/>
    </w:rPr>
  </w:style>
  <w:style w:type="character" w:customStyle="1" w:styleId="2Char21">
    <w:name w:val="正文文本缩进 2 Char2"/>
    <w:uiPriority w:val="99"/>
    <w:qFormat/>
    <w:rPr>
      <w:rFonts w:ascii="Times New Roman" w:hAnsi="Times New Roman"/>
      <w:kern w:val="2"/>
      <w:sz w:val="21"/>
      <w:szCs w:val="24"/>
    </w:rPr>
  </w:style>
  <w:style w:type="character" w:customStyle="1" w:styleId="Char2c">
    <w:name w:val="批注主题 Char2"/>
    <w:uiPriority w:val="99"/>
    <w:qFormat/>
    <w:rPr>
      <w:b/>
      <w:bCs/>
      <w:kern w:val="2"/>
      <w:sz w:val="24"/>
      <w:szCs w:val="24"/>
    </w:rPr>
  </w:style>
  <w:style w:type="character" w:customStyle="1" w:styleId="param-name">
    <w:name w:val="param-name"/>
    <w:qFormat/>
  </w:style>
  <w:style w:type="character" w:customStyle="1" w:styleId="CharCharChar0">
    <w:name w:val="插图题注 Char Char Char"/>
    <w:uiPriority w:val="99"/>
    <w:qFormat/>
    <w:rPr>
      <w:rFonts w:ascii="Arial" w:eastAsia="宋体" w:hAnsi="Arial"/>
      <w:b/>
      <w:kern w:val="2"/>
      <w:sz w:val="18"/>
      <w:lang w:val="en-US" w:eastAsia="zh-CN"/>
    </w:rPr>
  </w:style>
  <w:style w:type="character" w:customStyle="1" w:styleId="Char37">
    <w:name w:val="标题 Char3"/>
    <w:uiPriority w:val="10"/>
    <w:qFormat/>
    <w:rPr>
      <w:rFonts w:ascii="Cambria" w:eastAsia="楷体_GB2312" w:hAnsi="Cambria"/>
      <w:b/>
      <w:bCs/>
      <w:sz w:val="32"/>
      <w:szCs w:val="32"/>
    </w:rPr>
  </w:style>
  <w:style w:type="character" w:customStyle="1" w:styleId="Charf7">
    <w:name w:val="正文段 Char"/>
    <w:link w:val="aff7"/>
    <w:qFormat/>
    <w:rPr>
      <w:rFonts w:ascii="Calibri" w:eastAsia="宋体" w:hAnsi="Calibri" w:cs="宋体"/>
      <w:kern w:val="0"/>
      <w:sz w:val="24"/>
      <w:szCs w:val="20"/>
    </w:rPr>
  </w:style>
  <w:style w:type="character" w:customStyle="1" w:styleId="4Char1">
    <w:name w:val="标题 4 Char1"/>
    <w:qFormat/>
    <w:rPr>
      <w:rFonts w:ascii="Arial" w:eastAsia="黑体" w:hAnsi="Arial"/>
      <w:b/>
      <w:kern w:val="2"/>
      <w:sz w:val="28"/>
    </w:rPr>
  </w:style>
  <w:style w:type="character" w:customStyle="1" w:styleId="tpccontent1">
    <w:name w:val="tpc_content1"/>
    <w:uiPriority w:val="99"/>
    <w:qFormat/>
    <w:rPr>
      <w:sz w:val="20"/>
      <w:szCs w:val="20"/>
    </w:rPr>
  </w:style>
  <w:style w:type="character" w:customStyle="1" w:styleId="Charff2">
    <w:name w:val="项目排列 Char"/>
    <w:link w:val="afff7"/>
    <w:uiPriority w:val="99"/>
    <w:qFormat/>
    <w:rPr>
      <w:sz w:val="24"/>
      <w:szCs w:val="24"/>
    </w:rPr>
  </w:style>
  <w:style w:type="paragraph" w:customStyle="1" w:styleId="afff7">
    <w:name w:val="项目排列"/>
    <w:basedOn w:val="a1"/>
    <w:link w:val="Charff2"/>
    <w:uiPriority w:val="99"/>
    <w:qFormat/>
    <w:pPr>
      <w:tabs>
        <w:tab w:val="left" w:pos="840"/>
        <w:tab w:val="left" w:pos="900"/>
      </w:tabs>
      <w:spacing w:beforeLines="50" w:afterLines="50" w:line="300" w:lineRule="auto"/>
      <w:ind w:left="840" w:hanging="420"/>
    </w:pPr>
    <w:rPr>
      <w:rFonts w:asciiTheme="minorHAnsi" w:eastAsiaTheme="minorEastAsia" w:hAnsiTheme="minorHAnsi" w:cstheme="minorBidi"/>
    </w:rPr>
  </w:style>
  <w:style w:type="character" w:customStyle="1" w:styleId="fontstyle01">
    <w:name w:val="fontstyle01"/>
    <w:qFormat/>
    <w:rPr>
      <w:rFonts w:ascii="宋体" w:eastAsia="宋体" w:cs="宋体"/>
      <w:color w:val="000000"/>
      <w:sz w:val="18"/>
      <w:szCs w:val="18"/>
      <w:lang w:bidi="ar-SA"/>
    </w:rPr>
  </w:style>
  <w:style w:type="character" w:customStyle="1" w:styleId="100">
    <w:name w:val="10"/>
    <w:qFormat/>
    <w:rPr>
      <w:sz w:val="20"/>
    </w:rPr>
  </w:style>
  <w:style w:type="character" w:customStyle="1" w:styleId="FigureCharChar">
    <w:name w:val="Figure Char Char"/>
    <w:uiPriority w:val="99"/>
    <w:qFormat/>
    <w:rPr>
      <w:rFonts w:ascii="Arial" w:eastAsia="宋体" w:hAnsi="Arial"/>
      <w:sz w:val="21"/>
      <w:lang w:val="en-US" w:eastAsia="zh-CN"/>
    </w:rPr>
  </w:style>
  <w:style w:type="character" w:customStyle="1" w:styleId="1f8">
    <w:name w:val="文档结构图 字符1"/>
    <w:qFormat/>
    <w:rPr>
      <w:rFonts w:ascii="Microsoft YaHei UI" w:eastAsia="Microsoft YaHei UI"/>
      <w:kern w:val="2"/>
      <w:sz w:val="18"/>
      <w:szCs w:val="18"/>
    </w:rPr>
  </w:style>
  <w:style w:type="character" w:customStyle="1" w:styleId="Charff3">
    <w:name w:val="正文（绿盟科技） Char"/>
    <w:link w:val="afff8"/>
    <w:qFormat/>
    <w:rPr>
      <w:rFonts w:ascii="Arial" w:hAnsi="Arial"/>
      <w:szCs w:val="21"/>
    </w:rPr>
  </w:style>
  <w:style w:type="paragraph" w:customStyle="1" w:styleId="afff8">
    <w:name w:val="正文（绿盟科技）"/>
    <w:link w:val="Charff3"/>
    <w:qFormat/>
    <w:pPr>
      <w:spacing w:line="300" w:lineRule="auto"/>
    </w:pPr>
    <w:rPr>
      <w:rFonts w:ascii="Arial" w:eastAsiaTheme="minorEastAsia" w:hAnsi="Arial" w:cstheme="minorBidi"/>
      <w:kern w:val="2"/>
      <w:sz w:val="21"/>
      <w:szCs w:val="21"/>
    </w:rPr>
  </w:style>
  <w:style w:type="character" w:customStyle="1" w:styleId="1Char0">
    <w:name w:val="1级标题 Char"/>
    <w:link w:val="1f9"/>
    <w:qFormat/>
    <w:rPr>
      <w:rFonts w:ascii="黑体" w:eastAsia="黑体" w:hAnsi="黑体"/>
      <w:sz w:val="36"/>
      <w:szCs w:val="36"/>
      <w:lang w:eastAsia="en-US" w:bidi="en-US"/>
    </w:rPr>
  </w:style>
  <w:style w:type="paragraph" w:customStyle="1" w:styleId="1f9">
    <w:name w:val="1级标题"/>
    <w:basedOn w:val="17"/>
    <w:link w:val="1Char0"/>
    <w:qFormat/>
    <w:pPr>
      <w:keepLines/>
      <w:pageBreakBefore/>
      <w:tabs>
        <w:tab w:val="left" w:pos="840"/>
      </w:tabs>
      <w:spacing w:before="240" w:after="240"/>
      <w:ind w:left="840" w:firstLineChars="0" w:firstLine="0"/>
      <w:contextualSpacing/>
      <w:jc w:val="center"/>
      <w:outlineLvl w:val="0"/>
    </w:pPr>
    <w:rPr>
      <w:rFonts w:ascii="黑体" w:eastAsia="黑体" w:hAnsi="黑体"/>
      <w:sz w:val="36"/>
      <w:szCs w:val="36"/>
      <w:lang w:eastAsia="en-US" w:bidi="en-US"/>
    </w:rPr>
  </w:style>
  <w:style w:type="character" w:customStyle="1" w:styleId="fontstyle21">
    <w:name w:val="fontstyle21"/>
    <w:qFormat/>
    <w:rPr>
      <w:rFonts w:ascii="宋体" w:eastAsia="宋体" w:hAnsi="宋体" w:hint="eastAsia"/>
      <w:color w:val="000000"/>
      <w:sz w:val="24"/>
      <w:szCs w:val="24"/>
    </w:rPr>
  </w:style>
  <w:style w:type="character" w:customStyle="1" w:styleId="1fa">
    <w:name w:val="明显参考1"/>
    <w:qFormat/>
    <w:rPr>
      <w:b/>
      <w:bCs/>
      <w:smallCaps/>
      <w:color w:val="C0504D"/>
      <w:spacing w:val="5"/>
      <w:u w:val="single"/>
    </w:rPr>
  </w:style>
  <w:style w:type="character" w:customStyle="1" w:styleId="Charff4">
    <w:name w:val="标准文本 Char"/>
    <w:link w:val="afff9"/>
    <w:uiPriority w:val="99"/>
    <w:qFormat/>
    <w:rPr>
      <w:rFonts w:cs="宋体"/>
      <w:sz w:val="24"/>
    </w:rPr>
  </w:style>
  <w:style w:type="paragraph" w:customStyle="1" w:styleId="afff9">
    <w:name w:val="标准文本"/>
    <w:basedOn w:val="a1"/>
    <w:link w:val="Charff4"/>
    <w:uiPriority w:val="99"/>
    <w:qFormat/>
    <w:pPr>
      <w:spacing w:line="360" w:lineRule="auto"/>
      <w:ind w:firstLineChars="200" w:firstLine="200"/>
    </w:pPr>
    <w:rPr>
      <w:rFonts w:asciiTheme="minorHAnsi" w:eastAsiaTheme="minorEastAsia" w:hAnsiTheme="minorHAnsi"/>
      <w:szCs w:val="22"/>
    </w:rPr>
  </w:style>
  <w:style w:type="character" w:customStyle="1" w:styleId="Char13">
    <w:name w:val="正文首行缩进 Char1"/>
    <w:link w:val="af8"/>
    <w:uiPriority w:val="99"/>
    <w:qFormat/>
    <w:rPr>
      <w:rFonts w:ascii="Times New Roman" w:eastAsia="仿宋_GB2312" w:hAnsi="Times New Roman" w:cs="Times New Roman"/>
      <w:szCs w:val="24"/>
    </w:rPr>
  </w:style>
  <w:style w:type="character" w:customStyle="1" w:styleId="2f2">
    <w:name w:val="正文首行缩进 2 字符"/>
    <w:basedOn w:val="Char34"/>
    <w:uiPriority w:val="99"/>
    <w:qFormat/>
    <w:rPr>
      <w:rFonts w:ascii="Calibri" w:eastAsia="宋体" w:hAnsi="Calibri" w:cs="宋体"/>
      <w:spacing w:val="-4"/>
      <w:kern w:val="2"/>
      <w:sz w:val="24"/>
      <w:szCs w:val="24"/>
    </w:rPr>
  </w:style>
  <w:style w:type="character" w:customStyle="1" w:styleId="afffa">
    <w:name w:val="正文首行缩进 字符"/>
    <w:basedOn w:val="Char20"/>
    <w:uiPriority w:val="99"/>
    <w:qFormat/>
    <w:rPr>
      <w:rFonts w:ascii="Calibri" w:eastAsia="宋体" w:hAnsi="Calibri" w:cs="宋体"/>
      <w:kern w:val="2"/>
      <w:sz w:val="24"/>
      <w:szCs w:val="24"/>
    </w:rPr>
  </w:style>
  <w:style w:type="character" w:customStyle="1" w:styleId="HTML0">
    <w:name w:val="HTML 预设格式 字符"/>
    <w:basedOn w:val="a2"/>
    <w:uiPriority w:val="99"/>
    <w:qFormat/>
    <w:rPr>
      <w:rFonts w:ascii="Courier New" w:hAnsi="Courier New" w:cs="Courier New"/>
      <w:kern w:val="2"/>
    </w:rPr>
  </w:style>
  <w:style w:type="paragraph" w:customStyle="1" w:styleId="NewNewNewNew">
    <w:name w:val="正文 New New New New"/>
    <w:qFormat/>
    <w:pPr>
      <w:widowControl w:val="0"/>
      <w:jc w:val="both"/>
    </w:pPr>
    <w:rPr>
      <w:rFonts w:ascii="Calibri" w:hAnsi="Calibri"/>
      <w:sz w:val="21"/>
      <w:szCs w:val="24"/>
    </w:rPr>
  </w:style>
  <w:style w:type="paragraph" w:customStyle="1" w:styleId="afffb">
    <w:name w:val="导言及总论正文"/>
    <w:basedOn w:val="a1"/>
    <w:uiPriority w:val="99"/>
    <w:qFormat/>
    <w:pPr>
      <w:autoSpaceDE w:val="0"/>
      <w:autoSpaceDN w:val="0"/>
      <w:adjustRightInd w:val="0"/>
      <w:spacing w:before="80" w:after="80" w:line="360" w:lineRule="auto"/>
      <w:ind w:left="720" w:right="720" w:firstLine="437"/>
    </w:pPr>
    <w:rPr>
      <w:rFonts w:ascii="宋体" w:hAnsi="Times New Roman" w:cs="Times New Roman"/>
      <w:kern w:val="0"/>
      <w:sz w:val="21"/>
      <w:szCs w:val="20"/>
    </w:rPr>
  </w:style>
  <w:style w:type="paragraph" w:customStyle="1" w:styleId="afffc">
    <w:name w:val="报告正文"/>
    <w:basedOn w:val="a1"/>
    <w:uiPriority w:val="99"/>
    <w:qFormat/>
    <w:pPr>
      <w:widowControl/>
      <w:overflowPunct w:val="0"/>
      <w:autoSpaceDE w:val="0"/>
      <w:autoSpaceDN w:val="0"/>
      <w:adjustRightInd w:val="0"/>
      <w:spacing w:after="80" w:line="360" w:lineRule="auto"/>
      <w:ind w:left="570"/>
      <w:textAlignment w:val="baseline"/>
    </w:pPr>
    <w:rPr>
      <w:rFonts w:ascii="Times New Roman" w:hAnsi="Times New Roman" w:cs="Times New Roman"/>
      <w:bCs/>
      <w:kern w:val="0"/>
      <w:szCs w:val="20"/>
    </w:rPr>
  </w:style>
  <w:style w:type="paragraph" w:customStyle="1" w:styleId="Style42">
    <w:name w:val="_Style 42"/>
    <w:next w:val="a1"/>
    <w:qFormat/>
    <w:pPr>
      <w:widowControl w:val="0"/>
      <w:jc w:val="both"/>
    </w:pPr>
    <w:rPr>
      <w:kern w:val="2"/>
      <w:sz w:val="21"/>
      <w:szCs w:val="24"/>
    </w:rPr>
  </w:style>
  <w:style w:type="paragraph" w:customStyle="1" w:styleId="afffd">
    <w:name w:val="表格文本"/>
    <w:basedOn w:val="a1"/>
    <w:uiPriority w:val="99"/>
    <w:qFormat/>
    <w:pPr>
      <w:tabs>
        <w:tab w:val="decimal" w:pos="0"/>
      </w:tabs>
      <w:autoSpaceDE w:val="0"/>
      <w:autoSpaceDN w:val="0"/>
      <w:adjustRightInd w:val="0"/>
      <w:jc w:val="left"/>
    </w:pPr>
    <w:rPr>
      <w:rFonts w:ascii="Times New Roman" w:hAnsi="Times New Roman" w:cs="Times New Roman"/>
      <w:kern w:val="0"/>
      <w:sz w:val="21"/>
      <w:szCs w:val="21"/>
    </w:rPr>
  </w:style>
  <w:style w:type="paragraph" w:customStyle="1" w:styleId="101">
    <w:name w:val="编10号"/>
    <w:basedOn w:val="a1"/>
    <w:uiPriority w:val="99"/>
    <w:qFormat/>
    <w:pPr>
      <w:tabs>
        <w:tab w:val="left" w:pos="1200"/>
        <w:tab w:val="left" w:pos="1620"/>
      </w:tabs>
      <w:ind w:left="1200" w:hanging="360"/>
    </w:pPr>
    <w:rPr>
      <w:rFonts w:ascii="Times New Roman" w:hAnsi="Times New Roman" w:cs="Times New Roman"/>
      <w:sz w:val="21"/>
    </w:rPr>
  </w:style>
  <w:style w:type="paragraph" w:customStyle="1" w:styleId="blue">
    <w:name w:val="blue"/>
    <w:basedOn w:val="a1"/>
    <w:uiPriority w:val="99"/>
    <w:qFormat/>
    <w:pPr>
      <w:widowControl/>
      <w:spacing w:before="100" w:beforeAutospacing="1" w:after="100" w:afterAutospacing="1"/>
      <w:jc w:val="left"/>
    </w:pPr>
    <w:rPr>
      <w:rFonts w:ascii="Arial Unicode MS" w:eastAsia="Arial Unicode MS" w:hAnsi="Times New Roman" w:cs="Times New Roman"/>
      <w:kern w:val="0"/>
      <w:szCs w:val="20"/>
    </w:rPr>
  </w:style>
  <w:style w:type="paragraph" w:customStyle="1" w:styleId="afffe">
    <w:name w:val="表正文中"/>
    <w:uiPriority w:val="99"/>
    <w:qFormat/>
    <w:pPr>
      <w:jc w:val="center"/>
    </w:pPr>
    <w:rPr>
      <w:rFonts w:ascii="Arial" w:hAnsi="Arial"/>
      <w:kern w:val="2"/>
      <w:sz w:val="18"/>
      <w:szCs w:val="24"/>
    </w:rPr>
  </w:style>
  <w:style w:type="paragraph" w:customStyle="1" w:styleId="1fb">
    <w:name w:val="批注框文本1"/>
    <w:basedOn w:val="a1"/>
    <w:qFormat/>
    <w:rPr>
      <w:rFonts w:ascii="Times New Roman" w:hAnsi="Times New Roman" w:cs="Times New Roman"/>
      <w:sz w:val="18"/>
      <w:szCs w:val="18"/>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Normal0">
    <w:name w:val="Normal_0"/>
    <w:uiPriority w:val="99"/>
    <w:qFormat/>
    <w:pPr>
      <w:spacing w:before="120" w:after="240"/>
      <w:jc w:val="both"/>
    </w:pPr>
    <w:rPr>
      <w:rFonts w:ascii="Calibri" w:hAnsi="Calibri"/>
      <w:sz w:val="22"/>
      <w:szCs w:val="22"/>
      <w:lang w:val="ru-RU" w:eastAsia="en-US"/>
    </w:rPr>
  </w:style>
  <w:style w:type="paragraph" w:customStyle="1" w:styleId="TableDescription">
    <w:name w:val="Table Description"/>
    <w:next w:val="a1"/>
    <w:uiPriority w:val="99"/>
    <w:qFormat/>
    <w:pPr>
      <w:keepNext/>
      <w:snapToGrid w:val="0"/>
      <w:spacing w:before="160" w:after="80"/>
      <w:jc w:val="center"/>
    </w:pPr>
    <w:rPr>
      <w:rFonts w:ascii="Arial" w:eastAsia="黑体" w:hAnsi="Arial"/>
      <w:sz w:val="18"/>
    </w:rPr>
  </w:style>
  <w:style w:type="paragraph" w:customStyle="1" w:styleId="1fc">
    <w:name w:val="标题1"/>
    <w:basedOn w:val="a1"/>
    <w:uiPriority w:val="99"/>
    <w:qFormat/>
    <w:pPr>
      <w:spacing w:line="360" w:lineRule="auto"/>
      <w:jc w:val="center"/>
      <w:outlineLvl w:val="1"/>
    </w:pPr>
    <w:rPr>
      <w:rFonts w:ascii="楷体_GB2312" w:eastAsia="楷体_GB2312" w:hAnsi="Times New Roman" w:cs="Times New Roman"/>
      <w:b/>
      <w:sz w:val="36"/>
      <w:szCs w:val="36"/>
    </w:rPr>
  </w:style>
  <w:style w:type="paragraph" w:customStyle="1" w:styleId="xl67">
    <w:name w:val="xl67"/>
    <w:basedOn w:val="a1"/>
    <w:qFormat/>
    <w:pPr>
      <w:widowControl/>
      <w:spacing w:before="100" w:beforeAutospacing="1" w:after="100" w:afterAutospacing="1"/>
      <w:jc w:val="left"/>
    </w:pPr>
    <w:rPr>
      <w:rFonts w:ascii="宋体" w:hAnsi="宋体"/>
      <w:kern w:val="0"/>
    </w:rPr>
  </w:style>
  <w:style w:type="paragraph" w:customStyle="1" w:styleId="affff">
    <w:name w:val="正文（首行不缩进）"/>
    <w:basedOn w:val="a1"/>
    <w:uiPriority w:val="99"/>
    <w:qFormat/>
    <w:pPr>
      <w:autoSpaceDE w:val="0"/>
      <w:autoSpaceDN w:val="0"/>
      <w:adjustRightInd w:val="0"/>
      <w:spacing w:line="360" w:lineRule="auto"/>
      <w:jc w:val="left"/>
    </w:pPr>
    <w:rPr>
      <w:rFonts w:ascii="Times New Roman" w:hAnsi="Times New Roman" w:cs="Times New Roman"/>
      <w:kern w:val="0"/>
      <w:sz w:val="21"/>
      <w:szCs w:val="20"/>
    </w:rPr>
  </w:style>
  <w:style w:type="paragraph" w:customStyle="1" w:styleId="TOC2">
    <w:name w:val="TOC 标题2"/>
    <w:basedOn w:val="1"/>
    <w:next w:val="a1"/>
    <w:qFormat/>
    <w:pPr>
      <w:widowControl/>
      <w:spacing w:before="480" w:after="0" w:line="276" w:lineRule="auto"/>
      <w:jc w:val="left"/>
      <w:outlineLvl w:val="9"/>
    </w:pPr>
    <w:rPr>
      <w:rFonts w:ascii="Cambria" w:eastAsia="楷体_GB2312" w:hAnsi="Cambria" w:cs="Times New Roman"/>
      <w:color w:val="365F91"/>
      <w:kern w:val="0"/>
      <w:sz w:val="28"/>
      <w:szCs w:val="28"/>
    </w:rPr>
  </w:style>
  <w:style w:type="paragraph" w:customStyle="1" w:styleId="35">
    <w:name w:val="正文3"/>
    <w:qFormat/>
    <w:pPr>
      <w:widowControl w:val="0"/>
      <w:jc w:val="both"/>
    </w:pPr>
    <w:rPr>
      <w:rFonts w:hint="eastAsia"/>
      <w:kern w:val="2"/>
      <w:sz w:val="21"/>
    </w:rPr>
  </w:style>
  <w:style w:type="paragraph" w:customStyle="1" w:styleId="CharChar40">
    <w:name w:val="Char Char4"/>
    <w:basedOn w:val="a1"/>
    <w:qFormat/>
    <w:pPr>
      <w:widowControl/>
      <w:spacing w:after="160" w:line="240" w:lineRule="exact"/>
      <w:jc w:val="left"/>
    </w:pPr>
    <w:rPr>
      <w:rFonts w:ascii="Times New Roman" w:hAnsi="Times New Roman" w:cs="Times New Roman"/>
      <w:sz w:val="28"/>
      <w:szCs w:val="20"/>
    </w:rPr>
  </w:style>
  <w:style w:type="paragraph" w:customStyle="1" w:styleId="TableHeading">
    <w:name w:val="Table Heading"/>
    <w:uiPriority w:val="99"/>
    <w:qFormat/>
    <w:pPr>
      <w:keepNext/>
      <w:snapToGrid w:val="0"/>
      <w:spacing w:before="80" w:after="80"/>
      <w:jc w:val="center"/>
    </w:pPr>
    <w:rPr>
      <w:rFonts w:ascii="Arial" w:eastAsia="黑体" w:hAnsi="Arial"/>
      <w:sz w:val="18"/>
    </w:rPr>
  </w:style>
  <w:style w:type="paragraph" w:customStyle="1" w:styleId="43">
    <w:name w:val="标题 4（绿盟科技）"/>
    <w:basedOn w:val="40"/>
    <w:next w:val="afff8"/>
    <w:qFormat/>
    <w:pPr>
      <w:keepNext w:val="0"/>
      <w:keepLines w:val="0"/>
      <w:widowControl/>
      <w:tabs>
        <w:tab w:val="left" w:pos="1440"/>
        <w:tab w:val="left" w:pos="6780"/>
      </w:tabs>
      <w:spacing w:before="240" w:after="156" w:line="240" w:lineRule="auto"/>
      <w:ind w:left="6780" w:hanging="360"/>
      <w:jc w:val="left"/>
    </w:pPr>
    <w:rPr>
      <w:rFonts w:cs="Times New Roman"/>
      <w:b w:val="0"/>
      <w:bCs w:val="0"/>
      <w:sz w:val="24"/>
      <w:szCs w:val="20"/>
    </w:rPr>
  </w:style>
  <w:style w:type="paragraph" w:customStyle="1" w:styleId="ListParagraph1">
    <w:name w:val="List Paragraph1"/>
    <w:basedOn w:val="a1"/>
    <w:uiPriority w:val="99"/>
    <w:qFormat/>
    <w:pPr>
      <w:ind w:firstLineChars="200" w:firstLine="420"/>
    </w:pPr>
    <w:rPr>
      <w:rFonts w:cs="Times New Roman"/>
      <w:sz w:val="21"/>
      <w:szCs w:val="22"/>
    </w:rPr>
  </w:style>
  <w:style w:type="paragraph" w:customStyle="1" w:styleId="p19">
    <w:name w:val="p19"/>
    <w:basedOn w:val="a1"/>
    <w:qFormat/>
    <w:pPr>
      <w:widowControl/>
      <w:spacing w:line="300" w:lineRule="auto"/>
      <w:jc w:val="left"/>
    </w:pPr>
    <w:rPr>
      <w:rFonts w:ascii="Arial" w:hAnsi="Arial" w:cs="Arial"/>
      <w:kern w:val="0"/>
      <w:sz w:val="21"/>
      <w:szCs w:val="21"/>
    </w:rPr>
  </w:style>
  <w:style w:type="paragraph" w:customStyle="1" w:styleId="affff0">
    <w:name w:val="表"/>
    <w:basedOn w:val="a1"/>
    <w:qFormat/>
    <w:rPr>
      <w:rFonts w:ascii="Times New Roman" w:hAnsi="宋体" w:cs="Times New Roman"/>
      <w:kern w:val="0"/>
      <w:sz w:val="21"/>
      <w:szCs w:val="20"/>
    </w:rPr>
  </w:style>
  <w:style w:type="paragraph" w:customStyle="1" w:styleId="44">
    <w:name w:val="列出段落4"/>
    <w:basedOn w:val="a1"/>
    <w:uiPriority w:val="99"/>
    <w:qFormat/>
    <w:pPr>
      <w:ind w:firstLineChars="200" w:firstLine="420"/>
    </w:pPr>
    <w:rPr>
      <w:rFonts w:ascii="Times New Roman" w:hAnsi="Times New Roman" w:cs="Times New Roman"/>
      <w:sz w:val="21"/>
    </w:rPr>
  </w:style>
  <w:style w:type="paragraph" w:customStyle="1" w:styleId="CharChar27">
    <w:name w:val="Char Char27"/>
    <w:basedOn w:val="a1"/>
    <w:qFormat/>
    <w:pPr>
      <w:snapToGrid w:val="0"/>
      <w:spacing w:line="360" w:lineRule="auto"/>
    </w:pPr>
    <w:rPr>
      <w:rFonts w:ascii="Arial" w:eastAsia="黑体" w:hAnsi="Arial" w:cs="Times New Roman"/>
      <w:snapToGrid w:val="0"/>
      <w:kern w:val="0"/>
      <w:sz w:val="20"/>
      <w:szCs w:val="21"/>
    </w:rPr>
  </w:style>
  <w:style w:type="paragraph" w:customStyle="1" w:styleId="36">
    <w:name w:val="正文文本3"/>
    <w:basedOn w:val="a1"/>
    <w:qFormat/>
    <w:pPr>
      <w:shd w:val="clear" w:color="auto" w:fill="FFFFFF"/>
      <w:spacing w:before="180" w:line="425" w:lineRule="exact"/>
      <w:jc w:val="distribute"/>
    </w:pPr>
    <w:rPr>
      <w:rFonts w:ascii="宋体" w:hAnsi="宋体" w:cs="Times New Roman"/>
      <w:kern w:val="0"/>
      <w:sz w:val="23"/>
      <w:szCs w:val="23"/>
    </w:rPr>
  </w:style>
  <w:style w:type="paragraph" w:customStyle="1" w:styleId="ParaCharCharCharCharCharCharCharCharChar1">
    <w:name w:val="默认段落字体 Para Char Char Char Char Char Char Char Char Char1"/>
    <w:basedOn w:val="a1"/>
    <w:uiPriority w:val="99"/>
    <w:qFormat/>
    <w:rPr>
      <w:rFonts w:ascii="Tahoma" w:hAnsi="Tahoma" w:cs="Times New Roman"/>
      <w:szCs w:val="20"/>
    </w:rPr>
  </w:style>
  <w:style w:type="paragraph" w:customStyle="1" w:styleId="p15">
    <w:name w:val="p15"/>
    <w:basedOn w:val="a1"/>
    <w:uiPriority w:val="99"/>
    <w:qFormat/>
    <w:pPr>
      <w:widowControl/>
      <w:snapToGrid w:val="0"/>
      <w:spacing w:line="300" w:lineRule="auto"/>
      <w:ind w:left="489" w:hanging="510"/>
    </w:pPr>
    <w:rPr>
      <w:rFonts w:ascii="Arial" w:hAnsi="Arial" w:cs="Arial"/>
      <w:kern w:val="0"/>
      <w:sz w:val="18"/>
      <w:szCs w:val="18"/>
    </w:rPr>
  </w:style>
  <w:style w:type="paragraph" w:customStyle="1" w:styleId="affff1">
    <w:name w:val="正文缩近"/>
    <w:basedOn w:val="a1"/>
    <w:qFormat/>
    <w:pPr>
      <w:adjustRightInd w:val="0"/>
      <w:snapToGrid w:val="0"/>
      <w:spacing w:line="540" w:lineRule="atLeast"/>
      <w:ind w:firstLine="608"/>
      <w:textAlignment w:val="baseline"/>
    </w:pPr>
    <w:rPr>
      <w:rFonts w:ascii="仿宋_GB2312" w:eastAsia="仿宋_GB2312" w:hAnsi="Times New Roman"/>
      <w:kern w:val="0"/>
      <w:sz w:val="30"/>
      <w:szCs w:val="20"/>
    </w:rPr>
  </w:style>
  <w:style w:type="paragraph" w:customStyle="1" w:styleId="text">
    <w:name w:val="text"/>
    <w:basedOn w:val="a1"/>
    <w:uiPriority w:val="99"/>
    <w:qFormat/>
    <w:pPr>
      <w:widowControl/>
      <w:ind w:firstLineChars="200" w:firstLine="200"/>
      <w:jc w:val="left"/>
    </w:pPr>
    <w:rPr>
      <w:rFonts w:ascii="Arial" w:hAnsi="Arial" w:cs="Times New Roman"/>
      <w:kern w:val="0"/>
      <w:szCs w:val="20"/>
      <w:lang w:eastAsia="en-US"/>
    </w:rPr>
  </w:style>
  <w:style w:type="paragraph" w:customStyle="1" w:styleId="affff2">
    <w:name w:val="插图题注"/>
    <w:next w:val="a1"/>
    <w:uiPriority w:val="99"/>
    <w:qFormat/>
    <w:pPr>
      <w:spacing w:afterLines="100"/>
      <w:jc w:val="center"/>
    </w:pPr>
    <w:rPr>
      <w:rFonts w:ascii="Arial" w:hAnsi="Arial"/>
      <w:sz w:val="18"/>
      <w:szCs w:val="18"/>
    </w:rPr>
  </w:style>
  <w:style w:type="paragraph" w:customStyle="1" w:styleId="CharChar1CharCharCharChar1CharCharChar">
    <w:name w:val="Char Char1 Char Char Char Char1 Char Char Char"/>
    <w:basedOn w:val="a1"/>
    <w:uiPriority w:val="99"/>
    <w:qFormat/>
    <w:pPr>
      <w:adjustRightInd w:val="0"/>
      <w:spacing w:line="360" w:lineRule="atLeast"/>
    </w:pPr>
    <w:rPr>
      <w:rFonts w:ascii="Tahoma" w:hAnsi="Tahoma" w:cs="Times New Roman"/>
      <w:szCs w:val="20"/>
    </w:rPr>
  </w:style>
  <w:style w:type="paragraph" w:customStyle="1" w:styleId="787820">
    <w:name w:val="样式 加粗 段前: 7.8 磅 段后: 7.8 磅 行距: 固定值 20 磅"/>
    <w:basedOn w:val="a1"/>
    <w:qFormat/>
    <w:pPr>
      <w:spacing w:before="60" w:after="60" w:line="360" w:lineRule="exact"/>
    </w:pPr>
    <w:rPr>
      <w:rFonts w:ascii="Times New Roman" w:hAnsi="Times New Roman"/>
      <w:b/>
      <w:bCs/>
      <w:spacing w:val="-2"/>
      <w:szCs w:val="20"/>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reader-word-layerreader-word-s1-8">
    <w:name w:val="reader-word-layer reader-word-s1-8"/>
    <w:basedOn w:val="a1"/>
    <w:qFormat/>
    <w:pPr>
      <w:widowControl/>
      <w:spacing w:before="100" w:beforeAutospacing="1" w:after="100" w:afterAutospacing="1"/>
      <w:jc w:val="left"/>
    </w:pPr>
    <w:rPr>
      <w:rFonts w:ascii="宋体" w:hAnsi="Times New Roman"/>
      <w:kern w:val="0"/>
    </w:rPr>
  </w:style>
  <w:style w:type="paragraph" w:customStyle="1" w:styleId="CharChar1CharCharCharCharCharCharCharCharCharChar">
    <w:name w:val="Char Char1 Char Char Char Char Char Char Char Char Char Char"/>
    <w:basedOn w:val="a1"/>
    <w:uiPriority w:val="99"/>
    <w:qFormat/>
    <w:pPr>
      <w:widowControl/>
      <w:spacing w:after="160" w:line="240" w:lineRule="exact"/>
      <w:jc w:val="left"/>
    </w:pPr>
    <w:rPr>
      <w:rFonts w:ascii="Verdana" w:eastAsia="仿宋_GB2312" w:hAnsi="Verdana" w:cs="Times New Roman"/>
      <w:kern w:val="0"/>
      <w:szCs w:val="20"/>
      <w:lang w:eastAsia="en-US"/>
    </w:rPr>
  </w:style>
  <w:style w:type="paragraph" w:customStyle="1" w:styleId="affff3">
    <w:name w:val="表正文左"/>
    <w:uiPriority w:val="99"/>
    <w:qFormat/>
    <w:rPr>
      <w:rFonts w:ascii="Arial" w:hAnsi="Arial"/>
      <w:kern w:val="2"/>
      <w:sz w:val="18"/>
      <w:szCs w:val="24"/>
    </w:rPr>
  </w:style>
  <w:style w:type="paragraph" w:customStyle="1" w:styleId="ParaCharCharCharCharCharCharCharCharCharCharCharChar">
    <w:name w:val="默认段落字体 Para Char Char Char Char Char Char Char Char Char Char Char Char"/>
    <w:basedOn w:val="a1"/>
    <w:uiPriority w:val="99"/>
    <w:qFormat/>
    <w:pPr>
      <w:tabs>
        <w:tab w:val="right" w:pos="-2120"/>
      </w:tabs>
      <w:snapToGrid w:val="0"/>
    </w:pPr>
    <w:rPr>
      <w:rFonts w:ascii="Tahoma" w:hAnsi="Tahoma" w:cs="Times New Roman"/>
      <w:spacing w:val="6"/>
      <w:szCs w:val="20"/>
    </w:rPr>
  </w:style>
  <w:style w:type="paragraph" w:customStyle="1" w:styleId="affff4">
    <w:name w:val="图号"/>
    <w:basedOn w:val="a1"/>
    <w:uiPriority w:val="99"/>
    <w:qFormat/>
    <w:pPr>
      <w:autoSpaceDE w:val="0"/>
      <w:autoSpaceDN w:val="0"/>
      <w:adjustRightInd w:val="0"/>
      <w:spacing w:before="210" w:after="105" w:line="360" w:lineRule="auto"/>
      <w:ind w:left="544" w:hanging="544"/>
      <w:jc w:val="center"/>
    </w:pPr>
    <w:rPr>
      <w:rFonts w:ascii="宋体" w:hAnsi="Times New Roman" w:cs="Times New Roman"/>
      <w:kern w:val="0"/>
      <w:sz w:val="21"/>
      <w:szCs w:val="20"/>
    </w:rPr>
  </w:style>
  <w:style w:type="paragraph" w:customStyle="1" w:styleId="2def">
    <w:name w:val="标题2def"/>
    <w:basedOn w:val="af6"/>
    <w:qFormat/>
    <w:pPr>
      <w:widowControl/>
      <w:overflowPunct w:val="0"/>
      <w:autoSpaceDE w:val="0"/>
      <w:autoSpaceDN w:val="0"/>
      <w:adjustRightInd w:val="0"/>
      <w:snapToGrid w:val="0"/>
      <w:spacing w:before="160" w:after="200"/>
      <w:textAlignment w:val="baseline"/>
    </w:pPr>
    <w:rPr>
      <w:rFonts w:ascii="Times New Roman" w:eastAsia="仿宋_GB2312" w:hAnsi="Times New Roman" w:cs="Times New Roman"/>
      <w:bCs w:val="0"/>
      <w:szCs w:val="20"/>
      <w:lang w:val="en-GB" w:eastAsia="en-GB"/>
    </w:rPr>
  </w:style>
  <w:style w:type="paragraph" w:customStyle="1" w:styleId="affff5">
    <w:name w:val="章正文"/>
    <w:basedOn w:val="a1"/>
    <w:qFormat/>
    <w:pPr>
      <w:spacing w:beforeLines="50" w:after="120" w:line="300" w:lineRule="auto"/>
      <w:ind w:firstLine="480"/>
    </w:pPr>
    <w:rPr>
      <w:rFonts w:ascii="Helvetica" w:hAnsi="Helvetica" w:cs="Times New Roman"/>
      <w:sz w:val="21"/>
    </w:rPr>
  </w:style>
  <w:style w:type="paragraph" w:customStyle="1" w:styleId="affff6">
    <w:name w:val="模板普通正文"/>
    <w:basedOn w:val="ab"/>
    <w:uiPriority w:val="99"/>
    <w:qFormat/>
    <w:pPr>
      <w:spacing w:beforeLines="50" w:after="10" w:line="360" w:lineRule="auto"/>
      <w:ind w:firstLineChars="175" w:firstLine="175"/>
      <w:jc w:val="left"/>
    </w:pPr>
    <w:rPr>
      <w:rFonts w:ascii="Calibri" w:hAnsi="Calibri" w:cs="Times New Roman"/>
      <w:spacing w:val="0"/>
      <w:kern w:val="2"/>
      <w:sz w:val="24"/>
      <w:szCs w:val="24"/>
    </w:rPr>
  </w:style>
  <w:style w:type="paragraph" w:customStyle="1" w:styleId="affff7">
    <w:name w:val="样式一"/>
    <w:basedOn w:val="a1"/>
    <w:uiPriority w:val="99"/>
    <w:qFormat/>
    <w:pPr>
      <w:widowControl/>
      <w:spacing w:line="360" w:lineRule="auto"/>
      <w:jc w:val="center"/>
    </w:pPr>
    <w:rPr>
      <w:rFonts w:ascii="Times New Roman" w:hAnsi="Times New Roman" w:cs="Times New Roman"/>
      <w:b/>
      <w:kern w:val="0"/>
      <w:sz w:val="44"/>
      <w:szCs w:val="44"/>
    </w:rPr>
  </w:style>
  <w:style w:type="paragraph" w:customStyle="1" w:styleId="New">
    <w:name w:val="正文 New"/>
    <w:qFormat/>
    <w:pPr>
      <w:widowControl w:val="0"/>
      <w:jc w:val="both"/>
    </w:pPr>
    <w:rPr>
      <w:kern w:val="2"/>
      <w:sz w:val="21"/>
      <w:szCs w:val="24"/>
    </w:rPr>
  </w:style>
  <w:style w:type="paragraph" w:customStyle="1" w:styleId="affff8">
    <w:name w:val="表头"/>
    <w:basedOn w:val="a1"/>
    <w:uiPriority w:val="99"/>
    <w:qFormat/>
    <w:pPr>
      <w:autoSpaceDE w:val="0"/>
      <w:autoSpaceDN w:val="0"/>
      <w:adjustRightInd w:val="0"/>
      <w:jc w:val="center"/>
    </w:pPr>
    <w:rPr>
      <w:rFonts w:ascii="Arial" w:hAnsi="Arial" w:cs="Times New Roman"/>
      <w:kern w:val="0"/>
      <w:sz w:val="18"/>
      <w:szCs w:val="20"/>
    </w:rPr>
  </w:style>
  <w:style w:type="paragraph" w:customStyle="1" w:styleId="CharChar1CharCharCharCharCharChar">
    <w:name w:val="Char Char1 Char Char Char Char Char Char"/>
    <w:basedOn w:val="a1"/>
    <w:uiPriority w:val="99"/>
    <w:qFormat/>
    <w:pPr>
      <w:widowControl/>
      <w:spacing w:after="160" w:line="240" w:lineRule="exact"/>
      <w:jc w:val="left"/>
    </w:pPr>
    <w:rPr>
      <w:rFonts w:ascii="Times New Roman" w:hAnsi="Times New Roman" w:cs="Times New Roman"/>
      <w:sz w:val="21"/>
    </w:rPr>
  </w:style>
  <w:style w:type="paragraph" w:customStyle="1" w:styleId="ItemStep">
    <w:name w:val="Item Step"/>
    <w:uiPriority w:val="99"/>
    <w:qFormat/>
    <w:pPr>
      <w:tabs>
        <w:tab w:val="left" w:pos="1644"/>
      </w:tabs>
      <w:ind w:left="1644" w:hanging="510"/>
    </w:pPr>
    <w:rPr>
      <w:rFonts w:ascii="Arial" w:hAnsi="Arial" w:cs="Arial"/>
      <w:sz w:val="21"/>
      <w:szCs w:val="21"/>
    </w:rPr>
  </w:style>
  <w:style w:type="paragraph" w:customStyle="1" w:styleId="affff9">
    <w:name w:val="标书_正文"/>
    <w:basedOn w:val="a1"/>
    <w:uiPriority w:val="99"/>
    <w:qFormat/>
    <w:pPr>
      <w:adjustRightInd w:val="0"/>
      <w:snapToGrid w:val="0"/>
      <w:spacing w:line="400" w:lineRule="exact"/>
      <w:ind w:firstLineChars="200" w:firstLine="200"/>
    </w:pPr>
    <w:rPr>
      <w:rFonts w:ascii="仿宋_GB2312" w:eastAsia="仿宋_GB2312" w:hAnsi="Times New Roman"/>
      <w:bCs/>
      <w:color w:val="000000"/>
      <w:kern w:val="0"/>
      <w:sz w:val="28"/>
      <w:szCs w:val="28"/>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p16">
    <w:name w:val="p16"/>
    <w:basedOn w:val="a1"/>
    <w:uiPriority w:val="99"/>
    <w:qFormat/>
    <w:pPr>
      <w:widowControl/>
      <w:spacing w:before="60"/>
      <w:ind w:left="426"/>
    </w:pPr>
    <w:rPr>
      <w:rFonts w:ascii="Arial" w:hAnsi="Arial" w:cs="Arial"/>
      <w:kern w:val="0"/>
      <w:sz w:val="21"/>
      <w:szCs w:val="21"/>
    </w:rPr>
  </w:style>
  <w:style w:type="paragraph" w:customStyle="1" w:styleId="affffa">
    <w:name w:val="表格文字"/>
    <w:next w:val="a1"/>
    <w:qFormat/>
    <w:rPr>
      <w:rFonts w:ascii="宋体" w:cs="宋体"/>
      <w:sz w:val="24"/>
    </w:rPr>
  </w:style>
  <w:style w:type="character" w:customStyle="1" w:styleId="affffb">
    <w:name w:val="明显引用 字符"/>
    <w:basedOn w:val="a2"/>
    <w:uiPriority w:val="99"/>
    <w:qFormat/>
    <w:rPr>
      <w:rFonts w:ascii="Calibri" w:hAnsi="Calibri" w:cs="宋体"/>
      <w:i/>
      <w:iCs/>
      <w:color w:val="4F81BD"/>
      <w:kern w:val="2"/>
      <w:sz w:val="24"/>
      <w:szCs w:val="24"/>
    </w:rPr>
  </w:style>
  <w:style w:type="paragraph" w:customStyle="1" w:styleId="ParaCharCharCharCharCharCharCharCharCharCharCharChar1Char">
    <w:name w:val="默认段落字体 Para Char Char Char Char Char Char Char Char Char Char Char Char1 Char"/>
    <w:basedOn w:val="a1"/>
    <w:uiPriority w:val="99"/>
    <w:qFormat/>
    <w:pPr>
      <w:tabs>
        <w:tab w:val="right" w:pos="-2120"/>
      </w:tabs>
      <w:snapToGrid w:val="0"/>
    </w:pPr>
    <w:rPr>
      <w:rFonts w:ascii="Tahoma" w:hAnsi="Tahoma" w:cs="Times New Roman"/>
      <w:spacing w:val="6"/>
      <w:szCs w:val="20"/>
    </w:rPr>
  </w:style>
  <w:style w:type="paragraph" w:customStyle="1" w:styleId="CharCharChar1CharCharChar1CharCharCharChar">
    <w:name w:val="Char Char Char1 Char Char Char1 Char Char Char Char"/>
    <w:basedOn w:val="a1"/>
    <w:uiPriority w:val="99"/>
    <w:qFormat/>
    <w:rPr>
      <w:rFonts w:ascii="Times New Roman" w:hAnsi="Times New Roman" w:cs="Times New Roman"/>
      <w:sz w:val="21"/>
    </w:rPr>
  </w:style>
  <w:style w:type="paragraph" w:customStyle="1" w:styleId="ParaCharCharCharCharCharCharCharCharChar1CharCharCharCharCharChar1CharCharChar">
    <w:name w:val="默认段落字体 Para Char Char Char Char Char Char Char Char Char1 Char Char Char Char Char Char1 Char Char Char"/>
    <w:basedOn w:val="a1"/>
    <w:uiPriority w:val="99"/>
    <w:qFormat/>
    <w:pPr>
      <w:ind w:firstLineChars="200" w:firstLine="420"/>
      <w:jc w:val="left"/>
    </w:pPr>
    <w:rPr>
      <w:rFonts w:ascii="Tahoma" w:hAnsi="Tahoma" w:cs="Times New Roman"/>
      <w:szCs w:val="20"/>
    </w:rPr>
  </w:style>
  <w:style w:type="paragraph" w:customStyle="1" w:styleId="CharCharChar1CharCharCharChar">
    <w:name w:val="Char Char Char1 Char Char Char Char"/>
    <w:basedOn w:val="a1"/>
    <w:qFormat/>
    <w:pPr>
      <w:widowControl/>
      <w:spacing w:after="160" w:line="240" w:lineRule="exact"/>
      <w:jc w:val="left"/>
    </w:pPr>
    <w:rPr>
      <w:rFonts w:ascii="Times New Roman" w:hAnsi="Times New Roman" w:cs="Times New Roman"/>
      <w:sz w:val="21"/>
    </w:rPr>
  </w:style>
  <w:style w:type="paragraph" w:customStyle="1" w:styleId="affffc">
    <w:name w:val="项目正文"/>
    <w:basedOn w:val="a1"/>
    <w:qFormat/>
    <w:pPr>
      <w:tabs>
        <w:tab w:val="left" w:pos="360"/>
      </w:tabs>
      <w:ind w:left="317" w:hanging="317"/>
    </w:pPr>
    <w:rPr>
      <w:rFonts w:ascii="Times New Roman" w:hAnsi="Times New Roman" w:cs="Times New Roman"/>
      <w:sz w:val="21"/>
    </w:rPr>
  </w:style>
  <w:style w:type="paragraph" w:customStyle="1" w:styleId="GB2312">
    <w:name w:val="样式 仿宋_GB2312 五号 黑色 行距: 单倍行距"/>
    <w:basedOn w:val="a1"/>
    <w:qFormat/>
    <w:pPr>
      <w:snapToGrid w:val="0"/>
    </w:pPr>
    <w:rPr>
      <w:rFonts w:ascii="仿宋_GB2312" w:eastAsia="仿宋_GB2312" w:hAnsi="Times New Roman"/>
      <w:color w:val="000000"/>
      <w:szCs w:val="20"/>
    </w:rPr>
  </w:style>
  <w:style w:type="paragraph" w:customStyle="1" w:styleId="xl25">
    <w:name w:val="xl25"/>
    <w:basedOn w:val="a1"/>
    <w:uiPriority w:val="99"/>
    <w:qFormat/>
    <w:pPr>
      <w:widowControl/>
      <w:spacing w:before="100" w:beforeAutospacing="1" w:after="100" w:afterAutospacing="1"/>
      <w:jc w:val="center"/>
      <w:textAlignment w:val="center"/>
    </w:pPr>
    <w:rPr>
      <w:rFonts w:ascii="宋体" w:hAnsi="Times New Roman" w:cs="Times New Roman"/>
      <w:kern w:val="0"/>
      <w:sz w:val="20"/>
      <w:szCs w:val="20"/>
    </w:rPr>
  </w:style>
  <w:style w:type="paragraph" w:customStyle="1" w:styleId="affffd">
    <w:name w:val="*正文"/>
    <w:basedOn w:val="a1"/>
    <w:qFormat/>
    <w:pPr>
      <w:spacing w:line="360" w:lineRule="auto"/>
      <w:ind w:firstLineChars="200" w:firstLine="480"/>
    </w:pPr>
    <w:rPr>
      <w:rFonts w:cs="仿宋_GB2312"/>
    </w:rPr>
  </w:style>
  <w:style w:type="paragraph" w:customStyle="1" w:styleId="SideBar">
    <w:name w:val="SideBar"/>
    <w:basedOn w:val="a1"/>
    <w:uiPriority w:val="99"/>
    <w:qFormat/>
    <w:pPr>
      <w:widowControl/>
      <w:spacing w:before="120"/>
      <w:jc w:val="left"/>
    </w:pPr>
    <w:rPr>
      <w:rFonts w:ascii="New Century Schlbk" w:hAnsi="New Century Schlbk" w:cs="Times New Roman"/>
      <w:kern w:val="0"/>
      <w:sz w:val="22"/>
    </w:rPr>
  </w:style>
  <w:style w:type="paragraph" w:customStyle="1" w:styleId="ParaCharCharCharCharCharCharCharCharChar">
    <w:name w:val="默认段落字体 Para Char Char Char Char Char Char Char Char Char"/>
    <w:basedOn w:val="a1"/>
    <w:uiPriority w:val="99"/>
    <w:qFormat/>
    <w:rPr>
      <w:rFonts w:ascii="Tahoma" w:hAnsi="Tahoma" w:cs="Times New Roman"/>
      <w:szCs w:val="20"/>
    </w:rPr>
  </w:style>
  <w:style w:type="paragraph" w:customStyle="1" w:styleId="Char1CharCharCharCharCharChar">
    <w:name w:val="Char1 Char Char Char Char Char Char"/>
    <w:basedOn w:val="a1"/>
    <w:uiPriority w:val="99"/>
    <w:qFormat/>
    <w:rPr>
      <w:rFonts w:ascii="Tahoma" w:hAnsi="Tahoma" w:cs="Times New Roman"/>
      <w:szCs w:val="20"/>
    </w:rPr>
  </w:style>
  <w:style w:type="paragraph" w:customStyle="1" w:styleId="NewNew">
    <w:name w:val="正文 New New"/>
    <w:uiPriority w:val="99"/>
    <w:qFormat/>
    <w:pPr>
      <w:widowControl w:val="0"/>
      <w:jc w:val="both"/>
    </w:pPr>
    <w:rPr>
      <w:kern w:val="2"/>
      <w:sz w:val="21"/>
    </w:rPr>
  </w:style>
  <w:style w:type="paragraph" w:customStyle="1" w:styleId="1fd">
    <w:name w:val="项目1"/>
    <w:basedOn w:val="a1"/>
    <w:uiPriority w:val="99"/>
    <w:qFormat/>
    <w:pPr>
      <w:tabs>
        <w:tab w:val="left" w:pos="840"/>
      </w:tabs>
      <w:spacing w:after="60"/>
      <w:ind w:left="840" w:hanging="420"/>
    </w:pPr>
    <w:rPr>
      <w:rFonts w:ascii="宋体" w:hAnsi="Times New Roman" w:cs="Times New Roman"/>
      <w:spacing w:val="4"/>
      <w:sz w:val="21"/>
      <w:szCs w:val="20"/>
    </w:rPr>
  </w:style>
  <w:style w:type="paragraph" w:customStyle="1" w:styleId="Char4CharCharChar">
    <w:name w:val="Char4 Char Char Char"/>
    <w:basedOn w:val="a7"/>
    <w:uiPriority w:val="99"/>
    <w:qFormat/>
    <w:pPr>
      <w:shd w:val="clear" w:color="auto" w:fill="000080"/>
      <w:spacing w:line="240" w:lineRule="auto"/>
      <w:ind w:firstLineChars="0" w:firstLine="0"/>
    </w:pPr>
    <w:rPr>
      <w:rFonts w:ascii="Times New Roman" w:eastAsia="宋体" w:hAnsi="Times New Roman" w:cs="Times New Roman"/>
      <w:sz w:val="20"/>
      <w:szCs w:val="20"/>
    </w:rPr>
  </w:style>
  <w:style w:type="paragraph" w:customStyle="1" w:styleId="--">
    <w:name w:val="--规划正文"/>
    <w:basedOn w:val="a1"/>
    <w:qFormat/>
    <w:pPr>
      <w:widowControl/>
      <w:suppressAutoHyphens/>
      <w:spacing w:line="360" w:lineRule="auto"/>
      <w:ind w:firstLine="200"/>
      <w:jc w:val="left"/>
    </w:pPr>
    <w:rPr>
      <w:rFonts w:ascii="Times New Roman" w:hAnsi="Times New Roman" w:cs="Times New Roman"/>
      <w:kern w:val="1"/>
      <w:sz w:val="21"/>
      <w:szCs w:val="20"/>
      <w:lang w:eastAsia="ar-SA"/>
    </w:rPr>
  </w:style>
  <w:style w:type="paragraph" w:customStyle="1" w:styleId="Style39">
    <w:name w:val="_Style 39"/>
    <w:basedOn w:val="a7"/>
    <w:qFormat/>
    <w:pPr>
      <w:shd w:val="clear" w:color="auto" w:fill="000080"/>
      <w:spacing w:line="240" w:lineRule="auto"/>
      <w:ind w:firstLineChars="0" w:firstLine="0"/>
    </w:pPr>
    <w:rPr>
      <w:rFonts w:ascii="Times New Roman" w:eastAsia="宋体" w:hAnsi="Times New Roman" w:cs="Times New Roman"/>
      <w:kern w:val="2"/>
      <w:sz w:val="21"/>
      <w:szCs w:val="24"/>
    </w:rPr>
  </w:style>
  <w:style w:type="paragraph" w:customStyle="1" w:styleId="CharCharCharCharCharCharChar2">
    <w:name w:val="Char Char Char Char Char Char Char2"/>
    <w:basedOn w:val="a1"/>
    <w:qFormat/>
    <w:rPr>
      <w:rFonts w:ascii="Times New Roman" w:hAnsi="Times New Roman" w:cs="Times New Roman"/>
      <w:sz w:val="21"/>
      <w:szCs w:val="21"/>
    </w:rPr>
  </w:style>
  <w:style w:type="paragraph" w:customStyle="1" w:styleId="T-21">
    <w:name w:val="样式 T - 文档正文 + 首行缩进:  2 字符 段后: 1 行"/>
    <w:basedOn w:val="a1"/>
    <w:uiPriority w:val="99"/>
    <w:qFormat/>
    <w:pPr>
      <w:spacing w:beforeLines="50" w:afterLines="50"/>
      <w:ind w:firstLineChars="200" w:firstLine="200"/>
    </w:pPr>
    <w:rPr>
      <w:rFonts w:ascii="Verdana" w:eastAsia="仿宋_GB2312" w:hAnsi="Verdana"/>
      <w:sz w:val="28"/>
      <w:szCs w:val="20"/>
    </w:rPr>
  </w:style>
  <w:style w:type="paragraph" w:customStyle="1" w:styleId="affffe">
    <w:name w:val="章节标题"/>
    <w:basedOn w:val="1"/>
    <w:uiPriority w:val="99"/>
    <w:qFormat/>
    <w:pPr>
      <w:tabs>
        <w:tab w:val="left" w:pos="425"/>
        <w:tab w:val="left" w:pos="900"/>
        <w:tab w:val="left" w:pos="2608"/>
        <w:tab w:val="center" w:pos="4153"/>
      </w:tabs>
      <w:spacing w:before="360" w:after="360" w:line="480" w:lineRule="auto"/>
      <w:ind w:left="900" w:hanging="420"/>
      <w:jc w:val="center"/>
    </w:pPr>
    <w:rPr>
      <w:rFonts w:ascii="楷体_GB2312" w:eastAsia="楷体_GB2312" w:hAnsi="Times New Roman" w:cs="Times New Roman"/>
      <w:color w:val="000000"/>
    </w:rPr>
  </w:style>
  <w:style w:type="paragraph" w:customStyle="1" w:styleId="210">
    <w:name w:val="正文文本 21"/>
    <w:basedOn w:val="a1"/>
    <w:uiPriority w:val="99"/>
    <w:qFormat/>
    <w:pPr>
      <w:adjustRightInd w:val="0"/>
      <w:spacing w:line="300" w:lineRule="auto"/>
      <w:jc w:val="center"/>
    </w:pPr>
    <w:rPr>
      <w:rFonts w:ascii="宋体" w:hAnsi="宋体" w:cs="Times New Roman"/>
      <w:szCs w:val="20"/>
    </w:rPr>
  </w:style>
  <w:style w:type="paragraph" w:customStyle="1" w:styleId="1fe">
    <w:name w:val="修订1"/>
    <w:uiPriority w:val="99"/>
    <w:qFormat/>
    <w:rPr>
      <w:kern w:val="2"/>
      <w:sz w:val="21"/>
      <w:szCs w:val="24"/>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2">
    <w:name w:val="xl32"/>
    <w:basedOn w:val="a1"/>
    <w:uiPriority w:val="99"/>
    <w:qFormat/>
    <w:pPr>
      <w:widowControl/>
      <w:pBdr>
        <w:left w:val="single" w:sz="4" w:space="0" w:color="auto"/>
        <w:right w:val="single" w:sz="4" w:space="0" w:color="auto"/>
      </w:pBdr>
      <w:spacing w:before="100" w:beforeAutospacing="1" w:after="100" w:afterAutospacing="1"/>
    </w:pPr>
    <w:rPr>
      <w:rFonts w:ascii="Times New Roman" w:hAnsi="Times New Roman" w:cs="Times New Roman"/>
      <w:kern w:val="0"/>
      <w:sz w:val="21"/>
      <w:szCs w:val="21"/>
    </w:rPr>
  </w:style>
  <w:style w:type="paragraph" w:customStyle="1" w:styleId="INStep">
    <w:name w:val="IN Step"/>
    <w:basedOn w:val="a1"/>
    <w:uiPriority w:val="99"/>
    <w:qFormat/>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CharChara">
    <w:name w:val="表头样式 Char Char"/>
    <w:basedOn w:val="a1"/>
    <w:uiPriority w:val="99"/>
    <w:qFormat/>
    <w:pPr>
      <w:autoSpaceDE w:val="0"/>
      <w:autoSpaceDN w:val="0"/>
      <w:adjustRightInd w:val="0"/>
      <w:jc w:val="center"/>
    </w:pPr>
    <w:rPr>
      <w:rFonts w:ascii="Arial" w:hAnsi="Arial" w:cs="Times New Roman"/>
      <w:b/>
      <w:kern w:val="0"/>
      <w:sz w:val="21"/>
      <w:szCs w:val="21"/>
    </w:rPr>
  </w:style>
  <w:style w:type="paragraph" w:customStyle="1" w:styleId="p18">
    <w:name w:val="p18"/>
    <w:basedOn w:val="a1"/>
    <w:uiPriority w:val="99"/>
    <w:qFormat/>
    <w:pPr>
      <w:widowControl/>
      <w:spacing w:line="60" w:lineRule="atLeast"/>
      <w:ind w:firstLine="420"/>
    </w:pPr>
    <w:rPr>
      <w:rFonts w:ascii="Arial" w:hAnsi="Arial" w:cs="Arial"/>
      <w:kern w:val="0"/>
      <w:sz w:val="21"/>
      <w:szCs w:val="21"/>
    </w:rPr>
  </w:style>
  <w:style w:type="paragraph" w:customStyle="1" w:styleId="05">
    <w:name w:val="样式 列表编号 + 段后: 0.5 行"/>
    <w:basedOn w:val="a"/>
    <w:uiPriority w:val="99"/>
    <w:qFormat/>
    <w:pPr>
      <w:numPr>
        <w:numId w:val="0"/>
      </w:numPr>
      <w:tabs>
        <w:tab w:val="clear" w:pos="360"/>
        <w:tab w:val="clear" w:pos="720"/>
      </w:tabs>
      <w:ind w:left="425" w:hanging="425"/>
    </w:pPr>
    <w:rPr>
      <w:rFonts w:ascii="Times New Roman" w:hAnsi="Times New Roman"/>
    </w:rPr>
  </w:style>
  <w:style w:type="paragraph" w:customStyle="1" w:styleId="p20">
    <w:name w:val="p20"/>
    <w:basedOn w:val="a1"/>
    <w:uiPriority w:val="99"/>
    <w:qFormat/>
    <w:pPr>
      <w:widowControl/>
      <w:snapToGrid w:val="0"/>
      <w:spacing w:before="240" w:after="60" w:line="360" w:lineRule="auto"/>
      <w:jc w:val="center"/>
    </w:pPr>
    <w:rPr>
      <w:rFonts w:ascii="Cambria" w:hAnsi="Cambria"/>
      <w:b/>
      <w:bCs/>
      <w:kern w:val="0"/>
      <w:sz w:val="32"/>
      <w:szCs w:val="32"/>
    </w:rPr>
  </w:style>
  <w:style w:type="paragraph" w:customStyle="1" w:styleId="Charff5">
    <w:name w:val="插图题注 Char"/>
    <w:next w:val="a1"/>
    <w:uiPriority w:val="99"/>
    <w:qFormat/>
    <w:pPr>
      <w:spacing w:afterLines="100"/>
      <w:jc w:val="center"/>
    </w:pPr>
    <w:rPr>
      <w:rFonts w:ascii="Arial" w:hAnsi="Arial"/>
      <w:b/>
      <w:kern w:val="2"/>
      <w:sz w:val="18"/>
      <w:szCs w:val="18"/>
    </w:rPr>
  </w:style>
  <w:style w:type="paragraph" w:customStyle="1" w:styleId="1ff">
    <w:name w:val="部分1"/>
    <w:basedOn w:val="a1"/>
    <w:qFormat/>
    <w:pPr>
      <w:keepNext/>
      <w:pageBreakBefore/>
      <w:tabs>
        <w:tab w:val="left" w:pos="720"/>
      </w:tabs>
      <w:spacing w:line="360" w:lineRule="auto"/>
      <w:jc w:val="center"/>
      <w:outlineLvl w:val="0"/>
    </w:pPr>
    <w:rPr>
      <w:rFonts w:ascii="Times New Roman" w:eastAsia="黑体" w:hAnsi="Times New Roman" w:cs="Times New Roman"/>
      <w:b/>
      <w:kern w:val="44"/>
      <w:sz w:val="36"/>
      <w:szCs w:val="20"/>
    </w:rPr>
  </w:style>
  <w:style w:type="paragraph" w:customStyle="1" w:styleId="1ff0">
    <w:name w:val="页眉1"/>
    <w:basedOn w:val="a1"/>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customStyle="1" w:styleId="Body">
    <w:name w:val="Body"/>
    <w:basedOn w:val="a1"/>
    <w:uiPriority w:val="99"/>
    <w:qFormat/>
    <w:pPr>
      <w:widowControl/>
      <w:tabs>
        <w:tab w:val="left" w:pos="567"/>
        <w:tab w:val="left" w:pos="840"/>
        <w:tab w:val="left" w:pos="1843"/>
      </w:tabs>
      <w:spacing w:beforeLines="50" w:afterLines="50" w:line="360" w:lineRule="auto"/>
      <w:ind w:left="840" w:hanging="420"/>
    </w:pPr>
    <w:rPr>
      <w:rFonts w:ascii="Times New Roman" w:hAnsi="Times New Roman" w:cs="Times New Roman"/>
      <w:b/>
      <w:kern w:val="0"/>
      <w:sz w:val="28"/>
      <w:szCs w:val="28"/>
      <w:lang w:val="pt-BR"/>
    </w:rPr>
  </w:style>
  <w:style w:type="paragraph" w:customStyle="1" w:styleId="afffff">
    <w:name w:val="规范正文"/>
    <w:basedOn w:val="a1"/>
    <w:qFormat/>
    <w:pPr>
      <w:spacing w:line="240" w:lineRule="atLeast"/>
    </w:pPr>
    <w:rPr>
      <w:rFonts w:ascii="Times New Roman" w:hAnsi="Times New Roman" w:cs="Times New Roman"/>
      <w:sz w:val="28"/>
    </w:rPr>
  </w:style>
  <w:style w:type="character" w:customStyle="1" w:styleId="afffff0">
    <w:name w:val="引用 字符"/>
    <w:basedOn w:val="a2"/>
    <w:uiPriority w:val="99"/>
    <w:qFormat/>
    <w:rPr>
      <w:rFonts w:ascii="Calibri" w:hAnsi="Calibri" w:cs="宋体"/>
      <w:i/>
      <w:iCs/>
      <w:color w:val="404040"/>
      <w:kern w:val="2"/>
      <w:sz w:val="24"/>
      <w:szCs w:val="24"/>
    </w:rPr>
  </w:style>
  <w:style w:type="paragraph" w:customStyle="1" w:styleId="Afffff1">
    <w:name w:val="正文 A"/>
    <w:next w:val="a1"/>
    <w:qFormat/>
    <w:pPr>
      <w:widowControl w:val="0"/>
      <w:jc w:val="both"/>
    </w:pPr>
    <w:rPr>
      <w:rFonts w:ascii="宋体" w:eastAsia="Calibri" w:hAnsi="宋体" w:cs="宋体"/>
      <w:color w:val="000000"/>
      <w:sz w:val="18"/>
    </w:rPr>
  </w:style>
  <w:style w:type="paragraph" w:customStyle="1" w:styleId="afffff2">
    <w:name w:val="表格题注"/>
    <w:next w:val="a1"/>
    <w:uiPriority w:val="99"/>
    <w:qFormat/>
    <w:pPr>
      <w:keepLines/>
      <w:tabs>
        <w:tab w:val="left" w:pos="405"/>
      </w:tabs>
      <w:spacing w:beforeLines="100"/>
      <w:ind w:left="405" w:hanging="405"/>
      <w:jc w:val="center"/>
    </w:pPr>
    <w:rPr>
      <w:rFonts w:ascii="Arial" w:hAnsi="Arial"/>
      <w:sz w:val="18"/>
      <w:szCs w:val="18"/>
    </w:rPr>
  </w:style>
  <w:style w:type="paragraph" w:customStyle="1" w:styleId="afffff3">
    <w:name w:val="表头样式"/>
    <w:basedOn w:val="a1"/>
    <w:uiPriority w:val="99"/>
    <w:qFormat/>
    <w:pPr>
      <w:autoSpaceDE w:val="0"/>
      <w:autoSpaceDN w:val="0"/>
      <w:adjustRightInd w:val="0"/>
      <w:jc w:val="center"/>
    </w:pPr>
    <w:rPr>
      <w:rFonts w:ascii="Arial" w:hAnsi="Arial" w:cs="Times New Roman"/>
      <w:b/>
      <w:kern w:val="0"/>
      <w:sz w:val="21"/>
      <w:szCs w:val="21"/>
    </w:rPr>
  </w:style>
  <w:style w:type="paragraph" w:customStyle="1" w:styleId="afffff4">
    <w:name w:val="自定义表格文字"/>
    <w:basedOn w:val="a1"/>
    <w:uiPriority w:val="99"/>
    <w:qFormat/>
    <w:pPr>
      <w:spacing w:before="60" w:after="60" w:line="320" w:lineRule="exact"/>
      <w:jc w:val="left"/>
    </w:pPr>
    <w:rPr>
      <w:rFonts w:ascii="宋体" w:eastAsia="楷体_GB2312" w:hAnsi="宋体" w:cs="Times New Roman"/>
      <w:sz w:val="21"/>
    </w:rPr>
  </w:style>
  <w:style w:type="paragraph" w:customStyle="1" w:styleId="INFeature">
    <w:name w:val="IN Feature"/>
    <w:next w:val="INStep"/>
    <w:uiPriority w:val="99"/>
    <w:qFormat/>
    <w:pPr>
      <w:keepNext/>
      <w:keepLines/>
      <w:spacing w:before="240" w:after="240"/>
      <w:outlineLvl w:val="7"/>
    </w:pPr>
    <w:rPr>
      <w:rFonts w:ascii="Arial" w:eastAsia="黑体" w:hAnsi="Arial" w:cs="Arial"/>
      <w:sz w:val="21"/>
      <w:szCs w:val="21"/>
    </w:rPr>
  </w:style>
  <w:style w:type="paragraph" w:customStyle="1" w:styleId="CharChar120">
    <w:name w:val="Char Char12"/>
    <w:basedOn w:val="a1"/>
    <w:qFormat/>
    <w:rPr>
      <w:rFonts w:ascii="Times New Roman" w:hAnsi="Times New Roman" w:cs="Times New Roman"/>
      <w:sz w:val="21"/>
      <w:szCs w:val="21"/>
    </w:rPr>
  </w:style>
  <w:style w:type="paragraph" w:customStyle="1" w:styleId="ParaCharCharCharCharCharCharCharCharChar1CharCharChar">
    <w:name w:val="默认段落字体 Para Char Char Char Char Char Char Char Char Char1 Char Char Char"/>
    <w:basedOn w:val="a1"/>
    <w:uiPriority w:val="99"/>
    <w:qFormat/>
    <w:rPr>
      <w:rFonts w:ascii="Tahoma" w:hAnsi="Tahoma" w:cs="Times New Roman"/>
      <w:szCs w:val="20"/>
    </w:rPr>
  </w:style>
  <w:style w:type="paragraph" w:customStyle="1" w:styleId="p17">
    <w:name w:val="p17"/>
    <w:basedOn w:val="a1"/>
    <w:uiPriority w:val="99"/>
    <w:qFormat/>
    <w:pPr>
      <w:widowControl/>
      <w:spacing w:before="120" w:after="120" w:line="120" w:lineRule="atLeast"/>
      <w:jc w:val="left"/>
    </w:pPr>
    <w:rPr>
      <w:rFonts w:ascii="Arial" w:hAnsi="Arial" w:cs="Arial"/>
      <w:b/>
      <w:bCs/>
      <w:kern w:val="0"/>
      <w:position w:val="20"/>
    </w:rPr>
  </w:style>
  <w:style w:type="paragraph" w:customStyle="1" w:styleId="Command">
    <w:name w:val="Command"/>
    <w:uiPriority w:val="99"/>
    <w:qFormat/>
    <w:pPr>
      <w:spacing w:before="160" w:after="160"/>
    </w:pPr>
    <w:rPr>
      <w:rFonts w:ascii="Arial" w:eastAsia="黑体" w:hAnsi="Arial"/>
      <w:sz w:val="21"/>
    </w:rPr>
  </w:style>
  <w:style w:type="paragraph" w:customStyle="1" w:styleId="37">
    <w:name w:val="纯文本3"/>
    <w:basedOn w:val="a1"/>
    <w:qFormat/>
    <w:pPr>
      <w:adjustRightInd w:val="0"/>
      <w:textAlignment w:val="baseline"/>
    </w:pPr>
    <w:rPr>
      <w:rFonts w:ascii="宋体" w:eastAsia="楷体_GB2312" w:hAnsi="Courier New" w:cs="Times New Roman"/>
      <w:sz w:val="26"/>
      <w:szCs w:val="20"/>
    </w:rPr>
  </w:style>
  <w:style w:type="paragraph" w:customStyle="1" w:styleId="xl68">
    <w:name w:val="xl68"/>
    <w:basedOn w:val="a1"/>
    <w:qFormat/>
    <w:pPr>
      <w:widowControl/>
      <w:shd w:val="clear" w:color="000000" w:fill="FFFFFF"/>
      <w:spacing w:before="100" w:beforeAutospacing="1" w:after="100" w:afterAutospacing="1"/>
      <w:jc w:val="left"/>
    </w:pPr>
    <w:rPr>
      <w:rFonts w:ascii="宋体" w:hAnsi="宋体"/>
      <w:kern w:val="0"/>
    </w:rPr>
  </w:style>
  <w:style w:type="paragraph" w:customStyle="1" w:styleId="NewNewNewNewNewNewNewNewNewNewNewNewNewNewNewNewNewNewNewNewNewNewNewNewNew">
    <w:name w:val="正文 New New New New New New New New New New New New New New New New New New New New New New New New New"/>
    <w:uiPriority w:val="99"/>
    <w:qFormat/>
    <w:pPr>
      <w:widowControl w:val="0"/>
      <w:spacing w:line="440" w:lineRule="exact"/>
      <w:jc w:val="both"/>
    </w:pPr>
    <w:rPr>
      <w:kern w:val="2"/>
      <w:sz w:val="28"/>
      <w:szCs w:val="24"/>
    </w:rPr>
  </w:style>
  <w:style w:type="paragraph" w:customStyle="1" w:styleId="211">
    <w:name w:val="无间隔21"/>
    <w:qFormat/>
    <w:rPr>
      <w:rFonts w:ascii="Calibri" w:hAnsi="Calibri"/>
      <w:sz w:val="22"/>
      <w:szCs w:val="22"/>
    </w:rPr>
  </w:style>
  <w:style w:type="paragraph" w:customStyle="1" w:styleId="Charff6">
    <w:name w:val="金保文档标准正文 Char"/>
    <w:basedOn w:val="a1"/>
    <w:qFormat/>
    <w:pPr>
      <w:spacing w:line="360" w:lineRule="auto"/>
      <w:ind w:firstLineChars="200" w:firstLine="480"/>
      <w:jc w:val="left"/>
    </w:pPr>
    <w:rPr>
      <w:rFonts w:ascii="Times New Roman" w:hAnsi="Times New Roman" w:cs="Times New Roman"/>
      <w:sz w:val="21"/>
    </w:rPr>
  </w:style>
  <w:style w:type="paragraph" w:customStyle="1" w:styleId="CharCharChar1">
    <w:name w:val="Char Char Char 字元 字元"/>
    <w:basedOn w:val="a1"/>
    <w:uiPriority w:val="99"/>
    <w:qFormat/>
    <w:pPr>
      <w:spacing w:line="360" w:lineRule="auto"/>
      <w:ind w:firstLineChars="200" w:firstLine="200"/>
    </w:pPr>
    <w:rPr>
      <w:rFonts w:ascii="Times New Roman" w:hAnsi="Times New Roman" w:cs="Times New Roman"/>
      <w:sz w:val="21"/>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Style2">
    <w:name w:val="_Style 2"/>
    <w:basedOn w:val="a1"/>
    <w:next w:val="a5"/>
    <w:qFormat/>
    <w:pPr>
      <w:widowControl/>
    </w:pPr>
    <w:rPr>
      <w:kern w:val="0"/>
      <w:szCs w:val="20"/>
    </w:rPr>
  </w:style>
  <w:style w:type="paragraph" w:customStyle="1" w:styleId="Char50">
    <w:name w:val="Char5"/>
    <w:basedOn w:val="1"/>
    <w:qFormat/>
    <w:pPr>
      <w:adjustRightInd w:val="0"/>
      <w:snapToGrid w:val="0"/>
      <w:spacing w:before="240" w:after="240" w:line="348" w:lineRule="auto"/>
      <w:jc w:val="center"/>
    </w:pPr>
    <w:rPr>
      <w:rFonts w:ascii="Times New Roman" w:hAnsi="Times New Roman" w:cs="Times New Roman"/>
      <w:sz w:val="32"/>
    </w:rPr>
  </w:style>
  <w:style w:type="paragraph" w:customStyle="1" w:styleId="afffff5">
    <w:name w:val="段"/>
    <w:basedOn w:val="a1"/>
    <w:uiPriority w:val="99"/>
    <w:qFormat/>
    <w:pPr>
      <w:ind w:firstLine="425"/>
    </w:pPr>
    <w:rPr>
      <w:rFonts w:ascii="宋体" w:hAnsi="Times New Roman" w:cs="Times New Roman"/>
      <w:sz w:val="21"/>
      <w:szCs w:val="20"/>
    </w:rPr>
  </w:style>
  <w:style w:type="paragraph" w:customStyle="1" w:styleId="CharChar2CharCharCharChar">
    <w:name w:val="Char Char2 Char Char Char Char"/>
    <w:basedOn w:val="a7"/>
    <w:uiPriority w:val="99"/>
    <w:qFormat/>
    <w:pPr>
      <w:shd w:val="clear" w:color="auto" w:fill="000080"/>
      <w:spacing w:line="240" w:lineRule="auto"/>
      <w:ind w:firstLineChars="0" w:firstLine="0"/>
    </w:pPr>
    <w:rPr>
      <w:rFonts w:ascii="Times New Roman" w:eastAsia="宋体" w:hAnsi="Times New Roman" w:cs="Times New Roman"/>
      <w:kern w:val="2"/>
      <w:sz w:val="21"/>
      <w:szCs w:val="24"/>
    </w:rPr>
  </w:style>
  <w:style w:type="paragraph" w:customStyle="1" w:styleId="New0">
    <w:name w:val="正文缩进 New"/>
    <w:basedOn w:val="a1"/>
    <w:uiPriority w:val="99"/>
    <w:qFormat/>
    <w:pPr>
      <w:ind w:firstLineChars="200" w:firstLine="200"/>
    </w:pPr>
    <w:rPr>
      <w:rFonts w:ascii="Times New Roman" w:hAnsi="Times New Roman" w:cs="Times New Roman"/>
      <w:sz w:val="21"/>
      <w:szCs w:val="20"/>
    </w:rPr>
  </w:style>
  <w:style w:type="paragraph" w:customStyle="1" w:styleId="Char190">
    <w:name w:val="Char19"/>
    <w:basedOn w:val="a1"/>
    <w:uiPriority w:val="99"/>
    <w:qFormat/>
    <w:rPr>
      <w:rFonts w:ascii="Times New Roman" w:hAnsi="Times New Roman" w:cs="Times New Roman"/>
      <w:sz w:val="21"/>
      <w:szCs w:val="20"/>
    </w:rPr>
  </w:style>
  <w:style w:type="paragraph" w:customStyle="1" w:styleId="3def">
    <w:name w:val="标题3def"/>
    <w:basedOn w:val="31"/>
    <w:next w:val="a1"/>
    <w:qFormat/>
    <w:pPr>
      <w:tabs>
        <w:tab w:val="left" w:pos="2651"/>
      </w:tabs>
      <w:adjustRightInd w:val="0"/>
      <w:snapToGrid w:val="0"/>
      <w:spacing w:before="80" w:after="160" w:line="400" w:lineRule="exact"/>
    </w:pPr>
    <w:rPr>
      <w:rFonts w:ascii="仿宋_GB2312" w:eastAsia="仿宋_GB2312" w:hAnsi="Times New Roman" w:cs="Times New Roman"/>
      <w:bCs w:val="0"/>
      <w:kern w:val="2"/>
      <w:sz w:val="24"/>
      <w:szCs w:val="20"/>
    </w:rPr>
  </w:style>
  <w:style w:type="paragraph" w:customStyle="1" w:styleId="2f3">
    <w:name w:val="标题2"/>
    <w:basedOn w:val="a1"/>
    <w:next w:val="a1"/>
    <w:qFormat/>
    <w:pPr>
      <w:spacing w:before="240" w:after="60"/>
      <w:jc w:val="center"/>
      <w:outlineLvl w:val="0"/>
    </w:pPr>
    <w:rPr>
      <w:rFonts w:ascii="Cambria" w:hAnsi="Cambria" w:cs="Times New Roman"/>
      <w:b/>
      <w:kern w:val="0"/>
      <w:sz w:val="32"/>
      <w:szCs w:val="20"/>
    </w:rPr>
  </w:style>
  <w:style w:type="paragraph" w:customStyle="1" w:styleId="itemstepintable">
    <w:name w:val="itemstepintable"/>
    <w:basedOn w:val="a1"/>
    <w:qFormat/>
    <w:pPr>
      <w:widowControl/>
      <w:spacing w:before="100" w:beforeAutospacing="1" w:after="100" w:afterAutospacing="1"/>
      <w:jc w:val="left"/>
    </w:pPr>
    <w:rPr>
      <w:rFonts w:ascii="宋体" w:hAnsi="Times New Roman"/>
      <w:kern w:val="0"/>
    </w:rPr>
  </w:style>
  <w:style w:type="paragraph" w:customStyle="1" w:styleId="NewNewNewNewNewNew">
    <w:name w:val="正文 New New New New New New"/>
    <w:qFormat/>
    <w:pPr>
      <w:widowControl w:val="0"/>
      <w:jc w:val="both"/>
    </w:pPr>
    <w:rPr>
      <w:kern w:val="2"/>
      <w:sz w:val="21"/>
    </w:rPr>
  </w:style>
  <w:style w:type="paragraph" w:customStyle="1" w:styleId="Style110">
    <w:name w:val="_Style 11"/>
    <w:basedOn w:val="a1"/>
    <w:qFormat/>
    <w:rPr>
      <w:rFonts w:ascii="Tahoma" w:hAnsi="Tahoma" w:cs="Times New Roman"/>
      <w:szCs w:val="20"/>
    </w:rPr>
  </w:style>
  <w:style w:type="paragraph" w:customStyle="1" w:styleId="WW-2">
    <w:name w:val="WW-正文文字缩进 2"/>
    <w:basedOn w:val="a1"/>
    <w:uiPriority w:val="99"/>
    <w:qFormat/>
    <w:pPr>
      <w:suppressAutoHyphens/>
      <w:ind w:firstLine="420"/>
    </w:pPr>
    <w:rPr>
      <w:rFonts w:ascii="Times New Roman" w:hAnsi="Times New Roman" w:cs="Times New Roman"/>
      <w:sz w:val="21"/>
      <w:szCs w:val="20"/>
    </w:rPr>
  </w:style>
  <w:style w:type="paragraph" w:customStyle="1" w:styleId="CharChar2CharChar">
    <w:name w:val="Char Char2 Char Char"/>
    <w:basedOn w:val="a1"/>
    <w:qFormat/>
    <w:pPr>
      <w:widowControl/>
      <w:spacing w:line="400" w:lineRule="exact"/>
      <w:jc w:val="center"/>
    </w:pPr>
    <w:rPr>
      <w:rFonts w:ascii="Verdana" w:hAnsi="Verdana" w:cs="Times New Roman"/>
      <w:kern w:val="0"/>
      <w:sz w:val="21"/>
      <w:szCs w:val="20"/>
      <w:lang w:eastAsia="en-US"/>
    </w:rPr>
  </w:style>
  <w:style w:type="paragraph" w:customStyle="1" w:styleId="38">
    <w:name w:val="列出段落3"/>
    <w:basedOn w:val="a1"/>
    <w:uiPriority w:val="99"/>
    <w:qFormat/>
    <w:pPr>
      <w:ind w:firstLineChars="200" w:firstLine="420"/>
    </w:pPr>
    <w:rPr>
      <w:rFonts w:ascii="Times New Roman" w:hAnsi="Times New Roman" w:cs="Times New Roman"/>
      <w:sz w:val="21"/>
      <w:szCs w:val="22"/>
    </w:rPr>
  </w:style>
  <w:style w:type="paragraph" w:customStyle="1" w:styleId="CharChar121">
    <w:name w:val="Char Char121"/>
    <w:basedOn w:val="a1"/>
    <w:qFormat/>
    <w:rPr>
      <w:rFonts w:ascii="Times New Roman" w:hAnsi="Times New Roman" w:cs="Times New Roman"/>
      <w:sz w:val="21"/>
      <w:szCs w:val="21"/>
    </w:rPr>
  </w:style>
  <w:style w:type="paragraph" w:customStyle="1" w:styleId="CharCharChar1Char">
    <w:name w:val="Char Char Char1 Char"/>
    <w:basedOn w:val="a1"/>
    <w:uiPriority w:val="99"/>
    <w:qFormat/>
    <w:pPr>
      <w:widowControl/>
      <w:spacing w:after="160" w:line="240" w:lineRule="exact"/>
      <w:jc w:val="left"/>
    </w:pPr>
    <w:rPr>
      <w:rFonts w:ascii="Verdana" w:eastAsia="仿宋_GB2312" w:hAnsi="Verdana" w:cs="Times New Roman"/>
      <w:kern w:val="0"/>
      <w:szCs w:val="20"/>
      <w:lang w:eastAsia="en-US"/>
    </w:rPr>
  </w:style>
  <w:style w:type="paragraph" w:customStyle="1" w:styleId="1ff1">
    <w:name w:val="页脚1"/>
    <w:basedOn w:val="a1"/>
    <w:qFormat/>
    <w:pPr>
      <w:tabs>
        <w:tab w:val="center" w:pos="4153"/>
        <w:tab w:val="right" w:pos="8306"/>
      </w:tabs>
      <w:snapToGrid w:val="0"/>
      <w:jc w:val="left"/>
    </w:pPr>
    <w:rPr>
      <w:rFonts w:ascii="Times New Roman" w:hAnsi="宋体" w:cs="Times New Roman"/>
      <w:kern w:val="0"/>
      <w:sz w:val="18"/>
      <w:szCs w:val="20"/>
    </w:rPr>
  </w:style>
  <w:style w:type="paragraph" w:customStyle="1" w:styleId="CharCharChar3">
    <w:name w:val="Char Char Char"/>
    <w:basedOn w:val="a7"/>
    <w:uiPriority w:val="99"/>
    <w:qFormat/>
    <w:pPr>
      <w:shd w:val="clear" w:color="auto" w:fill="000080"/>
      <w:spacing w:line="240" w:lineRule="auto"/>
      <w:ind w:firstLineChars="0" w:firstLine="0"/>
    </w:pPr>
    <w:rPr>
      <w:rFonts w:ascii="Times New Roman" w:eastAsia="宋体" w:hAnsi="Times New Roman" w:cs="Times New Roman"/>
      <w:kern w:val="2"/>
      <w:sz w:val="21"/>
      <w:szCs w:val="24"/>
    </w:rPr>
  </w:style>
  <w:style w:type="paragraph" w:customStyle="1" w:styleId="212">
    <w:name w:val="正文文本缩进 21"/>
    <w:basedOn w:val="a1"/>
    <w:qFormat/>
    <w:pPr>
      <w:spacing w:line="520" w:lineRule="exact"/>
      <w:ind w:firstLineChars="303" w:firstLine="303"/>
    </w:pPr>
    <w:rPr>
      <w:rFonts w:ascii="黑体" w:eastAsia="黑体" w:hAnsi="Times New Roman" w:cs="黑体"/>
      <w:sz w:val="28"/>
      <w:szCs w:val="22"/>
    </w:rPr>
  </w:style>
  <w:style w:type="paragraph" w:customStyle="1" w:styleId="CharCharCharCharCharChar1">
    <w:name w:val="Char Char Char Char Char Char1"/>
    <w:basedOn w:val="a1"/>
    <w:qFormat/>
    <w:pPr>
      <w:widowControl/>
      <w:spacing w:after="160" w:line="240" w:lineRule="exact"/>
      <w:jc w:val="left"/>
    </w:pPr>
    <w:rPr>
      <w:rFonts w:ascii="Times New Roman" w:hAnsi="Times New Roman" w:cs="Times New Roman"/>
      <w:kern w:val="0"/>
      <w:sz w:val="21"/>
      <w:szCs w:val="20"/>
    </w:rPr>
  </w:style>
  <w:style w:type="paragraph" w:customStyle="1" w:styleId="cucd-0">
    <w:name w:val="cucd-0"/>
    <w:uiPriority w:val="99"/>
    <w:qFormat/>
    <w:pPr>
      <w:spacing w:line="360" w:lineRule="auto"/>
      <w:ind w:firstLineChars="200" w:firstLine="480"/>
    </w:pPr>
    <w:rPr>
      <w:kern w:val="2"/>
      <w:sz w:val="24"/>
      <w:szCs w:val="24"/>
    </w:rPr>
  </w:style>
  <w:style w:type="paragraph" w:customStyle="1" w:styleId="152">
    <w:name w:val="样式 小四 行距: 1.5 倍行距 首行缩进:  2 字符"/>
    <w:basedOn w:val="a1"/>
    <w:uiPriority w:val="99"/>
    <w:qFormat/>
    <w:pPr>
      <w:spacing w:line="360" w:lineRule="auto"/>
      <w:ind w:firstLineChars="200" w:firstLine="200"/>
    </w:pPr>
    <w:rPr>
      <w:rFonts w:ascii="Times New Roman" w:hAnsi="Times New Roman"/>
      <w:szCs w:val="20"/>
    </w:rPr>
  </w:style>
  <w:style w:type="paragraph" w:customStyle="1" w:styleId="ItemList0">
    <w:name w:val="Item List"/>
    <w:uiPriority w:val="99"/>
    <w:qFormat/>
    <w:pPr>
      <w:shd w:val="clear" w:color="000000" w:fill="auto"/>
      <w:tabs>
        <w:tab w:val="left" w:pos="420"/>
        <w:tab w:val="left" w:pos="851"/>
        <w:tab w:val="left" w:pos="1644"/>
      </w:tabs>
      <w:spacing w:line="300" w:lineRule="auto"/>
      <w:ind w:left="420" w:hanging="420"/>
      <w:jc w:val="both"/>
    </w:pPr>
    <w:rPr>
      <w:rFonts w:ascii="Arial" w:hAnsi="Arial" w:cs="Arial"/>
      <w:kern w:val="2"/>
      <w:sz w:val="21"/>
      <w:szCs w:val="21"/>
    </w:rPr>
  </w:style>
  <w:style w:type="table" w:customStyle="1" w:styleId="1ff2">
    <w:name w:val="网格型1"/>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enbao">
    <w:name w:val="shenbao"/>
    <w:basedOn w:val="a2"/>
    <w:qFormat/>
    <w:rPr>
      <w:color w:val="EF6334"/>
    </w:rPr>
  </w:style>
  <w:style w:type="character" w:customStyle="1" w:styleId="chakan">
    <w:name w:val="chakan"/>
    <w:basedOn w:val="a2"/>
    <w:qFormat/>
    <w:rPr>
      <w:color w:val="0064EA"/>
    </w:rPr>
  </w:style>
  <w:style w:type="character" w:customStyle="1" w:styleId="reportspan2">
    <w:name w:val="report_span2"/>
    <w:basedOn w:val="a2"/>
    <w:qFormat/>
    <w:rPr>
      <w:sz w:val="21"/>
      <w:szCs w:val="21"/>
    </w:rPr>
  </w:style>
  <w:style w:type="character" w:customStyle="1" w:styleId="reportspan">
    <w:name w:val="report_span"/>
    <w:basedOn w:val="a2"/>
    <w:qFormat/>
    <w:rPr>
      <w:sz w:val="21"/>
      <w:szCs w:val="21"/>
    </w:rPr>
  </w:style>
  <w:style w:type="character" w:customStyle="1" w:styleId="bsharetext">
    <w:name w:val="bsharetext"/>
    <w:basedOn w:val="a2"/>
    <w:qFormat/>
  </w:style>
  <w:style w:type="character" w:customStyle="1" w:styleId="znspantitle">
    <w:name w:val="znspantitle"/>
    <w:basedOn w:val="a2"/>
    <w:qFormat/>
    <w:rPr>
      <w:b/>
      <w:color w:val="333333"/>
    </w:rPr>
  </w:style>
  <w:style w:type="character" w:customStyle="1" w:styleId="disabled">
    <w:name w:val="disabled"/>
    <w:basedOn w:val="a2"/>
    <w:qFormat/>
    <w:rPr>
      <w:vanish/>
    </w:rPr>
  </w:style>
  <w:style w:type="paragraph" w:customStyle="1" w:styleId="51">
    <w:name w:val="列出段落5"/>
    <w:basedOn w:val="a1"/>
    <w:uiPriority w:val="99"/>
    <w:unhideWhenUsed/>
    <w:qFormat/>
    <w:pPr>
      <w:ind w:firstLineChars="200" w:firstLine="420"/>
    </w:pPr>
  </w:style>
  <w:style w:type="paragraph" w:customStyle="1" w:styleId="C503-">
    <w:name w:val="C503-正文格式"/>
    <w:basedOn w:val="a1"/>
    <w:link w:val="C503-Char"/>
    <w:qFormat/>
    <w:pPr>
      <w:spacing w:line="360" w:lineRule="auto"/>
      <w:ind w:firstLineChars="200" w:firstLine="480"/>
    </w:pPr>
    <w:rPr>
      <w:rFonts w:ascii="Times New Roman" w:hAnsi="Times New Roman"/>
      <w:szCs w:val="20"/>
    </w:rPr>
  </w:style>
  <w:style w:type="character" w:customStyle="1" w:styleId="C503-Char">
    <w:name w:val="C503-正文格式 Char"/>
    <w:basedOn w:val="a2"/>
    <w:link w:val="C503-"/>
    <w:qFormat/>
    <w:rPr>
      <w:rFonts w:ascii="Times New Roman" w:eastAsia="宋体" w:hAnsi="Times New Roman" w:cs="宋体"/>
      <w:sz w:val="24"/>
      <w:szCs w:val="20"/>
    </w:rPr>
  </w:style>
  <w:style w:type="paragraph" w:customStyle="1" w:styleId="2f4">
    <w:name w:val="正文文字2"/>
    <w:basedOn w:val="aa"/>
    <w:qFormat/>
    <w:pPr>
      <w:adjustRightInd w:val="0"/>
      <w:spacing w:after="60" w:line="360" w:lineRule="atLeast"/>
      <w:ind w:leftChars="30" w:left="72" w:rightChars="30" w:right="72"/>
      <w:jc w:val="center"/>
    </w:pPr>
    <w:rPr>
      <w:rFonts w:ascii="Arial" w:eastAsia="黑体" w:hAnsi="Times New Roman" w:cs="Times New Roman"/>
      <w:sz w:val="21"/>
      <w:szCs w:val="20"/>
    </w:rPr>
  </w:style>
  <w:style w:type="character" w:customStyle="1" w:styleId="afffff6">
    <w:name w:val="无"/>
    <w:uiPriority w:val="99"/>
    <w:qFormat/>
  </w:style>
  <w:style w:type="paragraph" w:styleId="afffff7">
    <w:name w:val="List Paragraph"/>
    <w:basedOn w:val="a1"/>
    <w:qFormat/>
    <w:pPr>
      <w:ind w:firstLineChars="200" w:firstLine="420"/>
    </w:pPr>
  </w:style>
  <w:style w:type="table" w:customStyle="1" w:styleId="2f5">
    <w:name w:val="网格型2"/>
    <w:basedOn w:val="a3"/>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网格型11"/>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8020">
    <w:name w:val="样式 标题 3 + (中文) 黑体 小四 非加粗 段前: 7.8 磅 段后: 0 磅 行距: 固定值 20 磅"/>
    <w:basedOn w:val="31"/>
    <w:next w:val="a1"/>
    <w:qFormat/>
    <w:pPr>
      <w:spacing w:before="0" w:after="0" w:line="400" w:lineRule="exact"/>
    </w:pPr>
    <w:rPr>
      <w:rFonts w:ascii="Times New Roman" w:eastAsia="黑体" w:hAnsi="Times New Roman"/>
      <w:b w:val="0"/>
      <w:bCs w:val="0"/>
      <w:kern w:val="2"/>
      <w:sz w:val="24"/>
      <w:szCs w:val="20"/>
    </w:rPr>
  </w:style>
  <w:style w:type="table" w:customStyle="1" w:styleId="39">
    <w:name w:val="网格型3"/>
    <w:basedOn w:val="a3"/>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
    <w:basedOn w:val="a3"/>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网格型111"/>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yChar">
    <w:name w:val="my正文 Char"/>
    <w:link w:val="my"/>
    <w:qFormat/>
    <w:rPr>
      <w:kern w:val="2"/>
      <w:sz w:val="24"/>
      <w:szCs w:val="24"/>
    </w:rPr>
  </w:style>
  <w:style w:type="paragraph" w:customStyle="1" w:styleId="my">
    <w:name w:val="my正文"/>
    <w:basedOn w:val="a1"/>
    <w:link w:val="myChar"/>
    <w:qFormat/>
    <w:pPr>
      <w:spacing w:line="360" w:lineRule="auto"/>
      <w:ind w:firstLineChars="200" w:firstLine="480"/>
    </w:pPr>
    <w:rPr>
      <w:rFonts w:ascii="Times New Roman" w:hAnsi="Times New Roman" w:cs="Times New Roman"/>
    </w:rPr>
  </w:style>
  <w:style w:type="paragraph" w:customStyle="1" w:styleId="afffff8">
    <w:name w:val="大纲正文"/>
    <w:basedOn w:val="a1"/>
    <w:qFormat/>
    <w:pPr>
      <w:spacing w:line="360" w:lineRule="auto"/>
      <w:ind w:firstLineChars="200" w:firstLine="480"/>
    </w:pPr>
    <w:rPr>
      <w:rFonts w:ascii="Times New Roman" w:hAnsi="Times New Roman"/>
      <w:szCs w:val="20"/>
    </w:rPr>
  </w:style>
  <w:style w:type="character" w:customStyle="1" w:styleId="1ff3">
    <w:name w:val="标题 1 字符"/>
    <w:qFormat/>
    <w:rPr>
      <w:rFonts w:eastAsia="黑体"/>
      <w:kern w:val="44"/>
      <w:sz w:val="36"/>
      <w:szCs w:val="32"/>
    </w:rPr>
  </w:style>
  <w:style w:type="character" w:customStyle="1" w:styleId="2f6">
    <w:name w:val="标题 2 字符"/>
    <w:qFormat/>
    <w:rPr>
      <w:rFonts w:ascii="Cambria" w:eastAsia="宋体" w:hAnsi="Cambria" w:cs="Times New Roman"/>
      <w:b/>
      <w:bCs/>
      <w:kern w:val="2"/>
      <w:sz w:val="32"/>
      <w:szCs w:val="32"/>
    </w:rPr>
  </w:style>
  <w:style w:type="character" w:customStyle="1" w:styleId="afffff9">
    <w:name w:val="正文缩进 字符"/>
    <w:qFormat/>
    <w:rPr>
      <w:kern w:val="2"/>
      <w:sz w:val="21"/>
      <w:szCs w:val="24"/>
    </w:rPr>
  </w:style>
  <w:style w:type="character" w:customStyle="1" w:styleId="afffffa">
    <w:name w:val="正文文本缩进 字符"/>
    <w:qFormat/>
    <w:rPr>
      <w:rFonts w:ascii="宋体" w:hAnsi="Courier New"/>
      <w:spacing w:val="-4"/>
      <w:kern w:val="2"/>
      <w:sz w:val="18"/>
    </w:rPr>
  </w:style>
  <w:style w:type="paragraph" w:customStyle="1" w:styleId="Style581">
    <w:name w:val="_Style 581"/>
    <w:basedOn w:val="a1"/>
    <w:next w:val="a1"/>
    <w:uiPriority w:val="39"/>
    <w:qFormat/>
    <w:pPr>
      <w:tabs>
        <w:tab w:val="right" w:leader="dot" w:pos="8302"/>
      </w:tabs>
      <w:ind w:leftChars="200" w:left="420"/>
    </w:pPr>
    <w:rPr>
      <w:rFonts w:ascii="宋体" w:hAnsi="宋体" w:cs="Times New Roman"/>
      <w:color w:val="000000"/>
      <w:sz w:val="30"/>
      <w:szCs w:val="30"/>
    </w:rPr>
  </w:style>
  <w:style w:type="character" w:customStyle="1" w:styleId="1ff4">
    <w:name w:val="纯文本 字符1"/>
    <w:qFormat/>
    <w:rPr>
      <w:rFonts w:ascii="宋体" w:eastAsia="宋体" w:hAnsi="Courier New"/>
      <w:kern w:val="2"/>
      <w:sz w:val="24"/>
      <w:szCs w:val="24"/>
      <w:lang w:val="en-US" w:eastAsia="zh-CN" w:bidi="ar-SA"/>
    </w:rPr>
  </w:style>
  <w:style w:type="character" w:customStyle="1" w:styleId="afffffb">
    <w:name w:val="页脚 字符"/>
    <w:qFormat/>
    <w:rPr>
      <w:kern w:val="2"/>
      <w:sz w:val="18"/>
      <w:szCs w:val="18"/>
    </w:rPr>
  </w:style>
  <w:style w:type="character" w:customStyle="1" w:styleId="afffffc">
    <w:name w:val="页眉 字符"/>
    <w:qFormat/>
    <w:rPr>
      <w:rFonts w:eastAsia="宋体"/>
      <w:kern w:val="2"/>
      <w:sz w:val="18"/>
      <w:szCs w:val="18"/>
      <w:lang w:val="en-US" w:eastAsia="zh-CN" w:bidi="ar-SA"/>
    </w:rPr>
  </w:style>
  <w:style w:type="character" w:customStyle="1" w:styleId="afffffd">
    <w:name w:val="副标题 字符"/>
    <w:qFormat/>
    <w:rPr>
      <w:rFonts w:ascii="Cambria" w:hAnsi="Cambria" w:cs="Times New Roman"/>
      <w:b/>
      <w:bCs/>
      <w:kern w:val="28"/>
      <w:sz w:val="32"/>
      <w:szCs w:val="32"/>
    </w:rPr>
  </w:style>
  <w:style w:type="character" w:customStyle="1" w:styleId="Char5">
    <w:name w:val="列表 Char"/>
    <w:link w:val="af3"/>
    <w:qFormat/>
    <w:rPr>
      <w:rFonts w:ascii="Calibri" w:hAnsi="Calibri" w:cs="宋体"/>
      <w:kern w:val="2"/>
      <w:sz w:val="28"/>
      <w:szCs w:val="24"/>
    </w:rPr>
  </w:style>
  <w:style w:type="character" w:customStyle="1" w:styleId="afffffe">
    <w:name w:val="标题 字符"/>
    <w:qFormat/>
    <w:rPr>
      <w:rFonts w:ascii="Cambria" w:eastAsia="微软雅黑" w:hAnsi="Cambria"/>
      <w:b/>
      <w:bCs/>
      <w:kern w:val="2"/>
      <w:sz w:val="28"/>
      <w:szCs w:val="32"/>
    </w:rPr>
  </w:style>
  <w:style w:type="character" w:customStyle="1" w:styleId="newsbg1">
    <w:name w:val="newsbg1"/>
    <w:qFormat/>
  </w:style>
  <w:style w:type="character" w:customStyle="1" w:styleId="affffff">
    <w:name w:val="纯文本 字符"/>
    <w:qFormat/>
    <w:rPr>
      <w:rFonts w:ascii="宋体" w:eastAsia="宋体" w:hAnsi="Courier New"/>
      <w:kern w:val="2"/>
      <w:sz w:val="21"/>
      <w:lang w:val="en-US" w:eastAsia="zh-CN" w:bidi="ar-SA"/>
    </w:rPr>
  </w:style>
  <w:style w:type="paragraph" w:customStyle="1" w:styleId="CharChar17CharChar">
    <w:name w:val="Char Char17 Char Char"/>
    <w:basedOn w:val="a1"/>
    <w:qFormat/>
    <w:pPr>
      <w:ind w:firstLineChars="200" w:firstLine="200"/>
    </w:pPr>
    <w:rPr>
      <w:rFonts w:ascii="Times New Roman" w:eastAsia="Times New Roman" w:hAnsi="Times New Roman" w:cs="Times New Roman"/>
      <w:kern w:val="0"/>
      <w:sz w:val="28"/>
      <w:szCs w:val="20"/>
    </w:rPr>
  </w:style>
  <w:style w:type="paragraph" w:customStyle="1" w:styleId="62">
    <w:name w:val="列出段落6"/>
    <w:basedOn w:val="a1"/>
    <w:qFormat/>
    <w:pPr>
      <w:ind w:firstLineChars="200" w:firstLine="420"/>
    </w:pPr>
    <w:rPr>
      <w:rFonts w:ascii="Times New Roman" w:hAnsi="Times New Roman" w:cs="Times New Roman"/>
      <w:sz w:val="21"/>
    </w:rPr>
  </w:style>
  <w:style w:type="paragraph" w:customStyle="1" w:styleId="Style37">
    <w:name w:val="_Style 37"/>
    <w:basedOn w:val="a1"/>
    <w:qFormat/>
    <w:pPr>
      <w:widowControl/>
      <w:spacing w:after="160" w:line="360" w:lineRule="auto"/>
      <w:ind w:firstLineChars="200" w:firstLine="200"/>
      <w:jc w:val="left"/>
    </w:pPr>
    <w:rPr>
      <w:rFonts w:ascii="Times New Roman" w:hAnsi="Times New Roman" w:cs="Times New Roman"/>
      <w:sz w:val="21"/>
    </w:rPr>
  </w:style>
  <w:style w:type="paragraph" w:customStyle="1" w:styleId="52">
    <w:name w:val="纯文本5"/>
    <w:basedOn w:val="a1"/>
    <w:uiPriority w:val="99"/>
    <w:qFormat/>
    <w:pPr>
      <w:adjustRightInd w:val="0"/>
      <w:textAlignment w:val="baseline"/>
    </w:pPr>
    <w:rPr>
      <w:rFonts w:ascii="宋体" w:eastAsia="楷体_GB2312" w:hAnsi="Courier New" w:cs="Times New Roman"/>
      <w:sz w:val="26"/>
      <w:szCs w:val="20"/>
    </w:rPr>
  </w:style>
  <w:style w:type="paragraph" w:customStyle="1" w:styleId="Char60">
    <w:name w:val="Char6"/>
    <w:basedOn w:val="a1"/>
    <w:qFormat/>
    <w:rPr>
      <w:rFonts w:ascii="仿宋_GB2312" w:eastAsia="仿宋_GB2312" w:hAnsi="Times New Roman" w:cs="Times New Roman"/>
      <w:b/>
      <w:sz w:val="32"/>
      <w:szCs w:val="32"/>
    </w:rPr>
  </w:style>
  <w:style w:type="paragraph" w:customStyle="1" w:styleId="Style3">
    <w:name w:val="_Style 3"/>
    <w:qFormat/>
    <w:pPr>
      <w:widowControl w:val="0"/>
      <w:jc w:val="both"/>
    </w:pPr>
    <w:rPr>
      <w:rFonts w:ascii="Calibri" w:hAnsi="Calibri"/>
      <w:kern w:val="2"/>
      <w:sz w:val="21"/>
      <w:szCs w:val="22"/>
    </w:rPr>
  </w:style>
  <w:style w:type="paragraph" w:customStyle="1" w:styleId="Heading1">
    <w:name w:val="Heading1"/>
    <w:basedOn w:val="a1"/>
    <w:next w:val="a1"/>
    <w:qFormat/>
    <w:pPr>
      <w:keepNext/>
      <w:keepLines/>
      <w:widowControl/>
      <w:tabs>
        <w:tab w:val="left" w:pos="840"/>
      </w:tabs>
      <w:snapToGrid w:val="0"/>
      <w:spacing w:line="360" w:lineRule="auto"/>
      <w:textAlignment w:val="baseline"/>
    </w:pPr>
    <w:rPr>
      <w:rFonts w:ascii="宋体" w:hAnsi="Times New Roman" w:cs="Times New Roman"/>
      <w:kern w:val="44"/>
      <w:szCs w:val="20"/>
    </w:rPr>
  </w:style>
  <w:style w:type="character" w:customStyle="1" w:styleId="NormalCharacter">
    <w:name w:val="NormalCharacter"/>
    <w:qFormat/>
  </w:style>
  <w:style w:type="paragraph" w:customStyle="1" w:styleId="TableParagraph">
    <w:name w:val="Table Paragraph"/>
    <w:basedOn w:val="a1"/>
    <w:uiPriority w:val="1"/>
    <w:qFormat/>
    <w:rPr>
      <w:rFonts w:ascii="宋体" w:hAnsi="宋体"/>
      <w:lang w:val="zh-CN" w:bidi="zh-CN"/>
    </w:rPr>
  </w:style>
  <w:style w:type="paragraph" w:customStyle="1" w:styleId="1ff5">
    <w:name w:val="列表段落1"/>
    <w:basedOn w:val="a1"/>
    <w:qFormat/>
    <w:pPr>
      <w:ind w:firstLineChars="200" w:firstLine="420"/>
    </w:pPr>
  </w:style>
  <w:style w:type="character" w:customStyle="1" w:styleId="2f7">
    <w:name w:val="未处理的提及2"/>
    <w:basedOn w:val="a2"/>
    <w:uiPriority w:val="99"/>
    <w:semiHidden/>
    <w:unhideWhenUsed/>
    <w:qFormat/>
    <w:rPr>
      <w:color w:val="605E5C"/>
      <w:shd w:val="clear" w:color="auto" w:fill="E1DFDD"/>
    </w:rPr>
  </w:style>
  <w:style w:type="table" w:customStyle="1" w:styleId="45">
    <w:name w:val="网格型4"/>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okmark-itemuuid-1536127070068code-23009multi-line-text-input-box-cls">
    <w:name w:val="bookmark-item uuid-1536127070068 code-23009 multi-line-text-input-box-cls"/>
    <w:qFormat/>
    <w:rPr>
      <w:rFonts w:cs="Times New Roman"/>
    </w:rPr>
  </w:style>
  <w:style w:type="character" w:customStyle="1" w:styleId="Heading1Char">
    <w:name w:val="Heading 1 Char"/>
    <w:locked/>
    <w:rPr>
      <w:rFonts w:eastAsia="宋体"/>
      <w:b/>
      <w:bCs/>
      <w:kern w:val="44"/>
      <w:sz w:val="44"/>
      <w:szCs w:val="44"/>
      <w:lang w:val="en-US" w:eastAsia="zh-CN" w:bidi="ar-SA"/>
    </w:rPr>
  </w:style>
  <w:style w:type="character" w:customStyle="1" w:styleId="bookmark-itemuuid-1536114769643code-00021">
    <w:name w:val="bookmark-item uuid-1536114769643 code-00021"/>
    <w:rPr>
      <w:rFonts w:cs="Times New Roman"/>
    </w:rPr>
  </w:style>
  <w:style w:type="character" w:customStyle="1" w:styleId="Heading3Char">
    <w:name w:val="Heading 3 Char"/>
    <w:locked/>
    <w:rPr>
      <w:rFonts w:eastAsia="宋体"/>
      <w:b/>
      <w:bCs/>
      <w:kern w:val="2"/>
      <w:sz w:val="32"/>
      <w:szCs w:val="32"/>
      <w:lang w:val="en-US" w:eastAsia="zh-CN" w:bidi="ar-SA"/>
    </w:rPr>
  </w:style>
  <w:style w:type="character" w:customStyle="1" w:styleId="FooterChar">
    <w:name w:val="Footer Char"/>
    <w:locked/>
    <w:rPr>
      <w:rFonts w:eastAsia="宋体"/>
      <w:kern w:val="2"/>
      <w:sz w:val="18"/>
      <w:szCs w:val="18"/>
      <w:lang w:val="en-US" w:eastAsia="zh-CN" w:bidi="ar-SA"/>
    </w:rPr>
  </w:style>
  <w:style w:type="character" w:customStyle="1" w:styleId="HeaderChar">
    <w:name w:val="Header Char"/>
    <w:locked/>
    <w:rPr>
      <w:rFonts w:eastAsia="宋体"/>
      <w:kern w:val="2"/>
      <w:sz w:val="18"/>
      <w:szCs w:val="18"/>
      <w:lang w:val="en-US" w:eastAsia="zh-CN" w:bidi="ar-SA"/>
    </w:rPr>
  </w:style>
  <w:style w:type="character" w:customStyle="1" w:styleId="bookmark-itemuuid-1541991291870code-00023">
    <w:name w:val="bookmark-item uuid-1541991291870 code-00023"/>
    <w:rPr>
      <w:rFonts w:cs="Times New Roman"/>
    </w:rPr>
  </w:style>
  <w:style w:type="character" w:customStyle="1" w:styleId="bookmark-itemuuid-1536114752958code-00019">
    <w:name w:val="bookmark-item uuid-1536114752958 code-00019"/>
    <w:rPr>
      <w:rFonts w:cs="Times New Roman"/>
    </w:rPr>
  </w:style>
  <w:style w:type="character" w:customStyle="1" w:styleId="CharChar110">
    <w:name w:val="普通文字 Char Char11"/>
    <w:rPr>
      <w:rFonts w:ascii="宋体" w:eastAsia="宋体" w:hAnsi="Courier New" w:cs="Times New Roman"/>
      <w:kern w:val="2"/>
      <w:sz w:val="21"/>
      <w:lang w:val="en-US" w:eastAsia="zh-CN" w:bidi="ar-SA"/>
    </w:rPr>
  </w:style>
  <w:style w:type="paragraph" w:customStyle="1" w:styleId="63">
    <w:name w:val="正文_6"/>
    <w:pPr>
      <w:widowControl w:val="0"/>
      <w:jc w:val="both"/>
    </w:pPr>
    <w:rPr>
      <w:rFonts w:ascii="Calibri" w:hAnsi="Calibri"/>
      <w:kern w:val="2"/>
      <w:sz w:val="21"/>
      <w:szCs w:val="24"/>
    </w:rPr>
  </w:style>
  <w:style w:type="paragraph" w:customStyle="1" w:styleId="140">
    <w:name w:val="正文_14"/>
    <w:rPr>
      <w:rFonts w:ascii="Calibri" w:hAnsi="Calibri"/>
      <w:sz w:val="21"/>
      <w:szCs w:val="22"/>
    </w:rPr>
  </w:style>
  <w:style w:type="paragraph" w:customStyle="1" w:styleId="46">
    <w:name w:val="正文_4"/>
    <w:pPr>
      <w:widowControl w:val="0"/>
      <w:jc w:val="both"/>
    </w:pPr>
    <w:rPr>
      <w:rFonts w:ascii="Calibri" w:hAnsi="Calibri"/>
      <w:kern w:val="2"/>
      <w:sz w:val="21"/>
      <w:szCs w:val="24"/>
    </w:rPr>
  </w:style>
  <w:style w:type="paragraph" w:customStyle="1" w:styleId="301">
    <w:name w:val="正文_3_0"/>
    <w:pPr>
      <w:widowControl w:val="0"/>
      <w:jc w:val="both"/>
    </w:pPr>
    <w:rPr>
      <w:rFonts w:ascii="Calibri" w:hAnsi="Calibri"/>
      <w:kern w:val="2"/>
      <w:sz w:val="21"/>
      <w:szCs w:val="24"/>
    </w:rPr>
  </w:style>
  <w:style w:type="paragraph" w:customStyle="1" w:styleId="53">
    <w:name w:val="正文_5"/>
    <w:pPr>
      <w:widowControl w:val="0"/>
      <w:jc w:val="both"/>
    </w:pPr>
    <w:rPr>
      <w:rFonts w:ascii="Calibri" w:hAnsi="Calibri"/>
      <w:kern w:val="2"/>
      <w:sz w:val="21"/>
      <w:szCs w:val="24"/>
    </w:rPr>
  </w:style>
  <w:style w:type="paragraph" w:customStyle="1" w:styleId="200">
    <w:name w:val="正文_2_0"/>
    <w:pPr>
      <w:widowControl w:val="0"/>
      <w:jc w:val="both"/>
    </w:pPr>
    <w:rPr>
      <w:rFonts w:ascii="Calibri" w:hAnsi="Calibri"/>
      <w:kern w:val="2"/>
      <w:sz w:val="21"/>
      <w:szCs w:val="24"/>
    </w:rPr>
  </w:style>
  <w:style w:type="paragraph" w:customStyle="1" w:styleId="01">
    <w:name w:val="纯文本_0_1"/>
    <w:basedOn w:val="a1"/>
    <w:pPr>
      <w:widowControl/>
      <w:jc w:val="left"/>
    </w:pPr>
    <w:rPr>
      <w:rFonts w:ascii="宋体" w:hAnsi="Courier New" w:cs="Times New Roman"/>
      <w:sz w:val="21"/>
      <w:szCs w:val="21"/>
    </w:rPr>
  </w:style>
  <w:style w:type="paragraph" w:customStyle="1" w:styleId="102">
    <w:name w:val="正文_10"/>
    <w:pPr>
      <w:widowControl w:val="0"/>
      <w:jc w:val="both"/>
    </w:pPr>
    <w:rPr>
      <w:rFonts w:ascii="Calibri" w:hAnsi="Calibri"/>
      <w:kern w:val="2"/>
      <w:sz w:val="21"/>
      <w:szCs w:val="24"/>
    </w:rPr>
  </w:style>
  <w:style w:type="paragraph" w:customStyle="1" w:styleId="3a">
    <w:name w:val="纯文本_3"/>
    <w:basedOn w:val="102"/>
    <w:pPr>
      <w:widowControl/>
      <w:jc w:val="left"/>
    </w:pPr>
    <w:rPr>
      <w:rFonts w:ascii="宋体" w:hAnsi="Courier New"/>
      <w:szCs w:val="21"/>
    </w:rPr>
  </w:style>
  <w:style w:type="paragraph" w:customStyle="1" w:styleId="Normal15">
    <w:name w:val="Normal_15"/>
    <w:pPr>
      <w:widowControl w:val="0"/>
      <w:jc w:val="both"/>
    </w:pPr>
    <w:rPr>
      <w:rFonts w:ascii="Calibri" w:hAnsi="Calibri"/>
      <w:kern w:val="2"/>
      <w:sz w:val="21"/>
      <w:szCs w:val="22"/>
    </w:rPr>
  </w:style>
  <w:style w:type="paragraph" w:customStyle="1" w:styleId="170">
    <w:name w:val="正文_17"/>
    <w:pPr>
      <w:widowControl w:val="0"/>
      <w:jc w:val="both"/>
    </w:pPr>
    <w:rPr>
      <w:rFonts w:ascii="Calibri" w:hAnsi="Calibri"/>
      <w:kern w:val="2"/>
      <w:sz w:val="21"/>
      <w:szCs w:val="24"/>
    </w:rPr>
  </w:style>
  <w:style w:type="paragraph" w:customStyle="1" w:styleId="affffff0">
    <w:name w:val="自动更正"/>
    <w:qFormat/>
    <w:pPr>
      <w:widowControl w:val="0"/>
      <w:jc w:val="both"/>
    </w:pPr>
    <w:rPr>
      <w:rFonts w:ascii="Calibri" w:hAnsi="Calibri"/>
      <w:kern w:val="2"/>
      <w:sz w:val="21"/>
      <w:szCs w:val="24"/>
    </w:rPr>
  </w:style>
  <w:style w:type="paragraph" w:customStyle="1" w:styleId="zw">
    <w:name w:val="zw"/>
    <w:basedOn w:val="a1"/>
    <w:pPr>
      <w:widowControl/>
      <w:spacing w:before="30"/>
      <w:ind w:left="100" w:right="100"/>
    </w:pPr>
    <w:rPr>
      <w:rFonts w:ascii="方正书宋简体" w:eastAsia="方正书宋简体" w:hAnsi="宋体" w:cs="Times New Roman"/>
      <w:color w:val="000000"/>
      <w:kern w:val="0"/>
      <w:sz w:val="21"/>
      <w:szCs w:val="21"/>
    </w:rPr>
  </w:style>
  <w:style w:type="paragraph" w:customStyle="1" w:styleId="reader-word-layer">
    <w:name w:val="reader-word-layer"/>
    <w:basedOn w:val="a1"/>
    <w:pPr>
      <w:widowControl/>
      <w:spacing w:before="100" w:beforeAutospacing="1" w:after="100" w:afterAutospacing="1"/>
      <w:jc w:val="left"/>
    </w:pPr>
    <w:rPr>
      <w:rFonts w:ascii="宋体" w:hAnsi="宋体"/>
      <w:kern w:val="0"/>
    </w:rPr>
  </w:style>
  <w:style w:type="paragraph" w:customStyle="1" w:styleId="113">
    <w:name w:val="无间隔11"/>
    <w:pPr>
      <w:adjustRightInd w:val="0"/>
      <w:snapToGrid w:val="0"/>
    </w:pPr>
    <w:rPr>
      <w:rFonts w:ascii="Tahoma" w:eastAsia="微软雅黑" w:hAnsi="Tahom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qFormat="1"/>
    <w:lsdException w:name="Body Text First Indent 2" w:qFormat="1"/>
    <w:lsdException w:name="Note Heading" w:semiHidden="1" w:unhideWhenUsed="1"/>
    <w:lsdException w:name="Body Text 2" w:uiPriority="0" w:qFormat="1"/>
    <w:lsdException w:name="Body Text 3" w:uiPriority="0" w:unhideWhenUsed="1" w:qFormat="1"/>
    <w:lsdException w:name="Body Text Indent 2" w:qFormat="1"/>
    <w:lsdException w:name="Body Text Indent 3" w:uiPriority="0" w:unhideWhenUsed="1"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20"/>
    <w:qFormat/>
    <w:pPr>
      <w:widowControl w:val="0"/>
      <w:jc w:val="both"/>
    </w:pPr>
    <w:rPr>
      <w:rFonts w:ascii="Calibri" w:hAnsi="Calibri" w:cs="宋体"/>
      <w:kern w:val="2"/>
      <w:sz w:val="24"/>
      <w:szCs w:val="24"/>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0">
    <w:name w:val="heading 2"/>
    <w:basedOn w:val="a1"/>
    <w:next w:val="a1"/>
    <w:link w:val="2Char1"/>
    <w:qFormat/>
    <w:pPr>
      <w:keepNext/>
      <w:keepLines/>
      <w:spacing w:before="260" w:after="260" w:line="415" w:lineRule="auto"/>
      <w:jc w:val="left"/>
      <w:outlineLvl w:val="1"/>
    </w:pPr>
    <w:rPr>
      <w:rFonts w:ascii="Arial" w:eastAsia="黑体" w:hAnsi="Arial"/>
      <w:b/>
      <w:bCs/>
      <w:kern w:val="0"/>
      <w:sz w:val="30"/>
      <w:szCs w:val="32"/>
    </w:rPr>
  </w:style>
  <w:style w:type="paragraph" w:styleId="31">
    <w:name w:val="heading 3"/>
    <w:basedOn w:val="a1"/>
    <w:next w:val="a1"/>
    <w:link w:val="3Char2"/>
    <w:qFormat/>
    <w:pPr>
      <w:keepNext/>
      <w:keepLines/>
      <w:spacing w:before="260" w:after="260" w:line="415" w:lineRule="auto"/>
      <w:outlineLvl w:val="2"/>
    </w:pPr>
    <w:rPr>
      <w:b/>
      <w:bCs/>
      <w:kern w:val="0"/>
      <w:sz w:val="32"/>
      <w:szCs w:val="32"/>
    </w:rPr>
  </w:style>
  <w:style w:type="paragraph" w:styleId="40">
    <w:name w:val="heading 4"/>
    <w:basedOn w:val="a1"/>
    <w:next w:val="a1"/>
    <w:link w:val="4Char2"/>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1"/>
    <w:next w:val="a1"/>
    <w:link w:val="5Char2"/>
    <w:qFormat/>
    <w:pPr>
      <w:keepNext/>
      <w:keepLines/>
      <w:tabs>
        <w:tab w:val="left" w:pos="1701"/>
      </w:tabs>
      <w:spacing w:before="280" w:after="290" w:line="360" w:lineRule="auto"/>
      <w:outlineLvl w:val="4"/>
    </w:pPr>
    <w:rPr>
      <w:rFonts w:ascii="楷体_GB2312" w:eastAsia="楷体_GB2312"/>
      <w:b/>
      <w:bCs/>
      <w:kern w:val="0"/>
      <w:szCs w:val="28"/>
    </w:rPr>
  </w:style>
  <w:style w:type="paragraph" w:styleId="6">
    <w:name w:val="heading 6"/>
    <w:basedOn w:val="5"/>
    <w:next w:val="a1"/>
    <w:link w:val="6Char"/>
    <w:qFormat/>
    <w:pPr>
      <w:keepNext w:val="0"/>
      <w:keepLines w:val="0"/>
      <w:tabs>
        <w:tab w:val="clear" w:pos="1701"/>
      </w:tabs>
      <w:adjustRightInd w:val="0"/>
      <w:spacing w:before="0" w:after="0" w:line="400" w:lineRule="exact"/>
      <w:textAlignment w:val="baseline"/>
      <w:outlineLvl w:val="5"/>
    </w:pPr>
    <w:rPr>
      <w:rFonts w:ascii="Times New Roman" w:eastAsia="宋体"/>
      <w:b w:val="0"/>
      <w:bCs w:val="0"/>
      <w:szCs w:val="20"/>
    </w:rPr>
  </w:style>
  <w:style w:type="paragraph" w:styleId="7">
    <w:name w:val="heading 7"/>
    <w:basedOn w:val="6"/>
    <w:next w:val="a1"/>
    <w:link w:val="7Char"/>
    <w:qFormat/>
    <w:pPr>
      <w:outlineLvl w:val="6"/>
    </w:pPr>
  </w:style>
  <w:style w:type="paragraph" w:styleId="8">
    <w:name w:val="heading 8"/>
    <w:basedOn w:val="7"/>
    <w:next w:val="a1"/>
    <w:link w:val="8Char"/>
    <w:qFormat/>
    <w:pPr>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qFormat/>
    <w:pPr>
      <w:ind w:leftChars="1200" w:left="2520"/>
    </w:pPr>
  </w:style>
  <w:style w:type="paragraph" w:styleId="21">
    <w:name w:val="List Number 2"/>
    <w:basedOn w:val="a1"/>
    <w:uiPriority w:val="99"/>
    <w:qFormat/>
    <w:pPr>
      <w:widowControl/>
      <w:tabs>
        <w:tab w:val="left" w:pos="1697"/>
      </w:tabs>
      <w:spacing w:afterLines="50"/>
      <w:ind w:left="1697" w:hanging="420"/>
      <w:jc w:val="left"/>
    </w:pPr>
    <w:rPr>
      <w:rFonts w:ascii="Times New Roman" w:hAnsi="Times New Roman" w:cs="Times New Roman"/>
      <w:kern w:val="0"/>
      <w:szCs w:val="20"/>
    </w:rPr>
  </w:style>
  <w:style w:type="paragraph" w:styleId="a">
    <w:name w:val="List Number"/>
    <w:basedOn w:val="a1"/>
    <w:qFormat/>
    <w:pPr>
      <w:widowControl/>
      <w:numPr>
        <w:numId w:val="1"/>
      </w:numPr>
      <w:tabs>
        <w:tab w:val="left" w:pos="454"/>
        <w:tab w:val="left" w:pos="720"/>
      </w:tabs>
      <w:spacing w:afterLines="50"/>
      <w:jc w:val="left"/>
    </w:pPr>
    <w:rPr>
      <w:kern w:val="0"/>
      <w:szCs w:val="20"/>
    </w:rPr>
  </w:style>
  <w:style w:type="paragraph" w:styleId="a5">
    <w:name w:val="Normal Indent"/>
    <w:basedOn w:val="a1"/>
    <w:link w:val="Char"/>
    <w:qFormat/>
    <w:pPr>
      <w:ind w:firstLine="420"/>
    </w:pPr>
    <w:rPr>
      <w:szCs w:val="22"/>
    </w:rPr>
  </w:style>
  <w:style w:type="paragraph" w:styleId="a6">
    <w:name w:val="caption"/>
    <w:basedOn w:val="a1"/>
    <w:next w:val="a1"/>
    <w:link w:val="Char0"/>
    <w:qFormat/>
    <w:pPr>
      <w:spacing w:before="152" w:after="160"/>
    </w:pPr>
    <w:rPr>
      <w:rFonts w:ascii="Arial" w:eastAsia="黑体" w:hAnsi="Arial" w:cs="Arial"/>
      <w:sz w:val="20"/>
      <w:szCs w:val="20"/>
    </w:rPr>
  </w:style>
  <w:style w:type="paragraph" w:styleId="a7">
    <w:name w:val="Document Map"/>
    <w:basedOn w:val="a1"/>
    <w:link w:val="Char3"/>
    <w:qFormat/>
    <w:pPr>
      <w:spacing w:line="360" w:lineRule="auto"/>
      <w:ind w:firstLineChars="200" w:firstLine="200"/>
    </w:pPr>
    <w:rPr>
      <w:rFonts w:ascii="宋体" w:eastAsia="楷体_GB2312"/>
      <w:kern w:val="0"/>
      <w:sz w:val="18"/>
      <w:szCs w:val="18"/>
    </w:rPr>
  </w:style>
  <w:style w:type="paragraph" w:styleId="a8">
    <w:name w:val="toa heading"/>
    <w:basedOn w:val="a1"/>
    <w:next w:val="a1"/>
    <w:uiPriority w:val="99"/>
    <w:qFormat/>
    <w:pPr>
      <w:spacing w:before="120"/>
    </w:pPr>
    <w:rPr>
      <w:rFonts w:ascii="Arial" w:hAnsi="Arial" w:cs="Times New Roman"/>
      <w:szCs w:val="20"/>
    </w:rPr>
  </w:style>
  <w:style w:type="paragraph" w:styleId="a9">
    <w:name w:val="annotation text"/>
    <w:basedOn w:val="a1"/>
    <w:link w:val="Char30"/>
    <w:qFormat/>
    <w:pPr>
      <w:jc w:val="left"/>
    </w:pPr>
    <w:rPr>
      <w:kern w:val="0"/>
      <w:sz w:val="20"/>
    </w:rPr>
  </w:style>
  <w:style w:type="paragraph" w:styleId="32">
    <w:name w:val="Body Text 3"/>
    <w:basedOn w:val="a1"/>
    <w:link w:val="3Char"/>
    <w:unhideWhenUsed/>
    <w:qFormat/>
    <w:pPr>
      <w:spacing w:after="120"/>
    </w:pPr>
    <w:rPr>
      <w:sz w:val="16"/>
      <w:szCs w:val="16"/>
    </w:rPr>
  </w:style>
  <w:style w:type="paragraph" w:styleId="aa">
    <w:name w:val="Body Text"/>
    <w:basedOn w:val="a1"/>
    <w:next w:val="a1"/>
    <w:link w:val="Char20"/>
    <w:qFormat/>
    <w:pPr>
      <w:spacing w:after="120"/>
    </w:pPr>
    <w:rPr>
      <w:kern w:val="0"/>
      <w:sz w:val="28"/>
    </w:rPr>
  </w:style>
  <w:style w:type="paragraph" w:styleId="ab">
    <w:name w:val="Body Text Indent"/>
    <w:basedOn w:val="a1"/>
    <w:link w:val="Char1"/>
    <w:qFormat/>
    <w:pPr>
      <w:spacing w:line="200" w:lineRule="exact"/>
      <w:ind w:firstLine="301"/>
    </w:pPr>
    <w:rPr>
      <w:rFonts w:ascii="宋体" w:hAnsi="Courier New"/>
      <w:spacing w:val="-4"/>
      <w:kern w:val="0"/>
      <w:sz w:val="18"/>
      <w:szCs w:val="20"/>
    </w:rPr>
  </w:style>
  <w:style w:type="paragraph" w:styleId="3">
    <w:name w:val="List Number 3"/>
    <w:basedOn w:val="a1"/>
    <w:qFormat/>
    <w:pPr>
      <w:numPr>
        <w:numId w:val="2"/>
      </w:numPr>
      <w:tabs>
        <w:tab w:val="clear" w:pos="6780"/>
      </w:tabs>
      <w:ind w:left="420" w:hanging="420"/>
    </w:pPr>
  </w:style>
  <w:style w:type="paragraph" w:styleId="22">
    <w:name w:val="List 2"/>
    <w:basedOn w:val="a1"/>
    <w:qFormat/>
    <w:pPr>
      <w:ind w:leftChars="200" w:left="100" w:hangingChars="200" w:hanging="200"/>
    </w:pPr>
    <w:rPr>
      <w:sz w:val="28"/>
    </w:rPr>
  </w:style>
  <w:style w:type="paragraph" w:styleId="ac">
    <w:name w:val="Block Text"/>
    <w:basedOn w:val="a1"/>
    <w:qFormat/>
    <w:pPr>
      <w:spacing w:before="120" w:line="360" w:lineRule="auto"/>
      <w:ind w:left="824" w:right="202"/>
    </w:pPr>
    <w:rPr>
      <w:rFonts w:ascii="宋体" w:hAnsi="Times New Roman" w:cs="Times New Roman"/>
      <w:szCs w:val="21"/>
    </w:rPr>
  </w:style>
  <w:style w:type="paragraph" w:styleId="50">
    <w:name w:val="toc 5"/>
    <w:basedOn w:val="a1"/>
    <w:next w:val="a1"/>
    <w:qFormat/>
    <w:pPr>
      <w:ind w:leftChars="800" w:left="1680"/>
    </w:pPr>
  </w:style>
  <w:style w:type="paragraph" w:styleId="33">
    <w:name w:val="toc 3"/>
    <w:basedOn w:val="a1"/>
    <w:next w:val="a1"/>
    <w:qFormat/>
    <w:pPr>
      <w:ind w:leftChars="400" w:left="840"/>
    </w:pPr>
  </w:style>
  <w:style w:type="paragraph" w:styleId="ad">
    <w:name w:val="Plain Text"/>
    <w:basedOn w:val="a1"/>
    <w:link w:val="Char10"/>
    <w:qFormat/>
    <w:pPr>
      <w:spacing w:beforeLines="50" w:afterLines="50" w:line="400" w:lineRule="exact"/>
    </w:pPr>
    <w:rPr>
      <w:rFonts w:ascii="宋体" w:hAnsi="Courier New"/>
      <w:kern w:val="0"/>
    </w:rPr>
  </w:style>
  <w:style w:type="paragraph" w:styleId="80">
    <w:name w:val="toc 8"/>
    <w:basedOn w:val="a1"/>
    <w:next w:val="a1"/>
    <w:qFormat/>
    <w:pPr>
      <w:ind w:leftChars="1400" w:left="2940"/>
    </w:pPr>
  </w:style>
  <w:style w:type="paragraph" w:styleId="ae">
    <w:name w:val="Date"/>
    <w:basedOn w:val="a1"/>
    <w:next w:val="a1"/>
    <w:link w:val="Char4"/>
    <w:unhideWhenUsed/>
    <w:qFormat/>
    <w:pPr>
      <w:ind w:leftChars="2500" w:left="100"/>
    </w:pPr>
  </w:style>
  <w:style w:type="paragraph" w:styleId="23">
    <w:name w:val="Body Text Indent 2"/>
    <w:basedOn w:val="a1"/>
    <w:link w:val="2Char3"/>
    <w:uiPriority w:val="99"/>
    <w:qFormat/>
    <w:pPr>
      <w:snapToGrid w:val="0"/>
      <w:ind w:firstLineChars="225" w:firstLine="542"/>
    </w:pPr>
    <w:rPr>
      <w:rFonts w:ascii="仿宋_GB2312" w:hAnsi="宋体"/>
      <w:b/>
      <w:bCs/>
      <w:color w:val="000000"/>
      <w:kern w:val="0"/>
    </w:rPr>
  </w:style>
  <w:style w:type="paragraph" w:styleId="af">
    <w:name w:val="Balloon Text"/>
    <w:basedOn w:val="a1"/>
    <w:link w:val="Char11"/>
    <w:qFormat/>
    <w:rPr>
      <w:kern w:val="0"/>
      <w:sz w:val="18"/>
      <w:szCs w:val="18"/>
    </w:rPr>
  </w:style>
  <w:style w:type="paragraph" w:styleId="af0">
    <w:name w:val="footer"/>
    <w:basedOn w:val="a1"/>
    <w:link w:val="Char12"/>
    <w:qFormat/>
    <w:pPr>
      <w:tabs>
        <w:tab w:val="center" w:pos="4153"/>
        <w:tab w:val="right" w:pos="8306"/>
      </w:tabs>
      <w:snapToGrid w:val="0"/>
      <w:jc w:val="left"/>
    </w:pPr>
    <w:rPr>
      <w:kern w:val="0"/>
      <w:sz w:val="18"/>
      <w:szCs w:val="18"/>
    </w:rPr>
  </w:style>
  <w:style w:type="paragraph" w:styleId="af1">
    <w:name w:val="header"/>
    <w:basedOn w:val="a1"/>
    <w:link w:val="Char21"/>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1"/>
    <w:next w:val="a1"/>
    <w:qFormat/>
  </w:style>
  <w:style w:type="paragraph" w:styleId="41">
    <w:name w:val="toc 4"/>
    <w:basedOn w:val="a1"/>
    <w:next w:val="a1"/>
    <w:qFormat/>
    <w:pPr>
      <w:ind w:leftChars="600" w:left="1260"/>
    </w:pPr>
  </w:style>
  <w:style w:type="paragraph" w:styleId="af2">
    <w:name w:val="Subtitle"/>
    <w:basedOn w:val="a1"/>
    <w:next w:val="a1"/>
    <w:link w:val="Char22"/>
    <w:qFormat/>
    <w:pPr>
      <w:jc w:val="left"/>
    </w:pPr>
    <w:rPr>
      <w:rFonts w:ascii="Cambria" w:hAnsi="Cambria"/>
      <w:bCs/>
      <w:kern w:val="28"/>
      <w:sz w:val="18"/>
      <w:szCs w:val="32"/>
    </w:rPr>
  </w:style>
  <w:style w:type="paragraph" w:styleId="af3">
    <w:name w:val="List"/>
    <w:basedOn w:val="a1"/>
    <w:link w:val="Char5"/>
    <w:qFormat/>
    <w:pPr>
      <w:ind w:left="200" w:hangingChars="200" w:hanging="200"/>
    </w:pPr>
    <w:rPr>
      <w:sz w:val="28"/>
    </w:rPr>
  </w:style>
  <w:style w:type="paragraph" w:styleId="af4">
    <w:name w:val="footnote text"/>
    <w:basedOn w:val="a1"/>
    <w:link w:val="Char6"/>
    <w:uiPriority w:val="99"/>
    <w:qFormat/>
    <w:pPr>
      <w:snapToGrid w:val="0"/>
      <w:jc w:val="left"/>
    </w:pPr>
    <w:rPr>
      <w:sz w:val="18"/>
      <w:szCs w:val="18"/>
    </w:rPr>
  </w:style>
  <w:style w:type="paragraph" w:styleId="60">
    <w:name w:val="toc 6"/>
    <w:basedOn w:val="a1"/>
    <w:next w:val="a1"/>
    <w:qFormat/>
    <w:pPr>
      <w:ind w:leftChars="1000" w:left="2100"/>
    </w:pPr>
  </w:style>
  <w:style w:type="paragraph" w:styleId="34">
    <w:name w:val="Body Text Indent 3"/>
    <w:basedOn w:val="a1"/>
    <w:link w:val="3Char0"/>
    <w:unhideWhenUsed/>
    <w:qFormat/>
    <w:pPr>
      <w:spacing w:after="120"/>
      <w:ind w:leftChars="200" w:left="420"/>
    </w:pPr>
    <w:rPr>
      <w:sz w:val="16"/>
      <w:szCs w:val="16"/>
    </w:rPr>
  </w:style>
  <w:style w:type="paragraph" w:styleId="24">
    <w:name w:val="toc 2"/>
    <w:basedOn w:val="a1"/>
    <w:next w:val="a1"/>
    <w:qFormat/>
    <w:pPr>
      <w:ind w:leftChars="200" w:left="420"/>
    </w:pPr>
  </w:style>
  <w:style w:type="paragraph" w:styleId="90">
    <w:name w:val="toc 9"/>
    <w:basedOn w:val="a1"/>
    <w:next w:val="a1"/>
    <w:qFormat/>
    <w:pPr>
      <w:ind w:leftChars="1600" w:left="3360"/>
    </w:pPr>
  </w:style>
  <w:style w:type="paragraph" w:styleId="25">
    <w:name w:val="Body Text 2"/>
    <w:basedOn w:val="a1"/>
    <w:link w:val="2Char30"/>
    <w:qFormat/>
    <w:pPr>
      <w:widowControl/>
      <w:snapToGrid w:val="0"/>
      <w:spacing w:before="50" w:afterLines="50" w:line="400" w:lineRule="exact"/>
      <w:jc w:val="left"/>
    </w:pPr>
    <w:rPr>
      <w:rFonts w:ascii="宋体" w:hAnsi="宋体"/>
      <w:color w:val="000000"/>
      <w:kern w:val="0"/>
    </w:rPr>
  </w:style>
  <w:style w:type="paragraph" w:styleId="26">
    <w:name w:val="List Continue 2"/>
    <w:basedOn w:val="a1"/>
    <w:uiPriority w:val="99"/>
    <w:qFormat/>
    <w:pPr>
      <w:spacing w:after="120"/>
      <w:ind w:leftChars="400" w:left="400"/>
    </w:pPr>
    <w:rPr>
      <w:rFonts w:ascii="Times New Roman" w:hAnsi="Times New Roman" w:cs="Times New Roman"/>
      <w:sz w:val="21"/>
    </w:rPr>
  </w:style>
  <w:style w:type="paragraph" w:styleId="HTML">
    <w:name w:val="HTML Preformatted"/>
    <w:basedOn w:val="a1"/>
    <w:link w:val="HTMLChar1"/>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Times New Roman" w:cs="Times New Roman"/>
      <w:kern w:val="0"/>
      <w:sz w:val="20"/>
      <w:szCs w:val="20"/>
    </w:rPr>
  </w:style>
  <w:style w:type="paragraph" w:styleId="af5">
    <w:name w:val="Normal (Web)"/>
    <w:basedOn w:val="a1"/>
    <w:qFormat/>
    <w:pPr>
      <w:widowControl/>
      <w:spacing w:before="100" w:beforeAutospacing="1" w:after="100" w:afterAutospacing="1"/>
      <w:jc w:val="left"/>
    </w:pPr>
    <w:rPr>
      <w:rFonts w:ascii="宋体" w:hAnsi="宋体"/>
      <w:kern w:val="0"/>
    </w:rPr>
  </w:style>
  <w:style w:type="paragraph" w:styleId="11">
    <w:name w:val="index 1"/>
    <w:basedOn w:val="a1"/>
    <w:next w:val="a1"/>
    <w:uiPriority w:val="99"/>
    <w:qFormat/>
    <w:pPr>
      <w:spacing w:line="320" w:lineRule="exact"/>
    </w:pPr>
    <w:rPr>
      <w:rFonts w:ascii="Times New Roman" w:hAnsi="Times New Roman" w:cs="Times New Roman"/>
      <w:b/>
      <w:snapToGrid w:val="0"/>
      <w:color w:val="FF6600"/>
      <w:kern w:val="0"/>
      <w:sz w:val="18"/>
      <w:szCs w:val="21"/>
    </w:rPr>
  </w:style>
  <w:style w:type="paragraph" w:styleId="af6">
    <w:name w:val="Title"/>
    <w:basedOn w:val="a1"/>
    <w:next w:val="a1"/>
    <w:link w:val="Char40"/>
    <w:qFormat/>
    <w:pPr>
      <w:spacing w:before="240" w:after="60" w:line="360" w:lineRule="auto"/>
      <w:jc w:val="center"/>
      <w:outlineLvl w:val="0"/>
    </w:pPr>
    <w:rPr>
      <w:rFonts w:ascii="Cambria" w:hAnsi="Cambria"/>
      <w:b/>
      <w:bCs/>
      <w:kern w:val="0"/>
      <w:sz w:val="32"/>
      <w:szCs w:val="30"/>
    </w:rPr>
  </w:style>
  <w:style w:type="paragraph" w:styleId="af7">
    <w:name w:val="annotation subject"/>
    <w:basedOn w:val="a9"/>
    <w:next w:val="a9"/>
    <w:link w:val="Char31"/>
    <w:qFormat/>
    <w:rPr>
      <w:b/>
      <w:bCs/>
    </w:rPr>
  </w:style>
  <w:style w:type="paragraph" w:styleId="af8">
    <w:name w:val="Body Text First Indent"/>
    <w:basedOn w:val="aa"/>
    <w:link w:val="Char13"/>
    <w:uiPriority w:val="99"/>
    <w:qFormat/>
    <w:pPr>
      <w:ind w:firstLineChars="100" w:firstLine="100"/>
    </w:pPr>
    <w:rPr>
      <w:rFonts w:ascii="Times New Roman" w:eastAsia="仿宋_GB2312" w:hAnsi="Times New Roman" w:cs="Times New Roman"/>
      <w:kern w:val="2"/>
      <w:sz w:val="21"/>
    </w:rPr>
  </w:style>
  <w:style w:type="paragraph" w:styleId="27">
    <w:name w:val="Body Text First Indent 2"/>
    <w:basedOn w:val="ab"/>
    <w:link w:val="2Char"/>
    <w:uiPriority w:val="99"/>
    <w:qFormat/>
    <w:pPr>
      <w:spacing w:after="120" w:line="240" w:lineRule="auto"/>
      <w:ind w:leftChars="200" w:left="200" w:firstLineChars="200" w:firstLine="200"/>
    </w:pPr>
    <w:rPr>
      <w:rFonts w:cs="Times New Roman"/>
      <w:kern w:val="2"/>
      <w:sz w:val="21"/>
      <w:szCs w:val="24"/>
    </w:rPr>
  </w:style>
  <w:style w:type="table" w:styleId="af9">
    <w:name w:val="Table Grid"/>
    <w:basedOn w:val="a3"/>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qFormat/>
    <w:rPr>
      <w:color w:val="CC0000"/>
    </w:rPr>
  </w:style>
  <w:style w:type="character" w:styleId="afe">
    <w:name w:val="Hyperlink"/>
    <w:basedOn w:val="a2"/>
    <w:qFormat/>
    <w:rPr>
      <w:color w:val="0000FF"/>
      <w:u w:val="single"/>
    </w:rPr>
  </w:style>
  <w:style w:type="character" w:styleId="aff">
    <w:name w:val="annotation reference"/>
    <w:basedOn w:val="a2"/>
    <w:qFormat/>
    <w:rPr>
      <w:sz w:val="21"/>
      <w:szCs w:val="21"/>
    </w:rPr>
  </w:style>
  <w:style w:type="character" w:styleId="aff0">
    <w:name w:val="footnote reference"/>
    <w:basedOn w:val="a2"/>
    <w:uiPriority w:val="99"/>
    <w:qFormat/>
    <w:rPr>
      <w:vertAlign w:val="superscript"/>
    </w:rPr>
  </w:style>
  <w:style w:type="paragraph" w:customStyle="1" w:styleId="aff1">
    <w:name w:val="标准正文"/>
    <w:basedOn w:val="a1"/>
    <w:qFormat/>
    <w:pPr>
      <w:spacing w:line="360" w:lineRule="auto"/>
      <w:ind w:firstLineChars="200" w:firstLine="200"/>
    </w:pPr>
    <w:rPr>
      <w:szCs w:val="20"/>
    </w:rPr>
  </w:style>
  <w:style w:type="character" w:customStyle="1" w:styleId="2Char0">
    <w:name w:val="标题 2 Char"/>
    <w:basedOn w:val="a2"/>
    <w:qFormat/>
    <w:rPr>
      <w:rFonts w:asciiTheme="majorHAnsi" w:eastAsiaTheme="majorEastAsia" w:hAnsiTheme="majorHAnsi" w:cstheme="majorBidi"/>
      <w:b/>
      <w:bCs/>
      <w:sz w:val="32"/>
      <w:szCs w:val="32"/>
    </w:rPr>
  </w:style>
  <w:style w:type="character" w:customStyle="1" w:styleId="Char7">
    <w:name w:val="纯文本 Char"/>
    <w:basedOn w:val="a2"/>
    <w:qFormat/>
    <w:rPr>
      <w:rFonts w:ascii="宋体" w:eastAsia="宋体" w:hAnsi="Courier New" w:cs="Courier New"/>
      <w:szCs w:val="21"/>
    </w:rPr>
  </w:style>
  <w:style w:type="character" w:customStyle="1" w:styleId="2Char1">
    <w:name w:val="标题 2 Char1"/>
    <w:link w:val="20"/>
    <w:qFormat/>
    <w:rPr>
      <w:rFonts w:ascii="Arial" w:eastAsia="黑体" w:hAnsi="Arial" w:cs="宋体"/>
      <w:b/>
      <w:bCs/>
      <w:kern w:val="0"/>
      <w:sz w:val="30"/>
      <w:szCs w:val="32"/>
    </w:rPr>
  </w:style>
  <w:style w:type="character" w:customStyle="1" w:styleId="Char10">
    <w:name w:val="纯文本 Char1"/>
    <w:link w:val="ad"/>
    <w:qFormat/>
    <w:rPr>
      <w:rFonts w:ascii="宋体" w:eastAsia="宋体" w:hAnsi="Courier New" w:cs="宋体"/>
      <w:kern w:val="0"/>
      <w:sz w:val="24"/>
      <w:szCs w:val="24"/>
    </w:rPr>
  </w:style>
  <w:style w:type="character" w:customStyle="1" w:styleId="1Char">
    <w:name w:val="标题 1 Char"/>
    <w:basedOn w:val="a2"/>
    <w:link w:val="1"/>
    <w:qFormat/>
    <w:rPr>
      <w:rFonts w:ascii="Calibri" w:eastAsia="宋体" w:hAnsi="Calibri" w:cs="宋体"/>
      <w:b/>
      <w:bCs/>
      <w:kern w:val="44"/>
      <w:sz w:val="44"/>
      <w:szCs w:val="44"/>
    </w:rPr>
  </w:style>
  <w:style w:type="character" w:customStyle="1" w:styleId="Char8">
    <w:name w:val="正文文本缩进 Char"/>
    <w:basedOn w:val="a2"/>
    <w:qFormat/>
    <w:rPr>
      <w:rFonts w:ascii="Calibri" w:eastAsia="宋体" w:hAnsi="Calibri" w:cs="宋体"/>
      <w:sz w:val="24"/>
      <w:szCs w:val="24"/>
    </w:rPr>
  </w:style>
  <w:style w:type="character" w:customStyle="1" w:styleId="Char1">
    <w:name w:val="正文文本缩进 Char1"/>
    <w:link w:val="ab"/>
    <w:uiPriority w:val="99"/>
    <w:qFormat/>
    <w:rPr>
      <w:rFonts w:ascii="宋体" w:eastAsia="宋体" w:hAnsi="Courier New" w:cs="宋体"/>
      <w:spacing w:val="-4"/>
      <w:kern w:val="0"/>
      <w:sz w:val="18"/>
      <w:szCs w:val="20"/>
    </w:rPr>
  </w:style>
  <w:style w:type="character" w:customStyle="1" w:styleId="3Char0">
    <w:name w:val="正文文本缩进 3 Char"/>
    <w:basedOn w:val="a2"/>
    <w:link w:val="34"/>
    <w:qFormat/>
    <w:rPr>
      <w:rFonts w:ascii="Calibri" w:eastAsia="宋体" w:hAnsi="Calibri" w:cs="宋体"/>
      <w:sz w:val="16"/>
      <w:szCs w:val="16"/>
    </w:rPr>
  </w:style>
  <w:style w:type="character" w:customStyle="1" w:styleId="Char">
    <w:name w:val="正文缩进 Char"/>
    <w:link w:val="a5"/>
    <w:qFormat/>
    <w:rPr>
      <w:rFonts w:ascii="Calibri" w:eastAsia="宋体" w:hAnsi="Calibri" w:cs="宋体"/>
      <w:sz w:val="24"/>
    </w:rPr>
  </w:style>
  <w:style w:type="character" w:customStyle="1" w:styleId="3Char">
    <w:name w:val="正文文本 3 Char"/>
    <w:basedOn w:val="a2"/>
    <w:link w:val="32"/>
    <w:qFormat/>
    <w:rPr>
      <w:rFonts w:ascii="Calibri" w:eastAsia="宋体" w:hAnsi="Calibri" w:cs="宋体"/>
      <w:sz w:val="16"/>
      <w:szCs w:val="16"/>
    </w:rPr>
  </w:style>
  <w:style w:type="character" w:customStyle="1" w:styleId="Char9">
    <w:name w:val="批注框文本 Char"/>
    <w:basedOn w:val="a2"/>
    <w:qFormat/>
    <w:rPr>
      <w:rFonts w:ascii="Calibri" w:eastAsia="宋体" w:hAnsi="Calibri" w:cs="宋体"/>
      <w:sz w:val="18"/>
      <w:szCs w:val="18"/>
    </w:rPr>
  </w:style>
  <w:style w:type="character" w:customStyle="1" w:styleId="Chara">
    <w:name w:val="页脚 Char"/>
    <w:basedOn w:val="a2"/>
    <w:qFormat/>
    <w:rPr>
      <w:rFonts w:ascii="Calibri" w:eastAsia="宋体" w:hAnsi="Calibri" w:cs="宋体"/>
      <w:sz w:val="18"/>
      <w:szCs w:val="18"/>
    </w:rPr>
  </w:style>
  <w:style w:type="character" w:customStyle="1" w:styleId="Char11">
    <w:name w:val="批注框文本 Char1"/>
    <w:link w:val="af"/>
    <w:qFormat/>
    <w:rPr>
      <w:rFonts w:ascii="Calibri" w:eastAsia="宋体" w:hAnsi="Calibri" w:cs="宋体"/>
      <w:kern w:val="0"/>
      <w:sz w:val="18"/>
      <w:szCs w:val="18"/>
    </w:rPr>
  </w:style>
  <w:style w:type="character" w:customStyle="1" w:styleId="Char12">
    <w:name w:val="页脚 Char1"/>
    <w:link w:val="af0"/>
    <w:uiPriority w:val="99"/>
    <w:qFormat/>
    <w:rPr>
      <w:rFonts w:ascii="Calibri" w:eastAsia="宋体" w:hAnsi="Calibri" w:cs="宋体"/>
      <w:kern w:val="0"/>
      <w:sz w:val="18"/>
      <w:szCs w:val="18"/>
    </w:rPr>
  </w:style>
  <w:style w:type="paragraph" w:customStyle="1" w:styleId="12">
    <w:name w:val="纯文本1"/>
    <w:basedOn w:val="a1"/>
    <w:qFormat/>
    <w:pPr>
      <w:adjustRightInd w:val="0"/>
      <w:textAlignment w:val="baseline"/>
    </w:pPr>
    <w:rPr>
      <w:rFonts w:ascii="宋体" w:eastAsia="楷体_GB2312" w:hAnsi="Courier New"/>
      <w:sz w:val="26"/>
      <w:szCs w:val="20"/>
    </w:rPr>
  </w:style>
  <w:style w:type="paragraph" w:customStyle="1" w:styleId="28">
    <w:name w:val="纯文本2"/>
    <w:basedOn w:val="a1"/>
    <w:qFormat/>
    <w:pPr>
      <w:adjustRightInd w:val="0"/>
      <w:textAlignment w:val="baseline"/>
    </w:pPr>
    <w:rPr>
      <w:rFonts w:ascii="宋体" w:eastAsia="楷体_GB2312" w:hAnsi="Courier New"/>
      <w:sz w:val="26"/>
      <w:szCs w:val="20"/>
    </w:rPr>
  </w:style>
  <w:style w:type="paragraph" w:customStyle="1" w:styleId="aff2">
    <w:name w:val="表内文字"/>
    <w:basedOn w:val="a1"/>
    <w:qFormat/>
    <w:pPr>
      <w:tabs>
        <w:tab w:val="left" w:pos="1418"/>
      </w:tabs>
      <w:spacing w:line="360" w:lineRule="auto"/>
      <w:jc w:val="center"/>
    </w:pPr>
    <w:rPr>
      <w:rFonts w:ascii="仿宋_GB2312" w:eastAsia="仿宋_GB2312"/>
      <w:spacing w:val="-20"/>
      <w:kern w:val="0"/>
    </w:rPr>
  </w:style>
  <w:style w:type="paragraph" w:customStyle="1" w:styleId="42">
    <w:name w:val="纯文本4"/>
    <w:basedOn w:val="a1"/>
    <w:qFormat/>
    <w:pPr>
      <w:adjustRightInd w:val="0"/>
      <w:textAlignment w:val="baseline"/>
    </w:pPr>
    <w:rPr>
      <w:rFonts w:ascii="宋体" w:eastAsia="楷体_GB2312" w:hAnsi="Courier New"/>
      <w:sz w:val="26"/>
      <w:szCs w:val="20"/>
    </w:rPr>
  </w:style>
  <w:style w:type="character" w:customStyle="1" w:styleId="Char4">
    <w:name w:val="日期 Char"/>
    <w:basedOn w:val="a2"/>
    <w:link w:val="ae"/>
    <w:qFormat/>
    <w:rPr>
      <w:rFonts w:ascii="Calibri" w:eastAsia="宋体" w:hAnsi="Calibri" w:cs="宋体"/>
      <w:sz w:val="24"/>
      <w:szCs w:val="24"/>
    </w:rPr>
  </w:style>
  <w:style w:type="character" w:customStyle="1" w:styleId="3Char1">
    <w:name w:val="标题 3 Char"/>
    <w:basedOn w:val="a2"/>
    <w:qFormat/>
    <w:rPr>
      <w:rFonts w:ascii="Calibri" w:eastAsia="宋体" w:hAnsi="Calibri" w:cs="宋体"/>
      <w:b/>
      <w:bCs/>
      <w:sz w:val="32"/>
      <w:szCs w:val="32"/>
    </w:rPr>
  </w:style>
  <w:style w:type="character" w:customStyle="1" w:styleId="4Char">
    <w:name w:val="标题 4 Char"/>
    <w:basedOn w:val="a2"/>
    <w:uiPriority w:val="99"/>
    <w:qFormat/>
    <w:rPr>
      <w:rFonts w:asciiTheme="majorHAnsi" w:eastAsiaTheme="majorEastAsia" w:hAnsiTheme="majorHAnsi" w:cstheme="majorBidi"/>
      <w:b/>
      <w:bCs/>
      <w:sz w:val="28"/>
      <w:szCs w:val="28"/>
    </w:rPr>
  </w:style>
  <w:style w:type="character" w:customStyle="1" w:styleId="5Char">
    <w:name w:val="标题 5 Char"/>
    <w:basedOn w:val="a2"/>
    <w:uiPriority w:val="99"/>
    <w:qFormat/>
    <w:rPr>
      <w:rFonts w:ascii="Calibri" w:eastAsia="宋体" w:hAnsi="Calibri" w:cs="宋体"/>
      <w:b/>
      <w:bCs/>
      <w:sz w:val="28"/>
      <w:szCs w:val="28"/>
    </w:rPr>
  </w:style>
  <w:style w:type="character" w:customStyle="1" w:styleId="6Char">
    <w:name w:val="标题 6 Char"/>
    <w:basedOn w:val="a2"/>
    <w:link w:val="6"/>
    <w:qFormat/>
    <w:rPr>
      <w:rFonts w:ascii="Times New Roman" w:eastAsia="宋体" w:hAnsi="Calibri" w:cs="宋体"/>
      <w:kern w:val="0"/>
      <w:sz w:val="24"/>
      <w:szCs w:val="20"/>
    </w:rPr>
  </w:style>
  <w:style w:type="character" w:customStyle="1" w:styleId="7Char">
    <w:name w:val="标题 7 Char"/>
    <w:basedOn w:val="a2"/>
    <w:link w:val="7"/>
    <w:qFormat/>
    <w:rPr>
      <w:rFonts w:ascii="Times New Roman" w:eastAsia="宋体" w:hAnsi="Calibri" w:cs="宋体"/>
      <w:kern w:val="0"/>
      <w:sz w:val="24"/>
      <w:szCs w:val="20"/>
    </w:rPr>
  </w:style>
  <w:style w:type="character" w:customStyle="1" w:styleId="8Char">
    <w:name w:val="标题 8 Char"/>
    <w:basedOn w:val="a2"/>
    <w:link w:val="8"/>
    <w:qFormat/>
    <w:rPr>
      <w:rFonts w:ascii="Times New Roman" w:eastAsia="宋体" w:hAnsi="Calibri" w:cs="宋体"/>
      <w:kern w:val="0"/>
      <w:sz w:val="24"/>
      <w:szCs w:val="20"/>
    </w:rPr>
  </w:style>
  <w:style w:type="character" w:customStyle="1" w:styleId="9Char">
    <w:name w:val="标题 9 Char"/>
    <w:basedOn w:val="a2"/>
    <w:link w:val="9"/>
    <w:qFormat/>
    <w:rPr>
      <w:rFonts w:ascii="Times New Roman" w:eastAsia="宋体" w:hAnsi="Calibri" w:cs="宋体"/>
      <w:kern w:val="0"/>
      <w:sz w:val="24"/>
      <w:szCs w:val="20"/>
    </w:rPr>
  </w:style>
  <w:style w:type="character" w:customStyle="1" w:styleId="Charb">
    <w:name w:val="文档结构图 Char"/>
    <w:basedOn w:val="a2"/>
    <w:qFormat/>
    <w:rPr>
      <w:rFonts w:ascii="宋体" w:eastAsia="宋体" w:hAnsi="Calibri" w:cs="宋体"/>
      <w:sz w:val="18"/>
      <w:szCs w:val="18"/>
    </w:rPr>
  </w:style>
  <w:style w:type="character" w:customStyle="1" w:styleId="Charc">
    <w:name w:val="批注文字 Char"/>
    <w:basedOn w:val="a2"/>
    <w:link w:val="13"/>
    <w:qFormat/>
    <w:rPr>
      <w:rFonts w:ascii="Calibri" w:eastAsia="宋体" w:hAnsi="Calibri" w:cs="宋体"/>
      <w:sz w:val="24"/>
      <w:szCs w:val="24"/>
    </w:rPr>
  </w:style>
  <w:style w:type="paragraph" w:customStyle="1" w:styleId="13">
    <w:name w:val="批注文字1"/>
    <w:basedOn w:val="a1"/>
    <w:link w:val="Charc"/>
    <w:qFormat/>
    <w:pPr>
      <w:jc w:val="left"/>
    </w:pPr>
  </w:style>
  <w:style w:type="character" w:customStyle="1" w:styleId="Chard">
    <w:name w:val="正文文本 Char"/>
    <w:basedOn w:val="a2"/>
    <w:qFormat/>
    <w:rPr>
      <w:rFonts w:ascii="Calibri" w:eastAsia="宋体" w:hAnsi="Calibri" w:cs="宋体"/>
      <w:sz w:val="24"/>
      <w:szCs w:val="24"/>
    </w:rPr>
  </w:style>
  <w:style w:type="character" w:customStyle="1" w:styleId="2Char2">
    <w:name w:val="正文文本缩进 2 Char"/>
    <w:basedOn w:val="a2"/>
    <w:uiPriority w:val="99"/>
    <w:qFormat/>
    <w:rPr>
      <w:rFonts w:ascii="Calibri" w:eastAsia="宋体" w:hAnsi="Calibri" w:cs="宋体"/>
      <w:sz w:val="24"/>
      <w:szCs w:val="24"/>
    </w:rPr>
  </w:style>
  <w:style w:type="character" w:customStyle="1" w:styleId="Chare">
    <w:name w:val="页眉 Char"/>
    <w:basedOn w:val="a2"/>
    <w:qFormat/>
    <w:rPr>
      <w:rFonts w:ascii="Calibri" w:eastAsia="宋体" w:hAnsi="Calibri" w:cs="宋体"/>
      <w:sz w:val="18"/>
      <w:szCs w:val="18"/>
    </w:rPr>
  </w:style>
  <w:style w:type="character" w:customStyle="1" w:styleId="Charf">
    <w:name w:val="副标题 Char"/>
    <w:basedOn w:val="a2"/>
    <w:uiPriority w:val="11"/>
    <w:qFormat/>
    <w:rPr>
      <w:rFonts w:asciiTheme="majorHAnsi" w:eastAsia="宋体" w:hAnsiTheme="majorHAnsi" w:cstheme="majorBidi"/>
      <w:b/>
      <w:bCs/>
      <w:kern w:val="28"/>
      <w:sz w:val="32"/>
      <w:szCs w:val="32"/>
    </w:rPr>
  </w:style>
  <w:style w:type="character" w:customStyle="1" w:styleId="Char6">
    <w:name w:val="脚注文本 Char"/>
    <w:basedOn w:val="a2"/>
    <w:link w:val="af4"/>
    <w:uiPriority w:val="99"/>
    <w:qFormat/>
    <w:rPr>
      <w:rFonts w:ascii="Calibri" w:eastAsia="宋体" w:hAnsi="Calibri" w:cs="宋体"/>
      <w:sz w:val="18"/>
      <w:szCs w:val="18"/>
    </w:rPr>
  </w:style>
  <w:style w:type="character" w:customStyle="1" w:styleId="2Char4">
    <w:name w:val="正文文本 2 Char"/>
    <w:basedOn w:val="a2"/>
    <w:uiPriority w:val="99"/>
    <w:qFormat/>
    <w:rPr>
      <w:rFonts w:ascii="Calibri" w:eastAsia="宋体" w:hAnsi="Calibri" w:cs="宋体"/>
      <w:sz w:val="24"/>
      <w:szCs w:val="24"/>
    </w:rPr>
  </w:style>
  <w:style w:type="character" w:customStyle="1" w:styleId="HTMLChar">
    <w:name w:val="HTML 预设格式 Char"/>
    <w:basedOn w:val="a2"/>
    <w:uiPriority w:val="99"/>
    <w:qFormat/>
    <w:rPr>
      <w:rFonts w:ascii="Courier New" w:eastAsia="宋体" w:hAnsi="Courier New" w:cs="Courier New"/>
      <w:sz w:val="20"/>
      <w:szCs w:val="20"/>
    </w:rPr>
  </w:style>
  <w:style w:type="character" w:customStyle="1" w:styleId="Charf0">
    <w:name w:val="标题 Char"/>
    <w:basedOn w:val="a2"/>
    <w:qFormat/>
    <w:rPr>
      <w:rFonts w:asciiTheme="majorHAnsi" w:eastAsia="宋体" w:hAnsiTheme="majorHAnsi" w:cstheme="majorBidi"/>
      <w:b/>
      <w:bCs/>
      <w:sz w:val="32"/>
      <w:szCs w:val="32"/>
    </w:rPr>
  </w:style>
  <w:style w:type="character" w:customStyle="1" w:styleId="Charf1">
    <w:name w:val="批注主题 Char"/>
    <w:basedOn w:val="Charc"/>
    <w:link w:val="14"/>
    <w:qFormat/>
    <w:rPr>
      <w:rFonts w:ascii="Calibri" w:eastAsia="宋体" w:hAnsi="Calibri" w:cs="宋体"/>
      <w:b/>
      <w:bCs/>
      <w:sz w:val="24"/>
      <w:szCs w:val="24"/>
    </w:rPr>
  </w:style>
  <w:style w:type="paragraph" w:customStyle="1" w:styleId="14">
    <w:name w:val="批注主题1"/>
    <w:basedOn w:val="13"/>
    <w:next w:val="13"/>
    <w:link w:val="Charf1"/>
    <w:qFormat/>
    <w:rPr>
      <w:b/>
      <w:bCs/>
    </w:rPr>
  </w:style>
  <w:style w:type="character" w:customStyle="1" w:styleId="Charf2">
    <w:name w:val="正文首行缩进 Char"/>
    <w:basedOn w:val="Chard"/>
    <w:uiPriority w:val="99"/>
    <w:qFormat/>
    <w:rPr>
      <w:rFonts w:ascii="Calibri" w:eastAsia="宋体" w:hAnsi="Calibri" w:cs="宋体"/>
      <w:sz w:val="24"/>
      <w:szCs w:val="24"/>
    </w:rPr>
  </w:style>
  <w:style w:type="character" w:customStyle="1" w:styleId="2Char">
    <w:name w:val="正文首行缩进 2 Char"/>
    <w:basedOn w:val="Char1"/>
    <w:link w:val="27"/>
    <w:uiPriority w:val="99"/>
    <w:qFormat/>
    <w:rPr>
      <w:rFonts w:ascii="宋体" w:eastAsia="宋体" w:hAnsi="Courier New" w:cs="Times New Roman"/>
      <w:spacing w:val="-4"/>
      <w:kern w:val="0"/>
      <w:sz w:val="18"/>
      <w:szCs w:val="24"/>
    </w:rPr>
  </w:style>
  <w:style w:type="character" w:customStyle="1" w:styleId="4Char2">
    <w:name w:val="标题 4 Char2"/>
    <w:link w:val="40"/>
    <w:qFormat/>
    <w:rPr>
      <w:rFonts w:ascii="Arial" w:eastAsia="黑体" w:hAnsi="Arial" w:cs="宋体"/>
      <w:b/>
      <w:bCs/>
      <w:kern w:val="0"/>
      <w:sz w:val="28"/>
      <w:szCs w:val="28"/>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Charf3">
    <w:name w:val="表正文 Char"/>
    <w:link w:val="aff3"/>
    <w:qFormat/>
    <w:rPr>
      <w:rFonts w:eastAsia="宋体"/>
      <w:kern w:val="2"/>
      <w:sz w:val="21"/>
      <w:lang w:val="en-US" w:eastAsia="zh-CN" w:bidi="ar-SA"/>
    </w:rPr>
  </w:style>
  <w:style w:type="paragraph" w:customStyle="1" w:styleId="aff3">
    <w:name w:val="正文样式"/>
    <w:basedOn w:val="a1"/>
    <w:link w:val="Charf3"/>
    <w:qFormat/>
    <w:pPr>
      <w:spacing w:line="360" w:lineRule="auto"/>
      <w:ind w:firstLineChars="200" w:firstLine="200"/>
    </w:pPr>
    <w:rPr>
      <w:rFonts w:ascii="Times New Roman" w:hAnsi="Times New Roman" w:cs="Times New Roman"/>
      <w:sz w:val="21"/>
      <w:szCs w:val="20"/>
    </w:rPr>
  </w:style>
  <w:style w:type="character" w:customStyle="1" w:styleId="huei12b1">
    <w:name w:val="huei12b1"/>
    <w:qFormat/>
    <w:rPr>
      <w:b/>
      <w:bCs/>
      <w:color w:val="333333"/>
      <w:sz w:val="20"/>
      <w:szCs w:val="20"/>
    </w:rPr>
  </w:style>
  <w:style w:type="character" w:customStyle="1" w:styleId="apple-converted-space">
    <w:name w:val="apple-converted-space"/>
    <w:basedOn w:val="a2"/>
    <w:qFormat/>
  </w:style>
  <w:style w:type="character" w:customStyle="1" w:styleId="Char3">
    <w:name w:val="文档结构图 Char3"/>
    <w:link w:val="a7"/>
    <w:qFormat/>
    <w:rPr>
      <w:rFonts w:ascii="宋体" w:eastAsia="楷体_GB2312" w:hAnsi="Calibri" w:cs="宋体"/>
      <w:kern w:val="0"/>
      <w:sz w:val="18"/>
      <w:szCs w:val="18"/>
    </w:rPr>
  </w:style>
  <w:style w:type="character" w:customStyle="1" w:styleId="3Char20">
    <w:name w:val="正文文本 3 Char2"/>
    <w:uiPriority w:val="99"/>
    <w:qFormat/>
    <w:rPr>
      <w:rFonts w:ascii="Times New Roman" w:eastAsia="仿宋_GB2312" w:hAnsi="宋体" w:cs="Times New Roman"/>
      <w:b/>
      <w:bCs/>
      <w:kern w:val="0"/>
      <w:sz w:val="24"/>
      <w:szCs w:val="20"/>
    </w:rPr>
  </w:style>
  <w:style w:type="character" w:customStyle="1" w:styleId="2Char3">
    <w:name w:val="正文文本缩进 2 Char3"/>
    <w:link w:val="23"/>
    <w:uiPriority w:val="99"/>
    <w:qFormat/>
    <w:rPr>
      <w:rFonts w:ascii="仿宋_GB2312" w:eastAsia="宋体" w:hAnsi="宋体" w:cs="宋体"/>
      <w:b/>
      <w:bCs/>
      <w:color w:val="000000"/>
      <w:kern w:val="0"/>
      <w:sz w:val="24"/>
      <w:szCs w:val="24"/>
    </w:rPr>
  </w:style>
  <w:style w:type="character" w:customStyle="1" w:styleId="Char22">
    <w:name w:val="副标题 Char2"/>
    <w:link w:val="af2"/>
    <w:qFormat/>
    <w:rPr>
      <w:rFonts w:ascii="Cambria" w:eastAsia="宋体" w:hAnsi="Cambria" w:cs="宋体"/>
      <w:bCs/>
      <w:kern w:val="28"/>
      <w:sz w:val="18"/>
      <w:szCs w:val="32"/>
    </w:rPr>
  </w:style>
  <w:style w:type="character" w:customStyle="1" w:styleId="2CharChar">
    <w:name w:val="正文2 Char Char"/>
    <w:qFormat/>
    <w:rPr>
      <w:rFonts w:ascii="Times New Roman" w:hAnsi="Times New Roman" w:cs="Times New Roman" w:hint="default"/>
      <w:kern w:val="2"/>
      <w:sz w:val="24"/>
    </w:rPr>
  </w:style>
  <w:style w:type="character" w:customStyle="1" w:styleId="clh15">
    <w:name w:val="c lh15"/>
    <w:qFormat/>
    <w:rPr>
      <w:sz w:val="28"/>
      <w:szCs w:val="20"/>
    </w:rPr>
  </w:style>
  <w:style w:type="character" w:customStyle="1" w:styleId="font21">
    <w:name w:val="font21"/>
    <w:qFormat/>
    <w:rPr>
      <w:rFonts w:ascii="Arial" w:hAnsi="Arial" w:cs="Arial"/>
      <w:color w:val="333333"/>
      <w:sz w:val="18"/>
      <w:szCs w:val="18"/>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2Char10">
    <w:name w:val="正文文本缩进 2 Char1"/>
    <w:uiPriority w:val="99"/>
    <w:qFormat/>
    <w:rPr>
      <w:kern w:val="2"/>
      <w:sz w:val="21"/>
      <w:szCs w:val="24"/>
    </w:rPr>
  </w:style>
  <w:style w:type="character" w:customStyle="1" w:styleId="Char14">
    <w:name w:val="页眉 Char1"/>
    <w:uiPriority w:val="99"/>
    <w:qFormat/>
    <w:rPr>
      <w:kern w:val="2"/>
      <w:sz w:val="18"/>
      <w:szCs w:val="18"/>
    </w:rPr>
  </w:style>
  <w:style w:type="character" w:customStyle="1" w:styleId="Char15">
    <w:name w:val="副标题 Char1"/>
    <w:uiPriority w:val="11"/>
    <w:qFormat/>
    <w:rPr>
      <w:rFonts w:ascii="Cambria" w:hAnsi="Cambria" w:cs="Times New Roman" w:hint="default"/>
      <w:b/>
      <w:bCs/>
      <w:kern w:val="28"/>
      <w:sz w:val="32"/>
      <w:szCs w:val="32"/>
    </w:rPr>
  </w:style>
  <w:style w:type="character" w:customStyle="1" w:styleId="Char40">
    <w:name w:val="标题 Char4"/>
    <w:link w:val="af6"/>
    <w:qFormat/>
    <w:rPr>
      <w:rFonts w:ascii="Cambria" w:eastAsia="宋体" w:hAnsi="Cambria" w:cs="宋体"/>
      <w:b/>
      <w:bCs/>
      <w:kern w:val="0"/>
      <w:sz w:val="32"/>
      <w:szCs w:val="30"/>
    </w:rPr>
  </w:style>
  <w:style w:type="character" w:customStyle="1" w:styleId="2Char11">
    <w:name w:val="正文文本 2 Char1"/>
    <w:uiPriority w:val="99"/>
    <w:qFormat/>
    <w:rPr>
      <w:kern w:val="2"/>
      <w:sz w:val="21"/>
      <w:szCs w:val="24"/>
    </w:rPr>
  </w:style>
  <w:style w:type="character" w:customStyle="1" w:styleId="Char32">
    <w:name w:val="日期 Char3"/>
    <w:uiPriority w:val="99"/>
    <w:qFormat/>
    <w:rPr>
      <w:rFonts w:ascii="Times New Roman" w:eastAsia="楷体_GB2312" w:hAnsi="Times New Roman" w:cs="Times New Roman"/>
      <w:kern w:val="0"/>
      <w:sz w:val="32"/>
      <w:szCs w:val="20"/>
    </w:rPr>
  </w:style>
  <w:style w:type="character" w:customStyle="1" w:styleId="5Char2">
    <w:name w:val="标题 5 Char2"/>
    <w:link w:val="5"/>
    <w:qFormat/>
    <w:rPr>
      <w:rFonts w:ascii="楷体_GB2312" w:eastAsia="楷体_GB2312" w:hAnsi="Calibri" w:cs="宋体"/>
      <w:b/>
      <w:bCs/>
      <w:kern w:val="0"/>
      <w:sz w:val="24"/>
      <w:szCs w:val="28"/>
    </w:rPr>
  </w:style>
  <w:style w:type="character" w:customStyle="1" w:styleId="font71">
    <w:name w:val="font71"/>
    <w:qFormat/>
    <w:rPr>
      <w:rFonts w:ascii="宋体" w:eastAsia="宋体" w:hAnsi="宋体" w:cs="宋体" w:hint="eastAsia"/>
      <w:color w:val="000000"/>
      <w:sz w:val="24"/>
      <w:szCs w:val="24"/>
      <w:u w:val="none"/>
    </w:rPr>
  </w:style>
  <w:style w:type="character" w:customStyle="1" w:styleId="Char21">
    <w:name w:val="页眉 Char2"/>
    <w:link w:val="af1"/>
    <w:uiPriority w:val="99"/>
    <w:qFormat/>
    <w:rPr>
      <w:rFonts w:ascii="Calibri" w:eastAsia="宋体" w:hAnsi="Calibri" w:cs="宋体"/>
      <w:kern w:val="0"/>
      <w:sz w:val="18"/>
      <w:szCs w:val="18"/>
    </w:rPr>
  </w:style>
  <w:style w:type="character" w:customStyle="1" w:styleId="Char30">
    <w:name w:val="批注文字 Char3"/>
    <w:link w:val="a9"/>
    <w:qFormat/>
    <w:rPr>
      <w:rFonts w:ascii="Calibri" w:eastAsia="宋体" w:hAnsi="Calibri" w:cs="宋体"/>
      <w:kern w:val="0"/>
      <w:sz w:val="20"/>
      <w:szCs w:val="24"/>
    </w:rPr>
  </w:style>
  <w:style w:type="character" w:customStyle="1" w:styleId="style8">
    <w:name w:val="style8"/>
    <w:qFormat/>
    <w:rPr>
      <w:sz w:val="28"/>
      <w:szCs w:val="20"/>
    </w:rPr>
  </w:style>
  <w:style w:type="character" w:customStyle="1" w:styleId="CharChar">
    <w:name w:val="论文正文样式 Char Char"/>
    <w:link w:val="aff4"/>
    <w:qFormat/>
    <w:rPr>
      <w:szCs w:val="21"/>
    </w:rPr>
  </w:style>
  <w:style w:type="paragraph" w:customStyle="1" w:styleId="aff4">
    <w:name w:val="论文正文样式"/>
    <w:basedOn w:val="a1"/>
    <w:link w:val="CharChar"/>
    <w:qFormat/>
    <w:pPr>
      <w:spacing w:line="360" w:lineRule="auto"/>
    </w:pPr>
    <w:rPr>
      <w:rFonts w:asciiTheme="minorHAnsi" w:eastAsiaTheme="minorEastAsia" w:hAnsiTheme="minorHAnsi" w:cstheme="minorBidi"/>
      <w:sz w:val="21"/>
      <w:szCs w:val="21"/>
    </w:rPr>
  </w:style>
  <w:style w:type="character" w:customStyle="1" w:styleId="Charf4">
    <w:name w:val="论文正文样式 Char"/>
    <w:qFormat/>
    <w:rPr>
      <w:rFonts w:ascii="Times New Roman" w:hAnsi="Times New Roman" w:cs="Times New Roman" w:hint="default"/>
      <w:kern w:val="2"/>
      <w:sz w:val="21"/>
      <w:szCs w:val="21"/>
    </w:rPr>
  </w:style>
  <w:style w:type="character" w:customStyle="1" w:styleId="15">
    <w:name w:val="书籍标题1"/>
    <w:uiPriority w:val="33"/>
    <w:qFormat/>
    <w:rPr>
      <w:rFonts w:eastAsia="Songti SC Regular"/>
      <w:bCs/>
      <w:smallCaps/>
      <w:spacing w:val="5"/>
      <w:sz w:val="32"/>
    </w:rPr>
  </w:style>
  <w:style w:type="character" w:customStyle="1" w:styleId="Char16">
    <w:name w:val="批注文字 Char1"/>
    <w:qFormat/>
    <w:rPr>
      <w:kern w:val="2"/>
      <w:sz w:val="21"/>
      <w:szCs w:val="24"/>
    </w:rPr>
  </w:style>
  <w:style w:type="character" w:customStyle="1" w:styleId="Char33">
    <w:name w:val="纯文本 Char3"/>
    <w:qFormat/>
    <w:rPr>
      <w:rFonts w:ascii="宋体" w:eastAsia="宋体" w:hAnsi="Courier New"/>
      <w:sz w:val="24"/>
      <w:szCs w:val="24"/>
    </w:rPr>
  </w:style>
  <w:style w:type="character" w:customStyle="1" w:styleId="Charf5">
    <w:name w:val="无间隔 Char"/>
    <w:link w:val="16"/>
    <w:uiPriority w:val="1"/>
    <w:qFormat/>
    <w:rPr>
      <w:rFonts w:ascii="楷体_GB2312" w:eastAsia="楷体_GB2312"/>
      <w:sz w:val="24"/>
    </w:rPr>
  </w:style>
  <w:style w:type="paragraph" w:customStyle="1" w:styleId="16">
    <w:name w:val="无间隔1"/>
    <w:link w:val="Charf5"/>
    <w:qFormat/>
    <w:pPr>
      <w:widowControl w:val="0"/>
      <w:jc w:val="both"/>
    </w:pPr>
    <w:rPr>
      <w:rFonts w:ascii="楷体_GB2312" w:eastAsia="楷体_GB2312" w:hAnsiTheme="minorHAnsi" w:cstheme="minorBidi"/>
      <w:kern w:val="2"/>
      <w:sz w:val="24"/>
      <w:szCs w:val="22"/>
    </w:rPr>
  </w:style>
  <w:style w:type="character" w:customStyle="1" w:styleId="1CharChar">
    <w:name w:val="标题 1 Char Char"/>
    <w:qFormat/>
    <w:rPr>
      <w:rFonts w:eastAsia="宋体"/>
      <w:b/>
      <w:spacing w:val="-2"/>
      <w:sz w:val="24"/>
      <w:lang w:val="en-US" w:eastAsia="zh-CN" w:bidi="ar-SA"/>
    </w:rPr>
  </w:style>
  <w:style w:type="character" w:customStyle="1" w:styleId="Char34">
    <w:name w:val="正文文本缩进 Char3"/>
    <w:qFormat/>
    <w:rPr>
      <w:rFonts w:ascii="宋体" w:eastAsia="宋体" w:hAnsi="Courier New" w:cs="Times New Roman"/>
      <w:spacing w:val="-4"/>
      <w:kern w:val="0"/>
      <w:sz w:val="18"/>
      <w:szCs w:val="20"/>
    </w:rPr>
  </w:style>
  <w:style w:type="character" w:customStyle="1" w:styleId="font61">
    <w:name w:val="font61"/>
    <w:basedOn w:val="a2"/>
    <w:qFormat/>
    <w:rPr>
      <w:rFonts w:ascii="Times New Roman" w:hAnsi="Times New Roman" w:cs="Times New Roman" w:hint="default"/>
      <w:color w:val="000000"/>
      <w:sz w:val="24"/>
      <w:szCs w:val="24"/>
      <w:u w:val="none"/>
    </w:rPr>
  </w:style>
  <w:style w:type="character" w:customStyle="1" w:styleId="Charf6">
    <w:name w:val="段落行文 Char"/>
    <w:link w:val="aff5"/>
    <w:qFormat/>
    <w:rPr>
      <w:rFonts w:ascii="仿宋_GB2312" w:eastAsia="仿宋_GB2312"/>
      <w:sz w:val="24"/>
      <w:szCs w:val="24"/>
    </w:rPr>
  </w:style>
  <w:style w:type="paragraph" w:customStyle="1" w:styleId="aff5">
    <w:name w:val="段落行文"/>
    <w:basedOn w:val="a1"/>
    <w:link w:val="Charf6"/>
    <w:qFormat/>
    <w:pPr>
      <w:adjustRightInd w:val="0"/>
      <w:snapToGrid w:val="0"/>
      <w:spacing w:line="480" w:lineRule="auto"/>
      <w:ind w:firstLineChars="200" w:firstLine="480"/>
    </w:pPr>
    <w:rPr>
      <w:rFonts w:ascii="仿宋_GB2312" w:eastAsia="仿宋_GB2312" w:hAnsiTheme="minorHAnsi" w:cstheme="minorBidi"/>
    </w:rPr>
  </w:style>
  <w:style w:type="character" w:customStyle="1" w:styleId="aff6">
    <w:name w:val="列出段落 字符"/>
    <w:link w:val="17"/>
    <w:uiPriority w:val="34"/>
    <w:qFormat/>
    <w:rPr>
      <w:sz w:val="24"/>
    </w:rPr>
  </w:style>
  <w:style w:type="paragraph" w:customStyle="1" w:styleId="17">
    <w:name w:val="列出段落1"/>
    <w:basedOn w:val="a1"/>
    <w:link w:val="aff6"/>
    <w:qFormat/>
    <w:pPr>
      <w:spacing w:line="360" w:lineRule="auto"/>
      <w:ind w:firstLineChars="200" w:firstLine="420"/>
    </w:pPr>
    <w:rPr>
      <w:rFonts w:asciiTheme="minorHAnsi" w:eastAsiaTheme="minorEastAsia" w:hAnsiTheme="minorHAnsi" w:cstheme="minorBidi"/>
      <w:szCs w:val="22"/>
    </w:rPr>
  </w:style>
  <w:style w:type="character" w:customStyle="1" w:styleId="Char17">
    <w:name w:val="正文文本 Char1"/>
    <w:uiPriority w:val="99"/>
    <w:qFormat/>
    <w:rPr>
      <w:kern w:val="2"/>
      <w:sz w:val="21"/>
      <w:szCs w:val="24"/>
    </w:rPr>
  </w:style>
  <w:style w:type="character" w:customStyle="1" w:styleId="CharCharChar2">
    <w:name w:val="纯文本 Char Char Char2"/>
    <w:qFormat/>
    <w:rPr>
      <w:rFonts w:ascii="宋体" w:eastAsia="宋体" w:hAnsi="Courier New"/>
      <w:kern w:val="2"/>
      <w:sz w:val="21"/>
      <w:szCs w:val="20"/>
      <w:lang w:val="en-US" w:eastAsia="zh-CN" w:bidi="ar-SA"/>
    </w:rPr>
  </w:style>
  <w:style w:type="character" w:customStyle="1" w:styleId="gheadertext1">
    <w:name w:val="gheadertext1"/>
    <w:qFormat/>
    <w:rPr>
      <w:rFonts w:ascii="Arial" w:hAnsi="Arial" w:cs="Arial" w:hint="default"/>
      <w:b/>
      <w:bCs/>
      <w:color w:val="005E00"/>
      <w:sz w:val="26"/>
      <w:szCs w:val="26"/>
    </w:rPr>
  </w:style>
  <w:style w:type="character" w:customStyle="1" w:styleId="1Char1">
    <w:name w:val="标题 1 Char1"/>
    <w:qFormat/>
    <w:rPr>
      <w:rFonts w:ascii="楷体_GB2312" w:eastAsia="楷体_GB2312" w:hAnsi="Times New Roman" w:cs="Times New Roman"/>
      <w:b/>
      <w:bCs/>
      <w:kern w:val="44"/>
      <w:sz w:val="44"/>
      <w:szCs w:val="44"/>
    </w:rPr>
  </w:style>
  <w:style w:type="character" w:customStyle="1" w:styleId="2Char5">
    <w:name w:val="正文2 Char"/>
    <w:link w:val="29"/>
    <w:uiPriority w:val="99"/>
    <w:qFormat/>
    <w:rPr>
      <w:sz w:val="24"/>
    </w:rPr>
  </w:style>
  <w:style w:type="paragraph" w:customStyle="1" w:styleId="29">
    <w:name w:val="正文2"/>
    <w:basedOn w:val="a1"/>
    <w:link w:val="2Char5"/>
    <w:uiPriority w:val="99"/>
    <w:qFormat/>
    <w:pPr>
      <w:spacing w:before="156" w:line="360" w:lineRule="auto"/>
      <w:ind w:firstLineChars="200" w:firstLine="510"/>
    </w:pPr>
    <w:rPr>
      <w:rFonts w:asciiTheme="minorHAnsi" w:eastAsiaTheme="minorEastAsia" w:hAnsiTheme="minorHAnsi" w:cstheme="minorBidi"/>
      <w:szCs w:val="22"/>
    </w:rPr>
  </w:style>
  <w:style w:type="character" w:customStyle="1" w:styleId="font51">
    <w:name w:val="font51"/>
    <w:basedOn w:val="a2"/>
    <w:qFormat/>
    <w:rPr>
      <w:rFonts w:ascii="Arial" w:hAnsi="Arial" w:cs="Arial"/>
      <w:color w:val="333333"/>
      <w:sz w:val="18"/>
      <w:szCs w:val="18"/>
      <w:u w:val="none"/>
    </w:rPr>
  </w:style>
  <w:style w:type="character" w:customStyle="1" w:styleId="Char23">
    <w:name w:val="正文缩进 Char2"/>
    <w:qFormat/>
  </w:style>
  <w:style w:type="character" w:customStyle="1" w:styleId="Char18">
    <w:name w:val="日期 Char1"/>
    <w:uiPriority w:val="99"/>
    <w:qFormat/>
    <w:rPr>
      <w:kern w:val="2"/>
      <w:sz w:val="21"/>
      <w:szCs w:val="24"/>
    </w:rPr>
  </w:style>
  <w:style w:type="character" w:customStyle="1" w:styleId="Char24">
    <w:name w:val="批注框文本 Char2"/>
    <w:uiPriority w:val="99"/>
    <w:qFormat/>
    <w:rPr>
      <w:rFonts w:ascii="Times New Roman" w:eastAsia="宋体" w:hAnsi="Times New Roman" w:cs="Times New Roman"/>
      <w:kern w:val="0"/>
      <w:sz w:val="18"/>
      <w:szCs w:val="18"/>
    </w:rPr>
  </w:style>
  <w:style w:type="character" w:customStyle="1" w:styleId="Char31">
    <w:name w:val="批注主题 Char3"/>
    <w:link w:val="af7"/>
    <w:qFormat/>
    <w:rPr>
      <w:rFonts w:ascii="Calibri" w:eastAsia="宋体" w:hAnsi="Calibri" w:cs="宋体"/>
      <w:b/>
      <w:bCs/>
      <w:kern w:val="0"/>
      <w:sz w:val="20"/>
      <w:szCs w:val="24"/>
    </w:rPr>
  </w:style>
  <w:style w:type="character" w:customStyle="1" w:styleId="3Char10">
    <w:name w:val="正文文本缩进 3 Char1"/>
    <w:qFormat/>
    <w:rPr>
      <w:kern w:val="2"/>
      <w:sz w:val="16"/>
      <w:szCs w:val="16"/>
    </w:rPr>
  </w:style>
  <w:style w:type="character" w:customStyle="1" w:styleId="lineb1">
    <w:name w:val="lineb1"/>
    <w:qFormat/>
  </w:style>
  <w:style w:type="character" w:customStyle="1" w:styleId="Char19">
    <w:name w:val="标题 Char1"/>
    <w:qFormat/>
    <w:rPr>
      <w:rFonts w:ascii="Cambria" w:hAnsi="Cambria" w:cs="Times New Roman" w:hint="default"/>
      <w:b/>
      <w:bCs/>
      <w:kern w:val="2"/>
      <w:sz w:val="32"/>
      <w:szCs w:val="32"/>
    </w:rPr>
  </w:style>
  <w:style w:type="character" w:customStyle="1" w:styleId="apple-style-span">
    <w:name w:val="apple-style-span"/>
    <w:uiPriority w:val="99"/>
    <w:qFormat/>
  </w:style>
  <w:style w:type="character" w:customStyle="1" w:styleId="Char35">
    <w:name w:val="页脚 Char3"/>
    <w:uiPriority w:val="99"/>
    <w:qFormat/>
    <w:rPr>
      <w:sz w:val="18"/>
      <w:szCs w:val="18"/>
    </w:rPr>
  </w:style>
  <w:style w:type="character" w:customStyle="1" w:styleId="para1">
    <w:name w:val="para1"/>
    <w:uiPriority w:val="99"/>
    <w:qFormat/>
    <w:rPr>
      <w:rFonts w:ascii="Arial" w:hAnsi="Arial" w:cs="Arial" w:hint="default"/>
      <w:sz w:val="18"/>
      <w:szCs w:val="18"/>
    </w:rPr>
  </w:style>
  <w:style w:type="character" w:customStyle="1" w:styleId="CharChar0">
    <w:name w:val="正文文本 Char Char"/>
    <w:qFormat/>
    <w:rPr>
      <w:kern w:val="2"/>
      <w:sz w:val="28"/>
      <w:szCs w:val="24"/>
    </w:rPr>
  </w:style>
  <w:style w:type="character" w:customStyle="1" w:styleId="3Char2">
    <w:name w:val="标题 3 Char2"/>
    <w:link w:val="31"/>
    <w:qFormat/>
    <w:rPr>
      <w:rFonts w:ascii="Calibri" w:eastAsia="宋体" w:hAnsi="Calibri" w:cs="宋体"/>
      <w:b/>
      <w:bCs/>
      <w:kern w:val="0"/>
      <w:sz w:val="32"/>
      <w:szCs w:val="32"/>
    </w:rPr>
  </w:style>
  <w:style w:type="character" w:customStyle="1" w:styleId="style1">
    <w:name w:val="style1"/>
    <w:qFormat/>
    <w:rPr>
      <w:sz w:val="28"/>
      <w:szCs w:val="20"/>
    </w:rPr>
  </w:style>
  <w:style w:type="character" w:customStyle="1" w:styleId="3Char21">
    <w:name w:val="正文文本缩进 3 Char2"/>
    <w:qFormat/>
    <w:rPr>
      <w:rFonts w:ascii="仿宋_GB2312" w:eastAsia="仿宋_GB2312" w:hAnsi="宋体" w:cs="Times New Roman"/>
      <w:color w:val="000000"/>
      <w:kern w:val="0"/>
      <w:sz w:val="24"/>
      <w:szCs w:val="24"/>
    </w:rPr>
  </w:style>
  <w:style w:type="character" w:customStyle="1" w:styleId="2Char30">
    <w:name w:val="正文文本 2 Char3"/>
    <w:link w:val="25"/>
    <w:uiPriority w:val="99"/>
    <w:qFormat/>
    <w:rPr>
      <w:rFonts w:ascii="宋体" w:eastAsia="宋体" w:hAnsi="宋体" w:cs="宋体"/>
      <w:color w:val="000000"/>
      <w:kern w:val="0"/>
      <w:sz w:val="24"/>
      <w:szCs w:val="24"/>
    </w:rPr>
  </w:style>
  <w:style w:type="character" w:customStyle="1" w:styleId="Char20">
    <w:name w:val="正文文本 Char2"/>
    <w:link w:val="aa"/>
    <w:qFormat/>
    <w:rPr>
      <w:rFonts w:ascii="Calibri" w:eastAsia="宋体" w:hAnsi="Calibri" w:cs="宋体"/>
      <w:kern w:val="0"/>
      <w:sz w:val="28"/>
      <w:szCs w:val="24"/>
    </w:rPr>
  </w:style>
  <w:style w:type="character" w:customStyle="1" w:styleId="Char1a">
    <w:name w:val="文档结构图 Char1"/>
    <w:uiPriority w:val="99"/>
    <w:qFormat/>
    <w:rPr>
      <w:rFonts w:ascii="宋体" w:eastAsia="宋体" w:hAnsi="宋体" w:hint="eastAsia"/>
      <w:kern w:val="2"/>
      <w:sz w:val="18"/>
      <w:szCs w:val="18"/>
    </w:rPr>
  </w:style>
  <w:style w:type="character" w:customStyle="1" w:styleId="font41">
    <w:name w:val="font41"/>
    <w:basedOn w:val="a2"/>
    <w:qFormat/>
    <w:rPr>
      <w:rFonts w:ascii="Arial" w:hAnsi="Arial" w:cs="Arial"/>
      <w:color w:val="333333"/>
      <w:sz w:val="18"/>
      <w:szCs w:val="18"/>
      <w:u w:val="none"/>
    </w:rPr>
  </w:style>
  <w:style w:type="character" w:customStyle="1" w:styleId="3Char11">
    <w:name w:val="正文文本 3 Char1"/>
    <w:qFormat/>
    <w:rPr>
      <w:kern w:val="2"/>
      <w:sz w:val="16"/>
      <w:szCs w:val="16"/>
    </w:rPr>
  </w:style>
  <w:style w:type="character" w:customStyle="1" w:styleId="Char1b">
    <w:name w:val="批注主题 Char1"/>
    <w:qFormat/>
    <w:rPr>
      <w:b/>
      <w:bCs/>
      <w:kern w:val="2"/>
      <w:sz w:val="21"/>
      <w:szCs w:val="24"/>
    </w:rPr>
  </w:style>
  <w:style w:type="character" w:customStyle="1" w:styleId="Char25">
    <w:name w:val="纯文本 Char2"/>
    <w:qFormat/>
    <w:rPr>
      <w:rFonts w:ascii="宋体" w:eastAsia="宋体" w:hAnsi="Courier New" w:cs="Courier New" w:hint="eastAsia"/>
      <w:kern w:val="2"/>
      <w:sz w:val="21"/>
      <w:szCs w:val="21"/>
    </w:rPr>
  </w:style>
  <w:style w:type="character" w:customStyle="1" w:styleId="font01">
    <w:name w:val="font01"/>
    <w:basedOn w:val="a2"/>
    <w:qFormat/>
    <w:rPr>
      <w:rFonts w:ascii="Wingdings 2" w:eastAsia="Wingdings 2" w:hAnsi="Wingdings 2" w:cs="Wingdings 2"/>
      <w:color w:val="333333"/>
      <w:sz w:val="18"/>
      <w:szCs w:val="18"/>
      <w:u w:val="none"/>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205">
    <w:name w:val="样式 首行缩进:  2 字符 段后: 0.5 行"/>
    <w:basedOn w:val="a1"/>
    <w:qFormat/>
    <w:pPr>
      <w:spacing w:line="360" w:lineRule="auto"/>
      <w:ind w:firstLineChars="200" w:firstLine="480"/>
    </w:pPr>
    <w:rPr>
      <w:rFonts w:ascii="宋体" w:hAnsi="宋体"/>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111">
    <w:name w:val="xl11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font6">
    <w:name w:val="font6"/>
    <w:basedOn w:val="a1"/>
    <w:qFormat/>
    <w:pPr>
      <w:widowControl/>
      <w:spacing w:before="100" w:beforeAutospacing="1" w:after="100" w:afterAutospacing="1"/>
      <w:jc w:val="left"/>
    </w:pPr>
    <w:rPr>
      <w:rFonts w:ascii="宋体" w:hAnsi="宋体"/>
      <w:kern w:val="0"/>
      <w:sz w:val="20"/>
      <w:szCs w:val="20"/>
    </w:rPr>
  </w:style>
  <w:style w:type="paragraph" w:customStyle="1" w:styleId="xl112">
    <w:name w:val="xl112"/>
    <w:basedOn w:val="a1"/>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szCs w:val="20"/>
    </w:rPr>
  </w:style>
  <w:style w:type="paragraph" w:customStyle="1" w:styleId="2a">
    <w:name w:val="无间隔2"/>
    <w:qFormat/>
    <w:rPr>
      <w:rFonts w:ascii="Calibri" w:hAnsi="Calibri" w:cs="宋体"/>
      <w:sz w:val="22"/>
      <w:szCs w:val="22"/>
    </w:rPr>
  </w:style>
  <w:style w:type="paragraph" w:customStyle="1" w:styleId="CharChar1Char">
    <w:name w:val="Char Char1 Char"/>
    <w:basedOn w:val="a1"/>
    <w:uiPriority w:val="99"/>
    <w:qFormat/>
    <w:pPr>
      <w:tabs>
        <w:tab w:val="left" w:pos="360"/>
      </w:tabs>
    </w:pPr>
  </w:style>
  <w:style w:type="paragraph" w:customStyle="1" w:styleId="xl91">
    <w:name w:val="xl9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p0">
    <w:name w:val="p0"/>
    <w:basedOn w:val="a1"/>
    <w:qFormat/>
    <w:pPr>
      <w:widowControl/>
      <w:spacing w:line="360" w:lineRule="auto"/>
      <w:jc w:val="left"/>
    </w:pPr>
    <w:rPr>
      <w:rFonts w:ascii="宋体" w:hAnsi="宋体"/>
      <w:kern w:val="0"/>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itemlist">
    <w:name w:val="itemlist"/>
    <w:basedOn w:val="a1"/>
    <w:qFormat/>
    <w:pPr>
      <w:widowControl/>
      <w:spacing w:before="100" w:beforeAutospacing="1" w:after="100" w:afterAutospacing="1"/>
      <w:jc w:val="left"/>
    </w:pPr>
    <w:rPr>
      <w:rFonts w:ascii="宋体" w:hAnsi="宋体"/>
      <w:kern w:val="0"/>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210">
    <w:name w:val="Char21"/>
    <w:basedOn w:val="a1"/>
    <w:qFormat/>
    <w:pPr>
      <w:tabs>
        <w:tab w:val="left" w:pos="360"/>
      </w:tabs>
      <w:ind w:left="360" w:hangingChars="200" w:hanging="360"/>
    </w:p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aff7">
    <w:name w:val="正文段"/>
    <w:basedOn w:val="a1"/>
    <w:link w:val="Charf7"/>
    <w:qFormat/>
    <w:pPr>
      <w:widowControl/>
      <w:snapToGrid w:val="0"/>
      <w:spacing w:afterLines="50"/>
      <w:ind w:firstLineChars="200" w:firstLine="200"/>
    </w:pPr>
    <w:rPr>
      <w:kern w:val="0"/>
      <w:szCs w:val="20"/>
    </w:rPr>
  </w:style>
  <w:style w:type="paragraph" w:customStyle="1" w:styleId="tabletext">
    <w:name w:val="tabletext"/>
    <w:basedOn w:val="a1"/>
    <w:uiPriority w:val="99"/>
    <w:qFormat/>
    <w:pPr>
      <w:widowControl/>
      <w:spacing w:before="100" w:beforeAutospacing="1" w:after="100" w:afterAutospacing="1"/>
      <w:jc w:val="left"/>
    </w:pPr>
    <w:rPr>
      <w:rFonts w:ascii="宋体" w:hAnsi="宋体"/>
      <w:kern w:val="0"/>
    </w:rPr>
  </w:style>
  <w:style w:type="paragraph" w:customStyle="1" w:styleId="xl81">
    <w:name w:val="xl8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Cs w:val="21"/>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olor w:val="000000"/>
      <w:kern w:val="0"/>
      <w:sz w:val="20"/>
      <w:szCs w:val="20"/>
    </w:rPr>
  </w:style>
  <w:style w:type="paragraph" w:customStyle="1" w:styleId="CharChar7Char">
    <w:name w:val="Char Char7 Char"/>
    <w:basedOn w:val="a1"/>
    <w:qFormat/>
    <w:pPr>
      <w:tabs>
        <w:tab w:val="left" w:pos="425"/>
      </w:tabs>
      <w:ind w:leftChars="200" w:left="420" w:firstLineChars="150" w:firstLine="270"/>
    </w:pPr>
    <w:rPr>
      <w:rFonts w:ascii="宋体" w:hAnsi="宋体" w:cs="Arial"/>
      <w:color w:val="5E5E5E"/>
      <w:kern w:val="0"/>
      <w:sz w:val="21"/>
      <w:szCs w:val="21"/>
    </w:rPr>
  </w:style>
  <w:style w:type="paragraph" w:customStyle="1" w:styleId="aff8">
    <w:name w:val="正文－恩普"/>
    <w:basedOn w:val="a5"/>
    <w:qFormat/>
    <w:pPr>
      <w:widowControl/>
      <w:spacing w:afterLines="50" w:line="360" w:lineRule="auto"/>
      <w:ind w:firstLineChars="200" w:firstLine="480"/>
      <w:jc w:val="left"/>
    </w:pPr>
  </w:style>
  <w:style w:type="paragraph" w:customStyle="1" w:styleId="CharCharCharCharCharCharChar1">
    <w:name w:val="Char Char Char Char Char Char Char1"/>
    <w:basedOn w:val="a1"/>
    <w:qFormat/>
    <w:rPr>
      <w:rFonts w:ascii="Arial" w:hAnsi="Arial" w:cs="Arial"/>
      <w:sz w:val="21"/>
      <w:szCs w:val="21"/>
    </w:rPr>
  </w:style>
  <w:style w:type="paragraph" w:customStyle="1" w:styleId="CharChar7CharCharCharChar">
    <w:name w:val="Char Char7 Char Char Char Char"/>
    <w:basedOn w:val="a1"/>
    <w:qFormat/>
    <w:pPr>
      <w:spacing w:line="360" w:lineRule="auto"/>
      <w:ind w:firstLineChars="200" w:firstLine="200"/>
    </w:pPr>
    <w:rPr>
      <w:rFonts w:ascii="Tahoma" w:eastAsia="楷体_GB2312" w:hAnsi="Tahoma"/>
      <w:szCs w:val="20"/>
    </w:rPr>
  </w:style>
  <w:style w:type="paragraph" w:customStyle="1" w:styleId="font9">
    <w:name w:val="font9"/>
    <w:basedOn w:val="a1"/>
    <w:qFormat/>
    <w:pPr>
      <w:widowControl/>
      <w:spacing w:before="100" w:beforeAutospacing="1" w:after="100" w:afterAutospacing="1"/>
      <w:jc w:val="left"/>
    </w:pPr>
    <w:rPr>
      <w:rFonts w:ascii="宋体" w:hAnsi="宋体"/>
      <w:kern w:val="0"/>
      <w:sz w:val="18"/>
      <w:szCs w:val="18"/>
    </w:rPr>
  </w:style>
  <w:style w:type="paragraph" w:customStyle="1" w:styleId="Char41">
    <w:name w:val="Char4"/>
    <w:basedOn w:val="a1"/>
    <w:qFormat/>
    <w:rPr>
      <w:rFonts w:ascii="仿宋_GB2312" w:eastAsia="仿宋_GB2312"/>
      <w:b/>
      <w:sz w:val="32"/>
      <w:szCs w:val="32"/>
    </w:rPr>
  </w:style>
  <w:style w:type="paragraph" w:customStyle="1" w:styleId="CharCharCharCharCharCharCharCharChar">
    <w:name w:val="Char Char Char Char Char Char Char Char Char"/>
    <w:basedOn w:val="a1"/>
    <w:qFormat/>
    <w:rPr>
      <w:sz w:val="21"/>
    </w:rPr>
  </w:style>
  <w:style w:type="paragraph" w:customStyle="1" w:styleId="aff9">
    <w:name w:val="表格"/>
    <w:basedOn w:val="a1"/>
    <w:link w:val="CharChar1"/>
    <w:uiPriority w:val="99"/>
    <w:qFormat/>
    <w:pPr>
      <w:spacing w:line="400" w:lineRule="exact"/>
    </w:pPr>
  </w:style>
  <w:style w:type="paragraph" w:customStyle="1" w:styleId="a0">
    <w:name w:val="列表内容"/>
    <w:basedOn w:val="a1"/>
    <w:next w:val="a1"/>
    <w:qFormat/>
    <w:pPr>
      <w:widowControl/>
      <w:numPr>
        <w:numId w:val="3"/>
      </w:numPr>
      <w:jc w:val="left"/>
    </w:pPr>
    <w:rPr>
      <w:kern w:val="0"/>
      <w:sz w:val="18"/>
      <w:szCs w:val="20"/>
    </w:rPr>
  </w:style>
  <w:style w:type="paragraph" w:customStyle="1" w:styleId="18">
    <w:name w:val="正文1"/>
    <w:uiPriority w:val="99"/>
    <w:qFormat/>
    <w:pPr>
      <w:widowControl w:val="0"/>
      <w:jc w:val="both"/>
    </w:pPr>
    <w:rPr>
      <w:rFonts w:ascii="Calibri" w:hAnsi="Calibri" w:cs="宋体" w:hint="eastAsia"/>
      <w:kern w:val="2"/>
      <w:sz w:val="21"/>
    </w:rPr>
  </w:style>
  <w:style w:type="paragraph" w:customStyle="1" w:styleId="xl83">
    <w:name w:val="xl83"/>
    <w:basedOn w:val="a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CharChar2">
    <w:name w:val="Char Char2"/>
    <w:basedOn w:val="a7"/>
    <w:qFormat/>
    <w:pPr>
      <w:shd w:val="clear" w:color="auto" w:fill="000080"/>
      <w:spacing w:line="240" w:lineRule="auto"/>
      <w:ind w:firstLineChars="0" w:firstLine="0"/>
      <w:jc w:val="left"/>
    </w:pPr>
    <w:rPr>
      <w:rFonts w:ascii="Tahoma" w:eastAsia="宋体" w:hAnsi="Tahoma" w:cs="Tahoma"/>
      <w:szCs w:val="24"/>
    </w:rPr>
  </w:style>
  <w:style w:type="paragraph" w:customStyle="1" w:styleId="19">
    <w:name w:val="1"/>
    <w:basedOn w:val="1"/>
    <w:qFormat/>
    <w:pPr>
      <w:adjustRightInd w:val="0"/>
      <w:snapToGrid w:val="0"/>
      <w:spacing w:before="240" w:after="240" w:line="348" w:lineRule="auto"/>
      <w:jc w:val="center"/>
    </w:pPr>
    <w:rPr>
      <w:rFonts w:ascii="Times New Roman"/>
      <w:sz w:val="32"/>
    </w:rPr>
  </w:style>
  <w:style w:type="paragraph" w:customStyle="1" w:styleId="CharCharCharChar">
    <w:name w:val="Char Char Char Char"/>
    <w:basedOn w:val="a1"/>
    <w:uiPriority w:val="99"/>
    <w:qFormat/>
    <w:pPr>
      <w:widowControl/>
      <w:jc w:val="left"/>
    </w:pPr>
    <w:rPr>
      <w:kern w:val="0"/>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rPr>
  </w:style>
  <w:style w:type="paragraph" w:customStyle="1" w:styleId="xl82">
    <w:name w:val="xl82"/>
    <w:basedOn w:val="a1"/>
    <w:qFormat/>
    <w:pPr>
      <w:widowControl/>
      <w:pBdr>
        <w:top w:val="single" w:sz="4" w:space="0" w:color="000000"/>
        <w:bottom w:val="single" w:sz="4" w:space="0" w:color="000000"/>
        <w:right w:val="single" w:sz="4" w:space="0" w:color="000000"/>
      </w:pBdr>
      <w:spacing w:before="100" w:beforeAutospacing="1" w:after="100" w:afterAutospacing="1"/>
      <w:jc w:val="center"/>
    </w:pPr>
    <w:rPr>
      <w:kern w:val="0"/>
      <w:szCs w:val="21"/>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61">
    <w:name w:val="标题6"/>
    <w:basedOn w:val="a1"/>
    <w:next w:val="1"/>
    <w:qFormat/>
    <w:pPr>
      <w:widowControl/>
      <w:snapToGrid w:val="0"/>
      <w:spacing w:beforeLines="50" w:afterLines="50" w:line="520" w:lineRule="atLeast"/>
      <w:ind w:firstLineChars="200" w:firstLine="200"/>
    </w:pPr>
    <w:rPr>
      <w:rFonts w:cs="Arial"/>
      <w:b/>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2b">
    <w:name w:val="样式 样式 宋体 + 首行缩进:  2 字符"/>
    <w:basedOn w:val="a1"/>
    <w:qFormat/>
    <w:pPr>
      <w:spacing w:line="360" w:lineRule="auto"/>
      <w:ind w:firstLineChars="200" w:firstLine="560"/>
      <w:jc w:val="left"/>
    </w:pPr>
    <w:rPr>
      <w:rFonts w:ascii="仿宋_GB2312" w:eastAsia="仿宋_GB2312" w:hAnsi="仿宋"/>
      <w:sz w:val="28"/>
      <w:szCs w:val="20"/>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rPr>
  </w:style>
  <w:style w:type="paragraph" w:customStyle="1" w:styleId="2c">
    <w:name w:val="列出段落2"/>
    <w:basedOn w:val="a1"/>
    <w:qFormat/>
    <w:pPr>
      <w:ind w:firstLineChars="200" w:firstLine="420"/>
    </w:pPr>
    <w:rPr>
      <w:szCs w:val="22"/>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Char2">
    <w:name w:val="Char2"/>
    <w:basedOn w:val="a1"/>
    <w:qFormat/>
    <w:pPr>
      <w:numPr>
        <w:numId w:val="4"/>
      </w:numPr>
      <w:tabs>
        <w:tab w:val="clear" w:pos="420"/>
      </w:tabs>
    </w:pPr>
  </w:style>
  <w:style w:type="paragraph" w:customStyle="1" w:styleId="1CharCharCharChar">
    <w:name w:val="1 Char Char Char Char"/>
    <w:basedOn w:val="a1"/>
    <w:qFormat/>
    <w:rPr>
      <w:rFonts w:ascii="Tahoma" w:hAnsi="Tahoma"/>
      <w:szCs w:val="20"/>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font8">
    <w:name w:val="font8"/>
    <w:basedOn w:val="a1"/>
    <w:qFormat/>
    <w:pPr>
      <w:widowControl/>
      <w:spacing w:before="100" w:beforeAutospacing="1" w:after="100" w:afterAutospacing="1"/>
      <w:jc w:val="left"/>
    </w:pPr>
    <w:rPr>
      <w:color w:val="0000FF"/>
      <w:kern w:val="0"/>
      <w:sz w:val="20"/>
      <w:szCs w:val="20"/>
    </w:rPr>
  </w:style>
  <w:style w:type="paragraph" w:customStyle="1" w:styleId="xl31">
    <w:name w:val="xl31"/>
    <w:basedOn w:val="a1"/>
    <w:qFormat/>
    <w:pPr>
      <w:widowControl/>
      <w:pBdr>
        <w:bottom w:val="single" w:sz="4" w:space="0" w:color="auto"/>
        <w:right w:val="single" w:sz="4" w:space="0" w:color="auto"/>
      </w:pBdr>
      <w:spacing w:before="100" w:beforeAutospacing="1" w:after="100" w:afterAutospacing="1"/>
      <w:jc w:val="center"/>
    </w:pPr>
    <w:rPr>
      <w:rFonts w:ascii="宋体" w:hAnsi="宋体"/>
      <w:kern w:val="0"/>
      <w:sz w:val="21"/>
      <w:szCs w:val="21"/>
    </w:rPr>
  </w:style>
  <w:style w:type="paragraph" w:customStyle="1" w:styleId="TableText0">
    <w:name w:val="Table Text"/>
    <w:basedOn w:val="a1"/>
    <w:link w:val="TableTextChar1"/>
    <w:uiPriority w:val="99"/>
    <w:qFormat/>
    <w:pPr>
      <w:topLinePunct/>
      <w:adjustRightInd w:val="0"/>
      <w:snapToGrid w:val="0"/>
      <w:spacing w:before="80" w:after="80" w:line="240" w:lineRule="atLeast"/>
      <w:jc w:val="left"/>
    </w:pPr>
    <w:rPr>
      <w:rFonts w:cs="Arial"/>
      <w:kern w:val="0"/>
      <w:szCs w:val="21"/>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affa">
    <w:name w:val="段落样式"/>
    <w:basedOn w:val="a1"/>
    <w:qFormat/>
    <w:pPr>
      <w:spacing w:line="360" w:lineRule="auto"/>
    </w:pPr>
    <w:rPr>
      <w:szCs w:val="20"/>
    </w:rPr>
  </w:style>
  <w:style w:type="paragraph" w:customStyle="1" w:styleId="300">
    <w:name w:val="样式 标题 3 + 小四 非加粗 段前: 0 磅 段后: 0 磅 行距: 单倍行距"/>
    <w:basedOn w:val="31"/>
    <w:qFormat/>
    <w:pPr>
      <w:keepNext w:val="0"/>
      <w:keepLines w:val="0"/>
      <w:numPr>
        <w:ilvl w:val="2"/>
        <w:numId w:val="5"/>
      </w:numPr>
      <w:tabs>
        <w:tab w:val="clear" w:pos="0"/>
        <w:tab w:val="left" w:pos="312"/>
      </w:tabs>
      <w:spacing w:before="120" w:after="120" w:line="240" w:lineRule="auto"/>
      <w:ind w:left="0" w:firstLine="0"/>
      <w:jc w:val="left"/>
    </w:pPr>
    <w:rPr>
      <w:b w:val="0"/>
      <w:bCs w:val="0"/>
      <w:color w:val="000000"/>
      <w:sz w:val="24"/>
      <w:szCs w:val="20"/>
    </w:rPr>
  </w:style>
  <w:style w:type="paragraph" w:customStyle="1" w:styleId="Char1c">
    <w:name w:val="Char1"/>
    <w:basedOn w:val="a1"/>
    <w:qFormat/>
    <w:pPr>
      <w:widowControl/>
      <w:spacing w:after="160" w:line="240" w:lineRule="exact"/>
      <w:jc w:val="left"/>
    </w:pPr>
    <w:rPr>
      <w:rFonts w:ascii="Verdana" w:hAnsi="Verdana"/>
      <w:kern w:val="0"/>
      <w:sz w:val="20"/>
      <w:szCs w:val="20"/>
      <w:lang w:eastAsia="en-US"/>
    </w:rPr>
  </w:style>
  <w:style w:type="paragraph" w:customStyle="1" w:styleId="xl118">
    <w:name w:val="xl11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xl98">
    <w:name w:val="xl98"/>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kern w:val="0"/>
      <w:sz w:val="20"/>
      <w:szCs w:val="20"/>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a20">
    <w:name w:val="a2"/>
    <w:basedOn w:val="a1"/>
    <w:uiPriority w:val="99"/>
    <w:qFormat/>
    <w:pPr>
      <w:widowControl/>
      <w:spacing w:before="100" w:beforeAutospacing="1" w:after="100" w:afterAutospacing="1"/>
      <w:jc w:val="left"/>
    </w:pPr>
    <w:rPr>
      <w:rFonts w:ascii="宋体" w:hAnsi="宋体"/>
      <w:kern w:val="0"/>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18"/>
      <w:szCs w:val="18"/>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font5">
    <w:name w:val="font5"/>
    <w:basedOn w:val="a1"/>
    <w:qFormat/>
    <w:pPr>
      <w:widowControl/>
      <w:spacing w:before="100" w:beforeAutospacing="1" w:after="100" w:afterAutospacing="1"/>
      <w:jc w:val="left"/>
    </w:pPr>
    <w:rPr>
      <w:rFonts w:ascii="宋体" w:hAnsi="宋体"/>
      <w:kern w:val="0"/>
      <w:sz w:val="18"/>
      <w:szCs w:val="18"/>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xl94">
    <w:name w:val="xl9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8"/>
      <w:szCs w:val="18"/>
    </w:rPr>
  </w:style>
  <w:style w:type="paragraph" w:customStyle="1" w:styleId="xl119">
    <w:name w:val="xl11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20"/>
      <w:szCs w:val="20"/>
    </w:rPr>
  </w:style>
  <w:style w:type="paragraph" w:customStyle="1" w:styleId="111">
    <w:name w:val="列出段落111"/>
    <w:basedOn w:val="a1"/>
    <w:link w:val="ListParagraphChar"/>
    <w:uiPriority w:val="34"/>
    <w:qFormat/>
    <w:pPr>
      <w:ind w:firstLineChars="200" w:firstLine="420"/>
    </w:pPr>
    <w:rPr>
      <w:szCs w:val="22"/>
    </w:rPr>
  </w:style>
  <w:style w:type="paragraph" w:customStyle="1" w:styleId="font7">
    <w:name w:val="font7"/>
    <w:basedOn w:val="a1"/>
    <w:qFormat/>
    <w:pPr>
      <w:widowControl/>
      <w:spacing w:before="100" w:beforeAutospacing="1" w:after="100" w:afterAutospacing="1"/>
      <w:jc w:val="left"/>
    </w:pPr>
    <w:rPr>
      <w:rFonts w:ascii="宋体" w:hAnsi="宋体"/>
      <w:color w:val="0000FF"/>
      <w:kern w:val="0"/>
      <w:sz w:val="20"/>
      <w:szCs w:val="20"/>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Cs w:val="20"/>
    </w:rPr>
  </w:style>
  <w:style w:type="paragraph" w:customStyle="1" w:styleId="CharCharCharCharCharChar">
    <w:name w:val="Char Char Char Char Char Char"/>
    <w:basedOn w:val="a1"/>
    <w:qFormat/>
    <w:pPr>
      <w:ind w:firstLineChars="200" w:firstLine="200"/>
    </w:pPr>
    <w:rPr>
      <w:rFonts w:ascii="Tahoma" w:hAnsi="Tahoma" w:cs="Tahoma"/>
    </w:rPr>
  </w:style>
  <w:style w:type="paragraph" w:customStyle="1" w:styleId="xl93">
    <w:name w:val="xl93"/>
    <w:basedOn w:val="a1"/>
    <w:qFormat/>
    <w:pPr>
      <w:widowControl/>
      <w:spacing w:before="100" w:beforeAutospacing="1" w:after="100" w:afterAutospacing="1"/>
      <w:jc w:val="left"/>
    </w:pPr>
    <w:rPr>
      <w:rFonts w:ascii="宋体" w:hAnsi="宋体"/>
      <w:color w:val="0000FF"/>
      <w:kern w:val="0"/>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xl117">
    <w:name w:val="xl11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CharCharCharChar1">
    <w:name w:val="Char Char Char Char1"/>
    <w:basedOn w:val="a1"/>
    <w:uiPriority w:val="99"/>
    <w:qFormat/>
    <w:pPr>
      <w:widowControl/>
      <w:jc w:val="left"/>
    </w:pPr>
    <w:rPr>
      <w:kern w:val="0"/>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20"/>
      <w:szCs w:val="20"/>
    </w:rPr>
  </w:style>
  <w:style w:type="paragraph" w:customStyle="1" w:styleId="Charf8">
    <w:name w:val="Char"/>
    <w:basedOn w:val="a1"/>
    <w:qFormat/>
    <w:pPr>
      <w:widowControl/>
      <w:spacing w:after="160" w:line="240" w:lineRule="exact"/>
      <w:jc w:val="left"/>
    </w:pPr>
    <w:rPr>
      <w:rFonts w:ascii="Verdana" w:eastAsia="仿宋_GB2312" w:hAnsi="Verdana"/>
      <w:kern w:val="0"/>
      <w:szCs w:val="20"/>
      <w:lang w:eastAsia="en-US"/>
    </w:rPr>
  </w:style>
  <w:style w:type="paragraph" w:customStyle="1" w:styleId="XHBodyTextV1">
    <w:name w:val="XH BodyTextV1"/>
    <w:basedOn w:val="a1"/>
    <w:qFormat/>
    <w:pPr>
      <w:spacing w:after="120" w:line="288" w:lineRule="auto"/>
      <w:jc w:val="left"/>
    </w:pPr>
    <w:rPr>
      <w:b/>
      <w:color w:val="FF0000"/>
      <w:szCs w:val="22"/>
    </w:rPr>
  </w:style>
  <w:style w:type="paragraph" w:customStyle="1" w:styleId="xl129">
    <w:name w:val="xl1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31">
    <w:name w:val="xl1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16"/>
      <w:szCs w:val="16"/>
    </w:rPr>
  </w:style>
  <w:style w:type="paragraph" w:customStyle="1" w:styleId="1a">
    <w:name w:val="正文缩进1"/>
    <w:basedOn w:val="a1"/>
    <w:next w:val="ab"/>
    <w:qFormat/>
    <w:pPr>
      <w:autoSpaceDE w:val="0"/>
      <w:autoSpaceDN w:val="0"/>
      <w:adjustRightInd w:val="0"/>
      <w:snapToGrid w:val="0"/>
      <w:spacing w:after="120" w:line="360" w:lineRule="auto"/>
      <w:ind w:left="420" w:firstLine="480"/>
    </w:pPr>
    <w:rPr>
      <w:szCs w:val="20"/>
    </w:rPr>
  </w:style>
  <w:style w:type="paragraph" w:customStyle="1" w:styleId="xl113">
    <w:name w:val="xl113"/>
    <w:basedOn w:val="a1"/>
    <w:qFormat/>
    <w:pPr>
      <w:widowControl/>
      <w:spacing w:before="100" w:beforeAutospacing="1" w:after="100" w:afterAutospacing="1"/>
      <w:jc w:val="center"/>
    </w:pPr>
    <w:rPr>
      <w:rFonts w:ascii="宋体" w:hAnsi="宋体"/>
      <w:kern w:val="0"/>
      <w:sz w:val="20"/>
      <w:szCs w:val="20"/>
    </w:rPr>
  </w:style>
  <w:style w:type="paragraph" w:customStyle="1" w:styleId="font10">
    <w:name w:val="font10"/>
    <w:basedOn w:val="a1"/>
    <w:qFormat/>
    <w:pPr>
      <w:widowControl/>
      <w:spacing w:before="100" w:beforeAutospacing="1" w:after="100" w:afterAutospacing="1"/>
      <w:jc w:val="left"/>
    </w:pPr>
    <w:rPr>
      <w:rFonts w:ascii="宋体" w:hAnsi="宋体"/>
      <w:kern w:val="0"/>
      <w:sz w:val="20"/>
      <w:szCs w:val="20"/>
    </w:rPr>
  </w:style>
  <w:style w:type="paragraph" w:customStyle="1" w:styleId="Char36">
    <w:name w:val="Char3"/>
    <w:basedOn w:val="a1"/>
    <w:qFormat/>
    <w:pPr>
      <w:widowControl/>
      <w:spacing w:after="160" w:line="240" w:lineRule="exact"/>
      <w:jc w:val="left"/>
    </w:pPr>
    <w:rPr>
      <w:rFonts w:ascii="Verdana" w:eastAsia="仿宋_GB2312" w:hAnsi="Verdana"/>
      <w:kern w:val="0"/>
      <w:szCs w:val="20"/>
      <w:lang w:eastAsia="en-US"/>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kern w:val="0"/>
      <w:sz w:val="20"/>
      <w:szCs w:val="20"/>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FF"/>
      <w:kern w:val="0"/>
      <w:sz w:val="18"/>
      <w:szCs w:val="18"/>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szCs w:val="20"/>
    </w:rPr>
  </w:style>
  <w:style w:type="paragraph" w:customStyle="1" w:styleId="TOC1">
    <w:name w:val="TOC 标题1"/>
    <w:basedOn w:val="1"/>
    <w:next w:val="a1"/>
    <w:qFormat/>
    <w:pPr>
      <w:widowControl/>
      <w:spacing w:before="480" w:after="0" w:line="276" w:lineRule="auto"/>
      <w:jc w:val="left"/>
      <w:outlineLvl w:val="9"/>
    </w:pPr>
    <w:rPr>
      <w:rFonts w:ascii="Cambria" w:hAnsi="Cambria"/>
      <w:color w:val="365F91"/>
      <w:kern w:val="0"/>
      <w:sz w:val="28"/>
      <w:szCs w:val="28"/>
    </w:rPr>
  </w:style>
  <w:style w:type="paragraph" w:customStyle="1" w:styleId="xl116">
    <w:name w:val="xl11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CharCharCharChar">
    <w:name w:val="Char Char Char Char Char Char Char Char Char Char"/>
    <w:basedOn w:val="a1"/>
    <w:uiPriority w:val="99"/>
    <w:qFormat/>
    <w:pPr>
      <w:widowControl/>
      <w:spacing w:after="160" w:line="360" w:lineRule="auto"/>
      <w:jc w:val="left"/>
    </w:pPr>
    <w:rPr>
      <w:rFonts w:ascii="Verdana" w:hAnsi="Verdana" w:cs="Verdana"/>
      <w:kern w:val="0"/>
      <w:szCs w:val="21"/>
      <w:lang w:eastAsia="en-US"/>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18"/>
      <w:szCs w:val="18"/>
    </w:rPr>
  </w:style>
  <w:style w:type="paragraph" w:customStyle="1" w:styleId="1b">
    <w:name w:val="样式1"/>
    <w:basedOn w:val="a1"/>
    <w:qFormat/>
    <w:pPr>
      <w:tabs>
        <w:tab w:val="left" w:pos="709"/>
        <w:tab w:val="left" w:pos="6780"/>
      </w:tabs>
      <w:adjustRightInd w:val="0"/>
      <w:ind w:leftChars="400" w:left="6780" w:hangingChars="200" w:hanging="360"/>
      <w:textAlignment w:val="baseline"/>
    </w:pPr>
    <w:rPr>
      <w:rFonts w:ascii="宋体" w:hAnsi="宋体"/>
      <w:kern w:val="0"/>
      <w:sz w:val="21"/>
      <w:szCs w:val="21"/>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olor w:val="000000"/>
      <w:kern w:val="0"/>
      <w:sz w:val="20"/>
      <w:szCs w:val="20"/>
    </w:rPr>
  </w:style>
  <w:style w:type="paragraph" w:customStyle="1" w:styleId="CharChar1Char1">
    <w:name w:val="Char Char1 Char1"/>
    <w:basedOn w:val="a1"/>
    <w:qFormat/>
    <w:pPr>
      <w:tabs>
        <w:tab w:val="left" w:pos="360"/>
      </w:tabs>
    </w:pPr>
  </w:style>
  <w:style w:type="paragraph" w:customStyle="1" w:styleId="xl106">
    <w:name w:val="xl106"/>
    <w:basedOn w:val="a1"/>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rPr>
  </w:style>
  <w:style w:type="paragraph" w:customStyle="1" w:styleId="ParaCharCharCharChar">
    <w:name w:val="默认段落字体 Para Char Char Char Char"/>
    <w:basedOn w:val="a1"/>
    <w:qFormat/>
    <w:rPr>
      <w:rFonts w:ascii="Arial" w:hAnsi="Arial" w:cs="Arial"/>
      <w:szCs w:val="21"/>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CharCharCharCharCharCharChar">
    <w:name w:val="Char Char Char Char Char Char Char"/>
    <w:basedOn w:val="a1"/>
    <w:qFormat/>
    <w:rPr>
      <w:szCs w:val="21"/>
    </w:rPr>
  </w:style>
  <w:style w:type="paragraph" w:customStyle="1" w:styleId="f1">
    <w:name w:val="f1"/>
    <w:basedOn w:val="a1"/>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110">
    <w:name w:val="Char11"/>
    <w:basedOn w:val="a1"/>
    <w:qFormat/>
    <w:pPr>
      <w:widowControl/>
      <w:spacing w:after="160" w:line="240" w:lineRule="exact"/>
      <w:jc w:val="left"/>
    </w:pPr>
    <w:rPr>
      <w:rFonts w:ascii="Verdana" w:hAnsi="Verdana"/>
      <w:kern w:val="0"/>
      <w:sz w:val="20"/>
      <w:szCs w:val="20"/>
      <w:lang w:eastAsia="en-US"/>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4147">
    <w:name w:val="样式 标题4 + 首行缩进:  1.47 字符"/>
    <w:basedOn w:val="a1"/>
    <w:qFormat/>
    <w:pPr>
      <w:keepNext/>
      <w:keepLines/>
      <w:spacing w:before="60" w:after="60" w:line="377" w:lineRule="auto"/>
      <w:ind w:firstLineChars="147" w:firstLine="147"/>
      <w:outlineLvl w:val="3"/>
    </w:pPr>
    <w:rPr>
      <w:rFonts w:ascii="Arial" w:hAnsi="Arial"/>
      <w:b/>
      <w:bCs/>
      <w:szCs w:val="20"/>
    </w:rPr>
  </w:style>
  <w:style w:type="paragraph" w:customStyle="1" w:styleId="110">
    <w:name w:val="列出段落11"/>
    <w:basedOn w:val="a1"/>
    <w:qFormat/>
    <w:pPr>
      <w:ind w:firstLineChars="200" w:firstLine="420"/>
    </w:p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font11">
    <w:name w:val="font11"/>
    <w:basedOn w:val="a1"/>
    <w:qFormat/>
    <w:pPr>
      <w:widowControl/>
      <w:spacing w:before="100" w:beforeAutospacing="1" w:after="100" w:afterAutospacing="1"/>
      <w:jc w:val="left"/>
    </w:pPr>
    <w:rPr>
      <w:rFonts w:ascii="宋体" w:hAnsi="宋体"/>
      <w:color w:val="0000FF"/>
      <w:kern w:val="0"/>
      <w:sz w:val="20"/>
      <w:szCs w:val="20"/>
    </w:rPr>
  </w:style>
  <w:style w:type="paragraph" w:customStyle="1" w:styleId="xl114">
    <w:name w:val="xl114"/>
    <w:basedOn w:val="a1"/>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18"/>
      <w:szCs w:val="18"/>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18"/>
      <w:szCs w:val="18"/>
    </w:rPr>
  </w:style>
  <w:style w:type="paragraph" w:customStyle="1" w:styleId="affb">
    <w:name w:val="字元 字元"/>
    <w:basedOn w:val="a1"/>
    <w:qFormat/>
    <w:pPr>
      <w:widowControl/>
      <w:spacing w:after="160" w:line="240" w:lineRule="exact"/>
      <w:jc w:val="left"/>
    </w:pPr>
    <w:rPr>
      <w:sz w:val="28"/>
      <w:szCs w:val="20"/>
    </w:rPr>
  </w:style>
  <w:style w:type="paragraph" w:customStyle="1" w:styleId="xl35">
    <w:name w:val="xl35"/>
    <w:basedOn w:val="a1"/>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rPr>
  </w:style>
  <w:style w:type="character" w:customStyle="1" w:styleId="1c">
    <w:name w:val="未处理的提及1"/>
    <w:basedOn w:val="a2"/>
    <w:uiPriority w:val="99"/>
    <w:qFormat/>
    <w:rPr>
      <w:color w:val="605E5C"/>
      <w:shd w:val="clear" w:color="auto" w:fill="E1DFDD"/>
    </w:rPr>
  </w:style>
  <w:style w:type="character" w:customStyle="1" w:styleId="2d">
    <w:name w:val="纯文本 字符2"/>
    <w:qFormat/>
    <w:rPr>
      <w:rFonts w:ascii="宋体" w:eastAsia="宋体" w:hAnsi="Courier New"/>
      <w:kern w:val="2"/>
      <w:sz w:val="24"/>
      <w:szCs w:val="24"/>
      <w:lang w:val="en-US" w:eastAsia="zh-CN" w:bidi="ar-SA"/>
    </w:rPr>
  </w:style>
  <w:style w:type="character" w:customStyle="1" w:styleId="1d">
    <w:name w:val="正文文本缩进 字符1"/>
    <w:qFormat/>
    <w:rPr>
      <w:rFonts w:ascii="宋体" w:hAnsi="Courier New"/>
      <w:spacing w:val="-4"/>
      <w:kern w:val="2"/>
      <w:sz w:val="18"/>
    </w:rPr>
  </w:style>
  <w:style w:type="character" w:customStyle="1" w:styleId="1e">
    <w:name w:val="占位符文本1"/>
    <w:basedOn w:val="a2"/>
    <w:uiPriority w:val="99"/>
    <w:qFormat/>
    <w:rPr>
      <w:color w:val="808080"/>
    </w:rPr>
  </w:style>
  <w:style w:type="character" w:customStyle="1" w:styleId="font31">
    <w:name w:val="font31"/>
    <w:qFormat/>
    <w:rPr>
      <w:rFonts w:ascii="宋体" w:eastAsia="宋体" w:cs="宋体"/>
      <w:b/>
      <w:color w:val="000000"/>
      <w:sz w:val="24"/>
      <w:szCs w:val="24"/>
      <w:u w:val="none"/>
      <w:lang w:bidi="ar-SA"/>
    </w:rPr>
  </w:style>
  <w:style w:type="character" w:customStyle="1" w:styleId="6Char1">
    <w:name w:val="标题 6 Char1"/>
    <w:qFormat/>
    <w:rPr>
      <w:rFonts w:ascii="宋体"/>
      <w:sz w:val="24"/>
    </w:rPr>
  </w:style>
  <w:style w:type="character" w:customStyle="1" w:styleId="2Char6">
    <w:name w:val="2级标题 Char"/>
    <w:link w:val="2"/>
    <w:qFormat/>
    <w:rPr>
      <w:rFonts w:ascii="黑体" w:eastAsia="黑体" w:hAnsi="黑体"/>
      <w:sz w:val="32"/>
      <w:szCs w:val="36"/>
      <w:lang w:eastAsia="en-US" w:bidi="en-US"/>
    </w:rPr>
  </w:style>
  <w:style w:type="paragraph" w:customStyle="1" w:styleId="2">
    <w:name w:val="2级标题"/>
    <w:basedOn w:val="17"/>
    <w:link w:val="2Char6"/>
    <w:qFormat/>
    <w:pPr>
      <w:keepLines/>
      <w:numPr>
        <w:ilvl w:val="1"/>
        <w:numId w:val="3"/>
      </w:numPr>
      <w:spacing w:before="240" w:after="120"/>
      <w:ind w:firstLineChars="0" w:firstLine="0"/>
      <w:contextualSpacing/>
      <w:jc w:val="left"/>
      <w:outlineLvl w:val="1"/>
    </w:pPr>
    <w:rPr>
      <w:rFonts w:ascii="黑体" w:eastAsia="黑体" w:hAnsi="黑体"/>
      <w:sz w:val="32"/>
      <w:szCs w:val="36"/>
      <w:lang w:eastAsia="en-US" w:bidi="en-US"/>
    </w:rPr>
  </w:style>
  <w:style w:type="character" w:customStyle="1" w:styleId="150">
    <w:name w:val="15"/>
    <w:uiPriority w:val="99"/>
    <w:qFormat/>
    <w:rPr>
      <w:rFonts w:ascii="Times New Roman" w:hAnsi="Times New Roman"/>
      <w:b/>
      <w:sz w:val="20"/>
    </w:rPr>
  </w:style>
  <w:style w:type="character" w:customStyle="1" w:styleId="3Char3">
    <w:name w:val="3级标题 Char"/>
    <w:link w:val="30"/>
    <w:qFormat/>
    <w:rPr>
      <w:rFonts w:ascii="黑体" w:eastAsia="黑体" w:hAnsi="黑体"/>
      <w:sz w:val="28"/>
      <w:szCs w:val="36"/>
      <w:lang w:eastAsia="en-US" w:bidi="en-US"/>
    </w:rPr>
  </w:style>
  <w:style w:type="paragraph" w:customStyle="1" w:styleId="30">
    <w:name w:val="3级标题"/>
    <w:basedOn w:val="17"/>
    <w:link w:val="3Char3"/>
    <w:qFormat/>
    <w:pPr>
      <w:keepLines/>
      <w:numPr>
        <w:ilvl w:val="2"/>
        <w:numId w:val="3"/>
      </w:numPr>
      <w:spacing w:before="120" w:after="120"/>
      <w:ind w:firstLineChars="0" w:firstLine="0"/>
      <w:contextualSpacing/>
      <w:jc w:val="left"/>
      <w:outlineLvl w:val="2"/>
    </w:pPr>
    <w:rPr>
      <w:rFonts w:ascii="黑体" w:eastAsia="黑体" w:hAnsi="黑体"/>
      <w:sz w:val="28"/>
      <w:szCs w:val="36"/>
      <w:lang w:eastAsia="en-US" w:bidi="en-US"/>
    </w:rPr>
  </w:style>
  <w:style w:type="character" w:customStyle="1" w:styleId="2Char20">
    <w:name w:val="正文文本 2 Char2"/>
    <w:uiPriority w:val="99"/>
    <w:qFormat/>
    <w:rPr>
      <w:rFonts w:ascii="Times New Roman" w:hAnsi="Times New Roman"/>
      <w:kern w:val="2"/>
      <w:sz w:val="21"/>
      <w:szCs w:val="24"/>
    </w:rPr>
  </w:style>
  <w:style w:type="character" w:customStyle="1" w:styleId="Char26">
    <w:name w:val="批注文字 Char2"/>
    <w:uiPriority w:val="99"/>
    <w:qFormat/>
    <w:rPr>
      <w:kern w:val="2"/>
      <w:sz w:val="21"/>
      <w:szCs w:val="24"/>
    </w:rPr>
  </w:style>
  <w:style w:type="character" w:customStyle="1" w:styleId="CharChar3">
    <w:name w:val="标书正文 Char Char"/>
    <w:link w:val="affc"/>
    <w:qFormat/>
    <w:rPr>
      <w:color w:val="000000"/>
      <w:sz w:val="24"/>
    </w:rPr>
  </w:style>
  <w:style w:type="paragraph" w:customStyle="1" w:styleId="affc">
    <w:name w:val="标书正文"/>
    <w:basedOn w:val="a1"/>
    <w:link w:val="CharChar3"/>
    <w:qFormat/>
    <w:pPr>
      <w:spacing w:line="360" w:lineRule="auto"/>
      <w:ind w:firstLineChars="200" w:firstLine="200"/>
      <w:jc w:val="left"/>
    </w:pPr>
    <w:rPr>
      <w:rFonts w:asciiTheme="minorHAnsi" w:eastAsiaTheme="minorEastAsia" w:hAnsiTheme="minorHAnsi" w:cstheme="minorBidi"/>
      <w:color w:val="000000"/>
      <w:szCs w:val="22"/>
    </w:rPr>
  </w:style>
  <w:style w:type="character" w:customStyle="1" w:styleId="style131">
    <w:name w:val="style131"/>
    <w:qFormat/>
    <w:rPr>
      <w:rFonts w:ascii="Arial" w:hAnsi="Arial" w:cs="Arial"/>
      <w:b/>
      <w:color w:val="BD0000"/>
      <w:sz w:val="24"/>
      <w:szCs w:val="24"/>
    </w:rPr>
  </w:style>
  <w:style w:type="character" w:customStyle="1" w:styleId="2e">
    <w:name w:val="书籍标题2"/>
    <w:qFormat/>
    <w:rPr>
      <w:b/>
      <w:bCs/>
      <w:smallCaps/>
      <w:spacing w:val="5"/>
    </w:rPr>
  </w:style>
  <w:style w:type="character" w:customStyle="1" w:styleId="5Char1">
    <w:name w:val="标题 5 Char1"/>
    <w:qFormat/>
    <w:rPr>
      <w:sz w:val="24"/>
    </w:rPr>
  </w:style>
  <w:style w:type="paragraph" w:customStyle="1" w:styleId="Style267">
    <w:name w:val="_Style 267"/>
    <w:qFormat/>
    <w:pPr>
      <w:widowControl w:val="0"/>
      <w:jc w:val="both"/>
    </w:pPr>
    <w:rPr>
      <w:rFonts w:ascii="Calibri" w:hAnsi="Calibri" w:cs="宋体"/>
      <w:kern w:val="2"/>
      <w:sz w:val="24"/>
      <w:szCs w:val="24"/>
    </w:rPr>
  </w:style>
  <w:style w:type="character" w:customStyle="1" w:styleId="HTMLChar1">
    <w:name w:val="HTML 预设格式 Char1"/>
    <w:link w:val="HTML"/>
    <w:uiPriority w:val="99"/>
    <w:qFormat/>
    <w:rPr>
      <w:rFonts w:ascii="黑体" w:eastAsia="黑体" w:hAnsi="Times New Roman" w:cs="Times New Roman"/>
      <w:kern w:val="0"/>
      <w:sz w:val="20"/>
      <w:szCs w:val="20"/>
    </w:rPr>
  </w:style>
  <w:style w:type="character" w:customStyle="1" w:styleId="2Char7">
    <w:name w:val="样式 正文缩进 + 首行缩进:  2 字符 Char"/>
    <w:link w:val="2f"/>
    <w:uiPriority w:val="99"/>
    <w:qFormat/>
    <w:rPr>
      <w:rFonts w:ascii="宋体"/>
      <w:color w:val="000000"/>
      <w:sz w:val="24"/>
    </w:rPr>
  </w:style>
  <w:style w:type="paragraph" w:customStyle="1" w:styleId="2f">
    <w:name w:val="样式 正文缩进 + 首行缩进:  2 字符"/>
    <w:basedOn w:val="a5"/>
    <w:link w:val="2Char7"/>
    <w:uiPriority w:val="99"/>
    <w:qFormat/>
    <w:pPr>
      <w:spacing w:line="360" w:lineRule="auto"/>
      <w:ind w:firstLineChars="200" w:firstLine="200"/>
    </w:pPr>
    <w:rPr>
      <w:rFonts w:ascii="宋体" w:eastAsiaTheme="minorEastAsia" w:hAnsiTheme="minorHAnsi" w:cstheme="minorBidi"/>
      <w:color w:val="000000"/>
    </w:rPr>
  </w:style>
  <w:style w:type="character" w:customStyle="1" w:styleId="3Char12">
    <w:name w:val="标题 3 Char1"/>
    <w:qFormat/>
    <w:rPr>
      <w:rFonts w:eastAsia="楷体_GB2312"/>
      <w:sz w:val="24"/>
    </w:rPr>
  </w:style>
  <w:style w:type="character" w:customStyle="1" w:styleId="Char0">
    <w:name w:val="题注 Char"/>
    <w:link w:val="a6"/>
    <w:uiPriority w:val="35"/>
    <w:qFormat/>
    <w:rPr>
      <w:rFonts w:ascii="Arial" w:eastAsia="黑体" w:hAnsi="Arial" w:cs="Arial"/>
      <w:sz w:val="20"/>
      <w:szCs w:val="20"/>
    </w:rPr>
  </w:style>
  <w:style w:type="character" w:customStyle="1" w:styleId="TableTextCharChar1">
    <w:name w:val="Table Text Char Char1"/>
    <w:link w:val="TableTextChar"/>
    <w:uiPriority w:val="99"/>
    <w:qFormat/>
    <w:rPr>
      <w:rFonts w:ascii="Arial" w:hAnsi="Arial"/>
      <w:sz w:val="18"/>
    </w:rPr>
  </w:style>
  <w:style w:type="paragraph" w:customStyle="1" w:styleId="TableTextChar">
    <w:name w:val="Table Text Char"/>
    <w:link w:val="TableTextCharChar1"/>
    <w:uiPriority w:val="99"/>
    <w:qFormat/>
    <w:pPr>
      <w:snapToGrid w:val="0"/>
      <w:spacing w:before="80" w:after="80"/>
    </w:pPr>
    <w:rPr>
      <w:rFonts w:ascii="Arial" w:eastAsiaTheme="minorEastAsia" w:hAnsi="Arial" w:cstheme="minorBidi"/>
      <w:kern w:val="2"/>
      <w:sz w:val="18"/>
      <w:szCs w:val="22"/>
    </w:rPr>
  </w:style>
  <w:style w:type="character" w:customStyle="1" w:styleId="FigureDescriptionCharChar">
    <w:name w:val="Figure Description Char Char"/>
    <w:uiPriority w:val="99"/>
    <w:qFormat/>
    <w:rPr>
      <w:rFonts w:ascii="Arial" w:eastAsia="黑体" w:hAnsi="Arial"/>
      <w:sz w:val="18"/>
      <w:lang w:val="en-US" w:eastAsia="zh-CN"/>
    </w:rPr>
  </w:style>
  <w:style w:type="character" w:customStyle="1" w:styleId="ItemListCharChar">
    <w:name w:val="Item List Char Char"/>
    <w:link w:val="ItemListChar"/>
    <w:uiPriority w:val="99"/>
    <w:qFormat/>
    <w:rPr>
      <w:rFonts w:ascii="Arial" w:hAnsi="Arial"/>
    </w:rPr>
  </w:style>
  <w:style w:type="paragraph" w:customStyle="1" w:styleId="ItemListChar">
    <w:name w:val="Item List Char"/>
    <w:link w:val="ItemListCharChar"/>
    <w:uiPriority w:val="99"/>
    <w:qFormat/>
    <w:pPr>
      <w:tabs>
        <w:tab w:val="left" w:pos="936"/>
        <w:tab w:val="left" w:pos="8451"/>
      </w:tabs>
      <w:spacing w:line="300" w:lineRule="auto"/>
      <w:ind w:left="8451" w:hanging="1080"/>
      <w:jc w:val="both"/>
    </w:pPr>
    <w:rPr>
      <w:rFonts w:ascii="Arial" w:eastAsiaTheme="minorEastAsia" w:hAnsi="Arial" w:cstheme="minorBidi"/>
      <w:kern w:val="2"/>
      <w:sz w:val="21"/>
      <w:szCs w:val="22"/>
    </w:rPr>
  </w:style>
  <w:style w:type="character" w:customStyle="1" w:styleId="Charf9">
    <w:name w:val="正文无缩进 Char"/>
    <w:link w:val="affd"/>
    <w:uiPriority w:val="99"/>
    <w:qFormat/>
    <w:rPr>
      <w:rFonts w:ascii="宋体"/>
      <w:color w:val="000000"/>
      <w:sz w:val="24"/>
      <w:szCs w:val="24"/>
    </w:rPr>
  </w:style>
  <w:style w:type="paragraph" w:customStyle="1" w:styleId="affd">
    <w:name w:val="正文无缩进"/>
    <w:basedOn w:val="a1"/>
    <w:link w:val="Charf9"/>
    <w:uiPriority w:val="99"/>
    <w:qFormat/>
    <w:pPr>
      <w:spacing w:line="360" w:lineRule="auto"/>
    </w:pPr>
    <w:rPr>
      <w:rFonts w:ascii="宋体" w:eastAsiaTheme="minorEastAsia" w:hAnsiTheme="minorHAnsi" w:cstheme="minorBidi"/>
      <w:color w:val="000000"/>
    </w:rPr>
  </w:style>
  <w:style w:type="character" w:customStyle="1" w:styleId="2f0">
    <w:name w:val="正文缩进2"/>
    <w:uiPriority w:val="99"/>
    <w:qFormat/>
    <w:rPr>
      <w:rFonts w:eastAsia="宋体"/>
      <w:kern w:val="2"/>
      <w:sz w:val="24"/>
      <w:lang w:val="en-US" w:eastAsia="zh-CN"/>
    </w:rPr>
  </w:style>
  <w:style w:type="character" w:customStyle="1" w:styleId="Charfa">
    <w:name w:val="内容文本 Char"/>
    <w:link w:val="affe"/>
    <w:qFormat/>
    <w:rPr>
      <w:rFonts w:ascii="宋体" w:hAnsi="宋体"/>
      <w:sz w:val="24"/>
      <w:szCs w:val="24"/>
      <w:lang w:eastAsia="en-US" w:bidi="en-US"/>
    </w:rPr>
  </w:style>
  <w:style w:type="paragraph" w:customStyle="1" w:styleId="affe">
    <w:name w:val="内容文本"/>
    <w:basedOn w:val="17"/>
    <w:link w:val="Charfa"/>
    <w:qFormat/>
    <w:pPr>
      <w:ind w:firstLine="200"/>
      <w:contextualSpacing/>
      <w:jc w:val="left"/>
    </w:pPr>
    <w:rPr>
      <w:rFonts w:ascii="宋体" w:hAnsi="宋体"/>
      <w:szCs w:val="24"/>
      <w:lang w:eastAsia="en-US" w:bidi="en-US"/>
    </w:rPr>
  </w:style>
  <w:style w:type="character" w:customStyle="1" w:styleId="CharChar4">
    <w:name w:val="Char Char"/>
    <w:qFormat/>
    <w:rPr>
      <w:rFonts w:ascii="宋体" w:eastAsia="楷体_GB2312" w:hAnsi="Courier New"/>
      <w:kern w:val="2"/>
      <w:sz w:val="26"/>
      <w:lang w:val="en-US" w:eastAsia="zh-CN" w:bidi="ar-SA"/>
    </w:rPr>
  </w:style>
  <w:style w:type="character" w:customStyle="1" w:styleId="PlainTextChar">
    <w:name w:val="Plain Text Char"/>
    <w:qFormat/>
    <w:rPr>
      <w:rFonts w:ascii="宋体" w:eastAsia="宋体"/>
      <w:snapToGrid w:val="0"/>
      <w:sz w:val="21"/>
    </w:rPr>
  </w:style>
  <w:style w:type="character" w:customStyle="1" w:styleId="2Char8">
    <w:name w:val="正文（缩进2汉字） Char"/>
    <w:link w:val="2f1"/>
    <w:uiPriority w:val="99"/>
    <w:qFormat/>
    <w:rPr>
      <w:rFonts w:ascii="宋体"/>
    </w:rPr>
  </w:style>
  <w:style w:type="paragraph" w:customStyle="1" w:styleId="2f1">
    <w:name w:val="正文（缩进2汉字）"/>
    <w:basedOn w:val="a1"/>
    <w:link w:val="2Char8"/>
    <w:uiPriority w:val="99"/>
    <w:qFormat/>
    <w:pPr>
      <w:tabs>
        <w:tab w:val="left" w:pos="525"/>
      </w:tabs>
      <w:spacing w:before="100" w:beforeAutospacing="1" w:after="100" w:afterAutospacing="1"/>
      <w:ind w:leftChars="50" w:left="50" w:firstLineChars="206" w:firstLine="206"/>
    </w:pPr>
    <w:rPr>
      <w:rFonts w:ascii="宋体" w:eastAsiaTheme="minorEastAsia" w:hAnsiTheme="minorHAnsi" w:cstheme="minorBidi"/>
      <w:sz w:val="21"/>
      <w:szCs w:val="22"/>
    </w:rPr>
  </w:style>
  <w:style w:type="character" w:customStyle="1" w:styleId="Charfb">
    <w:name w:val="正式正文样式 Char"/>
    <w:link w:val="afff"/>
    <w:qFormat/>
    <w:rPr>
      <w:rFonts w:ascii="Calibri" w:hAnsi="Calibri"/>
      <w:sz w:val="24"/>
      <w:szCs w:val="24"/>
    </w:rPr>
  </w:style>
  <w:style w:type="paragraph" w:customStyle="1" w:styleId="afff">
    <w:name w:val="正式正文样式"/>
    <w:basedOn w:val="a1"/>
    <w:link w:val="Charfb"/>
    <w:qFormat/>
    <w:pPr>
      <w:widowControl/>
      <w:spacing w:line="360" w:lineRule="auto"/>
      <w:ind w:firstLineChars="200" w:firstLine="480"/>
      <w:jc w:val="left"/>
    </w:pPr>
    <w:rPr>
      <w:rFonts w:eastAsiaTheme="minorEastAsia" w:cstheme="minorBidi"/>
    </w:rPr>
  </w:style>
  <w:style w:type="character" w:customStyle="1" w:styleId="zbggmainstyle9">
    <w:name w:val="zbggmain style9"/>
    <w:basedOn w:val="a2"/>
    <w:qFormat/>
  </w:style>
  <w:style w:type="character" w:customStyle="1" w:styleId="style51">
    <w:name w:val="style51"/>
    <w:uiPriority w:val="99"/>
    <w:qFormat/>
    <w:rPr>
      <w:sz w:val="21"/>
      <w:szCs w:val="21"/>
    </w:rPr>
  </w:style>
  <w:style w:type="character" w:customStyle="1" w:styleId="CharChar5">
    <w:name w:val="标准正文格式 Char Char"/>
    <w:link w:val="afff0"/>
    <w:qFormat/>
    <w:rPr>
      <w:rFonts w:ascii="宋体" w:eastAsia="仿宋_GB2312" w:cs="宋体"/>
      <w:color w:val="000000"/>
      <w:sz w:val="24"/>
    </w:rPr>
  </w:style>
  <w:style w:type="paragraph" w:customStyle="1" w:styleId="afff0">
    <w:name w:val="标准正文格式"/>
    <w:basedOn w:val="a1"/>
    <w:link w:val="CharChar5"/>
    <w:qFormat/>
    <w:pPr>
      <w:widowControl/>
      <w:adjustRightInd w:val="0"/>
      <w:spacing w:before="60" w:after="120" w:line="360" w:lineRule="auto"/>
      <w:ind w:firstLineChars="200" w:firstLine="200"/>
      <w:textAlignment w:val="baseline"/>
    </w:pPr>
    <w:rPr>
      <w:rFonts w:ascii="宋体" w:eastAsia="仿宋_GB2312" w:hAnsiTheme="minorHAnsi"/>
      <w:color w:val="000000"/>
      <w:szCs w:val="22"/>
    </w:rPr>
  </w:style>
  <w:style w:type="character" w:customStyle="1" w:styleId="CharChar9">
    <w:name w:val="Char Char9"/>
    <w:uiPriority w:val="99"/>
    <w:qFormat/>
    <w:rPr>
      <w:b/>
      <w:kern w:val="2"/>
      <w:sz w:val="24"/>
      <w:szCs w:val="24"/>
    </w:rPr>
  </w:style>
  <w:style w:type="character" w:customStyle="1" w:styleId="CommentTextChar">
    <w:name w:val="Comment Text Char"/>
    <w:qFormat/>
    <w:rPr>
      <w:rFonts w:ascii="Times New Roman" w:eastAsia="宋体" w:hAnsi="Times New Roman" w:cs="Times New Roman"/>
      <w:kern w:val="0"/>
      <w:sz w:val="24"/>
      <w:szCs w:val="24"/>
      <w:lang w:val="zh-CN" w:eastAsia="zh-CN" w:bidi="ar-SA"/>
    </w:rPr>
  </w:style>
  <w:style w:type="character" w:customStyle="1" w:styleId="CharChar8">
    <w:name w:val="Char Char8"/>
    <w:uiPriority w:val="99"/>
    <w:qFormat/>
    <w:rPr>
      <w:rFonts w:ascii="宋体" w:eastAsia="宋体"/>
      <w:kern w:val="2"/>
      <w:sz w:val="28"/>
      <w:lang w:val="en-US" w:eastAsia="zh-CN" w:bidi="ar-SA"/>
    </w:rPr>
  </w:style>
  <w:style w:type="character" w:customStyle="1" w:styleId="CharChar7">
    <w:name w:val="Char Char7"/>
    <w:uiPriority w:val="99"/>
    <w:qFormat/>
    <w:rPr>
      <w:rFonts w:eastAsia="仿宋_GB2312"/>
      <w:kern w:val="2"/>
      <w:sz w:val="24"/>
      <w:szCs w:val="24"/>
      <w:lang w:val="en-US" w:eastAsia="zh-CN" w:bidi="ar-SA"/>
    </w:rPr>
  </w:style>
  <w:style w:type="character" w:customStyle="1" w:styleId="1f">
    <w:name w:val="不明显强调1"/>
    <w:qFormat/>
    <w:rPr>
      <w:i/>
      <w:iCs/>
      <w:color w:val="808080"/>
    </w:rPr>
  </w:style>
  <w:style w:type="character" w:customStyle="1" w:styleId="1f0">
    <w:name w:val="明显强调1"/>
    <w:qFormat/>
    <w:rPr>
      <w:b/>
      <w:bCs/>
      <w:i/>
      <w:iCs/>
      <w:color w:val="4F81BD"/>
    </w:rPr>
  </w:style>
  <w:style w:type="character" w:customStyle="1" w:styleId="HeaderChar3893b1c7-dfa9-4aa6-b338-4cc3b87c9e16">
    <w:name w:val="Header Char_3893b1c7-dfa9-4aa6-b338-4cc3b87c9e16"/>
    <w:qFormat/>
    <w:rPr>
      <w:rFonts w:ascii="Times New Roman" w:eastAsia="宋体" w:hAnsi="Times New Roman" w:cs="Times New Roman"/>
      <w:sz w:val="18"/>
      <w:szCs w:val="18"/>
      <w:lang w:bidi="ar-SA"/>
    </w:rPr>
  </w:style>
  <w:style w:type="character" w:customStyle="1" w:styleId="font1">
    <w:name w:val="font1"/>
    <w:uiPriority w:val="99"/>
    <w:qFormat/>
    <w:rPr>
      <w:color w:val="999999"/>
      <w:sz w:val="18"/>
      <w:szCs w:val="18"/>
      <w:u w:val="none"/>
    </w:rPr>
  </w:style>
  <w:style w:type="character" w:customStyle="1" w:styleId="ListParagraphChar">
    <w:name w:val="List Paragraph Char"/>
    <w:link w:val="111"/>
    <w:uiPriority w:val="34"/>
    <w:qFormat/>
    <w:rPr>
      <w:rFonts w:ascii="Calibri" w:eastAsia="宋体" w:hAnsi="Calibri" w:cs="宋体"/>
      <w:sz w:val="24"/>
    </w:rPr>
  </w:style>
  <w:style w:type="character" w:customStyle="1" w:styleId="info">
    <w:name w:val="info"/>
    <w:uiPriority w:val="99"/>
    <w:qFormat/>
  </w:style>
  <w:style w:type="character" w:customStyle="1" w:styleId="Charfc">
    <w:name w:val="列出段落 Char"/>
    <w:uiPriority w:val="34"/>
    <w:qFormat/>
    <w:rPr>
      <w:rFonts w:ascii="Calibri" w:hAnsi="Calibri"/>
      <w:kern w:val="2"/>
      <w:sz w:val="24"/>
      <w:szCs w:val="22"/>
    </w:rPr>
  </w:style>
  <w:style w:type="character" w:customStyle="1" w:styleId="NormalIndentChar">
    <w:name w:val="Normal Indent Char"/>
    <w:qFormat/>
    <w:rPr>
      <w:rFonts w:ascii="宋体" w:eastAsia="宋体"/>
      <w:snapToGrid w:val="0"/>
      <w:color w:val="000000"/>
      <w:kern w:val="28"/>
      <w:sz w:val="28"/>
    </w:rPr>
  </w:style>
  <w:style w:type="character" w:customStyle="1" w:styleId="Char27">
    <w:name w:val="页脚 Char2"/>
    <w:qFormat/>
    <w:rPr>
      <w:rFonts w:eastAsia="黑体"/>
      <w:snapToGrid w:val="0"/>
      <w:sz w:val="18"/>
      <w:szCs w:val="18"/>
    </w:rPr>
  </w:style>
  <w:style w:type="character" w:customStyle="1" w:styleId="Char1d">
    <w:name w:val="正文缩进 Char1"/>
    <w:qFormat/>
    <w:rPr>
      <w:rFonts w:eastAsia="宋体"/>
      <w:kern w:val="2"/>
      <w:sz w:val="21"/>
      <w:lang w:val="en-US" w:eastAsia="zh-CN" w:bidi="ar-SA"/>
    </w:rPr>
  </w:style>
  <w:style w:type="character" w:customStyle="1" w:styleId="1f1">
    <w:name w:val="批注文字 字符1"/>
    <w:qFormat/>
    <w:rPr>
      <w:kern w:val="2"/>
      <w:sz w:val="21"/>
      <w:szCs w:val="24"/>
    </w:rPr>
  </w:style>
  <w:style w:type="character" w:customStyle="1" w:styleId="Char28">
    <w:name w:val="标题 Char2"/>
    <w:uiPriority w:val="10"/>
    <w:qFormat/>
    <w:rPr>
      <w:rFonts w:ascii="Calibri Light" w:hAnsi="Calibri Light"/>
      <w:b/>
      <w:bCs/>
      <w:kern w:val="2"/>
      <w:sz w:val="32"/>
      <w:szCs w:val="32"/>
    </w:rPr>
  </w:style>
  <w:style w:type="character" w:customStyle="1" w:styleId="CharChar6">
    <w:name w:val="插图题注 Char Char"/>
    <w:uiPriority w:val="99"/>
    <w:qFormat/>
    <w:rPr>
      <w:rFonts w:ascii="Arial" w:eastAsia="宋体" w:hAnsi="Arial"/>
      <w:b/>
      <w:kern w:val="2"/>
      <w:sz w:val="18"/>
      <w:lang w:val="en-US" w:eastAsia="zh-CN"/>
    </w:rPr>
  </w:style>
  <w:style w:type="character" w:customStyle="1" w:styleId="Charfd">
    <w:name w:val="汇视源正文 Char"/>
    <w:link w:val="afff1"/>
    <w:qFormat/>
    <w:rPr>
      <w:sz w:val="24"/>
    </w:rPr>
  </w:style>
  <w:style w:type="paragraph" w:customStyle="1" w:styleId="afff1">
    <w:name w:val="汇视源正文"/>
    <w:link w:val="Charfd"/>
    <w:qFormat/>
    <w:pPr>
      <w:widowControl w:val="0"/>
      <w:spacing w:beforeLines="50" w:line="360" w:lineRule="auto"/>
      <w:ind w:firstLineChars="200" w:firstLine="200"/>
      <w:jc w:val="both"/>
    </w:pPr>
    <w:rPr>
      <w:rFonts w:asciiTheme="minorHAnsi" w:eastAsiaTheme="minorEastAsia" w:hAnsiTheme="minorHAnsi" w:cstheme="minorBidi"/>
      <w:kern w:val="2"/>
      <w:sz w:val="24"/>
      <w:szCs w:val="22"/>
    </w:rPr>
  </w:style>
  <w:style w:type="character" w:customStyle="1" w:styleId="TableHeadingCharCharChar">
    <w:name w:val="Table Heading Char Char Char"/>
    <w:link w:val="TableHeadingCharChar"/>
    <w:uiPriority w:val="99"/>
    <w:qFormat/>
    <w:rPr>
      <w:rFonts w:ascii="Arial" w:eastAsia="黑体" w:hAnsi="Arial"/>
      <w:sz w:val="18"/>
    </w:rPr>
  </w:style>
  <w:style w:type="paragraph" w:customStyle="1" w:styleId="TableHeadingCharChar">
    <w:name w:val="Table Heading Char Char"/>
    <w:link w:val="TableHeadingCharCharChar"/>
    <w:uiPriority w:val="99"/>
    <w:qFormat/>
    <w:pPr>
      <w:snapToGrid w:val="0"/>
      <w:jc w:val="center"/>
    </w:pPr>
    <w:rPr>
      <w:rFonts w:ascii="Arial" w:eastAsia="黑体" w:hAnsi="Arial" w:cstheme="minorBidi"/>
      <w:kern w:val="2"/>
      <w:sz w:val="18"/>
      <w:szCs w:val="22"/>
    </w:rPr>
  </w:style>
  <w:style w:type="character" w:customStyle="1" w:styleId="unnamed1">
    <w:name w:val="unnamed1"/>
    <w:basedOn w:val="a2"/>
    <w:qFormat/>
  </w:style>
  <w:style w:type="character" w:customStyle="1" w:styleId="1f2">
    <w:name w:val="明显引用 字符1"/>
    <w:link w:val="1f3"/>
    <w:uiPriority w:val="30"/>
    <w:qFormat/>
    <w:rPr>
      <w:rFonts w:eastAsia="楷体_GB2312"/>
      <w:b/>
      <w:bCs/>
      <w:i/>
      <w:iCs/>
      <w:color w:val="4F81BD"/>
      <w:sz w:val="24"/>
    </w:rPr>
  </w:style>
  <w:style w:type="paragraph" w:customStyle="1" w:styleId="1f3">
    <w:name w:val="明显引用1"/>
    <w:basedOn w:val="a1"/>
    <w:next w:val="a1"/>
    <w:link w:val="1f2"/>
    <w:uiPriority w:val="30"/>
    <w:qFormat/>
    <w:pPr>
      <w:pBdr>
        <w:bottom w:val="single" w:sz="4" w:space="4" w:color="4F81BD"/>
      </w:pBdr>
      <w:spacing w:before="200" w:after="280"/>
      <w:ind w:left="936" w:right="936"/>
    </w:pPr>
    <w:rPr>
      <w:rFonts w:asciiTheme="minorHAnsi" w:eastAsia="楷体_GB2312" w:hAnsiTheme="minorHAnsi" w:cstheme="minorBidi"/>
      <w:b/>
      <w:bCs/>
      <w:i/>
      <w:iCs/>
      <w:color w:val="4F81BD"/>
      <w:szCs w:val="22"/>
    </w:rPr>
  </w:style>
  <w:style w:type="character" w:customStyle="1" w:styleId="8Char1">
    <w:name w:val="标题 8 Char1"/>
    <w:qFormat/>
    <w:rPr>
      <w:rFonts w:ascii="Arial" w:eastAsia="黑体" w:hAnsi="Arial"/>
      <w:sz w:val="24"/>
    </w:rPr>
  </w:style>
  <w:style w:type="character" w:customStyle="1" w:styleId="style21">
    <w:name w:val="style21"/>
    <w:uiPriority w:val="99"/>
    <w:qFormat/>
    <w:rPr>
      <w:sz w:val="15"/>
      <w:szCs w:val="15"/>
    </w:rPr>
  </w:style>
  <w:style w:type="character" w:customStyle="1" w:styleId="9Char1">
    <w:name w:val="标题 9 Char1"/>
    <w:qFormat/>
    <w:rPr>
      <w:rFonts w:ascii="Arial" w:eastAsia="黑体" w:hAnsi="Arial"/>
      <w:sz w:val="24"/>
    </w:rPr>
  </w:style>
  <w:style w:type="character" w:customStyle="1" w:styleId="4Char0">
    <w:name w:val="4级标题 Char"/>
    <w:link w:val="4"/>
    <w:qFormat/>
    <w:rPr>
      <w:rFonts w:ascii="黑体" w:eastAsia="黑体" w:hAnsi="黑体"/>
      <w:sz w:val="24"/>
      <w:szCs w:val="24"/>
      <w:lang w:eastAsia="en-US" w:bidi="en-US"/>
    </w:rPr>
  </w:style>
  <w:style w:type="paragraph" w:customStyle="1" w:styleId="4">
    <w:name w:val="4级标题"/>
    <w:basedOn w:val="17"/>
    <w:link w:val="4Char0"/>
    <w:qFormat/>
    <w:pPr>
      <w:keepLines/>
      <w:numPr>
        <w:ilvl w:val="3"/>
        <w:numId w:val="3"/>
      </w:numPr>
      <w:ind w:firstLineChars="0" w:firstLine="0"/>
      <w:contextualSpacing/>
      <w:jc w:val="left"/>
      <w:outlineLvl w:val="3"/>
    </w:pPr>
    <w:rPr>
      <w:rFonts w:ascii="黑体" w:eastAsia="黑体" w:hAnsi="黑体"/>
      <w:szCs w:val="24"/>
      <w:lang w:eastAsia="en-US" w:bidi="en-US"/>
    </w:rPr>
  </w:style>
  <w:style w:type="character" w:customStyle="1" w:styleId="CharChar10">
    <w:name w:val="Char Char10"/>
    <w:uiPriority w:val="99"/>
    <w:qFormat/>
    <w:rPr>
      <w:b/>
      <w:kern w:val="2"/>
      <w:sz w:val="28"/>
      <w:szCs w:val="28"/>
    </w:rPr>
  </w:style>
  <w:style w:type="character" w:customStyle="1" w:styleId="Char29">
    <w:name w:val="日期 Char2"/>
    <w:qFormat/>
    <w:rPr>
      <w:rFonts w:ascii="楷体_GB2312" w:eastAsia="楷体_GB2312"/>
      <w:b/>
      <w:kern w:val="2"/>
      <w:sz w:val="28"/>
    </w:rPr>
  </w:style>
  <w:style w:type="character" w:customStyle="1" w:styleId="afff2">
    <w:name w:val="正文首行缩进小四宋体 字符"/>
    <w:link w:val="afff3"/>
    <w:qFormat/>
    <w:rPr>
      <w:sz w:val="24"/>
      <w:szCs w:val="24"/>
    </w:rPr>
  </w:style>
  <w:style w:type="paragraph" w:customStyle="1" w:styleId="afff3">
    <w:name w:val="正文首行缩进小四宋体"/>
    <w:basedOn w:val="a1"/>
    <w:link w:val="afff2"/>
    <w:qFormat/>
    <w:pPr>
      <w:spacing w:line="360" w:lineRule="auto"/>
      <w:ind w:firstLineChars="200" w:firstLine="480"/>
    </w:pPr>
    <w:rPr>
      <w:rFonts w:asciiTheme="minorHAnsi" w:eastAsiaTheme="minorEastAsia" w:hAnsiTheme="minorHAnsi" w:cstheme="minorBidi"/>
    </w:rPr>
  </w:style>
  <w:style w:type="character" w:customStyle="1" w:styleId="160">
    <w:name w:val="16"/>
    <w:uiPriority w:val="99"/>
    <w:qFormat/>
    <w:rPr>
      <w:rFonts w:ascii="Times New Roman" w:hAnsi="Times New Roman"/>
      <w:color w:val="0000FF"/>
      <w:sz w:val="20"/>
      <w:u w:val="single"/>
    </w:rPr>
  </w:style>
  <w:style w:type="character" w:customStyle="1" w:styleId="Charfe">
    <w:name w:val="表格文字 Char"/>
    <w:qFormat/>
    <w:rPr>
      <w:sz w:val="20"/>
    </w:rPr>
  </w:style>
  <w:style w:type="character" w:customStyle="1" w:styleId="1f4">
    <w:name w:val="引用 字符1"/>
    <w:link w:val="1f5"/>
    <w:uiPriority w:val="29"/>
    <w:qFormat/>
    <w:rPr>
      <w:rFonts w:eastAsia="楷体_GB2312"/>
      <w:i/>
      <w:iCs/>
      <w:color w:val="000000"/>
      <w:sz w:val="24"/>
    </w:rPr>
  </w:style>
  <w:style w:type="paragraph" w:customStyle="1" w:styleId="1f5">
    <w:name w:val="引用1"/>
    <w:basedOn w:val="a1"/>
    <w:next w:val="a1"/>
    <w:link w:val="1f4"/>
    <w:uiPriority w:val="29"/>
    <w:qFormat/>
    <w:rPr>
      <w:rFonts w:asciiTheme="minorHAnsi" w:eastAsia="楷体_GB2312" w:hAnsiTheme="minorHAnsi" w:cstheme="minorBidi"/>
      <w:i/>
      <w:iCs/>
      <w:color w:val="000000"/>
      <w:szCs w:val="22"/>
    </w:rPr>
  </w:style>
  <w:style w:type="character" w:customStyle="1" w:styleId="CharChar11">
    <w:name w:val="Char Char11"/>
    <w:uiPriority w:val="99"/>
    <w:qFormat/>
    <w:rPr>
      <w:b/>
      <w:kern w:val="44"/>
      <w:sz w:val="44"/>
    </w:rPr>
  </w:style>
  <w:style w:type="character" w:customStyle="1" w:styleId="CharChar30">
    <w:name w:val="Char Char3"/>
    <w:uiPriority w:val="99"/>
    <w:qFormat/>
    <w:rPr>
      <w:rFonts w:ascii="宋体" w:eastAsia="宋体" w:hAnsi="Courier New"/>
      <w:kern w:val="2"/>
      <w:sz w:val="24"/>
      <w:szCs w:val="24"/>
      <w:lang w:val="en-US" w:eastAsia="zh-CN" w:bidi="ar-SA"/>
    </w:rPr>
  </w:style>
  <w:style w:type="character" w:customStyle="1" w:styleId="1f6">
    <w:name w:val="批注引用1"/>
    <w:qFormat/>
    <w:rPr>
      <w:sz w:val="21"/>
    </w:rPr>
  </w:style>
  <w:style w:type="character" w:customStyle="1" w:styleId="1f7">
    <w:name w:val="不明显参考1"/>
    <w:qFormat/>
    <w:rPr>
      <w:smallCaps/>
      <w:color w:val="C0504D"/>
      <w:u w:val="single"/>
    </w:rPr>
  </w:style>
  <w:style w:type="character" w:customStyle="1" w:styleId="CharCharChar">
    <w:name w:val="表头样式 Char Char Char"/>
    <w:uiPriority w:val="99"/>
    <w:qFormat/>
    <w:rPr>
      <w:rFonts w:ascii="Arial" w:eastAsia="宋体" w:hAnsi="Arial"/>
      <w:b/>
      <w:sz w:val="21"/>
      <w:lang w:val="en-US" w:eastAsia="zh-CN"/>
    </w:rPr>
  </w:style>
  <w:style w:type="character" w:customStyle="1" w:styleId="ca-3">
    <w:name w:val="ca-3"/>
    <w:uiPriority w:val="99"/>
    <w:qFormat/>
  </w:style>
  <w:style w:type="character" w:customStyle="1" w:styleId="2CharCharCharChar">
    <w:name w:val="样式2 Char Char Char Char"/>
    <w:link w:val="2CharCharChar"/>
    <w:uiPriority w:val="99"/>
    <w:qFormat/>
    <w:rPr>
      <w:rFonts w:ascii="宋体"/>
      <w:sz w:val="24"/>
      <w:lang w:eastAsia="en-US"/>
    </w:rPr>
  </w:style>
  <w:style w:type="paragraph" w:customStyle="1" w:styleId="2CharCharChar">
    <w:name w:val="样式2 Char Char Char"/>
    <w:basedOn w:val="a1"/>
    <w:link w:val="2CharCharCharChar"/>
    <w:uiPriority w:val="99"/>
    <w:qFormat/>
    <w:pPr>
      <w:widowControl/>
      <w:spacing w:line="360" w:lineRule="auto"/>
      <w:ind w:firstLineChars="200" w:firstLine="480"/>
      <w:jc w:val="left"/>
    </w:pPr>
    <w:rPr>
      <w:rFonts w:ascii="宋体" w:eastAsiaTheme="minorEastAsia" w:hAnsiTheme="minorHAnsi" w:cstheme="minorBidi"/>
      <w:szCs w:val="22"/>
      <w:lang w:eastAsia="en-US"/>
    </w:rPr>
  </w:style>
  <w:style w:type="character" w:customStyle="1" w:styleId="ItemListCharChar1">
    <w:name w:val="Item List Char Char1"/>
    <w:uiPriority w:val="99"/>
    <w:qFormat/>
    <w:rPr>
      <w:rFonts w:ascii="Arial" w:eastAsia="宋体" w:hAnsi="Arial"/>
      <w:kern w:val="2"/>
      <w:sz w:val="21"/>
      <w:lang w:val="en-US" w:eastAsia="zh-CN"/>
    </w:rPr>
  </w:style>
  <w:style w:type="character" w:customStyle="1" w:styleId="DateChar">
    <w:name w:val="Date Char"/>
    <w:qFormat/>
    <w:rPr>
      <w:rFonts w:ascii="宋体"/>
      <w:sz w:val="21"/>
      <w:lang w:val="zh-CN" w:eastAsia="zh-CN"/>
    </w:rPr>
  </w:style>
  <w:style w:type="character" w:customStyle="1" w:styleId="7Char1">
    <w:name w:val="标题 7 Char1"/>
    <w:qFormat/>
    <w:rPr>
      <w:rFonts w:ascii="宋体"/>
      <w:b/>
      <w:sz w:val="24"/>
    </w:rPr>
  </w:style>
  <w:style w:type="character" w:customStyle="1" w:styleId="Char2a">
    <w:name w:val="文档结构图 Char2"/>
    <w:uiPriority w:val="99"/>
    <w:qFormat/>
    <w:rPr>
      <w:kern w:val="2"/>
      <w:sz w:val="21"/>
      <w:szCs w:val="24"/>
      <w:shd w:val="clear" w:color="auto" w:fill="000080"/>
    </w:rPr>
  </w:style>
  <w:style w:type="character" w:customStyle="1" w:styleId="bulletintext1">
    <w:name w:val="bulletintext1"/>
    <w:uiPriority w:val="99"/>
    <w:qFormat/>
    <w:rPr>
      <w:rFonts w:ascii="宋体" w:eastAsia="宋体"/>
      <w:sz w:val="18"/>
      <w:szCs w:val="18"/>
    </w:rPr>
  </w:style>
  <w:style w:type="character" w:customStyle="1" w:styleId="Charff">
    <w:name w:val="自定义正文 Char"/>
    <w:link w:val="afff4"/>
    <w:uiPriority w:val="99"/>
    <w:qFormat/>
    <w:rPr>
      <w:rFonts w:ascii="仿宋_GB2312" w:eastAsia="仿宋_GB2312"/>
      <w:sz w:val="28"/>
      <w:szCs w:val="24"/>
    </w:rPr>
  </w:style>
  <w:style w:type="paragraph" w:customStyle="1" w:styleId="afff4">
    <w:name w:val="自定义正文"/>
    <w:basedOn w:val="a1"/>
    <w:link w:val="Charff"/>
    <w:uiPriority w:val="99"/>
    <w:qFormat/>
    <w:pPr>
      <w:spacing w:line="480" w:lineRule="exact"/>
      <w:ind w:firstLineChars="200" w:firstLine="200"/>
      <w:jc w:val="left"/>
    </w:pPr>
    <w:rPr>
      <w:rFonts w:ascii="仿宋_GB2312" w:eastAsia="仿宋_GB2312" w:hAnsiTheme="minorHAnsi" w:cstheme="minorBidi"/>
      <w:sz w:val="28"/>
    </w:rPr>
  </w:style>
  <w:style w:type="character" w:customStyle="1" w:styleId="TableTextChar1">
    <w:name w:val="Table Text Char1"/>
    <w:link w:val="TableText0"/>
    <w:uiPriority w:val="99"/>
    <w:qFormat/>
    <w:rPr>
      <w:rFonts w:ascii="Calibri" w:eastAsia="宋体" w:hAnsi="Calibri" w:cs="Arial"/>
      <w:kern w:val="0"/>
      <w:sz w:val="24"/>
      <w:szCs w:val="21"/>
    </w:rPr>
  </w:style>
  <w:style w:type="character" w:customStyle="1" w:styleId="style11">
    <w:name w:val="style11"/>
    <w:uiPriority w:val="99"/>
    <w:qFormat/>
    <w:rPr>
      <w:b/>
      <w:bCs/>
      <w:color w:val="FF0000"/>
    </w:rPr>
  </w:style>
  <w:style w:type="character" w:customStyle="1" w:styleId="TableTextCharCharChar">
    <w:name w:val="Table Text Char Char Char"/>
    <w:link w:val="TableTextCharChar"/>
    <w:uiPriority w:val="99"/>
    <w:qFormat/>
    <w:rPr>
      <w:rFonts w:ascii="Arial" w:hAnsi="Arial"/>
      <w:sz w:val="18"/>
    </w:rPr>
  </w:style>
  <w:style w:type="paragraph" w:customStyle="1" w:styleId="TableTextCharChar">
    <w:name w:val="Table Text Char Char"/>
    <w:link w:val="TableTextCharCharChar"/>
    <w:uiPriority w:val="99"/>
    <w:qFormat/>
    <w:pPr>
      <w:snapToGrid w:val="0"/>
      <w:spacing w:before="80" w:after="80"/>
    </w:pPr>
    <w:rPr>
      <w:rFonts w:ascii="Arial" w:eastAsiaTheme="minorEastAsia" w:hAnsi="Arial" w:cstheme="minorBidi"/>
      <w:kern w:val="2"/>
      <w:sz w:val="18"/>
      <w:szCs w:val="22"/>
    </w:rPr>
  </w:style>
  <w:style w:type="character" w:customStyle="1" w:styleId="CharChar1">
    <w:name w:val="表格 Char Char"/>
    <w:link w:val="aff9"/>
    <w:uiPriority w:val="99"/>
    <w:qFormat/>
    <w:rPr>
      <w:rFonts w:ascii="Calibri" w:eastAsia="宋体" w:hAnsi="Calibri" w:cs="宋体"/>
      <w:sz w:val="24"/>
      <w:szCs w:val="24"/>
    </w:rPr>
  </w:style>
  <w:style w:type="character" w:customStyle="1" w:styleId="FigureDescriptionChar">
    <w:name w:val="Figure Description Char"/>
    <w:link w:val="FigureDescription"/>
    <w:uiPriority w:val="99"/>
    <w:qFormat/>
    <w:rPr>
      <w:rFonts w:ascii="Arial" w:eastAsia="黑体" w:hAnsi="Arial"/>
      <w:sz w:val="18"/>
    </w:rPr>
  </w:style>
  <w:style w:type="paragraph" w:customStyle="1" w:styleId="FigureDescription">
    <w:name w:val="Figure Description"/>
    <w:next w:val="a1"/>
    <w:link w:val="FigureDescriptionChar"/>
    <w:uiPriority w:val="99"/>
    <w:qFormat/>
    <w:pPr>
      <w:snapToGrid w:val="0"/>
      <w:spacing w:before="80" w:after="320"/>
      <w:jc w:val="center"/>
    </w:pPr>
    <w:rPr>
      <w:rFonts w:ascii="Arial" w:eastAsia="黑体" w:hAnsi="Arial" w:cstheme="minorBidi"/>
      <w:kern w:val="2"/>
      <w:sz w:val="18"/>
      <w:szCs w:val="22"/>
    </w:rPr>
  </w:style>
  <w:style w:type="character" w:customStyle="1" w:styleId="Char2b">
    <w:name w:val="正文文本缩进 Char2"/>
    <w:qFormat/>
    <w:rPr>
      <w:rFonts w:ascii="宋体" w:hAnsi="Courier New"/>
      <w:spacing w:val="-4"/>
      <w:kern w:val="2"/>
      <w:sz w:val="18"/>
    </w:rPr>
  </w:style>
  <w:style w:type="character" w:customStyle="1" w:styleId="Charff0">
    <w:name w:val="表格内文字 Char"/>
    <w:link w:val="afff5"/>
    <w:uiPriority w:val="99"/>
    <w:qFormat/>
    <w:rPr>
      <w:rFonts w:ascii="Arial" w:hAnsi="Arial"/>
      <w:sz w:val="18"/>
    </w:rPr>
  </w:style>
  <w:style w:type="paragraph" w:customStyle="1" w:styleId="afff5">
    <w:name w:val="表格内文字"/>
    <w:basedOn w:val="a1"/>
    <w:link w:val="Charff0"/>
    <w:uiPriority w:val="99"/>
    <w:qFormat/>
    <w:pPr>
      <w:keepLines/>
      <w:widowControl/>
      <w:spacing w:before="40" w:after="40"/>
      <w:jc w:val="left"/>
      <w:textAlignment w:val="top"/>
    </w:pPr>
    <w:rPr>
      <w:rFonts w:ascii="Arial" w:eastAsiaTheme="minorEastAsia" w:hAnsi="Arial" w:cstheme="minorBidi"/>
      <w:sz w:val="18"/>
      <w:szCs w:val="22"/>
    </w:rPr>
  </w:style>
  <w:style w:type="character" w:customStyle="1" w:styleId="Charff1">
    <w:name w:val="缺省文本 Char"/>
    <w:link w:val="afff6"/>
    <w:uiPriority w:val="99"/>
    <w:qFormat/>
    <w:rPr>
      <w:sz w:val="24"/>
      <w:szCs w:val="24"/>
    </w:rPr>
  </w:style>
  <w:style w:type="paragraph" w:customStyle="1" w:styleId="afff6">
    <w:name w:val="缺省文本"/>
    <w:basedOn w:val="a1"/>
    <w:link w:val="Charff1"/>
    <w:uiPriority w:val="99"/>
    <w:qFormat/>
    <w:pPr>
      <w:autoSpaceDE w:val="0"/>
      <w:autoSpaceDN w:val="0"/>
      <w:adjustRightInd w:val="0"/>
      <w:jc w:val="left"/>
    </w:pPr>
    <w:rPr>
      <w:rFonts w:asciiTheme="minorHAnsi" w:eastAsiaTheme="minorEastAsia" w:hAnsiTheme="minorHAnsi" w:cstheme="minorBidi"/>
    </w:rPr>
  </w:style>
  <w:style w:type="character" w:customStyle="1" w:styleId="CharChar12">
    <w:name w:val="Char Char1"/>
    <w:qFormat/>
    <w:rPr>
      <w:rFonts w:ascii="宋体" w:eastAsia="楷体_GB2312" w:hAnsi="Courier New"/>
      <w:kern w:val="2"/>
      <w:sz w:val="26"/>
      <w:lang w:val="en-US" w:eastAsia="zh-CN" w:bidi="ar-SA"/>
    </w:rPr>
  </w:style>
  <w:style w:type="character" w:customStyle="1" w:styleId="2Char21">
    <w:name w:val="正文文本缩进 2 Char2"/>
    <w:uiPriority w:val="99"/>
    <w:qFormat/>
    <w:rPr>
      <w:rFonts w:ascii="Times New Roman" w:hAnsi="Times New Roman"/>
      <w:kern w:val="2"/>
      <w:sz w:val="21"/>
      <w:szCs w:val="24"/>
    </w:rPr>
  </w:style>
  <w:style w:type="character" w:customStyle="1" w:styleId="Char2c">
    <w:name w:val="批注主题 Char2"/>
    <w:uiPriority w:val="99"/>
    <w:qFormat/>
    <w:rPr>
      <w:b/>
      <w:bCs/>
      <w:kern w:val="2"/>
      <w:sz w:val="24"/>
      <w:szCs w:val="24"/>
    </w:rPr>
  </w:style>
  <w:style w:type="character" w:customStyle="1" w:styleId="param-name">
    <w:name w:val="param-name"/>
    <w:qFormat/>
  </w:style>
  <w:style w:type="character" w:customStyle="1" w:styleId="CharCharChar0">
    <w:name w:val="插图题注 Char Char Char"/>
    <w:uiPriority w:val="99"/>
    <w:qFormat/>
    <w:rPr>
      <w:rFonts w:ascii="Arial" w:eastAsia="宋体" w:hAnsi="Arial"/>
      <w:b/>
      <w:kern w:val="2"/>
      <w:sz w:val="18"/>
      <w:lang w:val="en-US" w:eastAsia="zh-CN"/>
    </w:rPr>
  </w:style>
  <w:style w:type="character" w:customStyle="1" w:styleId="Char37">
    <w:name w:val="标题 Char3"/>
    <w:uiPriority w:val="10"/>
    <w:qFormat/>
    <w:rPr>
      <w:rFonts w:ascii="Cambria" w:eastAsia="楷体_GB2312" w:hAnsi="Cambria"/>
      <w:b/>
      <w:bCs/>
      <w:sz w:val="32"/>
      <w:szCs w:val="32"/>
    </w:rPr>
  </w:style>
  <w:style w:type="character" w:customStyle="1" w:styleId="Charf7">
    <w:name w:val="正文段 Char"/>
    <w:link w:val="aff7"/>
    <w:qFormat/>
    <w:rPr>
      <w:rFonts w:ascii="Calibri" w:eastAsia="宋体" w:hAnsi="Calibri" w:cs="宋体"/>
      <w:kern w:val="0"/>
      <w:sz w:val="24"/>
      <w:szCs w:val="20"/>
    </w:rPr>
  </w:style>
  <w:style w:type="character" w:customStyle="1" w:styleId="4Char1">
    <w:name w:val="标题 4 Char1"/>
    <w:qFormat/>
    <w:rPr>
      <w:rFonts w:ascii="Arial" w:eastAsia="黑体" w:hAnsi="Arial"/>
      <w:b/>
      <w:kern w:val="2"/>
      <w:sz w:val="28"/>
    </w:rPr>
  </w:style>
  <w:style w:type="character" w:customStyle="1" w:styleId="tpccontent1">
    <w:name w:val="tpc_content1"/>
    <w:uiPriority w:val="99"/>
    <w:qFormat/>
    <w:rPr>
      <w:sz w:val="20"/>
      <w:szCs w:val="20"/>
    </w:rPr>
  </w:style>
  <w:style w:type="character" w:customStyle="1" w:styleId="Charff2">
    <w:name w:val="项目排列 Char"/>
    <w:link w:val="afff7"/>
    <w:uiPriority w:val="99"/>
    <w:qFormat/>
    <w:rPr>
      <w:sz w:val="24"/>
      <w:szCs w:val="24"/>
    </w:rPr>
  </w:style>
  <w:style w:type="paragraph" w:customStyle="1" w:styleId="afff7">
    <w:name w:val="项目排列"/>
    <w:basedOn w:val="a1"/>
    <w:link w:val="Charff2"/>
    <w:uiPriority w:val="99"/>
    <w:qFormat/>
    <w:pPr>
      <w:tabs>
        <w:tab w:val="left" w:pos="840"/>
        <w:tab w:val="left" w:pos="900"/>
      </w:tabs>
      <w:spacing w:beforeLines="50" w:afterLines="50" w:line="300" w:lineRule="auto"/>
      <w:ind w:left="840" w:hanging="420"/>
    </w:pPr>
    <w:rPr>
      <w:rFonts w:asciiTheme="minorHAnsi" w:eastAsiaTheme="minorEastAsia" w:hAnsiTheme="minorHAnsi" w:cstheme="minorBidi"/>
    </w:rPr>
  </w:style>
  <w:style w:type="character" w:customStyle="1" w:styleId="fontstyle01">
    <w:name w:val="fontstyle01"/>
    <w:qFormat/>
    <w:rPr>
      <w:rFonts w:ascii="宋体" w:eastAsia="宋体" w:cs="宋体"/>
      <w:color w:val="000000"/>
      <w:sz w:val="18"/>
      <w:szCs w:val="18"/>
      <w:lang w:bidi="ar-SA"/>
    </w:rPr>
  </w:style>
  <w:style w:type="character" w:customStyle="1" w:styleId="100">
    <w:name w:val="10"/>
    <w:qFormat/>
    <w:rPr>
      <w:sz w:val="20"/>
    </w:rPr>
  </w:style>
  <w:style w:type="character" w:customStyle="1" w:styleId="FigureCharChar">
    <w:name w:val="Figure Char Char"/>
    <w:uiPriority w:val="99"/>
    <w:qFormat/>
    <w:rPr>
      <w:rFonts w:ascii="Arial" w:eastAsia="宋体" w:hAnsi="Arial"/>
      <w:sz w:val="21"/>
      <w:lang w:val="en-US" w:eastAsia="zh-CN"/>
    </w:rPr>
  </w:style>
  <w:style w:type="character" w:customStyle="1" w:styleId="1f8">
    <w:name w:val="文档结构图 字符1"/>
    <w:qFormat/>
    <w:rPr>
      <w:rFonts w:ascii="Microsoft YaHei UI" w:eastAsia="Microsoft YaHei UI"/>
      <w:kern w:val="2"/>
      <w:sz w:val="18"/>
      <w:szCs w:val="18"/>
    </w:rPr>
  </w:style>
  <w:style w:type="character" w:customStyle="1" w:styleId="Charff3">
    <w:name w:val="正文（绿盟科技） Char"/>
    <w:link w:val="afff8"/>
    <w:qFormat/>
    <w:rPr>
      <w:rFonts w:ascii="Arial" w:hAnsi="Arial"/>
      <w:szCs w:val="21"/>
    </w:rPr>
  </w:style>
  <w:style w:type="paragraph" w:customStyle="1" w:styleId="afff8">
    <w:name w:val="正文（绿盟科技）"/>
    <w:link w:val="Charff3"/>
    <w:qFormat/>
    <w:pPr>
      <w:spacing w:line="300" w:lineRule="auto"/>
    </w:pPr>
    <w:rPr>
      <w:rFonts w:ascii="Arial" w:eastAsiaTheme="minorEastAsia" w:hAnsi="Arial" w:cstheme="minorBidi"/>
      <w:kern w:val="2"/>
      <w:sz w:val="21"/>
      <w:szCs w:val="21"/>
    </w:rPr>
  </w:style>
  <w:style w:type="character" w:customStyle="1" w:styleId="1Char0">
    <w:name w:val="1级标题 Char"/>
    <w:link w:val="1f9"/>
    <w:qFormat/>
    <w:rPr>
      <w:rFonts w:ascii="黑体" w:eastAsia="黑体" w:hAnsi="黑体"/>
      <w:sz w:val="36"/>
      <w:szCs w:val="36"/>
      <w:lang w:eastAsia="en-US" w:bidi="en-US"/>
    </w:rPr>
  </w:style>
  <w:style w:type="paragraph" w:customStyle="1" w:styleId="1f9">
    <w:name w:val="1级标题"/>
    <w:basedOn w:val="17"/>
    <w:link w:val="1Char0"/>
    <w:qFormat/>
    <w:pPr>
      <w:keepLines/>
      <w:pageBreakBefore/>
      <w:tabs>
        <w:tab w:val="left" w:pos="840"/>
      </w:tabs>
      <w:spacing w:before="240" w:after="240"/>
      <w:ind w:left="840" w:firstLineChars="0" w:firstLine="0"/>
      <w:contextualSpacing/>
      <w:jc w:val="center"/>
      <w:outlineLvl w:val="0"/>
    </w:pPr>
    <w:rPr>
      <w:rFonts w:ascii="黑体" w:eastAsia="黑体" w:hAnsi="黑体"/>
      <w:sz w:val="36"/>
      <w:szCs w:val="36"/>
      <w:lang w:eastAsia="en-US" w:bidi="en-US"/>
    </w:rPr>
  </w:style>
  <w:style w:type="character" w:customStyle="1" w:styleId="fontstyle21">
    <w:name w:val="fontstyle21"/>
    <w:qFormat/>
    <w:rPr>
      <w:rFonts w:ascii="宋体" w:eastAsia="宋体" w:hAnsi="宋体" w:hint="eastAsia"/>
      <w:color w:val="000000"/>
      <w:sz w:val="24"/>
      <w:szCs w:val="24"/>
    </w:rPr>
  </w:style>
  <w:style w:type="character" w:customStyle="1" w:styleId="1fa">
    <w:name w:val="明显参考1"/>
    <w:qFormat/>
    <w:rPr>
      <w:b/>
      <w:bCs/>
      <w:smallCaps/>
      <w:color w:val="C0504D"/>
      <w:spacing w:val="5"/>
      <w:u w:val="single"/>
    </w:rPr>
  </w:style>
  <w:style w:type="character" w:customStyle="1" w:styleId="Charff4">
    <w:name w:val="标准文本 Char"/>
    <w:link w:val="afff9"/>
    <w:uiPriority w:val="99"/>
    <w:qFormat/>
    <w:rPr>
      <w:rFonts w:cs="宋体"/>
      <w:sz w:val="24"/>
    </w:rPr>
  </w:style>
  <w:style w:type="paragraph" w:customStyle="1" w:styleId="afff9">
    <w:name w:val="标准文本"/>
    <w:basedOn w:val="a1"/>
    <w:link w:val="Charff4"/>
    <w:uiPriority w:val="99"/>
    <w:qFormat/>
    <w:pPr>
      <w:spacing w:line="360" w:lineRule="auto"/>
      <w:ind w:firstLineChars="200" w:firstLine="200"/>
    </w:pPr>
    <w:rPr>
      <w:rFonts w:asciiTheme="minorHAnsi" w:eastAsiaTheme="minorEastAsia" w:hAnsiTheme="minorHAnsi"/>
      <w:szCs w:val="22"/>
    </w:rPr>
  </w:style>
  <w:style w:type="character" w:customStyle="1" w:styleId="Char13">
    <w:name w:val="正文首行缩进 Char1"/>
    <w:link w:val="af8"/>
    <w:uiPriority w:val="99"/>
    <w:qFormat/>
    <w:rPr>
      <w:rFonts w:ascii="Times New Roman" w:eastAsia="仿宋_GB2312" w:hAnsi="Times New Roman" w:cs="Times New Roman"/>
      <w:szCs w:val="24"/>
    </w:rPr>
  </w:style>
  <w:style w:type="character" w:customStyle="1" w:styleId="2f2">
    <w:name w:val="正文首行缩进 2 字符"/>
    <w:basedOn w:val="Char34"/>
    <w:uiPriority w:val="99"/>
    <w:qFormat/>
    <w:rPr>
      <w:rFonts w:ascii="Calibri" w:eastAsia="宋体" w:hAnsi="Calibri" w:cs="宋体"/>
      <w:spacing w:val="-4"/>
      <w:kern w:val="2"/>
      <w:sz w:val="24"/>
      <w:szCs w:val="24"/>
    </w:rPr>
  </w:style>
  <w:style w:type="character" w:customStyle="1" w:styleId="afffa">
    <w:name w:val="正文首行缩进 字符"/>
    <w:basedOn w:val="Char20"/>
    <w:uiPriority w:val="99"/>
    <w:qFormat/>
    <w:rPr>
      <w:rFonts w:ascii="Calibri" w:eastAsia="宋体" w:hAnsi="Calibri" w:cs="宋体"/>
      <w:kern w:val="2"/>
      <w:sz w:val="24"/>
      <w:szCs w:val="24"/>
    </w:rPr>
  </w:style>
  <w:style w:type="character" w:customStyle="1" w:styleId="HTML0">
    <w:name w:val="HTML 预设格式 字符"/>
    <w:basedOn w:val="a2"/>
    <w:uiPriority w:val="99"/>
    <w:qFormat/>
    <w:rPr>
      <w:rFonts w:ascii="Courier New" w:hAnsi="Courier New" w:cs="Courier New"/>
      <w:kern w:val="2"/>
    </w:rPr>
  </w:style>
  <w:style w:type="paragraph" w:customStyle="1" w:styleId="NewNewNewNew">
    <w:name w:val="正文 New New New New"/>
    <w:qFormat/>
    <w:pPr>
      <w:widowControl w:val="0"/>
      <w:jc w:val="both"/>
    </w:pPr>
    <w:rPr>
      <w:rFonts w:ascii="Calibri" w:hAnsi="Calibri"/>
      <w:sz w:val="21"/>
      <w:szCs w:val="24"/>
    </w:rPr>
  </w:style>
  <w:style w:type="paragraph" w:customStyle="1" w:styleId="afffb">
    <w:name w:val="导言及总论正文"/>
    <w:basedOn w:val="a1"/>
    <w:uiPriority w:val="99"/>
    <w:qFormat/>
    <w:pPr>
      <w:autoSpaceDE w:val="0"/>
      <w:autoSpaceDN w:val="0"/>
      <w:adjustRightInd w:val="0"/>
      <w:spacing w:before="80" w:after="80" w:line="360" w:lineRule="auto"/>
      <w:ind w:left="720" w:right="720" w:firstLine="437"/>
    </w:pPr>
    <w:rPr>
      <w:rFonts w:ascii="宋体" w:hAnsi="Times New Roman" w:cs="Times New Roman"/>
      <w:kern w:val="0"/>
      <w:sz w:val="21"/>
      <w:szCs w:val="20"/>
    </w:rPr>
  </w:style>
  <w:style w:type="paragraph" w:customStyle="1" w:styleId="afffc">
    <w:name w:val="报告正文"/>
    <w:basedOn w:val="a1"/>
    <w:uiPriority w:val="99"/>
    <w:qFormat/>
    <w:pPr>
      <w:widowControl/>
      <w:overflowPunct w:val="0"/>
      <w:autoSpaceDE w:val="0"/>
      <w:autoSpaceDN w:val="0"/>
      <w:adjustRightInd w:val="0"/>
      <w:spacing w:after="80" w:line="360" w:lineRule="auto"/>
      <w:ind w:left="570"/>
      <w:textAlignment w:val="baseline"/>
    </w:pPr>
    <w:rPr>
      <w:rFonts w:ascii="Times New Roman" w:hAnsi="Times New Roman" w:cs="Times New Roman"/>
      <w:bCs/>
      <w:kern w:val="0"/>
      <w:szCs w:val="20"/>
    </w:rPr>
  </w:style>
  <w:style w:type="paragraph" w:customStyle="1" w:styleId="Style42">
    <w:name w:val="_Style 42"/>
    <w:next w:val="a1"/>
    <w:qFormat/>
    <w:pPr>
      <w:widowControl w:val="0"/>
      <w:jc w:val="both"/>
    </w:pPr>
    <w:rPr>
      <w:kern w:val="2"/>
      <w:sz w:val="21"/>
      <w:szCs w:val="24"/>
    </w:rPr>
  </w:style>
  <w:style w:type="paragraph" w:customStyle="1" w:styleId="afffd">
    <w:name w:val="表格文本"/>
    <w:basedOn w:val="a1"/>
    <w:uiPriority w:val="99"/>
    <w:qFormat/>
    <w:pPr>
      <w:tabs>
        <w:tab w:val="decimal" w:pos="0"/>
      </w:tabs>
      <w:autoSpaceDE w:val="0"/>
      <w:autoSpaceDN w:val="0"/>
      <w:adjustRightInd w:val="0"/>
      <w:jc w:val="left"/>
    </w:pPr>
    <w:rPr>
      <w:rFonts w:ascii="Times New Roman" w:hAnsi="Times New Roman" w:cs="Times New Roman"/>
      <w:kern w:val="0"/>
      <w:sz w:val="21"/>
      <w:szCs w:val="21"/>
    </w:rPr>
  </w:style>
  <w:style w:type="paragraph" w:customStyle="1" w:styleId="101">
    <w:name w:val="编10号"/>
    <w:basedOn w:val="a1"/>
    <w:uiPriority w:val="99"/>
    <w:qFormat/>
    <w:pPr>
      <w:tabs>
        <w:tab w:val="left" w:pos="1200"/>
        <w:tab w:val="left" w:pos="1620"/>
      </w:tabs>
      <w:ind w:left="1200" w:hanging="360"/>
    </w:pPr>
    <w:rPr>
      <w:rFonts w:ascii="Times New Roman" w:hAnsi="Times New Roman" w:cs="Times New Roman"/>
      <w:sz w:val="21"/>
    </w:rPr>
  </w:style>
  <w:style w:type="paragraph" w:customStyle="1" w:styleId="blue">
    <w:name w:val="blue"/>
    <w:basedOn w:val="a1"/>
    <w:uiPriority w:val="99"/>
    <w:qFormat/>
    <w:pPr>
      <w:widowControl/>
      <w:spacing w:before="100" w:beforeAutospacing="1" w:after="100" w:afterAutospacing="1"/>
      <w:jc w:val="left"/>
    </w:pPr>
    <w:rPr>
      <w:rFonts w:ascii="Arial Unicode MS" w:eastAsia="Arial Unicode MS" w:hAnsi="Times New Roman" w:cs="Times New Roman"/>
      <w:kern w:val="0"/>
      <w:szCs w:val="20"/>
    </w:rPr>
  </w:style>
  <w:style w:type="paragraph" w:customStyle="1" w:styleId="afffe">
    <w:name w:val="表正文中"/>
    <w:uiPriority w:val="99"/>
    <w:qFormat/>
    <w:pPr>
      <w:jc w:val="center"/>
    </w:pPr>
    <w:rPr>
      <w:rFonts w:ascii="Arial" w:hAnsi="Arial"/>
      <w:kern w:val="2"/>
      <w:sz w:val="18"/>
      <w:szCs w:val="24"/>
    </w:rPr>
  </w:style>
  <w:style w:type="paragraph" w:customStyle="1" w:styleId="1fb">
    <w:name w:val="批注框文本1"/>
    <w:basedOn w:val="a1"/>
    <w:qFormat/>
    <w:rPr>
      <w:rFonts w:ascii="Times New Roman" w:hAnsi="Times New Roman" w:cs="Times New Roman"/>
      <w:sz w:val="18"/>
      <w:szCs w:val="18"/>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Normal0">
    <w:name w:val="Normal_0"/>
    <w:uiPriority w:val="99"/>
    <w:qFormat/>
    <w:pPr>
      <w:spacing w:before="120" w:after="240"/>
      <w:jc w:val="both"/>
    </w:pPr>
    <w:rPr>
      <w:rFonts w:ascii="Calibri" w:hAnsi="Calibri"/>
      <w:sz w:val="22"/>
      <w:szCs w:val="22"/>
      <w:lang w:val="ru-RU" w:eastAsia="en-US"/>
    </w:rPr>
  </w:style>
  <w:style w:type="paragraph" w:customStyle="1" w:styleId="TableDescription">
    <w:name w:val="Table Description"/>
    <w:next w:val="a1"/>
    <w:uiPriority w:val="99"/>
    <w:qFormat/>
    <w:pPr>
      <w:keepNext/>
      <w:snapToGrid w:val="0"/>
      <w:spacing w:before="160" w:after="80"/>
      <w:jc w:val="center"/>
    </w:pPr>
    <w:rPr>
      <w:rFonts w:ascii="Arial" w:eastAsia="黑体" w:hAnsi="Arial"/>
      <w:sz w:val="18"/>
    </w:rPr>
  </w:style>
  <w:style w:type="paragraph" w:customStyle="1" w:styleId="1fc">
    <w:name w:val="标题1"/>
    <w:basedOn w:val="a1"/>
    <w:uiPriority w:val="99"/>
    <w:qFormat/>
    <w:pPr>
      <w:spacing w:line="360" w:lineRule="auto"/>
      <w:jc w:val="center"/>
      <w:outlineLvl w:val="1"/>
    </w:pPr>
    <w:rPr>
      <w:rFonts w:ascii="楷体_GB2312" w:eastAsia="楷体_GB2312" w:hAnsi="Times New Roman" w:cs="Times New Roman"/>
      <w:b/>
      <w:sz w:val="36"/>
      <w:szCs w:val="36"/>
    </w:rPr>
  </w:style>
  <w:style w:type="paragraph" w:customStyle="1" w:styleId="xl67">
    <w:name w:val="xl67"/>
    <w:basedOn w:val="a1"/>
    <w:qFormat/>
    <w:pPr>
      <w:widowControl/>
      <w:spacing w:before="100" w:beforeAutospacing="1" w:after="100" w:afterAutospacing="1"/>
      <w:jc w:val="left"/>
    </w:pPr>
    <w:rPr>
      <w:rFonts w:ascii="宋体" w:hAnsi="宋体"/>
      <w:kern w:val="0"/>
    </w:rPr>
  </w:style>
  <w:style w:type="paragraph" w:customStyle="1" w:styleId="affff">
    <w:name w:val="正文（首行不缩进）"/>
    <w:basedOn w:val="a1"/>
    <w:uiPriority w:val="99"/>
    <w:qFormat/>
    <w:pPr>
      <w:autoSpaceDE w:val="0"/>
      <w:autoSpaceDN w:val="0"/>
      <w:adjustRightInd w:val="0"/>
      <w:spacing w:line="360" w:lineRule="auto"/>
      <w:jc w:val="left"/>
    </w:pPr>
    <w:rPr>
      <w:rFonts w:ascii="Times New Roman" w:hAnsi="Times New Roman" w:cs="Times New Roman"/>
      <w:kern w:val="0"/>
      <w:sz w:val="21"/>
      <w:szCs w:val="20"/>
    </w:rPr>
  </w:style>
  <w:style w:type="paragraph" w:customStyle="1" w:styleId="TOC2">
    <w:name w:val="TOC 标题2"/>
    <w:basedOn w:val="1"/>
    <w:next w:val="a1"/>
    <w:qFormat/>
    <w:pPr>
      <w:widowControl/>
      <w:spacing w:before="480" w:after="0" w:line="276" w:lineRule="auto"/>
      <w:jc w:val="left"/>
      <w:outlineLvl w:val="9"/>
    </w:pPr>
    <w:rPr>
      <w:rFonts w:ascii="Cambria" w:eastAsia="楷体_GB2312" w:hAnsi="Cambria" w:cs="Times New Roman"/>
      <w:color w:val="365F91"/>
      <w:kern w:val="0"/>
      <w:sz w:val="28"/>
      <w:szCs w:val="28"/>
    </w:rPr>
  </w:style>
  <w:style w:type="paragraph" w:customStyle="1" w:styleId="35">
    <w:name w:val="正文3"/>
    <w:qFormat/>
    <w:pPr>
      <w:widowControl w:val="0"/>
      <w:jc w:val="both"/>
    </w:pPr>
    <w:rPr>
      <w:rFonts w:hint="eastAsia"/>
      <w:kern w:val="2"/>
      <w:sz w:val="21"/>
    </w:rPr>
  </w:style>
  <w:style w:type="paragraph" w:customStyle="1" w:styleId="CharChar40">
    <w:name w:val="Char Char4"/>
    <w:basedOn w:val="a1"/>
    <w:qFormat/>
    <w:pPr>
      <w:widowControl/>
      <w:spacing w:after="160" w:line="240" w:lineRule="exact"/>
      <w:jc w:val="left"/>
    </w:pPr>
    <w:rPr>
      <w:rFonts w:ascii="Times New Roman" w:hAnsi="Times New Roman" w:cs="Times New Roman"/>
      <w:sz w:val="28"/>
      <w:szCs w:val="20"/>
    </w:rPr>
  </w:style>
  <w:style w:type="paragraph" w:customStyle="1" w:styleId="TableHeading">
    <w:name w:val="Table Heading"/>
    <w:uiPriority w:val="99"/>
    <w:qFormat/>
    <w:pPr>
      <w:keepNext/>
      <w:snapToGrid w:val="0"/>
      <w:spacing w:before="80" w:after="80"/>
      <w:jc w:val="center"/>
    </w:pPr>
    <w:rPr>
      <w:rFonts w:ascii="Arial" w:eastAsia="黑体" w:hAnsi="Arial"/>
      <w:sz w:val="18"/>
    </w:rPr>
  </w:style>
  <w:style w:type="paragraph" w:customStyle="1" w:styleId="43">
    <w:name w:val="标题 4（绿盟科技）"/>
    <w:basedOn w:val="40"/>
    <w:next w:val="afff8"/>
    <w:qFormat/>
    <w:pPr>
      <w:keepNext w:val="0"/>
      <w:keepLines w:val="0"/>
      <w:widowControl/>
      <w:tabs>
        <w:tab w:val="left" w:pos="1440"/>
        <w:tab w:val="left" w:pos="6780"/>
      </w:tabs>
      <w:spacing w:before="240" w:after="156" w:line="240" w:lineRule="auto"/>
      <w:ind w:left="6780" w:hanging="360"/>
      <w:jc w:val="left"/>
    </w:pPr>
    <w:rPr>
      <w:rFonts w:cs="Times New Roman"/>
      <w:b w:val="0"/>
      <w:bCs w:val="0"/>
      <w:sz w:val="24"/>
      <w:szCs w:val="20"/>
    </w:rPr>
  </w:style>
  <w:style w:type="paragraph" w:customStyle="1" w:styleId="ListParagraph1">
    <w:name w:val="List Paragraph1"/>
    <w:basedOn w:val="a1"/>
    <w:uiPriority w:val="99"/>
    <w:qFormat/>
    <w:pPr>
      <w:ind w:firstLineChars="200" w:firstLine="420"/>
    </w:pPr>
    <w:rPr>
      <w:rFonts w:cs="Times New Roman"/>
      <w:sz w:val="21"/>
      <w:szCs w:val="22"/>
    </w:rPr>
  </w:style>
  <w:style w:type="paragraph" w:customStyle="1" w:styleId="p19">
    <w:name w:val="p19"/>
    <w:basedOn w:val="a1"/>
    <w:qFormat/>
    <w:pPr>
      <w:widowControl/>
      <w:spacing w:line="300" w:lineRule="auto"/>
      <w:jc w:val="left"/>
    </w:pPr>
    <w:rPr>
      <w:rFonts w:ascii="Arial" w:hAnsi="Arial" w:cs="Arial"/>
      <w:kern w:val="0"/>
      <w:sz w:val="21"/>
      <w:szCs w:val="21"/>
    </w:rPr>
  </w:style>
  <w:style w:type="paragraph" w:customStyle="1" w:styleId="affff0">
    <w:name w:val="表"/>
    <w:basedOn w:val="a1"/>
    <w:qFormat/>
    <w:rPr>
      <w:rFonts w:ascii="Times New Roman" w:hAnsi="宋体" w:cs="Times New Roman"/>
      <w:kern w:val="0"/>
      <w:sz w:val="21"/>
      <w:szCs w:val="20"/>
    </w:rPr>
  </w:style>
  <w:style w:type="paragraph" w:customStyle="1" w:styleId="44">
    <w:name w:val="列出段落4"/>
    <w:basedOn w:val="a1"/>
    <w:uiPriority w:val="99"/>
    <w:qFormat/>
    <w:pPr>
      <w:ind w:firstLineChars="200" w:firstLine="420"/>
    </w:pPr>
    <w:rPr>
      <w:rFonts w:ascii="Times New Roman" w:hAnsi="Times New Roman" w:cs="Times New Roman"/>
      <w:sz w:val="21"/>
    </w:rPr>
  </w:style>
  <w:style w:type="paragraph" w:customStyle="1" w:styleId="CharChar27">
    <w:name w:val="Char Char27"/>
    <w:basedOn w:val="a1"/>
    <w:qFormat/>
    <w:pPr>
      <w:snapToGrid w:val="0"/>
      <w:spacing w:line="360" w:lineRule="auto"/>
    </w:pPr>
    <w:rPr>
      <w:rFonts w:ascii="Arial" w:eastAsia="黑体" w:hAnsi="Arial" w:cs="Times New Roman"/>
      <w:snapToGrid w:val="0"/>
      <w:kern w:val="0"/>
      <w:sz w:val="20"/>
      <w:szCs w:val="21"/>
    </w:rPr>
  </w:style>
  <w:style w:type="paragraph" w:customStyle="1" w:styleId="36">
    <w:name w:val="正文文本3"/>
    <w:basedOn w:val="a1"/>
    <w:qFormat/>
    <w:pPr>
      <w:shd w:val="clear" w:color="auto" w:fill="FFFFFF"/>
      <w:spacing w:before="180" w:line="425" w:lineRule="exact"/>
      <w:jc w:val="distribute"/>
    </w:pPr>
    <w:rPr>
      <w:rFonts w:ascii="宋体" w:hAnsi="宋体" w:cs="Times New Roman"/>
      <w:kern w:val="0"/>
      <w:sz w:val="23"/>
      <w:szCs w:val="23"/>
    </w:rPr>
  </w:style>
  <w:style w:type="paragraph" w:customStyle="1" w:styleId="ParaCharCharCharCharCharCharCharCharChar1">
    <w:name w:val="默认段落字体 Para Char Char Char Char Char Char Char Char Char1"/>
    <w:basedOn w:val="a1"/>
    <w:uiPriority w:val="99"/>
    <w:qFormat/>
    <w:rPr>
      <w:rFonts w:ascii="Tahoma" w:hAnsi="Tahoma" w:cs="Times New Roman"/>
      <w:szCs w:val="20"/>
    </w:rPr>
  </w:style>
  <w:style w:type="paragraph" w:customStyle="1" w:styleId="p15">
    <w:name w:val="p15"/>
    <w:basedOn w:val="a1"/>
    <w:uiPriority w:val="99"/>
    <w:qFormat/>
    <w:pPr>
      <w:widowControl/>
      <w:snapToGrid w:val="0"/>
      <w:spacing w:line="300" w:lineRule="auto"/>
      <w:ind w:left="489" w:hanging="510"/>
    </w:pPr>
    <w:rPr>
      <w:rFonts w:ascii="Arial" w:hAnsi="Arial" w:cs="Arial"/>
      <w:kern w:val="0"/>
      <w:sz w:val="18"/>
      <w:szCs w:val="18"/>
    </w:rPr>
  </w:style>
  <w:style w:type="paragraph" w:customStyle="1" w:styleId="affff1">
    <w:name w:val="正文缩近"/>
    <w:basedOn w:val="a1"/>
    <w:qFormat/>
    <w:pPr>
      <w:adjustRightInd w:val="0"/>
      <w:snapToGrid w:val="0"/>
      <w:spacing w:line="540" w:lineRule="atLeast"/>
      <w:ind w:firstLine="608"/>
      <w:textAlignment w:val="baseline"/>
    </w:pPr>
    <w:rPr>
      <w:rFonts w:ascii="仿宋_GB2312" w:eastAsia="仿宋_GB2312" w:hAnsi="Times New Roman"/>
      <w:kern w:val="0"/>
      <w:sz w:val="30"/>
      <w:szCs w:val="20"/>
    </w:rPr>
  </w:style>
  <w:style w:type="paragraph" w:customStyle="1" w:styleId="text">
    <w:name w:val="text"/>
    <w:basedOn w:val="a1"/>
    <w:uiPriority w:val="99"/>
    <w:qFormat/>
    <w:pPr>
      <w:widowControl/>
      <w:ind w:firstLineChars="200" w:firstLine="200"/>
      <w:jc w:val="left"/>
    </w:pPr>
    <w:rPr>
      <w:rFonts w:ascii="Arial" w:hAnsi="Arial" w:cs="Times New Roman"/>
      <w:kern w:val="0"/>
      <w:szCs w:val="20"/>
      <w:lang w:eastAsia="en-US"/>
    </w:rPr>
  </w:style>
  <w:style w:type="paragraph" w:customStyle="1" w:styleId="affff2">
    <w:name w:val="插图题注"/>
    <w:next w:val="a1"/>
    <w:uiPriority w:val="99"/>
    <w:qFormat/>
    <w:pPr>
      <w:spacing w:afterLines="100"/>
      <w:jc w:val="center"/>
    </w:pPr>
    <w:rPr>
      <w:rFonts w:ascii="Arial" w:hAnsi="Arial"/>
      <w:sz w:val="18"/>
      <w:szCs w:val="18"/>
    </w:rPr>
  </w:style>
  <w:style w:type="paragraph" w:customStyle="1" w:styleId="CharChar1CharCharCharChar1CharCharChar">
    <w:name w:val="Char Char1 Char Char Char Char1 Char Char Char"/>
    <w:basedOn w:val="a1"/>
    <w:uiPriority w:val="99"/>
    <w:qFormat/>
    <w:pPr>
      <w:adjustRightInd w:val="0"/>
      <w:spacing w:line="360" w:lineRule="atLeast"/>
    </w:pPr>
    <w:rPr>
      <w:rFonts w:ascii="Tahoma" w:hAnsi="Tahoma" w:cs="Times New Roman"/>
      <w:szCs w:val="20"/>
    </w:rPr>
  </w:style>
  <w:style w:type="paragraph" w:customStyle="1" w:styleId="787820">
    <w:name w:val="样式 加粗 段前: 7.8 磅 段后: 7.8 磅 行距: 固定值 20 磅"/>
    <w:basedOn w:val="a1"/>
    <w:qFormat/>
    <w:pPr>
      <w:spacing w:before="60" w:after="60" w:line="360" w:lineRule="exact"/>
    </w:pPr>
    <w:rPr>
      <w:rFonts w:ascii="Times New Roman" w:hAnsi="Times New Roman"/>
      <w:b/>
      <w:bCs/>
      <w:spacing w:val="-2"/>
      <w:szCs w:val="20"/>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reader-word-layerreader-word-s1-8">
    <w:name w:val="reader-word-layer reader-word-s1-8"/>
    <w:basedOn w:val="a1"/>
    <w:qFormat/>
    <w:pPr>
      <w:widowControl/>
      <w:spacing w:before="100" w:beforeAutospacing="1" w:after="100" w:afterAutospacing="1"/>
      <w:jc w:val="left"/>
    </w:pPr>
    <w:rPr>
      <w:rFonts w:ascii="宋体" w:hAnsi="Times New Roman"/>
      <w:kern w:val="0"/>
    </w:rPr>
  </w:style>
  <w:style w:type="paragraph" w:customStyle="1" w:styleId="CharChar1CharCharCharCharCharCharCharCharCharChar">
    <w:name w:val="Char Char1 Char Char Char Char Char Char Char Char Char Char"/>
    <w:basedOn w:val="a1"/>
    <w:uiPriority w:val="99"/>
    <w:qFormat/>
    <w:pPr>
      <w:widowControl/>
      <w:spacing w:after="160" w:line="240" w:lineRule="exact"/>
      <w:jc w:val="left"/>
    </w:pPr>
    <w:rPr>
      <w:rFonts w:ascii="Verdana" w:eastAsia="仿宋_GB2312" w:hAnsi="Verdana" w:cs="Times New Roman"/>
      <w:kern w:val="0"/>
      <w:szCs w:val="20"/>
      <w:lang w:eastAsia="en-US"/>
    </w:rPr>
  </w:style>
  <w:style w:type="paragraph" w:customStyle="1" w:styleId="affff3">
    <w:name w:val="表正文左"/>
    <w:uiPriority w:val="99"/>
    <w:qFormat/>
    <w:rPr>
      <w:rFonts w:ascii="Arial" w:hAnsi="Arial"/>
      <w:kern w:val="2"/>
      <w:sz w:val="18"/>
      <w:szCs w:val="24"/>
    </w:rPr>
  </w:style>
  <w:style w:type="paragraph" w:customStyle="1" w:styleId="ParaCharCharCharCharCharCharCharCharCharCharCharChar">
    <w:name w:val="默认段落字体 Para Char Char Char Char Char Char Char Char Char Char Char Char"/>
    <w:basedOn w:val="a1"/>
    <w:uiPriority w:val="99"/>
    <w:qFormat/>
    <w:pPr>
      <w:tabs>
        <w:tab w:val="right" w:pos="-2120"/>
      </w:tabs>
      <w:snapToGrid w:val="0"/>
    </w:pPr>
    <w:rPr>
      <w:rFonts w:ascii="Tahoma" w:hAnsi="Tahoma" w:cs="Times New Roman"/>
      <w:spacing w:val="6"/>
      <w:szCs w:val="20"/>
    </w:rPr>
  </w:style>
  <w:style w:type="paragraph" w:customStyle="1" w:styleId="affff4">
    <w:name w:val="图号"/>
    <w:basedOn w:val="a1"/>
    <w:uiPriority w:val="99"/>
    <w:qFormat/>
    <w:pPr>
      <w:autoSpaceDE w:val="0"/>
      <w:autoSpaceDN w:val="0"/>
      <w:adjustRightInd w:val="0"/>
      <w:spacing w:before="210" w:after="105" w:line="360" w:lineRule="auto"/>
      <w:ind w:left="544" w:hanging="544"/>
      <w:jc w:val="center"/>
    </w:pPr>
    <w:rPr>
      <w:rFonts w:ascii="宋体" w:hAnsi="Times New Roman" w:cs="Times New Roman"/>
      <w:kern w:val="0"/>
      <w:sz w:val="21"/>
      <w:szCs w:val="20"/>
    </w:rPr>
  </w:style>
  <w:style w:type="paragraph" w:customStyle="1" w:styleId="2def">
    <w:name w:val="标题2def"/>
    <w:basedOn w:val="af6"/>
    <w:qFormat/>
    <w:pPr>
      <w:widowControl/>
      <w:overflowPunct w:val="0"/>
      <w:autoSpaceDE w:val="0"/>
      <w:autoSpaceDN w:val="0"/>
      <w:adjustRightInd w:val="0"/>
      <w:snapToGrid w:val="0"/>
      <w:spacing w:before="160" w:after="200"/>
      <w:textAlignment w:val="baseline"/>
    </w:pPr>
    <w:rPr>
      <w:rFonts w:ascii="Times New Roman" w:eastAsia="仿宋_GB2312" w:hAnsi="Times New Roman" w:cs="Times New Roman"/>
      <w:bCs w:val="0"/>
      <w:szCs w:val="20"/>
      <w:lang w:val="en-GB" w:eastAsia="en-GB"/>
    </w:rPr>
  </w:style>
  <w:style w:type="paragraph" w:customStyle="1" w:styleId="affff5">
    <w:name w:val="章正文"/>
    <w:basedOn w:val="a1"/>
    <w:qFormat/>
    <w:pPr>
      <w:spacing w:beforeLines="50" w:after="120" w:line="300" w:lineRule="auto"/>
      <w:ind w:firstLine="480"/>
    </w:pPr>
    <w:rPr>
      <w:rFonts w:ascii="Helvetica" w:hAnsi="Helvetica" w:cs="Times New Roman"/>
      <w:sz w:val="21"/>
    </w:rPr>
  </w:style>
  <w:style w:type="paragraph" w:customStyle="1" w:styleId="affff6">
    <w:name w:val="模板普通正文"/>
    <w:basedOn w:val="ab"/>
    <w:uiPriority w:val="99"/>
    <w:qFormat/>
    <w:pPr>
      <w:spacing w:beforeLines="50" w:after="10" w:line="360" w:lineRule="auto"/>
      <w:ind w:firstLineChars="175" w:firstLine="175"/>
      <w:jc w:val="left"/>
    </w:pPr>
    <w:rPr>
      <w:rFonts w:ascii="Calibri" w:hAnsi="Calibri" w:cs="Times New Roman"/>
      <w:spacing w:val="0"/>
      <w:kern w:val="2"/>
      <w:sz w:val="24"/>
      <w:szCs w:val="24"/>
    </w:rPr>
  </w:style>
  <w:style w:type="paragraph" w:customStyle="1" w:styleId="affff7">
    <w:name w:val="样式一"/>
    <w:basedOn w:val="a1"/>
    <w:uiPriority w:val="99"/>
    <w:qFormat/>
    <w:pPr>
      <w:widowControl/>
      <w:spacing w:line="360" w:lineRule="auto"/>
      <w:jc w:val="center"/>
    </w:pPr>
    <w:rPr>
      <w:rFonts w:ascii="Times New Roman" w:hAnsi="Times New Roman" w:cs="Times New Roman"/>
      <w:b/>
      <w:kern w:val="0"/>
      <w:sz w:val="44"/>
      <w:szCs w:val="44"/>
    </w:rPr>
  </w:style>
  <w:style w:type="paragraph" w:customStyle="1" w:styleId="New">
    <w:name w:val="正文 New"/>
    <w:qFormat/>
    <w:pPr>
      <w:widowControl w:val="0"/>
      <w:jc w:val="both"/>
    </w:pPr>
    <w:rPr>
      <w:kern w:val="2"/>
      <w:sz w:val="21"/>
      <w:szCs w:val="24"/>
    </w:rPr>
  </w:style>
  <w:style w:type="paragraph" w:customStyle="1" w:styleId="affff8">
    <w:name w:val="表头"/>
    <w:basedOn w:val="a1"/>
    <w:uiPriority w:val="99"/>
    <w:qFormat/>
    <w:pPr>
      <w:autoSpaceDE w:val="0"/>
      <w:autoSpaceDN w:val="0"/>
      <w:adjustRightInd w:val="0"/>
      <w:jc w:val="center"/>
    </w:pPr>
    <w:rPr>
      <w:rFonts w:ascii="Arial" w:hAnsi="Arial" w:cs="Times New Roman"/>
      <w:kern w:val="0"/>
      <w:sz w:val="18"/>
      <w:szCs w:val="20"/>
    </w:rPr>
  </w:style>
  <w:style w:type="paragraph" w:customStyle="1" w:styleId="CharChar1CharCharCharCharCharChar">
    <w:name w:val="Char Char1 Char Char Char Char Char Char"/>
    <w:basedOn w:val="a1"/>
    <w:uiPriority w:val="99"/>
    <w:qFormat/>
    <w:pPr>
      <w:widowControl/>
      <w:spacing w:after="160" w:line="240" w:lineRule="exact"/>
      <w:jc w:val="left"/>
    </w:pPr>
    <w:rPr>
      <w:rFonts w:ascii="Times New Roman" w:hAnsi="Times New Roman" w:cs="Times New Roman"/>
      <w:sz w:val="21"/>
    </w:rPr>
  </w:style>
  <w:style w:type="paragraph" w:customStyle="1" w:styleId="ItemStep">
    <w:name w:val="Item Step"/>
    <w:uiPriority w:val="99"/>
    <w:qFormat/>
    <w:pPr>
      <w:tabs>
        <w:tab w:val="left" w:pos="1644"/>
      </w:tabs>
      <w:ind w:left="1644" w:hanging="510"/>
    </w:pPr>
    <w:rPr>
      <w:rFonts w:ascii="Arial" w:hAnsi="Arial" w:cs="Arial"/>
      <w:sz w:val="21"/>
      <w:szCs w:val="21"/>
    </w:rPr>
  </w:style>
  <w:style w:type="paragraph" w:customStyle="1" w:styleId="affff9">
    <w:name w:val="标书_正文"/>
    <w:basedOn w:val="a1"/>
    <w:uiPriority w:val="99"/>
    <w:qFormat/>
    <w:pPr>
      <w:adjustRightInd w:val="0"/>
      <w:snapToGrid w:val="0"/>
      <w:spacing w:line="400" w:lineRule="exact"/>
      <w:ind w:firstLineChars="200" w:firstLine="200"/>
    </w:pPr>
    <w:rPr>
      <w:rFonts w:ascii="仿宋_GB2312" w:eastAsia="仿宋_GB2312" w:hAnsi="Times New Roman"/>
      <w:bCs/>
      <w:color w:val="000000"/>
      <w:kern w:val="0"/>
      <w:sz w:val="28"/>
      <w:szCs w:val="28"/>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p16">
    <w:name w:val="p16"/>
    <w:basedOn w:val="a1"/>
    <w:uiPriority w:val="99"/>
    <w:qFormat/>
    <w:pPr>
      <w:widowControl/>
      <w:spacing w:before="60"/>
      <w:ind w:left="426"/>
    </w:pPr>
    <w:rPr>
      <w:rFonts w:ascii="Arial" w:hAnsi="Arial" w:cs="Arial"/>
      <w:kern w:val="0"/>
      <w:sz w:val="21"/>
      <w:szCs w:val="21"/>
    </w:rPr>
  </w:style>
  <w:style w:type="paragraph" w:customStyle="1" w:styleId="affffa">
    <w:name w:val="表格文字"/>
    <w:next w:val="a1"/>
    <w:qFormat/>
    <w:rPr>
      <w:rFonts w:ascii="宋体" w:cs="宋体"/>
      <w:sz w:val="24"/>
    </w:rPr>
  </w:style>
  <w:style w:type="character" w:customStyle="1" w:styleId="affffb">
    <w:name w:val="明显引用 字符"/>
    <w:basedOn w:val="a2"/>
    <w:uiPriority w:val="99"/>
    <w:qFormat/>
    <w:rPr>
      <w:rFonts w:ascii="Calibri" w:hAnsi="Calibri" w:cs="宋体"/>
      <w:i/>
      <w:iCs/>
      <w:color w:val="4F81BD"/>
      <w:kern w:val="2"/>
      <w:sz w:val="24"/>
      <w:szCs w:val="24"/>
    </w:rPr>
  </w:style>
  <w:style w:type="paragraph" w:customStyle="1" w:styleId="ParaCharCharCharCharCharCharCharCharCharCharCharChar1Char">
    <w:name w:val="默认段落字体 Para Char Char Char Char Char Char Char Char Char Char Char Char1 Char"/>
    <w:basedOn w:val="a1"/>
    <w:uiPriority w:val="99"/>
    <w:qFormat/>
    <w:pPr>
      <w:tabs>
        <w:tab w:val="right" w:pos="-2120"/>
      </w:tabs>
      <w:snapToGrid w:val="0"/>
    </w:pPr>
    <w:rPr>
      <w:rFonts w:ascii="Tahoma" w:hAnsi="Tahoma" w:cs="Times New Roman"/>
      <w:spacing w:val="6"/>
      <w:szCs w:val="20"/>
    </w:rPr>
  </w:style>
  <w:style w:type="paragraph" w:customStyle="1" w:styleId="CharCharChar1CharCharChar1CharCharCharChar">
    <w:name w:val="Char Char Char1 Char Char Char1 Char Char Char Char"/>
    <w:basedOn w:val="a1"/>
    <w:uiPriority w:val="99"/>
    <w:qFormat/>
    <w:rPr>
      <w:rFonts w:ascii="Times New Roman" w:hAnsi="Times New Roman" w:cs="Times New Roman"/>
      <w:sz w:val="21"/>
    </w:rPr>
  </w:style>
  <w:style w:type="paragraph" w:customStyle="1" w:styleId="ParaCharCharCharCharCharCharCharCharChar1CharCharCharCharCharChar1CharCharChar">
    <w:name w:val="默认段落字体 Para Char Char Char Char Char Char Char Char Char1 Char Char Char Char Char Char1 Char Char Char"/>
    <w:basedOn w:val="a1"/>
    <w:uiPriority w:val="99"/>
    <w:qFormat/>
    <w:pPr>
      <w:ind w:firstLineChars="200" w:firstLine="420"/>
      <w:jc w:val="left"/>
    </w:pPr>
    <w:rPr>
      <w:rFonts w:ascii="Tahoma" w:hAnsi="Tahoma" w:cs="Times New Roman"/>
      <w:szCs w:val="20"/>
    </w:rPr>
  </w:style>
  <w:style w:type="paragraph" w:customStyle="1" w:styleId="CharCharChar1CharCharCharChar">
    <w:name w:val="Char Char Char1 Char Char Char Char"/>
    <w:basedOn w:val="a1"/>
    <w:qFormat/>
    <w:pPr>
      <w:widowControl/>
      <w:spacing w:after="160" w:line="240" w:lineRule="exact"/>
      <w:jc w:val="left"/>
    </w:pPr>
    <w:rPr>
      <w:rFonts w:ascii="Times New Roman" w:hAnsi="Times New Roman" w:cs="Times New Roman"/>
      <w:sz w:val="21"/>
    </w:rPr>
  </w:style>
  <w:style w:type="paragraph" w:customStyle="1" w:styleId="affffc">
    <w:name w:val="项目正文"/>
    <w:basedOn w:val="a1"/>
    <w:qFormat/>
    <w:pPr>
      <w:tabs>
        <w:tab w:val="left" w:pos="360"/>
      </w:tabs>
      <w:ind w:left="317" w:hanging="317"/>
    </w:pPr>
    <w:rPr>
      <w:rFonts w:ascii="Times New Roman" w:hAnsi="Times New Roman" w:cs="Times New Roman"/>
      <w:sz w:val="21"/>
    </w:rPr>
  </w:style>
  <w:style w:type="paragraph" w:customStyle="1" w:styleId="GB2312">
    <w:name w:val="样式 仿宋_GB2312 五号 黑色 行距: 单倍行距"/>
    <w:basedOn w:val="a1"/>
    <w:qFormat/>
    <w:pPr>
      <w:snapToGrid w:val="0"/>
    </w:pPr>
    <w:rPr>
      <w:rFonts w:ascii="仿宋_GB2312" w:eastAsia="仿宋_GB2312" w:hAnsi="Times New Roman"/>
      <w:color w:val="000000"/>
      <w:szCs w:val="20"/>
    </w:rPr>
  </w:style>
  <w:style w:type="paragraph" w:customStyle="1" w:styleId="xl25">
    <w:name w:val="xl25"/>
    <w:basedOn w:val="a1"/>
    <w:uiPriority w:val="99"/>
    <w:qFormat/>
    <w:pPr>
      <w:widowControl/>
      <w:spacing w:before="100" w:beforeAutospacing="1" w:after="100" w:afterAutospacing="1"/>
      <w:jc w:val="center"/>
      <w:textAlignment w:val="center"/>
    </w:pPr>
    <w:rPr>
      <w:rFonts w:ascii="宋体" w:hAnsi="Times New Roman" w:cs="Times New Roman"/>
      <w:kern w:val="0"/>
      <w:sz w:val="20"/>
      <w:szCs w:val="20"/>
    </w:rPr>
  </w:style>
  <w:style w:type="paragraph" w:customStyle="1" w:styleId="affffd">
    <w:name w:val="*正文"/>
    <w:basedOn w:val="a1"/>
    <w:qFormat/>
    <w:pPr>
      <w:spacing w:line="360" w:lineRule="auto"/>
      <w:ind w:firstLineChars="200" w:firstLine="480"/>
    </w:pPr>
    <w:rPr>
      <w:rFonts w:cs="仿宋_GB2312"/>
    </w:rPr>
  </w:style>
  <w:style w:type="paragraph" w:customStyle="1" w:styleId="SideBar">
    <w:name w:val="SideBar"/>
    <w:basedOn w:val="a1"/>
    <w:uiPriority w:val="99"/>
    <w:qFormat/>
    <w:pPr>
      <w:widowControl/>
      <w:spacing w:before="120"/>
      <w:jc w:val="left"/>
    </w:pPr>
    <w:rPr>
      <w:rFonts w:ascii="New Century Schlbk" w:hAnsi="New Century Schlbk" w:cs="Times New Roman"/>
      <w:kern w:val="0"/>
      <w:sz w:val="22"/>
    </w:rPr>
  </w:style>
  <w:style w:type="paragraph" w:customStyle="1" w:styleId="ParaCharCharCharCharCharCharCharCharChar">
    <w:name w:val="默认段落字体 Para Char Char Char Char Char Char Char Char Char"/>
    <w:basedOn w:val="a1"/>
    <w:uiPriority w:val="99"/>
    <w:qFormat/>
    <w:rPr>
      <w:rFonts w:ascii="Tahoma" w:hAnsi="Tahoma" w:cs="Times New Roman"/>
      <w:szCs w:val="20"/>
    </w:rPr>
  </w:style>
  <w:style w:type="paragraph" w:customStyle="1" w:styleId="Char1CharCharCharCharCharChar">
    <w:name w:val="Char1 Char Char Char Char Char Char"/>
    <w:basedOn w:val="a1"/>
    <w:uiPriority w:val="99"/>
    <w:qFormat/>
    <w:rPr>
      <w:rFonts w:ascii="Tahoma" w:hAnsi="Tahoma" w:cs="Times New Roman"/>
      <w:szCs w:val="20"/>
    </w:rPr>
  </w:style>
  <w:style w:type="paragraph" w:customStyle="1" w:styleId="NewNew">
    <w:name w:val="正文 New New"/>
    <w:uiPriority w:val="99"/>
    <w:qFormat/>
    <w:pPr>
      <w:widowControl w:val="0"/>
      <w:jc w:val="both"/>
    </w:pPr>
    <w:rPr>
      <w:kern w:val="2"/>
      <w:sz w:val="21"/>
    </w:rPr>
  </w:style>
  <w:style w:type="paragraph" w:customStyle="1" w:styleId="1fd">
    <w:name w:val="项目1"/>
    <w:basedOn w:val="a1"/>
    <w:uiPriority w:val="99"/>
    <w:qFormat/>
    <w:pPr>
      <w:tabs>
        <w:tab w:val="left" w:pos="840"/>
      </w:tabs>
      <w:spacing w:after="60"/>
      <w:ind w:left="840" w:hanging="420"/>
    </w:pPr>
    <w:rPr>
      <w:rFonts w:ascii="宋体" w:hAnsi="Times New Roman" w:cs="Times New Roman"/>
      <w:spacing w:val="4"/>
      <w:sz w:val="21"/>
      <w:szCs w:val="20"/>
    </w:rPr>
  </w:style>
  <w:style w:type="paragraph" w:customStyle="1" w:styleId="Char4CharCharChar">
    <w:name w:val="Char4 Char Char Char"/>
    <w:basedOn w:val="a7"/>
    <w:uiPriority w:val="99"/>
    <w:qFormat/>
    <w:pPr>
      <w:shd w:val="clear" w:color="auto" w:fill="000080"/>
      <w:spacing w:line="240" w:lineRule="auto"/>
      <w:ind w:firstLineChars="0" w:firstLine="0"/>
    </w:pPr>
    <w:rPr>
      <w:rFonts w:ascii="Times New Roman" w:eastAsia="宋体" w:hAnsi="Times New Roman" w:cs="Times New Roman"/>
      <w:sz w:val="20"/>
      <w:szCs w:val="20"/>
    </w:rPr>
  </w:style>
  <w:style w:type="paragraph" w:customStyle="1" w:styleId="--">
    <w:name w:val="--规划正文"/>
    <w:basedOn w:val="a1"/>
    <w:qFormat/>
    <w:pPr>
      <w:widowControl/>
      <w:suppressAutoHyphens/>
      <w:spacing w:line="360" w:lineRule="auto"/>
      <w:ind w:firstLine="200"/>
      <w:jc w:val="left"/>
    </w:pPr>
    <w:rPr>
      <w:rFonts w:ascii="Times New Roman" w:hAnsi="Times New Roman" w:cs="Times New Roman"/>
      <w:kern w:val="1"/>
      <w:sz w:val="21"/>
      <w:szCs w:val="20"/>
      <w:lang w:eastAsia="ar-SA"/>
    </w:rPr>
  </w:style>
  <w:style w:type="paragraph" w:customStyle="1" w:styleId="Style39">
    <w:name w:val="_Style 39"/>
    <w:basedOn w:val="a7"/>
    <w:qFormat/>
    <w:pPr>
      <w:shd w:val="clear" w:color="auto" w:fill="000080"/>
      <w:spacing w:line="240" w:lineRule="auto"/>
      <w:ind w:firstLineChars="0" w:firstLine="0"/>
    </w:pPr>
    <w:rPr>
      <w:rFonts w:ascii="Times New Roman" w:eastAsia="宋体" w:hAnsi="Times New Roman" w:cs="Times New Roman"/>
      <w:kern w:val="2"/>
      <w:sz w:val="21"/>
      <w:szCs w:val="24"/>
    </w:rPr>
  </w:style>
  <w:style w:type="paragraph" w:customStyle="1" w:styleId="CharCharCharCharCharCharChar2">
    <w:name w:val="Char Char Char Char Char Char Char2"/>
    <w:basedOn w:val="a1"/>
    <w:qFormat/>
    <w:rPr>
      <w:rFonts w:ascii="Times New Roman" w:hAnsi="Times New Roman" w:cs="Times New Roman"/>
      <w:sz w:val="21"/>
      <w:szCs w:val="21"/>
    </w:rPr>
  </w:style>
  <w:style w:type="paragraph" w:customStyle="1" w:styleId="T-21">
    <w:name w:val="样式 T - 文档正文 + 首行缩进:  2 字符 段后: 1 行"/>
    <w:basedOn w:val="a1"/>
    <w:uiPriority w:val="99"/>
    <w:qFormat/>
    <w:pPr>
      <w:spacing w:beforeLines="50" w:afterLines="50"/>
      <w:ind w:firstLineChars="200" w:firstLine="200"/>
    </w:pPr>
    <w:rPr>
      <w:rFonts w:ascii="Verdana" w:eastAsia="仿宋_GB2312" w:hAnsi="Verdana"/>
      <w:sz w:val="28"/>
      <w:szCs w:val="20"/>
    </w:rPr>
  </w:style>
  <w:style w:type="paragraph" w:customStyle="1" w:styleId="affffe">
    <w:name w:val="章节标题"/>
    <w:basedOn w:val="1"/>
    <w:uiPriority w:val="99"/>
    <w:qFormat/>
    <w:pPr>
      <w:tabs>
        <w:tab w:val="left" w:pos="425"/>
        <w:tab w:val="left" w:pos="900"/>
        <w:tab w:val="left" w:pos="2608"/>
        <w:tab w:val="center" w:pos="4153"/>
      </w:tabs>
      <w:spacing w:before="360" w:after="360" w:line="480" w:lineRule="auto"/>
      <w:ind w:left="900" w:hanging="420"/>
      <w:jc w:val="center"/>
    </w:pPr>
    <w:rPr>
      <w:rFonts w:ascii="楷体_GB2312" w:eastAsia="楷体_GB2312" w:hAnsi="Times New Roman" w:cs="Times New Roman"/>
      <w:color w:val="000000"/>
    </w:rPr>
  </w:style>
  <w:style w:type="paragraph" w:customStyle="1" w:styleId="210">
    <w:name w:val="正文文本 21"/>
    <w:basedOn w:val="a1"/>
    <w:uiPriority w:val="99"/>
    <w:qFormat/>
    <w:pPr>
      <w:adjustRightInd w:val="0"/>
      <w:spacing w:line="300" w:lineRule="auto"/>
      <w:jc w:val="center"/>
    </w:pPr>
    <w:rPr>
      <w:rFonts w:ascii="宋体" w:hAnsi="宋体" w:cs="Times New Roman"/>
      <w:szCs w:val="20"/>
    </w:rPr>
  </w:style>
  <w:style w:type="paragraph" w:customStyle="1" w:styleId="1fe">
    <w:name w:val="修订1"/>
    <w:uiPriority w:val="99"/>
    <w:qFormat/>
    <w:rPr>
      <w:kern w:val="2"/>
      <w:sz w:val="21"/>
      <w:szCs w:val="24"/>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2">
    <w:name w:val="xl32"/>
    <w:basedOn w:val="a1"/>
    <w:uiPriority w:val="99"/>
    <w:qFormat/>
    <w:pPr>
      <w:widowControl/>
      <w:pBdr>
        <w:left w:val="single" w:sz="4" w:space="0" w:color="auto"/>
        <w:right w:val="single" w:sz="4" w:space="0" w:color="auto"/>
      </w:pBdr>
      <w:spacing w:before="100" w:beforeAutospacing="1" w:after="100" w:afterAutospacing="1"/>
    </w:pPr>
    <w:rPr>
      <w:rFonts w:ascii="Times New Roman" w:hAnsi="Times New Roman" w:cs="Times New Roman"/>
      <w:kern w:val="0"/>
      <w:sz w:val="21"/>
      <w:szCs w:val="21"/>
    </w:rPr>
  </w:style>
  <w:style w:type="paragraph" w:customStyle="1" w:styleId="INStep">
    <w:name w:val="IN Step"/>
    <w:basedOn w:val="a1"/>
    <w:uiPriority w:val="99"/>
    <w:qFormat/>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CharChara">
    <w:name w:val="表头样式 Char Char"/>
    <w:basedOn w:val="a1"/>
    <w:uiPriority w:val="99"/>
    <w:qFormat/>
    <w:pPr>
      <w:autoSpaceDE w:val="0"/>
      <w:autoSpaceDN w:val="0"/>
      <w:adjustRightInd w:val="0"/>
      <w:jc w:val="center"/>
    </w:pPr>
    <w:rPr>
      <w:rFonts w:ascii="Arial" w:hAnsi="Arial" w:cs="Times New Roman"/>
      <w:b/>
      <w:kern w:val="0"/>
      <w:sz w:val="21"/>
      <w:szCs w:val="21"/>
    </w:rPr>
  </w:style>
  <w:style w:type="paragraph" w:customStyle="1" w:styleId="p18">
    <w:name w:val="p18"/>
    <w:basedOn w:val="a1"/>
    <w:uiPriority w:val="99"/>
    <w:qFormat/>
    <w:pPr>
      <w:widowControl/>
      <w:spacing w:line="60" w:lineRule="atLeast"/>
      <w:ind w:firstLine="420"/>
    </w:pPr>
    <w:rPr>
      <w:rFonts w:ascii="Arial" w:hAnsi="Arial" w:cs="Arial"/>
      <w:kern w:val="0"/>
      <w:sz w:val="21"/>
      <w:szCs w:val="21"/>
    </w:rPr>
  </w:style>
  <w:style w:type="paragraph" w:customStyle="1" w:styleId="05">
    <w:name w:val="样式 列表编号 + 段后: 0.5 行"/>
    <w:basedOn w:val="a"/>
    <w:uiPriority w:val="99"/>
    <w:qFormat/>
    <w:pPr>
      <w:numPr>
        <w:numId w:val="0"/>
      </w:numPr>
      <w:tabs>
        <w:tab w:val="clear" w:pos="360"/>
        <w:tab w:val="clear" w:pos="720"/>
      </w:tabs>
      <w:ind w:left="425" w:hanging="425"/>
    </w:pPr>
    <w:rPr>
      <w:rFonts w:ascii="Times New Roman" w:hAnsi="Times New Roman"/>
    </w:rPr>
  </w:style>
  <w:style w:type="paragraph" w:customStyle="1" w:styleId="p20">
    <w:name w:val="p20"/>
    <w:basedOn w:val="a1"/>
    <w:uiPriority w:val="99"/>
    <w:qFormat/>
    <w:pPr>
      <w:widowControl/>
      <w:snapToGrid w:val="0"/>
      <w:spacing w:before="240" w:after="60" w:line="360" w:lineRule="auto"/>
      <w:jc w:val="center"/>
    </w:pPr>
    <w:rPr>
      <w:rFonts w:ascii="Cambria" w:hAnsi="Cambria"/>
      <w:b/>
      <w:bCs/>
      <w:kern w:val="0"/>
      <w:sz w:val="32"/>
      <w:szCs w:val="32"/>
    </w:rPr>
  </w:style>
  <w:style w:type="paragraph" w:customStyle="1" w:styleId="Charff5">
    <w:name w:val="插图题注 Char"/>
    <w:next w:val="a1"/>
    <w:uiPriority w:val="99"/>
    <w:qFormat/>
    <w:pPr>
      <w:spacing w:afterLines="100"/>
      <w:jc w:val="center"/>
    </w:pPr>
    <w:rPr>
      <w:rFonts w:ascii="Arial" w:hAnsi="Arial"/>
      <w:b/>
      <w:kern w:val="2"/>
      <w:sz w:val="18"/>
      <w:szCs w:val="18"/>
    </w:rPr>
  </w:style>
  <w:style w:type="paragraph" w:customStyle="1" w:styleId="1ff">
    <w:name w:val="部分1"/>
    <w:basedOn w:val="a1"/>
    <w:qFormat/>
    <w:pPr>
      <w:keepNext/>
      <w:pageBreakBefore/>
      <w:tabs>
        <w:tab w:val="left" w:pos="720"/>
      </w:tabs>
      <w:spacing w:line="360" w:lineRule="auto"/>
      <w:jc w:val="center"/>
      <w:outlineLvl w:val="0"/>
    </w:pPr>
    <w:rPr>
      <w:rFonts w:ascii="Times New Roman" w:eastAsia="黑体" w:hAnsi="Times New Roman" w:cs="Times New Roman"/>
      <w:b/>
      <w:kern w:val="44"/>
      <w:sz w:val="36"/>
      <w:szCs w:val="20"/>
    </w:rPr>
  </w:style>
  <w:style w:type="paragraph" w:customStyle="1" w:styleId="1ff0">
    <w:name w:val="页眉1"/>
    <w:basedOn w:val="a1"/>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customStyle="1" w:styleId="Body">
    <w:name w:val="Body"/>
    <w:basedOn w:val="a1"/>
    <w:uiPriority w:val="99"/>
    <w:qFormat/>
    <w:pPr>
      <w:widowControl/>
      <w:tabs>
        <w:tab w:val="left" w:pos="567"/>
        <w:tab w:val="left" w:pos="840"/>
        <w:tab w:val="left" w:pos="1843"/>
      </w:tabs>
      <w:spacing w:beforeLines="50" w:afterLines="50" w:line="360" w:lineRule="auto"/>
      <w:ind w:left="840" w:hanging="420"/>
    </w:pPr>
    <w:rPr>
      <w:rFonts w:ascii="Times New Roman" w:hAnsi="Times New Roman" w:cs="Times New Roman"/>
      <w:b/>
      <w:kern w:val="0"/>
      <w:sz w:val="28"/>
      <w:szCs w:val="28"/>
      <w:lang w:val="pt-BR"/>
    </w:rPr>
  </w:style>
  <w:style w:type="paragraph" w:customStyle="1" w:styleId="afffff">
    <w:name w:val="规范正文"/>
    <w:basedOn w:val="a1"/>
    <w:qFormat/>
    <w:pPr>
      <w:spacing w:line="240" w:lineRule="atLeast"/>
    </w:pPr>
    <w:rPr>
      <w:rFonts w:ascii="Times New Roman" w:hAnsi="Times New Roman" w:cs="Times New Roman"/>
      <w:sz w:val="28"/>
    </w:rPr>
  </w:style>
  <w:style w:type="character" w:customStyle="1" w:styleId="afffff0">
    <w:name w:val="引用 字符"/>
    <w:basedOn w:val="a2"/>
    <w:uiPriority w:val="99"/>
    <w:qFormat/>
    <w:rPr>
      <w:rFonts w:ascii="Calibri" w:hAnsi="Calibri" w:cs="宋体"/>
      <w:i/>
      <w:iCs/>
      <w:color w:val="404040"/>
      <w:kern w:val="2"/>
      <w:sz w:val="24"/>
      <w:szCs w:val="24"/>
    </w:rPr>
  </w:style>
  <w:style w:type="paragraph" w:customStyle="1" w:styleId="Afffff1">
    <w:name w:val="正文 A"/>
    <w:next w:val="a1"/>
    <w:qFormat/>
    <w:pPr>
      <w:widowControl w:val="0"/>
      <w:jc w:val="both"/>
    </w:pPr>
    <w:rPr>
      <w:rFonts w:ascii="宋体" w:eastAsia="Calibri" w:hAnsi="宋体" w:cs="宋体"/>
      <w:color w:val="000000"/>
      <w:sz w:val="18"/>
    </w:rPr>
  </w:style>
  <w:style w:type="paragraph" w:customStyle="1" w:styleId="afffff2">
    <w:name w:val="表格题注"/>
    <w:next w:val="a1"/>
    <w:uiPriority w:val="99"/>
    <w:qFormat/>
    <w:pPr>
      <w:keepLines/>
      <w:tabs>
        <w:tab w:val="left" w:pos="405"/>
      </w:tabs>
      <w:spacing w:beforeLines="100"/>
      <w:ind w:left="405" w:hanging="405"/>
      <w:jc w:val="center"/>
    </w:pPr>
    <w:rPr>
      <w:rFonts w:ascii="Arial" w:hAnsi="Arial"/>
      <w:sz w:val="18"/>
      <w:szCs w:val="18"/>
    </w:rPr>
  </w:style>
  <w:style w:type="paragraph" w:customStyle="1" w:styleId="afffff3">
    <w:name w:val="表头样式"/>
    <w:basedOn w:val="a1"/>
    <w:uiPriority w:val="99"/>
    <w:qFormat/>
    <w:pPr>
      <w:autoSpaceDE w:val="0"/>
      <w:autoSpaceDN w:val="0"/>
      <w:adjustRightInd w:val="0"/>
      <w:jc w:val="center"/>
    </w:pPr>
    <w:rPr>
      <w:rFonts w:ascii="Arial" w:hAnsi="Arial" w:cs="Times New Roman"/>
      <w:b/>
      <w:kern w:val="0"/>
      <w:sz w:val="21"/>
      <w:szCs w:val="21"/>
    </w:rPr>
  </w:style>
  <w:style w:type="paragraph" w:customStyle="1" w:styleId="afffff4">
    <w:name w:val="自定义表格文字"/>
    <w:basedOn w:val="a1"/>
    <w:uiPriority w:val="99"/>
    <w:qFormat/>
    <w:pPr>
      <w:spacing w:before="60" w:after="60" w:line="320" w:lineRule="exact"/>
      <w:jc w:val="left"/>
    </w:pPr>
    <w:rPr>
      <w:rFonts w:ascii="宋体" w:eastAsia="楷体_GB2312" w:hAnsi="宋体" w:cs="Times New Roman"/>
      <w:sz w:val="21"/>
    </w:rPr>
  </w:style>
  <w:style w:type="paragraph" w:customStyle="1" w:styleId="INFeature">
    <w:name w:val="IN Feature"/>
    <w:next w:val="INStep"/>
    <w:uiPriority w:val="99"/>
    <w:qFormat/>
    <w:pPr>
      <w:keepNext/>
      <w:keepLines/>
      <w:spacing w:before="240" w:after="240"/>
      <w:outlineLvl w:val="7"/>
    </w:pPr>
    <w:rPr>
      <w:rFonts w:ascii="Arial" w:eastAsia="黑体" w:hAnsi="Arial" w:cs="Arial"/>
      <w:sz w:val="21"/>
      <w:szCs w:val="21"/>
    </w:rPr>
  </w:style>
  <w:style w:type="paragraph" w:customStyle="1" w:styleId="CharChar120">
    <w:name w:val="Char Char12"/>
    <w:basedOn w:val="a1"/>
    <w:qFormat/>
    <w:rPr>
      <w:rFonts w:ascii="Times New Roman" w:hAnsi="Times New Roman" w:cs="Times New Roman"/>
      <w:sz w:val="21"/>
      <w:szCs w:val="21"/>
    </w:rPr>
  </w:style>
  <w:style w:type="paragraph" w:customStyle="1" w:styleId="ParaCharCharCharCharCharCharCharCharChar1CharCharChar">
    <w:name w:val="默认段落字体 Para Char Char Char Char Char Char Char Char Char1 Char Char Char"/>
    <w:basedOn w:val="a1"/>
    <w:uiPriority w:val="99"/>
    <w:qFormat/>
    <w:rPr>
      <w:rFonts w:ascii="Tahoma" w:hAnsi="Tahoma" w:cs="Times New Roman"/>
      <w:szCs w:val="20"/>
    </w:rPr>
  </w:style>
  <w:style w:type="paragraph" w:customStyle="1" w:styleId="p17">
    <w:name w:val="p17"/>
    <w:basedOn w:val="a1"/>
    <w:uiPriority w:val="99"/>
    <w:qFormat/>
    <w:pPr>
      <w:widowControl/>
      <w:spacing w:before="120" w:after="120" w:line="120" w:lineRule="atLeast"/>
      <w:jc w:val="left"/>
    </w:pPr>
    <w:rPr>
      <w:rFonts w:ascii="Arial" w:hAnsi="Arial" w:cs="Arial"/>
      <w:b/>
      <w:bCs/>
      <w:kern w:val="0"/>
      <w:position w:val="20"/>
    </w:rPr>
  </w:style>
  <w:style w:type="paragraph" w:customStyle="1" w:styleId="Command">
    <w:name w:val="Command"/>
    <w:uiPriority w:val="99"/>
    <w:qFormat/>
    <w:pPr>
      <w:spacing w:before="160" w:after="160"/>
    </w:pPr>
    <w:rPr>
      <w:rFonts w:ascii="Arial" w:eastAsia="黑体" w:hAnsi="Arial"/>
      <w:sz w:val="21"/>
    </w:rPr>
  </w:style>
  <w:style w:type="paragraph" w:customStyle="1" w:styleId="37">
    <w:name w:val="纯文本3"/>
    <w:basedOn w:val="a1"/>
    <w:qFormat/>
    <w:pPr>
      <w:adjustRightInd w:val="0"/>
      <w:textAlignment w:val="baseline"/>
    </w:pPr>
    <w:rPr>
      <w:rFonts w:ascii="宋体" w:eastAsia="楷体_GB2312" w:hAnsi="Courier New" w:cs="Times New Roman"/>
      <w:sz w:val="26"/>
      <w:szCs w:val="20"/>
    </w:rPr>
  </w:style>
  <w:style w:type="paragraph" w:customStyle="1" w:styleId="xl68">
    <w:name w:val="xl68"/>
    <w:basedOn w:val="a1"/>
    <w:qFormat/>
    <w:pPr>
      <w:widowControl/>
      <w:shd w:val="clear" w:color="000000" w:fill="FFFFFF"/>
      <w:spacing w:before="100" w:beforeAutospacing="1" w:after="100" w:afterAutospacing="1"/>
      <w:jc w:val="left"/>
    </w:pPr>
    <w:rPr>
      <w:rFonts w:ascii="宋体" w:hAnsi="宋体"/>
      <w:kern w:val="0"/>
    </w:rPr>
  </w:style>
  <w:style w:type="paragraph" w:customStyle="1" w:styleId="NewNewNewNewNewNewNewNewNewNewNewNewNewNewNewNewNewNewNewNewNewNewNewNewNew">
    <w:name w:val="正文 New New New New New New New New New New New New New New New New New New New New New New New New New"/>
    <w:uiPriority w:val="99"/>
    <w:qFormat/>
    <w:pPr>
      <w:widowControl w:val="0"/>
      <w:spacing w:line="440" w:lineRule="exact"/>
      <w:jc w:val="both"/>
    </w:pPr>
    <w:rPr>
      <w:kern w:val="2"/>
      <w:sz w:val="28"/>
      <w:szCs w:val="24"/>
    </w:rPr>
  </w:style>
  <w:style w:type="paragraph" w:customStyle="1" w:styleId="211">
    <w:name w:val="无间隔21"/>
    <w:qFormat/>
    <w:rPr>
      <w:rFonts w:ascii="Calibri" w:hAnsi="Calibri"/>
      <w:sz w:val="22"/>
      <w:szCs w:val="22"/>
    </w:rPr>
  </w:style>
  <w:style w:type="paragraph" w:customStyle="1" w:styleId="Charff6">
    <w:name w:val="金保文档标准正文 Char"/>
    <w:basedOn w:val="a1"/>
    <w:qFormat/>
    <w:pPr>
      <w:spacing w:line="360" w:lineRule="auto"/>
      <w:ind w:firstLineChars="200" w:firstLine="480"/>
      <w:jc w:val="left"/>
    </w:pPr>
    <w:rPr>
      <w:rFonts w:ascii="Times New Roman" w:hAnsi="Times New Roman" w:cs="Times New Roman"/>
      <w:sz w:val="21"/>
    </w:rPr>
  </w:style>
  <w:style w:type="paragraph" w:customStyle="1" w:styleId="CharCharChar1">
    <w:name w:val="Char Char Char 字元 字元"/>
    <w:basedOn w:val="a1"/>
    <w:uiPriority w:val="99"/>
    <w:qFormat/>
    <w:pPr>
      <w:spacing w:line="360" w:lineRule="auto"/>
      <w:ind w:firstLineChars="200" w:firstLine="200"/>
    </w:pPr>
    <w:rPr>
      <w:rFonts w:ascii="Times New Roman" w:hAnsi="Times New Roman" w:cs="Times New Roman"/>
      <w:sz w:val="21"/>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Style2">
    <w:name w:val="_Style 2"/>
    <w:basedOn w:val="a1"/>
    <w:next w:val="a5"/>
    <w:qFormat/>
    <w:pPr>
      <w:widowControl/>
    </w:pPr>
    <w:rPr>
      <w:kern w:val="0"/>
      <w:szCs w:val="20"/>
    </w:rPr>
  </w:style>
  <w:style w:type="paragraph" w:customStyle="1" w:styleId="Char50">
    <w:name w:val="Char5"/>
    <w:basedOn w:val="1"/>
    <w:qFormat/>
    <w:pPr>
      <w:adjustRightInd w:val="0"/>
      <w:snapToGrid w:val="0"/>
      <w:spacing w:before="240" w:after="240" w:line="348" w:lineRule="auto"/>
      <w:jc w:val="center"/>
    </w:pPr>
    <w:rPr>
      <w:rFonts w:ascii="Times New Roman" w:hAnsi="Times New Roman" w:cs="Times New Roman"/>
      <w:sz w:val="32"/>
    </w:rPr>
  </w:style>
  <w:style w:type="paragraph" w:customStyle="1" w:styleId="afffff5">
    <w:name w:val="段"/>
    <w:basedOn w:val="a1"/>
    <w:uiPriority w:val="99"/>
    <w:qFormat/>
    <w:pPr>
      <w:ind w:firstLine="425"/>
    </w:pPr>
    <w:rPr>
      <w:rFonts w:ascii="宋体" w:hAnsi="Times New Roman" w:cs="Times New Roman"/>
      <w:sz w:val="21"/>
      <w:szCs w:val="20"/>
    </w:rPr>
  </w:style>
  <w:style w:type="paragraph" w:customStyle="1" w:styleId="CharChar2CharCharCharChar">
    <w:name w:val="Char Char2 Char Char Char Char"/>
    <w:basedOn w:val="a7"/>
    <w:uiPriority w:val="99"/>
    <w:qFormat/>
    <w:pPr>
      <w:shd w:val="clear" w:color="auto" w:fill="000080"/>
      <w:spacing w:line="240" w:lineRule="auto"/>
      <w:ind w:firstLineChars="0" w:firstLine="0"/>
    </w:pPr>
    <w:rPr>
      <w:rFonts w:ascii="Times New Roman" w:eastAsia="宋体" w:hAnsi="Times New Roman" w:cs="Times New Roman"/>
      <w:kern w:val="2"/>
      <w:sz w:val="21"/>
      <w:szCs w:val="24"/>
    </w:rPr>
  </w:style>
  <w:style w:type="paragraph" w:customStyle="1" w:styleId="New0">
    <w:name w:val="正文缩进 New"/>
    <w:basedOn w:val="a1"/>
    <w:uiPriority w:val="99"/>
    <w:qFormat/>
    <w:pPr>
      <w:ind w:firstLineChars="200" w:firstLine="200"/>
    </w:pPr>
    <w:rPr>
      <w:rFonts w:ascii="Times New Roman" w:hAnsi="Times New Roman" w:cs="Times New Roman"/>
      <w:sz w:val="21"/>
      <w:szCs w:val="20"/>
    </w:rPr>
  </w:style>
  <w:style w:type="paragraph" w:customStyle="1" w:styleId="Char190">
    <w:name w:val="Char19"/>
    <w:basedOn w:val="a1"/>
    <w:uiPriority w:val="99"/>
    <w:qFormat/>
    <w:rPr>
      <w:rFonts w:ascii="Times New Roman" w:hAnsi="Times New Roman" w:cs="Times New Roman"/>
      <w:sz w:val="21"/>
      <w:szCs w:val="20"/>
    </w:rPr>
  </w:style>
  <w:style w:type="paragraph" w:customStyle="1" w:styleId="3def">
    <w:name w:val="标题3def"/>
    <w:basedOn w:val="31"/>
    <w:next w:val="a1"/>
    <w:qFormat/>
    <w:pPr>
      <w:tabs>
        <w:tab w:val="left" w:pos="2651"/>
      </w:tabs>
      <w:adjustRightInd w:val="0"/>
      <w:snapToGrid w:val="0"/>
      <w:spacing w:before="80" w:after="160" w:line="400" w:lineRule="exact"/>
    </w:pPr>
    <w:rPr>
      <w:rFonts w:ascii="仿宋_GB2312" w:eastAsia="仿宋_GB2312" w:hAnsi="Times New Roman" w:cs="Times New Roman"/>
      <w:bCs w:val="0"/>
      <w:kern w:val="2"/>
      <w:sz w:val="24"/>
      <w:szCs w:val="20"/>
    </w:rPr>
  </w:style>
  <w:style w:type="paragraph" w:customStyle="1" w:styleId="2f3">
    <w:name w:val="标题2"/>
    <w:basedOn w:val="a1"/>
    <w:next w:val="a1"/>
    <w:qFormat/>
    <w:pPr>
      <w:spacing w:before="240" w:after="60"/>
      <w:jc w:val="center"/>
      <w:outlineLvl w:val="0"/>
    </w:pPr>
    <w:rPr>
      <w:rFonts w:ascii="Cambria" w:hAnsi="Cambria" w:cs="Times New Roman"/>
      <w:b/>
      <w:kern w:val="0"/>
      <w:sz w:val="32"/>
      <w:szCs w:val="20"/>
    </w:rPr>
  </w:style>
  <w:style w:type="paragraph" w:customStyle="1" w:styleId="itemstepintable">
    <w:name w:val="itemstepintable"/>
    <w:basedOn w:val="a1"/>
    <w:qFormat/>
    <w:pPr>
      <w:widowControl/>
      <w:spacing w:before="100" w:beforeAutospacing="1" w:after="100" w:afterAutospacing="1"/>
      <w:jc w:val="left"/>
    </w:pPr>
    <w:rPr>
      <w:rFonts w:ascii="宋体" w:hAnsi="Times New Roman"/>
      <w:kern w:val="0"/>
    </w:rPr>
  </w:style>
  <w:style w:type="paragraph" w:customStyle="1" w:styleId="NewNewNewNewNewNew">
    <w:name w:val="正文 New New New New New New"/>
    <w:qFormat/>
    <w:pPr>
      <w:widowControl w:val="0"/>
      <w:jc w:val="both"/>
    </w:pPr>
    <w:rPr>
      <w:kern w:val="2"/>
      <w:sz w:val="21"/>
    </w:rPr>
  </w:style>
  <w:style w:type="paragraph" w:customStyle="1" w:styleId="Style110">
    <w:name w:val="_Style 11"/>
    <w:basedOn w:val="a1"/>
    <w:qFormat/>
    <w:rPr>
      <w:rFonts w:ascii="Tahoma" w:hAnsi="Tahoma" w:cs="Times New Roman"/>
      <w:szCs w:val="20"/>
    </w:rPr>
  </w:style>
  <w:style w:type="paragraph" w:customStyle="1" w:styleId="WW-2">
    <w:name w:val="WW-正文文字缩进 2"/>
    <w:basedOn w:val="a1"/>
    <w:uiPriority w:val="99"/>
    <w:qFormat/>
    <w:pPr>
      <w:suppressAutoHyphens/>
      <w:ind w:firstLine="420"/>
    </w:pPr>
    <w:rPr>
      <w:rFonts w:ascii="Times New Roman" w:hAnsi="Times New Roman" w:cs="Times New Roman"/>
      <w:sz w:val="21"/>
      <w:szCs w:val="20"/>
    </w:rPr>
  </w:style>
  <w:style w:type="paragraph" w:customStyle="1" w:styleId="CharChar2CharChar">
    <w:name w:val="Char Char2 Char Char"/>
    <w:basedOn w:val="a1"/>
    <w:qFormat/>
    <w:pPr>
      <w:widowControl/>
      <w:spacing w:line="400" w:lineRule="exact"/>
      <w:jc w:val="center"/>
    </w:pPr>
    <w:rPr>
      <w:rFonts w:ascii="Verdana" w:hAnsi="Verdana" w:cs="Times New Roman"/>
      <w:kern w:val="0"/>
      <w:sz w:val="21"/>
      <w:szCs w:val="20"/>
      <w:lang w:eastAsia="en-US"/>
    </w:rPr>
  </w:style>
  <w:style w:type="paragraph" w:customStyle="1" w:styleId="38">
    <w:name w:val="列出段落3"/>
    <w:basedOn w:val="a1"/>
    <w:uiPriority w:val="99"/>
    <w:qFormat/>
    <w:pPr>
      <w:ind w:firstLineChars="200" w:firstLine="420"/>
    </w:pPr>
    <w:rPr>
      <w:rFonts w:ascii="Times New Roman" w:hAnsi="Times New Roman" w:cs="Times New Roman"/>
      <w:sz w:val="21"/>
      <w:szCs w:val="22"/>
    </w:rPr>
  </w:style>
  <w:style w:type="paragraph" w:customStyle="1" w:styleId="CharChar121">
    <w:name w:val="Char Char121"/>
    <w:basedOn w:val="a1"/>
    <w:qFormat/>
    <w:rPr>
      <w:rFonts w:ascii="Times New Roman" w:hAnsi="Times New Roman" w:cs="Times New Roman"/>
      <w:sz w:val="21"/>
      <w:szCs w:val="21"/>
    </w:rPr>
  </w:style>
  <w:style w:type="paragraph" w:customStyle="1" w:styleId="CharCharChar1Char">
    <w:name w:val="Char Char Char1 Char"/>
    <w:basedOn w:val="a1"/>
    <w:uiPriority w:val="99"/>
    <w:qFormat/>
    <w:pPr>
      <w:widowControl/>
      <w:spacing w:after="160" w:line="240" w:lineRule="exact"/>
      <w:jc w:val="left"/>
    </w:pPr>
    <w:rPr>
      <w:rFonts w:ascii="Verdana" w:eastAsia="仿宋_GB2312" w:hAnsi="Verdana" w:cs="Times New Roman"/>
      <w:kern w:val="0"/>
      <w:szCs w:val="20"/>
      <w:lang w:eastAsia="en-US"/>
    </w:rPr>
  </w:style>
  <w:style w:type="paragraph" w:customStyle="1" w:styleId="1ff1">
    <w:name w:val="页脚1"/>
    <w:basedOn w:val="a1"/>
    <w:qFormat/>
    <w:pPr>
      <w:tabs>
        <w:tab w:val="center" w:pos="4153"/>
        <w:tab w:val="right" w:pos="8306"/>
      </w:tabs>
      <w:snapToGrid w:val="0"/>
      <w:jc w:val="left"/>
    </w:pPr>
    <w:rPr>
      <w:rFonts w:ascii="Times New Roman" w:hAnsi="宋体" w:cs="Times New Roman"/>
      <w:kern w:val="0"/>
      <w:sz w:val="18"/>
      <w:szCs w:val="20"/>
    </w:rPr>
  </w:style>
  <w:style w:type="paragraph" w:customStyle="1" w:styleId="CharCharChar3">
    <w:name w:val="Char Char Char"/>
    <w:basedOn w:val="a7"/>
    <w:uiPriority w:val="99"/>
    <w:qFormat/>
    <w:pPr>
      <w:shd w:val="clear" w:color="auto" w:fill="000080"/>
      <w:spacing w:line="240" w:lineRule="auto"/>
      <w:ind w:firstLineChars="0" w:firstLine="0"/>
    </w:pPr>
    <w:rPr>
      <w:rFonts w:ascii="Times New Roman" w:eastAsia="宋体" w:hAnsi="Times New Roman" w:cs="Times New Roman"/>
      <w:kern w:val="2"/>
      <w:sz w:val="21"/>
      <w:szCs w:val="24"/>
    </w:rPr>
  </w:style>
  <w:style w:type="paragraph" w:customStyle="1" w:styleId="212">
    <w:name w:val="正文文本缩进 21"/>
    <w:basedOn w:val="a1"/>
    <w:qFormat/>
    <w:pPr>
      <w:spacing w:line="520" w:lineRule="exact"/>
      <w:ind w:firstLineChars="303" w:firstLine="303"/>
    </w:pPr>
    <w:rPr>
      <w:rFonts w:ascii="黑体" w:eastAsia="黑体" w:hAnsi="Times New Roman" w:cs="黑体"/>
      <w:sz w:val="28"/>
      <w:szCs w:val="22"/>
    </w:rPr>
  </w:style>
  <w:style w:type="paragraph" w:customStyle="1" w:styleId="CharCharCharCharCharChar1">
    <w:name w:val="Char Char Char Char Char Char1"/>
    <w:basedOn w:val="a1"/>
    <w:qFormat/>
    <w:pPr>
      <w:widowControl/>
      <w:spacing w:after="160" w:line="240" w:lineRule="exact"/>
      <w:jc w:val="left"/>
    </w:pPr>
    <w:rPr>
      <w:rFonts w:ascii="Times New Roman" w:hAnsi="Times New Roman" w:cs="Times New Roman"/>
      <w:kern w:val="0"/>
      <w:sz w:val="21"/>
      <w:szCs w:val="20"/>
    </w:rPr>
  </w:style>
  <w:style w:type="paragraph" w:customStyle="1" w:styleId="cucd-0">
    <w:name w:val="cucd-0"/>
    <w:uiPriority w:val="99"/>
    <w:qFormat/>
    <w:pPr>
      <w:spacing w:line="360" w:lineRule="auto"/>
      <w:ind w:firstLineChars="200" w:firstLine="480"/>
    </w:pPr>
    <w:rPr>
      <w:kern w:val="2"/>
      <w:sz w:val="24"/>
      <w:szCs w:val="24"/>
    </w:rPr>
  </w:style>
  <w:style w:type="paragraph" w:customStyle="1" w:styleId="152">
    <w:name w:val="样式 小四 行距: 1.5 倍行距 首行缩进:  2 字符"/>
    <w:basedOn w:val="a1"/>
    <w:uiPriority w:val="99"/>
    <w:qFormat/>
    <w:pPr>
      <w:spacing w:line="360" w:lineRule="auto"/>
      <w:ind w:firstLineChars="200" w:firstLine="200"/>
    </w:pPr>
    <w:rPr>
      <w:rFonts w:ascii="Times New Roman" w:hAnsi="Times New Roman"/>
      <w:szCs w:val="20"/>
    </w:rPr>
  </w:style>
  <w:style w:type="paragraph" w:customStyle="1" w:styleId="ItemList0">
    <w:name w:val="Item List"/>
    <w:uiPriority w:val="99"/>
    <w:qFormat/>
    <w:pPr>
      <w:shd w:val="clear" w:color="000000" w:fill="auto"/>
      <w:tabs>
        <w:tab w:val="left" w:pos="420"/>
        <w:tab w:val="left" w:pos="851"/>
        <w:tab w:val="left" w:pos="1644"/>
      </w:tabs>
      <w:spacing w:line="300" w:lineRule="auto"/>
      <w:ind w:left="420" w:hanging="420"/>
      <w:jc w:val="both"/>
    </w:pPr>
    <w:rPr>
      <w:rFonts w:ascii="Arial" w:hAnsi="Arial" w:cs="Arial"/>
      <w:kern w:val="2"/>
      <w:sz w:val="21"/>
      <w:szCs w:val="21"/>
    </w:rPr>
  </w:style>
  <w:style w:type="table" w:customStyle="1" w:styleId="1ff2">
    <w:name w:val="网格型1"/>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enbao">
    <w:name w:val="shenbao"/>
    <w:basedOn w:val="a2"/>
    <w:qFormat/>
    <w:rPr>
      <w:color w:val="EF6334"/>
    </w:rPr>
  </w:style>
  <w:style w:type="character" w:customStyle="1" w:styleId="chakan">
    <w:name w:val="chakan"/>
    <w:basedOn w:val="a2"/>
    <w:qFormat/>
    <w:rPr>
      <w:color w:val="0064EA"/>
    </w:rPr>
  </w:style>
  <w:style w:type="character" w:customStyle="1" w:styleId="reportspan2">
    <w:name w:val="report_span2"/>
    <w:basedOn w:val="a2"/>
    <w:qFormat/>
    <w:rPr>
      <w:sz w:val="21"/>
      <w:szCs w:val="21"/>
    </w:rPr>
  </w:style>
  <w:style w:type="character" w:customStyle="1" w:styleId="reportspan">
    <w:name w:val="report_span"/>
    <w:basedOn w:val="a2"/>
    <w:qFormat/>
    <w:rPr>
      <w:sz w:val="21"/>
      <w:szCs w:val="21"/>
    </w:rPr>
  </w:style>
  <w:style w:type="character" w:customStyle="1" w:styleId="bsharetext">
    <w:name w:val="bsharetext"/>
    <w:basedOn w:val="a2"/>
    <w:qFormat/>
  </w:style>
  <w:style w:type="character" w:customStyle="1" w:styleId="znspantitle">
    <w:name w:val="znspantitle"/>
    <w:basedOn w:val="a2"/>
    <w:qFormat/>
    <w:rPr>
      <w:b/>
      <w:color w:val="333333"/>
    </w:rPr>
  </w:style>
  <w:style w:type="character" w:customStyle="1" w:styleId="disabled">
    <w:name w:val="disabled"/>
    <w:basedOn w:val="a2"/>
    <w:qFormat/>
    <w:rPr>
      <w:vanish/>
    </w:rPr>
  </w:style>
  <w:style w:type="paragraph" w:customStyle="1" w:styleId="51">
    <w:name w:val="列出段落5"/>
    <w:basedOn w:val="a1"/>
    <w:uiPriority w:val="99"/>
    <w:unhideWhenUsed/>
    <w:qFormat/>
    <w:pPr>
      <w:ind w:firstLineChars="200" w:firstLine="420"/>
    </w:pPr>
  </w:style>
  <w:style w:type="paragraph" w:customStyle="1" w:styleId="C503-">
    <w:name w:val="C503-正文格式"/>
    <w:basedOn w:val="a1"/>
    <w:link w:val="C503-Char"/>
    <w:qFormat/>
    <w:pPr>
      <w:spacing w:line="360" w:lineRule="auto"/>
      <w:ind w:firstLineChars="200" w:firstLine="480"/>
    </w:pPr>
    <w:rPr>
      <w:rFonts w:ascii="Times New Roman" w:hAnsi="Times New Roman"/>
      <w:szCs w:val="20"/>
    </w:rPr>
  </w:style>
  <w:style w:type="character" w:customStyle="1" w:styleId="C503-Char">
    <w:name w:val="C503-正文格式 Char"/>
    <w:basedOn w:val="a2"/>
    <w:link w:val="C503-"/>
    <w:qFormat/>
    <w:rPr>
      <w:rFonts w:ascii="Times New Roman" w:eastAsia="宋体" w:hAnsi="Times New Roman" w:cs="宋体"/>
      <w:sz w:val="24"/>
      <w:szCs w:val="20"/>
    </w:rPr>
  </w:style>
  <w:style w:type="paragraph" w:customStyle="1" w:styleId="2f4">
    <w:name w:val="正文文字2"/>
    <w:basedOn w:val="aa"/>
    <w:qFormat/>
    <w:pPr>
      <w:adjustRightInd w:val="0"/>
      <w:spacing w:after="60" w:line="360" w:lineRule="atLeast"/>
      <w:ind w:leftChars="30" w:left="72" w:rightChars="30" w:right="72"/>
      <w:jc w:val="center"/>
    </w:pPr>
    <w:rPr>
      <w:rFonts w:ascii="Arial" w:eastAsia="黑体" w:hAnsi="Times New Roman" w:cs="Times New Roman"/>
      <w:sz w:val="21"/>
      <w:szCs w:val="20"/>
    </w:rPr>
  </w:style>
  <w:style w:type="character" w:customStyle="1" w:styleId="afffff6">
    <w:name w:val="无"/>
    <w:uiPriority w:val="99"/>
    <w:qFormat/>
  </w:style>
  <w:style w:type="paragraph" w:styleId="afffff7">
    <w:name w:val="List Paragraph"/>
    <w:basedOn w:val="a1"/>
    <w:qFormat/>
    <w:pPr>
      <w:ind w:firstLineChars="200" w:firstLine="420"/>
    </w:pPr>
  </w:style>
  <w:style w:type="table" w:customStyle="1" w:styleId="2f5">
    <w:name w:val="网格型2"/>
    <w:basedOn w:val="a3"/>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网格型11"/>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8020">
    <w:name w:val="样式 标题 3 + (中文) 黑体 小四 非加粗 段前: 7.8 磅 段后: 0 磅 行距: 固定值 20 磅"/>
    <w:basedOn w:val="31"/>
    <w:next w:val="a1"/>
    <w:qFormat/>
    <w:pPr>
      <w:spacing w:before="0" w:after="0" w:line="400" w:lineRule="exact"/>
    </w:pPr>
    <w:rPr>
      <w:rFonts w:ascii="Times New Roman" w:eastAsia="黑体" w:hAnsi="Times New Roman"/>
      <w:b w:val="0"/>
      <w:bCs w:val="0"/>
      <w:kern w:val="2"/>
      <w:sz w:val="24"/>
      <w:szCs w:val="20"/>
    </w:rPr>
  </w:style>
  <w:style w:type="table" w:customStyle="1" w:styleId="39">
    <w:name w:val="网格型3"/>
    <w:basedOn w:val="a3"/>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网格型21"/>
    <w:basedOn w:val="a3"/>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网格型111"/>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yChar">
    <w:name w:val="my正文 Char"/>
    <w:link w:val="my"/>
    <w:qFormat/>
    <w:rPr>
      <w:kern w:val="2"/>
      <w:sz w:val="24"/>
      <w:szCs w:val="24"/>
    </w:rPr>
  </w:style>
  <w:style w:type="paragraph" w:customStyle="1" w:styleId="my">
    <w:name w:val="my正文"/>
    <w:basedOn w:val="a1"/>
    <w:link w:val="myChar"/>
    <w:qFormat/>
    <w:pPr>
      <w:spacing w:line="360" w:lineRule="auto"/>
      <w:ind w:firstLineChars="200" w:firstLine="480"/>
    </w:pPr>
    <w:rPr>
      <w:rFonts w:ascii="Times New Roman" w:hAnsi="Times New Roman" w:cs="Times New Roman"/>
    </w:rPr>
  </w:style>
  <w:style w:type="paragraph" w:customStyle="1" w:styleId="afffff8">
    <w:name w:val="大纲正文"/>
    <w:basedOn w:val="a1"/>
    <w:qFormat/>
    <w:pPr>
      <w:spacing w:line="360" w:lineRule="auto"/>
      <w:ind w:firstLineChars="200" w:firstLine="480"/>
    </w:pPr>
    <w:rPr>
      <w:rFonts w:ascii="Times New Roman" w:hAnsi="Times New Roman"/>
      <w:szCs w:val="20"/>
    </w:rPr>
  </w:style>
  <w:style w:type="character" w:customStyle="1" w:styleId="1ff3">
    <w:name w:val="标题 1 字符"/>
    <w:qFormat/>
    <w:rPr>
      <w:rFonts w:eastAsia="黑体"/>
      <w:kern w:val="44"/>
      <w:sz w:val="36"/>
      <w:szCs w:val="32"/>
    </w:rPr>
  </w:style>
  <w:style w:type="character" w:customStyle="1" w:styleId="2f6">
    <w:name w:val="标题 2 字符"/>
    <w:qFormat/>
    <w:rPr>
      <w:rFonts w:ascii="Cambria" w:eastAsia="宋体" w:hAnsi="Cambria" w:cs="Times New Roman"/>
      <w:b/>
      <w:bCs/>
      <w:kern w:val="2"/>
      <w:sz w:val="32"/>
      <w:szCs w:val="32"/>
    </w:rPr>
  </w:style>
  <w:style w:type="character" w:customStyle="1" w:styleId="afffff9">
    <w:name w:val="正文缩进 字符"/>
    <w:qFormat/>
    <w:rPr>
      <w:kern w:val="2"/>
      <w:sz w:val="21"/>
      <w:szCs w:val="24"/>
    </w:rPr>
  </w:style>
  <w:style w:type="character" w:customStyle="1" w:styleId="afffffa">
    <w:name w:val="正文文本缩进 字符"/>
    <w:qFormat/>
    <w:rPr>
      <w:rFonts w:ascii="宋体" w:hAnsi="Courier New"/>
      <w:spacing w:val="-4"/>
      <w:kern w:val="2"/>
      <w:sz w:val="18"/>
    </w:rPr>
  </w:style>
  <w:style w:type="paragraph" w:customStyle="1" w:styleId="Style581">
    <w:name w:val="_Style 581"/>
    <w:basedOn w:val="a1"/>
    <w:next w:val="a1"/>
    <w:uiPriority w:val="39"/>
    <w:qFormat/>
    <w:pPr>
      <w:tabs>
        <w:tab w:val="right" w:leader="dot" w:pos="8302"/>
      </w:tabs>
      <w:ind w:leftChars="200" w:left="420"/>
    </w:pPr>
    <w:rPr>
      <w:rFonts w:ascii="宋体" w:hAnsi="宋体" w:cs="Times New Roman"/>
      <w:color w:val="000000"/>
      <w:sz w:val="30"/>
      <w:szCs w:val="30"/>
    </w:rPr>
  </w:style>
  <w:style w:type="character" w:customStyle="1" w:styleId="1ff4">
    <w:name w:val="纯文本 字符1"/>
    <w:qFormat/>
    <w:rPr>
      <w:rFonts w:ascii="宋体" w:eastAsia="宋体" w:hAnsi="Courier New"/>
      <w:kern w:val="2"/>
      <w:sz w:val="24"/>
      <w:szCs w:val="24"/>
      <w:lang w:val="en-US" w:eastAsia="zh-CN" w:bidi="ar-SA"/>
    </w:rPr>
  </w:style>
  <w:style w:type="character" w:customStyle="1" w:styleId="afffffb">
    <w:name w:val="页脚 字符"/>
    <w:qFormat/>
    <w:rPr>
      <w:kern w:val="2"/>
      <w:sz w:val="18"/>
      <w:szCs w:val="18"/>
    </w:rPr>
  </w:style>
  <w:style w:type="character" w:customStyle="1" w:styleId="afffffc">
    <w:name w:val="页眉 字符"/>
    <w:qFormat/>
    <w:rPr>
      <w:rFonts w:eastAsia="宋体"/>
      <w:kern w:val="2"/>
      <w:sz w:val="18"/>
      <w:szCs w:val="18"/>
      <w:lang w:val="en-US" w:eastAsia="zh-CN" w:bidi="ar-SA"/>
    </w:rPr>
  </w:style>
  <w:style w:type="character" w:customStyle="1" w:styleId="afffffd">
    <w:name w:val="副标题 字符"/>
    <w:qFormat/>
    <w:rPr>
      <w:rFonts w:ascii="Cambria" w:hAnsi="Cambria" w:cs="Times New Roman"/>
      <w:b/>
      <w:bCs/>
      <w:kern w:val="28"/>
      <w:sz w:val="32"/>
      <w:szCs w:val="32"/>
    </w:rPr>
  </w:style>
  <w:style w:type="character" w:customStyle="1" w:styleId="Char5">
    <w:name w:val="列表 Char"/>
    <w:link w:val="af3"/>
    <w:qFormat/>
    <w:rPr>
      <w:rFonts w:ascii="Calibri" w:hAnsi="Calibri" w:cs="宋体"/>
      <w:kern w:val="2"/>
      <w:sz w:val="28"/>
      <w:szCs w:val="24"/>
    </w:rPr>
  </w:style>
  <w:style w:type="character" w:customStyle="1" w:styleId="afffffe">
    <w:name w:val="标题 字符"/>
    <w:qFormat/>
    <w:rPr>
      <w:rFonts w:ascii="Cambria" w:eastAsia="微软雅黑" w:hAnsi="Cambria"/>
      <w:b/>
      <w:bCs/>
      <w:kern w:val="2"/>
      <w:sz w:val="28"/>
      <w:szCs w:val="32"/>
    </w:rPr>
  </w:style>
  <w:style w:type="character" w:customStyle="1" w:styleId="newsbg1">
    <w:name w:val="newsbg1"/>
    <w:qFormat/>
  </w:style>
  <w:style w:type="character" w:customStyle="1" w:styleId="affffff">
    <w:name w:val="纯文本 字符"/>
    <w:qFormat/>
    <w:rPr>
      <w:rFonts w:ascii="宋体" w:eastAsia="宋体" w:hAnsi="Courier New"/>
      <w:kern w:val="2"/>
      <w:sz w:val="21"/>
      <w:lang w:val="en-US" w:eastAsia="zh-CN" w:bidi="ar-SA"/>
    </w:rPr>
  </w:style>
  <w:style w:type="paragraph" w:customStyle="1" w:styleId="CharChar17CharChar">
    <w:name w:val="Char Char17 Char Char"/>
    <w:basedOn w:val="a1"/>
    <w:qFormat/>
    <w:pPr>
      <w:ind w:firstLineChars="200" w:firstLine="200"/>
    </w:pPr>
    <w:rPr>
      <w:rFonts w:ascii="Times New Roman" w:eastAsia="Times New Roman" w:hAnsi="Times New Roman" w:cs="Times New Roman"/>
      <w:kern w:val="0"/>
      <w:sz w:val="28"/>
      <w:szCs w:val="20"/>
    </w:rPr>
  </w:style>
  <w:style w:type="paragraph" w:customStyle="1" w:styleId="62">
    <w:name w:val="列出段落6"/>
    <w:basedOn w:val="a1"/>
    <w:qFormat/>
    <w:pPr>
      <w:ind w:firstLineChars="200" w:firstLine="420"/>
    </w:pPr>
    <w:rPr>
      <w:rFonts w:ascii="Times New Roman" w:hAnsi="Times New Roman" w:cs="Times New Roman"/>
      <w:sz w:val="21"/>
    </w:rPr>
  </w:style>
  <w:style w:type="paragraph" w:customStyle="1" w:styleId="Style37">
    <w:name w:val="_Style 37"/>
    <w:basedOn w:val="a1"/>
    <w:qFormat/>
    <w:pPr>
      <w:widowControl/>
      <w:spacing w:after="160" w:line="360" w:lineRule="auto"/>
      <w:ind w:firstLineChars="200" w:firstLine="200"/>
      <w:jc w:val="left"/>
    </w:pPr>
    <w:rPr>
      <w:rFonts w:ascii="Times New Roman" w:hAnsi="Times New Roman" w:cs="Times New Roman"/>
      <w:sz w:val="21"/>
    </w:rPr>
  </w:style>
  <w:style w:type="paragraph" w:customStyle="1" w:styleId="52">
    <w:name w:val="纯文本5"/>
    <w:basedOn w:val="a1"/>
    <w:uiPriority w:val="99"/>
    <w:qFormat/>
    <w:pPr>
      <w:adjustRightInd w:val="0"/>
      <w:textAlignment w:val="baseline"/>
    </w:pPr>
    <w:rPr>
      <w:rFonts w:ascii="宋体" w:eastAsia="楷体_GB2312" w:hAnsi="Courier New" w:cs="Times New Roman"/>
      <w:sz w:val="26"/>
      <w:szCs w:val="20"/>
    </w:rPr>
  </w:style>
  <w:style w:type="paragraph" w:customStyle="1" w:styleId="Char60">
    <w:name w:val="Char6"/>
    <w:basedOn w:val="a1"/>
    <w:qFormat/>
    <w:rPr>
      <w:rFonts w:ascii="仿宋_GB2312" w:eastAsia="仿宋_GB2312" w:hAnsi="Times New Roman" w:cs="Times New Roman"/>
      <w:b/>
      <w:sz w:val="32"/>
      <w:szCs w:val="32"/>
    </w:rPr>
  </w:style>
  <w:style w:type="paragraph" w:customStyle="1" w:styleId="Style3">
    <w:name w:val="_Style 3"/>
    <w:qFormat/>
    <w:pPr>
      <w:widowControl w:val="0"/>
      <w:jc w:val="both"/>
    </w:pPr>
    <w:rPr>
      <w:rFonts w:ascii="Calibri" w:hAnsi="Calibri"/>
      <w:kern w:val="2"/>
      <w:sz w:val="21"/>
      <w:szCs w:val="22"/>
    </w:rPr>
  </w:style>
  <w:style w:type="paragraph" w:customStyle="1" w:styleId="Heading1">
    <w:name w:val="Heading1"/>
    <w:basedOn w:val="a1"/>
    <w:next w:val="a1"/>
    <w:qFormat/>
    <w:pPr>
      <w:keepNext/>
      <w:keepLines/>
      <w:widowControl/>
      <w:tabs>
        <w:tab w:val="left" w:pos="840"/>
      </w:tabs>
      <w:snapToGrid w:val="0"/>
      <w:spacing w:line="360" w:lineRule="auto"/>
      <w:textAlignment w:val="baseline"/>
    </w:pPr>
    <w:rPr>
      <w:rFonts w:ascii="宋体" w:hAnsi="Times New Roman" w:cs="Times New Roman"/>
      <w:kern w:val="44"/>
      <w:szCs w:val="20"/>
    </w:rPr>
  </w:style>
  <w:style w:type="character" w:customStyle="1" w:styleId="NormalCharacter">
    <w:name w:val="NormalCharacter"/>
    <w:qFormat/>
  </w:style>
  <w:style w:type="paragraph" w:customStyle="1" w:styleId="TableParagraph">
    <w:name w:val="Table Paragraph"/>
    <w:basedOn w:val="a1"/>
    <w:uiPriority w:val="1"/>
    <w:qFormat/>
    <w:rPr>
      <w:rFonts w:ascii="宋体" w:hAnsi="宋体"/>
      <w:lang w:val="zh-CN" w:bidi="zh-CN"/>
    </w:rPr>
  </w:style>
  <w:style w:type="paragraph" w:customStyle="1" w:styleId="1ff5">
    <w:name w:val="列表段落1"/>
    <w:basedOn w:val="a1"/>
    <w:qFormat/>
    <w:pPr>
      <w:ind w:firstLineChars="200" w:firstLine="420"/>
    </w:pPr>
  </w:style>
  <w:style w:type="character" w:customStyle="1" w:styleId="2f7">
    <w:name w:val="未处理的提及2"/>
    <w:basedOn w:val="a2"/>
    <w:uiPriority w:val="99"/>
    <w:semiHidden/>
    <w:unhideWhenUsed/>
    <w:qFormat/>
    <w:rPr>
      <w:color w:val="605E5C"/>
      <w:shd w:val="clear" w:color="auto" w:fill="E1DFDD"/>
    </w:rPr>
  </w:style>
  <w:style w:type="table" w:customStyle="1" w:styleId="45">
    <w:name w:val="网格型4"/>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okmark-itemuuid-1536127070068code-23009multi-line-text-input-box-cls">
    <w:name w:val="bookmark-item uuid-1536127070068 code-23009 multi-line-text-input-box-cls"/>
    <w:qFormat/>
    <w:rPr>
      <w:rFonts w:cs="Times New Roman"/>
    </w:rPr>
  </w:style>
  <w:style w:type="character" w:customStyle="1" w:styleId="Heading1Char">
    <w:name w:val="Heading 1 Char"/>
    <w:locked/>
    <w:rPr>
      <w:rFonts w:eastAsia="宋体"/>
      <w:b/>
      <w:bCs/>
      <w:kern w:val="44"/>
      <w:sz w:val="44"/>
      <w:szCs w:val="44"/>
      <w:lang w:val="en-US" w:eastAsia="zh-CN" w:bidi="ar-SA"/>
    </w:rPr>
  </w:style>
  <w:style w:type="character" w:customStyle="1" w:styleId="bookmark-itemuuid-1536114769643code-00021">
    <w:name w:val="bookmark-item uuid-1536114769643 code-00021"/>
    <w:rPr>
      <w:rFonts w:cs="Times New Roman"/>
    </w:rPr>
  </w:style>
  <w:style w:type="character" w:customStyle="1" w:styleId="Heading3Char">
    <w:name w:val="Heading 3 Char"/>
    <w:locked/>
    <w:rPr>
      <w:rFonts w:eastAsia="宋体"/>
      <w:b/>
      <w:bCs/>
      <w:kern w:val="2"/>
      <w:sz w:val="32"/>
      <w:szCs w:val="32"/>
      <w:lang w:val="en-US" w:eastAsia="zh-CN" w:bidi="ar-SA"/>
    </w:rPr>
  </w:style>
  <w:style w:type="character" w:customStyle="1" w:styleId="FooterChar">
    <w:name w:val="Footer Char"/>
    <w:locked/>
    <w:rPr>
      <w:rFonts w:eastAsia="宋体"/>
      <w:kern w:val="2"/>
      <w:sz w:val="18"/>
      <w:szCs w:val="18"/>
      <w:lang w:val="en-US" w:eastAsia="zh-CN" w:bidi="ar-SA"/>
    </w:rPr>
  </w:style>
  <w:style w:type="character" w:customStyle="1" w:styleId="HeaderChar">
    <w:name w:val="Header Char"/>
    <w:locked/>
    <w:rPr>
      <w:rFonts w:eastAsia="宋体"/>
      <w:kern w:val="2"/>
      <w:sz w:val="18"/>
      <w:szCs w:val="18"/>
      <w:lang w:val="en-US" w:eastAsia="zh-CN" w:bidi="ar-SA"/>
    </w:rPr>
  </w:style>
  <w:style w:type="character" w:customStyle="1" w:styleId="bookmark-itemuuid-1541991291870code-00023">
    <w:name w:val="bookmark-item uuid-1541991291870 code-00023"/>
    <w:rPr>
      <w:rFonts w:cs="Times New Roman"/>
    </w:rPr>
  </w:style>
  <w:style w:type="character" w:customStyle="1" w:styleId="bookmark-itemuuid-1536114752958code-00019">
    <w:name w:val="bookmark-item uuid-1536114752958 code-00019"/>
    <w:rPr>
      <w:rFonts w:cs="Times New Roman"/>
    </w:rPr>
  </w:style>
  <w:style w:type="character" w:customStyle="1" w:styleId="CharChar110">
    <w:name w:val="普通文字 Char Char11"/>
    <w:rPr>
      <w:rFonts w:ascii="宋体" w:eastAsia="宋体" w:hAnsi="Courier New" w:cs="Times New Roman"/>
      <w:kern w:val="2"/>
      <w:sz w:val="21"/>
      <w:lang w:val="en-US" w:eastAsia="zh-CN" w:bidi="ar-SA"/>
    </w:rPr>
  </w:style>
  <w:style w:type="paragraph" w:customStyle="1" w:styleId="63">
    <w:name w:val="正文_6"/>
    <w:pPr>
      <w:widowControl w:val="0"/>
      <w:jc w:val="both"/>
    </w:pPr>
    <w:rPr>
      <w:rFonts w:ascii="Calibri" w:hAnsi="Calibri"/>
      <w:kern w:val="2"/>
      <w:sz w:val="21"/>
      <w:szCs w:val="24"/>
    </w:rPr>
  </w:style>
  <w:style w:type="paragraph" w:customStyle="1" w:styleId="140">
    <w:name w:val="正文_14"/>
    <w:rPr>
      <w:rFonts w:ascii="Calibri" w:hAnsi="Calibri"/>
      <w:sz w:val="21"/>
      <w:szCs w:val="22"/>
    </w:rPr>
  </w:style>
  <w:style w:type="paragraph" w:customStyle="1" w:styleId="46">
    <w:name w:val="正文_4"/>
    <w:pPr>
      <w:widowControl w:val="0"/>
      <w:jc w:val="both"/>
    </w:pPr>
    <w:rPr>
      <w:rFonts w:ascii="Calibri" w:hAnsi="Calibri"/>
      <w:kern w:val="2"/>
      <w:sz w:val="21"/>
      <w:szCs w:val="24"/>
    </w:rPr>
  </w:style>
  <w:style w:type="paragraph" w:customStyle="1" w:styleId="301">
    <w:name w:val="正文_3_0"/>
    <w:pPr>
      <w:widowControl w:val="0"/>
      <w:jc w:val="both"/>
    </w:pPr>
    <w:rPr>
      <w:rFonts w:ascii="Calibri" w:hAnsi="Calibri"/>
      <w:kern w:val="2"/>
      <w:sz w:val="21"/>
      <w:szCs w:val="24"/>
    </w:rPr>
  </w:style>
  <w:style w:type="paragraph" w:customStyle="1" w:styleId="53">
    <w:name w:val="正文_5"/>
    <w:pPr>
      <w:widowControl w:val="0"/>
      <w:jc w:val="both"/>
    </w:pPr>
    <w:rPr>
      <w:rFonts w:ascii="Calibri" w:hAnsi="Calibri"/>
      <w:kern w:val="2"/>
      <w:sz w:val="21"/>
      <w:szCs w:val="24"/>
    </w:rPr>
  </w:style>
  <w:style w:type="paragraph" w:customStyle="1" w:styleId="200">
    <w:name w:val="正文_2_0"/>
    <w:pPr>
      <w:widowControl w:val="0"/>
      <w:jc w:val="both"/>
    </w:pPr>
    <w:rPr>
      <w:rFonts w:ascii="Calibri" w:hAnsi="Calibri"/>
      <w:kern w:val="2"/>
      <w:sz w:val="21"/>
      <w:szCs w:val="24"/>
    </w:rPr>
  </w:style>
  <w:style w:type="paragraph" w:customStyle="1" w:styleId="01">
    <w:name w:val="纯文本_0_1"/>
    <w:basedOn w:val="a1"/>
    <w:pPr>
      <w:widowControl/>
      <w:jc w:val="left"/>
    </w:pPr>
    <w:rPr>
      <w:rFonts w:ascii="宋体" w:hAnsi="Courier New" w:cs="Times New Roman"/>
      <w:sz w:val="21"/>
      <w:szCs w:val="21"/>
    </w:rPr>
  </w:style>
  <w:style w:type="paragraph" w:customStyle="1" w:styleId="102">
    <w:name w:val="正文_10"/>
    <w:pPr>
      <w:widowControl w:val="0"/>
      <w:jc w:val="both"/>
    </w:pPr>
    <w:rPr>
      <w:rFonts w:ascii="Calibri" w:hAnsi="Calibri"/>
      <w:kern w:val="2"/>
      <w:sz w:val="21"/>
      <w:szCs w:val="24"/>
    </w:rPr>
  </w:style>
  <w:style w:type="paragraph" w:customStyle="1" w:styleId="3a">
    <w:name w:val="纯文本_3"/>
    <w:basedOn w:val="102"/>
    <w:pPr>
      <w:widowControl/>
      <w:jc w:val="left"/>
    </w:pPr>
    <w:rPr>
      <w:rFonts w:ascii="宋体" w:hAnsi="Courier New"/>
      <w:szCs w:val="21"/>
    </w:rPr>
  </w:style>
  <w:style w:type="paragraph" w:customStyle="1" w:styleId="Normal15">
    <w:name w:val="Normal_15"/>
    <w:pPr>
      <w:widowControl w:val="0"/>
      <w:jc w:val="both"/>
    </w:pPr>
    <w:rPr>
      <w:rFonts w:ascii="Calibri" w:hAnsi="Calibri"/>
      <w:kern w:val="2"/>
      <w:sz w:val="21"/>
      <w:szCs w:val="22"/>
    </w:rPr>
  </w:style>
  <w:style w:type="paragraph" w:customStyle="1" w:styleId="170">
    <w:name w:val="正文_17"/>
    <w:pPr>
      <w:widowControl w:val="0"/>
      <w:jc w:val="both"/>
    </w:pPr>
    <w:rPr>
      <w:rFonts w:ascii="Calibri" w:hAnsi="Calibri"/>
      <w:kern w:val="2"/>
      <w:sz w:val="21"/>
      <w:szCs w:val="24"/>
    </w:rPr>
  </w:style>
  <w:style w:type="paragraph" w:customStyle="1" w:styleId="affffff0">
    <w:name w:val="自动更正"/>
    <w:qFormat/>
    <w:pPr>
      <w:widowControl w:val="0"/>
      <w:jc w:val="both"/>
    </w:pPr>
    <w:rPr>
      <w:rFonts w:ascii="Calibri" w:hAnsi="Calibri"/>
      <w:kern w:val="2"/>
      <w:sz w:val="21"/>
      <w:szCs w:val="24"/>
    </w:rPr>
  </w:style>
  <w:style w:type="paragraph" w:customStyle="1" w:styleId="zw">
    <w:name w:val="zw"/>
    <w:basedOn w:val="a1"/>
    <w:pPr>
      <w:widowControl/>
      <w:spacing w:before="30"/>
      <w:ind w:left="100" w:right="100"/>
    </w:pPr>
    <w:rPr>
      <w:rFonts w:ascii="方正书宋简体" w:eastAsia="方正书宋简体" w:hAnsi="宋体" w:cs="Times New Roman"/>
      <w:color w:val="000000"/>
      <w:kern w:val="0"/>
      <w:sz w:val="21"/>
      <w:szCs w:val="21"/>
    </w:rPr>
  </w:style>
  <w:style w:type="paragraph" w:customStyle="1" w:styleId="reader-word-layer">
    <w:name w:val="reader-word-layer"/>
    <w:basedOn w:val="a1"/>
    <w:pPr>
      <w:widowControl/>
      <w:spacing w:before="100" w:beforeAutospacing="1" w:after="100" w:afterAutospacing="1"/>
      <w:jc w:val="left"/>
    </w:pPr>
    <w:rPr>
      <w:rFonts w:ascii="宋体" w:hAnsi="宋体"/>
      <w:kern w:val="0"/>
    </w:rPr>
  </w:style>
  <w:style w:type="paragraph" w:customStyle="1" w:styleId="113">
    <w:name w:val="无间隔11"/>
    <w:pPr>
      <w:adjustRightInd w:val="0"/>
      <w:snapToGrid w:val="0"/>
    </w:pPr>
    <w:rPr>
      <w:rFonts w:ascii="Tahoma" w:eastAsia="微软雅黑"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help.zcygov.cn/web/site_2/2018/12-28/2573.html%EF%BC%89%E5%8F%8A%E6%9C%AC%E6%8B%9B%E6%A0%87%E6%96%87%E4%BB%B6%E8%A7%84%E5%AE%9A%E7%9A%84%E6%A0%BC%E5%BC%8F%E5%92%8C%E9%A1%BA%E5%BA%8F%E7%BC%96%E5%88%B6%E7%94%B5%E5%AD%90%E6%8A%95%E6%A0%87%E6%96%87%E4%BB%B6%E5%B9%B6%E8%BF%9B%E8%A1%8C%E5%85%B3%E8%81%94%E5%AE%9A" TargetMode="External"/><Relationship Id="rId7" Type="http://schemas.openxmlformats.org/officeDocument/2006/relationships/webSettings" Target="webSettings.xml"/><Relationship Id="rId12" Type="http://schemas.openxmlformats.org/officeDocument/2006/relationships/hyperlink" Target="http://www.jxzbtb.cn/zxfw/005012/20181016/7e541bf4-ad29-4286-ace8-d12c1b2c54fc.html" TargetMode="Externa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help.zcygov.cn/web/site_2/2018/12-28/2573.html%EF%BC%89%E5%8F%8A%E6%9C%AC%E6%8B%9B%E6%A0%87%E6%96%87%E4%BB%B6%E8%A7%84%E5%AE%9A%E7%9A%84%E6%A0%BC%E5%BC%8F%E5%92%8C%E9%A1%BA%E5%BA%8F%E7%BC%96%E5%88%B6%E7%94%B5%E5%AD%90%E6%8A%95%E6%A0%87%E6%96%87%E4%BB%B6%E5%B9%B6%E8%BF%9B%E8%A1%8C%E5%85%B3%E8%81%94%E5%AE%9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rvice.zcygov.cn/" TargetMode="External"/><Relationship Id="rId24"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zfcg.czt.zj.gov.cn&#65289;&#33719;&#21462;&#25307;&#26631;&#25991;&#20214;&#65292;&#24182;&#20110;2022&#24180;9&#26376;"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153A4E-FBED-4129-BFE3-F94C47DA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6358</Words>
  <Characters>36245</Characters>
  <Application>Microsoft Office Word</Application>
  <DocSecurity>0</DocSecurity>
  <Lines>302</Lines>
  <Paragraphs>85</Paragraphs>
  <ScaleCrop>false</ScaleCrop>
  <Company>zjxu</Company>
  <LinksUpToDate>false</LinksUpToDate>
  <CharactersWithSpaces>42518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quanqing</dc:creator>
  <cp:lastModifiedBy>嘉兴市建新工程造价咨询事务所有限公司</cp:lastModifiedBy>
  <cp:revision>4</cp:revision>
  <dcterms:created xsi:type="dcterms:W3CDTF">2022-08-29T09:17:00Z</dcterms:created>
  <dcterms:modified xsi:type="dcterms:W3CDTF">2022-08-30T03:08:00Z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AF1A92115300417D89A2E814583A4FE1</vt:lpwstr>
  </property>
</Properties>
</file>