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53" w:rsidRPr="00704AD0" w:rsidRDefault="00774D97">
      <w:pPr>
        <w:spacing w:beforeLines="50" w:before="120" w:line="360" w:lineRule="auto"/>
        <w:jc w:val="center"/>
        <w:rPr>
          <w:rFonts w:ascii="宋体" w:hAnsi="宋体"/>
          <w:b/>
          <w:sz w:val="36"/>
          <w:szCs w:val="36"/>
        </w:rPr>
      </w:pPr>
      <w:r w:rsidRPr="00704AD0">
        <w:rPr>
          <w:rFonts w:ascii="宋体" w:hAnsi="宋体" w:hint="eastAsia"/>
          <w:b/>
          <w:sz w:val="36"/>
          <w:szCs w:val="36"/>
        </w:rPr>
        <w:t>嘉兴职业技术学院工业互联网实训中心（二期）项目</w:t>
      </w:r>
    </w:p>
    <w:p w:rsidR="004E0253" w:rsidRPr="00704AD0" w:rsidRDefault="004E0253">
      <w:pPr>
        <w:pStyle w:val="20"/>
        <w:rPr>
          <w:rFonts w:ascii="宋体" w:eastAsia="宋体" w:hAnsi="宋体"/>
        </w:rPr>
      </w:pPr>
    </w:p>
    <w:p w:rsidR="004E0253" w:rsidRPr="00704AD0" w:rsidRDefault="004E0253">
      <w:pPr>
        <w:pStyle w:val="aff1"/>
        <w:ind w:firstLine="480"/>
        <w:rPr>
          <w:rFonts w:ascii="宋体" w:hAnsi="宋体"/>
        </w:rPr>
      </w:pPr>
    </w:p>
    <w:p w:rsidR="004E0253" w:rsidRPr="00704AD0" w:rsidRDefault="004E0253">
      <w:pPr>
        <w:spacing w:beforeLines="50" w:before="120" w:line="360" w:lineRule="auto"/>
        <w:ind w:firstLineChars="500" w:firstLine="2209"/>
        <w:rPr>
          <w:rFonts w:ascii="宋体" w:hAnsi="宋体"/>
          <w:b/>
          <w:sz w:val="44"/>
          <w:szCs w:val="44"/>
        </w:rPr>
      </w:pPr>
    </w:p>
    <w:p w:rsidR="004E0253" w:rsidRPr="00704AD0" w:rsidRDefault="004E0253">
      <w:pPr>
        <w:pStyle w:val="20"/>
      </w:pPr>
    </w:p>
    <w:p w:rsidR="004E0253" w:rsidRPr="00704AD0" w:rsidRDefault="004E0253"/>
    <w:p w:rsidR="004E0253" w:rsidRPr="00704AD0" w:rsidRDefault="00774D97">
      <w:pPr>
        <w:spacing w:beforeLines="50" w:before="120" w:line="360" w:lineRule="auto"/>
        <w:ind w:firstLineChars="500" w:firstLine="2209"/>
        <w:rPr>
          <w:rFonts w:ascii="宋体" w:hAnsi="宋体"/>
          <w:b/>
          <w:sz w:val="44"/>
          <w:szCs w:val="44"/>
        </w:rPr>
      </w:pPr>
      <w:r w:rsidRPr="00704AD0">
        <w:rPr>
          <w:rFonts w:ascii="宋体" w:hAnsi="宋体" w:hint="eastAsia"/>
          <w:b/>
          <w:sz w:val="44"/>
          <w:szCs w:val="44"/>
        </w:rPr>
        <w:t>公开招标采购文件</w:t>
      </w:r>
    </w:p>
    <w:p w:rsidR="004E0253" w:rsidRPr="00704AD0" w:rsidRDefault="004E0253">
      <w:pPr>
        <w:snapToGrid w:val="0"/>
        <w:spacing w:beforeLines="50" w:before="120" w:line="360" w:lineRule="auto"/>
        <w:rPr>
          <w:rFonts w:ascii="宋体" w:hAnsi="宋体"/>
          <w:sz w:val="30"/>
          <w:szCs w:val="72"/>
        </w:rPr>
      </w:pPr>
    </w:p>
    <w:p w:rsidR="004E0253" w:rsidRPr="00704AD0" w:rsidRDefault="004E0253">
      <w:pPr>
        <w:pStyle w:val="ad"/>
        <w:snapToGrid w:val="0"/>
        <w:spacing w:before="120" w:after="120" w:line="360" w:lineRule="auto"/>
        <w:jc w:val="left"/>
        <w:rPr>
          <w:rFonts w:ascii="Arial" w:eastAsia="黑体" w:hAnsi="Arial"/>
          <w:b/>
          <w:bCs/>
          <w:sz w:val="30"/>
          <w:szCs w:val="32"/>
        </w:rPr>
      </w:pPr>
    </w:p>
    <w:p w:rsidR="004E0253" w:rsidRPr="00704AD0" w:rsidRDefault="004E0253">
      <w:pPr>
        <w:pStyle w:val="ad"/>
        <w:snapToGrid w:val="0"/>
        <w:spacing w:before="120" w:after="120" w:line="360" w:lineRule="auto"/>
        <w:jc w:val="left"/>
        <w:rPr>
          <w:rFonts w:ascii="Arial" w:eastAsia="黑体" w:hAnsi="Arial"/>
          <w:b/>
          <w:bCs/>
          <w:sz w:val="30"/>
          <w:szCs w:val="32"/>
        </w:rPr>
      </w:pPr>
    </w:p>
    <w:p w:rsidR="004E0253" w:rsidRPr="00704AD0" w:rsidRDefault="004E0253">
      <w:pPr>
        <w:pStyle w:val="ad"/>
        <w:snapToGrid w:val="0"/>
        <w:spacing w:before="120" w:after="120" w:line="360" w:lineRule="auto"/>
        <w:jc w:val="left"/>
        <w:rPr>
          <w:rFonts w:ascii="Arial" w:eastAsia="黑体" w:hAnsi="Arial"/>
          <w:b/>
          <w:bCs/>
          <w:sz w:val="30"/>
          <w:szCs w:val="32"/>
        </w:rPr>
      </w:pPr>
    </w:p>
    <w:p w:rsidR="004E0253" w:rsidRPr="00704AD0" w:rsidRDefault="004E0253">
      <w:pPr>
        <w:pStyle w:val="ad"/>
        <w:snapToGrid w:val="0"/>
        <w:spacing w:before="120" w:after="120" w:line="360" w:lineRule="auto"/>
        <w:jc w:val="left"/>
        <w:rPr>
          <w:rFonts w:ascii="Arial" w:eastAsia="黑体" w:hAnsi="Arial"/>
          <w:b/>
          <w:bCs/>
          <w:sz w:val="30"/>
          <w:szCs w:val="32"/>
        </w:rPr>
      </w:pPr>
    </w:p>
    <w:p w:rsidR="004E0253" w:rsidRPr="00704AD0" w:rsidRDefault="004E0253">
      <w:pPr>
        <w:pStyle w:val="ad"/>
        <w:snapToGrid w:val="0"/>
        <w:spacing w:before="120" w:after="120" w:line="360" w:lineRule="auto"/>
        <w:jc w:val="left"/>
        <w:rPr>
          <w:rFonts w:hAnsi="宋体"/>
          <w:b/>
          <w:bCs/>
          <w:w w:val="95"/>
          <w:sz w:val="30"/>
          <w:szCs w:val="30"/>
        </w:rPr>
      </w:pPr>
    </w:p>
    <w:p w:rsidR="004E0253" w:rsidRPr="00704AD0" w:rsidRDefault="004E0253">
      <w:pPr>
        <w:pStyle w:val="ad"/>
        <w:snapToGrid w:val="0"/>
        <w:spacing w:before="120" w:after="120" w:line="360" w:lineRule="auto"/>
        <w:jc w:val="left"/>
        <w:rPr>
          <w:rFonts w:hAnsi="宋体"/>
          <w:b/>
          <w:bCs/>
          <w:w w:val="95"/>
          <w:sz w:val="30"/>
          <w:szCs w:val="30"/>
        </w:rPr>
      </w:pPr>
    </w:p>
    <w:p w:rsidR="004E0253" w:rsidRPr="00704AD0" w:rsidRDefault="00774D97">
      <w:pPr>
        <w:spacing w:line="360" w:lineRule="auto"/>
        <w:jc w:val="left"/>
        <w:rPr>
          <w:rFonts w:ascii="宋体" w:hAnsi="宋体"/>
          <w:b/>
          <w:sz w:val="30"/>
          <w:szCs w:val="30"/>
        </w:rPr>
      </w:pPr>
      <w:r w:rsidRPr="00704AD0">
        <w:rPr>
          <w:rFonts w:ascii="宋体" w:hAnsi="宋体" w:hint="eastAsia"/>
          <w:b/>
          <w:sz w:val="30"/>
          <w:szCs w:val="30"/>
        </w:rPr>
        <w:t>项目编号：JXSJ-2022-118</w:t>
      </w:r>
    </w:p>
    <w:p w:rsidR="004E0253" w:rsidRPr="00704AD0" w:rsidRDefault="00774D97">
      <w:pPr>
        <w:spacing w:line="360" w:lineRule="auto"/>
        <w:jc w:val="left"/>
        <w:rPr>
          <w:rFonts w:ascii="宋体" w:hAnsi="宋体"/>
          <w:b/>
          <w:sz w:val="30"/>
          <w:szCs w:val="30"/>
        </w:rPr>
      </w:pPr>
      <w:r w:rsidRPr="00704AD0">
        <w:rPr>
          <w:rFonts w:ascii="宋体" w:hAnsi="宋体" w:hint="eastAsia"/>
          <w:b/>
          <w:sz w:val="30"/>
          <w:szCs w:val="30"/>
        </w:rPr>
        <w:t>采购单位：嘉兴职业技术学院</w:t>
      </w:r>
    </w:p>
    <w:p w:rsidR="004E0253" w:rsidRPr="00704AD0" w:rsidRDefault="00774D97">
      <w:pPr>
        <w:spacing w:line="360" w:lineRule="auto"/>
        <w:jc w:val="left"/>
        <w:rPr>
          <w:rFonts w:ascii="宋体" w:hAnsi="宋体"/>
          <w:b/>
          <w:sz w:val="30"/>
          <w:szCs w:val="30"/>
        </w:rPr>
      </w:pPr>
      <w:r w:rsidRPr="00704AD0">
        <w:rPr>
          <w:rFonts w:ascii="宋体" w:hAnsi="宋体" w:hint="eastAsia"/>
          <w:b/>
          <w:sz w:val="30"/>
          <w:szCs w:val="30"/>
        </w:rPr>
        <w:t>代理机构：嘉兴市建新工程造价咨询事务所有限公司</w:t>
      </w:r>
    </w:p>
    <w:p w:rsidR="004E0253" w:rsidRPr="00704AD0" w:rsidRDefault="00774D97" w:rsidP="00774D97">
      <w:pPr>
        <w:pStyle w:val="ad"/>
        <w:spacing w:before="120" w:after="120" w:line="360" w:lineRule="auto"/>
        <w:ind w:firstLineChars="800" w:firstLine="2450"/>
        <w:rPr>
          <w:rFonts w:hAnsi="宋体"/>
          <w:b/>
          <w:bCs/>
          <w:w w:val="95"/>
          <w:sz w:val="32"/>
          <w:szCs w:val="32"/>
        </w:rPr>
      </w:pPr>
      <w:r w:rsidRPr="00704AD0">
        <w:rPr>
          <w:rFonts w:hAnsi="宋体" w:hint="eastAsia"/>
          <w:b/>
          <w:bCs/>
          <w:w w:val="95"/>
          <w:sz w:val="32"/>
          <w:szCs w:val="32"/>
        </w:rPr>
        <w:t>202</w:t>
      </w:r>
      <w:r w:rsidRPr="00704AD0">
        <w:rPr>
          <w:rFonts w:hAnsi="宋体"/>
          <w:b/>
          <w:bCs/>
          <w:w w:val="95"/>
          <w:sz w:val="32"/>
          <w:szCs w:val="32"/>
        </w:rPr>
        <w:t>2</w:t>
      </w:r>
      <w:r w:rsidRPr="00704AD0">
        <w:rPr>
          <w:rFonts w:hAnsi="宋体" w:hint="eastAsia"/>
          <w:b/>
          <w:bCs/>
          <w:w w:val="95"/>
          <w:sz w:val="32"/>
          <w:szCs w:val="32"/>
        </w:rPr>
        <w:t>年</w:t>
      </w:r>
      <w:r w:rsidRPr="00704AD0">
        <w:rPr>
          <w:rFonts w:hAnsi="宋体"/>
          <w:b/>
          <w:bCs/>
          <w:w w:val="95"/>
          <w:sz w:val="32"/>
          <w:szCs w:val="32"/>
        </w:rPr>
        <w:t>7月</w:t>
      </w:r>
      <w:r w:rsidR="00A13C21" w:rsidRPr="00704AD0">
        <w:rPr>
          <w:rFonts w:hAnsi="宋体" w:hint="eastAsia"/>
          <w:b/>
          <w:bCs/>
          <w:w w:val="95"/>
          <w:sz w:val="32"/>
          <w:szCs w:val="32"/>
        </w:rPr>
        <w:t>25</w:t>
      </w:r>
      <w:r w:rsidRPr="00704AD0">
        <w:rPr>
          <w:rFonts w:hAnsi="宋体"/>
          <w:b/>
          <w:bCs/>
          <w:w w:val="95"/>
          <w:sz w:val="32"/>
          <w:szCs w:val="32"/>
        </w:rPr>
        <w:t>日</w:t>
      </w:r>
    </w:p>
    <w:p w:rsidR="004E0253" w:rsidRPr="00704AD0" w:rsidRDefault="00774D97">
      <w:pPr>
        <w:pStyle w:val="ad"/>
        <w:spacing w:beforeLines="100" w:before="240" w:afterLines="100" w:after="240" w:line="360" w:lineRule="auto"/>
        <w:ind w:firstLineChars="500" w:firstLine="2610"/>
        <w:jc w:val="left"/>
        <w:rPr>
          <w:rFonts w:hAnsi="宋体"/>
          <w:b/>
          <w:sz w:val="52"/>
          <w:szCs w:val="52"/>
        </w:rPr>
      </w:pPr>
      <w:r w:rsidRPr="00704AD0">
        <w:rPr>
          <w:rFonts w:hAnsi="宋体" w:hint="eastAsia"/>
          <w:b/>
          <w:sz w:val="52"/>
          <w:szCs w:val="52"/>
        </w:rPr>
        <w:lastRenderedPageBreak/>
        <w:t>目    录</w:t>
      </w:r>
    </w:p>
    <w:p w:rsidR="004E0253" w:rsidRPr="00704AD0" w:rsidRDefault="004E0253">
      <w:pPr>
        <w:pStyle w:val="ad"/>
        <w:spacing w:beforeLines="100" w:before="240" w:afterLines="100" w:after="240" w:line="360" w:lineRule="auto"/>
        <w:jc w:val="center"/>
        <w:rPr>
          <w:rFonts w:hAnsi="宋体"/>
          <w:bCs/>
          <w:sz w:val="32"/>
          <w:szCs w:val="32"/>
        </w:rPr>
      </w:pPr>
    </w:p>
    <w:p w:rsidR="004E0253" w:rsidRPr="00704AD0" w:rsidRDefault="00774D97">
      <w:pPr>
        <w:pStyle w:val="10"/>
        <w:tabs>
          <w:tab w:val="right" w:leader="dot" w:pos="8246"/>
        </w:tabs>
        <w:spacing w:line="360" w:lineRule="auto"/>
        <w:rPr>
          <w:rFonts w:ascii="宋体" w:hAnsi="宋体"/>
          <w:b/>
          <w:sz w:val="32"/>
          <w:szCs w:val="32"/>
        </w:rPr>
      </w:pPr>
      <w:r w:rsidRPr="00704AD0">
        <w:rPr>
          <w:rFonts w:ascii="宋体" w:hAnsi="宋体" w:hint="eastAsia"/>
          <w:b/>
          <w:sz w:val="32"/>
          <w:szCs w:val="32"/>
        </w:rPr>
        <w:fldChar w:fldCharType="begin"/>
      </w:r>
      <w:r w:rsidRPr="00704AD0">
        <w:rPr>
          <w:rFonts w:ascii="宋体" w:hAnsi="宋体" w:hint="eastAsia"/>
          <w:b/>
          <w:sz w:val="32"/>
          <w:szCs w:val="32"/>
        </w:rPr>
        <w:instrText xml:space="preserve"> TOC \o "1-1" \h \z \u </w:instrText>
      </w:r>
      <w:r w:rsidRPr="00704AD0">
        <w:rPr>
          <w:rFonts w:ascii="宋体" w:hAnsi="宋体" w:hint="eastAsia"/>
          <w:b/>
          <w:sz w:val="32"/>
          <w:szCs w:val="32"/>
        </w:rPr>
        <w:fldChar w:fldCharType="separate"/>
      </w:r>
      <w:hyperlink w:anchor="_Toc62745290" w:history="1">
        <w:r w:rsidRPr="00704AD0">
          <w:rPr>
            <w:rStyle w:val="afe"/>
            <w:rFonts w:ascii="宋体" w:hAnsi="宋体" w:hint="eastAsia"/>
            <w:b/>
            <w:color w:val="auto"/>
            <w:sz w:val="32"/>
            <w:szCs w:val="32"/>
          </w:rPr>
          <w:t>第一章  公开招标采购公告</w:t>
        </w:r>
        <w:r w:rsidRPr="00704AD0">
          <w:rPr>
            <w:rFonts w:ascii="宋体" w:hAnsi="宋体" w:hint="eastAsia"/>
            <w:b/>
            <w:sz w:val="32"/>
            <w:szCs w:val="32"/>
          </w:rPr>
          <w:tab/>
        </w:r>
        <w:r w:rsidRPr="00704AD0">
          <w:rPr>
            <w:rFonts w:ascii="宋体" w:hAnsi="宋体" w:hint="eastAsia"/>
            <w:b/>
            <w:sz w:val="32"/>
            <w:szCs w:val="32"/>
          </w:rPr>
          <w:fldChar w:fldCharType="begin"/>
        </w:r>
        <w:r w:rsidRPr="00704AD0">
          <w:rPr>
            <w:rFonts w:ascii="宋体" w:hAnsi="宋体" w:hint="eastAsia"/>
            <w:b/>
            <w:sz w:val="32"/>
            <w:szCs w:val="32"/>
          </w:rPr>
          <w:instrText xml:space="preserve"> PAGEREF _Toc62745290 \h </w:instrText>
        </w:r>
        <w:r w:rsidRPr="00704AD0">
          <w:rPr>
            <w:rFonts w:ascii="宋体" w:hAnsi="宋体" w:hint="eastAsia"/>
            <w:b/>
            <w:sz w:val="32"/>
            <w:szCs w:val="32"/>
          </w:rPr>
        </w:r>
        <w:r w:rsidRPr="00704AD0">
          <w:rPr>
            <w:rFonts w:ascii="宋体" w:hAnsi="宋体" w:hint="eastAsia"/>
            <w:b/>
            <w:sz w:val="32"/>
            <w:szCs w:val="32"/>
          </w:rPr>
          <w:fldChar w:fldCharType="separate"/>
        </w:r>
        <w:r w:rsidRPr="00704AD0">
          <w:rPr>
            <w:rFonts w:ascii="宋体" w:hAnsi="宋体" w:hint="eastAsia"/>
            <w:b/>
            <w:sz w:val="32"/>
            <w:szCs w:val="32"/>
          </w:rPr>
          <w:t>3</w:t>
        </w:r>
        <w:r w:rsidRPr="00704AD0">
          <w:rPr>
            <w:rFonts w:ascii="宋体" w:hAnsi="宋体" w:hint="eastAsia"/>
            <w:b/>
            <w:sz w:val="32"/>
            <w:szCs w:val="32"/>
          </w:rPr>
          <w:fldChar w:fldCharType="end"/>
        </w:r>
      </w:hyperlink>
    </w:p>
    <w:p w:rsidR="004E0253" w:rsidRPr="00704AD0" w:rsidRDefault="004E0253">
      <w:pPr>
        <w:spacing w:line="360" w:lineRule="auto"/>
        <w:rPr>
          <w:rFonts w:ascii="宋体" w:hAnsi="宋体"/>
        </w:rPr>
      </w:pPr>
    </w:p>
    <w:p w:rsidR="004E0253" w:rsidRPr="00704AD0" w:rsidRDefault="00D74685">
      <w:pPr>
        <w:pStyle w:val="10"/>
        <w:tabs>
          <w:tab w:val="right" w:leader="dot" w:pos="8246"/>
        </w:tabs>
        <w:spacing w:line="360" w:lineRule="auto"/>
        <w:rPr>
          <w:rFonts w:ascii="宋体" w:hAnsi="宋体"/>
          <w:b/>
          <w:sz w:val="32"/>
          <w:szCs w:val="32"/>
        </w:rPr>
      </w:pPr>
      <w:hyperlink w:anchor="_Toc62745291" w:history="1">
        <w:r w:rsidR="00774D97" w:rsidRPr="00704AD0">
          <w:rPr>
            <w:rStyle w:val="afe"/>
            <w:rFonts w:ascii="宋体" w:hAnsi="宋体" w:hint="eastAsia"/>
            <w:b/>
            <w:color w:val="auto"/>
            <w:sz w:val="32"/>
            <w:szCs w:val="32"/>
          </w:rPr>
          <w:t>第二章  招标需求</w:t>
        </w:r>
        <w:r w:rsidR="00774D97" w:rsidRPr="00704AD0">
          <w:rPr>
            <w:rFonts w:ascii="宋体" w:hAnsi="宋体" w:hint="eastAsia"/>
            <w:b/>
            <w:sz w:val="32"/>
            <w:szCs w:val="32"/>
          </w:rPr>
          <w:tab/>
        </w:r>
        <w:r w:rsidR="00774D97" w:rsidRPr="00704AD0">
          <w:rPr>
            <w:rFonts w:ascii="宋体" w:hAnsi="宋体" w:hint="eastAsia"/>
            <w:b/>
            <w:sz w:val="32"/>
            <w:szCs w:val="32"/>
          </w:rPr>
          <w:fldChar w:fldCharType="begin"/>
        </w:r>
        <w:r w:rsidR="00774D97" w:rsidRPr="00704AD0">
          <w:rPr>
            <w:rFonts w:ascii="宋体" w:hAnsi="宋体" w:hint="eastAsia"/>
            <w:b/>
            <w:sz w:val="32"/>
            <w:szCs w:val="32"/>
          </w:rPr>
          <w:instrText xml:space="preserve"> PAGEREF _Toc62745291 \h </w:instrText>
        </w:r>
        <w:r w:rsidR="00774D97" w:rsidRPr="00704AD0">
          <w:rPr>
            <w:rFonts w:ascii="宋体" w:hAnsi="宋体" w:hint="eastAsia"/>
            <w:b/>
            <w:sz w:val="32"/>
            <w:szCs w:val="32"/>
          </w:rPr>
        </w:r>
        <w:r w:rsidR="00774D97" w:rsidRPr="00704AD0">
          <w:rPr>
            <w:rFonts w:ascii="宋体" w:hAnsi="宋体" w:hint="eastAsia"/>
            <w:b/>
            <w:sz w:val="32"/>
            <w:szCs w:val="32"/>
          </w:rPr>
          <w:fldChar w:fldCharType="separate"/>
        </w:r>
        <w:r w:rsidR="00774D97" w:rsidRPr="00704AD0">
          <w:rPr>
            <w:rFonts w:ascii="宋体" w:hAnsi="宋体" w:hint="eastAsia"/>
            <w:b/>
            <w:sz w:val="32"/>
            <w:szCs w:val="32"/>
          </w:rPr>
          <w:t>7</w:t>
        </w:r>
        <w:r w:rsidR="00774D97" w:rsidRPr="00704AD0">
          <w:rPr>
            <w:rFonts w:ascii="宋体" w:hAnsi="宋体" w:hint="eastAsia"/>
            <w:b/>
            <w:sz w:val="32"/>
            <w:szCs w:val="32"/>
          </w:rPr>
          <w:fldChar w:fldCharType="end"/>
        </w:r>
      </w:hyperlink>
    </w:p>
    <w:p w:rsidR="004E0253" w:rsidRPr="00704AD0" w:rsidRDefault="004E0253">
      <w:pPr>
        <w:spacing w:line="360" w:lineRule="auto"/>
        <w:rPr>
          <w:rFonts w:ascii="宋体" w:hAnsi="宋体"/>
        </w:rPr>
      </w:pPr>
    </w:p>
    <w:p w:rsidR="004E0253" w:rsidRPr="00704AD0" w:rsidRDefault="00D74685">
      <w:pPr>
        <w:pStyle w:val="10"/>
        <w:tabs>
          <w:tab w:val="right" w:leader="dot" w:pos="8246"/>
        </w:tabs>
        <w:spacing w:line="360" w:lineRule="auto"/>
        <w:rPr>
          <w:rFonts w:ascii="宋体" w:hAnsi="宋体"/>
          <w:b/>
          <w:sz w:val="32"/>
          <w:szCs w:val="32"/>
        </w:rPr>
      </w:pPr>
      <w:hyperlink w:anchor="_Toc62745292" w:history="1">
        <w:r w:rsidR="00774D97" w:rsidRPr="00704AD0">
          <w:rPr>
            <w:rStyle w:val="afe"/>
            <w:rFonts w:ascii="宋体" w:hAnsi="宋体" w:hint="eastAsia"/>
            <w:b/>
            <w:color w:val="auto"/>
            <w:sz w:val="32"/>
            <w:szCs w:val="32"/>
          </w:rPr>
          <w:t>第三章  供应商须知</w:t>
        </w:r>
        <w:r w:rsidR="00774D97" w:rsidRPr="00704AD0">
          <w:rPr>
            <w:rFonts w:ascii="宋体" w:hAnsi="宋体" w:hint="eastAsia"/>
            <w:b/>
            <w:sz w:val="32"/>
            <w:szCs w:val="32"/>
          </w:rPr>
          <w:tab/>
          <w:t>8</w:t>
        </w:r>
      </w:hyperlink>
      <w:r w:rsidR="00774D97" w:rsidRPr="00704AD0">
        <w:rPr>
          <w:rFonts w:ascii="宋体" w:hAnsi="宋体" w:hint="eastAsia"/>
          <w:b/>
          <w:sz w:val="32"/>
          <w:szCs w:val="32"/>
        </w:rPr>
        <w:t>4</w:t>
      </w:r>
    </w:p>
    <w:p w:rsidR="004E0253" w:rsidRPr="00704AD0" w:rsidRDefault="004E0253">
      <w:pPr>
        <w:spacing w:line="360" w:lineRule="auto"/>
        <w:rPr>
          <w:rFonts w:ascii="宋体" w:hAnsi="宋体"/>
        </w:rPr>
      </w:pPr>
    </w:p>
    <w:p w:rsidR="004E0253" w:rsidRPr="00704AD0" w:rsidRDefault="00D74685">
      <w:pPr>
        <w:pStyle w:val="10"/>
        <w:tabs>
          <w:tab w:val="right" w:leader="dot" w:pos="8246"/>
        </w:tabs>
        <w:spacing w:line="360" w:lineRule="auto"/>
        <w:rPr>
          <w:rFonts w:ascii="宋体" w:hAnsi="宋体"/>
          <w:b/>
          <w:sz w:val="32"/>
          <w:szCs w:val="32"/>
        </w:rPr>
      </w:pPr>
      <w:hyperlink w:anchor="_Toc62745295" w:history="1">
        <w:r w:rsidR="00774D97" w:rsidRPr="00704AD0">
          <w:rPr>
            <w:rStyle w:val="afe"/>
            <w:rFonts w:ascii="宋体" w:hAnsi="宋体" w:hint="eastAsia"/>
            <w:b/>
            <w:color w:val="auto"/>
            <w:sz w:val="32"/>
            <w:szCs w:val="32"/>
          </w:rPr>
          <w:t>第四章  评标办法及评分标准</w:t>
        </w:r>
        <w:r w:rsidR="00774D97" w:rsidRPr="00704AD0">
          <w:rPr>
            <w:rFonts w:ascii="宋体" w:hAnsi="宋体" w:hint="eastAsia"/>
            <w:b/>
            <w:sz w:val="32"/>
            <w:szCs w:val="32"/>
          </w:rPr>
          <w:tab/>
          <w:t>9</w:t>
        </w:r>
      </w:hyperlink>
      <w:r w:rsidR="00774D97" w:rsidRPr="00704AD0">
        <w:rPr>
          <w:rFonts w:ascii="宋体" w:hAnsi="宋体" w:hint="eastAsia"/>
          <w:b/>
          <w:sz w:val="32"/>
          <w:szCs w:val="32"/>
        </w:rPr>
        <w:t>8</w:t>
      </w:r>
    </w:p>
    <w:p w:rsidR="004E0253" w:rsidRPr="00704AD0" w:rsidRDefault="004E0253">
      <w:pPr>
        <w:spacing w:line="360" w:lineRule="auto"/>
        <w:rPr>
          <w:rFonts w:ascii="宋体" w:hAnsi="宋体"/>
        </w:rPr>
      </w:pPr>
    </w:p>
    <w:p w:rsidR="004E0253" w:rsidRPr="00704AD0" w:rsidRDefault="00D74685">
      <w:pPr>
        <w:pStyle w:val="10"/>
        <w:tabs>
          <w:tab w:val="right" w:leader="dot" w:pos="8246"/>
        </w:tabs>
        <w:spacing w:line="360" w:lineRule="auto"/>
        <w:rPr>
          <w:rFonts w:ascii="宋体" w:hAnsi="宋体"/>
          <w:b/>
          <w:sz w:val="32"/>
          <w:szCs w:val="32"/>
        </w:rPr>
      </w:pPr>
      <w:hyperlink w:anchor="_Toc62745296" w:history="1">
        <w:r w:rsidR="00774D97" w:rsidRPr="00704AD0">
          <w:rPr>
            <w:rStyle w:val="afe"/>
            <w:rFonts w:ascii="宋体" w:hAnsi="宋体" w:hint="eastAsia"/>
            <w:b/>
            <w:color w:val="auto"/>
            <w:sz w:val="32"/>
            <w:szCs w:val="32"/>
          </w:rPr>
          <w:t>第五章  嘉兴市政府采购合同（指引）</w:t>
        </w:r>
        <w:r w:rsidR="00774D97" w:rsidRPr="00704AD0">
          <w:rPr>
            <w:rFonts w:ascii="宋体" w:hAnsi="宋体" w:hint="eastAsia"/>
            <w:b/>
            <w:sz w:val="32"/>
            <w:szCs w:val="32"/>
          </w:rPr>
          <w:tab/>
          <w:t>1</w:t>
        </w:r>
      </w:hyperlink>
      <w:r w:rsidR="00774D97" w:rsidRPr="00704AD0">
        <w:rPr>
          <w:rFonts w:ascii="宋体" w:hAnsi="宋体" w:hint="eastAsia"/>
          <w:b/>
          <w:sz w:val="32"/>
          <w:szCs w:val="32"/>
        </w:rPr>
        <w:t>02</w:t>
      </w:r>
    </w:p>
    <w:p w:rsidR="004E0253" w:rsidRPr="00704AD0" w:rsidRDefault="004E0253">
      <w:pPr>
        <w:spacing w:line="360" w:lineRule="auto"/>
        <w:rPr>
          <w:rFonts w:ascii="宋体" w:hAnsi="宋体"/>
        </w:rPr>
      </w:pPr>
    </w:p>
    <w:p w:rsidR="004E0253" w:rsidRPr="00704AD0" w:rsidRDefault="00D74685">
      <w:pPr>
        <w:pStyle w:val="10"/>
        <w:tabs>
          <w:tab w:val="right" w:leader="dot" w:pos="8246"/>
        </w:tabs>
        <w:spacing w:line="360" w:lineRule="auto"/>
        <w:rPr>
          <w:rFonts w:ascii="宋体" w:hAnsi="宋体"/>
          <w:b/>
          <w:sz w:val="32"/>
          <w:szCs w:val="32"/>
        </w:rPr>
      </w:pPr>
      <w:hyperlink w:anchor="_Toc62745297" w:history="1">
        <w:r w:rsidR="00774D97" w:rsidRPr="00704AD0">
          <w:rPr>
            <w:rStyle w:val="afe"/>
            <w:rFonts w:ascii="宋体" w:hAnsi="宋体" w:hint="eastAsia"/>
            <w:b/>
            <w:color w:val="auto"/>
            <w:sz w:val="32"/>
            <w:szCs w:val="32"/>
          </w:rPr>
          <w:t>第六章  投标文件格式</w:t>
        </w:r>
        <w:r w:rsidR="00774D97" w:rsidRPr="00704AD0">
          <w:rPr>
            <w:rFonts w:ascii="宋体" w:hAnsi="宋体" w:hint="eastAsia"/>
            <w:b/>
            <w:sz w:val="32"/>
            <w:szCs w:val="32"/>
          </w:rPr>
          <w:tab/>
          <w:t>1</w:t>
        </w:r>
      </w:hyperlink>
      <w:r w:rsidR="00774D97" w:rsidRPr="00704AD0">
        <w:rPr>
          <w:rFonts w:ascii="宋体" w:hAnsi="宋体" w:hint="eastAsia"/>
          <w:b/>
          <w:sz w:val="32"/>
          <w:szCs w:val="32"/>
        </w:rPr>
        <w:t>08</w:t>
      </w:r>
    </w:p>
    <w:p w:rsidR="004E0253" w:rsidRPr="00704AD0" w:rsidRDefault="00774D97">
      <w:pPr>
        <w:spacing w:line="360" w:lineRule="auto"/>
        <w:rPr>
          <w:rFonts w:ascii="宋体" w:hAnsi="宋体"/>
          <w:b/>
          <w:sz w:val="32"/>
          <w:szCs w:val="32"/>
        </w:rPr>
      </w:pPr>
      <w:r w:rsidRPr="00704AD0">
        <w:rPr>
          <w:rFonts w:ascii="宋体" w:hAnsi="宋体" w:hint="eastAsia"/>
          <w:b/>
          <w:sz w:val="32"/>
          <w:szCs w:val="32"/>
        </w:rPr>
        <w:fldChar w:fldCharType="end"/>
      </w:r>
    </w:p>
    <w:p w:rsidR="004E0253" w:rsidRPr="00704AD0" w:rsidRDefault="00774D97">
      <w:pPr>
        <w:widowControl/>
        <w:spacing w:line="360" w:lineRule="auto"/>
        <w:jc w:val="left"/>
        <w:rPr>
          <w:rFonts w:ascii="宋体" w:hAnsi="宋体"/>
          <w:b/>
          <w:sz w:val="44"/>
          <w:szCs w:val="44"/>
        </w:rPr>
      </w:pPr>
      <w:r w:rsidRPr="00704AD0">
        <w:rPr>
          <w:rFonts w:ascii="宋体" w:hAnsi="宋体" w:hint="eastAsia"/>
          <w:b/>
          <w:sz w:val="44"/>
          <w:szCs w:val="44"/>
        </w:rPr>
        <w:br w:type="page"/>
      </w:r>
    </w:p>
    <w:p w:rsidR="004E0253" w:rsidRPr="00704AD0" w:rsidRDefault="00774D97">
      <w:pPr>
        <w:pStyle w:val="1"/>
        <w:spacing w:line="360" w:lineRule="auto"/>
        <w:jc w:val="center"/>
        <w:rPr>
          <w:rFonts w:ascii="宋体" w:hAnsi="宋体"/>
        </w:rPr>
      </w:pPr>
      <w:bookmarkStart w:id="0" w:name="_Toc62745290"/>
      <w:r w:rsidRPr="00704AD0">
        <w:rPr>
          <w:rFonts w:ascii="宋体" w:hAnsi="宋体" w:hint="eastAsia"/>
          <w:sz w:val="32"/>
        </w:rPr>
        <w:lastRenderedPageBreak/>
        <w:t>第一章  公开招标采购公告</w:t>
      </w:r>
      <w:bookmarkEnd w:id="0"/>
    </w:p>
    <w:p w:rsidR="004E0253" w:rsidRPr="00704AD0" w:rsidRDefault="00774D9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704AD0">
        <w:rPr>
          <w:rFonts w:ascii="宋体" w:hAnsi="宋体" w:hint="eastAsia"/>
          <w:sz w:val="21"/>
          <w:szCs w:val="21"/>
        </w:rPr>
        <w:t>项目概况</w:t>
      </w:r>
    </w:p>
    <w:p w:rsidR="004E0253" w:rsidRPr="00704AD0" w:rsidRDefault="00774D9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u w:val="single"/>
        </w:rPr>
      </w:pPr>
      <w:r w:rsidRPr="00704AD0">
        <w:rPr>
          <w:rFonts w:ascii="宋体" w:hAnsi="宋体" w:hint="eastAsia"/>
          <w:sz w:val="21"/>
          <w:szCs w:val="21"/>
          <w:u w:val="single"/>
        </w:rPr>
        <w:t>嘉兴职业技术学院工业互联网实训中心（二期）项目</w:t>
      </w:r>
      <w:r w:rsidRPr="00704AD0">
        <w:rPr>
          <w:rFonts w:ascii="宋体" w:hAnsi="宋体" w:hint="eastAsia"/>
          <w:sz w:val="21"/>
          <w:szCs w:val="21"/>
        </w:rPr>
        <w:t>的潜在投标供应商应在</w:t>
      </w:r>
      <w:r w:rsidRPr="00704AD0">
        <w:rPr>
          <w:rFonts w:ascii="宋体" w:hAnsi="宋体" w:hint="eastAsia"/>
          <w:sz w:val="21"/>
          <w:szCs w:val="21"/>
          <w:u w:val="single"/>
        </w:rPr>
        <w:t>浙江政府采购网</w:t>
      </w:r>
      <w:r w:rsidRPr="00704AD0">
        <w:rPr>
          <w:rFonts w:ascii="宋体" w:hAnsi="宋体" w:hint="eastAsia"/>
          <w:sz w:val="21"/>
          <w:szCs w:val="21"/>
        </w:rPr>
        <w:t>（</w:t>
      </w:r>
      <w:hyperlink r:id="rId10" w:history="1">
        <w:r w:rsidRPr="00704AD0">
          <w:rPr>
            <w:rStyle w:val="afe"/>
            <w:rFonts w:ascii="宋体" w:hAnsi="宋体" w:hint="eastAsia"/>
            <w:sz w:val="21"/>
            <w:szCs w:val="21"/>
          </w:rPr>
          <w:t>http://zfcg.czt.zj.gov.cn）获取招标文件，并于202</w:t>
        </w:r>
        <w:r w:rsidRPr="00704AD0">
          <w:rPr>
            <w:rStyle w:val="afe"/>
            <w:rFonts w:ascii="宋体" w:hAnsi="宋体"/>
            <w:sz w:val="21"/>
            <w:szCs w:val="21"/>
          </w:rPr>
          <w:t>2</w:t>
        </w:r>
        <w:r w:rsidRPr="00704AD0">
          <w:rPr>
            <w:rStyle w:val="afe"/>
            <w:rFonts w:ascii="宋体" w:hAnsi="宋体" w:hint="eastAsia"/>
            <w:sz w:val="21"/>
            <w:szCs w:val="21"/>
          </w:rPr>
          <w:t>年</w:t>
        </w:r>
        <w:r w:rsidRPr="00704AD0">
          <w:rPr>
            <w:rStyle w:val="afe"/>
            <w:rFonts w:ascii="宋体" w:hAnsi="宋体"/>
            <w:sz w:val="21"/>
            <w:szCs w:val="21"/>
          </w:rPr>
          <w:t>8月</w:t>
        </w:r>
      </w:hyperlink>
      <w:r w:rsidR="00A13C21" w:rsidRPr="00704AD0">
        <w:rPr>
          <w:rStyle w:val="afe"/>
          <w:rFonts w:ascii="宋体" w:hAnsi="宋体" w:hint="eastAsia"/>
          <w:color w:val="auto"/>
          <w:sz w:val="21"/>
          <w:szCs w:val="21"/>
        </w:rPr>
        <w:t>15</w:t>
      </w:r>
      <w:r w:rsidRPr="00704AD0">
        <w:rPr>
          <w:rStyle w:val="afe"/>
          <w:rFonts w:ascii="宋体" w:hAnsi="宋体"/>
          <w:color w:val="auto"/>
          <w:sz w:val="21"/>
          <w:szCs w:val="21"/>
        </w:rPr>
        <w:t>日</w:t>
      </w:r>
      <w:r w:rsidR="00A13C21" w:rsidRPr="00704AD0">
        <w:rPr>
          <w:rFonts w:ascii="宋体" w:hAnsi="宋体" w:hint="eastAsia"/>
          <w:sz w:val="21"/>
          <w:szCs w:val="21"/>
          <w:u w:val="single"/>
        </w:rPr>
        <w:t>13</w:t>
      </w:r>
      <w:r w:rsidRPr="00704AD0">
        <w:rPr>
          <w:rFonts w:ascii="宋体" w:hAnsi="宋体" w:hint="eastAsia"/>
          <w:sz w:val="21"/>
          <w:szCs w:val="21"/>
          <w:u w:val="single"/>
        </w:rPr>
        <w:t>：</w:t>
      </w:r>
      <w:r w:rsidR="00A13C21" w:rsidRPr="00704AD0">
        <w:rPr>
          <w:rFonts w:ascii="宋体" w:hAnsi="宋体" w:hint="eastAsia"/>
          <w:sz w:val="21"/>
          <w:szCs w:val="21"/>
          <w:u w:val="single"/>
        </w:rPr>
        <w:t>30</w:t>
      </w:r>
      <w:r w:rsidRPr="00704AD0">
        <w:rPr>
          <w:rFonts w:ascii="宋体" w:hAnsi="宋体" w:hint="eastAsia"/>
          <w:bCs/>
          <w:sz w:val="21"/>
          <w:szCs w:val="21"/>
          <w:u w:val="single"/>
        </w:rPr>
        <w:t>（</w:t>
      </w:r>
      <w:r w:rsidRPr="00704AD0">
        <w:rPr>
          <w:rFonts w:ascii="宋体" w:hAnsi="宋体" w:hint="eastAsia"/>
          <w:bCs/>
          <w:sz w:val="21"/>
          <w:szCs w:val="21"/>
        </w:rPr>
        <w:t>北京时间）前递交投标文件</w:t>
      </w:r>
      <w:r w:rsidRPr="00704AD0">
        <w:rPr>
          <w:rFonts w:ascii="宋体" w:hAnsi="宋体" w:hint="eastAsia"/>
          <w:sz w:val="21"/>
          <w:szCs w:val="21"/>
        </w:rPr>
        <w:t>。</w:t>
      </w:r>
    </w:p>
    <w:p w:rsidR="004E0253" w:rsidRPr="00704AD0" w:rsidRDefault="00774D97">
      <w:pPr>
        <w:pStyle w:val="20"/>
        <w:numPr>
          <w:ilvl w:val="0"/>
          <w:numId w:val="6"/>
        </w:numPr>
        <w:adjustRightInd w:val="0"/>
        <w:snapToGrid w:val="0"/>
        <w:spacing w:before="0" w:after="0" w:line="360" w:lineRule="auto"/>
        <w:rPr>
          <w:rFonts w:ascii="宋体" w:eastAsia="宋体" w:hAnsi="宋体"/>
          <w:b w:val="0"/>
          <w:sz w:val="21"/>
          <w:szCs w:val="21"/>
        </w:rPr>
      </w:pPr>
      <w:r w:rsidRPr="00704AD0">
        <w:rPr>
          <w:rFonts w:ascii="宋体" w:eastAsia="宋体" w:hAnsi="宋体" w:hint="eastAsia"/>
          <w:b w:val="0"/>
          <w:sz w:val="21"/>
          <w:szCs w:val="21"/>
        </w:rPr>
        <w:t>项目基本情况</w:t>
      </w:r>
    </w:p>
    <w:p w:rsidR="004E0253" w:rsidRPr="00704AD0" w:rsidRDefault="00774D97">
      <w:pPr>
        <w:adjustRightInd w:val="0"/>
        <w:snapToGrid w:val="0"/>
        <w:spacing w:line="360" w:lineRule="auto"/>
        <w:rPr>
          <w:rFonts w:ascii="宋体" w:hAnsi="宋体"/>
          <w:sz w:val="21"/>
          <w:szCs w:val="21"/>
        </w:rPr>
      </w:pPr>
      <w:r w:rsidRPr="00704AD0">
        <w:rPr>
          <w:rFonts w:ascii="宋体" w:hAnsi="宋体" w:hint="eastAsia"/>
          <w:sz w:val="21"/>
          <w:szCs w:val="21"/>
        </w:rPr>
        <w:t>政府采购计划编号：嘉兴市财政局[2022]4265号</w:t>
      </w:r>
    </w:p>
    <w:p w:rsidR="004E0253" w:rsidRPr="00704AD0" w:rsidRDefault="00774D97">
      <w:pPr>
        <w:adjustRightInd w:val="0"/>
        <w:snapToGrid w:val="0"/>
        <w:spacing w:line="360" w:lineRule="auto"/>
        <w:rPr>
          <w:rFonts w:ascii="宋体" w:hAnsi="宋体"/>
          <w:sz w:val="21"/>
          <w:szCs w:val="21"/>
        </w:rPr>
      </w:pPr>
      <w:r w:rsidRPr="00704AD0">
        <w:rPr>
          <w:rFonts w:ascii="宋体" w:hAnsi="宋体" w:hint="eastAsia"/>
          <w:sz w:val="21"/>
          <w:szCs w:val="21"/>
        </w:rPr>
        <w:t>项目编号：JXSJ-2022-118</w:t>
      </w:r>
    </w:p>
    <w:p w:rsidR="004E0253" w:rsidRPr="00704AD0" w:rsidRDefault="00774D97">
      <w:pPr>
        <w:adjustRightInd w:val="0"/>
        <w:snapToGrid w:val="0"/>
        <w:spacing w:line="360" w:lineRule="auto"/>
        <w:rPr>
          <w:rFonts w:ascii="宋体" w:hAnsi="宋体"/>
          <w:sz w:val="21"/>
          <w:szCs w:val="21"/>
        </w:rPr>
      </w:pPr>
      <w:r w:rsidRPr="00704AD0">
        <w:rPr>
          <w:rFonts w:ascii="宋体" w:hAnsi="宋体" w:hint="eastAsia"/>
          <w:sz w:val="21"/>
          <w:szCs w:val="21"/>
        </w:rPr>
        <w:t>项目名称：嘉兴职业技术学院工业互联网实训中心（二期）项目</w:t>
      </w:r>
    </w:p>
    <w:p w:rsidR="004E0253" w:rsidRPr="00704AD0" w:rsidRDefault="00774D97">
      <w:pPr>
        <w:adjustRightInd w:val="0"/>
        <w:snapToGrid w:val="0"/>
        <w:spacing w:line="360" w:lineRule="auto"/>
        <w:rPr>
          <w:rFonts w:ascii="宋体" w:hAnsi="宋体"/>
          <w:sz w:val="21"/>
          <w:szCs w:val="21"/>
        </w:rPr>
      </w:pPr>
      <w:r w:rsidRPr="00704AD0">
        <w:rPr>
          <w:rFonts w:ascii="宋体" w:hAnsi="宋体" w:hint="eastAsia"/>
          <w:sz w:val="21"/>
          <w:szCs w:val="21"/>
        </w:rPr>
        <w:t>预算金额：人民币545.00万元</w:t>
      </w:r>
    </w:p>
    <w:p w:rsidR="004E0253" w:rsidRPr="00704AD0" w:rsidRDefault="00774D97">
      <w:pPr>
        <w:adjustRightInd w:val="0"/>
        <w:snapToGrid w:val="0"/>
        <w:spacing w:line="360" w:lineRule="auto"/>
        <w:rPr>
          <w:rFonts w:ascii="宋体" w:hAnsi="宋体"/>
          <w:sz w:val="21"/>
          <w:szCs w:val="21"/>
        </w:rPr>
      </w:pPr>
      <w:r w:rsidRPr="00704AD0">
        <w:rPr>
          <w:rFonts w:ascii="宋体" w:hAnsi="宋体" w:hint="eastAsia"/>
          <w:sz w:val="21"/>
          <w:szCs w:val="21"/>
        </w:rPr>
        <w:t>最高限价：人民币545.00万元</w:t>
      </w:r>
    </w:p>
    <w:p w:rsidR="004E0253" w:rsidRPr="00704AD0" w:rsidRDefault="00774D97">
      <w:pPr>
        <w:adjustRightInd w:val="0"/>
        <w:snapToGrid w:val="0"/>
        <w:spacing w:line="360" w:lineRule="auto"/>
        <w:ind w:firstLine="420"/>
        <w:rPr>
          <w:rFonts w:ascii="宋体" w:hAnsi="宋体"/>
          <w:sz w:val="21"/>
          <w:szCs w:val="21"/>
        </w:rPr>
      </w:pPr>
      <w:r w:rsidRPr="00704AD0">
        <w:rPr>
          <w:rFonts w:ascii="宋体" w:hAnsi="宋体" w:hint="eastAsia"/>
          <w:sz w:val="21"/>
          <w:szCs w:val="21"/>
        </w:rPr>
        <w:t>采购需求：嘉兴职业技术学院工业互联网实训中心（二期）项目设备采购安装、运输、售后服务等。具体需求见招标采购内容。</w:t>
      </w:r>
    </w:p>
    <w:p w:rsidR="004E0253" w:rsidRPr="00704AD0" w:rsidRDefault="00774D97">
      <w:pPr>
        <w:adjustRightInd w:val="0"/>
        <w:snapToGrid w:val="0"/>
        <w:spacing w:line="360" w:lineRule="auto"/>
        <w:ind w:firstLine="420"/>
        <w:rPr>
          <w:rFonts w:ascii="宋体" w:hAnsi="宋体"/>
          <w:sz w:val="21"/>
          <w:szCs w:val="21"/>
        </w:rPr>
      </w:pPr>
      <w:r w:rsidRPr="00704AD0">
        <w:rPr>
          <w:rFonts w:ascii="宋体" w:hAnsi="宋体" w:hint="eastAsia"/>
          <w:sz w:val="21"/>
          <w:szCs w:val="21"/>
        </w:rPr>
        <w:t>合同履行期限：</w:t>
      </w:r>
      <w:r w:rsidRPr="00704AD0">
        <w:rPr>
          <w:rFonts w:ascii="宋体" w:hAnsi="宋体" w:hint="eastAsia"/>
          <w:sz w:val="21"/>
          <w:szCs w:val="21"/>
          <w:shd w:val="clear" w:color="auto" w:fill="FFFFFF"/>
        </w:rPr>
        <w:t>合同签订后</w:t>
      </w:r>
      <w:r w:rsidRPr="00704AD0">
        <w:rPr>
          <w:rFonts w:ascii="宋体" w:hAnsi="宋体" w:hint="eastAsia"/>
          <w:color w:val="000000" w:themeColor="text1"/>
          <w:sz w:val="21"/>
          <w:szCs w:val="21"/>
          <w:shd w:val="clear" w:color="auto" w:fill="FFFFFF"/>
        </w:rPr>
        <w:t xml:space="preserve"> 60天</w:t>
      </w:r>
      <w:r w:rsidRPr="00704AD0">
        <w:rPr>
          <w:rFonts w:ascii="宋体" w:hAnsi="宋体" w:hint="eastAsia"/>
          <w:sz w:val="21"/>
          <w:szCs w:val="21"/>
          <w:shd w:val="clear" w:color="auto" w:fill="FFFFFF"/>
        </w:rPr>
        <w:t>内完成实施，交付采购单位验收。</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本项目不接受联合体投标。</w:t>
      </w:r>
    </w:p>
    <w:p w:rsidR="004E0253" w:rsidRPr="00704AD0" w:rsidRDefault="00774D97">
      <w:pPr>
        <w:pStyle w:val="20"/>
        <w:adjustRightInd w:val="0"/>
        <w:snapToGrid w:val="0"/>
        <w:spacing w:before="0" w:after="0" w:line="360" w:lineRule="auto"/>
        <w:rPr>
          <w:rFonts w:asciiTheme="minorEastAsia" w:eastAsiaTheme="minorEastAsia" w:hAnsiTheme="minorEastAsia"/>
          <w:b w:val="0"/>
          <w:sz w:val="21"/>
          <w:szCs w:val="21"/>
        </w:rPr>
      </w:pPr>
      <w:bookmarkStart w:id="1" w:name="_Toc28359080"/>
      <w:bookmarkStart w:id="2" w:name="_Toc35393791"/>
      <w:bookmarkStart w:id="3" w:name="_Toc28359003"/>
      <w:bookmarkStart w:id="4" w:name="_Toc35393622"/>
      <w:r w:rsidRPr="00704AD0">
        <w:rPr>
          <w:rFonts w:ascii="宋体" w:eastAsia="宋体" w:hAnsi="宋体" w:hint="eastAsia"/>
          <w:b w:val="0"/>
          <w:sz w:val="21"/>
          <w:szCs w:val="21"/>
        </w:rPr>
        <w:t>二、</w:t>
      </w:r>
      <w:r w:rsidRPr="00704AD0">
        <w:rPr>
          <w:rFonts w:asciiTheme="minorEastAsia" w:eastAsiaTheme="minorEastAsia" w:hAnsiTheme="minorEastAsia" w:hint="eastAsia"/>
          <w:b w:val="0"/>
          <w:sz w:val="21"/>
          <w:szCs w:val="21"/>
        </w:rPr>
        <w:t>申请人的资格要求：</w:t>
      </w:r>
      <w:bookmarkEnd w:id="1"/>
      <w:bookmarkEnd w:id="2"/>
      <w:bookmarkEnd w:id="3"/>
      <w:bookmarkEnd w:id="4"/>
    </w:p>
    <w:p w:rsidR="004E0253" w:rsidRPr="00704AD0" w:rsidRDefault="00774D97">
      <w:pPr>
        <w:snapToGrid w:val="0"/>
        <w:spacing w:line="360" w:lineRule="auto"/>
        <w:ind w:firstLineChars="200" w:firstLine="420"/>
        <w:rPr>
          <w:rFonts w:asciiTheme="minorEastAsia" w:eastAsiaTheme="minorEastAsia" w:hAnsiTheme="minorEastAsia" w:cs="Arial"/>
          <w:sz w:val="21"/>
          <w:szCs w:val="21"/>
        </w:rPr>
      </w:pPr>
      <w:bookmarkStart w:id="5" w:name="_Toc28359081"/>
      <w:bookmarkStart w:id="6" w:name="_Toc35393623"/>
      <w:bookmarkStart w:id="7" w:name="_Toc28359004"/>
      <w:bookmarkStart w:id="8" w:name="_Toc35393792"/>
      <w:r w:rsidRPr="00704AD0">
        <w:rPr>
          <w:rFonts w:asciiTheme="minorEastAsia" w:eastAsiaTheme="minorEastAsia" w:hAnsiTheme="minorEastAsia" w:cs="Arial" w:hint="eastAsia"/>
          <w:sz w:val="21"/>
          <w:szCs w:val="21"/>
        </w:rPr>
        <w:t>（一）符合政府采购法第二十二条：</w:t>
      </w:r>
    </w:p>
    <w:p w:rsidR="00D017A4" w:rsidRPr="00704AD0" w:rsidRDefault="00D017A4" w:rsidP="00D017A4">
      <w:pPr>
        <w:snapToGrid w:val="0"/>
        <w:spacing w:line="360" w:lineRule="auto"/>
        <w:ind w:firstLineChars="200" w:firstLine="420"/>
        <w:rPr>
          <w:rFonts w:asciiTheme="minorEastAsia" w:eastAsiaTheme="minorEastAsia" w:hAnsiTheme="minorEastAsia" w:cs="Arial"/>
          <w:sz w:val="21"/>
          <w:szCs w:val="21"/>
        </w:rPr>
      </w:pPr>
      <w:r w:rsidRPr="00704AD0">
        <w:rPr>
          <w:rFonts w:asciiTheme="minorEastAsia" w:eastAsiaTheme="minorEastAsia" w:hAnsiTheme="minorEastAsia" w:cs="Arial" w:hint="eastAsia"/>
          <w:sz w:val="21"/>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4E0253" w:rsidRPr="00704AD0" w:rsidRDefault="00774D97" w:rsidP="00D017A4">
      <w:pPr>
        <w:snapToGrid w:val="0"/>
        <w:spacing w:line="360" w:lineRule="auto"/>
        <w:ind w:firstLineChars="200" w:firstLine="420"/>
        <w:rPr>
          <w:rFonts w:asciiTheme="minorEastAsia" w:eastAsiaTheme="minorEastAsia" w:hAnsiTheme="minorEastAsia" w:cs="Arial"/>
          <w:sz w:val="21"/>
          <w:szCs w:val="21"/>
        </w:rPr>
      </w:pPr>
      <w:r w:rsidRPr="00704AD0">
        <w:rPr>
          <w:rFonts w:asciiTheme="minorEastAsia" w:eastAsiaTheme="minorEastAsia" w:hAnsiTheme="minorEastAsia" w:cs="Arial" w:hint="eastAsia"/>
          <w:sz w:val="21"/>
          <w:szCs w:val="21"/>
        </w:rPr>
        <w:t>（二）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rsidR="004E0253" w:rsidRPr="00704AD0" w:rsidRDefault="00774D97">
      <w:pPr>
        <w:snapToGrid w:val="0"/>
        <w:spacing w:line="360" w:lineRule="auto"/>
        <w:ind w:leftChars="200" w:left="480"/>
        <w:rPr>
          <w:rFonts w:asciiTheme="minorEastAsia" w:eastAsiaTheme="minorEastAsia" w:hAnsiTheme="minorEastAsia" w:cs="Arial"/>
          <w:b/>
          <w:sz w:val="21"/>
          <w:szCs w:val="21"/>
        </w:rPr>
      </w:pPr>
      <w:r w:rsidRPr="00704AD0">
        <w:rPr>
          <w:rFonts w:asciiTheme="minorEastAsia" w:eastAsiaTheme="minorEastAsia" w:hAnsiTheme="minorEastAsia" w:cs="Arial" w:hint="eastAsia"/>
          <w:b/>
          <w:sz w:val="21"/>
          <w:szCs w:val="21"/>
        </w:rPr>
        <w:t>（三）</w:t>
      </w:r>
      <w:r w:rsidRPr="00704AD0">
        <w:rPr>
          <w:rFonts w:asciiTheme="minorEastAsia" w:eastAsiaTheme="minorEastAsia" w:hAnsiTheme="minorEastAsia" w:cs="Arial"/>
          <w:b/>
          <w:sz w:val="21"/>
          <w:szCs w:val="21"/>
        </w:rPr>
        <w:t>本项目非专门面向中小微企业采购的项目。</w:t>
      </w:r>
    </w:p>
    <w:p w:rsidR="004E0253" w:rsidRPr="00704AD0" w:rsidRDefault="00774D97">
      <w:pPr>
        <w:snapToGrid w:val="0"/>
        <w:spacing w:line="360" w:lineRule="auto"/>
        <w:ind w:leftChars="200" w:left="480"/>
        <w:rPr>
          <w:rFonts w:asciiTheme="minorEastAsia" w:eastAsiaTheme="minorEastAsia" w:hAnsiTheme="minorEastAsia" w:cs="Arial"/>
          <w:b/>
          <w:sz w:val="21"/>
          <w:szCs w:val="21"/>
        </w:rPr>
      </w:pPr>
      <w:r w:rsidRPr="00704AD0">
        <w:rPr>
          <w:rFonts w:asciiTheme="minorEastAsia" w:eastAsiaTheme="minorEastAsia" w:hAnsiTheme="minorEastAsia" w:cs="Arial" w:hint="eastAsia"/>
          <w:sz w:val="21"/>
          <w:szCs w:val="21"/>
        </w:rPr>
        <w:t>（四）</w:t>
      </w:r>
      <w:r w:rsidRPr="00704AD0">
        <w:rPr>
          <w:rFonts w:asciiTheme="minorEastAsia" w:eastAsiaTheme="minorEastAsia" w:hAnsiTheme="minorEastAsia" w:cs="Arial"/>
          <w:sz w:val="21"/>
          <w:szCs w:val="21"/>
        </w:rPr>
        <w:t>本项目不接受联合体投标。</w:t>
      </w:r>
    </w:p>
    <w:p w:rsidR="004E0253" w:rsidRPr="00704AD0" w:rsidRDefault="00774D97">
      <w:pPr>
        <w:pStyle w:val="20"/>
        <w:adjustRightInd w:val="0"/>
        <w:snapToGrid w:val="0"/>
        <w:spacing w:before="0" w:after="0" w:line="360" w:lineRule="auto"/>
        <w:rPr>
          <w:rFonts w:ascii="宋体" w:eastAsia="宋体" w:hAnsi="宋体"/>
          <w:b w:val="0"/>
          <w:sz w:val="21"/>
          <w:szCs w:val="21"/>
        </w:rPr>
      </w:pPr>
      <w:r w:rsidRPr="00704AD0">
        <w:rPr>
          <w:rFonts w:ascii="宋体" w:eastAsia="宋体" w:hAnsi="宋体" w:hint="eastAsia"/>
          <w:b w:val="0"/>
          <w:sz w:val="21"/>
          <w:szCs w:val="21"/>
        </w:rPr>
        <w:t>三、获取招标文件</w:t>
      </w:r>
      <w:bookmarkEnd w:id="5"/>
      <w:bookmarkEnd w:id="6"/>
      <w:bookmarkEnd w:id="7"/>
      <w:bookmarkEnd w:id="8"/>
    </w:p>
    <w:p w:rsidR="004E0253" w:rsidRPr="00704AD0" w:rsidRDefault="00774D97">
      <w:pPr>
        <w:adjustRightInd w:val="0"/>
        <w:snapToGrid w:val="0"/>
        <w:spacing w:line="360" w:lineRule="auto"/>
        <w:ind w:firstLine="540"/>
        <w:rPr>
          <w:rFonts w:ascii="宋体" w:hAnsi="宋体"/>
          <w:sz w:val="21"/>
          <w:szCs w:val="21"/>
        </w:rPr>
      </w:pPr>
      <w:r w:rsidRPr="00704AD0">
        <w:rPr>
          <w:rFonts w:ascii="宋体" w:hAnsi="宋体" w:hint="eastAsia"/>
          <w:sz w:val="21"/>
          <w:szCs w:val="21"/>
        </w:rPr>
        <w:t>时间：</w:t>
      </w:r>
      <w:r w:rsidRPr="00704AD0">
        <w:rPr>
          <w:rFonts w:ascii="宋体" w:hAnsi="宋体" w:hint="eastAsia"/>
          <w:sz w:val="21"/>
          <w:szCs w:val="21"/>
          <w:u w:val="single"/>
        </w:rPr>
        <w:t xml:space="preserve"> 202</w:t>
      </w:r>
      <w:r w:rsidRPr="00704AD0">
        <w:rPr>
          <w:rFonts w:ascii="宋体" w:hAnsi="宋体"/>
          <w:sz w:val="21"/>
          <w:szCs w:val="21"/>
          <w:u w:val="single"/>
        </w:rPr>
        <w:t>2</w:t>
      </w:r>
      <w:r w:rsidRPr="00704AD0">
        <w:rPr>
          <w:rFonts w:ascii="宋体" w:hAnsi="宋体" w:hint="eastAsia"/>
          <w:sz w:val="21"/>
          <w:szCs w:val="21"/>
          <w:u w:val="single"/>
        </w:rPr>
        <w:t>年</w:t>
      </w:r>
      <w:r w:rsidRPr="00704AD0">
        <w:rPr>
          <w:rFonts w:ascii="宋体" w:hAnsi="宋体"/>
          <w:sz w:val="21"/>
          <w:szCs w:val="21"/>
          <w:u w:val="single"/>
        </w:rPr>
        <w:t>7月</w:t>
      </w:r>
      <w:r w:rsidR="00BC6E38" w:rsidRPr="00704AD0">
        <w:rPr>
          <w:rFonts w:ascii="宋体" w:hAnsi="宋体" w:hint="eastAsia"/>
          <w:sz w:val="21"/>
          <w:szCs w:val="21"/>
          <w:u w:val="single"/>
        </w:rPr>
        <w:t>25</w:t>
      </w:r>
      <w:r w:rsidRPr="00704AD0">
        <w:rPr>
          <w:rFonts w:ascii="宋体" w:hAnsi="宋体"/>
          <w:sz w:val="21"/>
          <w:szCs w:val="21"/>
          <w:u w:val="single"/>
        </w:rPr>
        <w:t>日</w:t>
      </w:r>
      <w:r w:rsidRPr="00704AD0">
        <w:rPr>
          <w:rFonts w:ascii="宋体" w:hAnsi="宋体" w:hint="eastAsia"/>
          <w:sz w:val="21"/>
          <w:szCs w:val="21"/>
          <w:u w:val="single"/>
        </w:rPr>
        <w:t>至202</w:t>
      </w:r>
      <w:r w:rsidRPr="00704AD0">
        <w:rPr>
          <w:rFonts w:ascii="宋体" w:hAnsi="宋体"/>
          <w:sz w:val="21"/>
          <w:szCs w:val="21"/>
          <w:u w:val="single"/>
        </w:rPr>
        <w:t>2</w:t>
      </w:r>
      <w:r w:rsidRPr="00704AD0">
        <w:rPr>
          <w:rFonts w:ascii="宋体" w:hAnsi="宋体" w:hint="eastAsia"/>
          <w:sz w:val="21"/>
          <w:szCs w:val="21"/>
          <w:u w:val="single"/>
        </w:rPr>
        <w:t>年</w:t>
      </w:r>
      <w:r w:rsidRPr="00704AD0">
        <w:rPr>
          <w:rStyle w:val="afe"/>
          <w:rFonts w:ascii="宋体" w:hAnsi="宋体"/>
          <w:color w:val="auto"/>
          <w:sz w:val="21"/>
          <w:szCs w:val="21"/>
        </w:rPr>
        <w:t>8月</w:t>
      </w:r>
      <w:r w:rsidR="00BC6E38" w:rsidRPr="00704AD0">
        <w:rPr>
          <w:rStyle w:val="afe"/>
          <w:rFonts w:ascii="宋体" w:hAnsi="宋体" w:hint="eastAsia"/>
          <w:color w:val="auto"/>
          <w:sz w:val="21"/>
          <w:szCs w:val="21"/>
        </w:rPr>
        <w:t>15</w:t>
      </w:r>
      <w:r w:rsidRPr="00704AD0">
        <w:rPr>
          <w:rStyle w:val="afe"/>
          <w:rFonts w:ascii="宋体" w:hAnsi="宋体"/>
          <w:color w:val="auto"/>
          <w:sz w:val="21"/>
          <w:szCs w:val="21"/>
        </w:rPr>
        <w:t>日</w:t>
      </w:r>
      <w:r w:rsidR="00BC6E38" w:rsidRPr="00704AD0">
        <w:rPr>
          <w:rFonts w:ascii="宋体" w:hAnsi="宋体" w:hint="eastAsia"/>
          <w:sz w:val="21"/>
          <w:szCs w:val="21"/>
          <w:u w:val="single"/>
        </w:rPr>
        <w:t>13</w:t>
      </w:r>
      <w:r w:rsidRPr="00704AD0">
        <w:rPr>
          <w:rFonts w:ascii="宋体" w:hAnsi="宋体" w:hint="eastAsia"/>
          <w:sz w:val="21"/>
          <w:szCs w:val="21"/>
          <w:u w:val="single"/>
        </w:rPr>
        <w:t>：</w:t>
      </w:r>
      <w:r w:rsidR="00BC6E38" w:rsidRPr="00704AD0">
        <w:rPr>
          <w:rFonts w:ascii="宋体" w:hAnsi="宋体" w:hint="eastAsia"/>
          <w:sz w:val="21"/>
          <w:szCs w:val="21"/>
          <w:u w:val="single"/>
        </w:rPr>
        <w:t>30</w:t>
      </w:r>
    </w:p>
    <w:p w:rsidR="004E0253" w:rsidRPr="00704AD0" w:rsidRDefault="00774D97">
      <w:pPr>
        <w:adjustRightInd w:val="0"/>
        <w:snapToGrid w:val="0"/>
        <w:spacing w:line="360" w:lineRule="auto"/>
        <w:ind w:firstLine="540"/>
        <w:rPr>
          <w:rFonts w:ascii="宋体" w:hAnsi="宋体"/>
          <w:sz w:val="21"/>
          <w:szCs w:val="21"/>
          <w:u w:val="single"/>
        </w:rPr>
      </w:pPr>
      <w:r w:rsidRPr="00704AD0">
        <w:rPr>
          <w:rFonts w:ascii="宋体" w:hAnsi="宋体" w:hint="eastAsia"/>
          <w:sz w:val="21"/>
          <w:szCs w:val="21"/>
        </w:rPr>
        <w:t>地点：浙江政府采购网http://zfcg.czt.zj.gov.cn</w:t>
      </w:r>
    </w:p>
    <w:p w:rsidR="004E0253" w:rsidRPr="00704AD0" w:rsidRDefault="00774D97">
      <w:pPr>
        <w:adjustRightInd w:val="0"/>
        <w:snapToGrid w:val="0"/>
        <w:spacing w:line="360" w:lineRule="auto"/>
        <w:ind w:firstLine="540"/>
        <w:rPr>
          <w:rFonts w:ascii="宋体" w:hAnsi="宋体"/>
          <w:sz w:val="21"/>
          <w:szCs w:val="21"/>
        </w:rPr>
      </w:pPr>
      <w:r w:rsidRPr="00704AD0">
        <w:rPr>
          <w:rFonts w:ascii="宋体" w:hAnsi="宋体" w:hint="eastAsia"/>
          <w:sz w:val="21"/>
          <w:szCs w:val="21"/>
        </w:rPr>
        <w:lastRenderedPageBreak/>
        <w:t>方式：在线获取。</w:t>
      </w:r>
    </w:p>
    <w:p w:rsidR="004E0253" w:rsidRPr="00704AD0" w:rsidRDefault="00774D97">
      <w:pPr>
        <w:adjustRightInd w:val="0"/>
        <w:snapToGrid w:val="0"/>
        <w:spacing w:line="360" w:lineRule="auto"/>
        <w:ind w:firstLine="540"/>
        <w:rPr>
          <w:rFonts w:ascii="宋体" w:hAnsi="宋体"/>
          <w:sz w:val="21"/>
          <w:szCs w:val="21"/>
          <w:u w:val="single"/>
        </w:rPr>
      </w:pPr>
      <w:r w:rsidRPr="00704AD0">
        <w:rPr>
          <w:rFonts w:ascii="宋体" w:hAnsi="宋体" w:hint="eastAsia"/>
          <w:sz w:val="21"/>
          <w:szCs w:val="21"/>
        </w:rPr>
        <w:t>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rsidR="004E0253" w:rsidRPr="00704AD0" w:rsidRDefault="00774D97">
      <w:pPr>
        <w:adjustRightInd w:val="0"/>
        <w:snapToGrid w:val="0"/>
        <w:spacing w:line="360" w:lineRule="auto"/>
        <w:ind w:firstLine="540"/>
        <w:rPr>
          <w:rFonts w:ascii="宋体" w:hAnsi="宋体"/>
          <w:sz w:val="21"/>
          <w:szCs w:val="21"/>
        </w:rPr>
      </w:pPr>
      <w:r w:rsidRPr="00704AD0">
        <w:rPr>
          <w:rFonts w:ascii="宋体" w:hAnsi="宋体" w:hint="eastAsia"/>
          <w:sz w:val="21"/>
          <w:szCs w:val="21"/>
        </w:rPr>
        <w:t>售价：免费。</w:t>
      </w:r>
    </w:p>
    <w:p w:rsidR="004E0253" w:rsidRPr="00704AD0" w:rsidRDefault="00774D97">
      <w:pPr>
        <w:pStyle w:val="20"/>
        <w:adjustRightInd w:val="0"/>
        <w:snapToGrid w:val="0"/>
        <w:spacing w:before="0" w:after="0" w:line="360" w:lineRule="auto"/>
        <w:rPr>
          <w:rFonts w:ascii="宋体" w:eastAsia="宋体" w:hAnsi="宋体"/>
          <w:b w:val="0"/>
          <w:sz w:val="21"/>
          <w:szCs w:val="21"/>
        </w:rPr>
      </w:pPr>
      <w:bookmarkStart w:id="9" w:name="_Toc28359005"/>
      <w:bookmarkStart w:id="10" w:name="_Toc28359082"/>
      <w:bookmarkStart w:id="11" w:name="_Toc35393624"/>
      <w:bookmarkStart w:id="12" w:name="_Toc35393793"/>
      <w:r w:rsidRPr="00704AD0">
        <w:rPr>
          <w:rFonts w:ascii="宋体" w:eastAsia="宋体" w:hAnsi="宋体" w:hint="eastAsia"/>
          <w:b w:val="0"/>
          <w:sz w:val="21"/>
          <w:szCs w:val="21"/>
        </w:rPr>
        <w:t>四、提交投标文件</w:t>
      </w:r>
      <w:bookmarkEnd w:id="9"/>
      <w:bookmarkEnd w:id="10"/>
      <w:r w:rsidRPr="00704AD0">
        <w:rPr>
          <w:rFonts w:ascii="宋体" w:eastAsia="宋体" w:hAnsi="宋体" w:hint="eastAsia"/>
          <w:b w:val="0"/>
          <w:sz w:val="21"/>
          <w:szCs w:val="21"/>
        </w:rPr>
        <w:t>截止时间、开标时间和地点</w:t>
      </w:r>
      <w:bookmarkEnd w:id="11"/>
      <w:bookmarkEnd w:id="12"/>
    </w:p>
    <w:p w:rsidR="004E0253" w:rsidRPr="00704AD0" w:rsidRDefault="00774D97">
      <w:pPr>
        <w:adjustRightInd w:val="0"/>
        <w:snapToGrid w:val="0"/>
        <w:spacing w:line="360" w:lineRule="auto"/>
        <w:ind w:firstLineChars="200" w:firstLine="420"/>
        <w:rPr>
          <w:rFonts w:ascii="宋体" w:hAnsi="宋体"/>
          <w:bCs/>
          <w:sz w:val="21"/>
          <w:szCs w:val="21"/>
          <w:u w:val="single"/>
        </w:rPr>
      </w:pPr>
      <w:r w:rsidRPr="00704AD0">
        <w:rPr>
          <w:rFonts w:ascii="宋体" w:hAnsi="宋体"/>
          <w:sz w:val="21"/>
          <w:szCs w:val="21"/>
          <w:u w:val="single"/>
        </w:rPr>
        <w:t>2022</w:t>
      </w:r>
      <w:r w:rsidRPr="00704AD0">
        <w:rPr>
          <w:rFonts w:ascii="宋体" w:hAnsi="宋体" w:hint="eastAsia"/>
          <w:sz w:val="21"/>
          <w:szCs w:val="21"/>
          <w:u w:val="single"/>
        </w:rPr>
        <w:t>年</w:t>
      </w:r>
      <w:r w:rsidRPr="00704AD0">
        <w:rPr>
          <w:rStyle w:val="afe"/>
          <w:rFonts w:ascii="宋体" w:hAnsi="宋体"/>
          <w:color w:val="auto"/>
          <w:sz w:val="21"/>
          <w:szCs w:val="21"/>
        </w:rPr>
        <w:t>8月</w:t>
      </w:r>
      <w:r w:rsidR="00A13C21" w:rsidRPr="00704AD0">
        <w:rPr>
          <w:rStyle w:val="afe"/>
          <w:rFonts w:ascii="宋体" w:hAnsi="宋体" w:hint="eastAsia"/>
          <w:color w:val="auto"/>
          <w:sz w:val="21"/>
          <w:szCs w:val="21"/>
        </w:rPr>
        <w:t>15</w:t>
      </w:r>
      <w:r w:rsidRPr="00704AD0">
        <w:rPr>
          <w:rStyle w:val="afe"/>
          <w:rFonts w:ascii="宋体" w:hAnsi="宋体"/>
          <w:color w:val="auto"/>
          <w:sz w:val="21"/>
          <w:szCs w:val="21"/>
        </w:rPr>
        <w:t xml:space="preserve"> 日</w:t>
      </w:r>
      <w:r w:rsidR="00A13C21" w:rsidRPr="00704AD0">
        <w:rPr>
          <w:rFonts w:ascii="宋体" w:hAnsi="宋体" w:hint="eastAsia"/>
          <w:sz w:val="21"/>
          <w:szCs w:val="21"/>
          <w:u w:val="single"/>
        </w:rPr>
        <w:t>13</w:t>
      </w:r>
      <w:r w:rsidRPr="00704AD0">
        <w:rPr>
          <w:rFonts w:ascii="宋体" w:hAnsi="宋体" w:hint="eastAsia"/>
          <w:sz w:val="21"/>
          <w:szCs w:val="21"/>
          <w:u w:val="single"/>
        </w:rPr>
        <w:t>：</w:t>
      </w:r>
      <w:r w:rsidR="00A13C21" w:rsidRPr="00704AD0">
        <w:rPr>
          <w:rFonts w:ascii="宋体" w:hAnsi="宋体" w:hint="eastAsia"/>
          <w:sz w:val="21"/>
          <w:szCs w:val="21"/>
          <w:u w:val="single"/>
        </w:rPr>
        <w:t>30</w:t>
      </w:r>
      <w:r w:rsidRPr="00704AD0">
        <w:rPr>
          <w:rFonts w:ascii="宋体" w:hAnsi="宋体" w:hint="eastAsia"/>
          <w:bCs/>
          <w:sz w:val="21"/>
          <w:szCs w:val="21"/>
        </w:rPr>
        <w:t>（北京时间）</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地点：嘉兴市公共资源交易中心开标室（嘉兴市广场路350号）</w:t>
      </w:r>
    </w:p>
    <w:p w:rsidR="004E0253" w:rsidRPr="00704AD0" w:rsidRDefault="00774D97">
      <w:pPr>
        <w:adjustRightInd w:val="0"/>
        <w:snapToGrid w:val="0"/>
        <w:spacing w:line="360" w:lineRule="auto"/>
        <w:ind w:firstLineChars="200" w:firstLine="420"/>
        <w:rPr>
          <w:rFonts w:ascii="宋体" w:hAnsi="宋体"/>
          <w:bCs/>
          <w:sz w:val="21"/>
          <w:szCs w:val="21"/>
          <w:u w:val="single"/>
        </w:rPr>
      </w:pPr>
      <w:r w:rsidRPr="00704AD0">
        <w:rPr>
          <w:rFonts w:ascii="宋体" w:hAnsi="宋体" w:hint="eastAsia"/>
          <w:bCs/>
          <w:sz w:val="21"/>
          <w:szCs w:val="21"/>
        </w:rPr>
        <w:t>本项目按照《浙江省财政厅关于印发浙江省政府采购项电子交易管理暂行办法的通知》</w:t>
      </w:r>
      <w:r w:rsidRPr="00704AD0">
        <w:rPr>
          <w:rFonts w:ascii="宋体" w:hAnsi="宋体" w:hint="eastAsia"/>
          <w:b/>
          <w:bCs/>
          <w:sz w:val="21"/>
          <w:szCs w:val="21"/>
        </w:rPr>
        <w:t>实行电子交易，</w:t>
      </w:r>
      <w:r w:rsidRPr="00704AD0">
        <w:rPr>
          <w:rFonts w:ascii="宋体" w:hAnsi="宋体" w:hint="eastAsia"/>
          <w:b/>
          <w:sz w:val="21"/>
          <w:szCs w:val="21"/>
        </w:rPr>
        <w:t>供应商无需到开标现场，但须准时在线参加，直至评审结束。</w:t>
      </w:r>
      <w:r w:rsidRPr="00704AD0">
        <w:rPr>
          <w:rFonts w:ascii="宋体" w:hAnsi="宋体" w:hint="eastAsia"/>
          <w:sz w:val="21"/>
          <w:szCs w:val="21"/>
        </w:rPr>
        <w:t>开标时间后半小时内（</w:t>
      </w:r>
      <w:r w:rsidRPr="00704AD0">
        <w:rPr>
          <w:rFonts w:ascii="宋体" w:hAnsi="宋体" w:hint="eastAsia"/>
          <w:sz w:val="21"/>
          <w:szCs w:val="21"/>
          <w:u w:val="single"/>
        </w:rPr>
        <w:t>202</w:t>
      </w:r>
      <w:r w:rsidRPr="00704AD0">
        <w:rPr>
          <w:rFonts w:ascii="宋体" w:hAnsi="宋体"/>
          <w:sz w:val="21"/>
          <w:szCs w:val="21"/>
          <w:u w:val="single"/>
        </w:rPr>
        <w:t>2</w:t>
      </w:r>
      <w:r w:rsidRPr="00704AD0">
        <w:rPr>
          <w:rFonts w:ascii="宋体" w:hAnsi="宋体" w:hint="eastAsia"/>
          <w:sz w:val="21"/>
          <w:szCs w:val="21"/>
          <w:u w:val="single"/>
        </w:rPr>
        <w:t>年</w:t>
      </w:r>
      <w:r w:rsidRPr="00704AD0">
        <w:rPr>
          <w:rStyle w:val="afe"/>
          <w:rFonts w:ascii="宋体" w:hAnsi="宋体"/>
          <w:color w:val="auto"/>
          <w:sz w:val="21"/>
          <w:szCs w:val="21"/>
        </w:rPr>
        <w:t>8月</w:t>
      </w:r>
      <w:r w:rsidR="00A13C21" w:rsidRPr="00704AD0">
        <w:rPr>
          <w:rStyle w:val="afe"/>
          <w:rFonts w:ascii="宋体" w:hAnsi="宋体" w:hint="eastAsia"/>
          <w:color w:val="auto"/>
          <w:sz w:val="21"/>
          <w:szCs w:val="21"/>
        </w:rPr>
        <w:t>15</w:t>
      </w:r>
      <w:r w:rsidRPr="00704AD0">
        <w:rPr>
          <w:rStyle w:val="afe"/>
          <w:rFonts w:ascii="宋体" w:hAnsi="宋体"/>
          <w:color w:val="auto"/>
          <w:sz w:val="21"/>
          <w:szCs w:val="21"/>
        </w:rPr>
        <w:t>日</w:t>
      </w:r>
      <w:r w:rsidR="00A13C21" w:rsidRPr="00704AD0">
        <w:rPr>
          <w:rFonts w:ascii="宋体" w:hAnsi="宋体" w:hint="eastAsia"/>
          <w:sz w:val="21"/>
          <w:szCs w:val="21"/>
          <w:u w:val="single"/>
        </w:rPr>
        <w:t>14:00</w:t>
      </w:r>
      <w:r w:rsidRPr="00704AD0">
        <w:rPr>
          <w:rFonts w:ascii="宋体" w:hAnsi="宋体" w:hint="eastAsia"/>
          <w:sz w:val="21"/>
          <w:szCs w:val="21"/>
          <w:u w:val="single"/>
        </w:rPr>
        <w:t>时</w:t>
      </w:r>
      <w:r w:rsidRPr="00704AD0">
        <w:rPr>
          <w:rFonts w:ascii="宋体" w:hAnsi="宋体" w:hint="eastAsia"/>
          <w:sz w:val="21"/>
          <w:szCs w:val="21"/>
        </w:rPr>
        <w:t>前）供应商可登录“政采云”平台，用“项目采购-开标评标”功能对投标文件进行解密。若在规定时间内投标文件无法解密或解密失败且备份文件读取失败（含未提交），则投标无效。</w:t>
      </w:r>
    </w:p>
    <w:p w:rsidR="004E0253" w:rsidRPr="00704AD0" w:rsidRDefault="00774D97">
      <w:pPr>
        <w:pStyle w:val="20"/>
        <w:adjustRightInd w:val="0"/>
        <w:snapToGrid w:val="0"/>
        <w:spacing w:before="0" w:after="0" w:line="360" w:lineRule="auto"/>
        <w:rPr>
          <w:rFonts w:ascii="宋体" w:eastAsia="宋体" w:hAnsi="宋体"/>
          <w:b w:val="0"/>
          <w:sz w:val="21"/>
          <w:szCs w:val="21"/>
        </w:rPr>
      </w:pPr>
      <w:bookmarkStart w:id="13" w:name="_Toc35393794"/>
      <w:bookmarkStart w:id="14" w:name="_Toc35393625"/>
      <w:bookmarkStart w:id="15" w:name="_Toc28359084"/>
      <w:bookmarkStart w:id="16" w:name="_Toc28359007"/>
      <w:r w:rsidRPr="00704AD0">
        <w:rPr>
          <w:rFonts w:ascii="宋体" w:eastAsia="宋体" w:hAnsi="宋体" w:hint="eastAsia"/>
          <w:b w:val="0"/>
          <w:sz w:val="21"/>
          <w:szCs w:val="21"/>
        </w:rPr>
        <w:t>五、公告期限</w:t>
      </w:r>
      <w:bookmarkEnd w:id="13"/>
      <w:bookmarkEnd w:id="14"/>
      <w:bookmarkEnd w:id="15"/>
      <w:bookmarkEnd w:id="16"/>
    </w:p>
    <w:p w:rsidR="004E0253" w:rsidRPr="00704AD0" w:rsidRDefault="00774D97">
      <w:pPr>
        <w:adjustRightInd w:val="0"/>
        <w:snapToGrid w:val="0"/>
        <w:spacing w:line="360" w:lineRule="auto"/>
        <w:ind w:firstLineChars="200" w:firstLine="420"/>
        <w:rPr>
          <w:rFonts w:ascii="宋体" w:hAnsi="宋体"/>
          <w:kern w:val="0"/>
          <w:sz w:val="21"/>
          <w:szCs w:val="21"/>
        </w:rPr>
      </w:pPr>
      <w:r w:rsidRPr="00704AD0">
        <w:rPr>
          <w:rFonts w:ascii="宋体" w:hAnsi="宋体" w:hint="eastAsia"/>
          <w:kern w:val="0"/>
          <w:sz w:val="21"/>
          <w:szCs w:val="21"/>
        </w:rPr>
        <w:t>自本公告发布之日起5个工作日。</w:t>
      </w:r>
    </w:p>
    <w:p w:rsidR="004E0253" w:rsidRPr="00704AD0" w:rsidRDefault="00774D97">
      <w:pPr>
        <w:pStyle w:val="20"/>
        <w:adjustRightInd w:val="0"/>
        <w:snapToGrid w:val="0"/>
        <w:spacing w:before="0" w:after="0" w:line="360" w:lineRule="auto"/>
        <w:rPr>
          <w:rFonts w:ascii="宋体" w:eastAsia="宋体" w:hAnsi="宋体"/>
          <w:b w:val="0"/>
          <w:sz w:val="21"/>
          <w:szCs w:val="21"/>
        </w:rPr>
      </w:pPr>
      <w:bookmarkStart w:id="17" w:name="_Toc35393626"/>
      <w:bookmarkStart w:id="18" w:name="_Toc35393795"/>
      <w:r w:rsidRPr="00704AD0">
        <w:rPr>
          <w:rFonts w:ascii="宋体" w:eastAsia="宋体" w:hAnsi="宋体" w:hint="eastAsia"/>
          <w:b w:val="0"/>
          <w:sz w:val="21"/>
          <w:szCs w:val="21"/>
        </w:rPr>
        <w:t>六、其他补充事宜</w:t>
      </w:r>
      <w:bookmarkEnd w:id="17"/>
      <w:bookmarkEnd w:id="18"/>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1.投标文件制作注意事项</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1.1供应商将政采云电子交易客户端下载、安装完成后，可通过账号密码或CA登录客户端进行响应文件制作。</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注：供应商先要申领CA，拿到CA后需要在政采云平台进行绑定，CA相关操作可参考CA驱动和申领流程。完成CA数字证书办理在资料齐全的情况下预计7个工作日左右，建议供应商获取磋商文件后立即办理。</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1.2 CA驱动和申领流程</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 xml:space="preserve">https://zfcg.czt.zj.gov.cn/bidClientTemplate/2019-05-27/12945.html    </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注：ＣＡ证书遗失补办、延期、解锁、质保等业务可以在联连客户端上进行操作；使用政采云投标客户端时，建议使用windows7以上且64位的操作系统。</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1.3 CA证书办理操作视频</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https://service.zcygov.cn/#/knowledges/UgcbC3EBiyELHE-opz1b/EWqqyXEByNnJ3A2CPyDI</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1.4 CA绑定登录操作视频</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https://service.zcygov.cn/#/knowledges/UgcbC3EBiyELHE-opz1b/nAkmyXEBiyELHE-o-983</w:t>
      </w:r>
    </w:p>
    <w:p w:rsidR="004E0253" w:rsidRPr="00704AD0" w:rsidRDefault="00774D97">
      <w:pPr>
        <w:pStyle w:val="aff1"/>
        <w:adjustRightInd w:val="0"/>
        <w:snapToGrid w:val="0"/>
        <w:ind w:firstLine="420"/>
        <w:rPr>
          <w:rFonts w:ascii="宋体" w:hAnsi="宋体"/>
          <w:bCs/>
          <w:sz w:val="21"/>
          <w:szCs w:val="21"/>
        </w:rPr>
      </w:pPr>
      <w:r w:rsidRPr="00704AD0">
        <w:rPr>
          <w:rFonts w:ascii="宋体" w:hAnsi="宋体" w:hint="eastAsia"/>
          <w:bCs/>
          <w:sz w:val="21"/>
          <w:szCs w:val="21"/>
        </w:rPr>
        <w:t>1.5浙江省“项目采购电子交易系统/不见面开评审”学习专题：</w:t>
      </w:r>
      <w:r w:rsidRPr="00704AD0">
        <w:rPr>
          <w:rFonts w:ascii="宋体" w:hAnsi="宋体" w:hint="eastAsia"/>
          <w:bCs/>
          <w:sz w:val="21"/>
          <w:szCs w:val="21"/>
        </w:rPr>
        <w:lastRenderedPageBreak/>
        <w:t>https://edu.zcygov.cn/luban/e-biding</w:t>
      </w:r>
    </w:p>
    <w:p w:rsidR="004E0253" w:rsidRPr="00704AD0" w:rsidRDefault="00774D97">
      <w:pPr>
        <w:adjustRightInd w:val="0"/>
        <w:snapToGrid w:val="0"/>
        <w:spacing w:line="360" w:lineRule="auto"/>
        <w:ind w:firstLineChars="200" w:firstLine="422"/>
        <w:rPr>
          <w:rFonts w:ascii="宋体" w:hAnsi="宋体"/>
          <w:b/>
          <w:sz w:val="21"/>
          <w:szCs w:val="21"/>
        </w:rPr>
      </w:pPr>
      <w:r w:rsidRPr="00704AD0">
        <w:rPr>
          <w:rFonts w:ascii="宋体" w:hAnsi="宋体" w:hint="eastAsia"/>
          <w:b/>
          <w:sz w:val="21"/>
          <w:szCs w:val="21"/>
        </w:rPr>
        <w:t>2.投标文件提交注意事项</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2.1供应商进行电子投标应安装客户端软件，并按照招标文件和电子交易平台的要求编制并加密投标文件。供应商未按规定加密的投标文件，集中采购机构应当拒收。</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2.3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建新工程造价咨询事务所有限公司（嘉兴市会展路207号三楼316室），陶惠炜18357319902（收），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(308653797@qq.com)，以便代理机构查收快递。如供应商选择快递费到付，代理机构将拒签。</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2.4备份电子标文件制作为非强制性，但如遇因供应商电子投标文件解密失败等情况造成无效标，后果由供应商自负。</w:t>
      </w:r>
    </w:p>
    <w:p w:rsidR="004E0253" w:rsidRPr="00704AD0" w:rsidRDefault="00774D97">
      <w:pPr>
        <w:adjustRightInd w:val="0"/>
        <w:snapToGrid w:val="0"/>
        <w:spacing w:line="360" w:lineRule="auto"/>
        <w:ind w:firstLineChars="196" w:firstLine="413"/>
        <w:rPr>
          <w:rFonts w:ascii="宋体" w:hAnsi="宋体"/>
          <w:b/>
          <w:sz w:val="21"/>
          <w:szCs w:val="21"/>
        </w:rPr>
      </w:pPr>
      <w:r w:rsidRPr="00704AD0">
        <w:rPr>
          <w:rFonts w:ascii="宋体" w:hAnsi="宋体" w:hint="eastAsia"/>
          <w:b/>
          <w:sz w:val="21"/>
          <w:szCs w:val="21"/>
        </w:rPr>
        <w:t>3.“政采云”平台操作咨询</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政采云咨询电话：400-881-7190；</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政采云平台服务中心：</w:t>
      </w:r>
      <w:hyperlink r:id="rId11" w:anchor="/" w:tgtFrame="_blank" w:history="1">
        <w:r w:rsidRPr="00704AD0">
          <w:rPr>
            <w:rFonts w:ascii="宋体" w:hAnsi="宋体" w:hint="eastAsia"/>
            <w:sz w:val="21"/>
            <w:szCs w:val="21"/>
          </w:rPr>
          <w:t>https://service.zcygov.cn</w:t>
        </w:r>
      </w:hyperlink>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汇信（ＣＡ）客服电话：400-888-4636</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天谷（ＣＡ）客服电话：4000878198</w:t>
      </w:r>
    </w:p>
    <w:p w:rsidR="004E0253" w:rsidRPr="00704AD0" w:rsidRDefault="00774D97">
      <w:pPr>
        <w:adjustRightInd w:val="0"/>
        <w:snapToGrid w:val="0"/>
        <w:spacing w:line="360" w:lineRule="auto"/>
        <w:ind w:firstLineChars="196" w:firstLine="413"/>
        <w:rPr>
          <w:rFonts w:ascii="宋体" w:hAnsi="宋体"/>
          <w:b/>
          <w:sz w:val="21"/>
          <w:szCs w:val="21"/>
        </w:rPr>
      </w:pPr>
      <w:r w:rsidRPr="00704AD0">
        <w:rPr>
          <w:rFonts w:ascii="宋体" w:hAnsi="宋体" w:hint="eastAsia"/>
          <w:b/>
          <w:sz w:val="21"/>
          <w:szCs w:val="21"/>
        </w:rPr>
        <w:t>4.惠企政策</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4.1本采购项目，中标供应商与采购人签订的政府采购合同适用于嘉兴市政府采购贷款政策（简称“政采贷”），具体内容可参阅政府采购贷款流程：</w:t>
      </w:r>
    </w:p>
    <w:p w:rsidR="004E0253" w:rsidRPr="00704AD0" w:rsidRDefault="00D74685">
      <w:pPr>
        <w:adjustRightInd w:val="0"/>
        <w:snapToGrid w:val="0"/>
        <w:spacing w:line="360" w:lineRule="auto"/>
        <w:rPr>
          <w:rFonts w:ascii="宋体" w:hAnsi="宋体"/>
          <w:sz w:val="21"/>
          <w:szCs w:val="21"/>
        </w:rPr>
      </w:pPr>
      <w:hyperlink r:id="rId12" w:history="1">
        <w:r w:rsidR="00774D97" w:rsidRPr="00704AD0">
          <w:rPr>
            <w:rFonts w:ascii="宋体" w:hAnsi="宋体" w:hint="eastAsia"/>
            <w:sz w:val="21"/>
            <w:szCs w:val="21"/>
          </w:rPr>
          <w:t>http://www.jxzbtb.cn/zxfw/005012/20181016/7e541bf4-ad29-4286-ace8-d12c1b2c54fc.html</w:t>
        </w:r>
      </w:hyperlink>
    </w:p>
    <w:p w:rsidR="004E0253" w:rsidRPr="00704AD0" w:rsidRDefault="00774D97" w:rsidP="00774D97">
      <w:pPr>
        <w:adjustRightInd w:val="0"/>
        <w:snapToGrid w:val="0"/>
        <w:spacing w:line="360" w:lineRule="auto"/>
        <w:ind w:firstLineChars="196" w:firstLine="412"/>
        <w:rPr>
          <w:rFonts w:ascii="宋体" w:hAnsi="宋体"/>
          <w:b/>
          <w:sz w:val="21"/>
          <w:szCs w:val="21"/>
        </w:rPr>
      </w:pPr>
      <w:r w:rsidRPr="00704AD0">
        <w:rPr>
          <w:rFonts w:ascii="宋体" w:hAnsi="宋体" w:hint="eastAsia"/>
          <w:sz w:val="21"/>
          <w:szCs w:val="21"/>
        </w:rPr>
        <w:t>4.2供应商应按招标文件要求提供社保缴纳证明材料，若社保缴纳地点为</w:t>
      </w:r>
      <w:r w:rsidRPr="00704AD0">
        <w:rPr>
          <w:rFonts w:ascii="宋体" w:hAnsi="宋体" w:hint="eastAsia"/>
          <w:b/>
          <w:sz w:val="21"/>
          <w:szCs w:val="21"/>
        </w:rPr>
        <w:t>嘉兴市[含五县（市）]范围内</w:t>
      </w:r>
      <w:r w:rsidRPr="00704AD0">
        <w:rPr>
          <w:rFonts w:ascii="宋体" w:hAnsi="宋体" w:hint="eastAsia"/>
          <w:sz w:val="21"/>
          <w:szCs w:val="21"/>
        </w:rPr>
        <w:t>的，供应商只需提供本项目所涉人员社保缴纳承诺函（格式详见第六章）即可，无需再提供纸质社保缴纳证明。供应商应对提交资料的真实性负责，若核实存在造假情形，监管部门将记录企业不良信用并予以公示。</w:t>
      </w:r>
    </w:p>
    <w:p w:rsidR="004E0253" w:rsidRPr="00704AD0" w:rsidRDefault="00774D97">
      <w:pPr>
        <w:pStyle w:val="20"/>
        <w:adjustRightInd w:val="0"/>
        <w:snapToGrid w:val="0"/>
        <w:spacing w:before="0" w:after="0" w:line="360" w:lineRule="auto"/>
        <w:rPr>
          <w:rFonts w:ascii="宋体" w:eastAsia="宋体" w:hAnsi="宋体"/>
          <w:b w:val="0"/>
          <w:sz w:val="21"/>
          <w:szCs w:val="21"/>
        </w:rPr>
      </w:pPr>
      <w:bookmarkStart w:id="19" w:name="_Toc35393796"/>
      <w:bookmarkStart w:id="20" w:name="_Toc28359008"/>
      <w:bookmarkStart w:id="21" w:name="_Toc28359085"/>
      <w:bookmarkStart w:id="22" w:name="_Toc35393627"/>
      <w:r w:rsidRPr="00704AD0">
        <w:rPr>
          <w:rFonts w:ascii="宋体" w:eastAsia="宋体" w:hAnsi="宋体" w:hint="eastAsia"/>
          <w:b w:val="0"/>
          <w:sz w:val="21"/>
          <w:szCs w:val="21"/>
        </w:rPr>
        <w:t>七、对本次招标提出询问，请按以下方式联系。</w:t>
      </w:r>
      <w:bookmarkEnd w:id="19"/>
      <w:bookmarkEnd w:id="20"/>
      <w:bookmarkEnd w:id="21"/>
      <w:bookmarkEnd w:id="22"/>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1.采购人信息</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lastRenderedPageBreak/>
        <w:t>名 称：</w:t>
      </w:r>
      <w:r w:rsidRPr="00704AD0">
        <w:rPr>
          <w:rFonts w:ascii="宋体" w:hAnsi="宋体" w:hint="eastAsia"/>
          <w:sz w:val="21"/>
          <w:szCs w:val="21"/>
          <w:u w:val="single"/>
        </w:rPr>
        <w:t xml:space="preserve">嘉兴职业技术学院  </w:t>
      </w:r>
    </w:p>
    <w:p w:rsidR="00D017A4" w:rsidRPr="00704AD0" w:rsidRDefault="00774D97">
      <w:pPr>
        <w:widowControl/>
        <w:adjustRightInd w:val="0"/>
        <w:snapToGrid w:val="0"/>
        <w:spacing w:line="360" w:lineRule="auto"/>
        <w:jc w:val="left"/>
        <w:rPr>
          <w:rFonts w:ascii="宋体" w:hAnsi="宋体"/>
          <w:sz w:val="21"/>
          <w:szCs w:val="21"/>
          <w:u w:val="single"/>
        </w:rPr>
      </w:pPr>
      <w:r w:rsidRPr="00704AD0">
        <w:rPr>
          <w:rFonts w:ascii="宋体" w:hAnsi="宋体" w:hint="eastAsia"/>
          <w:sz w:val="21"/>
          <w:szCs w:val="21"/>
        </w:rPr>
        <w:t>项目联系人：</w:t>
      </w:r>
      <w:r w:rsidR="00D017A4" w:rsidRPr="00704AD0">
        <w:rPr>
          <w:rFonts w:ascii="宋体" w:hAnsi="宋体" w:hint="eastAsia"/>
          <w:sz w:val="21"/>
          <w:szCs w:val="21"/>
          <w:u w:val="single"/>
        </w:rPr>
        <w:t>王老师</w:t>
      </w:r>
    </w:p>
    <w:p w:rsidR="00D017A4" w:rsidRPr="00704AD0" w:rsidRDefault="00D017A4" w:rsidP="00D017A4">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电话：</w:t>
      </w:r>
      <w:r w:rsidRPr="00704AD0">
        <w:rPr>
          <w:rFonts w:ascii="宋体" w:hAnsi="宋体" w:hint="eastAsia"/>
          <w:sz w:val="21"/>
          <w:szCs w:val="21"/>
          <w:u w:val="single"/>
        </w:rPr>
        <w:t>18367633575</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地址：</w:t>
      </w:r>
      <w:r w:rsidRPr="00704AD0">
        <w:rPr>
          <w:rFonts w:ascii="宋体" w:hAnsi="宋体" w:hint="eastAsia"/>
          <w:sz w:val="21"/>
          <w:szCs w:val="21"/>
          <w:u w:val="single"/>
        </w:rPr>
        <w:t xml:space="preserve">嘉兴市桐乡大道547号  </w:t>
      </w:r>
    </w:p>
    <w:p w:rsidR="00D017A4" w:rsidRPr="00704AD0" w:rsidRDefault="00D017A4">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质疑</w:t>
      </w:r>
      <w:r w:rsidR="00774D97" w:rsidRPr="00704AD0">
        <w:rPr>
          <w:rFonts w:ascii="宋体" w:hAnsi="宋体" w:hint="eastAsia"/>
          <w:sz w:val="21"/>
          <w:szCs w:val="21"/>
        </w:rPr>
        <w:t>联系</w:t>
      </w:r>
      <w:r w:rsidRPr="00704AD0">
        <w:rPr>
          <w:rFonts w:ascii="宋体" w:hAnsi="宋体" w:hint="eastAsia"/>
          <w:sz w:val="21"/>
          <w:szCs w:val="21"/>
        </w:rPr>
        <w:t>人：</w:t>
      </w:r>
      <w:r w:rsidRPr="00704AD0">
        <w:rPr>
          <w:rFonts w:ascii="宋体" w:hAnsi="宋体" w:hint="eastAsia"/>
          <w:sz w:val="21"/>
          <w:szCs w:val="21"/>
          <w:u w:val="single"/>
        </w:rPr>
        <w:t>张老师</w:t>
      </w:r>
    </w:p>
    <w:p w:rsidR="004E0253" w:rsidRPr="00704AD0" w:rsidRDefault="00D017A4">
      <w:pPr>
        <w:widowControl/>
        <w:adjustRightInd w:val="0"/>
        <w:snapToGrid w:val="0"/>
        <w:spacing w:line="360" w:lineRule="auto"/>
        <w:jc w:val="left"/>
        <w:rPr>
          <w:rFonts w:ascii="宋体" w:hAnsi="宋体"/>
          <w:sz w:val="21"/>
          <w:szCs w:val="21"/>
          <w:u w:val="single"/>
        </w:rPr>
      </w:pPr>
      <w:r w:rsidRPr="00704AD0">
        <w:rPr>
          <w:rFonts w:ascii="宋体" w:hAnsi="宋体" w:hint="eastAsia"/>
          <w:sz w:val="21"/>
          <w:szCs w:val="21"/>
        </w:rPr>
        <w:t>电话</w:t>
      </w:r>
      <w:r w:rsidR="00774D97" w:rsidRPr="00704AD0">
        <w:rPr>
          <w:rFonts w:ascii="宋体" w:hAnsi="宋体" w:hint="eastAsia"/>
          <w:sz w:val="21"/>
          <w:szCs w:val="21"/>
        </w:rPr>
        <w:t>：</w:t>
      </w:r>
      <w:r w:rsidR="00774D97" w:rsidRPr="00704AD0">
        <w:rPr>
          <w:rFonts w:ascii="宋体" w:hAnsi="宋体"/>
          <w:sz w:val="21"/>
          <w:szCs w:val="21"/>
          <w:u w:val="single"/>
        </w:rPr>
        <w:t xml:space="preserve"> </w:t>
      </w:r>
      <w:r w:rsidRPr="00704AD0">
        <w:rPr>
          <w:rFonts w:ascii="宋体" w:hAnsi="宋体" w:hint="eastAsia"/>
          <w:sz w:val="21"/>
          <w:szCs w:val="21"/>
          <w:u w:val="single"/>
        </w:rPr>
        <w:t>0573-89978125</w:t>
      </w:r>
    </w:p>
    <w:p w:rsidR="004E0253" w:rsidRPr="00704AD0" w:rsidRDefault="00774D97">
      <w:pPr>
        <w:widowControl/>
        <w:adjustRightInd w:val="0"/>
        <w:snapToGrid w:val="0"/>
        <w:spacing w:line="360" w:lineRule="auto"/>
        <w:jc w:val="left"/>
        <w:rPr>
          <w:rFonts w:ascii="宋体" w:hAnsi="宋体"/>
          <w:sz w:val="21"/>
          <w:szCs w:val="21"/>
        </w:rPr>
      </w:pPr>
      <w:bookmarkStart w:id="23" w:name="_Toc28359086"/>
      <w:bookmarkStart w:id="24" w:name="_Toc28359009"/>
      <w:r w:rsidRPr="00704AD0">
        <w:rPr>
          <w:rFonts w:ascii="宋体" w:hAnsi="宋体" w:hint="eastAsia"/>
          <w:sz w:val="21"/>
          <w:szCs w:val="21"/>
        </w:rPr>
        <w:t>2.代理机构信息</w:t>
      </w:r>
      <w:bookmarkEnd w:id="23"/>
      <w:bookmarkEnd w:id="24"/>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名 称：</w:t>
      </w:r>
      <w:r w:rsidRPr="00704AD0">
        <w:rPr>
          <w:rFonts w:ascii="宋体" w:hAnsi="宋体" w:hint="eastAsia"/>
          <w:sz w:val="21"/>
          <w:szCs w:val="21"/>
          <w:u w:val="single"/>
        </w:rPr>
        <w:t>嘉兴市建新工程造价咨询事务所有限公司</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地 址：</w:t>
      </w:r>
      <w:r w:rsidRPr="00704AD0">
        <w:rPr>
          <w:rFonts w:ascii="宋体" w:hAnsi="宋体" w:hint="eastAsia"/>
          <w:sz w:val="21"/>
          <w:szCs w:val="21"/>
          <w:u w:val="single"/>
        </w:rPr>
        <w:t>嘉兴市会展路207号三楼</w:t>
      </w:r>
    </w:p>
    <w:p w:rsidR="004E0253" w:rsidRPr="00704AD0" w:rsidRDefault="00774D97">
      <w:pPr>
        <w:widowControl/>
        <w:adjustRightInd w:val="0"/>
        <w:snapToGrid w:val="0"/>
        <w:spacing w:line="360" w:lineRule="auto"/>
        <w:jc w:val="left"/>
        <w:rPr>
          <w:rFonts w:ascii="宋体" w:hAnsi="宋体"/>
          <w:sz w:val="21"/>
          <w:szCs w:val="21"/>
          <w:u w:val="single"/>
        </w:rPr>
      </w:pPr>
      <w:r w:rsidRPr="00704AD0">
        <w:rPr>
          <w:rFonts w:ascii="宋体" w:hAnsi="宋体" w:hint="eastAsia"/>
          <w:sz w:val="21"/>
          <w:szCs w:val="21"/>
        </w:rPr>
        <w:t>项目联系人：</w:t>
      </w:r>
      <w:r w:rsidRPr="00704AD0">
        <w:rPr>
          <w:rFonts w:ascii="宋体" w:hAnsi="宋体" w:hint="eastAsia"/>
          <w:sz w:val="21"/>
          <w:szCs w:val="21"/>
          <w:u w:val="single"/>
        </w:rPr>
        <w:t xml:space="preserve">陶惠炜 </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电话：</w:t>
      </w:r>
      <w:r w:rsidRPr="00704AD0">
        <w:rPr>
          <w:rFonts w:ascii="宋体" w:hAnsi="宋体" w:hint="eastAsia"/>
          <w:sz w:val="21"/>
          <w:szCs w:val="21"/>
          <w:u w:val="single"/>
        </w:rPr>
        <w:t>0573-82035162</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邮箱：</w:t>
      </w:r>
      <w:r w:rsidRPr="00704AD0">
        <w:rPr>
          <w:rFonts w:ascii="宋体" w:hAnsi="宋体" w:hint="eastAsia"/>
          <w:sz w:val="21"/>
          <w:szCs w:val="21"/>
          <w:u w:val="single"/>
        </w:rPr>
        <w:t>308653797@qq.com</w:t>
      </w:r>
    </w:p>
    <w:p w:rsidR="004E0253" w:rsidRPr="00704AD0" w:rsidRDefault="00D017A4">
      <w:pPr>
        <w:widowControl/>
        <w:adjustRightInd w:val="0"/>
        <w:snapToGrid w:val="0"/>
        <w:spacing w:line="360" w:lineRule="auto"/>
        <w:jc w:val="left"/>
        <w:rPr>
          <w:rFonts w:ascii="宋体" w:hAnsi="宋体"/>
          <w:sz w:val="21"/>
          <w:szCs w:val="21"/>
        </w:rPr>
      </w:pPr>
      <w:r w:rsidRPr="00704AD0">
        <w:rPr>
          <w:rFonts w:ascii="宋体" w:hAnsi="宋体"/>
          <w:sz w:val="21"/>
          <w:szCs w:val="21"/>
        </w:rPr>
        <w:t>质疑联系人</w:t>
      </w:r>
      <w:r w:rsidRPr="00704AD0">
        <w:rPr>
          <w:rFonts w:ascii="宋体" w:hAnsi="宋体" w:hint="eastAsia"/>
          <w:sz w:val="21"/>
          <w:szCs w:val="21"/>
        </w:rPr>
        <w:t>:胡先生</w:t>
      </w:r>
    </w:p>
    <w:p w:rsidR="00D017A4" w:rsidRPr="00704AD0" w:rsidRDefault="00D017A4" w:rsidP="00D017A4">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联系电话：</w:t>
      </w:r>
      <w:r w:rsidRPr="00704AD0">
        <w:rPr>
          <w:rFonts w:ascii="宋体" w:hAnsi="宋体" w:hint="eastAsia"/>
          <w:sz w:val="21"/>
          <w:szCs w:val="21"/>
          <w:u w:val="single"/>
        </w:rPr>
        <w:t>0573-82035162</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3.同级政府采购监督管理部门</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政府采购行政监管及投诉受理部门：</w:t>
      </w:r>
      <w:r w:rsidRPr="00704AD0">
        <w:rPr>
          <w:rFonts w:ascii="宋体" w:hAnsi="宋体" w:hint="eastAsia"/>
          <w:sz w:val="21"/>
          <w:szCs w:val="21"/>
          <w:u w:val="single"/>
        </w:rPr>
        <w:t>嘉兴市财政局</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联系人：</w:t>
      </w:r>
      <w:r w:rsidRPr="00704AD0">
        <w:rPr>
          <w:rFonts w:ascii="宋体" w:hAnsi="宋体" w:hint="eastAsia"/>
          <w:sz w:val="21"/>
          <w:szCs w:val="21"/>
          <w:u w:val="single"/>
        </w:rPr>
        <w:t>姚先生</w:t>
      </w:r>
    </w:p>
    <w:p w:rsidR="004E0253" w:rsidRPr="00704AD0" w:rsidRDefault="00774D97">
      <w:pPr>
        <w:widowControl/>
        <w:adjustRightInd w:val="0"/>
        <w:snapToGrid w:val="0"/>
        <w:spacing w:line="360" w:lineRule="auto"/>
        <w:jc w:val="left"/>
        <w:rPr>
          <w:rFonts w:ascii="宋体" w:hAnsi="宋体"/>
          <w:sz w:val="21"/>
          <w:szCs w:val="21"/>
        </w:rPr>
      </w:pPr>
      <w:r w:rsidRPr="00704AD0">
        <w:rPr>
          <w:rFonts w:ascii="宋体" w:hAnsi="宋体" w:hint="eastAsia"/>
          <w:sz w:val="21"/>
          <w:szCs w:val="21"/>
        </w:rPr>
        <w:t>联系方式：</w:t>
      </w:r>
      <w:r w:rsidRPr="00704AD0">
        <w:rPr>
          <w:rFonts w:ascii="宋体" w:hAnsi="宋体" w:hint="eastAsia"/>
          <w:sz w:val="21"/>
          <w:szCs w:val="21"/>
          <w:u w:val="single"/>
        </w:rPr>
        <w:t>0573-82031217</w:t>
      </w:r>
    </w:p>
    <w:p w:rsidR="004E0253" w:rsidRPr="00704AD0" w:rsidRDefault="004E0253">
      <w:pPr>
        <w:adjustRightInd w:val="0"/>
        <w:snapToGrid w:val="0"/>
        <w:spacing w:line="360" w:lineRule="auto"/>
        <w:ind w:firstLineChars="1150" w:firstLine="2415"/>
        <w:rPr>
          <w:rFonts w:ascii="宋体" w:hAnsi="宋体"/>
          <w:sz w:val="21"/>
          <w:szCs w:val="21"/>
        </w:rPr>
      </w:pPr>
    </w:p>
    <w:p w:rsidR="004E0253" w:rsidRPr="00704AD0" w:rsidRDefault="004E0253">
      <w:pPr>
        <w:adjustRightInd w:val="0"/>
        <w:snapToGrid w:val="0"/>
        <w:spacing w:line="360" w:lineRule="auto"/>
        <w:rPr>
          <w:rFonts w:ascii="宋体" w:hAnsi="宋体"/>
          <w:sz w:val="21"/>
          <w:szCs w:val="21"/>
        </w:rPr>
      </w:pPr>
    </w:p>
    <w:p w:rsidR="004E0253" w:rsidRPr="00704AD0" w:rsidRDefault="00774D97">
      <w:pPr>
        <w:adjustRightInd w:val="0"/>
        <w:snapToGrid w:val="0"/>
        <w:spacing w:line="360" w:lineRule="auto"/>
        <w:jc w:val="center"/>
        <w:rPr>
          <w:rFonts w:ascii="宋体" w:hAnsi="宋体"/>
          <w:sz w:val="21"/>
          <w:szCs w:val="21"/>
        </w:rPr>
      </w:pPr>
      <w:r w:rsidRPr="00704AD0">
        <w:rPr>
          <w:rFonts w:ascii="宋体" w:hAnsi="宋体" w:hint="eastAsia"/>
          <w:sz w:val="21"/>
          <w:szCs w:val="21"/>
        </w:rPr>
        <w:t xml:space="preserve">                    采购人：嘉兴职业技术学院</w:t>
      </w:r>
    </w:p>
    <w:p w:rsidR="004E0253" w:rsidRPr="00704AD0" w:rsidRDefault="00774D97">
      <w:pPr>
        <w:adjustRightInd w:val="0"/>
        <w:snapToGrid w:val="0"/>
        <w:spacing w:line="360" w:lineRule="auto"/>
        <w:jc w:val="center"/>
        <w:rPr>
          <w:rFonts w:ascii="宋体" w:hAnsi="宋体"/>
          <w:sz w:val="21"/>
          <w:szCs w:val="21"/>
        </w:rPr>
      </w:pPr>
      <w:r w:rsidRPr="00704AD0">
        <w:rPr>
          <w:rFonts w:ascii="宋体" w:hAnsi="宋体" w:hint="eastAsia"/>
          <w:sz w:val="21"/>
          <w:szCs w:val="21"/>
        </w:rPr>
        <w:t xml:space="preserve">                  代理机构：嘉兴市建新工程造价咨询事务所有限公司</w:t>
      </w:r>
    </w:p>
    <w:p w:rsidR="004E0253" w:rsidRPr="00704AD0" w:rsidRDefault="00774D97">
      <w:pPr>
        <w:adjustRightInd w:val="0"/>
        <w:snapToGrid w:val="0"/>
        <w:spacing w:line="360" w:lineRule="auto"/>
        <w:ind w:firstLineChars="1950" w:firstLine="4095"/>
        <w:rPr>
          <w:rFonts w:ascii="宋体" w:hAnsi="宋体"/>
          <w:sz w:val="21"/>
          <w:szCs w:val="21"/>
        </w:rPr>
      </w:pPr>
      <w:r w:rsidRPr="00704AD0">
        <w:rPr>
          <w:rFonts w:ascii="宋体" w:hAnsi="宋体" w:hint="eastAsia"/>
          <w:sz w:val="21"/>
          <w:szCs w:val="21"/>
        </w:rPr>
        <w:t>202</w:t>
      </w:r>
      <w:r w:rsidRPr="00704AD0">
        <w:rPr>
          <w:rFonts w:ascii="宋体" w:hAnsi="宋体"/>
          <w:sz w:val="21"/>
          <w:szCs w:val="21"/>
        </w:rPr>
        <w:t>2</w:t>
      </w:r>
      <w:r w:rsidRPr="00704AD0">
        <w:rPr>
          <w:rFonts w:ascii="宋体" w:hAnsi="宋体" w:hint="eastAsia"/>
          <w:sz w:val="21"/>
          <w:szCs w:val="21"/>
        </w:rPr>
        <w:t>年</w:t>
      </w:r>
      <w:r w:rsidRPr="00704AD0">
        <w:rPr>
          <w:rFonts w:ascii="宋体" w:hAnsi="宋体"/>
          <w:sz w:val="21"/>
          <w:szCs w:val="21"/>
        </w:rPr>
        <w:t>7月</w:t>
      </w:r>
      <w:r w:rsidR="00BC6E38" w:rsidRPr="00704AD0">
        <w:rPr>
          <w:rFonts w:ascii="宋体" w:hAnsi="宋体" w:hint="eastAsia"/>
          <w:sz w:val="21"/>
          <w:szCs w:val="21"/>
        </w:rPr>
        <w:t>25</w:t>
      </w:r>
      <w:r w:rsidRPr="00704AD0">
        <w:rPr>
          <w:rFonts w:ascii="宋体" w:hAnsi="宋体"/>
          <w:sz w:val="21"/>
          <w:szCs w:val="21"/>
        </w:rPr>
        <w:t>日</w:t>
      </w:r>
    </w:p>
    <w:p w:rsidR="004E0253" w:rsidRPr="00704AD0" w:rsidRDefault="004E0253">
      <w:pPr>
        <w:spacing w:line="360" w:lineRule="auto"/>
        <w:jc w:val="center"/>
        <w:rPr>
          <w:rFonts w:ascii="宋体" w:hAnsi="宋体"/>
          <w:sz w:val="32"/>
          <w:szCs w:val="32"/>
        </w:rPr>
      </w:pPr>
      <w:bookmarkStart w:id="25" w:name="_Toc62745291"/>
    </w:p>
    <w:p w:rsidR="004E0253" w:rsidRPr="00704AD0" w:rsidRDefault="004E0253">
      <w:pPr>
        <w:spacing w:line="360" w:lineRule="auto"/>
        <w:jc w:val="center"/>
        <w:rPr>
          <w:rFonts w:ascii="宋体" w:hAnsi="宋体"/>
          <w:sz w:val="32"/>
          <w:szCs w:val="32"/>
        </w:rPr>
      </w:pPr>
    </w:p>
    <w:p w:rsidR="004E0253" w:rsidRPr="00704AD0" w:rsidRDefault="004E0253">
      <w:pPr>
        <w:pStyle w:val="1"/>
        <w:keepNext w:val="0"/>
        <w:keepLines w:val="0"/>
        <w:spacing w:before="0" w:after="0" w:line="360" w:lineRule="auto"/>
        <w:jc w:val="center"/>
        <w:rPr>
          <w:rFonts w:ascii="宋体" w:hAnsi="宋体"/>
          <w:sz w:val="32"/>
          <w:szCs w:val="32"/>
        </w:rPr>
        <w:sectPr w:rsidR="004E0253" w:rsidRPr="00704AD0">
          <w:footerReference w:type="default" r:id="rId13"/>
          <w:pgSz w:w="11850" w:h="16783"/>
          <w:pgMar w:top="1440" w:right="1797" w:bottom="1440" w:left="1797" w:header="851" w:footer="850" w:gutter="0"/>
          <w:cols w:space="720"/>
          <w:docGrid w:linePitch="326"/>
        </w:sectPr>
      </w:pPr>
    </w:p>
    <w:p w:rsidR="004E0253" w:rsidRPr="00704AD0" w:rsidRDefault="00774D97">
      <w:pPr>
        <w:pStyle w:val="1"/>
        <w:keepNext w:val="0"/>
        <w:keepLines w:val="0"/>
        <w:spacing w:before="0" w:after="0" w:line="360" w:lineRule="auto"/>
        <w:jc w:val="center"/>
        <w:rPr>
          <w:rFonts w:ascii="宋体" w:hAnsi="宋体"/>
          <w:sz w:val="32"/>
          <w:szCs w:val="32"/>
        </w:rPr>
      </w:pPr>
      <w:r w:rsidRPr="00704AD0">
        <w:rPr>
          <w:rFonts w:ascii="宋体" w:hAnsi="宋体" w:hint="eastAsia"/>
          <w:sz w:val="32"/>
          <w:szCs w:val="32"/>
        </w:rPr>
        <w:lastRenderedPageBreak/>
        <w:t>第二章 招标需求</w:t>
      </w:r>
      <w:bookmarkEnd w:id="25"/>
    </w:p>
    <w:p w:rsidR="004E0253" w:rsidRPr="00704AD0" w:rsidRDefault="00774D97">
      <w:pPr>
        <w:numPr>
          <w:ilvl w:val="0"/>
          <w:numId w:val="7"/>
        </w:numPr>
        <w:outlineLvl w:val="1"/>
        <w:rPr>
          <w:rFonts w:ascii="宋体" w:hAnsi="宋体"/>
          <w:b/>
        </w:rPr>
      </w:pPr>
      <w:r w:rsidRPr="00704AD0">
        <w:rPr>
          <w:rFonts w:ascii="宋体" w:hAnsi="宋体" w:hint="eastAsia"/>
          <w:b/>
        </w:rPr>
        <w:t>采购清单</w:t>
      </w:r>
    </w:p>
    <w:tbl>
      <w:tblPr>
        <w:tblStyle w:val="45"/>
        <w:tblW w:w="0" w:type="auto"/>
        <w:tblLayout w:type="fixed"/>
        <w:tblLook w:val="04A0" w:firstRow="1" w:lastRow="0" w:firstColumn="1" w:lastColumn="0" w:noHBand="0" w:noVBand="1"/>
      </w:tblPr>
      <w:tblGrid>
        <w:gridCol w:w="1269"/>
        <w:gridCol w:w="5360"/>
        <w:gridCol w:w="2126"/>
        <w:gridCol w:w="4961"/>
      </w:tblGrid>
      <w:tr w:rsidR="004E0253" w:rsidRPr="00704AD0">
        <w:trPr>
          <w:trHeight w:val="761"/>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序号</w:t>
            </w:r>
          </w:p>
        </w:tc>
        <w:tc>
          <w:tcPr>
            <w:tcW w:w="5360" w:type="dxa"/>
            <w:vAlign w:val="center"/>
          </w:tcPr>
          <w:p w:rsidR="004E0253" w:rsidRPr="00704AD0" w:rsidRDefault="00774D97">
            <w:pPr>
              <w:jc w:val="center"/>
              <w:rPr>
                <w:rFonts w:ascii="Times New Roman" w:hAnsi="Times New Roman" w:cs="Times New Roman"/>
                <w:sz w:val="21"/>
              </w:rPr>
            </w:pPr>
            <w:bookmarkStart w:id="26" w:name="_GoBack"/>
            <w:bookmarkEnd w:id="26"/>
            <w:r w:rsidRPr="00704AD0">
              <w:rPr>
                <w:rFonts w:ascii="Times New Roman" w:hAnsi="Times New Roman" w:cs="Times New Roman" w:hint="eastAsia"/>
                <w:sz w:val="21"/>
              </w:rPr>
              <w:t>采购内容</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单位</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数量</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整体功能及产线运行基础材料</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2</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现有加工中心升级改造</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7.00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3</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智能检测单元</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4</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智能采集单元</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5</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移动式智能工作站</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6</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智能线上仓储单元</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7</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智能仓储单元</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8</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智能加工单元</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9</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智能输送单元</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3.00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10</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智能装配单元</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11</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智能包装单元</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lastRenderedPageBreak/>
              <w:t>12</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边缘计算与工业互联网开发计算机</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13</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超融合平台服务器群</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14</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校企合作企业数据接入模块</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15</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网络专线服务</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16</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数据采集实训箱</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13.00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17</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工业互联网开发平台软件</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18</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工业</w:t>
            </w:r>
            <w:r w:rsidRPr="00704AD0">
              <w:rPr>
                <w:rFonts w:ascii="Times New Roman" w:hAnsi="Times New Roman" w:cs="Times New Roman" w:hint="eastAsia"/>
                <w:sz w:val="21"/>
              </w:rPr>
              <w:t>APP</w:t>
            </w:r>
            <w:r w:rsidRPr="00704AD0">
              <w:rPr>
                <w:rFonts w:ascii="Times New Roman" w:hAnsi="Times New Roman" w:cs="Times New Roman" w:hint="eastAsia"/>
                <w:sz w:val="21"/>
              </w:rPr>
              <w:t>应用平台软件</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19</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智能制造大数据实训管理平台软件</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20</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数字化制造应用软件</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20.00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21</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教学资源包</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1.00</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22</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大数据与人工智能分析场景服务功能模块</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40.00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23</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边缘计算服务功能模块</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40.00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24</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MES</w:t>
            </w:r>
            <w:r w:rsidRPr="00704AD0">
              <w:rPr>
                <w:rFonts w:ascii="Times New Roman" w:hAnsi="Times New Roman" w:cs="Times New Roman" w:hint="eastAsia"/>
                <w:sz w:val="21"/>
              </w:rPr>
              <w:t>软件</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r w:rsidR="004E0253" w:rsidRPr="00704AD0">
        <w:trPr>
          <w:trHeight w:hRule="exact" w:val="567"/>
        </w:trPr>
        <w:tc>
          <w:tcPr>
            <w:tcW w:w="1269"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25</w:t>
            </w:r>
          </w:p>
        </w:tc>
        <w:tc>
          <w:tcPr>
            <w:tcW w:w="5360"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老设备搬迁及实训室综合布线</w:t>
            </w:r>
          </w:p>
        </w:tc>
        <w:tc>
          <w:tcPr>
            <w:tcW w:w="2126"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套</w:t>
            </w:r>
          </w:p>
        </w:tc>
        <w:tc>
          <w:tcPr>
            <w:tcW w:w="4961" w:type="dxa"/>
            <w:vAlign w:val="center"/>
          </w:tcPr>
          <w:p w:rsidR="004E0253" w:rsidRPr="00704AD0" w:rsidRDefault="00774D97">
            <w:pPr>
              <w:jc w:val="center"/>
              <w:rPr>
                <w:rFonts w:ascii="Times New Roman" w:hAnsi="Times New Roman" w:cs="Times New Roman"/>
                <w:sz w:val="21"/>
              </w:rPr>
            </w:pPr>
            <w:r w:rsidRPr="00704AD0">
              <w:rPr>
                <w:rFonts w:ascii="Times New Roman" w:hAnsi="Times New Roman" w:cs="Times New Roman" w:hint="eastAsia"/>
                <w:sz w:val="21"/>
              </w:rPr>
              <w:t xml:space="preserve">1.00 </w:t>
            </w:r>
          </w:p>
        </w:tc>
      </w:tr>
    </w:tbl>
    <w:p w:rsidR="004E0253" w:rsidRPr="00704AD0" w:rsidRDefault="00774D97">
      <w:pPr>
        <w:numPr>
          <w:ilvl w:val="0"/>
          <w:numId w:val="7"/>
        </w:numPr>
        <w:outlineLvl w:val="1"/>
        <w:rPr>
          <w:rFonts w:ascii="宋体" w:hAnsi="宋体"/>
          <w:b/>
        </w:rPr>
      </w:pPr>
      <w:r w:rsidRPr="00704AD0">
        <w:rPr>
          <w:rFonts w:ascii="宋体" w:hAnsi="宋体" w:hint="eastAsia"/>
          <w:b/>
        </w:rPr>
        <w:lastRenderedPageBreak/>
        <w:t>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245"/>
        <w:gridCol w:w="8079"/>
        <w:gridCol w:w="805"/>
        <w:gridCol w:w="398"/>
        <w:gridCol w:w="666"/>
        <w:gridCol w:w="2361"/>
      </w:tblGrid>
      <w:tr w:rsidR="004E0253" w:rsidRPr="00704AD0">
        <w:trPr>
          <w:trHeight w:val="900"/>
        </w:trPr>
        <w:tc>
          <w:tcPr>
            <w:tcW w:w="200" w:type="pct"/>
            <w:vAlign w:val="center"/>
          </w:tcPr>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序号</w:t>
            </w:r>
          </w:p>
        </w:tc>
        <w:tc>
          <w:tcPr>
            <w:tcW w:w="441" w:type="pct"/>
            <w:shd w:val="clear" w:color="auto" w:fill="auto"/>
            <w:vAlign w:val="center"/>
          </w:tcPr>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采购内容</w:t>
            </w:r>
          </w:p>
        </w:tc>
        <w:tc>
          <w:tcPr>
            <w:tcW w:w="2861" w:type="pct"/>
            <w:shd w:val="clear" w:color="auto" w:fill="auto"/>
            <w:vAlign w:val="center"/>
          </w:tcPr>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采购需求</w:t>
            </w:r>
          </w:p>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（规格、参数、功能等）</w:t>
            </w:r>
          </w:p>
        </w:tc>
        <w:tc>
          <w:tcPr>
            <w:tcW w:w="285" w:type="pct"/>
            <w:shd w:val="clear" w:color="auto" w:fill="auto"/>
            <w:vAlign w:val="center"/>
          </w:tcPr>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参考品牌</w:t>
            </w:r>
          </w:p>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（3个及以上型号）</w:t>
            </w:r>
          </w:p>
        </w:tc>
        <w:tc>
          <w:tcPr>
            <w:tcW w:w="141" w:type="pct"/>
            <w:shd w:val="clear" w:color="auto" w:fill="auto"/>
            <w:vAlign w:val="center"/>
          </w:tcPr>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单位</w:t>
            </w:r>
          </w:p>
        </w:tc>
        <w:tc>
          <w:tcPr>
            <w:tcW w:w="236" w:type="pct"/>
            <w:shd w:val="clear" w:color="auto" w:fill="auto"/>
            <w:vAlign w:val="center"/>
          </w:tcPr>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数量</w:t>
            </w:r>
          </w:p>
        </w:tc>
        <w:tc>
          <w:tcPr>
            <w:tcW w:w="836" w:type="pct"/>
            <w:shd w:val="clear" w:color="auto" w:fill="auto"/>
            <w:vAlign w:val="center"/>
          </w:tcPr>
          <w:p w:rsidR="004E0253" w:rsidRPr="00704AD0" w:rsidRDefault="00774D97">
            <w:pPr>
              <w:widowControl/>
              <w:jc w:val="center"/>
              <w:rPr>
                <w:rFonts w:ascii="宋体" w:hAnsi="宋体"/>
                <w:b/>
                <w:bCs/>
                <w:color w:val="000000"/>
                <w:kern w:val="0"/>
                <w:sz w:val="18"/>
                <w:szCs w:val="18"/>
              </w:rPr>
            </w:pPr>
            <w:r w:rsidRPr="00704AD0">
              <w:rPr>
                <w:rFonts w:ascii="宋体" w:hAnsi="宋体" w:hint="eastAsia"/>
                <w:b/>
                <w:bCs/>
                <w:color w:val="000000"/>
                <w:kern w:val="0"/>
                <w:sz w:val="18"/>
                <w:szCs w:val="18"/>
              </w:rPr>
              <w:t>参考图片</w:t>
            </w:r>
          </w:p>
        </w:tc>
      </w:tr>
      <w:tr w:rsidR="004E0253" w:rsidRPr="00704AD0">
        <w:trPr>
          <w:trHeight w:val="1135"/>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1</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整体功能及产线运行基础材料</w:t>
            </w:r>
          </w:p>
        </w:tc>
        <w:tc>
          <w:tcPr>
            <w:tcW w:w="2861" w:type="pct"/>
            <w:shd w:val="clear" w:color="auto" w:fill="auto"/>
            <w:vAlign w:val="center"/>
          </w:tcPr>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1.新建智能制造产线能够融入校内7台已改造的加工中心设备，同时将上述设备融入具体产品加工生产环节，并能对上述7台（套）设备进行参数采集及设备管控，具体采集和管控指标见见现有加工中心升级改造要求。</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2.带数字化制造平台，包含智能加工及检测平台和智能装配及包装平台的数字化设备，可进行虚拟制造提前验证典型产品的数字化生产流程，可直接生成生产工艺数据并存储到相关软件系统中，具体指标见数字化制造单元要求。</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3.</w:t>
            </w:r>
            <w:r w:rsidRPr="00704AD0">
              <w:rPr>
                <w:rFonts w:ascii="微软雅黑" w:eastAsia="微软雅黑" w:hAnsi="微软雅黑" w:cs="微软雅黑" w:hint="eastAsia"/>
                <w:color w:val="000000"/>
                <w:kern w:val="0"/>
                <w:sz w:val="16"/>
                <w:szCs w:val="16"/>
              </w:rPr>
              <w:t>▲</w:t>
            </w:r>
            <w:r w:rsidRPr="00704AD0">
              <w:rPr>
                <w:rFonts w:ascii="宋体" w:hAnsi="宋体" w:hint="eastAsia"/>
                <w:color w:val="000000"/>
                <w:kern w:val="0"/>
                <w:sz w:val="16"/>
                <w:szCs w:val="16"/>
              </w:rPr>
              <w:t>自带的三种产品的生产流程工艺数据，分别为减速机、步进电机、气缸，完成上述产品的智能仓储、智能物流、智能线上仓储、智能加工、智能检测、智能输送、智能装配、智能包装的全流程制造功能，分项指标见各单元要求。</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4.可进行设备互联，实训中心内的每套设备均有独立网络接口和控制系统，通过工业无线网络实现设备互联和数据交互。</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5.具有WMS（仓库管理系统）、APS（先进计划排程）、IE（工业工程）、TPM（全员设备管理）、QC（质量控制）、工艺文件自动下发等功能，支持SQE、仓管管理员、生产计划员、质量管理员、设备管理员、生产管理员、精益生产工程师、电气工程师、机器人调试工程师等岗位的培训功能。</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6.支持智能制造工程技术人员、工业互联网工程技术人员、物联网工程技术人员、工业机器人系统运维员、大数据工程技术人员等人才培养体系及课程搭建功能。</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7.</w:t>
            </w:r>
            <w:r w:rsidRPr="00704AD0">
              <w:rPr>
                <w:rFonts w:ascii="微软雅黑" w:eastAsia="微软雅黑" w:hAnsi="微软雅黑" w:cs="微软雅黑" w:hint="eastAsia"/>
                <w:color w:val="000000"/>
                <w:kern w:val="0"/>
                <w:sz w:val="16"/>
                <w:szCs w:val="16"/>
              </w:rPr>
              <w:t>▲</w:t>
            </w:r>
            <w:r w:rsidRPr="00704AD0">
              <w:rPr>
                <w:rFonts w:ascii="宋体" w:hAnsi="宋体" w:hint="eastAsia"/>
                <w:color w:val="000000"/>
                <w:kern w:val="0"/>
                <w:sz w:val="16"/>
                <w:szCs w:val="16"/>
              </w:rPr>
              <w:t>带智能物流功能，线内的生产物流通过柔性托盘和智能输送系统实现，平台间的物流通过AGV系统和周转箱实现。可适应多型号（3种以上）的零件在生产线上的物料流转。</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8.带数据驱动生产功能，零件带二维码进行生产追溯；托盘带RFID传感器可携带生产信息随着物流驱动智能加工、智能检测、智能装配、智能包装等工作流程，</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9.</w:t>
            </w:r>
            <w:r w:rsidRPr="00704AD0">
              <w:rPr>
                <w:rFonts w:ascii="微软雅黑" w:eastAsia="微软雅黑" w:hAnsi="微软雅黑" w:cs="微软雅黑" w:hint="eastAsia"/>
                <w:color w:val="000000"/>
                <w:kern w:val="0"/>
                <w:sz w:val="16"/>
                <w:szCs w:val="16"/>
              </w:rPr>
              <w:t>▲</w:t>
            </w:r>
            <w:r w:rsidRPr="00704AD0">
              <w:rPr>
                <w:rFonts w:ascii="宋体" w:hAnsi="宋体" w:hint="eastAsia"/>
                <w:color w:val="000000"/>
                <w:kern w:val="0"/>
                <w:sz w:val="16"/>
                <w:szCs w:val="16"/>
              </w:rPr>
              <w:t>在智能制造大数据平台中排产APP内通过相应的生产工艺流程定制来生成订单并下发至RFID进行生产。</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10.整个系统支持不少于120人同时在线教学实训要求，并提供教学计划方案；同时具有相应的系统及设备安全防御机制，避免出现因教学导致的设备故障。</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11.采用协作机器人单独或与工人一起合作生产，适应加工、装配、包装等单元的多品种小批量定制化要求，实现最佳的混合生产。</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12.支持机电类专业、工业互联网类专业，课程教学、课程实训及评价、岗位实训及1+X证书培训及考证功能。</w:t>
            </w:r>
          </w:p>
          <w:p w:rsidR="004E0253" w:rsidRPr="00704AD0" w:rsidRDefault="00774D97">
            <w:pPr>
              <w:widowControl/>
              <w:jc w:val="left"/>
            </w:pPr>
            <w:r w:rsidRPr="00704AD0">
              <w:rPr>
                <w:rFonts w:ascii="宋体" w:hAnsi="宋体" w:hint="eastAsia"/>
                <w:color w:val="000000"/>
                <w:kern w:val="0"/>
                <w:sz w:val="16"/>
                <w:szCs w:val="16"/>
              </w:rPr>
              <w:t>13.支持某典型产品（例如减速器）数字化生产流程参观功能；</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14.支持校外产线生产数据接入及展示分析功能，接入不少于3种工厂类型的设备数据、生产数据、物流数据、检测数据，并支持二次开发和数据可视化展示，具体指标见开发平台软件部分。</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15.具备软件远程升级功能，硬件维修及软件升级免费服务年限不小于5年。</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t>16.应免费提供三种产品装配标准件、包装标准件、加工毛坯件，每种产品的配件数量≥10套，物料周转箱数量≥60套。具体耗材要求如下：</w:t>
            </w:r>
          </w:p>
          <w:p w:rsidR="004E0253" w:rsidRPr="00704AD0" w:rsidRDefault="00774D97">
            <w:pPr>
              <w:widowControl/>
              <w:jc w:val="left"/>
              <w:rPr>
                <w:rFonts w:ascii="宋体" w:hAnsi="宋体"/>
                <w:color w:val="000000"/>
                <w:kern w:val="0"/>
                <w:sz w:val="16"/>
                <w:szCs w:val="16"/>
              </w:rPr>
            </w:pPr>
            <w:r w:rsidRPr="00704AD0">
              <w:rPr>
                <w:rFonts w:ascii="宋体" w:hAnsi="宋体" w:hint="eastAsia"/>
                <w:color w:val="000000"/>
                <w:kern w:val="0"/>
                <w:sz w:val="16"/>
                <w:szCs w:val="16"/>
              </w:rPr>
              <w:lastRenderedPageBreak/>
              <w:t>本产线至少支持三种类产品的全流程连续生产能力。具体产品是减速机、步进电机、气缸等，各产品均面向具体企业的具体产品，三种产品的数量各不少于10套</w:t>
            </w:r>
            <w:r w:rsidRPr="00704AD0">
              <w:rPr>
                <w:rFonts w:hint="eastAsia"/>
              </w:rPr>
              <w:t>。</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lastRenderedPageBreak/>
              <w:t>其他</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符合1+X智能制造现场数据采集与应用</w:t>
            </w:r>
          </w:p>
        </w:tc>
      </w:tr>
      <w:tr w:rsidR="004E0253" w:rsidRPr="00704AD0">
        <w:trPr>
          <w:trHeight w:val="266"/>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2</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现有加工中心升级改造</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对校内7台数控加工中心改造基本要求如下：</w:t>
            </w:r>
            <w:r w:rsidRPr="00704AD0">
              <w:rPr>
                <w:rFonts w:ascii="宋体" w:hAnsi="宋体" w:hint="eastAsia"/>
                <w:color w:val="000000"/>
                <w:kern w:val="0"/>
                <w:sz w:val="18"/>
                <w:szCs w:val="18"/>
              </w:rPr>
              <w:br w:type="page"/>
              <w:t>1.改造对象为学校16#实训中心现有的7台数控机床：包括5台沈阳机床VMC 1000B 立式加工中心、2台沈阳机床VMC 850B 立式加工中心。</w:t>
            </w:r>
            <w:r w:rsidRPr="00704AD0">
              <w:rPr>
                <w:rFonts w:ascii="宋体" w:hAnsi="宋体" w:hint="eastAsia"/>
                <w:color w:val="000000"/>
                <w:kern w:val="0"/>
                <w:sz w:val="18"/>
                <w:szCs w:val="18"/>
              </w:rPr>
              <w:br w:type="page"/>
              <w:t>2.★为每台数控加工中心提供接入新建产线及移动智能工作站的无线交互模块，现场装接调试便捷，具体要功能与指标如下：</w:t>
            </w:r>
            <w:r w:rsidRPr="00704AD0">
              <w:rPr>
                <w:rFonts w:ascii="宋体" w:hAnsi="宋体" w:hint="eastAsia"/>
                <w:color w:val="000000"/>
                <w:kern w:val="0"/>
                <w:sz w:val="18"/>
                <w:szCs w:val="18"/>
              </w:rPr>
              <w:br w:type="page"/>
              <w:t>a)应具备工业级无线数据交互功能，具备如下指标：双频可配置：802.11 a/b/g/n 2.4G/5G 频段；提供高达300Mbps的高数据速率；符合IEEE 802.11i无线安全标准；双快速以太网端口桥接；集成DO用于现场监测和警报；通过Web GUI进行远程管理；</w:t>
            </w:r>
            <w:r w:rsidRPr="00704AD0">
              <w:rPr>
                <w:rFonts w:ascii="宋体" w:hAnsi="宋体" w:hint="eastAsia"/>
                <w:color w:val="000000"/>
                <w:kern w:val="0"/>
                <w:sz w:val="18"/>
                <w:szCs w:val="18"/>
              </w:rPr>
              <w:br w:type="page"/>
              <w:t>b）应具备与移动智能工作站的数据交互功能，具备如下指标：可实现基于TCP的socket通讯，数控系统与移动智能工作站可进行机床状态的交互与控制，实现移动智能工作站上的机器人和机床之间的上下料动作协同。</w:t>
            </w:r>
            <w:r w:rsidRPr="00704AD0">
              <w:rPr>
                <w:rFonts w:ascii="宋体" w:hAnsi="宋体" w:hint="eastAsia"/>
                <w:color w:val="000000"/>
                <w:kern w:val="0"/>
                <w:sz w:val="18"/>
                <w:szCs w:val="18"/>
              </w:rPr>
              <w:br w:type="page"/>
              <w:t>3.将每台数控加工中心接入“中心”的工业互联网平台，并实现无线采集与反向控制，具备如下指标：</w:t>
            </w:r>
            <w:r w:rsidRPr="00704AD0">
              <w:rPr>
                <w:rFonts w:ascii="宋体" w:hAnsi="宋体" w:hint="eastAsia"/>
                <w:color w:val="000000"/>
                <w:kern w:val="0"/>
                <w:sz w:val="18"/>
                <w:szCs w:val="18"/>
              </w:rPr>
              <w:br w:type="page"/>
              <w:t>a）可对机床状态进行监测：具体可采集机床主轴、进给轴、机床状态、加工程序、报警、刀具、质量等数据并在平台上进行可视化监控与数据的二次开发应用，可进行生产节拍、机床利用率、数据统计分析；</w:t>
            </w:r>
            <w:r w:rsidRPr="00704AD0">
              <w:rPr>
                <w:rFonts w:ascii="宋体" w:hAnsi="宋体" w:hint="eastAsia"/>
                <w:color w:val="000000"/>
                <w:kern w:val="0"/>
                <w:sz w:val="18"/>
                <w:szCs w:val="18"/>
              </w:rPr>
              <w:br w:type="page"/>
              <w:t>b）可采集机床的生产质量状态数据：具体可进行机床生产过程质量监控，可与智能检测单元进行数据连接，自动生成机床加工产品的检验报告；</w:t>
            </w:r>
            <w:r w:rsidRPr="00704AD0">
              <w:rPr>
                <w:rFonts w:ascii="宋体" w:hAnsi="宋体" w:hint="eastAsia"/>
                <w:color w:val="000000"/>
                <w:kern w:val="0"/>
                <w:sz w:val="18"/>
                <w:szCs w:val="18"/>
              </w:rPr>
              <w:br w:type="page"/>
              <w:t>c）可对机床进行反向控制：根据生产进程的要求在工业APP上进行机床加工程序传输、机床报警状态复位、辅助部件启停等操作，还可根据质量控制要求进行宏程序变量、刀具参数的远程修正；</w:t>
            </w:r>
            <w:r w:rsidRPr="00704AD0">
              <w:rPr>
                <w:rFonts w:ascii="宋体" w:hAnsi="宋体" w:hint="eastAsia"/>
                <w:color w:val="000000"/>
                <w:kern w:val="0"/>
                <w:sz w:val="18"/>
                <w:szCs w:val="18"/>
              </w:rPr>
              <w:br w:type="page"/>
              <w:t>4.在“中心”工业互联网平台上建立现有机床数字孪生模型并应用，具体指标如下：应根据实际的机床参数在工业互联网平台上建立数字孪生模型，根据机床数字孪生模型进行二次开发应用，实现机床整机或零部件的预防性维护等智能化应用。</w:t>
            </w:r>
            <w:r w:rsidRPr="00704AD0">
              <w:rPr>
                <w:rFonts w:ascii="宋体" w:hAnsi="宋体" w:hint="eastAsia"/>
                <w:color w:val="000000"/>
                <w:kern w:val="0"/>
                <w:sz w:val="18"/>
                <w:szCs w:val="18"/>
              </w:rPr>
              <w:br w:type="page"/>
              <w:t>5.★对数控机床进行二次开发，具体包括：</w:t>
            </w:r>
            <w:r w:rsidRPr="00704AD0">
              <w:rPr>
                <w:rFonts w:ascii="宋体" w:hAnsi="宋体" w:hint="eastAsia"/>
                <w:color w:val="000000"/>
                <w:kern w:val="0"/>
                <w:sz w:val="18"/>
                <w:szCs w:val="18"/>
              </w:rPr>
              <w:br w:type="page"/>
              <w:t>a）对机床数控系统控制系统二次开发:修改数控机床部件的PLC和NC程序，使得程序运行和部件控制逻辑符合移动智能工作站的操作要求。</w:t>
            </w:r>
            <w:r w:rsidRPr="00704AD0">
              <w:rPr>
                <w:rFonts w:ascii="宋体" w:hAnsi="宋体" w:hint="eastAsia"/>
                <w:color w:val="000000"/>
                <w:kern w:val="0"/>
                <w:sz w:val="18"/>
                <w:szCs w:val="18"/>
              </w:rPr>
              <w:br w:type="page"/>
              <w:t>b)对原有数控机床电器柜中加装数据无线交互单元，并调试和安装运行；</w:t>
            </w:r>
            <w:r w:rsidRPr="00704AD0">
              <w:rPr>
                <w:rFonts w:ascii="宋体" w:hAnsi="宋体" w:hint="eastAsia"/>
                <w:color w:val="000000"/>
                <w:kern w:val="0"/>
                <w:sz w:val="18"/>
                <w:szCs w:val="18"/>
              </w:rPr>
              <w:br w:type="page"/>
              <w:t>c)对原有数控机床设计加装自动化夹具，至少完成3种典型产品的自动装夹和数字化交互。</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其他</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7.00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定制夹具</w:t>
            </w:r>
          </w:p>
        </w:tc>
      </w:tr>
      <w:tr w:rsidR="004E0253" w:rsidRPr="00704AD0">
        <w:trPr>
          <w:trHeight w:val="6805"/>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3</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智能检测单元</w:t>
            </w:r>
          </w:p>
        </w:tc>
        <w:tc>
          <w:tcPr>
            <w:tcW w:w="2861" w:type="pct"/>
            <w:shd w:val="clear" w:color="auto" w:fill="auto"/>
            <w:vAlign w:val="center"/>
          </w:tcPr>
          <w:p w:rsidR="004E0253" w:rsidRPr="00704AD0" w:rsidRDefault="00774D97">
            <w:pPr>
              <w:widowControl/>
              <w:jc w:val="left"/>
              <w:rPr>
                <w:rFonts w:ascii="宋体" w:hAnsi="宋体"/>
                <w:color w:val="000000"/>
                <w:kern w:val="0"/>
                <w:sz w:val="12"/>
                <w:szCs w:val="12"/>
              </w:rPr>
            </w:pPr>
            <w:r w:rsidRPr="00704AD0">
              <w:rPr>
                <w:rFonts w:ascii="宋体" w:hAnsi="宋体" w:hint="eastAsia"/>
                <w:color w:val="000000"/>
                <w:kern w:val="0"/>
                <w:sz w:val="12"/>
                <w:szCs w:val="12"/>
              </w:rPr>
              <w:t>1.智能检测单元包含智能物流输送和智能检测两个模块，可完成产品的在线质量检测与分拣；</w:t>
            </w:r>
            <w:r w:rsidRPr="00704AD0">
              <w:rPr>
                <w:rFonts w:ascii="宋体" w:hAnsi="宋体" w:hint="eastAsia"/>
                <w:color w:val="000000"/>
                <w:kern w:val="0"/>
                <w:sz w:val="12"/>
                <w:szCs w:val="12"/>
              </w:rPr>
              <w:br w:type="page"/>
              <w:t>2.可通过单元内的智能物流模块和其他单元（包括AGV物流单元和智能输送单元）进行快速对接，实现待测产品的智能配送；</w:t>
            </w:r>
            <w:r w:rsidRPr="00704AD0">
              <w:rPr>
                <w:rFonts w:ascii="宋体" w:hAnsi="宋体" w:hint="eastAsia"/>
                <w:color w:val="000000"/>
                <w:kern w:val="0"/>
                <w:sz w:val="12"/>
                <w:szCs w:val="12"/>
              </w:rPr>
              <w:br w:type="page"/>
              <w:t>3.</w:t>
            </w:r>
            <w:r w:rsidRPr="00704AD0">
              <w:rPr>
                <w:rFonts w:ascii="微软雅黑" w:eastAsia="微软雅黑" w:hAnsi="微软雅黑" w:cs="微软雅黑" w:hint="eastAsia"/>
                <w:color w:val="000000"/>
                <w:kern w:val="0"/>
                <w:sz w:val="12"/>
                <w:szCs w:val="12"/>
              </w:rPr>
              <w:t>▲</w:t>
            </w:r>
            <w:r w:rsidRPr="00704AD0">
              <w:rPr>
                <w:rFonts w:ascii="宋体" w:hAnsi="宋体" w:hint="eastAsia"/>
                <w:color w:val="000000"/>
                <w:kern w:val="0"/>
                <w:sz w:val="12"/>
                <w:szCs w:val="12"/>
              </w:rPr>
              <w:t>可通过智能检测模块实现待测产品的抓取及尺寸、形位、缺陷等质量要素的高速高精度非接触式在线测量；</w:t>
            </w:r>
            <w:r w:rsidRPr="00704AD0">
              <w:rPr>
                <w:rFonts w:ascii="宋体" w:hAnsi="宋体" w:hint="eastAsia"/>
                <w:color w:val="000000"/>
                <w:kern w:val="0"/>
                <w:sz w:val="12"/>
                <w:szCs w:val="12"/>
              </w:rPr>
              <w:br w:type="page"/>
              <w:t>4.可通过智能检测模块按检测结果对产品进行分拣；</w:t>
            </w:r>
            <w:r w:rsidRPr="00704AD0">
              <w:rPr>
                <w:rFonts w:ascii="宋体" w:hAnsi="宋体" w:hint="eastAsia"/>
                <w:color w:val="000000"/>
                <w:kern w:val="0"/>
                <w:sz w:val="12"/>
                <w:szCs w:val="12"/>
              </w:rPr>
              <w:br w:type="page"/>
              <w:t>5.可存放至AGV物流单元送至智能仓储单元或存放至智能输送模块返回智能线上仓储单元。</w:t>
            </w:r>
            <w:r w:rsidRPr="00704AD0">
              <w:rPr>
                <w:rFonts w:ascii="宋体" w:hAnsi="宋体" w:hint="eastAsia"/>
                <w:color w:val="000000"/>
                <w:kern w:val="0"/>
                <w:sz w:val="12"/>
                <w:szCs w:val="12"/>
              </w:rPr>
              <w:br w:type="page"/>
              <w:t>6.智能物流输送模块基本参数如下：</w:t>
            </w:r>
            <w:r w:rsidRPr="00704AD0">
              <w:rPr>
                <w:rFonts w:ascii="宋体" w:hAnsi="宋体" w:hint="eastAsia"/>
                <w:color w:val="000000"/>
                <w:kern w:val="0"/>
                <w:sz w:val="12"/>
                <w:szCs w:val="12"/>
              </w:rPr>
              <w:br w:type="page"/>
              <w:t>1）包含电、气、网等要素的独立模块式架构；有独立的控制系统；可和其他智能物流输送模块进行电、气、网络的快换插拔对接；可通过积木式拼接实现物料输送长度的延伸；可通过智能物流实现定制化生产工艺流程；可实现线上暂存。</w:t>
            </w:r>
            <w:r w:rsidRPr="00704AD0">
              <w:rPr>
                <w:rFonts w:ascii="宋体" w:hAnsi="宋体" w:hint="eastAsia"/>
                <w:color w:val="000000"/>
                <w:kern w:val="0"/>
                <w:sz w:val="12"/>
                <w:szCs w:val="12"/>
              </w:rPr>
              <w:br w:type="page"/>
              <w:t>2）★包含一套柔性托盘系统；托盘包含可分离的输送底座和料盘；托盘需由输送机输送；料盘需能更换，以适应不同产品运输；托盘可根据生产流程需要，在并排分布的多条输送机之间进行无动力换道和无动力转向；托盘需安装RFID标签，能存储产品订单与物流配送信息。</w:t>
            </w:r>
            <w:r w:rsidRPr="00704AD0">
              <w:rPr>
                <w:rFonts w:ascii="宋体" w:hAnsi="宋体" w:hint="eastAsia"/>
                <w:color w:val="000000"/>
                <w:kern w:val="0"/>
                <w:sz w:val="12"/>
                <w:szCs w:val="12"/>
              </w:rPr>
              <w:br w:type="page"/>
              <w:t>3）包含三条并排分布的高精度输送机，需满足以下技术要求：长度≥1500mm；速度≥15米/min；能进行无极调速；黑色皮带，厚度≥0.8mm；最大载荷≥15kg；整体输出功率≥1kw；跑偏≤2mm；端面厚度≤31mm。</w:t>
            </w:r>
            <w:r w:rsidRPr="00704AD0">
              <w:rPr>
                <w:rFonts w:ascii="宋体" w:hAnsi="宋体" w:hint="eastAsia"/>
                <w:color w:val="000000"/>
                <w:kern w:val="0"/>
                <w:sz w:val="12"/>
                <w:szCs w:val="12"/>
              </w:rPr>
              <w:br w:type="page"/>
              <w:t>4）包含一套读码装置，可读取托盘上的工件二维码。需满足以下技术要求：像素≥40w；可识别一维码、二维码、堆叠码；最大处理帧率≥60fps；最大读取速度≥87个码/秒；profinet通讯协议。</w:t>
            </w:r>
            <w:r w:rsidRPr="00704AD0">
              <w:rPr>
                <w:rFonts w:ascii="宋体" w:hAnsi="宋体" w:hint="eastAsia"/>
                <w:color w:val="000000"/>
                <w:kern w:val="0"/>
                <w:sz w:val="12"/>
                <w:szCs w:val="12"/>
              </w:rPr>
              <w:br w:type="page"/>
              <w:t>5）包含二套高精度气动定位机构，需能实现托盘在输送机上的精准停止，定位重复精度≤0.1mm；包含一套RFID读写系统，能对托盘上的RFID标签进行信息读写，RFID读写系统需满足以下技术要求：圆柱螺栓外形，直径≤20mm；工作频率≥13MHZ；最大读写距离＞25mm；可读可写；PROFINET通讯协议。</w:t>
            </w:r>
            <w:r w:rsidRPr="00704AD0">
              <w:rPr>
                <w:rFonts w:ascii="宋体" w:hAnsi="宋体" w:hint="eastAsia"/>
                <w:color w:val="000000"/>
                <w:kern w:val="0"/>
                <w:sz w:val="12"/>
                <w:szCs w:val="12"/>
              </w:rPr>
              <w:br w:type="page"/>
              <w:t xml:space="preserve">6）包含一套控制系统，需满足以下技术要求：由PLC和触摸屏组成；PLC带profinet总线协议；输入点数≥30点；输出点数≥26点；触摸屏带profinet总线协议；屏幕尺寸≥7英寸;分辨率≥800x480。 </w:t>
            </w:r>
            <w:r w:rsidRPr="00704AD0">
              <w:rPr>
                <w:rFonts w:ascii="宋体" w:hAnsi="宋体" w:hint="eastAsia"/>
                <w:color w:val="000000"/>
                <w:kern w:val="0"/>
                <w:sz w:val="12"/>
                <w:szCs w:val="12"/>
              </w:rPr>
              <w:br w:type="page"/>
              <w:t xml:space="preserve">7）包含一套工业以太网交换机。需满足以下技术要求：传输速率≥10/100Mbit/s；接口数量≥8。 </w:t>
            </w:r>
            <w:r w:rsidRPr="00704AD0">
              <w:rPr>
                <w:rFonts w:ascii="宋体" w:hAnsi="宋体" w:hint="eastAsia"/>
                <w:color w:val="000000"/>
                <w:kern w:val="0"/>
                <w:sz w:val="12"/>
                <w:szCs w:val="12"/>
              </w:rPr>
              <w:br w:type="page"/>
              <w:t>8）所有部件均应安装于一套独立的铝合金型材柜体，柜体尺寸≥1550*820*1060mm；表面需做防锈处理；底部配带刹车脚轮,方便移动。</w:t>
            </w:r>
            <w:r w:rsidRPr="00704AD0">
              <w:rPr>
                <w:rFonts w:ascii="宋体" w:hAnsi="宋体" w:hint="eastAsia"/>
                <w:color w:val="000000"/>
                <w:kern w:val="0"/>
                <w:sz w:val="12"/>
                <w:szCs w:val="12"/>
              </w:rPr>
              <w:br w:type="page"/>
              <w:t>7.智能检测模块基本参数如下：</w:t>
            </w:r>
            <w:r w:rsidRPr="00704AD0">
              <w:rPr>
                <w:rFonts w:ascii="宋体" w:hAnsi="宋体" w:hint="eastAsia"/>
                <w:color w:val="000000"/>
                <w:kern w:val="0"/>
                <w:sz w:val="12"/>
                <w:szCs w:val="12"/>
              </w:rPr>
              <w:br w:type="page"/>
              <w:t>1）包含一套机器人系统、一套复合工具（气动手抓、视觉检测装置、激光检测装置）、一套检测软件、一台大理石安装底座和一套输送型AGV对接机构；模块应满足以下技术要求：测量工作空间≥800mm*400mm*200mm；测量重复精度≤±0.006mm（在5℃-50℃温度范围内）；测量扫描速度≥1000mm/min;检测上下料自动化范围≥φ1000mm*200mm；可检测产品的外观缺陷、尺寸及形位公差；可按检测结果对产品进行分拣，可存放至AGV物流单元送至智能仓储单元或存放至智能物流输送模块返回智能线上仓储单元。</w:t>
            </w:r>
            <w:r w:rsidRPr="00704AD0">
              <w:rPr>
                <w:rFonts w:ascii="宋体" w:hAnsi="宋体" w:hint="eastAsia"/>
                <w:color w:val="000000"/>
                <w:kern w:val="0"/>
                <w:sz w:val="12"/>
                <w:szCs w:val="12"/>
              </w:rPr>
              <w:br w:type="page"/>
              <w:t>2）★机器人系统包含一台四轴工业机器人，应满足以下技术要求：运动轴数≥4轴；有效负载≥10kg；工作半径≥500mm；XYZ方向重复定位精度≤±0.01mm；末端旋转轴重复定位精度≤±0.005；最高速度≥6m/s；整机重量≤30kg；带profinet/IO总线协议通讯接口。</w:t>
            </w:r>
            <w:r w:rsidRPr="00704AD0">
              <w:rPr>
                <w:rFonts w:ascii="宋体" w:hAnsi="宋体" w:hint="eastAsia"/>
                <w:color w:val="000000"/>
                <w:kern w:val="0"/>
                <w:sz w:val="12"/>
                <w:szCs w:val="12"/>
              </w:rPr>
              <w:br w:type="page"/>
              <w:t>3）★复合工具应满足以下技术要求：包含一套气动手抓，可抓放3种典型产品，手抓负载≥2kg；包含一套视觉检测装置，相机像素≥300w，带配套镜头和光源，可适应尺寸、外观缺陷检测；包含一套激光检测装置，配激光连续扫描测头，可测透明、镜面、金属粗糙面、塑料、陶瓷、粘合剂（液体），可连续扫描空间内孔圆柱面（可测最小内孔特征：直径≤10mm且深度≥110mm；可测最大孔径≥200mm）、空间窄槽两侧面（槽宽≤10mm且深度≥110mm）、曲面等特征并生成数据；具备通讯功能可将测量数据导入到检测软件中。</w:t>
            </w:r>
            <w:r w:rsidRPr="00704AD0">
              <w:rPr>
                <w:rFonts w:ascii="宋体" w:hAnsi="宋体" w:hint="eastAsia"/>
                <w:color w:val="000000"/>
                <w:kern w:val="0"/>
                <w:sz w:val="12"/>
                <w:szCs w:val="12"/>
              </w:rPr>
              <w:br w:type="page"/>
              <w:t>4）检测软件需能控制机器人系统和复合工具完成产品的智能测量；能计算缺陷、尺寸和形位公差；能输出相应的测量结果。检测功能技术参数应满足以下技术要求：</w:t>
            </w:r>
            <w:r w:rsidRPr="00704AD0">
              <w:rPr>
                <w:rFonts w:ascii="宋体" w:hAnsi="宋体" w:hint="eastAsia"/>
                <w:color w:val="000000"/>
                <w:kern w:val="0"/>
                <w:sz w:val="12"/>
                <w:szCs w:val="12"/>
              </w:rPr>
              <w:br w:type="page"/>
              <w:t>5）应支持基于CAD模型的快速比对。可导入Iges、Step等三维图档或DXF格式的 CAD文件，CAD模型可直接用于指导测量并完成实际与理论的比对；可自动判断产品的 NG/OK，并用颜色标识测量超差的位置。</w:t>
            </w:r>
            <w:r w:rsidRPr="00704AD0">
              <w:rPr>
                <w:rFonts w:ascii="宋体" w:hAnsi="宋体" w:hint="eastAsia"/>
                <w:color w:val="000000"/>
                <w:kern w:val="0"/>
                <w:sz w:val="12"/>
                <w:szCs w:val="12"/>
              </w:rPr>
              <w:br w:type="page"/>
              <w:t>6）测量程序应支持视觉测量、激光测量、坐标系、CAD理论元素识别、自动比对测量、元素构造、公差计算、输出等步骤；可自动运行测量程序；可自由改变检测顺序。</w:t>
            </w:r>
            <w:r w:rsidRPr="00704AD0">
              <w:rPr>
                <w:rFonts w:ascii="宋体" w:hAnsi="宋体" w:hint="eastAsia"/>
                <w:color w:val="000000"/>
                <w:kern w:val="0"/>
                <w:sz w:val="12"/>
                <w:szCs w:val="12"/>
              </w:rPr>
              <w:br w:type="page"/>
              <w:t>7）应支持脱机编程和虚拟测量。可导入零部件的 Iges、Step 和 DXF 图档，在脱机情况下进行基于CAD的测量程序编写，以及编写数据输出和查看程序；可将产品的整个图像拼接成完整的图形，脱离机器和产品进行演示。</w:t>
            </w:r>
            <w:r w:rsidRPr="00704AD0">
              <w:rPr>
                <w:rFonts w:ascii="宋体" w:hAnsi="宋体" w:hint="eastAsia"/>
                <w:color w:val="000000"/>
                <w:kern w:val="0"/>
                <w:sz w:val="12"/>
                <w:szCs w:val="12"/>
              </w:rPr>
              <w:br w:type="page"/>
              <w:t>8）应支持机器误差补偿，补偿项目包含线性、直线度、角摆、垂直度、多层空间面补阵、面阵补偿和21项误差补偿复合补偿。</w:t>
            </w:r>
            <w:r w:rsidRPr="00704AD0">
              <w:rPr>
                <w:rFonts w:ascii="宋体" w:hAnsi="宋体" w:hint="eastAsia"/>
                <w:color w:val="000000"/>
                <w:kern w:val="0"/>
                <w:sz w:val="12"/>
                <w:szCs w:val="12"/>
              </w:rPr>
              <w:br w:type="page"/>
              <w:t>9）应支持以下元素计算算法，适应不同的测量需求：圆（最小二乘法、最小覆盖圆、最大空圆、最小半径差）；圆弧（最小二乘法、最小半径差 面：最小二乘法、最小平面距离、切平面法）；圆柱（最小二乘法、最小覆盖圆柱、最大孔径圆柱）；自动寻边扫描整个闭合曲线，并与导入的 CAD 理论曲线做轮廓比对，输出FormError图形报告；导入测量点，自动计算测量点的向量，计算拟合曲线的线；轮廓度（对于无法精确建立坐标系的产品，可完成无基准曲线轮廓度测量）。</w:t>
            </w:r>
            <w:r w:rsidRPr="00704AD0">
              <w:rPr>
                <w:rFonts w:ascii="宋体" w:hAnsi="宋体" w:hint="eastAsia"/>
                <w:color w:val="000000"/>
                <w:kern w:val="0"/>
                <w:sz w:val="12"/>
                <w:szCs w:val="12"/>
              </w:rPr>
              <w:br w:type="page"/>
              <w:t>10）应支持二维和三维尺寸个公差、形状公差、位置公差计算。计算算法需遵循国际 GD&amp;T 评价标准，符合 ISO（含德国 DIN 标准）和美国 Y14.5M 以及 GB 等多种标准。</w:t>
            </w:r>
            <w:r w:rsidRPr="00704AD0">
              <w:rPr>
                <w:rFonts w:ascii="宋体" w:hAnsi="宋体" w:hint="eastAsia"/>
                <w:color w:val="000000"/>
                <w:kern w:val="0"/>
                <w:sz w:val="12"/>
                <w:szCs w:val="12"/>
              </w:rPr>
              <w:br w:type="page"/>
              <w:t>11）应支持PDF、Excel、TXT、Html、DMO（DMIS 标准格式）图片等多种多样的报告输出；应支持尺寸&amp;公差标注：距离、角度、半 径、直径、圆度、直线度、位置度、参考元素标记…，并以颜色显示公差是否超差；应支持FormError 图形输出：设置上下公差带、彩色显示图形趋势、最大最小显示、间距显示误差等。</w:t>
            </w:r>
            <w:r w:rsidRPr="00704AD0">
              <w:rPr>
                <w:rFonts w:ascii="宋体" w:hAnsi="宋体" w:hint="eastAsia"/>
                <w:color w:val="000000"/>
                <w:kern w:val="0"/>
                <w:sz w:val="12"/>
                <w:szCs w:val="12"/>
              </w:rPr>
              <w:br w:type="page"/>
              <w:t>12）应支持智能检测流程控制，可识别产品的二维码和RFID数据信息并进行智能决策，定制检测流程。</w:t>
            </w:r>
            <w:r w:rsidRPr="00704AD0">
              <w:rPr>
                <w:rFonts w:ascii="宋体" w:hAnsi="宋体" w:hint="eastAsia"/>
                <w:color w:val="000000"/>
                <w:kern w:val="0"/>
                <w:sz w:val="12"/>
                <w:szCs w:val="12"/>
              </w:rPr>
              <w:br w:type="page"/>
              <w:t>13）大理石安装底座可用于安装机器人系统和复合工具，大理石台面尺寸≥600mm*700mm*100mm。</w:t>
            </w:r>
            <w:r w:rsidRPr="00704AD0">
              <w:rPr>
                <w:rFonts w:ascii="宋体" w:hAnsi="宋体" w:hint="eastAsia"/>
                <w:color w:val="000000"/>
                <w:kern w:val="0"/>
                <w:sz w:val="12"/>
                <w:szCs w:val="12"/>
              </w:rPr>
              <w:br w:type="page"/>
              <w:t>14）★输送型AGV对接机构可实现智能检测单元和智能仓储单元之间的物料（放至周转箱内）交互，包含一套双头输送机，可通过调整输送机的输送方向实现物料的进出操作，双头输送机应满足如下技术要求：同步带输送；头部驱动；3槽型材（直径≥50mm）；马达内置；宽度≥300mm，长度≥400mm，齿轮头减速比≥15，功率≥25w，进口变频电机，黑色皮带。</w:t>
            </w:r>
            <w:r w:rsidRPr="00704AD0">
              <w:rPr>
                <w:rFonts w:ascii="宋体" w:hAnsi="宋体" w:hint="eastAsia"/>
                <w:color w:val="000000"/>
                <w:kern w:val="0"/>
                <w:sz w:val="12"/>
                <w:szCs w:val="12"/>
              </w:rPr>
              <w:br w:type="page"/>
              <w:t>15）支持行星减速器的传力轴及外壳加工图纸相关要素的自动检测功能；</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垦驱/雷尼绍/海克斯康</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63360" behindDoc="0" locked="0" layoutInCell="1" allowOverlap="1" wp14:anchorId="0D9C0302" wp14:editId="352C2717">
                  <wp:simplePos x="0" y="0"/>
                  <wp:positionH relativeFrom="column">
                    <wp:posOffset>163830</wp:posOffset>
                  </wp:positionH>
                  <wp:positionV relativeFrom="paragraph">
                    <wp:posOffset>-549910</wp:posOffset>
                  </wp:positionV>
                  <wp:extent cx="1905000" cy="1409700"/>
                  <wp:effectExtent l="0" t="0" r="0" b="0"/>
                  <wp:wrapNone/>
                  <wp:docPr id="21" name="图片 21" descr="C:/Users/sk973/AppData/Local/Temp/picturecompress_202203292216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sk973/AppData/Local/Temp/picturecompress_20220329221657/output_1.jpgoutput_1"/>
                          <pic:cNvPicPr>
                            <a:picLocks noChangeAspect="1"/>
                          </pic:cNvPicPr>
                        </pic:nvPicPr>
                        <pic:blipFill>
                          <a:blip r:embed="rId14"/>
                          <a:stretch>
                            <a:fillRect/>
                          </a:stretch>
                        </pic:blipFill>
                        <pic:spPr>
                          <a:xfrm rot="5400000">
                            <a:off x="0" y="0"/>
                            <a:ext cx="1905000" cy="1409700"/>
                          </a:xfrm>
                          <a:prstGeom prst="rect">
                            <a:avLst/>
                          </a:prstGeom>
                        </pic:spPr>
                      </pic:pic>
                    </a:graphicData>
                  </a:graphic>
                </wp:anchor>
              </w:drawing>
            </w: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4E0253">
            <w:pPr>
              <w:widowControl/>
              <w:jc w:val="left"/>
              <w:rPr>
                <w:rFonts w:ascii="宋体" w:hAnsi="宋体"/>
                <w:color w:val="000000"/>
                <w:kern w:val="0"/>
                <w:sz w:val="18"/>
                <w:szCs w:val="18"/>
              </w:rPr>
            </w:pPr>
          </w:p>
        </w:tc>
      </w:tr>
      <w:tr w:rsidR="004E0253" w:rsidRPr="00704AD0">
        <w:trPr>
          <w:trHeight w:val="4802"/>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4</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智能采集单元</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智能采集单元是智能检测单元的数字工厂建模软件实体扩展部分，主要用于复杂零件的逆向建模和产线上新增设备的三维建模；由一台三维数据采集检测仪组成，该检测仪具备以下功能：</w:t>
            </w:r>
            <w:r w:rsidRPr="00704AD0">
              <w:rPr>
                <w:rFonts w:ascii="宋体" w:hAnsi="宋体" w:hint="eastAsia"/>
                <w:color w:val="000000"/>
                <w:kern w:val="0"/>
                <w:sz w:val="18"/>
                <w:szCs w:val="18"/>
              </w:rPr>
              <w:br w:type="page"/>
              <w:t>1.★采用蓝光光栅，可以在复杂光环境下进行扫描；采用高亮度LED 冷光源，采用低畸变镜头；</w:t>
            </w:r>
            <w:r w:rsidRPr="00704AD0">
              <w:rPr>
                <w:rFonts w:ascii="宋体" w:hAnsi="宋体" w:hint="eastAsia"/>
                <w:color w:val="000000"/>
                <w:kern w:val="0"/>
                <w:sz w:val="18"/>
                <w:szCs w:val="18"/>
              </w:rPr>
              <w:br w:type="page"/>
              <w:t>2.</w:t>
            </w:r>
            <w:r w:rsidRPr="00704AD0">
              <w:rPr>
                <w:rFonts w:ascii="微软雅黑" w:eastAsia="微软雅黑" w:hAnsi="微软雅黑" w:cs="微软雅黑" w:hint="eastAsia"/>
                <w:color w:val="000000"/>
                <w:kern w:val="0"/>
                <w:sz w:val="16"/>
                <w:szCs w:val="16"/>
              </w:rPr>
              <w:t>▲</w:t>
            </w:r>
            <w:r w:rsidRPr="00704AD0">
              <w:rPr>
                <w:rFonts w:ascii="宋体" w:hAnsi="宋体" w:hint="eastAsia"/>
                <w:color w:val="000000"/>
                <w:kern w:val="0"/>
                <w:sz w:val="18"/>
                <w:szCs w:val="18"/>
              </w:rPr>
              <w:t>双目相机，单个相机≥200万像素分辨率；单幅扫描涵盖范围200mm×160mm±5%，扫描尺寸：200-1200mm±5%；</w:t>
            </w:r>
            <w:r w:rsidRPr="00704AD0">
              <w:rPr>
                <w:rFonts w:ascii="宋体" w:hAnsi="宋体" w:hint="eastAsia"/>
                <w:color w:val="000000"/>
                <w:kern w:val="0"/>
                <w:sz w:val="18"/>
                <w:szCs w:val="18"/>
              </w:rPr>
              <w:br w:type="page"/>
              <w:t>3.支持远程数据上传，可采用无线或有线方式进行数据上传，具备常见工业总线协议ModBUS或MQTT或WiFi或其他工业网络协议上传接口；</w:t>
            </w:r>
            <w:r w:rsidRPr="00704AD0">
              <w:rPr>
                <w:rFonts w:ascii="宋体" w:hAnsi="宋体" w:hint="eastAsia"/>
                <w:color w:val="000000"/>
                <w:kern w:val="0"/>
                <w:sz w:val="18"/>
                <w:szCs w:val="18"/>
              </w:rPr>
              <w:br w:type="page"/>
              <w:t>4.★自动拼接转盘：转台承重≥5Kg，转台直径250mm，扫描软件可控制转盘旋转速度，进行自动扫描拼接；</w:t>
            </w:r>
            <w:r w:rsidRPr="00704AD0">
              <w:rPr>
                <w:rFonts w:ascii="宋体" w:hAnsi="宋体" w:hint="eastAsia"/>
                <w:color w:val="000000"/>
                <w:kern w:val="0"/>
                <w:sz w:val="18"/>
                <w:szCs w:val="18"/>
              </w:rPr>
              <w:br w:type="page"/>
              <w:t>5.采用全铝合金机身；设备主机轻便易携带，尺寸：338(W)*240(L)*140(H)±5%；</w:t>
            </w:r>
            <w:r w:rsidRPr="00704AD0">
              <w:rPr>
                <w:rFonts w:ascii="宋体" w:hAnsi="宋体" w:hint="eastAsia"/>
                <w:color w:val="000000"/>
                <w:kern w:val="0"/>
                <w:sz w:val="18"/>
                <w:szCs w:val="18"/>
              </w:rPr>
              <w:br w:type="page"/>
              <w:t>6.扫描速度：单幅扫描时间小于0.5 秒；分辨率：最高单幅精度可达0.01mm；扫描分辨率可以实时调整，既可以在扫描之前设置分辨率，也可以在扫描过程中实时调整扫描分辨率；输出格式：ASC，STL，PLY，OBJ等；拼接方式：特征拼接、自动转台、标点拼接；</w:t>
            </w:r>
            <w:r w:rsidRPr="00704AD0">
              <w:rPr>
                <w:rFonts w:ascii="宋体" w:hAnsi="宋体" w:hint="eastAsia"/>
                <w:color w:val="000000"/>
                <w:kern w:val="0"/>
                <w:sz w:val="18"/>
                <w:szCs w:val="18"/>
              </w:rPr>
              <w:br w:type="page"/>
              <w:t>7.可生成密集的点云数据；软件可以选择特征全自动拼接；扫描时，物体及设备均可移动，无需固定，不影响扫描精度；可通过点云密度选择来控制扫描文件的大小，根据细节需求，组合扫描不同的部位；</w:t>
            </w:r>
            <w:r w:rsidRPr="00704AD0">
              <w:rPr>
                <w:rFonts w:ascii="宋体" w:hAnsi="宋体" w:hint="eastAsia"/>
                <w:color w:val="000000"/>
                <w:kern w:val="0"/>
                <w:sz w:val="18"/>
                <w:szCs w:val="18"/>
              </w:rPr>
              <w:br w:type="page"/>
              <w:t>8.扫描软件具备新建工程、保存、设置、读取等系列功能，对应的数据格式主要包括工程格式、点云格式和三角网格面格式；三维数据自动生成STL三角网格面，可以直接在扫描软件上对STL数据进行简化、细化和去除特征等操作；</w:t>
            </w:r>
            <w:r w:rsidRPr="00704AD0">
              <w:rPr>
                <w:rFonts w:ascii="宋体" w:hAnsi="宋体" w:hint="eastAsia"/>
                <w:color w:val="000000"/>
                <w:kern w:val="0"/>
                <w:sz w:val="18"/>
                <w:szCs w:val="18"/>
              </w:rPr>
              <w:br w:type="page"/>
              <w:t>9.扫描软件集成嵌入启动检测软件，在扫描软件里可以一键打开检测软件,并可后台设置检测软件打开路径，提供软件界面截图，加盖生产厂家公章；</w:t>
            </w:r>
            <w:r w:rsidRPr="00704AD0">
              <w:rPr>
                <w:rFonts w:ascii="宋体" w:hAnsi="宋体" w:hint="eastAsia"/>
                <w:color w:val="000000"/>
                <w:kern w:val="0"/>
                <w:sz w:val="18"/>
                <w:szCs w:val="18"/>
              </w:rPr>
              <w:br w:type="page"/>
              <w:t>10.★扫描软件菜单集成工业设计协同知识库软件，在扫描软件可以登录工业设计协同知识库软件，将扫描后的文件在线存入工业设计协同知识库，也可在线读取工业设计协同知识库里的文件，提供软件界面截图，加盖生产厂家公章；</w:t>
            </w:r>
            <w:r w:rsidRPr="00704AD0">
              <w:rPr>
                <w:rFonts w:ascii="宋体" w:hAnsi="宋体" w:hint="eastAsia"/>
                <w:color w:val="000000"/>
                <w:kern w:val="0"/>
                <w:sz w:val="18"/>
                <w:szCs w:val="18"/>
              </w:rPr>
              <w:br w:type="page"/>
              <w:t>满足全国工业设计职业技能大赛-无损检测员赛项（逆向设计与三维检测）三维扫描仪技术要求，提供相关证明材料；三维逆向扫描系统软件通过省级或国家级产品质量检验机构测试，提供相关机构出具的《软件测试报告》复印件并加盖厂家公章。</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中优智能/广州雪马/广州楷盟</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　</w:t>
            </w:r>
          </w:p>
        </w:tc>
      </w:tr>
      <w:tr w:rsidR="004E0253" w:rsidRPr="00704AD0">
        <w:trPr>
          <w:trHeight w:val="4519"/>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5</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移动式智能工作站</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w:t>
            </w:r>
            <w:r w:rsidRPr="00704AD0">
              <w:rPr>
                <w:rFonts w:ascii="微软雅黑" w:eastAsia="微软雅黑" w:hAnsi="微软雅黑" w:cs="微软雅黑" w:hint="eastAsia"/>
              </w:rPr>
              <w:t>▲</w:t>
            </w:r>
            <w:r w:rsidRPr="00704AD0">
              <w:rPr>
                <w:rFonts w:ascii="宋体" w:hAnsi="宋体" w:hint="eastAsia"/>
                <w:color w:val="000000"/>
                <w:kern w:val="0"/>
                <w:sz w:val="18"/>
                <w:szCs w:val="18"/>
              </w:rPr>
              <w:t>可通过生产管理APP设定物流配送任务。可配送对接的站点包括：智能仓储单元、智能检测单元及智能装配与包装大数据实训平台中的智能装配单元、智能包装单元、数控车间内的数控机床。</w:t>
            </w:r>
            <w:r w:rsidRPr="00704AD0">
              <w:rPr>
                <w:rFonts w:ascii="宋体" w:hAnsi="宋体" w:hint="eastAsia"/>
                <w:color w:val="000000"/>
                <w:kern w:val="0"/>
                <w:sz w:val="18"/>
                <w:szCs w:val="18"/>
              </w:rPr>
              <w:br w:type="page"/>
              <w:t>2.</w:t>
            </w:r>
            <w:r w:rsidRPr="00704AD0">
              <w:rPr>
                <w:rFonts w:ascii="微软雅黑" w:eastAsia="微软雅黑" w:hAnsi="微软雅黑" w:cs="微软雅黑" w:hint="eastAsia"/>
              </w:rPr>
              <w:t>▲</w:t>
            </w:r>
            <w:r w:rsidRPr="00704AD0">
              <w:rPr>
                <w:rFonts w:ascii="宋体" w:hAnsi="宋体" w:hint="eastAsia"/>
                <w:color w:val="000000"/>
                <w:kern w:val="0"/>
                <w:sz w:val="18"/>
                <w:szCs w:val="18"/>
              </w:rPr>
              <w:t>可自动定位至数控机床、智能包装单元、智能装配单元，完成数控加工的操作、配合完成包装、装配后的质量检测与分拣。</w:t>
            </w:r>
            <w:r w:rsidRPr="00704AD0">
              <w:rPr>
                <w:rFonts w:ascii="宋体" w:hAnsi="宋体" w:hint="eastAsia"/>
                <w:color w:val="000000"/>
                <w:kern w:val="0"/>
                <w:sz w:val="18"/>
                <w:szCs w:val="18"/>
              </w:rPr>
              <w:br w:type="page"/>
              <w:t>3.具有移动机器人，其基本参数如下：</w:t>
            </w:r>
            <w:r w:rsidRPr="00704AD0">
              <w:rPr>
                <w:rFonts w:ascii="宋体" w:hAnsi="宋体" w:hint="eastAsia"/>
                <w:color w:val="000000"/>
                <w:kern w:val="0"/>
                <w:sz w:val="18"/>
                <w:szCs w:val="18"/>
              </w:rPr>
              <w:br w:type="page"/>
              <w:t>1）采用激光导航，能够自主规划路线避免碰撞，自带3.5英寸彩色显示屏</w:t>
            </w:r>
            <w:r w:rsidRPr="00704AD0">
              <w:rPr>
                <w:rFonts w:ascii="宋体" w:hAnsi="宋体" w:hint="eastAsia"/>
                <w:color w:val="000000"/>
                <w:kern w:val="0"/>
                <w:sz w:val="18"/>
                <w:szCs w:val="18"/>
              </w:rPr>
              <w:br w:type="page"/>
              <w:t>2）可跨越最大台阶：10mm，可跨越最大间隙：15mm</w:t>
            </w:r>
            <w:r w:rsidRPr="00704AD0">
              <w:rPr>
                <w:rFonts w:ascii="宋体" w:hAnsi="宋体" w:hint="eastAsia"/>
                <w:color w:val="000000"/>
                <w:kern w:val="0"/>
                <w:sz w:val="18"/>
                <w:szCs w:val="18"/>
              </w:rPr>
              <w:br w:type="page"/>
              <w:t>3）有效荷重≥60kg；</w:t>
            </w:r>
            <w:r w:rsidRPr="00704AD0">
              <w:rPr>
                <w:rFonts w:ascii="宋体" w:hAnsi="宋体" w:hint="eastAsia"/>
                <w:color w:val="000000"/>
                <w:kern w:val="0"/>
                <w:sz w:val="18"/>
                <w:szCs w:val="18"/>
              </w:rPr>
              <w:br w:type="page"/>
              <w:t>4）最大速度≥1350mm/s；最大旋转速度≥180°/s</w:t>
            </w:r>
            <w:r w:rsidRPr="00704AD0">
              <w:rPr>
                <w:rFonts w:ascii="宋体" w:hAnsi="宋体" w:hint="eastAsia"/>
                <w:color w:val="000000"/>
                <w:kern w:val="0"/>
                <w:sz w:val="18"/>
                <w:szCs w:val="18"/>
              </w:rPr>
              <w:br w:type="page"/>
              <w:t>5）停止位置精度≤±100mm；角度精度≤±2°</w:t>
            </w:r>
            <w:r w:rsidRPr="00704AD0">
              <w:rPr>
                <w:rFonts w:ascii="宋体" w:hAnsi="宋体" w:hint="eastAsia"/>
                <w:color w:val="000000"/>
                <w:kern w:val="0"/>
                <w:sz w:val="18"/>
                <w:szCs w:val="18"/>
              </w:rPr>
              <w:br w:type="page"/>
              <w:t>6）★电池容量≥72Ah （空载约15小时连续运行）；充电时间≤4小时</w:t>
            </w:r>
            <w:r w:rsidRPr="00704AD0">
              <w:rPr>
                <w:rFonts w:ascii="宋体" w:hAnsi="宋体" w:hint="eastAsia"/>
                <w:color w:val="000000"/>
                <w:kern w:val="0"/>
                <w:sz w:val="18"/>
                <w:szCs w:val="18"/>
              </w:rPr>
              <w:br w:type="page"/>
              <w:t>7）安全扫描激光传感器 检测距离：≥15m；检测角度：≥240°；带高精度定位系统</w:t>
            </w:r>
            <w:r w:rsidRPr="00704AD0">
              <w:rPr>
                <w:rFonts w:ascii="宋体" w:hAnsi="宋体" w:hint="eastAsia"/>
                <w:color w:val="000000"/>
                <w:kern w:val="0"/>
                <w:sz w:val="18"/>
                <w:szCs w:val="18"/>
              </w:rPr>
              <w:br w:type="page"/>
              <w:t>4.具有高精度定位标签，可以与协作机器人的集成相机配合进行三维定位，确定目标设备位置，精度≤0.6mm；</w:t>
            </w:r>
            <w:r w:rsidRPr="00704AD0">
              <w:rPr>
                <w:rFonts w:ascii="宋体" w:hAnsi="宋体" w:hint="eastAsia"/>
                <w:color w:val="000000"/>
                <w:kern w:val="0"/>
                <w:sz w:val="18"/>
                <w:szCs w:val="18"/>
              </w:rPr>
              <w:br w:type="page"/>
              <w:t>5.具有协作机器人，其基本参数如下：</w:t>
            </w:r>
            <w:r w:rsidRPr="00704AD0">
              <w:rPr>
                <w:rFonts w:ascii="宋体" w:hAnsi="宋体" w:hint="eastAsia"/>
                <w:color w:val="000000"/>
                <w:kern w:val="0"/>
                <w:sz w:val="18"/>
                <w:szCs w:val="18"/>
              </w:rPr>
              <w:br w:type="page"/>
              <w:t>1）工作半径（mm)≥700；最大有效载荷（kg)≥6</w:t>
            </w:r>
            <w:r w:rsidRPr="00704AD0">
              <w:rPr>
                <w:rFonts w:ascii="宋体" w:hAnsi="宋体" w:hint="eastAsia"/>
                <w:color w:val="000000"/>
                <w:kern w:val="0"/>
                <w:sz w:val="18"/>
                <w:szCs w:val="18"/>
              </w:rPr>
              <w:br w:type="page"/>
              <w:t>2）常规速度（m/s) 最大1.4</w:t>
            </w:r>
            <w:r w:rsidRPr="00704AD0">
              <w:rPr>
                <w:rFonts w:ascii="宋体" w:hAnsi="宋体" w:hint="eastAsia"/>
                <w:color w:val="000000"/>
                <w:kern w:val="0"/>
                <w:sz w:val="18"/>
                <w:szCs w:val="18"/>
              </w:rPr>
              <w:br w:type="page"/>
              <w:t>3）重复精度（mm)≤±0.1</w:t>
            </w:r>
            <w:r w:rsidRPr="00704AD0">
              <w:rPr>
                <w:rFonts w:ascii="宋体" w:hAnsi="宋体" w:hint="eastAsia"/>
                <w:color w:val="000000"/>
                <w:kern w:val="0"/>
                <w:sz w:val="18"/>
                <w:szCs w:val="18"/>
              </w:rPr>
              <w:br w:type="page"/>
              <w:t>4）通讯方式 RS232,Ethernet(主），Modbus TCP/RTU(主&amp;从）</w:t>
            </w:r>
            <w:r w:rsidRPr="00704AD0">
              <w:rPr>
                <w:rFonts w:ascii="宋体" w:hAnsi="宋体" w:hint="eastAsia"/>
                <w:color w:val="000000"/>
                <w:kern w:val="0"/>
                <w:sz w:val="18"/>
                <w:szCs w:val="18"/>
              </w:rPr>
              <w:br w:type="page"/>
              <w:t>5）★集成相机≥5M像素，彩色（AOI任务：≥5M/1.2M:其它≥1.2M)</w:t>
            </w:r>
            <w:r w:rsidRPr="00704AD0">
              <w:rPr>
                <w:rFonts w:ascii="宋体" w:hAnsi="宋体" w:hint="eastAsia"/>
                <w:color w:val="000000"/>
                <w:kern w:val="0"/>
                <w:sz w:val="18"/>
                <w:szCs w:val="18"/>
              </w:rPr>
              <w:br w:type="page"/>
              <w:t>6）IP IP54（机械臂），IP32（控制柜）</w:t>
            </w:r>
            <w:r w:rsidRPr="00704AD0">
              <w:rPr>
                <w:rFonts w:ascii="宋体" w:hAnsi="宋体" w:hint="eastAsia"/>
                <w:color w:val="000000"/>
                <w:kern w:val="0"/>
                <w:sz w:val="18"/>
                <w:szCs w:val="18"/>
              </w:rPr>
              <w:br w:type="page"/>
              <w:t>7）工作温度 0－50℃，I/O电源： 24V-60V 1.5A（控制柜和工具）；</w:t>
            </w:r>
            <w:r w:rsidRPr="00704AD0">
              <w:rPr>
                <w:rFonts w:ascii="宋体" w:hAnsi="宋体" w:hint="eastAsia"/>
                <w:color w:val="000000"/>
                <w:kern w:val="0"/>
                <w:sz w:val="18"/>
                <w:szCs w:val="18"/>
              </w:rPr>
              <w:br w:type="page"/>
              <w:t>8）I/O端口： 控制柜（ 数字输入≥16 输出≥16 ；  模拟输入≥2 输出≥1）； 工具（ 数字输入≥4  输出≥4  模拟输入≥1 ）；</w:t>
            </w:r>
            <w:r w:rsidRPr="00704AD0">
              <w:rPr>
                <w:rFonts w:ascii="宋体" w:hAnsi="宋体" w:hint="eastAsia"/>
                <w:color w:val="000000"/>
                <w:kern w:val="0"/>
                <w:sz w:val="18"/>
                <w:szCs w:val="18"/>
              </w:rPr>
              <w:br w:type="page"/>
              <w:t>9）执行机构：两指自适应机器人抓手；可适应各种形状和尺寸的零件；行程≥90mm；抓取力≥100N；重复精度≤0.05mm。</w:t>
            </w:r>
            <w:r w:rsidRPr="00704AD0">
              <w:rPr>
                <w:rFonts w:ascii="宋体" w:hAnsi="宋体" w:hint="eastAsia"/>
                <w:color w:val="000000"/>
                <w:kern w:val="0"/>
                <w:sz w:val="18"/>
                <w:szCs w:val="18"/>
              </w:rPr>
              <w:br w:type="page"/>
              <w:t>6.具有输送对接机构，可实现智能检测单元和智能仓储单元之间的物料（放至周转箱内）交互，包含一套双头输送机，可通过调整输送机的输送方向实现物料的进出操作，双头输送机应满足如下技术要求：其基本参数如下：</w:t>
            </w:r>
            <w:r w:rsidRPr="00704AD0">
              <w:rPr>
                <w:rFonts w:ascii="宋体" w:hAnsi="宋体" w:hint="eastAsia"/>
                <w:color w:val="000000"/>
                <w:kern w:val="0"/>
                <w:sz w:val="18"/>
                <w:szCs w:val="18"/>
              </w:rPr>
              <w:br w:type="page"/>
              <w:t>1）同步带输送；头部驱动；3槽型材（直径≥50mm）；马达内置；</w:t>
            </w:r>
            <w:r w:rsidRPr="00704AD0">
              <w:rPr>
                <w:rFonts w:ascii="宋体" w:hAnsi="宋体" w:hint="eastAsia"/>
                <w:color w:val="000000"/>
                <w:kern w:val="0"/>
                <w:sz w:val="18"/>
                <w:szCs w:val="18"/>
              </w:rPr>
              <w:br w:type="page"/>
              <w:t>宽度≥300mm，长度≥400mm，齿轮头减速比≥15，功率≥25w，进口变频电机，黑色皮带。</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OMRON/FANUC/KUKA</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64384" behindDoc="0" locked="0" layoutInCell="1" allowOverlap="1" wp14:anchorId="79E45C24" wp14:editId="48AFD986">
                  <wp:simplePos x="0" y="0"/>
                  <wp:positionH relativeFrom="column">
                    <wp:posOffset>-28575</wp:posOffset>
                  </wp:positionH>
                  <wp:positionV relativeFrom="paragraph">
                    <wp:posOffset>95250</wp:posOffset>
                  </wp:positionV>
                  <wp:extent cx="1704975" cy="2724150"/>
                  <wp:effectExtent l="0" t="0" r="9525" b="0"/>
                  <wp:wrapNone/>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包含 游戏机&#10;&#10;描述已自动生成"/>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04975" cy="2724150"/>
                          </a:xfrm>
                          <a:prstGeom prst="rect">
                            <a:avLst/>
                          </a:prstGeom>
                        </pic:spPr>
                      </pic:pic>
                    </a:graphicData>
                  </a:graphic>
                </wp:anchor>
              </w:drawing>
            </w:r>
          </w:p>
        </w:tc>
      </w:tr>
      <w:tr w:rsidR="004E0253" w:rsidRPr="00704AD0">
        <w:trPr>
          <w:trHeight w:val="6219"/>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6</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智能线上仓储单元</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1.包含智能物流输送和线上仓储两个模块。</w:t>
            </w:r>
            <w:r w:rsidRPr="00704AD0">
              <w:rPr>
                <w:rFonts w:ascii="宋体" w:hAnsi="宋体" w:hint="eastAsia"/>
                <w:color w:val="000000"/>
                <w:kern w:val="0"/>
                <w:sz w:val="18"/>
                <w:szCs w:val="18"/>
              </w:rPr>
              <w:br w:type="page"/>
              <w:t>2.可为生产线物流提供原材料，零部件的存储与分配；</w:t>
            </w:r>
            <w:r w:rsidRPr="00704AD0">
              <w:rPr>
                <w:rFonts w:ascii="宋体" w:hAnsi="宋体" w:hint="eastAsia"/>
                <w:color w:val="000000"/>
                <w:kern w:val="0"/>
                <w:sz w:val="18"/>
                <w:szCs w:val="18"/>
              </w:rPr>
              <w:br w:type="page"/>
              <w:t>3.可通过本单元内智能物流输送模块和其他单元的智能物流输送模块进行快速对接，实现待生产产品的智能配送；</w:t>
            </w:r>
            <w:r w:rsidRPr="00704AD0">
              <w:rPr>
                <w:rFonts w:ascii="宋体" w:hAnsi="宋体" w:hint="eastAsia"/>
                <w:color w:val="000000"/>
                <w:kern w:val="0"/>
                <w:sz w:val="18"/>
                <w:szCs w:val="18"/>
              </w:rPr>
              <w:br w:type="page"/>
              <w:t>4.可通过本单元内的线上仓储模块存储原材料和零部件；</w:t>
            </w:r>
            <w:r w:rsidRPr="00704AD0">
              <w:rPr>
                <w:rFonts w:ascii="宋体" w:hAnsi="宋体" w:hint="eastAsia"/>
                <w:color w:val="000000"/>
                <w:kern w:val="0"/>
                <w:sz w:val="18"/>
                <w:szCs w:val="18"/>
              </w:rPr>
              <w:br w:type="page"/>
              <w:t>5.</w:t>
            </w: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可和智能物流输送模块进行物料交换；</w:t>
            </w:r>
            <w:r w:rsidRPr="00704AD0">
              <w:rPr>
                <w:rFonts w:ascii="宋体" w:hAnsi="宋体" w:hint="eastAsia"/>
                <w:color w:val="000000"/>
                <w:kern w:val="0"/>
                <w:sz w:val="18"/>
                <w:szCs w:val="18"/>
              </w:rPr>
              <w:br w:type="page"/>
              <w:t>6.</w:t>
            </w: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可在物料上写入RFID信息和二维码信息用于后续物流配送和生产。</w:t>
            </w:r>
            <w:r w:rsidRPr="00704AD0">
              <w:rPr>
                <w:rFonts w:ascii="宋体" w:hAnsi="宋体" w:hint="eastAsia"/>
                <w:color w:val="000000"/>
                <w:kern w:val="0"/>
                <w:sz w:val="18"/>
                <w:szCs w:val="18"/>
              </w:rPr>
              <w:br w:type="page"/>
              <w:t>7.智能物流输送模块基本参数如下：</w:t>
            </w:r>
            <w:r w:rsidRPr="00704AD0">
              <w:rPr>
                <w:rFonts w:ascii="宋体" w:hAnsi="宋体" w:hint="eastAsia"/>
                <w:color w:val="000000"/>
                <w:kern w:val="0"/>
                <w:sz w:val="18"/>
                <w:szCs w:val="18"/>
              </w:rPr>
              <w:br w:type="page"/>
              <w:t>1）包含电、气、网等要素的独立模块式架构；有独立的控制系统；可和其他智能物流输送模块进行电、气、网络的快换插拔对接；可通过积木式拼接实现物料输送长度的延伸；可通过智能物流实现定制化生产工艺流程；可实现线上暂存。</w:t>
            </w:r>
            <w:r w:rsidRPr="00704AD0">
              <w:rPr>
                <w:rFonts w:ascii="宋体" w:hAnsi="宋体" w:hint="eastAsia"/>
                <w:color w:val="000000"/>
                <w:kern w:val="0"/>
                <w:sz w:val="18"/>
                <w:szCs w:val="18"/>
              </w:rPr>
              <w:br w:type="page"/>
              <w:t>2）★包含一套柔性托盘系统；托盘包含可分离的输送底座和料盘；托盘需由输送机输送；料盘需能更换，以适应不同产品运输；托盘可根据生产流程需要，在并排分布的多条输送机之间进行无动力换道和无动力转向；托盘需安装RFID标签，能存储产品订单与物流配送信息。</w:t>
            </w:r>
            <w:r w:rsidRPr="00704AD0">
              <w:rPr>
                <w:rFonts w:ascii="宋体" w:hAnsi="宋体" w:hint="eastAsia"/>
                <w:color w:val="000000"/>
                <w:kern w:val="0"/>
                <w:sz w:val="18"/>
                <w:szCs w:val="18"/>
              </w:rPr>
              <w:br w:type="page"/>
              <w:t>3）★包含两条并排分布的高精度输送机，需满足以下技术指标：长度≥1200mm；速度≥15米/min；能进行无极调速；黑色皮带，厚度≥0.8mm；最大载荷≥15kg；整体输出功率≥1kw；跑偏≤2mm；端面厚度≤31mm。</w:t>
            </w:r>
            <w:r w:rsidRPr="00704AD0">
              <w:rPr>
                <w:rFonts w:ascii="宋体" w:hAnsi="宋体" w:hint="eastAsia"/>
                <w:color w:val="000000"/>
                <w:kern w:val="0"/>
                <w:sz w:val="18"/>
                <w:szCs w:val="18"/>
              </w:rPr>
              <w:br w:type="page"/>
              <w:t>4）★包含二套高精度气动定位机构，需能实现托盘在输送机上的精准停止，定位重复精度≤0.1mm；包含一套RFID读写系统，能对托盘上的RFID标签进行信息读写，RFID读写系统需满足以下技术要求：圆柱螺栓外形，直径≤20mm；工作频率≥13MHZ；最大读写距离＞25mm；可读可写；PROFINET通讯协议。</w:t>
            </w:r>
            <w:r w:rsidRPr="00704AD0">
              <w:rPr>
                <w:rFonts w:ascii="宋体" w:hAnsi="宋体" w:hint="eastAsia"/>
                <w:color w:val="000000"/>
                <w:kern w:val="0"/>
                <w:sz w:val="18"/>
                <w:szCs w:val="18"/>
              </w:rPr>
              <w:br w:type="page"/>
              <w:t xml:space="preserve">5）包含一套控制系统，需满足以下技术要求：由PLC和触摸屏组成；PLC带profinet总线协议；输入点数≥30点；输出点数≥26点；触摸屏带profinet总线协议；屏幕尺寸≥7英寸;分辨率≥800x480。 </w:t>
            </w:r>
            <w:r w:rsidRPr="00704AD0">
              <w:rPr>
                <w:rFonts w:ascii="宋体" w:hAnsi="宋体" w:hint="eastAsia"/>
                <w:color w:val="000000"/>
                <w:kern w:val="0"/>
                <w:sz w:val="18"/>
                <w:szCs w:val="18"/>
              </w:rPr>
              <w:br w:type="page"/>
              <w:t>6）包含一套工业以太网交换机。需满足以下技术要求：传输速率≥10/100Mbit/s；接口数量≥8。</w:t>
            </w:r>
            <w:r w:rsidRPr="00704AD0">
              <w:rPr>
                <w:rFonts w:ascii="宋体" w:hAnsi="宋体" w:hint="eastAsia"/>
                <w:color w:val="000000"/>
                <w:kern w:val="0"/>
                <w:sz w:val="18"/>
                <w:szCs w:val="18"/>
              </w:rPr>
              <w:br w:type="page"/>
              <w:t>7）所有部件均应安装于一套独立的铝合金型材柜体，柜体尺寸≥1550*820*1060mm；表面需做防锈处理；底部配带刹车脚轮,方便移动。</w:t>
            </w:r>
            <w:r w:rsidRPr="00704AD0">
              <w:rPr>
                <w:rFonts w:ascii="宋体" w:hAnsi="宋体" w:hint="eastAsia"/>
                <w:color w:val="000000"/>
                <w:kern w:val="0"/>
                <w:sz w:val="18"/>
                <w:szCs w:val="18"/>
              </w:rPr>
              <w:br w:type="page"/>
              <w:t>8.线上仓储模块基本参数如下：</w:t>
            </w:r>
            <w:r w:rsidRPr="00704AD0">
              <w:rPr>
                <w:rFonts w:ascii="宋体" w:hAnsi="宋体" w:hint="eastAsia"/>
                <w:color w:val="000000"/>
                <w:kern w:val="0"/>
                <w:sz w:val="18"/>
                <w:szCs w:val="18"/>
              </w:rPr>
              <w:br w:type="page"/>
              <w:t>1）仓储总工位数≥12；可存放托盘的料盘；有仓库管理系统。</w:t>
            </w:r>
            <w:r w:rsidRPr="00704AD0">
              <w:rPr>
                <w:rFonts w:ascii="宋体" w:hAnsi="宋体" w:hint="eastAsia"/>
                <w:color w:val="000000"/>
                <w:kern w:val="0"/>
                <w:sz w:val="18"/>
                <w:szCs w:val="18"/>
              </w:rPr>
              <w:br w:type="page"/>
              <w:t>2）包含一套三轴物流搬运机械手，需满足以下技术要求：三套Profinet总线控制交流伺服系统驱动，每套伺服系统功率≥400w；机械手运动行程≥690mm*355mm*570mm；安装有气动手抓，可进行各类料盘的出入库动作，单次存/取时间＜60S。</w:t>
            </w:r>
            <w:r w:rsidRPr="00704AD0">
              <w:rPr>
                <w:rFonts w:ascii="宋体" w:hAnsi="宋体" w:hint="eastAsia"/>
                <w:color w:val="000000"/>
                <w:kern w:val="0"/>
                <w:sz w:val="18"/>
                <w:szCs w:val="18"/>
              </w:rPr>
              <w:br w:type="page"/>
              <w:t>3）包含一套二维码打印及贴码系统，打印机应满足以下技术要求：分辨率≥300dpi；可自动剥离标签；有效打印宽度≥105.7mm；带以太网端口；可实现出入库产品信息打码；可配合工业互联网平台 APP 实现生产追溯。贴码系统应能将打印出来的标签贴至出库的工件，所贴标签应能让后续对接的生产单元读码器进行读取。</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垦驱/大华/新亚</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65408" behindDoc="0" locked="0" layoutInCell="1" allowOverlap="1" wp14:anchorId="1D38BAAE" wp14:editId="245E6640">
                  <wp:simplePos x="0" y="0"/>
                  <wp:positionH relativeFrom="column">
                    <wp:posOffset>281940</wp:posOffset>
                  </wp:positionH>
                  <wp:positionV relativeFrom="paragraph">
                    <wp:posOffset>-357505</wp:posOffset>
                  </wp:positionV>
                  <wp:extent cx="1800225" cy="1238250"/>
                  <wp:effectExtent l="0" t="4762" r="4762" b="4763"/>
                  <wp:wrapNone/>
                  <wp:docPr id="19" name="图片 19" descr="C:/Users/sk973/AppData/Local/Temp/picturecompress_2022032922192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sk973/AppData/Local/Temp/picturecompress_20220329221924/output_1.jpgoutput_1"/>
                          <pic:cNvPicPr>
                            <a:picLocks noChangeAspect="1"/>
                          </pic:cNvPicPr>
                        </pic:nvPicPr>
                        <pic:blipFill>
                          <a:blip r:embed="rId16"/>
                          <a:stretch>
                            <a:fillRect/>
                          </a:stretch>
                        </pic:blipFill>
                        <pic:spPr>
                          <a:xfrm rot="5400000">
                            <a:off x="0" y="0"/>
                            <a:ext cx="1800225" cy="1238250"/>
                          </a:xfrm>
                          <a:prstGeom prst="rect">
                            <a:avLst/>
                          </a:prstGeom>
                        </pic:spPr>
                      </pic:pic>
                    </a:graphicData>
                  </a:graphic>
                </wp:anchor>
              </w:drawing>
            </w: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4E0253">
            <w:pPr>
              <w:widowControl/>
              <w:jc w:val="left"/>
              <w:rPr>
                <w:rFonts w:ascii="宋体" w:hAnsi="宋体"/>
                <w:color w:val="000000"/>
                <w:kern w:val="0"/>
                <w:sz w:val="18"/>
                <w:szCs w:val="18"/>
              </w:rPr>
            </w:pPr>
          </w:p>
        </w:tc>
      </w:tr>
      <w:tr w:rsidR="004E0253" w:rsidRPr="00704AD0">
        <w:trPr>
          <w:trHeight w:val="4093"/>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7</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智能仓储单元</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1.★包含货架、周转箱、堆垛机械手、出入库输送系统、仓储控制系统、RFID读写系统；</w:t>
            </w:r>
            <w:r w:rsidRPr="00704AD0">
              <w:rPr>
                <w:rFonts w:ascii="宋体" w:hAnsi="宋体" w:hint="eastAsia"/>
                <w:color w:val="000000"/>
                <w:kern w:val="0"/>
                <w:sz w:val="18"/>
                <w:szCs w:val="18"/>
              </w:rPr>
              <w:br w:type="page"/>
              <w:t>2.可为整个智能工厂提供原料、半成品和成品的存取和调度；</w:t>
            </w:r>
            <w:r w:rsidRPr="00704AD0">
              <w:rPr>
                <w:rFonts w:ascii="宋体" w:hAnsi="宋体" w:hint="eastAsia"/>
                <w:color w:val="000000"/>
                <w:kern w:val="0"/>
                <w:sz w:val="18"/>
                <w:szCs w:val="18"/>
              </w:rPr>
              <w:br w:type="page"/>
              <w:t>3.需采用周转箱的方式进行物料柔性存放；</w:t>
            </w:r>
            <w:r w:rsidRPr="00704AD0">
              <w:rPr>
                <w:rFonts w:ascii="宋体" w:hAnsi="宋体" w:hint="eastAsia"/>
                <w:color w:val="000000"/>
                <w:kern w:val="0"/>
                <w:sz w:val="18"/>
                <w:szCs w:val="18"/>
              </w:rPr>
              <w:br w:type="page"/>
              <w:t xml:space="preserve">4.需能和AGV物流单元对接完成周转箱出入库。 </w:t>
            </w:r>
            <w:r w:rsidRPr="00704AD0">
              <w:rPr>
                <w:rFonts w:ascii="宋体" w:hAnsi="宋体" w:hint="eastAsia"/>
                <w:color w:val="000000"/>
                <w:kern w:val="0"/>
                <w:sz w:val="18"/>
                <w:szCs w:val="18"/>
              </w:rPr>
              <w:br w:type="page"/>
              <w:t>5.货架与周转箱基基本参数如下：货架工位≥25个；工位内为周转箱存储形式，原料、半成品、成品均可存放，尺寸≥300mm*400mm*175mm；每个周转箱内均应含有RFID标签。</w:t>
            </w:r>
            <w:r w:rsidRPr="00704AD0">
              <w:rPr>
                <w:rFonts w:ascii="宋体" w:hAnsi="宋体" w:hint="eastAsia"/>
                <w:color w:val="000000"/>
                <w:kern w:val="0"/>
                <w:sz w:val="18"/>
                <w:szCs w:val="18"/>
              </w:rPr>
              <w:br w:type="page"/>
              <w:t>6.堆垛机械手基本参数如下：机械手参数：水平行程≥1250mm；垂直行程≥1250mm；移动速度≥500mm/s。机械手包含一套周转箱移载机构，需满足以下技术要求：同步带输送机，头部驱动，3槽型材（直径≥50mm）马达内置，宽度≥300mm，长度≥400mm，齿轮头减速比≥15，功率≥25w，进口变频电机，黑色皮带；可完成周转箱在货架内部的存取；可将周转箱放至出入库输送系统。</w:t>
            </w:r>
            <w:r w:rsidRPr="00704AD0">
              <w:rPr>
                <w:rFonts w:ascii="宋体" w:hAnsi="宋体" w:hint="eastAsia"/>
                <w:color w:val="000000"/>
                <w:kern w:val="0"/>
                <w:sz w:val="18"/>
                <w:szCs w:val="18"/>
              </w:rPr>
              <w:br w:type="page"/>
              <w:t>7.★出入库输送系统基本参数如下：包含出库和入库两套输送机构，需满足以下技术要求：同步带输送机，头部驱动，3槽型材（直径≥50mm）马达内置，宽度≥300mm，长度≥400mm，齿轮头减速比≥15，功率≥25w，进口变频电机，黑色皮带；入库输送机构运动方向应朝库内，可配合AGV物流单元上的滚筒将周转箱入库；出库输送机构运动方向朝库外，可配合AGV物流单元上的滚筒将周转箱出库。</w:t>
            </w:r>
            <w:r w:rsidRPr="00704AD0">
              <w:rPr>
                <w:rFonts w:ascii="宋体" w:hAnsi="宋体" w:hint="eastAsia"/>
                <w:color w:val="000000"/>
                <w:kern w:val="0"/>
                <w:sz w:val="18"/>
                <w:szCs w:val="18"/>
              </w:rPr>
              <w:br w:type="page"/>
              <w:t>8.仓储控制系统基本参数如下：包含一套控制系统，需满足以下技术要求：由PLC和触摸屏组成；PLC带profinet总线协议；输入点数≥30点；输出点数≥26点；触摸屏带profinet总线协议；屏幕尺寸≥7英寸;分辨率≥800x480。</w:t>
            </w:r>
            <w:r w:rsidRPr="00704AD0">
              <w:rPr>
                <w:rFonts w:ascii="宋体" w:hAnsi="宋体" w:hint="eastAsia"/>
                <w:color w:val="000000"/>
                <w:kern w:val="0"/>
                <w:sz w:val="18"/>
                <w:szCs w:val="18"/>
              </w:rPr>
              <w:br w:type="page"/>
              <w:t>9.外形尺寸：单元整体尺寸≤2450mm*1590mm*1930mm。</w:t>
            </w:r>
            <w:r w:rsidRPr="00704AD0">
              <w:rPr>
                <w:rFonts w:ascii="宋体" w:hAnsi="宋体" w:hint="eastAsia"/>
                <w:color w:val="000000"/>
                <w:kern w:val="0"/>
                <w:sz w:val="18"/>
                <w:szCs w:val="18"/>
              </w:rPr>
              <w:br w:type="page"/>
              <w:t>周转箱数量：至少配10套产品周转箱，每套3个，合计30个周转箱，至少包含一套完整成品单元。</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垦驱/大华/新亚</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66432" behindDoc="0" locked="0" layoutInCell="1" allowOverlap="1" wp14:anchorId="54857233" wp14:editId="1E7AFD46">
                  <wp:simplePos x="0" y="0"/>
                  <wp:positionH relativeFrom="column">
                    <wp:posOffset>258445</wp:posOffset>
                  </wp:positionH>
                  <wp:positionV relativeFrom="paragraph">
                    <wp:posOffset>-342265</wp:posOffset>
                  </wp:positionV>
                  <wp:extent cx="1695450" cy="952500"/>
                  <wp:effectExtent l="0" t="0" r="0" b="0"/>
                  <wp:wrapNone/>
                  <wp:docPr id="18" name="图片 18" descr="C:/Users/sk973/AppData/Local/Temp/picturecompress_2022032922195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sk973/AppData/Local/Temp/picturecompress_20220329221955/output_1.jpgoutput_1"/>
                          <pic:cNvPicPr>
                            <a:picLocks noChangeAspect="1"/>
                          </pic:cNvPicPr>
                        </pic:nvPicPr>
                        <pic:blipFill>
                          <a:blip r:embed="rId17"/>
                          <a:stretch>
                            <a:fillRect/>
                          </a:stretch>
                        </pic:blipFill>
                        <pic:spPr>
                          <a:xfrm>
                            <a:off x="0" y="0"/>
                            <a:ext cx="1695450" cy="952500"/>
                          </a:xfrm>
                          <a:prstGeom prst="rect">
                            <a:avLst/>
                          </a:prstGeom>
                        </pic:spPr>
                      </pic:pic>
                    </a:graphicData>
                  </a:graphic>
                </wp:anchor>
              </w:drawing>
            </w: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4E0253">
            <w:pPr>
              <w:widowControl/>
              <w:jc w:val="left"/>
              <w:rPr>
                <w:rFonts w:ascii="宋体" w:hAnsi="宋体"/>
                <w:color w:val="000000"/>
                <w:kern w:val="0"/>
                <w:sz w:val="18"/>
                <w:szCs w:val="18"/>
              </w:rPr>
            </w:pPr>
          </w:p>
        </w:tc>
      </w:tr>
      <w:tr w:rsidR="004E0253" w:rsidRPr="00704AD0">
        <w:trPr>
          <w:trHeight w:val="6503"/>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8</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智能加工单元</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1.★智能加工单元包含智能物流输送模块、机器人上下料模块、清洗与去毛刺模块，可通过单元内的智能物流配送模块配送待加工产品，可获取产品的生产订单信息；2.智能物流输送模块基本参数如下：</w:t>
            </w:r>
            <w:r w:rsidRPr="00704AD0">
              <w:rPr>
                <w:rFonts w:ascii="宋体" w:hAnsi="宋体" w:hint="eastAsia"/>
                <w:color w:val="000000"/>
                <w:kern w:val="0"/>
                <w:sz w:val="18"/>
                <w:szCs w:val="18"/>
              </w:rPr>
              <w:br w:type="page"/>
              <w:t>1）包含电、气、网等要素的独立模块式架构；有独立的控制系统；可和其他智能物流输送模块进行电、气、网络的快换插拔对接；可通过积木式拼接实现物料输送长度的延伸；可通过智能物流实现定制化生产工艺流程；可实现线上暂存。</w:t>
            </w:r>
            <w:r w:rsidRPr="00704AD0">
              <w:rPr>
                <w:rFonts w:ascii="宋体" w:hAnsi="宋体" w:hint="eastAsia"/>
                <w:color w:val="000000"/>
                <w:kern w:val="0"/>
                <w:sz w:val="18"/>
                <w:szCs w:val="18"/>
              </w:rPr>
              <w:br w:type="page"/>
              <w:t>2）★包含一套柔性托盘系统；托盘包含可分离的输送底座和料盘；托盘需由输送机输送；料盘需能更换，以适应不同产品运输；托盘可根据生产流程需要，在并排分布的多条输送机之间进行无动力换道和无动力转向；托盘需安装RFID标签，能存储产品订单与物流配送信息。</w:t>
            </w:r>
            <w:r w:rsidRPr="00704AD0">
              <w:rPr>
                <w:rFonts w:ascii="宋体" w:hAnsi="宋体" w:hint="eastAsia"/>
                <w:color w:val="000000"/>
                <w:kern w:val="0"/>
                <w:sz w:val="18"/>
                <w:szCs w:val="18"/>
              </w:rPr>
              <w:br w:type="page"/>
              <w:t>3）包含三条并排分布的高精度输送机，需满足以下技术要求：长度≥1500mm；速度≥15米/min；能进行无极调速；黑色皮带，厚度≥0.8mm；最大载荷≥15kg；整体输出功率≥1kw；跑偏≤2mm；端面厚度≤31mm。</w:t>
            </w:r>
            <w:r w:rsidRPr="00704AD0">
              <w:rPr>
                <w:rFonts w:ascii="宋体" w:hAnsi="宋体" w:hint="eastAsia"/>
                <w:color w:val="000000"/>
                <w:kern w:val="0"/>
                <w:sz w:val="18"/>
                <w:szCs w:val="18"/>
              </w:rPr>
              <w:br w:type="page"/>
              <w:t>4）★包含一套读码装置，可读取托盘上的工件二维码。需满足以下技术要求：像素≥40w；可识别一维码、二维码、堆叠码；最大处理帧率≥60fps；最大读取速度≥87个码/秒；profinet通讯协议。</w:t>
            </w:r>
            <w:r w:rsidRPr="00704AD0">
              <w:rPr>
                <w:rFonts w:ascii="宋体" w:hAnsi="宋体" w:hint="eastAsia"/>
                <w:color w:val="000000"/>
                <w:kern w:val="0"/>
                <w:sz w:val="18"/>
                <w:szCs w:val="18"/>
              </w:rPr>
              <w:br w:type="page"/>
              <w:t>5）★包含2套高精度气动定位机构，需能实现托盘在输送机上的精准停止，定位重复精度≤0.1mm；包含一套RFID读写系统，能对托盘上的RFID标签进行信息读写，RFID读写系统需满足以下技术要求：圆柱螺栓外形，直径≤20mm；工作频率≥13MHZ；最大读写距离＞25mm；可读可写；PROFINET通讯协议。</w:t>
            </w:r>
            <w:r w:rsidRPr="00704AD0">
              <w:rPr>
                <w:rFonts w:ascii="宋体" w:hAnsi="宋体" w:hint="eastAsia"/>
                <w:color w:val="000000"/>
                <w:kern w:val="0"/>
                <w:sz w:val="18"/>
                <w:szCs w:val="18"/>
              </w:rPr>
              <w:br w:type="page"/>
              <w:t xml:space="preserve">6）★包含一套控制系统，需满足以下技术要求：由PLC和触摸屏组成；PLC带profinet总线协议；输入点数≥30点；输出点数≥26点；触摸屏带profinet总线协议；屏幕尺寸≥7英寸;分辨率≥800x480。 </w:t>
            </w:r>
            <w:r w:rsidRPr="00704AD0">
              <w:rPr>
                <w:rFonts w:ascii="宋体" w:hAnsi="宋体" w:hint="eastAsia"/>
                <w:color w:val="000000"/>
                <w:kern w:val="0"/>
                <w:sz w:val="18"/>
                <w:szCs w:val="18"/>
              </w:rPr>
              <w:br w:type="page"/>
              <w:t xml:space="preserve">7）包含一套工业以太网交换机。需满足以下技术要求：传输速率≥10/100Mbit/s；接口数量≥8。 </w:t>
            </w:r>
            <w:r w:rsidRPr="00704AD0">
              <w:rPr>
                <w:rFonts w:ascii="宋体" w:hAnsi="宋体" w:hint="eastAsia"/>
                <w:color w:val="000000"/>
                <w:kern w:val="0"/>
                <w:sz w:val="18"/>
                <w:szCs w:val="18"/>
              </w:rPr>
              <w:br w:type="page"/>
              <w:t>8）所有部件均应安装于一套独立的铝合金型材柜体，柜体尺寸≥1550*820*1060mm；表面需做防锈处理；底部配带刹车脚轮,方便移动。</w:t>
            </w:r>
            <w:r w:rsidRPr="00704AD0">
              <w:rPr>
                <w:rFonts w:ascii="宋体" w:hAnsi="宋体" w:hint="eastAsia"/>
                <w:color w:val="000000"/>
                <w:kern w:val="0"/>
                <w:sz w:val="18"/>
                <w:szCs w:val="18"/>
              </w:rPr>
              <w:br w:type="page"/>
              <w:t>4.机器人上下料模块基本参数如下：</w:t>
            </w:r>
            <w:r w:rsidRPr="00704AD0">
              <w:rPr>
                <w:rFonts w:ascii="宋体" w:hAnsi="宋体" w:hint="eastAsia"/>
                <w:color w:val="000000"/>
                <w:kern w:val="0"/>
                <w:sz w:val="18"/>
                <w:szCs w:val="18"/>
              </w:rPr>
              <w:br w:type="page"/>
              <w:t>1）包含一台六轴协作机器人、复合工具系统、底座。</w:t>
            </w:r>
            <w:r w:rsidRPr="00704AD0">
              <w:rPr>
                <w:rFonts w:ascii="宋体" w:hAnsi="宋体" w:hint="eastAsia"/>
                <w:color w:val="000000"/>
                <w:kern w:val="0"/>
                <w:sz w:val="18"/>
                <w:szCs w:val="18"/>
              </w:rPr>
              <w:br w:type="page"/>
              <w:t>2）六轴协作机器人应满足如下技术参数：负载能力≥16KG；工作半径≥880MM；通讯方式：PROFINET；操作方式：示教再现/编程；供电电源：三相/380V/50Hz；安装方式：地面安装、顶吊安装、倾斜角安装。</w:t>
            </w:r>
            <w:r w:rsidRPr="00704AD0">
              <w:rPr>
                <w:rFonts w:ascii="宋体" w:hAnsi="宋体" w:hint="eastAsia"/>
                <w:color w:val="000000"/>
                <w:kern w:val="0"/>
                <w:sz w:val="18"/>
                <w:szCs w:val="18"/>
              </w:rPr>
              <w:br w:type="page"/>
              <w:t>3）复合工具系统包含一套伺服夹爪，行程范围≥90mm；夹持力≥100N；重复精度≤±0.05mm。</w:t>
            </w:r>
            <w:r w:rsidRPr="00704AD0">
              <w:rPr>
                <w:rFonts w:ascii="宋体" w:hAnsi="宋体" w:hint="eastAsia"/>
                <w:color w:val="000000"/>
                <w:kern w:val="0"/>
                <w:sz w:val="18"/>
                <w:szCs w:val="18"/>
              </w:rPr>
              <w:br w:type="page"/>
              <w:t>5.★清洗与去毛刺模块基本参数如下：</w:t>
            </w:r>
            <w:r w:rsidRPr="00704AD0">
              <w:rPr>
                <w:rFonts w:ascii="宋体" w:hAnsi="宋体" w:hint="eastAsia"/>
                <w:color w:val="000000"/>
                <w:kern w:val="0"/>
                <w:sz w:val="18"/>
                <w:szCs w:val="18"/>
              </w:rPr>
              <w:br w:type="page"/>
              <w:t>1）去毛刺工装，主轴功率≥3kw；主轴转速≥5000r/min；带平面去毛刺头≥3套、内孔去毛刺头≥3套，能完成附件一加工件的去毛刺功能。</w:t>
            </w:r>
            <w:r w:rsidRPr="00704AD0">
              <w:rPr>
                <w:rFonts w:ascii="宋体" w:hAnsi="宋体" w:hint="eastAsia"/>
                <w:color w:val="000000"/>
                <w:kern w:val="0"/>
                <w:sz w:val="18"/>
                <w:szCs w:val="18"/>
              </w:rPr>
              <w:br w:type="page"/>
              <w:t>2）清洗及风干工装，超声频率≥18KHZ；带恒温控制，范围20-80℃；清洗容量≥52l；超声功率≥1.2kw；加热功率≥3kw；带风干功能。</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垦驱/生花/大华</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67456" behindDoc="0" locked="0" layoutInCell="1" allowOverlap="1" wp14:anchorId="6F532BBC" wp14:editId="64C1CC2C">
                  <wp:simplePos x="0" y="0"/>
                  <wp:positionH relativeFrom="column">
                    <wp:posOffset>-41910</wp:posOffset>
                  </wp:positionH>
                  <wp:positionV relativeFrom="paragraph">
                    <wp:posOffset>1657350</wp:posOffset>
                  </wp:positionV>
                  <wp:extent cx="1633855" cy="1681480"/>
                  <wp:effectExtent l="0" t="4762" r="0" b="0"/>
                  <wp:wrapNone/>
                  <wp:docPr id="17" name="图片 17" descr="C:/Users/sk973/AppData/Local/Temp/picturecompress_2022032922204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sk973/AppData/Local/Temp/picturecompress_20220329222043/output_1.jpgoutput_1"/>
                          <pic:cNvPicPr>
                            <a:picLocks noChangeAspect="1"/>
                          </pic:cNvPicPr>
                        </pic:nvPicPr>
                        <pic:blipFill>
                          <a:blip r:embed="rId18"/>
                          <a:stretch>
                            <a:fillRect/>
                          </a:stretch>
                        </pic:blipFill>
                        <pic:spPr>
                          <a:xfrm rot="5400000">
                            <a:off x="0" y="0"/>
                            <a:ext cx="1633858" cy="1681487"/>
                          </a:xfrm>
                          <a:prstGeom prst="rect">
                            <a:avLst/>
                          </a:prstGeom>
                        </pic:spPr>
                      </pic:pic>
                    </a:graphicData>
                  </a:graphic>
                </wp:anchor>
              </w:drawing>
            </w:r>
          </w:p>
        </w:tc>
      </w:tr>
      <w:tr w:rsidR="004E0253" w:rsidRPr="00704AD0">
        <w:trPr>
          <w:trHeight w:val="2880"/>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9</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智能输送单元</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w:t>
            </w: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具备独立的控制系统可和其他智能物流输送模块进行电、气、网络的快换插拔对接；可通过智能物流实现定制化生产工艺流程；可实现线上暂存。</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2.</w:t>
            </w:r>
            <w:r w:rsidRPr="00704AD0">
              <w:rPr>
                <w:rFonts w:ascii="宋体" w:hAnsi="宋体" w:hint="eastAsia"/>
                <w:color w:val="000000"/>
                <w:kern w:val="0"/>
                <w:sz w:val="15"/>
                <w:szCs w:val="15"/>
              </w:rPr>
              <w:t>★</w:t>
            </w:r>
            <w:r w:rsidRPr="00704AD0">
              <w:rPr>
                <w:rFonts w:ascii="宋体" w:hAnsi="宋体" w:hint="eastAsia"/>
                <w:color w:val="000000"/>
                <w:kern w:val="0"/>
                <w:sz w:val="18"/>
                <w:szCs w:val="18"/>
              </w:rPr>
              <w:t>包含一套柔性托盘系统和两条并排分布的高精度输送机，需满足以下技术指标：长度≥1200mm；速度≥15米/min；能进行无极调速；黑色皮带，厚度≥0.8mm；最大载荷≥15kg；整体输出功率≥1kw；跑偏≤2mm；端面厚度≤31mm。</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3.包含二套高精度气动定位机构，需能实现托盘在输送机上的精准停止，定位重复精度≤0.1mm；包含一套RFID读写系统，能对托盘上的RFID标签进行信息读写，RFID读写系统需满足以下技术要求：圆柱螺栓外形，直径≤20mm；工作频率≥13MHZ；最大读写距离＞25mm；可读可写；PROFINET通讯协议。</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4.</w:t>
            </w:r>
            <w:r w:rsidRPr="00704AD0">
              <w:rPr>
                <w:rFonts w:ascii="宋体" w:hAnsi="宋体" w:hint="eastAsia"/>
                <w:color w:val="000000"/>
                <w:kern w:val="0"/>
                <w:sz w:val="15"/>
                <w:szCs w:val="15"/>
              </w:rPr>
              <w:t>★</w:t>
            </w:r>
            <w:r w:rsidRPr="00704AD0">
              <w:rPr>
                <w:rFonts w:ascii="宋体" w:hAnsi="宋体" w:hint="eastAsia"/>
                <w:color w:val="000000"/>
                <w:kern w:val="0"/>
                <w:sz w:val="18"/>
                <w:szCs w:val="18"/>
              </w:rPr>
              <w:t xml:space="preserve">包含一套控制系统，需满足以下技术要求：由PLC和触摸屏组成；PLC带profinet总线协议；输入点数≥30点；输出点数≥26点；触摸屏带profinet总线协议；屏幕尺寸≥7英寸;分辨率≥800x480。 </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5.包含一套工业以太网交换机。需满足以下技术要求：传输速率≥10/100Mbit/s；接口数量≥8。</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所有部件均应安装于一套独立的铝合金型材柜体，柜体尺寸≥1550*820*1060mm；表面需做防锈处理；底部配带刹车脚轮,方便移动。</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垦驱/新成/南龙</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3.00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68480" behindDoc="0" locked="0" layoutInCell="1" allowOverlap="1" wp14:anchorId="79C29E01" wp14:editId="3A348D64">
                  <wp:simplePos x="0" y="0"/>
                  <wp:positionH relativeFrom="column">
                    <wp:posOffset>228600</wp:posOffset>
                  </wp:positionH>
                  <wp:positionV relativeFrom="paragraph">
                    <wp:posOffset>295275</wp:posOffset>
                  </wp:positionV>
                  <wp:extent cx="2266950" cy="1219200"/>
                  <wp:effectExtent l="809625" t="0" r="0" b="0"/>
                  <wp:wrapNone/>
                  <wp:docPr id="16" name="图片 16" descr="C:/Users/sk973/AppData/Local/Temp/picturecompress_2022032922215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sk973/AppData/Local/Temp/picturecompress_20220329222153/output_1.jpgoutput_1"/>
                          <pic:cNvPicPr>
                            <a:picLocks noChangeAspect="1"/>
                          </pic:cNvPicPr>
                        </pic:nvPicPr>
                        <pic:blipFill>
                          <a:blip r:embed="rId19"/>
                          <a:srcRect l="36734"/>
                          <a:stretch>
                            <a:fillRect/>
                          </a:stretch>
                        </pic:blipFill>
                        <pic:spPr>
                          <a:xfrm rot="5400000">
                            <a:off x="0" y="0"/>
                            <a:ext cx="1217930" cy="2270125"/>
                          </a:xfrm>
                          <a:prstGeom prst="rect">
                            <a:avLst/>
                          </a:prstGeom>
                        </pic:spPr>
                      </pic:pic>
                    </a:graphicData>
                  </a:graphic>
                </wp:anchor>
              </w:drawing>
            </w:r>
          </w:p>
        </w:tc>
      </w:tr>
      <w:tr w:rsidR="004E0253" w:rsidRPr="00704AD0">
        <w:trPr>
          <w:trHeight w:val="8179"/>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10</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智能装配单元</w:t>
            </w:r>
          </w:p>
        </w:tc>
        <w:tc>
          <w:tcPr>
            <w:tcW w:w="2861" w:type="pct"/>
            <w:shd w:val="clear" w:color="auto" w:fill="auto"/>
            <w:vAlign w:val="center"/>
          </w:tcPr>
          <w:p w:rsidR="004E0253" w:rsidRPr="00704AD0" w:rsidRDefault="00774D97">
            <w:pPr>
              <w:widowControl/>
              <w:jc w:val="left"/>
              <w:rPr>
                <w:rFonts w:ascii="宋体" w:hAnsi="宋体"/>
                <w:color w:val="000000"/>
                <w:kern w:val="0"/>
                <w:sz w:val="15"/>
                <w:szCs w:val="15"/>
              </w:rPr>
            </w:pPr>
            <w:r w:rsidRPr="00704AD0">
              <w:rPr>
                <w:rFonts w:ascii="宋体" w:hAnsi="宋体" w:hint="eastAsia"/>
                <w:color w:val="000000"/>
                <w:kern w:val="0"/>
                <w:sz w:val="15"/>
                <w:szCs w:val="15"/>
              </w:rPr>
              <w:t>1.包含智能物流输送和智能装配两个模块，可完成产品的在线装配。</w:t>
            </w:r>
            <w:r w:rsidRPr="00704AD0">
              <w:rPr>
                <w:rFonts w:ascii="宋体" w:hAnsi="宋体" w:hint="eastAsia"/>
                <w:color w:val="000000"/>
                <w:kern w:val="0"/>
                <w:sz w:val="15"/>
                <w:szCs w:val="15"/>
              </w:rPr>
              <w:br w:type="page"/>
              <w:t>2.待装配产品所需各部件可通过单元内的智能物流模块和其他单元（包括AGV物流单元和智能输送单元）进行快速配送；</w:t>
            </w:r>
            <w:r w:rsidRPr="00704AD0">
              <w:rPr>
                <w:rFonts w:ascii="宋体" w:hAnsi="宋体" w:hint="eastAsia"/>
                <w:color w:val="000000"/>
                <w:kern w:val="0"/>
                <w:sz w:val="15"/>
                <w:szCs w:val="15"/>
              </w:rPr>
              <w:br w:type="page"/>
              <w:t>3.可通过智能装配模块实现待装配的产品各类部件的装配；</w:t>
            </w:r>
            <w:r w:rsidRPr="00704AD0">
              <w:rPr>
                <w:rFonts w:ascii="宋体" w:hAnsi="宋体" w:hint="eastAsia"/>
                <w:color w:val="000000"/>
                <w:kern w:val="0"/>
                <w:sz w:val="15"/>
                <w:szCs w:val="15"/>
              </w:rPr>
              <w:br w:type="page"/>
              <w:t>4.可存放至AGV物流单元送至智能仓储单元或存放至智能输送模块转运至对接的其他单元。</w:t>
            </w:r>
            <w:r w:rsidRPr="00704AD0">
              <w:rPr>
                <w:rFonts w:ascii="宋体" w:hAnsi="宋体" w:hint="eastAsia"/>
                <w:color w:val="000000"/>
                <w:kern w:val="0"/>
                <w:sz w:val="15"/>
                <w:szCs w:val="15"/>
              </w:rPr>
              <w:br w:type="page"/>
              <w:t>5.智能物流输送模块基本参数如下：</w:t>
            </w:r>
            <w:r w:rsidRPr="00704AD0">
              <w:rPr>
                <w:rFonts w:ascii="宋体" w:hAnsi="宋体" w:hint="eastAsia"/>
                <w:color w:val="000000"/>
                <w:kern w:val="0"/>
                <w:sz w:val="15"/>
                <w:szCs w:val="15"/>
              </w:rPr>
              <w:br w:type="page"/>
              <w:t>1）包含电、气、网等要素的独立模块式架构；有独立的控制系统；可和其他智能物流输送模块进行电、气、网络的快换插拔对接；可通过积木式拼接实现物料输送长度的延伸；可通过智能物流实现定制化生产工艺流程；可实现线上暂存。</w:t>
            </w:r>
            <w:r w:rsidRPr="00704AD0">
              <w:rPr>
                <w:rFonts w:ascii="宋体" w:hAnsi="宋体" w:hint="eastAsia"/>
                <w:color w:val="000000"/>
                <w:kern w:val="0"/>
                <w:sz w:val="15"/>
                <w:szCs w:val="15"/>
              </w:rPr>
              <w:br w:type="page"/>
              <w:t>2）★包含一套柔性托盘系统；托盘包含可分离的输送底座和料盘；托盘需由输送机输送；料盘需能更换，以适应不同产品运输；托盘可根据生产流程需要，在并排分布的多条输送机之间进行无动力换道和无动力转向；托盘需安装RFID标签，能存储产品订单与物流配送信息。</w:t>
            </w:r>
            <w:r w:rsidRPr="00704AD0">
              <w:rPr>
                <w:rFonts w:ascii="宋体" w:hAnsi="宋体" w:hint="eastAsia"/>
                <w:color w:val="000000"/>
                <w:kern w:val="0"/>
                <w:sz w:val="15"/>
                <w:szCs w:val="15"/>
              </w:rPr>
              <w:br w:type="page"/>
              <w:t>3）包含三条并排分布的高精度输送机，需满足以下技术要求：长度≥1500mm；速度≥15米/min；能进行无极调速；黑色皮带，厚度≥0.8mm；最大载荷≥15kg；整体输出功率≥1kw；跑偏≤2mm；端面厚度≤31mm。</w:t>
            </w:r>
            <w:r w:rsidRPr="00704AD0">
              <w:rPr>
                <w:rFonts w:ascii="宋体" w:hAnsi="宋体" w:hint="eastAsia"/>
                <w:color w:val="000000"/>
                <w:kern w:val="0"/>
                <w:sz w:val="15"/>
                <w:szCs w:val="15"/>
              </w:rPr>
              <w:br w:type="page"/>
              <w:t>4）包含一套读码装置，可读取托盘上的工件二维码。需满足以下技术要求：像素≥40w；可识别一维码、二维码、堆叠码；最大处理帧率≥60fps；最大读取速度≥87个码/秒；profinet通讯协议。</w:t>
            </w:r>
            <w:r w:rsidRPr="00704AD0">
              <w:rPr>
                <w:rFonts w:ascii="宋体" w:hAnsi="宋体" w:hint="eastAsia"/>
                <w:color w:val="000000"/>
                <w:kern w:val="0"/>
                <w:sz w:val="15"/>
                <w:szCs w:val="15"/>
              </w:rPr>
              <w:br w:type="page"/>
              <w:t>5）包含二套高精度气动定位机构，需能实现托盘在输送机上的精准停止，定位重复精度≤0.1mm；包含一套RFID读写系统，能对托盘上的RFID标签进行信息读写，RFID读写系统需满足以下技术要求：圆柱螺栓外形，直径≤20mm；工作频率≥13MHZ；最大读写距离＞25mm；可读可写；PROFINET通讯协议。</w:t>
            </w:r>
            <w:r w:rsidRPr="00704AD0">
              <w:rPr>
                <w:rFonts w:ascii="宋体" w:hAnsi="宋体" w:hint="eastAsia"/>
                <w:color w:val="000000"/>
                <w:kern w:val="0"/>
                <w:sz w:val="15"/>
                <w:szCs w:val="15"/>
              </w:rPr>
              <w:br w:type="page"/>
              <w:t xml:space="preserve">6）包含一套控制系统，需满足以下技术要求：由PLC和触摸屏组成；PLC带profinet总线协议；输入点数≥30点；输出点数≥26点；触摸屏带profinet总线协议；屏幕尺寸≥7英寸;分辨率≥800x480。 </w:t>
            </w:r>
            <w:r w:rsidRPr="00704AD0">
              <w:rPr>
                <w:rFonts w:ascii="宋体" w:hAnsi="宋体" w:hint="eastAsia"/>
                <w:color w:val="000000"/>
                <w:kern w:val="0"/>
                <w:sz w:val="15"/>
                <w:szCs w:val="15"/>
              </w:rPr>
              <w:br w:type="page"/>
              <w:t xml:space="preserve">7）包含一套工业以太网交换机。需满足以下技术要求：传输速率≥10/100Mbit/s；接口数量≥8。 </w:t>
            </w:r>
            <w:r w:rsidRPr="00704AD0">
              <w:rPr>
                <w:rFonts w:ascii="宋体" w:hAnsi="宋体" w:hint="eastAsia"/>
                <w:color w:val="000000"/>
                <w:kern w:val="0"/>
                <w:sz w:val="15"/>
                <w:szCs w:val="15"/>
              </w:rPr>
              <w:br w:type="page"/>
              <w:t>8）所有部件均应安装于一套独立的铝合金型材柜体，柜体尺寸≥1550*820*1060mm；表面需做防锈处理；底部配带刹车脚轮,方便移动。</w:t>
            </w:r>
            <w:r w:rsidRPr="00704AD0">
              <w:rPr>
                <w:rFonts w:ascii="宋体" w:hAnsi="宋体" w:hint="eastAsia"/>
                <w:color w:val="000000"/>
                <w:kern w:val="0"/>
                <w:sz w:val="15"/>
                <w:szCs w:val="15"/>
              </w:rPr>
              <w:br w:type="page"/>
              <w:t>6.智能装配模块基本参数如下：</w:t>
            </w:r>
            <w:r w:rsidRPr="00704AD0">
              <w:rPr>
                <w:rFonts w:ascii="宋体" w:hAnsi="宋体" w:hint="eastAsia"/>
                <w:color w:val="000000"/>
                <w:kern w:val="0"/>
                <w:sz w:val="15"/>
                <w:szCs w:val="15"/>
              </w:rPr>
              <w:br w:type="page"/>
              <w:t>1）★包含一个六轴协作机器人、一套复合装配工具系统、一套标签打印系统及一套输送型AGV对接机构，可装配完成附件二所示零件</w:t>
            </w:r>
            <w:r w:rsidRPr="00704AD0">
              <w:rPr>
                <w:rFonts w:ascii="宋体" w:hAnsi="宋体" w:hint="eastAsia"/>
                <w:color w:val="000000"/>
                <w:kern w:val="0"/>
                <w:sz w:val="15"/>
                <w:szCs w:val="15"/>
              </w:rPr>
              <w:br w:type="page"/>
              <w:t>2）机器人应满足以下技术要求：负载能力≥5KG；工作半径≥880MM；通讯方式：PROFINET；操作方式：示教再现/编程供电电源：三相/380V/50Hz；安装方式：地面安装、顶吊安装、倾斜角安装。</w:t>
            </w:r>
            <w:r w:rsidRPr="00704AD0">
              <w:rPr>
                <w:rFonts w:ascii="宋体" w:hAnsi="宋体" w:hint="eastAsia"/>
                <w:color w:val="000000"/>
                <w:kern w:val="0"/>
                <w:sz w:val="15"/>
                <w:szCs w:val="15"/>
              </w:rPr>
              <w:br w:type="page"/>
              <w:t>3）复合装配工具应满足以下技术要求：包含一套伺服夹爪，行程范围≥90mm；夹持力≥100N；重复精度≤±0.05mm，可抓取和放置各类装配零件，配合机器人动作完成装配；可配合标签打印系统进行贴码。</w:t>
            </w:r>
            <w:r w:rsidRPr="00704AD0">
              <w:rPr>
                <w:rFonts w:ascii="宋体" w:hAnsi="宋体" w:hint="eastAsia"/>
                <w:color w:val="000000"/>
                <w:kern w:val="0"/>
                <w:sz w:val="15"/>
                <w:szCs w:val="15"/>
              </w:rPr>
              <w:br w:type="page"/>
              <w:t>4）可进行自动点胶，满足如下点胶要求：可适用涂胶材料：环氧胶、硅胶、丙烯酸、聚氨酯、聚硫化物、界面导热材料；可适用应用：热管理、粘结、密封、灌封、包封、垫圈密封、车身折边、减震；温控精度＜± 2 ℃；温控范围＜0-100℃；检测功能：漏胶</w:t>
            </w:r>
            <w:r w:rsidRPr="00704AD0">
              <w:rPr>
                <w:rFonts w:ascii="宋体" w:hAnsi="宋体" w:hint="eastAsia"/>
                <w:color w:val="000000"/>
                <w:kern w:val="0"/>
                <w:sz w:val="15"/>
                <w:szCs w:val="15"/>
              </w:rPr>
              <w:br w:type="page"/>
              <w:t>最大速度 ≥ 600mm/s；行程≥40mm；流量≥5cc；最大流速≥1cc/秒；最大工作流体压力≥500PSI；最大接气压力≥100psi；适用胶水粘度范围≥1-150000CPS；</w:t>
            </w:r>
            <w:r w:rsidRPr="00704AD0">
              <w:rPr>
                <w:rFonts w:ascii="宋体" w:hAnsi="宋体" w:hint="eastAsia"/>
                <w:color w:val="000000"/>
                <w:kern w:val="0"/>
                <w:sz w:val="15"/>
                <w:szCs w:val="15"/>
              </w:rPr>
              <w:br w:type="page"/>
              <w:t>1）可进行自动锁螺丝，应满足自动锁螺丝技术要求：锁付效率≥1.0-1.5S/颗；机器功率≥600W；控制系统：PLC+触摸屏；定位精度≤± 0.02mm；检测功能：漏锁、浮锁、滑牙；最大速度≥600mm/s；</w:t>
            </w:r>
            <w:r w:rsidRPr="00704AD0">
              <w:rPr>
                <w:rFonts w:ascii="宋体" w:hAnsi="宋体" w:hint="eastAsia"/>
                <w:color w:val="000000"/>
                <w:kern w:val="0"/>
                <w:sz w:val="15"/>
                <w:szCs w:val="15"/>
              </w:rPr>
              <w:br w:type="page"/>
              <w:t>2）自动锁螺丝工位功能：带螺丝滑牙、浮锁、漏锁检测功能的系统：当螺丝打不良时，系统会自动暂停并且报警；可满足M0.8-M8.0范围内螺丝，拧紧轴采用无刷式电机，可匹配 0.2-15kgf.cm 范围内的拧紧工具；内置负压检测系统，可实时检测螺丝被吸附的角度，可有效控制螺丝浮锁现象；内置真空发生装置；配备防碰撞安全防撞机构；灵活性强，标配万能夹具适用多种机款的螺丝锁付；作业可溯：拧进数据可追溯，数据自动存储、传输并生成报告；异常反馈：能检测漏锁、浮锁、滑牙灯异常情况并报警提示</w:t>
            </w:r>
            <w:r w:rsidRPr="00704AD0">
              <w:rPr>
                <w:rFonts w:ascii="宋体" w:hAnsi="宋体" w:hint="eastAsia"/>
                <w:color w:val="000000"/>
                <w:kern w:val="0"/>
                <w:sz w:val="15"/>
                <w:szCs w:val="15"/>
              </w:rPr>
              <w:br w:type="page"/>
              <w:t>5）自动锁螺丝工位适用范围：适用于各类消费电子产品的螺丝锁付，如手机、键盘、汽车、电脑、手机，电源，风扇，硬盘 、集成电路、印刷电路板、彩色液晶屏、电子元器件（如继电器、扬声器）光学镜头部件等的锁螺丝作业。</w:t>
            </w:r>
            <w:r w:rsidRPr="00704AD0">
              <w:rPr>
                <w:rFonts w:ascii="宋体" w:hAnsi="宋体" w:hint="eastAsia"/>
                <w:color w:val="000000"/>
                <w:kern w:val="0"/>
                <w:sz w:val="15"/>
                <w:szCs w:val="15"/>
              </w:rPr>
              <w:br w:type="page"/>
              <w:t>6）标签打印系统应满足以下技术要求：分辨率≥300dpi；可自动剥离标签；有效打印宽度≥105.7mm；以太网端口；可实现出入库产品的打码，可配合工业互联网平台 APP 实现生产追溯。</w:t>
            </w:r>
            <w:r w:rsidRPr="00704AD0">
              <w:rPr>
                <w:rFonts w:ascii="宋体" w:hAnsi="宋体" w:hint="eastAsia"/>
                <w:color w:val="000000"/>
                <w:kern w:val="0"/>
                <w:sz w:val="15"/>
                <w:szCs w:val="15"/>
              </w:rPr>
              <w:br w:type="page"/>
              <w:t>7）输送型AGV对接机构可实现智能装配单元和智能仓储单元之间的物料（放至周转箱内）交互，包含一套双头输送机，可通过调整输送机的运输方向配合AGV物流单元上的滚筒，实现物料的进出操作；双头输送机应满足如下要求：同步带输送；头部驱动；3槽型材（直径≥50mm）；马达内置；宽度≥300mm，长度≥400mm，齿轮头减速比≥15，功率≥25w，进口变频电机，黑色皮带。</w:t>
            </w:r>
            <w:r w:rsidRPr="00704AD0">
              <w:rPr>
                <w:rFonts w:ascii="宋体" w:hAnsi="宋体" w:hint="eastAsia"/>
                <w:color w:val="000000"/>
                <w:kern w:val="0"/>
                <w:sz w:val="15"/>
                <w:szCs w:val="15"/>
              </w:rPr>
              <w:br w:type="page"/>
              <w:t>8）应支持智能装配流程控制，可识别产品的二维码和RFID数据信息并进行智能决策，定制装配流程。</w:t>
            </w:r>
            <w:r w:rsidRPr="00704AD0">
              <w:rPr>
                <w:rFonts w:ascii="宋体" w:hAnsi="宋体" w:hint="eastAsia"/>
                <w:color w:val="000000"/>
                <w:kern w:val="0"/>
                <w:sz w:val="15"/>
                <w:szCs w:val="15"/>
              </w:rPr>
              <w:br w:type="page"/>
              <w:t>9）所有部件均应安装于一套独立的铝合金型材柜体，柜体尺寸≥1550*820*1060mm；表面需做防锈处理；底部配带刹车脚轮,方便移动。</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垦驱/新成/南龙</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69504" behindDoc="0" locked="0" layoutInCell="1" allowOverlap="1" wp14:anchorId="0D210714" wp14:editId="47194443">
                  <wp:simplePos x="0" y="0"/>
                  <wp:positionH relativeFrom="column">
                    <wp:posOffset>1270</wp:posOffset>
                  </wp:positionH>
                  <wp:positionV relativeFrom="paragraph">
                    <wp:posOffset>2100580</wp:posOffset>
                  </wp:positionV>
                  <wp:extent cx="1372235" cy="1066165"/>
                  <wp:effectExtent l="317" t="0" r="318" b="317"/>
                  <wp:wrapNone/>
                  <wp:docPr id="15" name="图片 15" descr="C:/Users/sk973/AppData/Local/Temp/picturecompress_2022032922232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sk973/AppData/Local/Temp/picturecompress_20220329222327/output_1.jpgoutput_1"/>
                          <pic:cNvPicPr>
                            <a:picLocks noChangeAspect="1"/>
                          </pic:cNvPicPr>
                        </pic:nvPicPr>
                        <pic:blipFill>
                          <a:blip r:embed="rId20"/>
                          <a:stretch>
                            <a:fillRect/>
                          </a:stretch>
                        </pic:blipFill>
                        <pic:spPr>
                          <a:xfrm rot="5400000">
                            <a:off x="0" y="0"/>
                            <a:ext cx="1537654" cy="1195158"/>
                          </a:xfrm>
                          <a:prstGeom prst="rect">
                            <a:avLst/>
                          </a:prstGeom>
                        </pic:spPr>
                      </pic:pic>
                    </a:graphicData>
                  </a:graphic>
                </wp:anchor>
              </w:drawing>
            </w:r>
          </w:p>
        </w:tc>
      </w:tr>
      <w:tr w:rsidR="004E0253" w:rsidRPr="00704AD0">
        <w:trPr>
          <w:trHeight w:val="8160"/>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11</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智能包装单元</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1.包含智能物流输送和智能包装两个模块，可完成产品的在线包装。</w:t>
            </w:r>
            <w:r w:rsidRPr="00704AD0">
              <w:rPr>
                <w:rFonts w:ascii="宋体" w:hAnsi="宋体" w:hint="eastAsia"/>
                <w:color w:val="000000"/>
                <w:kern w:val="0"/>
                <w:sz w:val="18"/>
                <w:szCs w:val="18"/>
              </w:rPr>
              <w:br w:type="page"/>
              <w:t>2.待包装产品和包装部件可通过单元内的智能物流模块和其他单元（包括AGV物流单元和智能输送单元）进行快速配送；</w:t>
            </w:r>
            <w:r w:rsidRPr="00704AD0">
              <w:rPr>
                <w:rFonts w:ascii="宋体" w:hAnsi="宋体" w:hint="eastAsia"/>
                <w:color w:val="000000"/>
                <w:kern w:val="0"/>
                <w:sz w:val="18"/>
                <w:szCs w:val="18"/>
              </w:rPr>
              <w:br w:type="page"/>
              <w:t>3.可通过智能包装模块实现产品包装；</w:t>
            </w:r>
            <w:r w:rsidRPr="00704AD0">
              <w:rPr>
                <w:rFonts w:ascii="宋体" w:hAnsi="宋体" w:hint="eastAsia"/>
                <w:color w:val="000000"/>
                <w:kern w:val="0"/>
                <w:sz w:val="18"/>
                <w:szCs w:val="18"/>
              </w:rPr>
              <w:br w:type="page"/>
              <w:t>4.可存放至AGV物流单元送至智能仓储单元或存放至智能输送模块转运至对接的其他单元。</w:t>
            </w:r>
            <w:r w:rsidRPr="00704AD0">
              <w:rPr>
                <w:rFonts w:ascii="宋体" w:hAnsi="宋体" w:hint="eastAsia"/>
                <w:color w:val="000000"/>
                <w:kern w:val="0"/>
                <w:sz w:val="18"/>
                <w:szCs w:val="18"/>
              </w:rPr>
              <w:br w:type="page"/>
              <w:t>5.智能物流输送模块基本参数要求：</w:t>
            </w:r>
            <w:r w:rsidRPr="00704AD0">
              <w:rPr>
                <w:rFonts w:ascii="宋体" w:hAnsi="宋体" w:hint="eastAsia"/>
                <w:color w:val="000000"/>
                <w:kern w:val="0"/>
                <w:sz w:val="18"/>
                <w:szCs w:val="18"/>
              </w:rPr>
              <w:br w:type="page"/>
              <w:t>1）包含电、气、网等要素的独立模块式架构；有独立的控制系统；可和其他智能物流输送模块进行电、气、网络的快换插拔对接；可通过积木式拼接实现物料输送长度的延伸；可通过智能物流实现定制化生产工艺流程；可实现线上暂存。</w:t>
            </w:r>
            <w:r w:rsidRPr="00704AD0">
              <w:rPr>
                <w:rFonts w:ascii="宋体" w:hAnsi="宋体" w:hint="eastAsia"/>
                <w:color w:val="000000"/>
                <w:kern w:val="0"/>
                <w:sz w:val="18"/>
                <w:szCs w:val="18"/>
              </w:rPr>
              <w:br w:type="page"/>
              <w:t>2）★包含一套柔性托盘系统；托盘包含可分离的输送底座和料盘；托盘需由输送机输送；料盘需能更换，以适应不同产品运输；托盘可根据生产流程需要，在并排分布的多条输送机之间进行无动力换道和无动力转向；托盘需安装RFID标签，能存储产品订单与物流配送信息。</w:t>
            </w:r>
            <w:r w:rsidRPr="00704AD0">
              <w:rPr>
                <w:rFonts w:ascii="宋体" w:hAnsi="宋体" w:hint="eastAsia"/>
                <w:color w:val="000000"/>
                <w:kern w:val="0"/>
                <w:sz w:val="18"/>
                <w:szCs w:val="18"/>
              </w:rPr>
              <w:br w:type="page"/>
              <w:t>3）包含三条并排分布的高精度输送机，需满足以下技术要求：长度≥1500mm；速度≥15米/min；能进行无极调速；黑色皮带，厚度≥0.8mm；最大载荷≥15kg；整体输出功率≥1kw；跑偏≤2mm；端面厚度≤31mm。</w:t>
            </w:r>
            <w:r w:rsidRPr="00704AD0">
              <w:rPr>
                <w:rFonts w:ascii="宋体" w:hAnsi="宋体" w:hint="eastAsia"/>
                <w:color w:val="000000"/>
                <w:kern w:val="0"/>
                <w:sz w:val="18"/>
                <w:szCs w:val="18"/>
              </w:rPr>
              <w:br w:type="page"/>
              <w:t>4）包含一套读码装置，可读取托盘上的工件二维码。需满足以下技术要求：像素≥40w；可识别一维码、二维码、堆叠码；最大处理帧率≥60fps；最大读取速度≥87个码/秒；profinet通讯协议。</w:t>
            </w:r>
            <w:r w:rsidRPr="00704AD0">
              <w:rPr>
                <w:rFonts w:ascii="宋体" w:hAnsi="宋体" w:hint="eastAsia"/>
                <w:color w:val="000000"/>
                <w:kern w:val="0"/>
                <w:sz w:val="18"/>
                <w:szCs w:val="18"/>
              </w:rPr>
              <w:br w:type="page"/>
              <w:t>5）包含二套高精度气动定位机构，需能实现托盘在输送机上的精准停止，定位重复精度≤0.1mm；包含一套RFID读写系统，能对托盘上的RFID标签进行信息读写，RFID读写系统需满足以下技术要求：圆柱螺栓外形，直径≤20mm；工作频率≥13MHZ；最大读写距离＞25mm；可读可写；PROFINET通讯协议。</w:t>
            </w:r>
            <w:r w:rsidRPr="00704AD0">
              <w:rPr>
                <w:rFonts w:ascii="宋体" w:hAnsi="宋体" w:hint="eastAsia"/>
                <w:color w:val="000000"/>
                <w:kern w:val="0"/>
                <w:sz w:val="18"/>
                <w:szCs w:val="18"/>
              </w:rPr>
              <w:br w:type="page"/>
              <w:t xml:space="preserve">6）包含一套控制系统，需满足以下技术要求：由PLC和触摸屏组成；PLC带profinet总线协议；输入点数≥30点；输出点数≥26点；触摸屏带profinet总线协议；屏幕尺寸≥7英寸;分辨率≥800x480。 </w:t>
            </w:r>
            <w:r w:rsidRPr="00704AD0">
              <w:rPr>
                <w:rFonts w:ascii="宋体" w:hAnsi="宋体" w:hint="eastAsia"/>
                <w:color w:val="000000"/>
                <w:kern w:val="0"/>
                <w:sz w:val="18"/>
                <w:szCs w:val="18"/>
              </w:rPr>
              <w:br w:type="page"/>
              <w:t xml:space="preserve">7）包含一套工业以太网交换机。需满足以下技术要求：传输速率≥10/100Mbit/s；接口数量≥8。 </w:t>
            </w:r>
            <w:r w:rsidRPr="00704AD0">
              <w:rPr>
                <w:rFonts w:ascii="宋体" w:hAnsi="宋体" w:hint="eastAsia"/>
                <w:color w:val="000000"/>
                <w:kern w:val="0"/>
                <w:sz w:val="18"/>
                <w:szCs w:val="18"/>
              </w:rPr>
              <w:br w:type="page"/>
              <w:t>8）所有部件均应安装于一套独立的铝合金型材柜体，柜体尺寸≥1550*820*1060mm；表面需做防锈处理；底部配带刹车脚轮,方便移动。</w:t>
            </w:r>
            <w:r w:rsidRPr="00704AD0">
              <w:rPr>
                <w:rFonts w:ascii="宋体" w:hAnsi="宋体" w:hint="eastAsia"/>
                <w:color w:val="000000"/>
                <w:kern w:val="0"/>
                <w:sz w:val="18"/>
                <w:szCs w:val="18"/>
              </w:rPr>
              <w:br w:type="page"/>
              <w:t>6.智能包装模块基本参数要求：</w:t>
            </w:r>
            <w:r w:rsidRPr="00704AD0">
              <w:rPr>
                <w:rFonts w:ascii="宋体" w:hAnsi="宋体" w:hint="eastAsia"/>
                <w:color w:val="000000"/>
                <w:kern w:val="0"/>
                <w:sz w:val="18"/>
                <w:szCs w:val="18"/>
              </w:rPr>
              <w:br w:type="page"/>
              <w:t>1）智能包装模块包含一个六轴协作机器人、一套复合包装工具、一套标签打印系统及一套输送型AGV对接机构。</w:t>
            </w:r>
            <w:r w:rsidRPr="00704AD0">
              <w:rPr>
                <w:rFonts w:ascii="宋体" w:hAnsi="宋体" w:hint="eastAsia"/>
                <w:color w:val="000000"/>
                <w:kern w:val="0"/>
                <w:sz w:val="18"/>
                <w:szCs w:val="18"/>
              </w:rPr>
              <w:br w:type="page"/>
              <w:t>2）机器人应满足以下技术指标：负载能力≥5KG；工作半径≥880MM；通讯方式：PROFINET；操作方式：示教再现/编程供电电源：三相/380V/50Hz；安装方式：地面安装、顶吊安装、倾斜角安装。</w:t>
            </w:r>
            <w:r w:rsidRPr="00704AD0">
              <w:rPr>
                <w:rFonts w:ascii="宋体" w:hAnsi="宋体" w:hint="eastAsia"/>
                <w:color w:val="000000"/>
                <w:kern w:val="0"/>
                <w:sz w:val="18"/>
                <w:szCs w:val="18"/>
              </w:rPr>
              <w:br w:type="page"/>
              <w:t>3）复合包装工具应满足以下技术指标：复合工具系统包含一套伺服夹爪，行程范围≥90mm；夹持力≥100N；重复精度≤±0.05mm。包含一套工具可抓取各类包装部件并完成包装；可配合标签打印系统进行贴码。</w:t>
            </w:r>
            <w:r w:rsidRPr="00704AD0">
              <w:rPr>
                <w:rFonts w:ascii="宋体" w:hAnsi="宋体" w:hint="eastAsia"/>
                <w:color w:val="000000"/>
                <w:kern w:val="0"/>
                <w:sz w:val="18"/>
                <w:szCs w:val="18"/>
              </w:rPr>
              <w:br w:type="page"/>
              <w:t>4）标签打印系统应满足以下技术指标：分辨率≥300dpi；可自动剥离标签；有效打印宽度≥105.7mm；以太网端口；可实现出入库产品的打码，可配合工业互联网平台 APP 实现生产追溯。</w:t>
            </w:r>
            <w:r w:rsidRPr="00704AD0">
              <w:rPr>
                <w:rFonts w:ascii="宋体" w:hAnsi="宋体" w:hint="eastAsia"/>
                <w:color w:val="000000"/>
                <w:kern w:val="0"/>
                <w:sz w:val="18"/>
                <w:szCs w:val="18"/>
              </w:rPr>
              <w:br w:type="page"/>
              <w:t>5）输送型AGV对接机构可实现智能包装单元和智能仓储单元之间的物料（放至周转箱内）交互，包含一套双头输送机，可通过调整输送机的运输方向配合AGV物流单元上的滚筒，实现物料的进出操作；双头输送机应满足如下要求：同步带输送；头部驱动；3槽型材（直径≥50mm）；马达内置；宽度≥300mm，长度≥400mm，齿轮头减速比≥15，功率≥25w，进口变频电机，黑色皮带。</w:t>
            </w:r>
            <w:r w:rsidRPr="00704AD0">
              <w:rPr>
                <w:rFonts w:ascii="宋体" w:hAnsi="宋体" w:hint="eastAsia"/>
                <w:color w:val="000000"/>
                <w:kern w:val="0"/>
                <w:sz w:val="18"/>
                <w:szCs w:val="18"/>
              </w:rPr>
              <w:br w:type="page"/>
              <w:t>6）应支持智能包装流程控制，可识别产品的二维码和RFID数据信息并进行智能决策，定制包装流程。</w:t>
            </w:r>
            <w:r w:rsidRPr="00704AD0">
              <w:rPr>
                <w:rFonts w:ascii="宋体" w:hAnsi="宋体" w:hint="eastAsia"/>
                <w:color w:val="000000"/>
                <w:kern w:val="0"/>
                <w:sz w:val="18"/>
                <w:szCs w:val="18"/>
              </w:rPr>
              <w:br w:type="page"/>
              <w:t>7）所有部件均应安装于一套独立的铝合金型材柜体，柜体尺寸≥1550*820*1060mm；表面需做防锈处理；底部配带刹车脚轮,方便移动。</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垦驱/新成/南龙</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70528" behindDoc="0" locked="0" layoutInCell="1" allowOverlap="1" wp14:anchorId="2F5C8872" wp14:editId="0BEB498B">
                  <wp:simplePos x="0" y="0"/>
                  <wp:positionH relativeFrom="column">
                    <wp:posOffset>-51435</wp:posOffset>
                  </wp:positionH>
                  <wp:positionV relativeFrom="paragraph">
                    <wp:posOffset>1858645</wp:posOffset>
                  </wp:positionV>
                  <wp:extent cx="1478280" cy="988060"/>
                  <wp:effectExtent l="0" t="2540" r="5080" b="5080"/>
                  <wp:wrapNone/>
                  <wp:docPr id="14" name="图片 14" descr="C:/Users/sk973/AppData/Local/Temp/picturecompress_2022032922241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sk973/AppData/Local/Temp/picturecompress_20220329222410/output_1.jpgoutput_1"/>
                          <pic:cNvPicPr>
                            <a:picLocks noChangeAspect="1"/>
                          </pic:cNvPicPr>
                        </pic:nvPicPr>
                        <pic:blipFill>
                          <a:blip r:embed="rId21"/>
                          <a:stretch>
                            <a:fillRect/>
                          </a:stretch>
                        </pic:blipFill>
                        <pic:spPr>
                          <a:xfrm rot="5400000">
                            <a:off x="0" y="0"/>
                            <a:ext cx="1478280" cy="988060"/>
                          </a:xfrm>
                          <a:prstGeom prst="rect">
                            <a:avLst/>
                          </a:prstGeom>
                        </pic:spPr>
                      </pic:pic>
                    </a:graphicData>
                  </a:graphic>
                </wp:anchor>
              </w:drawing>
            </w:r>
          </w:p>
        </w:tc>
      </w:tr>
      <w:tr w:rsidR="004E0253" w:rsidRPr="00704AD0">
        <w:trPr>
          <w:trHeight w:val="1117"/>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12</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边缘计算与工业互联网开发计算机</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用于支持产线现场运行基本要求，部署在产线现场。</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硬件配置参数：12代英特尔酷睿i5-12400/Windows 11 家庭中文版/8G/512 SSD /集成显卡/银色；配23.8英寸显示器</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联想/小米/华为</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　</w:t>
            </w:r>
          </w:p>
        </w:tc>
      </w:tr>
      <w:tr w:rsidR="004E0253" w:rsidRPr="00704AD0">
        <w:trPr>
          <w:trHeight w:val="3252"/>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13</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超融合平台服务器群</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设备组成为：</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1.硬件部分：</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1）配置3台服务器，具体配置为：2颗4210R/32G内存/480G 3x4T SATA</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2）配套1台交换机；</w:t>
            </w:r>
          </w:p>
          <w:p w:rsidR="004E0253" w:rsidRPr="00704AD0" w:rsidRDefault="00774D97">
            <w:pPr>
              <w:widowControl/>
              <w:jc w:val="left"/>
              <w:rPr>
                <w:rFonts w:ascii="宋体" w:hAnsi="宋体"/>
                <w:color w:val="000000"/>
                <w:kern w:val="0"/>
                <w:sz w:val="18"/>
                <w:szCs w:val="18"/>
              </w:rPr>
            </w:pP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2.配置超融合云平台软件，实现以下功能：</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1）能通过整合企业数据中心(机房)硬件，搭建私有云平台；</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2）可进行基于私有云虚拟化边缘部署；</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3）可进行公有云工业互联网平台场景实训。</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3.支持的实训内容：</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★1）通过云服务虚拟化技术，将私有云服务器虚拟化为不少于20个Linux云环境用于边缘服务器部署；</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2）通过云服务网络配置，单独划分VLAN，提供独立DHCP服务，划分子网及独立internet出口；</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在Linux环境中搭建边缘服务器，进行数据采集、边缘计算、数据转发等实训。</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联想/小米/华为</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　</w:t>
            </w:r>
          </w:p>
        </w:tc>
      </w:tr>
      <w:tr w:rsidR="004E0253" w:rsidRPr="00704AD0">
        <w:trPr>
          <w:trHeight w:val="2270"/>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14</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校企合作企业数据接入模块</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转发服务器（部署在企业）技术指标</w:t>
            </w:r>
            <w:r w:rsidRPr="00704AD0">
              <w:rPr>
                <w:rFonts w:ascii="宋体" w:hAnsi="宋体" w:hint="eastAsia"/>
                <w:color w:val="000000"/>
                <w:kern w:val="0"/>
                <w:sz w:val="18"/>
                <w:szCs w:val="18"/>
              </w:rPr>
              <w:br w:type="page"/>
              <w:t>1.★单服务器独立CPU，自带正版操作系统；</w:t>
            </w:r>
            <w:r w:rsidRPr="00704AD0">
              <w:rPr>
                <w:rFonts w:ascii="宋体" w:hAnsi="宋体" w:hint="eastAsia"/>
                <w:color w:val="000000"/>
                <w:kern w:val="0"/>
                <w:sz w:val="18"/>
                <w:szCs w:val="18"/>
              </w:rPr>
              <w:br w:type="page"/>
              <w:t>2.具备数据转发功能，能够将企业至少一条产线的设备数据、物流数据、仓储数据、质量检测数据、生产数据等通过双方约定的协议转发到云平台或学校服务器，并确保数据安全；转发方式为在线转发，数据延时时间小于30s；并发数＞1000；</w:t>
            </w:r>
            <w:r w:rsidRPr="00704AD0">
              <w:rPr>
                <w:rFonts w:ascii="宋体" w:hAnsi="宋体" w:hint="eastAsia"/>
                <w:color w:val="000000"/>
                <w:kern w:val="0"/>
                <w:sz w:val="18"/>
                <w:szCs w:val="18"/>
              </w:rPr>
              <w:br w:type="page"/>
              <w:t>3.内存不小于32G；硬盘不小于4T；</w:t>
            </w:r>
            <w:r w:rsidRPr="00704AD0">
              <w:rPr>
                <w:rFonts w:ascii="宋体" w:hAnsi="宋体" w:hint="eastAsia"/>
                <w:color w:val="000000"/>
                <w:kern w:val="0"/>
                <w:sz w:val="18"/>
                <w:szCs w:val="18"/>
              </w:rPr>
              <w:br w:type="page"/>
              <w:t>半球式吸顶监控器技术指标：</w:t>
            </w:r>
            <w:r w:rsidRPr="00704AD0">
              <w:rPr>
                <w:rFonts w:ascii="宋体" w:hAnsi="宋体" w:hint="eastAsia"/>
                <w:color w:val="000000"/>
                <w:kern w:val="0"/>
                <w:sz w:val="18"/>
                <w:szCs w:val="18"/>
              </w:rPr>
              <w:br w:type="page"/>
              <w:t>1.</w:t>
            </w: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含一台视频监控管理服务器设备（含视频管理软件），支持千兆网口，双硬盘盘位，最大可扩展</w:t>
            </w:r>
            <w:r w:rsidRPr="00704AD0">
              <w:rPr>
                <w:rFonts w:ascii="宋体" w:hAnsi="宋体" w:hint="eastAsia"/>
                <w:color w:val="FF0000"/>
                <w:kern w:val="0"/>
                <w:sz w:val="18"/>
                <w:szCs w:val="18"/>
              </w:rPr>
              <w:t>16</w:t>
            </w:r>
            <w:r w:rsidRPr="00704AD0">
              <w:rPr>
                <w:rFonts w:ascii="宋体" w:hAnsi="宋体" w:hint="eastAsia"/>
                <w:color w:val="000000"/>
                <w:kern w:val="0"/>
                <w:sz w:val="18"/>
                <w:szCs w:val="18"/>
              </w:rPr>
              <w:t>台摄像头管理</w:t>
            </w:r>
            <w:r w:rsidRPr="00704AD0">
              <w:rPr>
                <w:rFonts w:ascii="宋体" w:hAnsi="宋体" w:hint="eastAsia"/>
                <w:color w:val="000000"/>
                <w:kern w:val="0"/>
                <w:sz w:val="18"/>
                <w:szCs w:val="18"/>
              </w:rPr>
              <w:br w:type="page"/>
              <w:t>2.</w:t>
            </w: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含8台监控摄像头，安装方式为半球吸顶安装，分辨率400万（dPi），2560×1440@25fps,工作温度-30~60℃；支持POE供电；观察距离≥20m。</w:t>
            </w:r>
            <w:r w:rsidRPr="00704AD0">
              <w:rPr>
                <w:rFonts w:ascii="宋体" w:hAnsi="宋体" w:hint="eastAsia"/>
                <w:color w:val="000000"/>
                <w:kern w:val="0"/>
                <w:sz w:val="18"/>
                <w:szCs w:val="18"/>
              </w:rPr>
              <w:br w:type="page"/>
              <w:t>3.含1套硬盘存储系统,硬盘容量不小于4T；</w:t>
            </w:r>
            <w:r w:rsidRPr="00704AD0">
              <w:rPr>
                <w:rFonts w:ascii="宋体" w:hAnsi="宋体" w:hint="eastAsia"/>
                <w:color w:val="000000"/>
                <w:kern w:val="0"/>
                <w:sz w:val="18"/>
                <w:szCs w:val="18"/>
              </w:rPr>
              <w:br w:type="page"/>
              <w:t>POE工业路由器技术指标</w:t>
            </w:r>
            <w:r w:rsidRPr="00704AD0">
              <w:rPr>
                <w:rFonts w:ascii="宋体" w:hAnsi="宋体" w:hint="eastAsia"/>
                <w:color w:val="000000"/>
                <w:kern w:val="0"/>
                <w:sz w:val="18"/>
                <w:szCs w:val="18"/>
              </w:rPr>
              <w:br w:type="page"/>
              <w:t>1.★不少于1个光口（含光模块1个）</w:t>
            </w:r>
            <w:r w:rsidRPr="00704AD0">
              <w:rPr>
                <w:rFonts w:ascii="宋体" w:hAnsi="宋体" w:hint="eastAsia"/>
                <w:color w:val="000000"/>
                <w:kern w:val="0"/>
                <w:sz w:val="18"/>
                <w:szCs w:val="18"/>
              </w:rPr>
              <w:br w:type="page"/>
              <w:t>2.★不少于16个RJ45千兆网口</w:t>
            </w:r>
            <w:r w:rsidRPr="00704AD0">
              <w:rPr>
                <w:rFonts w:ascii="宋体" w:hAnsi="宋体" w:hint="eastAsia"/>
                <w:color w:val="000000"/>
                <w:kern w:val="0"/>
                <w:sz w:val="18"/>
                <w:szCs w:val="18"/>
              </w:rPr>
              <w:br w:type="page"/>
              <w:t>3.产品等级：工业级以上，供电电压：220V交流。服务内容包括现场施工：对现有采集设备改造，视频监控设备综合布线施工等</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DELL/IBM/浪潮//</w:t>
            </w:r>
            <w:r w:rsidRPr="00704AD0">
              <w:rPr>
                <w:rFonts w:ascii="宋体" w:hAnsi="宋体" w:hint="eastAsia"/>
                <w:color w:val="FF0000"/>
                <w:kern w:val="0"/>
                <w:sz w:val="18"/>
                <w:szCs w:val="18"/>
              </w:rPr>
              <w:t>海康/大华/华为</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　</w:t>
            </w:r>
          </w:p>
        </w:tc>
      </w:tr>
      <w:tr w:rsidR="004E0253" w:rsidRPr="00704AD0">
        <w:trPr>
          <w:trHeight w:val="833"/>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15</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网络专线服务</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VPN专线服务费，点对点服务，带宽不小于50Mbps，服务范围为嘉兴市域范围内企业；</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中国移动/中国电信/中国联通</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每年运营商费用</w:t>
            </w:r>
          </w:p>
        </w:tc>
      </w:tr>
      <w:tr w:rsidR="004E0253" w:rsidRPr="00704AD0">
        <w:trPr>
          <w:trHeight w:val="2534"/>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lastRenderedPageBreak/>
              <w:t>16</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数据采集实训箱</w:t>
            </w:r>
          </w:p>
        </w:tc>
        <w:tc>
          <w:tcPr>
            <w:tcW w:w="2861" w:type="pct"/>
            <w:shd w:val="clear" w:color="auto" w:fill="auto"/>
            <w:vAlign w:val="center"/>
          </w:tcPr>
          <w:p w:rsidR="004E0253" w:rsidRPr="00704AD0" w:rsidRDefault="00774D97">
            <w:pPr>
              <w:widowControl/>
              <w:numPr>
                <w:ilvl w:val="0"/>
                <w:numId w:val="8"/>
              </w:numPr>
              <w:jc w:val="left"/>
              <w:rPr>
                <w:rFonts w:ascii="宋体" w:hAnsi="宋体"/>
                <w:color w:val="000000"/>
                <w:kern w:val="0"/>
                <w:sz w:val="18"/>
                <w:szCs w:val="18"/>
              </w:rPr>
            </w:pP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至少包含以下模块：工业数据在线采集器、PLC、触摸屏、工业数据手持采集器、光电采集器、电能采集器、温湿度采集器、伺服电机及电机驱动器（含485通信接口，功率≤400W）、压力传感器。</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2.该实训平台可模拟LTCC生产环节中的制备LTCC材料环节，压力传感器检测物料的重量，驱动电机实现搅拌，温湿度采集器采集生产环境的参数，电表采集设备功率，手持机实现输入相关生产数据。</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3.★PLC具备RS485、RS232通信功能，支持MODBUS协议，PLC软件可以模拟生产设备的工作逻辑。</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4.★实训箱配备电脑端软件，可以将采集器采集的数据进行显示。</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5.★提供采集器内部单片机软件，可以实现采集器直接采集传感器数据，通过与PLC通信并解析通信帧的方式获取设备信息，同时可以通过修改单片机软件扩展功能。</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6.★采集器可以通过wifi或以太网接口上传数据。</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佳利电子、天正电气、正泰电气</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13.00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　</w:t>
            </w:r>
          </w:p>
        </w:tc>
      </w:tr>
      <w:tr w:rsidR="004E0253" w:rsidRPr="00704AD0">
        <w:trPr>
          <w:trHeight w:val="7495"/>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17</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工业互联网开发平台软件</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w:t>
            </w: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具备边缘接入与计算能力，需支持主流的工业数据接入协议；</w:t>
            </w:r>
            <w:r w:rsidRPr="00704AD0">
              <w:rPr>
                <w:rFonts w:ascii="宋体" w:hAnsi="宋体" w:hint="eastAsia"/>
                <w:color w:val="000000"/>
                <w:kern w:val="0"/>
                <w:sz w:val="18"/>
                <w:szCs w:val="18"/>
              </w:rPr>
              <w:br w:type="page"/>
              <w:t>2.具备边缘管理能力，连接参数软件可配置，提供插件式可扩展及二次开发功能；可以获取边缘端服务及上报的数据点元数据信息</w:t>
            </w:r>
            <w:r w:rsidRPr="00704AD0">
              <w:rPr>
                <w:rFonts w:ascii="宋体" w:hAnsi="宋体" w:hint="eastAsia"/>
                <w:color w:val="000000"/>
                <w:kern w:val="0"/>
                <w:sz w:val="18"/>
                <w:szCs w:val="18"/>
              </w:rPr>
              <w:br w:type="page"/>
              <w:t>3.支持各类数据采集、常见有线/无线网络通信要求，支持100ms数据采集频率；</w:t>
            </w:r>
            <w:r w:rsidRPr="00704AD0">
              <w:rPr>
                <w:rFonts w:ascii="宋体" w:hAnsi="宋体" w:hint="eastAsia"/>
                <w:color w:val="000000"/>
                <w:kern w:val="0"/>
                <w:sz w:val="18"/>
                <w:szCs w:val="18"/>
              </w:rPr>
              <w:br w:type="page"/>
              <w:t>4.平台需支持SSL协议、边缘端需提供数据缓存及断点续传机制;</w:t>
            </w:r>
            <w:r w:rsidRPr="00704AD0">
              <w:rPr>
                <w:rFonts w:ascii="宋体" w:hAnsi="宋体" w:hint="eastAsia"/>
                <w:color w:val="000000"/>
                <w:kern w:val="0"/>
                <w:sz w:val="18"/>
                <w:szCs w:val="18"/>
              </w:rPr>
              <w:br w:type="page"/>
              <w:t>5.★设备连接能力：需提供基于MQTT协议的分布式消息服务，单节点支持至少20万点的实时接入; 提供远端Edge服务的认证与连接管理服务</w:t>
            </w:r>
            <w:r w:rsidRPr="00704AD0">
              <w:rPr>
                <w:rFonts w:ascii="宋体" w:hAnsi="宋体" w:hint="eastAsia"/>
                <w:color w:val="000000"/>
                <w:kern w:val="0"/>
                <w:sz w:val="18"/>
                <w:szCs w:val="18"/>
              </w:rPr>
              <w:br w:type="page"/>
              <w:t>6.★可靠性要求：保障内部7×24小时稳定运行与数据持续性采集，边缘端需提供数据缓存及断点续传机制；分布式时序存储：需提供分布式时序数据存储架构，所有数据随时在线，针对所有历史数据提供秒级查询响应；数据库支持单机部署，也支持线性扩展与扩容；</w:t>
            </w:r>
            <w:r w:rsidRPr="00704AD0">
              <w:rPr>
                <w:rFonts w:ascii="宋体" w:hAnsi="宋体" w:hint="eastAsia"/>
                <w:color w:val="000000"/>
                <w:kern w:val="0"/>
                <w:sz w:val="18"/>
                <w:szCs w:val="18"/>
              </w:rPr>
              <w:br w:type="page"/>
              <w:t>7.★并发与高可用：需提供单节点每秒30万点的写入与读取能力，数据支持多副本存储及高可用保障；需提供多种数据压缩模式，以及PB级数据存储能力；</w:t>
            </w:r>
            <w:r w:rsidRPr="00704AD0">
              <w:rPr>
                <w:rFonts w:ascii="宋体" w:hAnsi="宋体" w:hint="eastAsia"/>
                <w:color w:val="000000"/>
                <w:kern w:val="0"/>
                <w:sz w:val="18"/>
                <w:szCs w:val="18"/>
              </w:rPr>
              <w:br w:type="page"/>
              <w:t>8.可视化设计要求：需支持实时数据处理过程，提供类工作流的可视化设计与运行管理工具，拖拽式配置简化数据开发难度；需提供可视化展现工具，支持常见20种以上统计或展示类图表，通过拖拽与配置快速形成仪表盘展示模型或时序数据库数据；需支持大屏、PC、移动端多端呈现；</w:t>
            </w:r>
            <w:r w:rsidRPr="00704AD0">
              <w:rPr>
                <w:rFonts w:ascii="宋体" w:hAnsi="宋体" w:hint="eastAsia"/>
                <w:color w:val="000000"/>
                <w:kern w:val="0"/>
                <w:sz w:val="18"/>
                <w:szCs w:val="18"/>
              </w:rPr>
              <w:br w:type="page"/>
              <w:t>9.数据计算要求：需提供100个以上数据库接入、系统数据集成、数据处理，需提供丰富的可视化数据处理功能组件对数据进行高效并行处理；需提供对数据处理过程数据流的可视化监控，包括数据处理量、异常信息、资源占用等；</w:t>
            </w:r>
            <w:r w:rsidRPr="00704AD0">
              <w:rPr>
                <w:rFonts w:ascii="宋体" w:hAnsi="宋体" w:hint="eastAsia"/>
                <w:color w:val="000000"/>
                <w:kern w:val="0"/>
                <w:sz w:val="18"/>
                <w:szCs w:val="18"/>
              </w:rPr>
              <w:br w:type="page"/>
              <w:t>10.★数字孪生要求：需提供对物联网平台采集的数据进行虚拟化建模，通过设备模型实现与实体设备的数字化映射；</w:t>
            </w:r>
            <w:r w:rsidRPr="00704AD0">
              <w:rPr>
                <w:rFonts w:ascii="宋体" w:hAnsi="宋体" w:hint="eastAsia"/>
                <w:color w:val="000000"/>
                <w:kern w:val="0"/>
                <w:sz w:val="18"/>
                <w:szCs w:val="18"/>
              </w:rPr>
              <w:br w:type="page"/>
              <w:t>11.平台运维要求：具备用户管理、项目管理、日志管理、运维管理功能；</w:t>
            </w:r>
            <w:r w:rsidRPr="00704AD0">
              <w:rPr>
                <w:rFonts w:ascii="宋体" w:hAnsi="宋体" w:hint="eastAsia"/>
                <w:color w:val="000000"/>
                <w:kern w:val="0"/>
                <w:sz w:val="18"/>
                <w:szCs w:val="18"/>
              </w:rPr>
              <w:br w:type="page"/>
              <w:t>12.★平台开放要求:平台接入、存储、计算、可视化均提供SDK或开放API，以便扩展与定制化开发；支持私有化部署，支持本地及云上部署方式。</w:t>
            </w:r>
            <w:r w:rsidRPr="00704AD0">
              <w:rPr>
                <w:rFonts w:ascii="宋体" w:hAnsi="宋体" w:hint="eastAsia"/>
                <w:color w:val="000000"/>
                <w:kern w:val="0"/>
                <w:sz w:val="18"/>
                <w:szCs w:val="18"/>
              </w:rPr>
              <w:br w:type="page"/>
              <w:t>13.校外企业实际产线数据接入要求：</w:t>
            </w:r>
            <w:r w:rsidRPr="00704AD0">
              <w:rPr>
                <w:rFonts w:ascii="宋体" w:hAnsi="宋体" w:hint="eastAsia"/>
                <w:color w:val="000000"/>
                <w:kern w:val="0"/>
                <w:sz w:val="18"/>
                <w:szCs w:val="18"/>
              </w:rPr>
              <w:br w:type="page"/>
              <w:t>1）★接入至少2种不同类型的企业实际生产线数据，并能对相关数据进行分析展示；</w:t>
            </w:r>
            <w:r w:rsidRPr="00704AD0">
              <w:rPr>
                <w:rFonts w:ascii="宋体" w:hAnsi="宋体" w:hint="eastAsia"/>
                <w:color w:val="000000"/>
                <w:kern w:val="0"/>
                <w:sz w:val="18"/>
                <w:szCs w:val="18"/>
              </w:rPr>
              <w:br w:type="page"/>
              <w:t>2）★提供企业真实工业数据并在学校实训中心大屏展示，数据维度包括：</w:t>
            </w:r>
            <w:r w:rsidRPr="00704AD0">
              <w:rPr>
                <w:rFonts w:ascii="宋体" w:hAnsi="宋体" w:hint="eastAsia"/>
                <w:color w:val="000000"/>
                <w:kern w:val="0"/>
                <w:sz w:val="18"/>
                <w:szCs w:val="18"/>
              </w:rPr>
              <w:br w:type="page"/>
              <w:t>a）设备连接数，设备运行数、总接入点位数、在线点位数；</w:t>
            </w:r>
            <w:r w:rsidRPr="00704AD0">
              <w:rPr>
                <w:rFonts w:ascii="宋体" w:hAnsi="宋体" w:hint="eastAsia"/>
                <w:color w:val="000000"/>
                <w:kern w:val="0"/>
                <w:sz w:val="18"/>
                <w:szCs w:val="18"/>
              </w:rPr>
              <w:br w:type="page"/>
              <w:t>b）各企业边缘设备总数、设备总点位数、设备运行状态、边缘服务状态、平台服务运行状态；</w:t>
            </w:r>
            <w:r w:rsidRPr="00704AD0">
              <w:rPr>
                <w:rFonts w:ascii="宋体" w:hAnsi="宋体" w:hint="eastAsia"/>
                <w:color w:val="000000"/>
                <w:kern w:val="0"/>
                <w:sz w:val="18"/>
                <w:szCs w:val="18"/>
              </w:rPr>
              <w:br w:type="page"/>
              <w:t>c）工业设备连接数趋势图、工业设备运行趋势图；</w:t>
            </w:r>
            <w:r w:rsidRPr="00704AD0">
              <w:rPr>
                <w:rFonts w:ascii="宋体" w:hAnsi="宋体" w:hint="eastAsia"/>
                <w:color w:val="000000"/>
                <w:kern w:val="0"/>
                <w:sz w:val="18"/>
                <w:szCs w:val="18"/>
              </w:rPr>
              <w:br w:type="page"/>
              <w:t>d）以区域地图的形式，展示接入企业的位置，可下钻查看企业详情及工业互联网边缘设备接入详情；</w:t>
            </w:r>
            <w:r w:rsidRPr="00704AD0">
              <w:rPr>
                <w:rFonts w:ascii="宋体" w:hAnsi="宋体" w:hint="eastAsia"/>
                <w:color w:val="000000"/>
                <w:kern w:val="0"/>
                <w:sz w:val="18"/>
                <w:szCs w:val="18"/>
              </w:rPr>
              <w:br w:type="page"/>
              <w:t>e）支持学校监控大屏内容扩展及二次开发。</w:t>
            </w:r>
            <w:r w:rsidRPr="00704AD0">
              <w:rPr>
                <w:rFonts w:ascii="宋体" w:hAnsi="宋体" w:hint="eastAsia"/>
                <w:color w:val="000000"/>
                <w:kern w:val="0"/>
                <w:sz w:val="18"/>
                <w:szCs w:val="18"/>
              </w:rPr>
              <w:br w:type="page"/>
              <w:t>3）可对企业边缘设备进行远程状态监控，对点位、网关、通道状态进行监控，当设备状态出现异常时，生成告警信息。</w:t>
            </w:r>
            <w:r w:rsidRPr="00704AD0">
              <w:rPr>
                <w:rFonts w:ascii="宋体" w:hAnsi="宋体" w:hint="eastAsia"/>
                <w:color w:val="000000"/>
                <w:kern w:val="0"/>
                <w:sz w:val="18"/>
                <w:szCs w:val="18"/>
              </w:rPr>
              <w:br w:type="page"/>
              <w:t>4）可对企业数字化大屏进行远程状态监控，对大屏运行状态、数据准确性和及时性进行分析，当大屏出现异常时，生成告警信息。</w:t>
            </w:r>
            <w:r w:rsidRPr="00704AD0">
              <w:rPr>
                <w:rFonts w:ascii="宋体" w:hAnsi="宋体" w:hint="eastAsia"/>
                <w:color w:val="000000"/>
                <w:kern w:val="0"/>
                <w:sz w:val="18"/>
                <w:szCs w:val="18"/>
              </w:rPr>
              <w:br w:type="page"/>
              <w:t>5）可对企业平台进行远程巡检、平台资源利用率巡检、服务状态、业务系统巡检。</w:t>
            </w:r>
            <w:r w:rsidRPr="00704AD0">
              <w:rPr>
                <w:rFonts w:ascii="宋体" w:hAnsi="宋体" w:hint="eastAsia"/>
                <w:color w:val="000000"/>
                <w:kern w:val="0"/>
                <w:sz w:val="18"/>
                <w:szCs w:val="18"/>
              </w:rPr>
              <w:br w:type="page"/>
              <w:t>6）基于边缘设备及数据化大屏监控情况，可将样本数据接入智能制造应用系统，进行数据分析、数据调优及数据应用场景挖掘。</w:t>
            </w:r>
            <w:r w:rsidRPr="00704AD0">
              <w:rPr>
                <w:rFonts w:ascii="宋体" w:hAnsi="宋体" w:hint="eastAsia"/>
                <w:color w:val="000000"/>
                <w:kern w:val="0"/>
                <w:sz w:val="18"/>
                <w:szCs w:val="18"/>
              </w:rPr>
              <w:br w:type="page"/>
              <w:t>支持基于运营平台扩展工业互联网企业数据接入及对外提供包含平台运维、边缘采集、应用开发等工业互联网相关科研及运维服务。</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联想、徐工汉云、根云、海尔卡奥斯</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　</w:t>
            </w:r>
          </w:p>
        </w:tc>
      </w:tr>
      <w:tr w:rsidR="004E0253" w:rsidRPr="00704AD0">
        <w:trPr>
          <w:trHeight w:val="4235"/>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18</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工业APP应用平台软件</w:t>
            </w:r>
          </w:p>
        </w:tc>
        <w:tc>
          <w:tcPr>
            <w:tcW w:w="2861" w:type="pct"/>
            <w:shd w:val="clear" w:color="auto" w:fill="auto"/>
            <w:vAlign w:val="center"/>
          </w:tcPr>
          <w:p w:rsidR="004E0253" w:rsidRPr="00704AD0" w:rsidRDefault="00774D97">
            <w:pPr>
              <w:pStyle w:val="a9"/>
              <w:rPr>
                <w:rFonts w:ascii="宋体" w:hAnsi="宋体"/>
                <w:color w:val="000000"/>
                <w:sz w:val="18"/>
                <w:szCs w:val="18"/>
              </w:rPr>
            </w:pPr>
            <w:r w:rsidRPr="00704AD0">
              <w:rPr>
                <w:rFonts w:ascii="微软雅黑" w:eastAsia="微软雅黑" w:hAnsi="微软雅黑" w:cs="微软雅黑" w:hint="eastAsia"/>
              </w:rPr>
              <w:t>▲</w:t>
            </w:r>
            <w:r w:rsidRPr="00704AD0">
              <w:rPr>
                <w:rFonts w:ascii="宋体" w:hAnsi="宋体" w:hint="eastAsia"/>
                <w:color w:val="000000"/>
                <w:sz w:val="18"/>
                <w:szCs w:val="18"/>
              </w:rPr>
              <w:t>提供包括但不限于生产计划管理、生产监控、快反管理、绩效分析、质量分析等维度的工业app，可与教学实训场景设备（智能加工与检测大数据应用实训平台和智能装配与包装大数据应用实训平台）对接，开展智能制造相关课程学习；</w:t>
            </w:r>
            <w:r w:rsidRPr="00704AD0">
              <w:rPr>
                <w:rFonts w:ascii="宋体" w:hAnsi="宋体" w:hint="eastAsia"/>
                <w:color w:val="000000"/>
                <w:sz w:val="18"/>
                <w:szCs w:val="18"/>
              </w:rPr>
              <w:br w:type="page"/>
              <w:t>1.★生产计划管理app：</w:t>
            </w:r>
            <w:r w:rsidRPr="00704AD0">
              <w:rPr>
                <w:rFonts w:ascii="宋体" w:hAnsi="宋体" w:hint="eastAsia"/>
                <w:color w:val="000000"/>
                <w:sz w:val="18"/>
                <w:szCs w:val="18"/>
              </w:rPr>
              <w:br w:type="page"/>
              <w:t>支持基于不同算法模型的生产预测，排产计划及生产任务执行管理；</w:t>
            </w:r>
            <w:r w:rsidRPr="00704AD0">
              <w:rPr>
                <w:rFonts w:ascii="宋体" w:hAnsi="宋体" w:hint="eastAsia"/>
                <w:color w:val="000000"/>
                <w:sz w:val="18"/>
                <w:szCs w:val="18"/>
              </w:rPr>
              <w:br w:type="page"/>
              <w:t>支持基于排产结果的排产策略优化；</w:t>
            </w:r>
            <w:r w:rsidRPr="00704AD0">
              <w:rPr>
                <w:rFonts w:ascii="宋体" w:hAnsi="宋体" w:hint="eastAsia"/>
                <w:color w:val="000000"/>
                <w:sz w:val="18"/>
                <w:szCs w:val="18"/>
              </w:rPr>
              <w:br w:type="page"/>
              <w:t>2.生产监控类app：</w:t>
            </w:r>
            <w:r w:rsidRPr="00704AD0">
              <w:rPr>
                <w:rFonts w:ascii="宋体" w:hAnsi="宋体" w:hint="eastAsia"/>
                <w:color w:val="000000"/>
                <w:sz w:val="18"/>
                <w:szCs w:val="18"/>
              </w:rPr>
              <w:br w:type="page"/>
              <w:t>对智能制造生产过程的监控管理，如订单分布、产能、设备状态及效率、工艺参数监控、质量监控、人员监控、生产单元监控等；</w:t>
            </w:r>
            <w:r w:rsidRPr="00704AD0">
              <w:rPr>
                <w:rFonts w:ascii="宋体" w:hAnsi="宋体" w:hint="eastAsia"/>
                <w:color w:val="000000"/>
                <w:sz w:val="18"/>
                <w:szCs w:val="18"/>
              </w:rPr>
              <w:br w:type="page"/>
              <w:t>至少包含4个维度：工厂运控监控、车间监控、产线监控、设备监控；</w:t>
            </w:r>
            <w:r w:rsidRPr="00704AD0">
              <w:rPr>
                <w:rFonts w:ascii="宋体" w:hAnsi="宋体" w:hint="eastAsia"/>
                <w:color w:val="000000"/>
                <w:sz w:val="18"/>
                <w:szCs w:val="18"/>
              </w:rPr>
              <w:br w:type="page"/>
              <w:t>3.★快反管理类app：</w:t>
            </w:r>
            <w:r w:rsidRPr="00704AD0">
              <w:rPr>
                <w:rFonts w:ascii="宋体" w:hAnsi="宋体" w:hint="eastAsia"/>
                <w:color w:val="000000"/>
                <w:sz w:val="18"/>
                <w:szCs w:val="18"/>
              </w:rPr>
              <w:br w:type="page"/>
              <w:t>支持操作工在生产现场实时申报生产异常或设备自动，系统自动将所申报的生产异常分类分项推送至相应的责任部门和责任人员，快速落实异常处理责任主体；</w:t>
            </w:r>
            <w:r w:rsidRPr="00704AD0">
              <w:rPr>
                <w:rFonts w:ascii="宋体" w:hAnsi="宋体" w:hint="eastAsia"/>
                <w:color w:val="000000"/>
                <w:sz w:val="18"/>
                <w:szCs w:val="18"/>
              </w:rPr>
              <w:br w:type="page"/>
              <w:t>大屏显示流转中的生产异常，列表数据支持定时自动刷新；</w:t>
            </w:r>
            <w:r w:rsidRPr="00704AD0">
              <w:rPr>
                <w:rFonts w:ascii="宋体" w:hAnsi="宋体" w:hint="eastAsia"/>
                <w:color w:val="000000"/>
                <w:sz w:val="18"/>
                <w:szCs w:val="18"/>
              </w:rPr>
              <w:br w:type="page"/>
              <w:t>支持快反告警知识库管理；</w:t>
            </w:r>
            <w:r w:rsidRPr="00704AD0">
              <w:rPr>
                <w:rFonts w:ascii="宋体" w:hAnsi="宋体" w:hint="eastAsia"/>
                <w:color w:val="000000"/>
                <w:sz w:val="18"/>
                <w:szCs w:val="18"/>
              </w:rPr>
              <w:br w:type="page"/>
              <w:t>通过图形化形式显示指定申报日期各生产设备发生异常时的停机时长；</w:t>
            </w:r>
            <w:r w:rsidRPr="00704AD0">
              <w:rPr>
                <w:rFonts w:ascii="宋体" w:hAnsi="宋体" w:hint="eastAsia"/>
                <w:color w:val="000000"/>
                <w:sz w:val="18"/>
                <w:szCs w:val="18"/>
              </w:rPr>
              <w:br w:type="page"/>
              <w:t>支持“异常处置”知识库，帮助企业优化生产管理；</w:t>
            </w:r>
            <w:r w:rsidRPr="00704AD0">
              <w:rPr>
                <w:rFonts w:ascii="宋体" w:hAnsi="宋体" w:hint="eastAsia"/>
                <w:color w:val="000000"/>
                <w:sz w:val="18"/>
                <w:szCs w:val="18"/>
              </w:rPr>
              <w:br w:type="page"/>
              <w:t>4.绩效分析类app：</w:t>
            </w:r>
            <w:r w:rsidRPr="00704AD0">
              <w:rPr>
                <w:rFonts w:ascii="宋体" w:hAnsi="宋体" w:hint="eastAsia"/>
                <w:color w:val="000000"/>
                <w:sz w:val="18"/>
                <w:szCs w:val="18"/>
              </w:rPr>
              <w:br w:type="page"/>
              <w:t>可通过对关键设备的绩效事件和效率信息的统计、分析与管控，为决策提供依据，以实现设备生产效率和资源利用效率的最大化，进一步实现精益生产目标。包括但不限于设备绩效、人员绩效；</w:t>
            </w:r>
            <w:r w:rsidRPr="00704AD0">
              <w:rPr>
                <w:rFonts w:ascii="宋体" w:hAnsi="宋体" w:hint="eastAsia"/>
                <w:color w:val="000000"/>
                <w:sz w:val="18"/>
                <w:szCs w:val="18"/>
              </w:rPr>
              <w:br w:type="page"/>
              <w:t>5.★质量分析类app：</w:t>
            </w:r>
            <w:r w:rsidRPr="00704AD0">
              <w:rPr>
                <w:rFonts w:ascii="宋体" w:hAnsi="宋体" w:hint="eastAsia"/>
                <w:color w:val="000000"/>
                <w:sz w:val="18"/>
                <w:szCs w:val="18"/>
              </w:rPr>
              <w:br w:type="page"/>
              <w:t>通过工业数据挖掘平台搭建产品质量分析系统，挖掘与产品质量指标有关的因素，分析产生废次品产生的原因，并实施改进措施，提高产品质量；</w:t>
            </w:r>
            <w:r w:rsidRPr="00704AD0">
              <w:rPr>
                <w:rFonts w:ascii="宋体" w:hAnsi="宋体" w:hint="eastAsia"/>
                <w:color w:val="000000"/>
                <w:sz w:val="18"/>
                <w:szCs w:val="18"/>
              </w:rPr>
              <w:br w:type="page"/>
              <w:t>6.★产品缺陷预置和报警功能APP；</w:t>
            </w:r>
            <w:r w:rsidRPr="00704AD0">
              <w:rPr>
                <w:rFonts w:ascii="宋体" w:hAnsi="宋体" w:hint="eastAsia"/>
                <w:color w:val="000000"/>
                <w:sz w:val="18"/>
                <w:szCs w:val="18"/>
              </w:rPr>
              <w:br w:type="page"/>
              <w:t>能够预置产品缺陷信息，并驱动设备停止和报警；提供不少于5种类别的缺陷预置功能；提供缺陷分析相关学习资料。</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71552" behindDoc="0" locked="0" layoutInCell="1" allowOverlap="1" wp14:anchorId="5C7121F3" wp14:editId="7B3059EA">
                  <wp:simplePos x="0" y="0"/>
                  <wp:positionH relativeFrom="column">
                    <wp:posOffset>-17780</wp:posOffset>
                  </wp:positionH>
                  <wp:positionV relativeFrom="paragraph">
                    <wp:posOffset>690880</wp:posOffset>
                  </wp:positionV>
                  <wp:extent cx="1485900" cy="1276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1485900" cy="1276350"/>
                          </a:xfrm>
                          <a:prstGeom prst="rect">
                            <a:avLst/>
                          </a:prstGeom>
                          <a:noFill/>
                          <a:ln w="9525">
                            <a:noFill/>
                          </a:ln>
                        </pic:spPr>
                      </pic:pic>
                    </a:graphicData>
                  </a:graphic>
                </wp:anchor>
              </w:drawing>
            </w:r>
          </w:p>
        </w:tc>
      </w:tr>
      <w:tr w:rsidR="004E0253" w:rsidRPr="00704AD0">
        <w:trPr>
          <w:trHeight w:val="6503"/>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19</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智能制造大数据实训管理平台软件</w:t>
            </w:r>
          </w:p>
        </w:tc>
        <w:tc>
          <w:tcPr>
            <w:tcW w:w="2861" w:type="pct"/>
            <w:shd w:val="clear" w:color="auto" w:fill="auto"/>
            <w:vAlign w:val="center"/>
          </w:tcPr>
          <w:p w:rsidR="004E0253" w:rsidRPr="00704AD0" w:rsidRDefault="00774D97">
            <w:pPr>
              <w:widowControl/>
              <w:jc w:val="left"/>
              <w:rPr>
                <w:rFonts w:ascii="宋体" w:hAnsi="宋体"/>
                <w:color w:val="000000"/>
                <w:kern w:val="0"/>
                <w:sz w:val="15"/>
                <w:szCs w:val="15"/>
              </w:rPr>
            </w:pPr>
            <w:r w:rsidRPr="00704AD0">
              <w:rPr>
                <w:rFonts w:ascii="宋体" w:hAnsi="宋体" w:hint="eastAsia"/>
                <w:color w:val="000000"/>
                <w:kern w:val="0"/>
                <w:sz w:val="15"/>
                <w:szCs w:val="15"/>
              </w:rPr>
              <w:t>总体指标：</w:t>
            </w:r>
            <w:r w:rsidRPr="00704AD0">
              <w:rPr>
                <w:rFonts w:ascii="宋体" w:hAnsi="宋体" w:hint="eastAsia"/>
                <w:color w:val="000000"/>
                <w:kern w:val="0"/>
                <w:sz w:val="15"/>
                <w:szCs w:val="15"/>
              </w:rPr>
              <w:br w:type="page"/>
              <w:t>1.★用户授权：≥120并发用户授权。</w:t>
            </w:r>
            <w:r w:rsidRPr="00704AD0">
              <w:rPr>
                <w:rFonts w:ascii="宋体" w:hAnsi="宋体" w:hint="eastAsia"/>
                <w:color w:val="000000"/>
                <w:kern w:val="0"/>
                <w:sz w:val="15"/>
                <w:szCs w:val="15"/>
              </w:rPr>
              <w:br w:type="page"/>
              <w:t>2.系统采用B/S架构，应用HTML5技术，所有功能在浏览器中即可完成操作，兼容主流的浏览器；</w:t>
            </w:r>
            <w:r w:rsidRPr="00704AD0">
              <w:rPr>
                <w:rFonts w:ascii="宋体" w:hAnsi="宋体" w:hint="eastAsia"/>
                <w:color w:val="000000"/>
                <w:kern w:val="0"/>
                <w:sz w:val="15"/>
                <w:szCs w:val="15"/>
              </w:rPr>
              <w:br w:type="page"/>
              <w:t>3.支持分布式部署、支持私有化及云端部署。</w:t>
            </w:r>
            <w:r w:rsidRPr="00704AD0">
              <w:rPr>
                <w:rFonts w:ascii="宋体" w:hAnsi="宋体" w:hint="eastAsia"/>
                <w:color w:val="000000"/>
                <w:kern w:val="0"/>
                <w:sz w:val="15"/>
                <w:szCs w:val="15"/>
              </w:rPr>
              <w:br w:type="page"/>
              <w:t>4.支持OEM定制化。</w:t>
            </w:r>
            <w:r w:rsidRPr="00704AD0">
              <w:rPr>
                <w:rFonts w:ascii="宋体" w:hAnsi="宋体" w:hint="eastAsia"/>
                <w:color w:val="000000"/>
                <w:kern w:val="0"/>
                <w:sz w:val="15"/>
                <w:szCs w:val="15"/>
              </w:rPr>
              <w:br w:type="page"/>
              <w:t>5.</w:t>
            </w:r>
            <w:r w:rsidRPr="00704AD0">
              <w:rPr>
                <w:rFonts w:ascii="微软雅黑" w:eastAsia="微软雅黑" w:hAnsi="微软雅黑" w:cs="微软雅黑" w:hint="eastAsia"/>
                <w:color w:val="000000"/>
                <w:kern w:val="0"/>
                <w:sz w:val="15"/>
                <w:szCs w:val="15"/>
              </w:rPr>
              <w:t>▲</w:t>
            </w:r>
            <w:r w:rsidRPr="00704AD0">
              <w:rPr>
                <w:rFonts w:ascii="宋体" w:hAnsi="宋体" w:hint="eastAsia"/>
                <w:color w:val="000000"/>
                <w:kern w:val="0"/>
                <w:sz w:val="15"/>
                <w:szCs w:val="15"/>
              </w:rPr>
              <w:t>平台预制课时智能制造数据采集与应用相关课程、工业大数据、人工智能相关课程及配套资源包。</w:t>
            </w:r>
            <w:r w:rsidRPr="00704AD0">
              <w:rPr>
                <w:rFonts w:ascii="宋体" w:hAnsi="宋体" w:hint="eastAsia"/>
                <w:color w:val="000000"/>
                <w:kern w:val="0"/>
                <w:sz w:val="15"/>
                <w:szCs w:val="15"/>
              </w:rPr>
              <w:br w:type="page"/>
              <w:t>教师端功能指标：</w:t>
            </w:r>
            <w:r w:rsidRPr="00704AD0">
              <w:rPr>
                <w:rFonts w:ascii="宋体" w:hAnsi="宋体" w:hint="eastAsia"/>
                <w:color w:val="000000"/>
                <w:kern w:val="0"/>
                <w:sz w:val="15"/>
                <w:szCs w:val="15"/>
              </w:rPr>
              <w:br w:type="page"/>
              <w:t>1.★支持理论课、实训课程创建，可自定义课程内容及实验环境，同时，支持基于预置课程进行课程内容追加及自定义。支持在线创建实训项目和设置开课计划，帮助教师根据院校情况制定短期、中期、长期培训计划；</w:t>
            </w:r>
            <w:r w:rsidRPr="00704AD0">
              <w:rPr>
                <w:rFonts w:ascii="宋体" w:hAnsi="宋体" w:hint="eastAsia"/>
                <w:color w:val="000000"/>
                <w:kern w:val="0"/>
                <w:sz w:val="15"/>
                <w:szCs w:val="15"/>
              </w:rPr>
              <w:br w:type="page"/>
              <w:t>2.可对课程进行统一管理，查看课程详情，课程简介、课程大纲、课时列表、章节数量、实验数量等信息，支持预览课程内容；</w:t>
            </w:r>
            <w:r w:rsidRPr="00704AD0">
              <w:rPr>
                <w:rFonts w:ascii="宋体" w:hAnsi="宋体" w:hint="eastAsia"/>
                <w:color w:val="000000"/>
                <w:kern w:val="0"/>
                <w:sz w:val="15"/>
                <w:szCs w:val="15"/>
              </w:rPr>
              <w:br w:type="page"/>
              <w:t>3.★提供排课功能，通过日历模式对课程进行排课管理，方便教师调整教学进度和资源；</w:t>
            </w:r>
            <w:r w:rsidRPr="00704AD0">
              <w:rPr>
                <w:rFonts w:ascii="宋体" w:hAnsi="宋体" w:hint="eastAsia"/>
                <w:color w:val="000000"/>
                <w:kern w:val="0"/>
                <w:sz w:val="15"/>
                <w:szCs w:val="15"/>
              </w:rPr>
              <w:br w:type="page"/>
              <w:t>4.★提供学情分析功能，从不同维度对设备，学生成绩，实训课程进行分析；支持学生过程学习数据，课程学习成果数据，质量检测数据等维度综合学情分析，可输出学生学习报告；</w:t>
            </w:r>
            <w:r w:rsidRPr="00704AD0">
              <w:rPr>
                <w:rFonts w:ascii="宋体" w:hAnsi="宋体" w:hint="eastAsia"/>
                <w:color w:val="000000"/>
                <w:kern w:val="0"/>
                <w:sz w:val="15"/>
                <w:szCs w:val="15"/>
              </w:rPr>
              <w:br w:type="page"/>
              <w:t>5.提供报告审批、进度管控、催交提醒等功能；同时支持对学生申请的公开课进行审批；提供布置作业功能，可绑定章节添加作业，并对学生提交作业支持线上评阅功能。</w:t>
            </w:r>
            <w:r w:rsidRPr="00704AD0">
              <w:rPr>
                <w:rFonts w:ascii="宋体" w:hAnsi="宋体" w:hint="eastAsia"/>
                <w:color w:val="000000"/>
                <w:kern w:val="0"/>
                <w:sz w:val="15"/>
                <w:szCs w:val="15"/>
              </w:rPr>
              <w:br w:type="page"/>
              <w:t>6.提供由在线手动/智能组卷、发布考试计划、成绩查改功能组成的考试体系；支持手动录入和批量导入习题；支持智能抽题组卷；</w:t>
            </w:r>
            <w:r w:rsidRPr="00704AD0">
              <w:rPr>
                <w:rFonts w:ascii="宋体" w:hAnsi="宋体" w:hint="eastAsia"/>
                <w:color w:val="000000"/>
                <w:kern w:val="0"/>
                <w:sz w:val="15"/>
                <w:szCs w:val="15"/>
              </w:rPr>
              <w:br w:type="page"/>
              <w:t>7.提供防作弊功能，持多种方式的防作弊功能配置。提供题目乱序、选择题选项乱序等防作弊功能；支持系统自动批阅试卷等。</w:t>
            </w:r>
            <w:r w:rsidRPr="00704AD0">
              <w:rPr>
                <w:rFonts w:ascii="宋体" w:hAnsi="宋体" w:hint="eastAsia"/>
                <w:color w:val="000000"/>
                <w:kern w:val="0"/>
                <w:sz w:val="15"/>
                <w:szCs w:val="15"/>
              </w:rPr>
              <w:br w:type="page"/>
              <w:t>8.★提供统一的教学资源管理模块，主要包括课程、试卷、视频、课件、实验、习题、APP和虚拟机等。支持在线共享课程、试卷，本地上传视频、课件、习题等功能；</w:t>
            </w:r>
            <w:r w:rsidRPr="00704AD0">
              <w:rPr>
                <w:rFonts w:ascii="宋体" w:hAnsi="宋体" w:hint="eastAsia"/>
                <w:color w:val="000000"/>
                <w:kern w:val="0"/>
                <w:sz w:val="15"/>
                <w:szCs w:val="15"/>
              </w:rPr>
              <w:br w:type="page"/>
              <w:t>9.支持教学平台与实训环境单点登录，支持配置实验结果自动校验功能，可配置校验参数，实时获取学生操作结果，自动校验实验结果。</w:t>
            </w:r>
            <w:r w:rsidRPr="00704AD0">
              <w:rPr>
                <w:rFonts w:ascii="宋体" w:hAnsi="宋体" w:hint="eastAsia"/>
                <w:color w:val="000000"/>
                <w:kern w:val="0"/>
                <w:sz w:val="15"/>
                <w:szCs w:val="15"/>
              </w:rPr>
              <w:br w:type="page"/>
              <w:t>10.提供个性化组课功能，可灵活组合不同种类培训及课程内容，支持创建流程性的培训计划。系统自动按流程进行课程内容推送。并支持课程学习过程多维度监控。</w:t>
            </w:r>
            <w:r w:rsidRPr="00704AD0">
              <w:rPr>
                <w:rFonts w:ascii="宋体" w:hAnsi="宋体" w:hint="eastAsia"/>
                <w:color w:val="000000"/>
                <w:kern w:val="0"/>
                <w:sz w:val="15"/>
                <w:szCs w:val="15"/>
              </w:rPr>
              <w:br w:type="page"/>
              <w:t>11.提供证书管理功能，支持在线创建证书、证书与考试绑定、证书发放等功能。证书添加动态参数，无需重复创建证书，自动生成对应证书。</w:t>
            </w:r>
            <w:r w:rsidRPr="00704AD0">
              <w:rPr>
                <w:rFonts w:ascii="宋体" w:hAnsi="宋体" w:hint="eastAsia"/>
                <w:color w:val="000000"/>
                <w:kern w:val="0"/>
                <w:sz w:val="15"/>
                <w:szCs w:val="15"/>
              </w:rPr>
              <w:br w:type="page"/>
              <w:t>12.证书颁发支持与考试绑定、与学习任务绑定，支持通过考试结果或学习任务结果自动颁发证书功能。</w:t>
            </w:r>
            <w:r w:rsidRPr="00704AD0">
              <w:rPr>
                <w:rFonts w:ascii="宋体" w:hAnsi="宋体" w:hint="eastAsia"/>
                <w:color w:val="000000"/>
                <w:kern w:val="0"/>
                <w:sz w:val="15"/>
                <w:szCs w:val="15"/>
              </w:rPr>
              <w:br w:type="page"/>
              <w:t>13.支持对整个平台管理用于及学生用户的用户信息、组织结构、班级设置、用户权限进行分配、追加、回收等管理；角色、权限自由定义，权限区分功能权限和资源权限，可以多层次多角度按需设定，实现不同学科之间教学资源相互隔离。</w:t>
            </w:r>
            <w:r w:rsidRPr="00704AD0">
              <w:rPr>
                <w:rFonts w:ascii="宋体" w:hAnsi="宋体" w:hint="eastAsia"/>
                <w:color w:val="000000"/>
                <w:kern w:val="0"/>
                <w:sz w:val="15"/>
                <w:szCs w:val="15"/>
              </w:rPr>
              <w:br w:type="page"/>
              <w:t>14.提供系统管理功能，功能包括对课程分类和学科标签的管理，对单用户的环境资源进行及时关闭清理；支持实验机的灵活注册与部署；支持镜像管理功能；</w:t>
            </w:r>
            <w:r w:rsidRPr="00704AD0">
              <w:rPr>
                <w:rFonts w:ascii="宋体" w:hAnsi="宋体" w:hint="eastAsia"/>
                <w:color w:val="000000"/>
                <w:kern w:val="0"/>
                <w:sz w:val="15"/>
                <w:szCs w:val="15"/>
              </w:rPr>
              <w:br w:type="page"/>
              <w:t>学生端功能指标：</w:t>
            </w:r>
            <w:r w:rsidRPr="00704AD0">
              <w:rPr>
                <w:rFonts w:ascii="宋体" w:hAnsi="宋体" w:hint="eastAsia"/>
                <w:color w:val="000000"/>
                <w:kern w:val="0"/>
                <w:sz w:val="15"/>
                <w:szCs w:val="15"/>
              </w:rPr>
              <w:br w:type="page"/>
              <w:t>1.★提供学生在线学习课程功能，学生可根据教师设置的课程计划按步骤完成学习任务，课程内容包括实训实验场景步骤、实训实验辅助资源、实训结果提交验证、试卷习题等；</w:t>
            </w:r>
            <w:r w:rsidRPr="00704AD0">
              <w:rPr>
                <w:rFonts w:ascii="宋体" w:hAnsi="宋体" w:hint="eastAsia"/>
                <w:color w:val="000000"/>
                <w:kern w:val="0"/>
                <w:sz w:val="15"/>
                <w:szCs w:val="15"/>
              </w:rPr>
              <w:br w:type="page"/>
              <w:t>2.课程学习提供视频全屏，画中画等视频播放效果，提供标清、高清以及超清三种，为不同的网络带宽服务。提供章节目录，列出本课程已经开通的章节，查看学习进度及章节学习完成情况。提供跳转实训中心功能，学习在线视频过程中直接打开与实验环境的功能。</w:t>
            </w:r>
            <w:r w:rsidRPr="00704AD0">
              <w:rPr>
                <w:rFonts w:ascii="宋体" w:hAnsi="宋体" w:hint="eastAsia"/>
                <w:color w:val="000000"/>
                <w:kern w:val="0"/>
                <w:sz w:val="15"/>
                <w:szCs w:val="15"/>
              </w:rPr>
              <w:br w:type="page"/>
              <w:t>3.★提供实验报告、作业编辑及管理功能，支持截图，上传截图，校验实训结果；支持学生保存并提交实验报告，支持查看学生个人实验报告的详情，包含课程名称、实验名称、提交时间、成绩等信息。支持按照课程名称搜索提交的报告；支持提交作业及作业评分结果查看；</w:t>
            </w:r>
            <w:r w:rsidRPr="00704AD0">
              <w:rPr>
                <w:rFonts w:ascii="宋体" w:hAnsi="宋体" w:hint="eastAsia"/>
                <w:color w:val="000000"/>
                <w:kern w:val="0"/>
                <w:sz w:val="15"/>
                <w:szCs w:val="15"/>
              </w:rPr>
              <w:br w:type="page"/>
              <w:t>4.支持习题功能，提供单选、多选、判断、填空等题型，在章节学习过程中，进行单元练习，提交后系统自动判分。</w:t>
            </w:r>
            <w:r w:rsidRPr="00704AD0">
              <w:rPr>
                <w:rFonts w:ascii="宋体" w:hAnsi="宋体" w:hint="eastAsia"/>
                <w:color w:val="000000"/>
                <w:kern w:val="0"/>
                <w:sz w:val="15"/>
                <w:szCs w:val="15"/>
              </w:rPr>
              <w:br w:type="page"/>
              <w:t>5.支持多人并发的在线考试，支持答题时的漏题提示功能，提交试卷后系统可自动评分，支持在线查阅考试成绩；</w:t>
            </w:r>
            <w:r w:rsidRPr="00704AD0">
              <w:rPr>
                <w:rFonts w:ascii="宋体" w:hAnsi="宋体" w:hint="eastAsia"/>
                <w:color w:val="000000"/>
                <w:kern w:val="0"/>
                <w:sz w:val="15"/>
                <w:szCs w:val="15"/>
              </w:rPr>
              <w:br w:type="page"/>
              <w:t>6.以知识体系为核心，将课程内容按照不同类型的知识模块进行分类，支持学生在线申请课程；</w:t>
            </w:r>
            <w:r w:rsidRPr="00704AD0">
              <w:rPr>
                <w:rFonts w:ascii="宋体" w:hAnsi="宋体" w:hint="eastAsia"/>
                <w:color w:val="000000"/>
                <w:kern w:val="0"/>
                <w:sz w:val="15"/>
                <w:szCs w:val="15"/>
              </w:rPr>
              <w:br w:type="page"/>
              <w:t>提供应用中心功能，支持学生个性化定制应用并发布。</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　</w:t>
            </w:r>
          </w:p>
        </w:tc>
      </w:tr>
      <w:tr w:rsidR="004E0253" w:rsidRPr="00704AD0">
        <w:trPr>
          <w:trHeight w:val="6645"/>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20</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数字化制造应用软件</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w:t>
            </w:r>
            <w:r w:rsidRPr="00704AD0">
              <w:rPr>
                <w:rFonts w:ascii="微软雅黑" w:eastAsia="微软雅黑" w:hAnsi="微软雅黑" w:cs="微软雅黑" w:hint="eastAsia"/>
                <w:color w:val="000000"/>
                <w:kern w:val="0"/>
                <w:sz w:val="18"/>
                <w:szCs w:val="18"/>
              </w:rPr>
              <w:t>▲</w:t>
            </w:r>
            <w:r w:rsidRPr="00704AD0">
              <w:rPr>
                <w:rFonts w:ascii="宋体" w:hAnsi="宋体" w:hint="eastAsia"/>
                <w:color w:val="000000"/>
                <w:kern w:val="0"/>
                <w:sz w:val="18"/>
                <w:szCs w:val="18"/>
              </w:rPr>
              <w:t>系统具备数字化生产线、车间和工厂的3D规划布局、模拟浏览、仿真分析及机器人加工应用领域的离线编程等功能。</w:t>
            </w:r>
            <w:r w:rsidRPr="00704AD0">
              <w:rPr>
                <w:rFonts w:ascii="宋体" w:hAnsi="宋体" w:hint="eastAsia"/>
                <w:color w:val="000000"/>
                <w:kern w:val="0"/>
                <w:sz w:val="18"/>
                <w:szCs w:val="18"/>
              </w:rPr>
              <w:br w:type="page"/>
              <w:t>2.★可在三维场景中对产线制造加工工艺进行布局规划，过程模拟，干涉验证，节拍评估等功能。</w:t>
            </w:r>
            <w:r w:rsidRPr="00704AD0">
              <w:rPr>
                <w:rFonts w:ascii="宋体" w:hAnsi="宋体" w:hint="eastAsia"/>
                <w:color w:val="000000"/>
                <w:kern w:val="0"/>
                <w:sz w:val="18"/>
                <w:szCs w:val="18"/>
              </w:rPr>
              <w:br w:type="page"/>
              <w:t>3.★系统拥有在线或离线组件库不少于2000个元件，可复制生产线与多种不同的机械手臂；支持10种以上品牌机器人仿真模拟</w:t>
            </w:r>
            <w:r w:rsidRPr="00704AD0">
              <w:rPr>
                <w:rFonts w:ascii="宋体" w:hAnsi="宋体" w:hint="eastAsia"/>
                <w:color w:val="000000"/>
                <w:kern w:val="0"/>
                <w:sz w:val="18"/>
                <w:szCs w:val="18"/>
              </w:rPr>
              <w:br w:type="page"/>
              <w:t>4.支持快速搭建仿真场景，用户可通过拖拉式方便快速地建立并发布项目系统，组件与组件之间定义好相应的接口。</w:t>
            </w:r>
            <w:r w:rsidRPr="00704AD0">
              <w:rPr>
                <w:rFonts w:ascii="宋体" w:hAnsi="宋体" w:hint="eastAsia"/>
                <w:color w:val="000000"/>
                <w:kern w:val="0"/>
                <w:sz w:val="18"/>
                <w:szCs w:val="18"/>
              </w:rPr>
              <w:br w:type="page"/>
              <w:t>5.支持组件属性自主定义和编辑，支持机器人外部轴联动控制，支持程序编程器，支持机器人手动编程操作，支持机器人轨迹路径快速生产程序指令功能，支持Tools功能模块，支持机器人运动分析模块；</w:t>
            </w:r>
            <w:r w:rsidRPr="00704AD0">
              <w:rPr>
                <w:rFonts w:ascii="宋体" w:hAnsi="宋体" w:hint="eastAsia"/>
                <w:color w:val="000000"/>
                <w:kern w:val="0"/>
                <w:sz w:val="18"/>
                <w:szCs w:val="18"/>
              </w:rPr>
              <w:br w:type="page"/>
              <w:t>6.支持Import加工路径导入功能，可导入NC、SLIc3r Gcode、APT、APTSOURCE、Opackage、CSV、DXF、Path等格式的路径程序导入，支持自动形成编程路径；同时可通过基于图标的序列编辑器创建机器人指令。</w:t>
            </w:r>
            <w:r w:rsidRPr="00704AD0">
              <w:rPr>
                <w:rFonts w:ascii="宋体" w:hAnsi="宋体" w:hint="eastAsia"/>
                <w:color w:val="000000"/>
                <w:kern w:val="0"/>
                <w:sz w:val="18"/>
                <w:szCs w:val="18"/>
              </w:rPr>
              <w:br w:type="page"/>
              <w:t>7.★系统具备离线编程工具包，支持巨型简化模型输入，可全方位查看模型几何外形，支持模型外部导入，支持常用建模软件输出的文件格式如3Dstudio，ACIS,Autodesk，Catia，IGES,Pro/E，SolidWorks等。</w:t>
            </w:r>
            <w:r w:rsidRPr="00704AD0">
              <w:rPr>
                <w:rFonts w:ascii="宋体" w:hAnsi="宋体" w:hint="eastAsia"/>
                <w:color w:val="000000"/>
                <w:kern w:val="0"/>
                <w:sz w:val="18"/>
                <w:szCs w:val="18"/>
              </w:rPr>
              <w:br w:type="page"/>
              <w:t>8.★支持统计分析功能模块，可根据设备仿真过程中产生的数据实时生成可视化分析图，如柱状图，饼状图，线性图等，可用于节拍分析，生成效率分析，设备利用率等</w:t>
            </w:r>
            <w:r w:rsidRPr="00704AD0">
              <w:rPr>
                <w:rFonts w:ascii="宋体" w:hAnsi="宋体" w:hint="eastAsia"/>
                <w:color w:val="000000"/>
                <w:kern w:val="0"/>
                <w:sz w:val="18"/>
                <w:szCs w:val="18"/>
              </w:rPr>
              <w:br w:type="page"/>
              <w:t>9.支持仿真动画文件输出，可导出AVI,MP4，MOV,3D PDF,VCAX等文件，用于离线给客户进行演示，与可编程逻辑控制器进行通讯，实现模拟变量或数字变量数据同步，支持OPCUA，Beckhoff等通讯协议</w:t>
            </w:r>
            <w:r w:rsidRPr="00704AD0">
              <w:rPr>
                <w:rFonts w:ascii="宋体" w:hAnsi="宋体" w:hint="eastAsia"/>
                <w:color w:val="000000"/>
                <w:kern w:val="0"/>
                <w:sz w:val="18"/>
                <w:szCs w:val="18"/>
              </w:rPr>
              <w:br w:type="page"/>
              <w:t>10.持NET架构，API接口，支持用户使用C#，PYthon等编程语言进行二次开发。</w:t>
            </w:r>
            <w:r w:rsidRPr="00704AD0">
              <w:rPr>
                <w:rFonts w:ascii="宋体" w:hAnsi="宋体" w:hint="eastAsia"/>
                <w:color w:val="000000"/>
                <w:kern w:val="0"/>
                <w:sz w:val="18"/>
                <w:szCs w:val="18"/>
              </w:rPr>
              <w:br w:type="page"/>
              <w:t>11.支持人机工程仿真模拟，机器人视觉，机器人焊接，机器人喷涂等工艺应用模拟仿真，自带UR机器人直连后处理插件。</w:t>
            </w:r>
            <w:r w:rsidRPr="00704AD0">
              <w:rPr>
                <w:rFonts w:ascii="宋体" w:hAnsi="宋体" w:hint="eastAsia"/>
                <w:color w:val="000000"/>
                <w:kern w:val="0"/>
                <w:sz w:val="18"/>
                <w:szCs w:val="18"/>
              </w:rPr>
              <w:br w:type="page"/>
              <w:t>★包含智能加工及检测平台、智能包装与装配平台的所有设备的数字化样机，根据订单的生产要求进行数字化设计与制造，利用相关数字化设计工具软件输出相应的制造工艺程序和参数，利用工业互联网平台实现工艺数据的结构化管理与存储。数据包含：1）、产品三维设计数据，产品设计阶段所确定的产品结构模型和图纸文件资源。2）、产品制造工艺文件，包含描述产品如何被制造的所有数据、文件和操作视频资源。3）、生产管理文件，包含资源分配数据，包含WHO:人员、机器人等工作资源；WITH：工具、夹具等非工作资源；WHERE:工位、生产线等管理资源。工艺与生产管理人员利用工业APP系统导入数据与文件，生成生产任务并发布。生产人员在产线端登录后可根据分配到的生产任务要求进行生产。</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20.00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noProof/>
                <w:color w:val="000000"/>
                <w:kern w:val="0"/>
                <w:sz w:val="18"/>
                <w:szCs w:val="18"/>
              </w:rPr>
              <w:drawing>
                <wp:anchor distT="0" distB="0" distL="114300" distR="114300" simplePos="0" relativeHeight="251672576" behindDoc="0" locked="0" layoutInCell="1" allowOverlap="1" wp14:anchorId="08F662C4" wp14:editId="6F37BD4F">
                  <wp:simplePos x="0" y="0"/>
                  <wp:positionH relativeFrom="column">
                    <wp:posOffset>-17780</wp:posOffset>
                  </wp:positionH>
                  <wp:positionV relativeFrom="paragraph">
                    <wp:posOffset>1652270</wp:posOffset>
                  </wp:positionV>
                  <wp:extent cx="1676400" cy="1160780"/>
                  <wp:effectExtent l="0" t="0" r="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1676400" cy="1160777"/>
                          </a:xfrm>
                          <a:prstGeom prst="rect">
                            <a:avLst/>
                          </a:prstGeom>
                          <a:noFill/>
                          <a:ln>
                            <a:noFill/>
                          </a:ln>
                        </pic:spPr>
                      </pic:pic>
                    </a:graphicData>
                  </a:graphic>
                </wp:anchor>
              </w:drawing>
            </w:r>
          </w:p>
        </w:tc>
      </w:tr>
      <w:tr w:rsidR="004E0253" w:rsidRPr="00704AD0">
        <w:trPr>
          <w:trHeight w:val="975"/>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21</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教学资源包</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1.提供基本教学资源包，包含不少于5门课的课件、视频、教材等</w:t>
            </w:r>
          </w:p>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2.课程内容最低数量要求：不少于80课时，实训任务不少于20个</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1.00</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捐赠或提供免费服务</w:t>
            </w:r>
          </w:p>
        </w:tc>
      </w:tr>
      <w:tr w:rsidR="004E0253" w:rsidRPr="00704AD0">
        <w:trPr>
          <w:trHeight w:val="6219"/>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22</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大数据与人工智能分析场景功能模块</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大数据与人工智能分析软件指标如下：</w:t>
            </w:r>
            <w:r w:rsidRPr="00704AD0">
              <w:rPr>
                <w:rFonts w:ascii="宋体" w:hAnsi="宋体" w:hint="eastAsia"/>
                <w:color w:val="000000"/>
                <w:kern w:val="0"/>
                <w:sz w:val="18"/>
                <w:szCs w:val="18"/>
              </w:rPr>
              <w:br w:type="page"/>
              <w:t>1.提供智能制造平台丰富的数据源，用于大数据人工智能场景分析。</w:t>
            </w:r>
            <w:r w:rsidRPr="00704AD0">
              <w:rPr>
                <w:rFonts w:ascii="宋体" w:hAnsi="宋体" w:hint="eastAsia"/>
                <w:color w:val="000000"/>
                <w:kern w:val="0"/>
                <w:sz w:val="18"/>
                <w:szCs w:val="18"/>
              </w:rPr>
              <w:br w:type="page"/>
              <w:t>1）提供仓储信息、物料出入库记录、人员信息、设备运行情况、工艺工序配置参数、订单执行情况、排产结果、生产订单执行数据、快反数据，并支持将数据抽取至第三方大数据平台，进行多维度大数据ETL、数据湖、数据治理、数据建模、订单预测、不良品预测等大数据人工智能分析场景。</w:t>
            </w:r>
            <w:r w:rsidRPr="00704AD0">
              <w:rPr>
                <w:rFonts w:ascii="宋体" w:hAnsi="宋体" w:hint="eastAsia"/>
                <w:color w:val="000000"/>
                <w:kern w:val="0"/>
                <w:sz w:val="18"/>
                <w:szCs w:val="18"/>
              </w:rPr>
              <w:br w:type="page"/>
              <w:t>2）提供设备实时点位数据或设备模型数据，支持将数据转发至第三方大数据平台进行大数据实时流计算场景分析。</w:t>
            </w:r>
            <w:r w:rsidRPr="00704AD0">
              <w:rPr>
                <w:rFonts w:ascii="宋体" w:hAnsi="宋体" w:hint="eastAsia"/>
                <w:color w:val="000000"/>
                <w:kern w:val="0"/>
                <w:sz w:val="18"/>
                <w:szCs w:val="18"/>
              </w:rPr>
              <w:br w:type="page"/>
              <w:t>3）提供图片或excel、CSV格式检测数据，并支持将数据抽取至第三方大数据平台。</w:t>
            </w:r>
            <w:r w:rsidRPr="00704AD0">
              <w:rPr>
                <w:rFonts w:ascii="宋体" w:hAnsi="宋体" w:hint="eastAsia"/>
                <w:color w:val="000000"/>
                <w:kern w:val="0"/>
                <w:sz w:val="18"/>
                <w:szCs w:val="18"/>
              </w:rPr>
              <w:br w:type="page"/>
              <w:t>2.提供数据抽取、数据计算、数据分析、数据查询、AI模型应用及管理工具，简化大数据、人工智能分析及应用过程。</w:t>
            </w:r>
            <w:r w:rsidRPr="00704AD0">
              <w:rPr>
                <w:rFonts w:ascii="宋体" w:hAnsi="宋体" w:hint="eastAsia"/>
                <w:color w:val="000000"/>
                <w:kern w:val="0"/>
                <w:sz w:val="18"/>
                <w:szCs w:val="18"/>
              </w:rPr>
              <w:br w:type="page"/>
              <w:t xml:space="preserve">1）提供数据集成图形化ETL工具，ETL过程可通过零代码托拉拽方式完成。 </w:t>
            </w:r>
            <w:r w:rsidRPr="00704AD0">
              <w:rPr>
                <w:rFonts w:ascii="宋体" w:hAnsi="宋体" w:hint="eastAsia"/>
                <w:color w:val="000000"/>
                <w:kern w:val="0"/>
                <w:sz w:val="18"/>
                <w:szCs w:val="18"/>
              </w:rPr>
              <w:br w:type="page"/>
              <w:t>2）提供图形化实时流计算工具，通过拖拽式编排及配置简化业务数据流处理开发难度，提供15+聚合算法，支持对时序数据库数据进行按时间插值；支持在流中嵌入JS代码和Python脚本代码，支持滑动窗口计算和滚动窗口计算等；分布式计算引擎；提供120+计算函数、10+聚合算法、20+数据过滤方法、10+数据列操作，覆盖数据接入、数据集成、数据处理等业务要求；提供可视化的流计算编排功能；</w:t>
            </w:r>
            <w:r w:rsidRPr="00704AD0">
              <w:rPr>
                <w:rFonts w:ascii="宋体" w:hAnsi="宋体" w:hint="eastAsia"/>
                <w:color w:val="000000"/>
                <w:kern w:val="0"/>
                <w:sz w:val="18"/>
                <w:szCs w:val="18"/>
              </w:rPr>
              <w:br w:type="page"/>
              <w:t>3）提供对数据处理过程的可视化监控，即数据处理量、异常信息、资源占用情况等监控；</w:t>
            </w:r>
            <w:r w:rsidRPr="00704AD0">
              <w:rPr>
                <w:rFonts w:ascii="宋体" w:hAnsi="宋体" w:hint="eastAsia"/>
                <w:color w:val="000000"/>
                <w:kern w:val="0"/>
                <w:sz w:val="18"/>
                <w:szCs w:val="18"/>
              </w:rPr>
              <w:br w:type="page"/>
              <w:t>4）支持数据在线查询，可按照指标或数据点快速检索、查询；提供多指标组合查询，并输出趋势图与明细结果；支持多种数据降频算法，支持多数据指标组合查询与聚合计算。</w:t>
            </w:r>
            <w:r w:rsidRPr="00704AD0">
              <w:rPr>
                <w:rFonts w:ascii="宋体" w:hAnsi="宋体" w:hint="eastAsia"/>
                <w:color w:val="000000"/>
                <w:kern w:val="0"/>
                <w:sz w:val="18"/>
                <w:szCs w:val="18"/>
              </w:rPr>
              <w:br w:type="page"/>
              <w:t>5）提供数据分析工具集提供25+可视化拖拽式分析工具，180+分析计算函数，内置可编程脚本，提供集成化的建模和分析工具；提供数据处理、数据引入、函数运算、可视化图表、数据导出等多种数据分析类型；支持将经过分析、处理的数据生成新的数据集，供其它服务调用；</w:t>
            </w:r>
            <w:r w:rsidRPr="00704AD0">
              <w:rPr>
                <w:rFonts w:ascii="宋体" w:hAnsi="宋体" w:hint="eastAsia"/>
                <w:color w:val="000000"/>
                <w:kern w:val="0"/>
                <w:sz w:val="18"/>
                <w:szCs w:val="18"/>
              </w:rPr>
              <w:br w:type="page"/>
              <w:t>6）提供AI模型服务能力，管理已经训练完成的AI模型，支持JAVA/Python开发语言训练的模型，提供 模 型 运 行 环 境 ， 支 持 调 试 、 调 度 和 运 行Java,Python,Scikit-learn,Pytorch,TensorFlow等多种计算框架（或开发语言）训练的模型；利用AI模型为上层应用提供AI计算能力；</w:t>
            </w:r>
            <w:r w:rsidRPr="00704AD0">
              <w:rPr>
                <w:rFonts w:ascii="宋体" w:hAnsi="宋体" w:hint="eastAsia"/>
                <w:color w:val="000000"/>
                <w:kern w:val="0"/>
                <w:sz w:val="18"/>
                <w:szCs w:val="18"/>
              </w:rPr>
              <w:br w:type="page"/>
              <w:t>7）提供AI模型管理能力容器化管理：AI模型运行于专有容器，实现计算资源隔离；服务管理：支持将模型推理能力封装为开放AI服务，实现AI模型导入、启停、删除功能，支持模型部署、调试和日志查看，提供详细的模型调试日志，便于排错；</w:t>
            </w:r>
            <w:r w:rsidRPr="00704AD0">
              <w:rPr>
                <w:rFonts w:ascii="宋体" w:hAnsi="宋体" w:hint="eastAsia"/>
                <w:color w:val="000000"/>
                <w:kern w:val="0"/>
                <w:sz w:val="18"/>
                <w:szCs w:val="18"/>
              </w:rPr>
              <w:br w:type="page"/>
              <w:t>8）支持将AI模型封装为服务，在数字孪生、数据计算中调用，实现数据智能分析；以Restful API的方式提供模型服务。</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40.00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捐赠或提供免费服务；提供40个账户使用服务</w:t>
            </w:r>
          </w:p>
        </w:tc>
      </w:tr>
      <w:tr w:rsidR="004E0253" w:rsidRPr="00704AD0">
        <w:trPr>
          <w:trHeight w:val="833"/>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23</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边缘计算服务功能模块</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边缘计算服务软件基本参数如下：</w:t>
            </w:r>
            <w:r w:rsidRPr="00704AD0">
              <w:rPr>
                <w:rFonts w:ascii="宋体" w:hAnsi="宋体" w:hint="eastAsia"/>
                <w:color w:val="000000"/>
                <w:kern w:val="0"/>
                <w:sz w:val="18"/>
                <w:szCs w:val="18"/>
              </w:rPr>
              <w:br w:type="page"/>
              <w:t>1.设备接入：支持20+品牌，200+种系列主流工业设备或控制系统的数据接入协议，协议支持包含但不限于OPCUA、OPCDA、ModbusRTU、ModbusTCP、Ethernet/IP、BACnet/IP、Profinet、SECS/GEM（3C电子行业专用协议）、Fins、Mewtocol、MC、IEC104、Focas1/2、DNCRemoTools等；支持主流PLC、DCS、DDC、HMI及传感器、仪表等设备或系统的接入；</w:t>
            </w:r>
            <w:r w:rsidRPr="00704AD0">
              <w:rPr>
                <w:rFonts w:ascii="宋体" w:hAnsi="宋体" w:hint="eastAsia"/>
                <w:color w:val="000000"/>
                <w:kern w:val="0"/>
                <w:sz w:val="18"/>
                <w:szCs w:val="18"/>
              </w:rPr>
              <w:br w:type="page"/>
              <w:t>2.通讯协议：支持主流的数据对接通讯协议，支持包含但不限于HTTP/HTTPS、MQTT等；</w:t>
            </w:r>
            <w:r w:rsidRPr="00704AD0">
              <w:rPr>
                <w:rFonts w:ascii="宋体" w:hAnsi="宋体" w:hint="eastAsia"/>
                <w:color w:val="000000"/>
                <w:kern w:val="0"/>
                <w:sz w:val="18"/>
                <w:szCs w:val="18"/>
              </w:rPr>
              <w:br w:type="page"/>
              <w:t>3.工业数据库连接“支持MySQL、SQLServer、Historian等传统数据库的实时或批量数据采集；</w:t>
            </w:r>
            <w:r w:rsidRPr="00704AD0">
              <w:rPr>
                <w:rFonts w:ascii="宋体" w:hAnsi="宋体" w:hint="eastAsia"/>
                <w:color w:val="000000"/>
                <w:kern w:val="0"/>
                <w:sz w:val="18"/>
                <w:szCs w:val="18"/>
              </w:rPr>
              <w:br w:type="page"/>
              <w:t>4.可视化管理：所有接入的网关、设备、协议、接口均提供在线的可视化、向导式管理界面；用户通过配置设备或协议的连接参数、点位信息，即可完成数据采集；支持数据预览，可实时观察采集数据变化趋势；</w:t>
            </w:r>
            <w:r w:rsidRPr="00704AD0">
              <w:rPr>
                <w:rFonts w:ascii="宋体" w:hAnsi="宋体" w:hint="eastAsia"/>
                <w:color w:val="000000"/>
                <w:kern w:val="0"/>
                <w:sz w:val="18"/>
                <w:szCs w:val="18"/>
              </w:rPr>
              <w:br w:type="page"/>
              <w:t>5.文件、日志采集：支持设备日志及其他文本型文件采集，提供文件增量、全量采集，自定义多行数据匹配；支持定义行排除和行包含；支持plain, utf-8, utf-16be-bom, utf-16be, utf-16le, big5, gb18030, gbk,hz-gb-2312, euc-kr, euc-jp, iso-2022-jp, shift-jis等编码格式；支持目录和文件GLOB的匹配方式，支持Grok方式用正则表达式预处理匹配分隔数据并映射到相应点位；</w:t>
            </w:r>
            <w:r w:rsidRPr="00704AD0">
              <w:rPr>
                <w:rFonts w:ascii="宋体" w:hAnsi="宋体" w:hint="eastAsia"/>
                <w:color w:val="000000"/>
                <w:kern w:val="0"/>
                <w:sz w:val="18"/>
                <w:szCs w:val="18"/>
              </w:rPr>
              <w:br w:type="page"/>
              <w:t>6.边缘环境：支持在工业网关、物联网盒子、工控机、工业上位机等环境运行；支持在x86_32、x86_64与ARM-32、ARM-64架构环境运行，支持在Windows、Linux操作系统运行；可独立运行数据采集程序，免安装，低功耗，插件化管理；</w:t>
            </w:r>
            <w:r w:rsidRPr="00704AD0">
              <w:rPr>
                <w:rFonts w:ascii="宋体" w:hAnsi="宋体" w:hint="eastAsia"/>
                <w:color w:val="000000"/>
                <w:kern w:val="0"/>
                <w:sz w:val="18"/>
                <w:szCs w:val="18"/>
              </w:rPr>
              <w:br w:type="page"/>
              <w:t>7.网关设备管理：针对边缘接入设备如边缘网关，提供统一的设备发现、注册、监控、删除等边缘设备完整生命周期管理；提供设备远程升级、维护、扩展功能；提供与边缘设备以及远程连接的传感器或智能设备的心跳连接，监控认证过的网关设备的连接状态；边缘软件支持两级部署，即边缘代理（EdgeAgent，安装在边缘设备上的代理）与边缘服务器（EdgeServer）分开部署，由边缘服务器统一代理网络数据转发；支持通过平台对边缘设备软件及配置进行OTA（在线升级）升级和修改。</w:t>
            </w:r>
            <w:r w:rsidRPr="00704AD0">
              <w:rPr>
                <w:rFonts w:ascii="宋体" w:hAnsi="宋体" w:hint="eastAsia"/>
                <w:color w:val="000000"/>
                <w:kern w:val="0"/>
                <w:sz w:val="18"/>
                <w:szCs w:val="18"/>
              </w:rPr>
              <w:br w:type="page"/>
              <w:t>8.网络通信要求：支持RJ45、WiFi、3G、4G、5G、NB、Lora等多种网络通信数据传输；</w:t>
            </w:r>
            <w:r w:rsidRPr="00704AD0">
              <w:rPr>
                <w:rFonts w:ascii="宋体" w:hAnsi="宋体" w:hint="eastAsia"/>
                <w:color w:val="000000"/>
                <w:kern w:val="0"/>
                <w:sz w:val="18"/>
                <w:szCs w:val="18"/>
              </w:rPr>
              <w:br w:type="page"/>
              <w:t>9.边缘计算：支持边缘算法，包括幅度滤波、数值变化才发送、开关量取反、进制转换、线性计算、平方根计算、一阶滞后滤波、四则运算等；支持通过SDK定制新的边缘计算插件；</w:t>
            </w:r>
            <w:r w:rsidRPr="00704AD0">
              <w:rPr>
                <w:rFonts w:ascii="宋体" w:hAnsi="宋体" w:hint="eastAsia"/>
                <w:color w:val="000000"/>
                <w:kern w:val="0"/>
                <w:sz w:val="18"/>
                <w:szCs w:val="18"/>
              </w:rPr>
              <w:br w:type="page"/>
              <w:t>10.网关安全：支持基于SSL/TLS的安全通信，提供对接入设备的一型一密和一机一密安全认证方式，实现数据链路安全和设备接入安全；</w:t>
            </w:r>
            <w:r w:rsidRPr="00704AD0">
              <w:rPr>
                <w:rFonts w:ascii="宋体" w:hAnsi="宋体" w:hint="eastAsia"/>
                <w:color w:val="000000"/>
                <w:kern w:val="0"/>
                <w:sz w:val="18"/>
                <w:szCs w:val="18"/>
              </w:rPr>
              <w:br w:type="page"/>
              <w:t>11.采集可靠性与灵活性：边缘端保障724小时稳定运行与数据持续性采集；边缘端具备断点续传机制，可设置缓存文件所占百分比；支持根据业务要求，设定采集时间间隔；</w:t>
            </w:r>
            <w:r w:rsidRPr="00704AD0">
              <w:rPr>
                <w:rFonts w:ascii="宋体" w:hAnsi="宋体" w:hint="eastAsia"/>
                <w:color w:val="000000"/>
                <w:kern w:val="0"/>
                <w:sz w:val="18"/>
                <w:szCs w:val="18"/>
              </w:rPr>
              <w:br w:type="page"/>
              <w:t>12.点位管理：协议接入及后续管理时，边缘端支持以点位形式进行接入操作与后续存储；点位配置支持导入导出功能，针对不同的点位设定不同的轮询间隔，减少低频变化数据频繁采集造成的资源浪费；支持产线级、车间级、工厂级、集团级从几十点位至百万级点位端到端采集、存储、计算、分析、可视化需求</w:t>
            </w:r>
            <w:r w:rsidRPr="00704AD0">
              <w:rPr>
                <w:rFonts w:ascii="宋体" w:hAnsi="宋体" w:hint="eastAsia"/>
                <w:color w:val="000000"/>
                <w:kern w:val="0"/>
                <w:sz w:val="18"/>
                <w:szCs w:val="18"/>
              </w:rPr>
              <w:br w:type="page"/>
              <w:t>13设备管理：在协议接入及后续管理中，边缘端支持以设备维度配置、计算、转发设备数据；支持使用及导入导出设备模板。内置多行业设备模板库，以设备模板方式快速接入设备，设备与平台数字孪生物实例无缝连接；支持新增设备的快速接入；</w:t>
            </w:r>
            <w:r w:rsidRPr="00704AD0">
              <w:rPr>
                <w:rFonts w:ascii="宋体" w:hAnsi="宋体" w:hint="eastAsia"/>
                <w:color w:val="000000"/>
                <w:kern w:val="0"/>
                <w:sz w:val="18"/>
                <w:szCs w:val="18"/>
              </w:rPr>
              <w:br w:type="page"/>
              <w:t>14.数据转发边缘端支持数据转发至自身IoT平台、第三方物联网平台、物联网云平台及ERP/MES/WMS等业务系统；支持标准MQTT通讯协议及Restful API方式集成；多个边缘端可以集中到一个边缘服务端进行数据转发和管理，以适应网络出口有限的场景；支持针对设备或者采集组维度进行选择性转发。</w:t>
            </w:r>
            <w:r w:rsidRPr="00704AD0">
              <w:rPr>
                <w:rFonts w:ascii="宋体" w:hAnsi="宋体" w:hint="eastAsia"/>
                <w:color w:val="000000"/>
                <w:kern w:val="0"/>
                <w:sz w:val="18"/>
                <w:szCs w:val="18"/>
              </w:rPr>
              <w:br w:type="page"/>
              <w:t>15.边缘可扩展性：边缘端提供插件式的可扩展架构与二次开发功能；边缘端支持SDK开发，支持快速扩展接入协议；支持边缘数据处理、边缘算法插件等；支持基于C/C++/C#和GO语言的二次开发，提供C和GO语言的SDK，提供基于SDK的扩展开发包及示例程序；边缘端支持通过OpenAPI接口形式调用点位实时读、写接口等。</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40.00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捐赠或提供免费服务；提供40个账户使用服务</w:t>
            </w:r>
          </w:p>
        </w:tc>
      </w:tr>
      <w:tr w:rsidR="004E0253" w:rsidRPr="00704AD0">
        <w:trPr>
          <w:trHeight w:val="447"/>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24</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MES软件</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完全采用与企业生产相同的软件，企业捐赠</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捐赠或提供免费服务</w:t>
            </w:r>
          </w:p>
        </w:tc>
      </w:tr>
      <w:tr w:rsidR="004E0253" w:rsidRPr="00704AD0">
        <w:trPr>
          <w:trHeight w:val="549"/>
        </w:trPr>
        <w:tc>
          <w:tcPr>
            <w:tcW w:w="200" w:type="pct"/>
            <w:vAlign w:val="center"/>
          </w:tcPr>
          <w:p w:rsidR="004E0253" w:rsidRPr="00704AD0" w:rsidRDefault="00774D97">
            <w:pPr>
              <w:widowControl/>
              <w:jc w:val="center"/>
              <w:rPr>
                <w:rFonts w:ascii="宋体" w:hAnsi="宋体"/>
                <w:color w:val="000000"/>
                <w:kern w:val="0"/>
                <w:sz w:val="18"/>
                <w:szCs w:val="18"/>
              </w:rPr>
            </w:pPr>
            <w:r w:rsidRPr="00704AD0">
              <w:rPr>
                <w:rFonts w:ascii="宋体" w:hAnsi="宋体" w:hint="eastAsia"/>
                <w:color w:val="000000"/>
                <w:kern w:val="0"/>
                <w:sz w:val="18"/>
                <w:szCs w:val="18"/>
              </w:rPr>
              <w:t>25</w:t>
            </w:r>
          </w:p>
        </w:tc>
        <w:tc>
          <w:tcPr>
            <w:tcW w:w="4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老设备搬迁及实训室综合布线</w:t>
            </w:r>
          </w:p>
        </w:tc>
        <w:tc>
          <w:tcPr>
            <w:tcW w:w="286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1.原实训中心老设备搬迁及重新安装调试工程</w:t>
            </w:r>
            <w:r w:rsidRPr="00704AD0">
              <w:rPr>
                <w:rFonts w:ascii="宋体" w:hAnsi="宋体" w:hint="eastAsia"/>
                <w:color w:val="000000"/>
                <w:kern w:val="0"/>
                <w:sz w:val="18"/>
                <w:szCs w:val="18"/>
              </w:rPr>
              <w:br w:type="page"/>
              <w:t>2.设备重新布局及地面墙面改造工程</w:t>
            </w:r>
            <w:r w:rsidRPr="00704AD0">
              <w:rPr>
                <w:rFonts w:ascii="宋体" w:hAnsi="宋体" w:hint="eastAsia"/>
                <w:color w:val="000000"/>
                <w:kern w:val="0"/>
                <w:sz w:val="18"/>
                <w:szCs w:val="18"/>
              </w:rPr>
              <w:br w:type="page"/>
              <w:t>3.综合布线工程</w:t>
            </w:r>
          </w:p>
        </w:tc>
        <w:tc>
          <w:tcPr>
            <w:tcW w:w="285"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定制</w:t>
            </w:r>
          </w:p>
        </w:tc>
        <w:tc>
          <w:tcPr>
            <w:tcW w:w="141"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套</w:t>
            </w:r>
          </w:p>
        </w:tc>
        <w:tc>
          <w:tcPr>
            <w:tcW w:w="236" w:type="pct"/>
            <w:shd w:val="clear" w:color="auto" w:fill="auto"/>
            <w:vAlign w:val="center"/>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1.00 </w:t>
            </w:r>
          </w:p>
        </w:tc>
        <w:tc>
          <w:tcPr>
            <w:tcW w:w="836" w:type="pct"/>
            <w:shd w:val="clear" w:color="auto" w:fill="auto"/>
          </w:tcPr>
          <w:p w:rsidR="004E0253" w:rsidRPr="00704AD0" w:rsidRDefault="00774D97">
            <w:pPr>
              <w:widowControl/>
              <w:jc w:val="left"/>
              <w:rPr>
                <w:rFonts w:ascii="宋体" w:hAnsi="宋体"/>
                <w:color w:val="000000"/>
                <w:kern w:val="0"/>
                <w:sz w:val="18"/>
                <w:szCs w:val="18"/>
              </w:rPr>
            </w:pPr>
            <w:r w:rsidRPr="00704AD0">
              <w:rPr>
                <w:rFonts w:ascii="宋体" w:hAnsi="宋体" w:hint="eastAsia"/>
                <w:color w:val="000000"/>
                <w:kern w:val="0"/>
                <w:sz w:val="18"/>
                <w:szCs w:val="18"/>
              </w:rPr>
              <w:t xml:space="preserve">　</w:t>
            </w:r>
          </w:p>
        </w:tc>
      </w:tr>
    </w:tbl>
    <w:p w:rsidR="004E0253" w:rsidRPr="00704AD0" w:rsidRDefault="004E0253">
      <w:pPr>
        <w:sectPr w:rsidR="004E0253" w:rsidRPr="00704AD0">
          <w:pgSz w:w="16783" w:h="11850" w:orient="landscape"/>
          <w:pgMar w:top="1797" w:right="1440" w:bottom="1797" w:left="1440" w:header="851" w:footer="850" w:gutter="0"/>
          <w:cols w:space="0"/>
          <w:docGrid w:linePitch="326"/>
        </w:sectPr>
      </w:pPr>
    </w:p>
    <w:p w:rsidR="004E0253" w:rsidRPr="00704AD0" w:rsidRDefault="00774D97">
      <w:pPr>
        <w:pStyle w:val="20"/>
        <w:keepNext w:val="0"/>
        <w:keepLines w:val="0"/>
        <w:spacing w:before="0" w:after="0" w:line="360" w:lineRule="auto"/>
        <w:rPr>
          <w:rFonts w:ascii="宋体" w:eastAsia="宋体" w:hAnsi="宋体"/>
        </w:rPr>
      </w:pPr>
      <w:r w:rsidRPr="00704AD0">
        <w:rPr>
          <w:rFonts w:ascii="宋体" w:eastAsia="宋体" w:hAnsi="宋体" w:hint="eastAsia"/>
        </w:rPr>
        <w:t>三、商务要求表</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5"/>
        <w:gridCol w:w="7698"/>
      </w:tblGrid>
      <w:tr w:rsidR="004E0253" w:rsidRPr="00704AD0">
        <w:trPr>
          <w:trHeight w:val="1246"/>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售后服务保障要求</w:t>
            </w:r>
          </w:p>
        </w:tc>
        <w:tc>
          <w:tcPr>
            <w:tcW w:w="7698" w:type="dxa"/>
            <w:tcBorders>
              <w:top w:val="single" w:sz="4" w:space="0" w:color="auto"/>
              <w:left w:val="single" w:sz="4" w:space="0" w:color="auto"/>
              <w:bottom w:val="single" w:sz="4" w:space="0" w:color="auto"/>
              <w:right w:val="single" w:sz="4" w:space="0" w:color="auto"/>
            </w:tcBorders>
            <w:shd w:val="clear" w:color="auto" w:fill="FFFFFF"/>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配有较强的技术队伍，能提供快速的售后服务响应。提供7*24小时上门服务。中标供应商需提供该项目相关所有实验项目的实验指导书，提供所有实验设备的中文说明书和技术资料。中标供应商应及时免费提供合同货物软件（如有）的升级，免费提供合同货物新功能和应用的资料。</w:t>
            </w:r>
          </w:p>
        </w:tc>
      </w:tr>
      <w:tr w:rsidR="004E0253" w:rsidRPr="00704AD0">
        <w:trPr>
          <w:trHeight w:val="1246"/>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质保期和维修</w:t>
            </w:r>
          </w:p>
        </w:tc>
        <w:tc>
          <w:tcPr>
            <w:tcW w:w="7698" w:type="dxa"/>
            <w:tcBorders>
              <w:top w:val="single" w:sz="4" w:space="0" w:color="auto"/>
              <w:left w:val="single" w:sz="4" w:space="0" w:color="auto"/>
              <w:bottom w:val="single" w:sz="4" w:space="0" w:color="auto"/>
              <w:right w:val="single" w:sz="4" w:space="0" w:color="auto"/>
            </w:tcBorders>
            <w:shd w:val="clear" w:color="auto" w:fill="FFFFFF"/>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质保期：</w:t>
            </w:r>
          </w:p>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在线软件需具备软件远程升级功能，离线软件具备软件升级服务（赠送软件除外），硬件维修及软件升级免费服务年限不小于5年，从验收合格之日起计算。</w:t>
            </w:r>
          </w:p>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质保期内,投标人须对所投设备在使用过程中出现的故障和零配件磨损等问题，免费提供维修和更换服务。质保期内，投标人对所投设备在使用过程中出现的升级问题，须免费提供升级服务。</w:t>
            </w:r>
          </w:p>
        </w:tc>
      </w:tr>
      <w:tr w:rsidR="004E0253" w:rsidRPr="00704AD0">
        <w:trPr>
          <w:trHeight w:val="1246"/>
          <w:jc w:val="center"/>
        </w:trPr>
        <w:tc>
          <w:tcPr>
            <w:tcW w:w="199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项目完成时间、交货地点</w:t>
            </w:r>
          </w:p>
        </w:tc>
        <w:tc>
          <w:tcPr>
            <w:tcW w:w="769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项目完成时间：</w:t>
            </w:r>
            <w:r w:rsidR="00BC6E38" w:rsidRPr="00704AD0">
              <w:rPr>
                <w:rFonts w:ascii="宋体" w:hAnsi="宋体" w:hint="eastAsia"/>
                <w:sz w:val="21"/>
                <w:szCs w:val="21"/>
                <w:shd w:val="clear" w:color="auto" w:fill="FFFFFF"/>
              </w:rPr>
              <w:t>合同签订后 60天内完成实施，交付采购单位验收</w:t>
            </w:r>
            <w:r w:rsidRPr="00704AD0">
              <w:rPr>
                <w:rFonts w:ascii="宋体" w:hAnsi="宋体" w:hint="eastAsia"/>
                <w:sz w:val="21"/>
                <w:szCs w:val="21"/>
                <w:shd w:val="clear" w:color="auto" w:fill="FFFFFF"/>
              </w:rPr>
              <w:t>。</w:t>
            </w:r>
          </w:p>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交货地点：采购人指定地点</w:t>
            </w:r>
          </w:p>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安装调试：提供的货物在使用前需进行安装、调试的，中标供应商需负责安装、调试并培训采购方的使用操作人员，直到符合技术要求，采购方才做最终验收。中标供应商交货时须连同设备相关资料一同交给采购方。</w:t>
            </w:r>
          </w:p>
        </w:tc>
      </w:tr>
      <w:tr w:rsidR="004E0253" w:rsidRPr="00704AD0">
        <w:trPr>
          <w:trHeight w:val="762"/>
          <w:jc w:val="center"/>
        </w:trPr>
        <w:tc>
          <w:tcPr>
            <w:tcW w:w="199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验收</w:t>
            </w:r>
          </w:p>
        </w:tc>
        <w:tc>
          <w:tcPr>
            <w:tcW w:w="769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采购人接到验收申请5个工作日内按规定组织验收。</w:t>
            </w:r>
          </w:p>
        </w:tc>
      </w:tr>
      <w:tr w:rsidR="004E0253" w:rsidRPr="00704AD0">
        <w:trPr>
          <w:trHeight w:val="844"/>
          <w:jc w:val="center"/>
        </w:trPr>
        <w:tc>
          <w:tcPr>
            <w:tcW w:w="199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付款条件</w:t>
            </w:r>
          </w:p>
        </w:tc>
        <w:tc>
          <w:tcPr>
            <w:tcW w:w="769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合同生效后7个工作日内支付合同总价的40%，项目安装调试完成并经采购人验收合格后支付至合同总价的100%。</w:t>
            </w:r>
          </w:p>
        </w:tc>
      </w:tr>
      <w:tr w:rsidR="004E0253" w:rsidRPr="00704AD0">
        <w:trPr>
          <w:trHeight w:val="559"/>
          <w:jc w:val="center"/>
        </w:trPr>
        <w:tc>
          <w:tcPr>
            <w:tcW w:w="199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培训</w:t>
            </w:r>
          </w:p>
        </w:tc>
        <w:tc>
          <w:tcPr>
            <w:tcW w:w="769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免费提供不少于两次设备（包括软件、系统）操作使用及设备维护培训。</w:t>
            </w:r>
          </w:p>
        </w:tc>
      </w:tr>
      <w:tr w:rsidR="004E0253" w:rsidRPr="00704AD0">
        <w:trPr>
          <w:trHeight w:val="553"/>
          <w:jc w:val="center"/>
        </w:trPr>
        <w:tc>
          <w:tcPr>
            <w:tcW w:w="199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责任认定</w:t>
            </w:r>
          </w:p>
        </w:tc>
        <w:tc>
          <w:tcPr>
            <w:tcW w:w="769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在服务期内，因供应商原因，未能完全履行合同，采购方有权追究供应商的责任。</w:t>
            </w:r>
          </w:p>
        </w:tc>
      </w:tr>
      <w:tr w:rsidR="004E0253" w:rsidRPr="00704AD0">
        <w:trPr>
          <w:trHeight w:val="986"/>
          <w:jc w:val="center"/>
        </w:trPr>
        <w:tc>
          <w:tcPr>
            <w:tcW w:w="199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履约保证金</w:t>
            </w:r>
          </w:p>
        </w:tc>
        <w:tc>
          <w:tcPr>
            <w:tcW w:w="769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 xml:space="preserve">合同签订后7日内，中标供应商向采购方交纳合同价1%的履约保证金，采购人收到履约保证金后合同生效。履约保证金在中标供应商按合同约定交货并经采购人最终验收合格，且质保期满并无质量问题、无售后服务问题后无息结算。 </w:t>
            </w:r>
          </w:p>
        </w:tc>
      </w:tr>
      <w:tr w:rsidR="004E0253" w:rsidRPr="00704AD0">
        <w:trPr>
          <w:trHeight w:val="1246"/>
          <w:jc w:val="center"/>
        </w:trPr>
        <w:tc>
          <w:tcPr>
            <w:tcW w:w="199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shd w:val="clear" w:color="auto" w:fill="FFFFFF"/>
              </w:rPr>
            </w:pPr>
            <w:r w:rsidRPr="00704AD0">
              <w:rPr>
                <w:rFonts w:ascii="宋体" w:hAnsi="宋体" w:hint="eastAsia"/>
                <w:sz w:val="21"/>
                <w:szCs w:val="21"/>
                <w:shd w:val="clear" w:color="auto" w:fill="FFFFFF"/>
              </w:rPr>
              <w:t>政策性条件</w:t>
            </w:r>
          </w:p>
        </w:tc>
        <w:tc>
          <w:tcPr>
            <w:tcW w:w="769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widowControl/>
              <w:adjustRightInd w:val="0"/>
              <w:snapToGrid w:val="0"/>
              <w:rPr>
                <w:rFonts w:ascii="宋体" w:hAnsi="宋体"/>
                <w:sz w:val="21"/>
                <w:szCs w:val="21"/>
                <w:shd w:val="clear" w:color="auto" w:fill="FFFFFF"/>
              </w:rPr>
            </w:pPr>
            <w:r w:rsidRPr="00704AD0">
              <w:rPr>
                <w:rFonts w:ascii="宋体" w:hAnsi="宋体" w:hint="eastAsia"/>
                <w:sz w:val="21"/>
                <w:szCs w:val="21"/>
                <w:shd w:val="clear" w:color="auto" w:fill="FFFFFF"/>
              </w:rPr>
              <w:t>按《节能产品政府采购品目清单》财库〔2019〕19号执行；政府采购节能产品，环境标志产品实施品目清单管理：投标产品符合财库〔2019〕9号《关于调整优化节能产品，环境标志产品政府采购执行机制的通知》条件；投标人属于小微企业，监狱企业，残疾人福利性单位视为小型，微型企业，享受小微企业政策扶持。</w:t>
            </w:r>
          </w:p>
        </w:tc>
      </w:tr>
    </w:tbl>
    <w:p w:rsidR="004E0253" w:rsidRPr="00704AD0" w:rsidRDefault="004E0253">
      <w:pPr>
        <w:pStyle w:val="aff1"/>
        <w:ind w:firstLineChars="0" w:firstLine="0"/>
        <w:rPr>
          <w:rFonts w:ascii="宋体" w:hAnsi="宋体"/>
        </w:rPr>
        <w:sectPr w:rsidR="004E0253" w:rsidRPr="00704AD0">
          <w:pgSz w:w="11850" w:h="16783"/>
          <w:pgMar w:top="1440" w:right="1797" w:bottom="1440" w:left="1797" w:header="851" w:footer="851" w:gutter="0"/>
          <w:cols w:space="0"/>
          <w:docGrid w:linePitch="326"/>
        </w:sectPr>
      </w:pPr>
    </w:p>
    <w:p w:rsidR="004E0253" w:rsidRPr="00704AD0" w:rsidRDefault="00774D97">
      <w:pPr>
        <w:pStyle w:val="1"/>
        <w:spacing w:line="360" w:lineRule="auto"/>
        <w:jc w:val="center"/>
        <w:rPr>
          <w:rFonts w:ascii="宋体" w:hAnsi="宋体"/>
          <w:sz w:val="32"/>
          <w:szCs w:val="32"/>
        </w:rPr>
      </w:pPr>
      <w:bookmarkStart w:id="27" w:name="_Toc62745292"/>
      <w:r w:rsidRPr="00704AD0">
        <w:rPr>
          <w:rFonts w:ascii="宋体" w:hAnsi="宋体" w:hint="eastAsia"/>
          <w:sz w:val="32"/>
          <w:szCs w:val="32"/>
        </w:rPr>
        <w:t>第三章  供应商须知</w:t>
      </w:r>
      <w:bookmarkEnd w:id="27"/>
    </w:p>
    <w:p w:rsidR="004E0253" w:rsidRPr="00704AD0" w:rsidRDefault="00774D97">
      <w:pPr>
        <w:adjustRightInd w:val="0"/>
        <w:snapToGrid w:val="0"/>
        <w:spacing w:line="360" w:lineRule="auto"/>
        <w:ind w:firstLineChars="200" w:firstLine="422"/>
        <w:jc w:val="left"/>
        <w:rPr>
          <w:rFonts w:ascii="宋体" w:hAnsi="宋体"/>
          <w:b/>
          <w:bCs/>
          <w:sz w:val="21"/>
          <w:szCs w:val="21"/>
        </w:rPr>
      </w:pPr>
      <w:r w:rsidRPr="00704AD0">
        <w:rPr>
          <w:rFonts w:ascii="宋体" w:hAnsi="宋体" w:hint="eastAsia"/>
          <w:b/>
          <w:bCs/>
          <w:sz w:val="21"/>
          <w:szCs w:val="21"/>
        </w:rPr>
        <w:t>电子交易注意事项</w:t>
      </w:r>
    </w:p>
    <w:p w:rsidR="004E0253" w:rsidRPr="00704AD0" w:rsidRDefault="00774D97">
      <w:pPr>
        <w:adjustRightInd w:val="0"/>
        <w:snapToGrid w:val="0"/>
        <w:spacing w:line="360" w:lineRule="auto"/>
        <w:ind w:firstLineChars="100" w:firstLine="210"/>
        <w:jc w:val="left"/>
        <w:rPr>
          <w:rFonts w:ascii="宋体" w:hAnsi="宋体"/>
          <w:sz w:val="21"/>
          <w:szCs w:val="21"/>
          <w:shd w:val="clear" w:color="auto" w:fill="FFFFFF"/>
        </w:rPr>
      </w:pPr>
      <w:r w:rsidRPr="00704AD0">
        <w:rPr>
          <w:rFonts w:ascii="宋体" w:hAnsi="宋体" w:hint="eastAsia"/>
          <w:sz w:val="21"/>
          <w:szCs w:val="21"/>
          <w:shd w:val="clear" w:color="auto" w:fill="FFFFFF"/>
        </w:rPr>
        <w:t xml:space="preserve">  政府采购项目电子交易活动适用《浙江省政府采购项目电子交易管理暂行办法》，现将相关注意事项告知如下：</w:t>
      </w:r>
    </w:p>
    <w:p w:rsidR="004E0253" w:rsidRPr="00704AD0" w:rsidRDefault="00774D97">
      <w:pPr>
        <w:adjustRightInd w:val="0"/>
        <w:snapToGrid w:val="0"/>
        <w:spacing w:line="360" w:lineRule="auto"/>
        <w:ind w:firstLineChars="100" w:firstLine="210"/>
        <w:jc w:val="left"/>
        <w:rPr>
          <w:rFonts w:ascii="宋体" w:hAnsi="宋体"/>
          <w:sz w:val="21"/>
          <w:szCs w:val="21"/>
        </w:rPr>
      </w:pPr>
      <w:r w:rsidRPr="00704AD0">
        <w:rPr>
          <w:rFonts w:ascii="宋体" w:hAnsi="宋体" w:hint="eastAsia"/>
          <w:sz w:val="21"/>
          <w:szCs w:val="21"/>
        </w:rPr>
        <w:t xml:space="preserve">  1.代理机构按照招标文件规定的时间通过电子交易平台组织开标、开启投标文件、开启报价文件，所有供应商均应当准时在线参加，直至评审结束。</w:t>
      </w:r>
    </w:p>
    <w:p w:rsidR="004E0253" w:rsidRPr="00704AD0" w:rsidRDefault="00774D97">
      <w:pPr>
        <w:pStyle w:val="af5"/>
        <w:adjustRightInd w:val="0"/>
        <w:snapToGrid w:val="0"/>
        <w:spacing w:before="0" w:beforeAutospacing="0" w:after="0" w:afterAutospacing="0" w:line="360" w:lineRule="auto"/>
        <w:ind w:firstLineChars="100" w:firstLine="210"/>
        <w:rPr>
          <w:kern w:val="2"/>
          <w:sz w:val="21"/>
          <w:szCs w:val="21"/>
        </w:rPr>
      </w:pPr>
      <w:r w:rsidRPr="00704AD0">
        <w:rPr>
          <w:rFonts w:hint="eastAsia"/>
          <w:kern w:val="2"/>
          <w:sz w:val="21"/>
          <w:szCs w:val="21"/>
        </w:rPr>
        <w:t xml:space="preserve">  2. 投标文件未按时解密，供应商如提供备份投标文件的，以符合要求的备份投标文件作为依据，否则视为投标文件撤回。投标文件已按时解密的，备份投标文件自动失效。</w:t>
      </w:r>
    </w:p>
    <w:p w:rsidR="004E0253" w:rsidRPr="00704AD0" w:rsidRDefault="00774D97">
      <w:pPr>
        <w:pStyle w:val="af5"/>
        <w:adjustRightInd w:val="0"/>
        <w:snapToGrid w:val="0"/>
        <w:spacing w:before="0" w:beforeAutospacing="0" w:after="0" w:afterAutospacing="0" w:line="360" w:lineRule="auto"/>
        <w:ind w:firstLineChars="100" w:firstLine="210"/>
        <w:rPr>
          <w:kern w:val="2"/>
          <w:sz w:val="21"/>
          <w:szCs w:val="21"/>
        </w:rPr>
      </w:pPr>
      <w:r w:rsidRPr="00704AD0">
        <w:rPr>
          <w:rFonts w:hint="eastAsia"/>
          <w:kern w:val="2"/>
          <w:sz w:val="21"/>
          <w:szCs w:val="21"/>
        </w:rPr>
        <w:t xml:space="preserve">  3. 采购过程中出现以下情形，导致电子交易平台无法正常运行，或者无法保证电子交易的公平、公正和安全时，代理机构可中止电子交易活动：</w:t>
      </w:r>
    </w:p>
    <w:p w:rsidR="004E0253" w:rsidRPr="00704AD0" w:rsidRDefault="00774D97">
      <w:pPr>
        <w:pStyle w:val="af5"/>
        <w:adjustRightInd w:val="0"/>
        <w:snapToGrid w:val="0"/>
        <w:spacing w:before="0" w:beforeAutospacing="0" w:after="0" w:afterAutospacing="0" w:line="360" w:lineRule="auto"/>
        <w:ind w:firstLine="645"/>
        <w:rPr>
          <w:kern w:val="2"/>
          <w:sz w:val="21"/>
          <w:szCs w:val="21"/>
        </w:rPr>
      </w:pPr>
      <w:r w:rsidRPr="00704AD0">
        <w:rPr>
          <w:rFonts w:hint="eastAsia"/>
          <w:kern w:val="2"/>
          <w:sz w:val="21"/>
          <w:szCs w:val="21"/>
        </w:rPr>
        <w:t xml:space="preserve">（一）电子交易平台发生故障而无法登录访问的； </w:t>
      </w:r>
    </w:p>
    <w:p w:rsidR="004E0253" w:rsidRPr="00704AD0" w:rsidRDefault="00774D97">
      <w:pPr>
        <w:pStyle w:val="af5"/>
        <w:adjustRightInd w:val="0"/>
        <w:snapToGrid w:val="0"/>
        <w:spacing w:before="0" w:beforeAutospacing="0" w:after="0" w:afterAutospacing="0" w:line="360" w:lineRule="auto"/>
        <w:ind w:firstLine="645"/>
        <w:rPr>
          <w:kern w:val="2"/>
          <w:sz w:val="21"/>
          <w:szCs w:val="21"/>
        </w:rPr>
      </w:pPr>
      <w:r w:rsidRPr="00704AD0">
        <w:rPr>
          <w:rFonts w:hint="eastAsia"/>
          <w:kern w:val="2"/>
          <w:sz w:val="21"/>
          <w:szCs w:val="21"/>
        </w:rPr>
        <w:t>（二）电子交易平台应用或数据库出现错误，不能进行正常操作的；</w:t>
      </w:r>
    </w:p>
    <w:p w:rsidR="004E0253" w:rsidRPr="00704AD0" w:rsidRDefault="00774D97">
      <w:pPr>
        <w:pStyle w:val="af5"/>
        <w:adjustRightInd w:val="0"/>
        <w:snapToGrid w:val="0"/>
        <w:spacing w:before="0" w:beforeAutospacing="0" w:after="0" w:afterAutospacing="0" w:line="360" w:lineRule="auto"/>
        <w:ind w:firstLine="645"/>
        <w:rPr>
          <w:kern w:val="2"/>
          <w:sz w:val="21"/>
          <w:szCs w:val="21"/>
        </w:rPr>
      </w:pPr>
      <w:r w:rsidRPr="00704AD0">
        <w:rPr>
          <w:rFonts w:hint="eastAsia"/>
          <w:kern w:val="2"/>
          <w:sz w:val="21"/>
          <w:szCs w:val="21"/>
        </w:rPr>
        <w:t>（三）电子交易平台发现严重安全漏洞，有潜在泄密危险的；</w:t>
      </w:r>
    </w:p>
    <w:p w:rsidR="004E0253" w:rsidRPr="00704AD0" w:rsidRDefault="00774D97">
      <w:pPr>
        <w:pStyle w:val="af5"/>
        <w:adjustRightInd w:val="0"/>
        <w:snapToGrid w:val="0"/>
        <w:spacing w:before="0" w:beforeAutospacing="0" w:after="0" w:afterAutospacing="0" w:line="360" w:lineRule="auto"/>
        <w:ind w:firstLine="645"/>
        <w:rPr>
          <w:kern w:val="2"/>
          <w:sz w:val="21"/>
          <w:szCs w:val="21"/>
        </w:rPr>
      </w:pPr>
      <w:r w:rsidRPr="00704AD0">
        <w:rPr>
          <w:rFonts w:hint="eastAsia"/>
          <w:kern w:val="2"/>
          <w:sz w:val="21"/>
          <w:szCs w:val="21"/>
        </w:rPr>
        <w:t xml:space="preserve">（四）病毒发作导致不能进行正常操作的； </w:t>
      </w:r>
    </w:p>
    <w:p w:rsidR="004E0253" w:rsidRPr="00704AD0" w:rsidRDefault="00774D97">
      <w:pPr>
        <w:pStyle w:val="af5"/>
        <w:adjustRightInd w:val="0"/>
        <w:snapToGrid w:val="0"/>
        <w:spacing w:before="0" w:beforeAutospacing="0" w:after="0" w:afterAutospacing="0" w:line="360" w:lineRule="auto"/>
        <w:ind w:firstLine="645"/>
        <w:rPr>
          <w:kern w:val="2"/>
          <w:sz w:val="21"/>
          <w:szCs w:val="21"/>
        </w:rPr>
      </w:pPr>
      <w:r w:rsidRPr="00704AD0">
        <w:rPr>
          <w:rFonts w:hint="eastAsia"/>
          <w:kern w:val="2"/>
          <w:sz w:val="21"/>
          <w:szCs w:val="21"/>
        </w:rPr>
        <w:t>（五）其他无法保证电子交易的公平、公正和安全的情况。</w:t>
      </w:r>
    </w:p>
    <w:p w:rsidR="004E0253" w:rsidRPr="00704AD0" w:rsidRDefault="00774D97">
      <w:pPr>
        <w:pStyle w:val="af5"/>
        <w:adjustRightInd w:val="0"/>
        <w:snapToGrid w:val="0"/>
        <w:spacing w:before="0" w:beforeAutospacing="0" w:after="0" w:afterAutospacing="0" w:line="360" w:lineRule="auto"/>
        <w:ind w:firstLine="480"/>
        <w:rPr>
          <w:kern w:val="2"/>
          <w:sz w:val="21"/>
          <w:szCs w:val="21"/>
        </w:rPr>
      </w:pPr>
      <w:r w:rsidRPr="00704AD0">
        <w:rPr>
          <w:rFonts w:hint="eastAsia"/>
          <w:kern w:val="2"/>
          <w:sz w:val="21"/>
          <w:szCs w:val="21"/>
        </w:rPr>
        <w:t>出现前款规定情形，不影响采购公平、公正性的，集中采购机构可以待上述情形消除后继续组织电子交易活动，也可以决定某些环节以纸质形式进行；影响或可能影响采购公平、公正性的，应当重新采购。</w:t>
      </w:r>
    </w:p>
    <w:p w:rsidR="004E0253" w:rsidRPr="00704AD0" w:rsidRDefault="00774D97">
      <w:pPr>
        <w:pStyle w:val="af5"/>
        <w:adjustRightInd w:val="0"/>
        <w:snapToGrid w:val="0"/>
        <w:spacing w:before="0" w:beforeAutospacing="0" w:after="0" w:afterAutospacing="0" w:line="360" w:lineRule="auto"/>
        <w:ind w:firstLine="480"/>
        <w:rPr>
          <w:shd w:val="clear" w:color="auto" w:fill="FFFFFF"/>
        </w:rPr>
      </w:pPr>
      <w:r w:rsidRPr="00704AD0">
        <w:rPr>
          <w:rFonts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4E0253" w:rsidRPr="00704AD0" w:rsidRDefault="004E0253">
      <w:pPr>
        <w:pStyle w:val="af5"/>
        <w:spacing w:beforeAutospacing="0" w:afterAutospacing="0" w:line="360" w:lineRule="auto"/>
        <w:ind w:firstLine="480"/>
        <w:rPr>
          <w:shd w:val="clear" w:color="auto" w:fill="FFFFFF"/>
        </w:rPr>
      </w:pPr>
    </w:p>
    <w:p w:rsidR="004E0253" w:rsidRPr="00704AD0" w:rsidRDefault="00774D97">
      <w:pPr>
        <w:rPr>
          <w:rFonts w:ascii="宋体" w:hAnsi="宋体"/>
          <w:b/>
        </w:rPr>
      </w:pPr>
      <w:bookmarkStart w:id="28" w:name="_Toc384730973"/>
      <w:bookmarkStart w:id="29" w:name="_Toc381081877"/>
      <w:r w:rsidRPr="00704AD0">
        <w:rPr>
          <w:rFonts w:ascii="宋体" w:hAnsi="宋体" w:hint="eastAsia"/>
          <w:b/>
        </w:rPr>
        <w:br w:type="page"/>
      </w:r>
    </w:p>
    <w:p w:rsidR="004E0253" w:rsidRPr="00704AD0" w:rsidRDefault="00774D97">
      <w:pPr>
        <w:snapToGrid w:val="0"/>
        <w:spacing w:beforeLines="50" w:before="120" w:afterLines="50" w:after="120" w:line="360" w:lineRule="auto"/>
        <w:ind w:left="238"/>
        <w:jc w:val="center"/>
        <w:outlineLvl w:val="1"/>
        <w:rPr>
          <w:rFonts w:ascii="宋体" w:hAnsi="宋体"/>
          <w:b/>
        </w:rPr>
      </w:pPr>
      <w:r w:rsidRPr="00704AD0">
        <w:rPr>
          <w:rFonts w:ascii="宋体" w:hAnsi="宋体" w:hint="eastAsia"/>
          <w:b/>
        </w:rPr>
        <w:t>前附表</w:t>
      </w:r>
      <w:bookmarkEnd w:id="28"/>
      <w:bookmarkEnd w:id="29"/>
    </w:p>
    <w:tbl>
      <w:tblPr>
        <w:tblW w:w="87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7879"/>
      </w:tblGrid>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序号</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lang w:val="zh-CN"/>
              </w:rPr>
            </w:pPr>
            <w:r w:rsidRPr="00704AD0">
              <w:rPr>
                <w:rFonts w:ascii="宋体" w:hAnsi="宋体" w:hint="eastAsia"/>
                <w:sz w:val="21"/>
                <w:szCs w:val="21"/>
                <w:lang w:val="zh-CN"/>
              </w:rPr>
              <w:t>内容、要求</w:t>
            </w:r>
          </w:p>
        </w:tc>
      </w:tr>
      <w:tr w:rsidR="004E0253" w:rsidRPr="00704AD0">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rPr>
                <w:rFonts w:ascii="宋体" w:hAnsi="宋体"/>
                <w:sz w:val="21"/>
                <w:szCs w:val="21"/>
                <w:lang w:val="zh-CN"/>
              </w:rPr>
            </w:pPr>
            <w:r w:rsidRPr="00704AD0">
              <w:rPr>
                <w:rFonts w:ascii="宋体" w:hAnsi="宋体" w:hint="eastAsia"/>
                <w:sz w:val="21"/>
                <w:szCs w:val="21"/>
                <w:lang w:val="zh-CN"/>
              </w:rPr>
              <w:t>项目名称：嘉兴职业技术学院工业互联网实训中心（二期）项目</w:t>
            </w:r>
          </w:p>
        </w:tc>
      </w:tr>
      <w:tr w:rsidR="004E0253" w:rsidRPr="00704AD0">
        <w:trPr>
          <w:trHeight w:val="444"/>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2</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rPr>
                <w:rFonts w:ascii="宋体" w:hAnsi="宋体"/>
                <w:sz w:val="21"/>
                <w:szCs w:val="21"/>
                <w:lang w:val="zh-CN"/>
              </w:rPr>
            </w:pPr>
            <w:r w:rsidRPr="00704AD0">
              <w:rPr>
                <w:rFonts w:ascii="宋体" w:hAnsi="宋体" w:hint="eastAsia"/>
                <w:sz w:val="21"/>
                <w:szCs w:val="21"/>
                <w:lang w:val="zh-CN"/>
              </w:rPr>
              <w:t>采购内容：详见第二章采购内容。</w:t>
            </w:r>
          </w:p>
        </w:tc>
      </w:tr>
      <w:tr w:rsidR="004E0253" w:rsidRPr="00704AD0">
        <w:trPr>
          <w:trHeight w:val="565"/>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3</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rPr>
                <w:rFonts w:ascii="宋体" w:hAnsi="宋体"/>
                <w:sz w:val="21"/>
                <w:szCs w:val="21"/>
                <w:lang w:val="zh-CN"/>
              </w:rPr>
            </w:pPr>
            <w:r w:rsidRPr="00704AD0">
              <w:rPr>
                <w:rFonts w:ascii="宋体" w:hAnsi="宋体" w:hint="eastAsia"/>
                <w:sz w:val="21"/>
                <w:szCs w:val="21"/>
                <w:lang w:val="zh-CN"/>
              </w:rPr>
              <w:t>投标报价及费用：</w:t>
            </w:r>
          </w:p>
          <w:p w:rsidR="004E0253" w:rsidRPr="00704AD0" w:rsidRDefault="00774D97">
            <w:pPr>
              <w:adjustRightInd w:val="0"/>
              <w:snapToGrid w:val="0"/>
              <w:rPr>
                <w:rFonts w:ascii="宋体" w:hAnsi="宋体"/>
                <w:sz w:val="21"/>
                <w:szCs w:val="21"/>
                <w:lang w:val="zh-CN"/>
              </w:rPr>
            </w:pPr>
            <w:r w:rsidRPr="00704AD0">
              <w:rPr>
                <w:rFonts w:ascii="宋体" w:hAnsi="宋体" w:hint="eastAsia"/>
                <w:sz w:val="21"/>
                <w:szCs w:val="21"/>
                <w:lang w:val="zh-CN"/>
              </w:rPr>
              <w:t>1、本项目投标应以人民币报价；</w:t>
            </w:r>
          </w:p>
          <w:p w:rsidR="004E0253" w:rsidRPr="00704AD0" w:rsidRDefault="00774D97">
            <w:pPr>
              <w:adjustRightInd w:val="0"/>
              <w:snapToGrid w:val="0"/>
              <w:rPr>
                <w:rFonts w:ascii="宋体" w:hAnsi="宋体"/>
                <w:sz w:val="21"/>
                <w:szCs w:val="21"/>
                <w:lang w:val="zh-CN"/>
              </w:rPr>
            </w:pPr>
            <w:r w:rsidRPr="00704AD0">
              <w:rPr>
                <w:rFonts w:ascii="宋体" w:hAnsi="宋体" w:hint="eastAsia"/>
                <w:sz w:val="21"/>
                <w:szCs w:val="21"/>
                <w:lang w:val="zh-CN"/>
              </w:rPr>
              <w:t>2、不论投标结果如何，投标供应商均应自行承担所有与投标有关的全部费用。</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4</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rPr>
                <w:rFonts w:ascii="宋体" w:hAnsi="宋体"/>
                <w:sz w:val="21"/>
                <w:szCs w:val="21"/>
                <w:lang w:val="zh-CN"/>
              </w:rPr>
            </w:pPr>
            <w:r w:rsidRPr="00704AD0">
              <w:rPr>
                <w:rFonts w:ascii="宋体" w:hAnsi="宋体" w:hint="eastAsia"/>
                <w:sz w:val="21"/>
                <w:szCs w:val="21"/>
                <w:lang w:val="zh-CN"/>
              </w:rPr>
              <w:t>投标保证金：无</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5</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rPr>
                <w:rFonts w:ascii="宋体" w:hAnsi="宋体"/>
                <w:sz w:val="21"/>
                <w:szCs w:val="21"/>
                <w:lang w:val="zh-CN"/>
              </w:rPr>
            </w:pPr>
            <w:r w:rsidRPr="00704AD0">
              <w:rPr>
                <w:rFonts w:ascii="宋体" w:hAnsi="宋体" w:hint="eastAsia"/>
                <w:sz w:val="21"/>
                <w:szCs w:val="21"/>
                <w:lang w:val="zh-CN"/>
              </w:rPr>
              <w:t>现场踏勘：</w:t>
            </w:r>
            <w:r w:rsidRPr="00704AD0">
              <w:rPr>
                <w:rFonts w:ascii="宋体" w:hAnsi="宋体" w:hint="eastAsia"/>
                <w:sz w:val="21"/>
                <w:szCs w:val="21"/>
              </w:rPr>
              <w:t>自行踏勘。根据所投标项自行联系招标公告中的技术联系人。</w:t>
            </w:r>
          </w:p>
        </w:tc>
      </w:tr>
      <w:tr w:rsidR="004E0253" w:rsidRPr="00704AD0">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6</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rPr>
                <w:rFonts w:ascii="宋体" w:hAnsi="宋体"/>
                <w:sz w:val="21"/>
                <w:szCs w:val="21"/>
                <w:lang w:val="zh-CN"/>
              </w:rPr>
            </w:pPr>
            <w:r w:rsidRPr="00704AD0">
              <w:rPr>
                <w:rFonts w:ascii="宋体" w:hAnsi="宋体" w:hint="eastAsia"/>
                <w:sz w:val="21"/>
                <w:szCs w:val="21"/>
                <w:lang w:val="zh-CN"/>
              </w:rPr>
              <w:t>投标文件组成：电子投标文件和备份投标文件均由商务、资信及其他文件、技术文件及投标报价文件两部份组成。</w:t>
            </w:r>
          </w:p>
        </w:tc>
      </w:tr>
      <w:tr w:rsidR="004E0253" w:rsidRPr="00704AD0">
        <w:trPr>
          <w:trHeight w:val="905"/>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7</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rsidP="00BC6E38">
            <w:pPr>
              <w:adjustRightInd w:val="0"/>
              <w:snapToGrid w:val="0"/>
              <w:rPr>
                <w:rFonts w:ascii="宋体" w:hAnsi="宋体"/>
                <w:sz w:val="21"/>
                <w:szCs w:val="21"/>
                <w:lang w:val="zh-CN"/>
              </w:rPr>
            </w:pPr>
            <w:r w:rsidRPr="00704AD0">
              <w:rPr>
                <w:rFonts w:ascii="宋体" w:hAnsi="宋体" w:hint="eastAsia"/>
                <w:sz w:val="21"/>
                <w:szCs w:val="21"/>
                <w:lang w:val="zh-CN"/>
              </w:rPr>
              <w:t>开标时间及地点：202</w:t>
            </w:r>
            <w:r w:rsidRPr="00704AD0">
              <w:rPr>
                <w:rFonts w:ascii="宋体" w:hAnsi="宋体"/>
                <w:sz w:val="21"/>
                <w:szCs w:val="21"/>
                <w:lang w:val="zh-CN"/>
              </w:rPr>
              <w:t>2</w:t>
            </w:r>
            <w:r w:rsidRPr="00704AD0">
              <w:rPr>
                <w:rFonts w:ascii="宋体" w:hAnsi="宋体" w:hint="eastAsia"/>
                <w:sz w:val="21"/>
                <w:szCs w:val="21"/>
                <w:lang w:val="zh-CN"/>
              </w:rPr>
              <w:t>年</w:t>
            </w:r>
            <w:r w:rsidRPr="00704AD0">
              <w:rPr>
                <w:rFonts w:ascii="宋体" w:hAnsi="宋体"/>
                <w:sz w:val="21"/>
                <w:szCs w:val="21"/>
              </w:rPr>
              <w:t>8月</w:t>
            </w:r>
            <w:r w:rsidR="00BC6E38" w:rsidRPr="00704AD0">
              <w:rPr>
                <w:rFonts w:ascii="宋体" w:hAnsi="宋体" w:hint="eastAsia"/>
                <w:sz w:val="21"/>
                <w:szCs w:val="21"/>
              </w:rPr>
              <w:t>15</w:t>
            </w:r>
            <w:r w:rsidRPr="00704AD0">
              <w:rPr>
                <w:rFonts w:ascii="宋体" w:hAnsi="宋体"/>
                <w:sz w:val="21"/>
                <w:szCs w:val="21"/>
              </w:rPr>
              <w:t>日</w:t>
            </w:r>
            <w:r w:rsidR="00BC6E38" w:rsidRPr="00704AD0">
              <w:rPr>
                <w:rFonts w:ascii="宋体" w:hAnsi="宋体" w:hint="eastAsia"/>
                <w:sz w:val="21"/>
                <w:szCs w:val="21"/>
                <w:lang w:val="zh-CN"/>
              </w:rPr>
              <w:t>13</w:t>
            </w:r>
            <w:r w:rsidRPr="00704AD0">
              <w:rPr>
                <w:rFonts w:ascii="宋体" w:hAnsi="宋体" w:hint="eastAsia"/>
                <w:sz w:val="21"/>
                <w:szCs w:val="21"/>
                <w:lang w:val="zh-CN"/>
              </w:rPr>
              <w:t>时</w:t>
            </w:r>
            <w:r w:rsidR="00BC6E38" w:rsidRPr="00704AD0">
              <w:rPr>
                <w:rFonts w:ascii="宋体" w:hAnsi="宋体" w:hint="eastAsia"/>
                <w:sz w:val="21"/>
                <w:szCs w:val="21"/>
                <w:lang w:val="zh-CN"/>
              </w:rPr>
              <w:t>30</w:t>
            </w:r>
            <w:r w:rsidRPr="00704AD0">
              <w:rPr>
                <w:rFonts w:ascii="宋体" w:hAnsi="宋体" w:hint="eastAsia"/>
                <w:sz w:val="21"/>
                <w:szCs w:val="21"/>
                <w:lang w:val="zh-CN"/>
              </w:rPr>
              <w:t>分在嘉兴市公共资源交易中心开标室（嘉兴市广场路350号）</w:t>
            </w:r>
            <w:r w:rsidRPr="00704AD0">
              <w:rPr>
                <w:rFonts w:ascii="宋体" w:hAnsi="宋体" w:hint="eastAsia"/>
                <w:sz w:val="21"/>
                <w:szCs w:val="21"/>
              </w:rPr>
              <w:t>开标</w:t>
            </w:r>
            <w:r w:rsidRPr="00704AD0">
              <w:rPr>
                <w:rFonts w:ascii="宋体" w:hAnsi="宋体" w:hint="eastAsia"/>
                <w:sz w:val="21"/>
                <w:szCs w:val="21"/>
                <w:lang w:val="zh-CN"/>
              </w:rPr>
              <w:t>。</w:t>
            </w:r>
            <w:r w:rsidRPr="00704AD0">
              <w:rPr>
                <w:rFonts w:ascii="宋体" w:hAnsi="宋体" w:hint="eastAsia"/>
                <w:b/>
                <w:bCs/>
                <w:sz w:val="21"/>
                <w:szCs w:val="21"/>
                <w:u w:val="single"/>
                <w:lang w:val="zh-CN"/>
              </w:rPr>
              <w:t>供应商无需到开标现场，但须准时在线参加，直至评审结束。</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8</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评标办法及评分标准：详见第四章。</w:t>
            </w:r>
          </w:p>
        </w:tc>
      </w:tr>
      <w:tr w:rsidR="004E0253" w:rsidRPr="00704AD0">
        <w:trPr>
          <w:trHeight w:val="132"/>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9</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在答复期满后十五个工作日内向同级政府采购监督管理部门投诉。质疑函范本、投诉书范本请到浙江政府采购网下载专区下载。</w:t>
            </w:r>
          </w:p>
        </w:tc>
      </w:tr>
      <w:tr w:rsidR="004E0253" w:rsidRPr="00704AD0">
        <w:trPr>
          <w:trHeight w:val="427"/>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10</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中标公告及中标通知书：中标公告发布于上述媒体，</w:t>
            </w:r>
            <w:r w:rsidRPr="00704AD0">
              <w:rPr>
                <w:rFonts w:ascii="宋体" w:hAnsi="宋体" w:hint="eastAsia"/>
                <w:kern w:val="0"/>
                <w:sz w:val="21"/>
                <w:szCs w:val="21"/>
              </w:rPr>
              <w:t>中标公告期限为1个工作日。在公告中标结果的同时，代理机构向中标供应商发出中标通知书。</w:t>
            </w:r>
          </w:p>
        </w:tc>
      </w:tr>
      <w:tr w:rsidR="004E0253" w:rsidRPr="00704AD0">
        <w:trPr>
          <w:trHeight w:val="539"/>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11</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widowControl/>
              <w:adjustRightInd w:val="0"/>
              <w:snapToGrid w:val="0"/>
              <w:rPr>
                <w:rFonts w:ascii="宋体" w:hAnsi="宋体"/>
                <w:kern w:val="0"/>
                <w:sz w:val="21"/>
                <w:szCs w:val="21"/>
              </w:rPr>
            </w:pPr>
            <w:r w:rsidRPr="00704AD0">
              <w:rPr>
                <w:rFonts w:ascii="宋体" w:hAnsi="宋体" w:hint="eastAsia"/>
                <w:sz w:val="21"/>
                <w:szCs w:val="21"/>
              </w:rPr>
              <w:t>履约保证金：签订合同前向甲方缴纳中标金额</w:t>
            </w:r>
            <w:r w:rsidRPr="00704AD0">
              <w:rPr>
                <w:rFonts w:ascii="宋体" w:hAnsi="宋体"/>
                <w:sz w:val="21"/>
                <w:szCs w:val="21"/>
              </w:rPr>
              <w:t>1</w:t>
            </w:r>
            <w:r w:rsidRPr="00704AD0">
              <w:rPr>
                <w:rFonts w:ascii="宋体" w:hAnsi="宋体" w:hint="eastAsia"/>
                <w:sz w:val="21"/>
                <w:szCs w:val="21"/>
              </w:rPr>
              <w:t>%作为本项目的履约保证金，履约保证金在乙方按合同约定交货并验收合格后自行转为质量保证金。质保金待满三年（自验收合格之日起算）后，无质量问题、无售后服务问题，无息退还。</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12</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签订合同时间：中标通知书发出后30日内。建议采购人在对采购结果质疑期（自采购结果公告之日起七个工作日）后与中标供应商签订政府采购合同。</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13</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合同公告：本项目政府采购合同将于签订之日起2个工作日内发布于上述媒体，但政府采购合同中涉及国家秘密、商业秘密的内容除外。</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14</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rPr>
                <w:rFonts w:ascii="宋体" w:hAnsi="宋体"/>
                <w:sz w:val="21"/>
                <w:szCs w:val="21"/>
              </w:rPr>
            </w:pPr>
            <w:r w:rsidRPr="00704AD0">
              <w:rPr>
                <w:rFonts w:ascii="宋体" w:hAnsi="宋体" w:hint="eastAsia"/>
                <w:sz w:val="21"/>
                <w:szCs w:val="21"/>
              </w:rPr>
              <w:t>预算金额：人民币545.00万，最高限价为预算价，超预算价的投标文件无效。</w:t>
            </w:r>
          </w:p>
        </w:tc>
      </w:tr>
      <w:tr w:rsidR="004E0253" w:rsidRPr="00704AD0">
        <w:trPr>
          <w:trHeight w:val="743"/>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15</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付款条件：合同签订后</w:t>
            </w:r>
            <w:r w:rsidRPr="00704AD0">
              <w:rPr>
                <w:rFonts w:ascii="宋体" w:hAnsi="宋体"/>
                <w:sz w:val="21"/>
                <w:szCs w:val="21"/>
              </w:rPr>
              <w:t>7</w:t>
            </w:r>
            <w:r w:rsidRPr="00704AD0">
              <w:rPr>
                <w:rFonts w:ascii="宋体" w:hAnsi="宋体" w:hint="eastAsia"/>
                <w:sz w:val="21"/>
                <w:szCs w:val="21"/>
              </w:rPr>
              <w:t>个工作日内支付合同价40%，待项目经采购人整体验收合格后支付至合同总价款的100%。</w:t>
            </w:r>
          </w:p>
        </w:tc>
      </w:tr>
      <w:tr w:rsidR="004E0253" w:rsidRPr="00704AD0">
        <w:trPr>
          <w:trHeight w:val="303"/>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16</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投标文件有效期：</w:t>
            </w:r>
            <w:r w:rsidRPr="00704AD0">
              <w:rPr>
                <w:rFonts w:ascii="宋体" w:hAnsi="宋体" w:hint="eastAsia"/>
                <w:sz w:val="21"/>
                <w:szCs w:val="21"/>
                <w:u w:val="single"/>
              </w:rPr>
              <w:t>90</w:t>
            </w:r>
            <w:r w:rsidRPr="00704AD0">
              <w:rPr>
                <w:rFonts w:ascii="宋体" w:hAnsi="宋体" w:hint="eastAsia"/>
                <w:sz w:val="21"/>
                <w:szCs w:val="21"/>
              </w:rPr>
              <w:t>天</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17</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关于参考品牌：除招标文件明确的品牌外，欢迎其他能满足本项目技术需求且性能与所明确品牌相当的产品参加本项目投标。</w:t>
            </w:r>
          </w:p>
        </w:tc>
      </w:tr>
      <w:tr w:rsidR="004E0253" w:rsidRPr="00704AD0" w:rsidTr="00BC6E38">
        <w:trPr>
          <w:trHeight w:val="983"/>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18</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4E0253" w:rsidRPr="00704AD0" w:rsidTr="00BC6E38">
        <w:trPr>
          <w:trHeight w:val="1408"/>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19</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投标供应商属于小微企业、监狱企业、残疾人福利性单位视为小型、微型企业，享受小微企业政策扶持。</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20</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一、说明</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中小企业</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符合中小企业划分标准的个体工商户，在政府采购活动中视同中小企业。</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在政府采购活动中，供应商提供的货物、工程或者服务符合下列情形的，享受本办法规定的中小企业扶持政策：</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(一)在货物采购项目中，货物由中小企业制造，即货物由中小企业生产且使用该中小企业商号或者注册商标；</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(二)在工程采购项目中，工程由中小企业承建，即工程施工单位为中小企业；</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(三)在服务采购项目中，服务由中小企业承接，即提供服务的人员为中小企业依照《中华人民共和国劳动合同法》订立劳动合同的从业人员。</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在货物采购项目中，供应商提供的货物既有中小企业制造货物，也有大型企业制造货物的，不享受本办法规定的中小企业扶持政策。</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以联合体形式参加政府采购活动，联合体各方均为中小企业的，联合体视同中小企业。其中，联合体各方均为小微企业的，联合体视同小微企业。</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残疾人福利性单位</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监狱企业</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二、针对本项目的相关规定</w:t>
            </w:r>
          </w:p>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1. 本项目非专门面向中小微企业采购的项目。</w:t>
            </w:r>
          </w:p>
          <w:p w:rsidR="004E0253" w:rsidRPr="00704AD0" w:rsidRDefault="00774D97">
            <w:pPr>
              <w:autoSpaceDE w:val="0"/>
              <w:autoSpaceDN w:val="0"/>
              <w:adjustRightInd w:val="0"/>
              <w:snapToGrid w:val="0"/>
              <w:textAlignment w:val="bottom"/>
              <w:rPr>
                <w:rFonts w:ascii="宋体" w:hAnsi="宋体"/>
                <w:b/>
                <w:sz w:val="21"/>
                <w:szCs w:val="21"/>
              </w:rPr>
            </w:pPr>
            <w:r w:rsidRPr="00704AD0">
              <w:rPr>
                <w:rFonts w:ascii="宋体" w:hAnsi="宋体" w:hint="eastAsia"/>
                <w:b/>
                <w:sz w:val="21"/>
                <w:szCs w:val="21"/>
              </w:rPr>
              <w:t>2.本项目采购标的对应的中小企业计划分标准所属行业为：工业。</w:t>
            </w:r>
          </w:p>
        </w:tc>
      </w:tr>
      <w:tr w:rsidR="004E0253" w:rsidRPr="00704AD0">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djustRightInd w:val="0"/>
              <w:snapToGrid w:val="0"/>
              <w:jc w:val="center"/>
              <w:rPr>
                <w:rFonts w:ascii="宋体" w:hAnsi="宋体"/>
                <w:sz w:val="21"/>
                <w:szCs w:val="21"/>
              </w:rPr>
            </w:pPr>
            <w:r w:rsidRPr="00704AD0">
              <w:rPr>
                <w:rFonts w:ascii="宋体" w:hAnsi="宋体" w:hint="eastAsia"/>
                <w:sz w:val="21"/>
                <w:szCs w:val="21"/>
              </w:rPr>
              <w:t>21</w:t>
            </w:r>
          </w:p>
        </w:tc>
        <w:tc>
          <w:tcPr>
            <w:tcW w:w="787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autoSpaceDE w:val="0"/>
              <w:autoSpaceDN w:val="0"/>
              <w:adjustRightInd w:val="0"/>
              <w:snapToGrid w:val="0"/>
              <w:textAlignment w:val="bottom"/>
              <w:rPr>
                <w:rFonts w:ascii="宋体" w:hAnsi="宋体"/>
                <w:sz w:val="21"/>
                <w:szCs w:val="21"/>
              </w:rPr>
            </w:pPr>
            <w:r w:rsidRPr="00704AD0">
              <w:rPr>
                <w:rFonts w:ascii="宋体" w:hAnsi="宋体" w:hint="eastAsia"/>
                <w:sz w:val="21"/>
                <w:szCs w:val="21"/>
              </w:rPr>
              <w:t>解释：本招标文件的解释权属于采购单位。</w:t>
            </w:r>
          </w:p>
        </w:tc>
      </w:tr>
    </w:tbl>
    <w:p w:rsidR="004E0253" w:rsidRPr="00704AD0" w:rsidRDefault="004E0253">
      <w:pPr>
        <w:spacing w:line="360" w:lineRule="auto"/>
        <w:rPr>
          <w:rFonts w:ascii="宋体" w:hAnsi="宋体"/>
        </w:rPr>
      </w:pPr>
    </w:p>
    <w:p w:rsidR="004E0253" w:rsidRPr="00704AD0" w:rsidRDefault="00774D97">
      <w:pPr>
        <w:rPr>
          <w:rFonts w:ascii="宋体" w:hAnsi="宋体"/>
          <w:b/>
        </w:rPr>
      </w:pPr>
      <w:r w:rsidRPr="00704AD0">
        <w:rPr>
          <w:rFonts w:ascii="宋体" w:hAnsi="宋体" w:hint="eastAsia"/>
          <w:b/>
        </w:rPr>
        <w:br w:type="page"/>
      </w:r>
    </w:p>
    <w:p w:rsidR="004E0253" w:rsidRPr="00704AD0" w:rsidRDefault="00774D97">
      <w:pPr>
        <w:adjustRightInd w:val="0"/>
        <w:snapToGrid w:val="0"/>
        <w:spacing w:line="360" w:lineRule="auto"/>
        <w:jc w:val="left"/>
        <w:outlineLvl w:val="2"/>
        <w:rPr>
          <w:rFonts w:ascii="宋体" w:hAnsi="宋体"/>
          <w:b/>
          <w:sz w:val="21"/>
          <w:szCs w:val="21"/>
        </w:rPr>
      </w:pPr>
      <w:r w:rsidRPr="00704AD0">
        <w:rPr>
          <w:rFonts w:ascii="宋体" w:hAnsi="宋体" w:hint="eastAsia"/>
          <w:b/>
          <w:sz w:val="21"/>
          <w:szCs w:val="21"/>
        </w:rPr>
        <w:t>一   总  则</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bookmarkStart w:id="30" w:name="_Toc397670919"/>
      <w:bookmarkStart w:id="31" w:name="_Toc397670948"/>
      <w:r w:rsidRPr="00704AD0">
        <w:rPr>
          <w:rFonts w:ascii="宋体" w:hAnsi="宋体" w:hint="eastAsia"/>
          <w:b/>
          <w:sz w:val="21"/>
          <w:szCs w:val="21"/>
        </w:rPr>
        <w:t>（一） 适用范围</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本招标文件适用于该项目的招标、投标、评标、定标、验收、合同履约、付款等行为（法律、法规另有规定的，从其规定）。</w:t>
      </w:r>
    </w:p>
    <w:p w:rsidR="004E0253" w:rsidRPr="00704AD0" w:rsidRDefault="00774D97">
      <w:pPr>
        <w:adjustRightInd w:val="0"/>
        <w:snapToGrid w:val="0"/>
        <w:spacing w:line="360" w:lineRule="auto"/>
        <w:ind w:firstLineChars="147" w:firstLine="310"/>
        <w:jc w:val="left"/>
        <w:outlineLvl w:val="2"/>
        <w:rPr>
          <w:rFonts w:ascii="宋体" w:hAnsi="宋体"/>
          <w:b/>
          <w:sz w:val="21"/>
          <w:szCs w:val="21"/>
        </w:rPr>
      </w:pPr>
      <w:r w:rsidRPr="00704AD0">
        <w:rPr>
          <w:rFonts w:ascii="宋体" w:hAnsi="宋体" w:hint="eastAsia"/>
          <w:b/>
          <w:sz w:val="21"/>
          <w:szCs w:val="21"/>
        </w:rPr>
        <w:t>（二）定义</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1.招标采购人系指组织本次招标的嘉兴市建新工程造价咨询事务所有限公司（“招标人”）和采购人。</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2.“投标供应商”、“供应商”系指向招标方提交投标文件的单位或个人。</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3.“产品”系指供方按招标文件规定，须向采购人提供的一切设备、保险、税金、备品备件、工具、手册及其它有关技术资料和材料。</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4.“服务”系指招标文件规定投标供应商须承担的安装、调试、技术协助、校准、培训、技术指导以及其他类似的义务。</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5.“项目”系指投标供应商按招标文件规定向采购人提供的产品和服务。</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6.“书面形式”包括信函、传真、电报等。</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7. “▲”系指实质性要求条款，不满足实行性要求条款的投标文件无效。“★”系指核心产品。</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bookmarkStart w:id="32" w:name="_Toc397670949"/>
      <w:bookmarkStart w:id="33" w:name="_Toc397670920"/>
      <w:bookmarkEnd w:id="30"/>
      <w:bookmarkEnd w:id="31"/>
      <w:r w:rsidRPr="00704AD0">
        <w:rPr>
          <w:rFonts w:ascii="宋体" w:hAnsi="宋体" w:hint="eastAsia"/>
          <w:b/>
          <w:sz w:val="21"/>
          <w:szCs w:val="21"/>
        </w:rPr>
        <w:t>（三）招标方式</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本次招标采用公开招标方式进行。</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r w:rsidRPr="00704AD0">
        <w:rPr>
          <w:rFonts w:ascii="宋体" w:hAnsi="宋体" w:hint="eastAsia"/>
          <w:b/>
          <w:sz w:val="21"/>
          <w:szCs w:val="21"/>
        </w:rPr>
        <w:t>（四）投标委托</w:t>
      </w:r>
      <w:bookmarkEnd w:id="32"/>
      <w:bookmarkEnd w:id="33"/>
    </w:p>
    <w:p w:rsidR="004E0253" w:rsidRPr="00704AD0" w:rsidRDefault="00774D97">
      <w:pPr>
        <w:pStyle w:val="ab"/>
        <w:adjustRightInd w:val="0"/>
        <w:snapToGrid w:val="0"/>
        <w:spacing w:line="360" w:lineRule="auto"/>
        <w:ind w:firstLine="480"/>
        <w:jc w:val="left"/>
        <w:rPr>
          <w:rFonts w:hAnsi="宋体"/>
          <w:sz w:val="21"/>
          <w:szCs w:val="21"/>
        </w:rPr>
      </w:pPr>
      <w:r w:rsidRPr="00704AD0">
        <w:rPr>
          <w:rFonts w:hAnsi="宋体" w:hint="eastAsia"/>
          <w:sz w:val="21"/>
          <w:szCs w:val="21"/>
        </w:rPr>
        <w:t>如投标供应商代表不是法定代表人，须有法定代表人出具的授权人。</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bookmarkStart w:id="34" w:name="_Toc397670921"/>
      <w:bookmarkStart w:id="35" w:name="_Toc397670950"/>
      <w:r w:rsidRPr="00704AD0">
        <w:rPr>
          <w:rFonts w:ascii="宋体" w:hAnsi="宋体" w:hint="eastAsia"/>
          <w:b/>
          <w:sz w:val="21"/>
          <w:szCs w:val="21"/>
        </w:rPr>
        <w:t>（五）投标费用</w:t>
      </w:r>
      <w:bookmarkEnd w:id="34"/>
      <w:bookmarkEnd w:id="35"/>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不论投标结果如何，投标供应商均应自行承担所有与投标有关的全部费用（招标文件有相反规定除外）。</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r w:rsidRPr="00704AD0">
        <w:rPr>
          <w:rFonts w:ascii="宋体" w:hAnsi="宋体" w:hint="eastAsia"/>
          <w:b/>
          <w:sz w:val="21"/>
          <w:szCs w:val="21"/>
        </w:rPr>
        <w:t>（六）联合体投标</w:t>
      </w:r>
    </w:p>
    <w:p w:rsidR="004E0253" w:rsidRPr="00704AD0" w:rsidRDefault="00774D97">
      <w:pPr>
        <w:adjustRightInd w:val="0"/>
        <w:snapToGrid w:val="0"/>
        <w:spacing w:line="360" w:lineRule="auto"/>
        <w:ind w:firstLineChars="300" w:firstLine="630"/>
        <w:jc w:val="left"/>
        <w:rPr>
          <w:rFonts w:ascii="宋体" w:hAnsi="宋体"/>
          <w:sz w:val="21"/>
          <w:szCs w:val="21"/>
        </w:rPr>
      </w:pPr>
      <w:r w:rsidRPr="00704AD0">
        <w:rPr>
          <w:rFonts w:ascii="宋体" w:hAnsi="宋体" w:hint="eastAsia"/>
          <w:sz w:val="21"/>
          <w:szCs w:val="21"/>
        </w:rPr>
        <w:t>本项目不接受联合体投标。</w:t>
      </w:r>
    </w:p>
    <w:p w:rsidR="004E0253" w:rsidRPr="00704AD0" w:rsidRDefault="00774D97">
      <w:pPr>
        <w:adjustRightInd w:val="0"/>
        <w:snapToGrid w:val="0"/>
        <w:spacing w:line="360" w:lineRule="auto"/>
        <w:ind w:firstLineChars="196" w:firstLine="413"/>
        <w:jc w:val="left"/>
        <w:outlineLvl w:val="2"/>
        <w:rPr>
          <w:rFonts w:ascii="宋体" w:hAnsi="宋体"/>
          <w:b/>
          <w:kern w:val="0"/>
          <w:sz w:val="21"/>
          <w:szCs w:val="21"/>
        </w:rPr>
      </w:pPr>
      <w:r w:rsidRPr="00704AD0">
        <w:rPr>
          <w:rFonts w:ascii="宋体" w:hAnsi="宋体" w:hint="eastAsia"/>
          <w:b/>
          <w:sz w:val="21"/>
          <w:szCs w:val="21"/>
        </w:rPr>
        <w:t>（七）</w:t>
      </w:r>
      <w:r w:rsidRPr="00704AD0">
        <w:rPr>
          <w:rFonts w:ascii="宋体" w:hAnsi="宋体" w:hint="eastAsia"/>
          <w:b/>
          <w:kern w:val="0"/>
          <w:sz w:val="21"/>
          <w:szCs w:val="21"/>
        </w:rPr>
        <w:t>转包与分包</w:t>
      </w:r>
    </w:p>
    <w:p w:rsidR="004E0253" w:rsidRPr="00704AD0" w:rsidRDefault="00774D97">
      <w:pPr>
        <w:adjustRightInd w:val="0"/>
        <w:snapToGrid w:val="0"/>
        <w:spacing w:line="360" w:lineRule="auto"/>
        <w:ind w:firstLineChars="200" w:firstLine="420"/>
        <w:rPr>
          <w:rFonts w:ascii="宋体" w:hAnsi="宋体"/>
          <w:kern w:val="0"/>
          <w:sz w:val="21"/>
          <w:szCs w:val="21"/>
        </w:rPr>
      </w:pPr>
      <w:r w:rsidRPr="00704AD0">
        <w:rPr>
          <w:rFonts w:ascii="宋体" w:hAnsi="宋体" w:hint="eastAsia"/>
          <w:kern w:val="0"/>
          <w:sz w:val="21"/>
          <w:szCs w:val="21"/>
        </w:rPr>
        <w:t>1.本项目不允许转包。</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kern w:val="0"/>
          <w:sz w:val="21"/>
          <w:szCs w:val="21"/>
        </w:rPr>
        <w:t>2.本项目不可以分包</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r w:rsidRPr="00704AD0">
        <w:rPr>
          <w:rFonts w:ascii="宋体" w:hAnsi="宋体" w:hint="eastAsia"/>
          <w:b/>
          <w:sz w:val="21"/>
          <w:szCs w:val="21"/>
        </w:rPr>
        <w:t>（八）是否</w:t>
      </w:r>
      <w:r w:rsidRPr="00704AD0">
        <w:rPr>
          <w:rFonts w:ascii="宋体" w:hAnsi="宋体" w:hint="eastAsia"/>
          <w:b/>
          <w:kern w:val="0"/>
          <w:sz w:val="21"/>
          <w:szCs w:val="21"/>
        </w:rPr>
        <w:t>允许</w:t>
      </w:r>
      <w:r w:rsidRPr="00704AD0">
        <w:rPr>
          <w:rFonts w:ascii="宋体" w:hAnsi="宋体" w:hint="eastAsia"/>
          <w:b/>
          <w:sz w:val="21"/>
          <w:szCs w:val="21"/>
        </w:rPr>
        <w:t>采购进口产品</w:t>
      </w:r>
    </w:p>
    <w:p w:rsidR="004E0253" w:rsidRPr="00704AD0" w:rsidRDefault="00774D97">
      <w:pPr>
        <w:adjustRightInd w:val="0"/>
        <w:snapToGrid w:val="0"/>
        <w:spacing w:line="360" w:lineRule="auto"/>
        <w:ind w:firstLineChars="200" w:firstLine="420"/>
        <w:jc w:val="left"/>
        <w:rPr>
          <w:rFonts w:ascii="宋体" w:hAnsi="宋体"/>
          <w:b/>
          <w:sz w:val="21"/>
          <w:szCs w:val="21"/>
        </w:rPr>
      </w:pPr>
      <w:r w:rsidRPr="00704AD0">
        <w:rPr>
          <w:rFonts w:ascii="宋体" w:hAnsi="宋体" w:hint="eastAsia"/>
          <w:sz w:val="21"/>
          <w:szCs w:val="21"/>
        </w:rPr>
        <w:t>本项目不允许采购进口产品。</w:t>
      </w:r>
    </w:p>
    <w:p w:rsidR="004E0253" w:rsidRPr="00704AD0" w:rsidRDefault="00774D97" w:rsidP="00774D97">
      <w:pPr>
        <w:adjustRightInd w:val="0"/>
        <w:snapToGrid w:val="0"/>
        <w:spacing w:line="360" w:lineRule="auto"/>
        <w:ind w:firstLineChars="196" w:firstLine="412"/>
        <w:jc w:val="left"/>
        <w:outlineLvl w:val="2"/>
        <w:rPr>
          <w:rFonts w:ascii="宋体" w:hAnsi="宋体"/>
          <w:b/>
          <w:sz w:val="21"/>
          <w:szCs w:val="21"/>
        </w:rPr>
      </w:pPr>
      <w:r w:rsidRPr="00704AD0">
        <w:rPr>
          <w:rFonts w:ascii="宋体" w:hAnsi="宋体" w:hint="eastAsia"/>
          <w:sz w:val="21"/>
          <w:szCs w:val="21"/>
        </w:rPr>
        <w:t>▲</w:t>
      </w:r>
      <w:r w:rsidRPr="00704AD0">
        <w:rPr>
          <w:rFonts w:ascii="宋体" w:hAnsi="宋体" w:hint="eastAsia"/>
          <w:b/>
          <w:sz w:val="21"/>
          <w:szCs w:val="21"/>
        </w:rPr>
        <w:t>（九）特别说明：</w:t>
      </w:r>
    </w:p>
    <w:p w:rsidR="004E0253" w:rsidRPr="00704AD0" w:rsidRDefault="00774D97">
      <w:pPr>
        <w:pStyle w:val="ad"/>
        <w:adjustRightInd w:val="0"/>
        <w:snapToGrid w:val="0"/>
        <w:spacing w:beforeLines="0" w:afterLines="0" w:line="360" w:lineRule="auto"/>
        <w:ind w:leftChars="1" w:left="2" w:firstLineChars="200" w:firstLine="420"/>
        <w:rPr>
          <w:rFonts w:hAnsi="宋体"/>
          <w:sz w:val="21"/>
          <w:szCs w:val="21"/>
        </w:rPr>
      </w:pPr>
      <w:r w:rsidRPr="00704AD0">
        <w:rPr>
          <w:rFonts w:hAnsi="宋体" w:hint="eastAsia"/>
          <w:sz w:val="21"/>
          <w:szCs w:val="21"/>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非单一产品采购项目，采购人应当根据采购项目技术构成、产品价格比重等合理确定核心产品，并在招标文件中载明。多家投标供应商提供的核心产品品牌相同的，按前两款规定处理。</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2.投标供应商投标所使用的资格、信誉、荣誉、业绩与企业认证必须为本法人所拥有。投标供应商投标所使用的采购项目实施人员必须为本法人员工（或必须为本法人或控股公司正式员工）。</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3.投标供应商应仔细阅读招标文件的所有内容，按照招标文件的要求提交投标文件，并对所提供的全部资料的真实性承担法律责任。</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rsidR="004E0253" w:rsidRPr="00704AD0" w:rsidRDefault="00774D97">
      <w:pPr>
        <w:adjustRightInd w:val="0"/>
        <w:snapToGrid w:val="0"/>
        <w:spacing w:line="360" w:lineRule="auto"/>
        <w:ind w:firstLineChars="196" w:firstLine="413"/>
        <w:rPr>
          <w:rFonts w:ascii="宋体" w:hAnsi="宋体"/>
          <w:b/>
          <w:sz w:val="21"/>
          <w:szCs w:val="21"/>
        </w:rPr>
      </w:pPr>
      <w:r w:rsidRPr="00704AD0">
        <w:rPr>
          <w:rFonts w:ascii="宋体" w:hAnsi="宋体" w:hint="eastAsia"/>
          <w:b/>
          <w:sz w:val="21"/>
          <w:szCs w:val="21"/>
        </w:rPr>
        <w:t>（十）质疑和投诉</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 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过程质疑：投标（响应）供应商可在采购结果公告期限届满之日起7个工作日内发起。</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 供应商须在法定质疑期内一次性提出针对同一采购程序环节的质疑。</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3.质疑和投诉应当满足《政府采购质疑和投诉办法》（中华人民共和国财政部令第94号）要求。</w:t>
      </w:r>
    </w:p>
    <w:p w:rsidR="004E0253" w:rsidRPr="00704AD0" w:rsidRDefault="004E0253">
      <w:pPr>
        <w:pStyle w:val="a5"/>
      </w:pPr>
    </w:p>
    <w:p w:rsidR="004E0253" w:rsidRPr="00704AD0" w:rsidRDefault="00774D97">
      <w:pPr>
        <w:adjustRightInd w:val="0"/>
        <w:snapToGrid w:val="0"/>
        <w:spacing w:line="360" w:lineRule="auto"/>
        <w:ind w:firstLineChars="1100" w:firstLine="2319"/>
        <w:rPr>
          <w:rFonts w:ascii="宋体" w:hAnsi="宋体"/>
          <w:b/>
          <w:sz w:val="21"/>
          <w:szCs w:val="21"/>
        </w:rPr>
      </w:pPr>
      <w:r w:rsidRPr="00704AD0">
        <w:rPr>
          <w:rFonts w:ascii="宋体" w:hAnsi="宋体" w:hint="eastAsia"/>
          <w:b/>
          <w:sz w:val="21"/>
          <w:szCs w:val="21"/>
        </w:rPr>
        <w:t>二、招标文件</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（一）招标文件的构成。本招标文件由以下部份组成：</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1.招标公告</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2.招标需求</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3.投标供应商须知</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4.评标办法及标准</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5.合同主要条款</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6.投标文件格式</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7.本项目招标文件的澄清、答复、修改、补充的内容</w:t>
      </w:r>
    </w:p>
    <w:p w:rsidR="004E0253" w:rsidRPr="00704AD0" w:rsidRDefault="00774D97">
      <w:pPr>
        <w:adjustRightInd w:val="0"/>
        <w:snapToGrid w:val="0"/>
        <w:spacing w:line="360" w:lineRule="auto"/>
        <w:ind w:firstLineChars="196" w:firstLine="413"/>
        <w:jc w:val="left"/>
        <w:rPr>
          <w:rFonts w:ascii="宋体" w:hAnsi="宋体"/>
          <w:b/>
          <w:sz w:val="21"/>
          <w:szCs w:val="21"/>
        </w:rPr>
      </w:pPr>
      <w:r w:rsidRPr="00704AD0">
        <w:rPr>
          <w:rFonts w:ascii="宋体" w:hAnsi="宋体" w:hint="eastAsia"/>
          <w:b/>
          <w:sz w:val="21"/>
          <w:szCs w:val="21"/>
        </w:rPr>
        <w:t>（二）投标供应商的风险</w:t>
      </w:r>
    </w:p>
    <w:p w:rsidR="004E0253" w:rsidRPr="00704AD0" w:rsidRDefault="00774D97">
      <w:pPr>
        <w:pStyle w:val="34"/>
        <w:adjustRightInd w:val="0"/>
        <w:snapToGrid w:val="0"/>
        <w:spacing w:after="0" w:line="360" w:lineRule="auto"/>
        <w:ind w:left="480" w:firstLineChars="200" w:firstLine="420"/>
        <w:rPr>
          <w:rFonts w:ascii="宋体" w:hAnsi="宋体"/>
          <w:sz w:val="21"/>
          <w:szCs w:val="21"/>
        </w:rPr>
      </w:pPr>
      <w:r w:rsidRPr="00704AD0">
        <w:rPr>
          <w:rFonts w:ascii="宋体" w:hAnsi="宋体" w:hint="eastAsia"/>
          <w:sz w:val="21"/>
          <w:szCs w:val="21"/>
        </w:rPr>
        <w:t>投标供应商没有按照招标文件要求提供全部资料，或者投标供应商没有对招标文件在各方面做出实质性响应是投标供应商的风险，并可能导致其投标为无效标。</w:t>
      </w:r>
    </w:p>
    <w:p w:rsidR="004E0253" w:rsidRPr="00704AD0" w:rsidRDefault="00774D97">
      <w:pPr>
        <w:adjustRightInd w:val="0"/>
        <w:snapToGrid w:val="0"/>
        <w:spacing w:line="360" w:lineRule="auto"/>
        <w:ind w:firstLineChars="200" w:firstLine="422"/>
        <w:rPr>
          <w:rFonts w:ascii="宋体" w:hAnsi="宋体"/>
          <w:b/>
          <w:sz w:val="21"/>
          <w:szCs w:val="21"/>
        </w:rPr>
      </w:pPr>
      <w:r w:rsidRPr="00704AD0">
        <w:rPr>
          <w:rFonts w:ascii="宋体" w:hAnsi="宋体" w:hint="eastAsia"/>
          <w:b/>
          <w:sz w:val="21"/>
          <w:szCs w:val="21"/>
        </w:rPr>
        <w:t>（三）招标文件的澄清与修改</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2.招标文件澄清或者修改的内容为招标文件的组成部分。当招标文件与澄清或者修改就同一内容的表述不一致时，以最后发出的书面文件为准。</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3.对招标文件的澄清、答复、修改或补充都应该通过集中采购机构以法定形式发布，采购人非通过本机构，不得擅自澄清、答复、修改或补充招标文件。</w:t>
      </w:r>
    </w:p>
    <w:p w:rsidR="004E0253" w:rsidRPr="00704AD0" w:rsidRDefault="004E0253">
      <w:pPr>
        <w:pStyle w:val="a5"/>
      </w:pPr>
    </w:p>
    <w:p w:rsidR="004E0253" w:rsidRPr="00704AD0" w:rsidRDefault="00774D97">
      <w:pPr>
        <w:pStyle w:val="ad"/>
        <w:adjustRightInd w:val="0"/>
        <w:snapToGrid w:val="0"/>
        <w:spacing w:beforeLines="0" w:afterLines="0" w:line="360" w:lineRule="auto"/>
        <w:ind w:firstLineChars="1092" w:firstLine="2302"/>
        <w:outlineLvl w:val="1"/>
        <w:rPr>
          <w:rFonts w:hAnsi="宋体"/>
          <w:b/>
          <w:sz w:val="21"/>
          <w:szCs w:val="21"/>
        </w:rPr>
      </w:pPr>
      <w:r w:rsidRPr="00704AD0">
        <w:rPr>
          <w:rFonts w:hAnsi="宋体" w:hint="eastAsia"/>
          <w:b/>
          <w:sz w:val="21"/>
          <w:szCs w:val="21"/>
        </w:rPr>
        <w:t>三、投标文件的编制</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r w:rsidRPr="00704AD0">
        <w:rPr>
          <w:rFonts w:ascii="宋体" w:hAnsi="宋体" w:hint="eastAsia"/>
          <w:b/>
          <w:sz w:val="21"/>
          <w:szCs w:val="21"/>
        </w:rPr>
        <w:t>本项目所涉投标文件格式请详见第六章，未给出的格式请自拟。商务、资信及其他及技术文件中不得出现报价，否则投标文件将被视为无效。</w:t>
      </w:r>
    </w:p>
    <w:p w:rsidR="004E0253" w:rsidRPr="00704AD0" w:rsidRDefault="00774D97">
      <w:pPr>
        <w:adjustRightInd w:val="0"/>
        <w:snapToGrid w:val="0"/>
        <w:spacing w:line="360" w:lineRule="auto"/>
        <w:ind w:firstLineChars="196" w:firstLine="413"/>
        <w:jc w:val="left"/>
        <w:outlineLvl w:val="2"/>
        <w:rPr>
          <w:rFonts w:ascii="宋体" w:hAnsi="宋体"/>
          <w:b/>
          <w:kern w:val="0"/>
          <w:sz w:val="21"/>
          <w:szCs w:val="21"/>
        </w:rPr>
      </w:pPr>
      <w:r w:rsidRPr="00704AD0">
        <w:rPr>
          <w:rFonts w:ascii="宋体" w:hAnsi="宋体" w:hint="eastAsia"/>
          <w:b/>
          <w:kern w:val="0"/>
          <w:sz w:val="21"/>
          <w:szCs w:val="21"/>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r w:rsidRPr="00704AD0">
        <w:rPr>
          <w:rFonts w:ascii="宋体" w:hAnsi="宋体" w:hint="eastAsia"/>
          <w:b/>
          <w:kern w:val="0"/>
          <w:sz w:val="21"/>
          <w:szCs w:val="21"/>
        </w:rPr>
        <w:t>路径：浙江省“项目采购电子交易系统/不见面开评标”学习专题-操作指南-供应商。</w:t>
      </w:r>
      <w:r w:rsidRPr="00704AD0">
        <w:rPr>
          <w:rFonts w:ascii="宋体" w:hAnsi="宋体" w:hint="eastAsia"/>
          <w:b/>
          <w:sz w:val="21"/>
          <w:szCs w:val="21"/>
        </w:rPr>
        <w:t>网址：</w:t>
      </w:r>
      <w:hyperlink r:id="rId24" w:tgtFrame="_blank" w:history="1">
        <w:r w:rsidRPr="00704AD0">
          <w:rPr>
            <w:rFonts w:ascii="宋体" w:hAnsi="宋体" w:hint="eastAsia"/>
            <w:b/>
            <w:sz w:val="21"/>
            <w:szCs w:val="21"/>
          </w:rPr>
          <w:t>https://edu.zcygov.cn/luban/e-biding</w:t>
        </w:r>
      </w:hyperlink>
    </w:p>
    <w:p w:rsidR="004E0253" w:rsidRPr="00704AD0" w:rsidRDefault="00774D97">
      <w:pPr>
        <w:pStyle w:val="ad"/>
        <w:adjustRightInd w:val="0"/>
        <w:snapToGrid w:val="0"/>
        <w:spacing w:beforeLines="0" w:afterLines="0" w:line="360" w:lineRule="auto"/>
        <w:ind w:firstLineChars="196" w:firstLine="413"/>
        <w:outlineLvl w:val="1"/>
        <w:rPr>
          <w:rFonts w:hAnsi="宋体"/>
          <w:b/>
          <w:sz w:val="21"/>
          <w:szCs w:val="21"/>
        </w:rPr>
      </w:pPr>
      <w:r w:rsidRPr="00704AD0">
        <w:rPr>
          <w:rFonts w:hAnsi="宋体" w:hint="eastAsia"/>
          <w:b/>
          <w:sz w:val="21"/>
          <w:szCs w:val="21"/>
        </w:rPr>
        <w:t>总体要求：</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2.投标文件及供应商与采购有关的来往通知，函件和文件均应使用中文。</w:t>
      </w:r>
    </w:p>
    <w:p w:rsidR="004E0253" w:rsidRPr="00704AD0" w:rsidRDefault="00774D97">
      <w:pPr>
        <w:adjustRightInd w:val="0"/>
        <w:snapToGrid w:val="0"/>
        <w:spacing w:line="360" w:lineRule="auto"/>
        <w:ind w:firstLineChars="200" w:firstLine="420"/>
        <w:rPr>
          <w:rFonts w:ascii="宋体" w:hAnsi="宋体"/>
          <w:b/>
          <w:sz w:val="21"/>
          <w:szCs w:val="21"/>
        </w:rPr>
      </w:pPr>
      <w:r w:rsidRPr="00704AD0">
        <w:rPr>
          <w:rFonts w:ascii="宋体" w:hAnsi="宋体" w:hint="eastAsia"/>
          <w:sz w:val="21"/>
          <w:szCs w:val="21"/>
        </w:rPr>
        <w:t>3.供应商应按本文件中提供的文件格式、内容和要求制作投标文件</w:t>
      </w:r>
      <w:r w:rsidRPr="00704AD0">
        <w:rPr>
          <w:rFonts w:ascii="宋体" w:hAnsi="宋体" w:hint="eastAsia"/>
          <w:b/>
          <w:sz w:val="21"/>
          <w:szCs w:val="21"/>
        </w:rPr>
        <w:t>。</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bookmarkStart w:id="36" w:name="_Toc62745293"/>
      <w:r w:rsidRPr="00704AD0">
        <w:rPr>
          <w:rFonts w:ascii="宋体" w:hAnsi="宋体" w:hint="eastAsia"/>
          <w:b/>
          <w:sz w:val="21"/>
          <w:szCs w:val="21"/>
        </w:rPr>
        <w:t>（一）投标文件的组成</w:t>
      </w:r>
      <w:bookmarkEnd w:id="36"/>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电子投标文件和备份投标文件均由商务、资信及其他文件、技术文件及投标报价文件两部份组成。投标文件中所须加盖公章部分均采用CA签章。</w:t>
      </w:r>
    </w:p>
    <w:p w:rsidR="004E0253" w:rsidRPr="00704AD0" w:rsidRDefault="00774D97">
      <w:pPr>
        <w:adjustRightInd w:val="0"/>
        <w:snapToGrid w:val="0"/>
        <w:spacing w:line="360" w:lineRule="auto"/>
        <w:jc w:val="left"/>
        <w:rPr>
          <w:rFonts w:ascii="宋体" w:hAnsi="宋体"/>
          <w:b/>
          <w:sz w:val="21"/>
          <w:szCs w:val="21"/>
        </w:rPr>
      </w:pPr>
      <w:r w:rsidRPr="00704AD0">
        <w:rPr>
          <w:rFonts w:ascii="宋体" w:hAnsi="宋体" w:hint="eastAsia"/>
          <w:b/>
          <w:sz w:val="21"/>
          <w:szCs w:val="21"/>
        </w:rPr>
        <w:t>1.商务、资信及其他文件：</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1.1资格文件：符合合格供应商的资格要求的相关文件及证明材料</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1.2投标声明书；</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1.3法定代表人授权人；</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1.4诚信承诺书；</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1.5与本项目实施相关的投标供应商各类资质证书、认证证书、许可证等（如信誉荣誉、节能环保等。提供复印件）；</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1.6同类项目业绩（同时提供合同和验收报告等证明材料加盖公章）；</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1.7投标供应商情况介绍；</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1.8商务响应表；</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1.9中小企业声明函、残疾人福利性单位声明函及其他符合政策性加分条件的承诺函或证明材料。</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1.10投标供应商截止投标时间前三年内的奖惩情况说明，格式自拟。</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1.11投标供应商采购需求要求和评分标准要求的承诺。</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1.12投标供应商需要说明的其他内容（未尽事宜可按评分细则部分制作）。</w:t>
      </w:r>
    </w:p>
    <w:p w:rsidR="004E0253" w:rsidRPr="00704AD0" w:rsidRDefault="00774D97">
      <w:pPr>
        <w:adjustRightInd w:val="0"/>
        <w:snapToGrid w:val="0"/>
        <w:spacing w:line="360" w:lineRule="auto"/>
        <w:ind w:firstLineChars="200" w:firstLine="420"/>
        <w:rPr>
          <w:rFonts w:ascii="宋体" w:hAnsi="宋体"/>
          <w:b/>
          <w:bCs/>
          <w:sz w:val="21"/>
          <w:szCs w:val="21"/>
        </w:rPr>
      </w:pPr>
      <w:r w:rsidRPr="00704AD0">
        <w:rPr>
          <w:rFonts w:ascii="宋体" w:hAnsi="宋体" w:hint="eastAsia"/>
          <w:sz w:val="21"/>
          <w:szCs w:val="21"/>
        </w:rPr>
        <w:t>1.13投标供应商相关产品专利证书（提供专利证书扫描件加盖公章）</w:t>
      </w:r>
    </w:p>
    <w:p w:rsidR="004E0253" w:rsidRPr="00704AD0" w:rsidRDefault="00774D97">
      <w:pPr>
        <w:adjustRightInd w:val="0"/>
        <w:snapToGrid w:val="0"/>
        <w:spacing w:line="360" w:lineRule="auto"/>
        <w:jc w:val="left"/>
        <w:rPr>
          <w:rFonts w:ascii="宋体" w:hAnsi="宋体"/>
          <w:b/>
          <w:sz w:val="21"/>
          <w:szCs w:val="21"/>
        </w:rPr>
      </w:pPr>
      <w:r w:rsidRPr="00704AD0">
        <w:rPr>
          <w:rFonts w:ascii="宋体" w:hAnsi="宋体" w:hint="eastAsia"/>
          <w:b/>
          <w:sz w:val="21"/>
          <w:szCs w:val="21"/>
        </w:rPr>
        <w:t>2、技术文件：</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2.1投标产品详细清单（不含报价）及技术响应表，详细列明所投项目主要采购清单，完整配置方案及技术指标，项目的核心产品必须明确所投品牌、规格型号及具体技术指标。任何含糊不清的表述对评标结果的影响将是投标人的责任。</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2.2对本项目系统总体要求的理解；</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2.3投标人建议的安装、调试、验收方法或方案；</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2.4技术服务、技术培训、售后服务的内容和措施；</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2.5项目实施人员一览表；</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2.6投入本项目的设备一览表；</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2.7投标人采购需求要求的承诺；</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2.8优惠条件：投标人承诺给予采购人的各种优惠条件，包括售后服务、备品备件、专用耗材等方面的优惠；</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2.9投标人需要说明的其他内容（未尽事宜可按评分细则部分制作）。</w:t>
      </w:r>
    </w:p>
    <w:p w:rsidR="004E0253" w:rsidRPr="00704AD0" w:rsidRDefault="00774D97">
      <w:pPr>
        <w:adjustRightInd w:val="0"/>
        <w:snapToGrid w:val="0"/>
        <w:spacing w:line="360" w:lineRule="auto"/>
        <w:jc w:val="left"/>
        <w:rPr>
          <w:rFonts w:ascii="宋体" w:hAnsi="宋体"/>
          <w:b/>
          <w:sz w:val="21"/>
          <w:szCs w:val="21"/>
        </w:rPr>
      </w:pPr>
      <w:r w:rsidRPr="00704AD0">
        <w:rPr>
          <w:rFonts w:ascii="宋体" w:hAnsi="宋体" w:hint="eastAsia"/>
          <w:b/>
          <w:sz w:val="21"/>
          <w:szCs w:val="21"/>
        </w:rPr>
        <w:t>3、投标报价文件：</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 xml:space="preserve">3.1投标函； </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 xml:space="preserve">3.2开标一览表； </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3.3投标报价明细表；</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3.4投标供应商针对报价需要说明的其他文件和说明。</w:t>
      </w:r>
    </w:p>
    <w:p w:rsidR="004E0253" w:rsidRPr="00704AD0" w:rsidRDefault="00774D97">
      <w:pPr>
        <w:adjustRightInd w:val="0"/>
        <w:snapToGrid w:val="0"/>
        <w:spacing w:line="360" w:lineRule="auto"/>
        <w:ind w:firstLineChars="200" w:firstLine="422"/>
        <w:jc w:val="left"/>
        <w:rPr>
          <w:rFonts w:ascii="宋体" w:hAnsi="宋体"/>
          <w:b/>
          <w:bCs/>
          <w:sz w:val="21"/>
          <w:szCs w:val="21"/>
        </w:rPr>
      </w:pPr>
      <w:bookmarkStart w:id="37" w:name="_Toc532218226"/>
      <w:bookmarkStart w:id="38" w:name="_Toc406402945"/>
      <w:bookmarkStart w:id="39" w:name="_Toc406402989"/>
      <w:r w:rsidRPr="00704AD0">
        <w:rPr>
          <w:rFonts w:ascii="宋体" w:hAnsi="宋体" w:hint="eastAsia"/>
          <w:b/>
          <w:bCs/>
          <w:sz w:val="21"/>
          <w:szCs w:val="21"/>
        </w:rPr>
        <w:t>法定代表人授权人、投标声明书、投标函、开标一览表必须有法定代表人或被</w:t>
      </w:r>
      <w:r w:rsidRPr="00704AD0">
        <w:rPr>
          <w:rFonts w:ascii="宋体" w:hAnsi="宋体" w:hint="eastAsia"/>
          <w:b/>
          <w:sz w:val="21"/>
          <w:szCs w:val="21"/>
        </w:rPr>
        <w:t>授权</w:t>
      </w:r>
      <w:r w:rsidRPr="00704AD0">
        <w:rPr>
          <w:rFonts w:ascii="宋体" w:hAnsi="宋体" w:hint="eastAsia"/>
          <w:b/>
          <w:bCs/>
          <w:sz w:val="21"/>
          <w:szCs w:val="21"/>
        </w:rPr>
        <w:t>人签字（或签章）并加盖单位公章。</w:t>
      </w:r>
      <w:bookmarkEnd w:id="37"/>
      <w:bookmarkEnd w:id="38"/>
      <w:bookmarkEnd w:id="39"/>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bookmarkStart w:id="40" w:name="_Toc385854100"/>
      <w:bookmarkStart w:id="41" w:name="_Toc532218227"/>
      <w:bookmarkStart w:id="42" w:name="_Toc402963117"/>
      <w:bookmarkStart w:id="43" w:name="_Toc402963084"/>
      <w:bookmarkStart w:id="44" w:name="_Toc385854146"/>
      <w:bookmarkStart w:id="45" w:name="_Toc406402946"/>
      <w:bookmarkStart w:id="46" w:name="_Toc406402990"/>
      <w:r w:rsidRPr="00704AD0">
        <w:rPr>
          <w:rFonts w:ascii="宋体" w:hAnsi="宋体" w:hint="eastAsia"/>
          <w:b/>
          <w:sz w:val="21"/>
          <w:szCs w:val="21"/>
        </w:rPr>
        <w:t>（二）投标文件的语言及计量</w:t>
      </w:r>
      <w:bookmarkEnd w:id="40"/>
      <w:bookmarkEnd w:id="41"/>
      <w:bookmarkEnd w:id="42"/>
      <w:bookmarkEnd w:id="43"/>
      <w:bookmarkEnd w:id="44"/>
      <w:bookmarkEnd w:id="45"/>
      <w:bookmarkEnd w:id="46"/>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1．投标文件以及投标供应商与招标方就有关投标事宜的所有来往函电，均应以中文汉语书写。除签名、盖章、专用名称等特殊情形外，以中文汉语以外的文字表述的投标文件视同未提供。</w:t>
      </w:r>
    </w:p>
    <w:p w:rsidR="004E0253" w:rsidRPr="00704AD0" w:rsidRDefault="00774D97">
      <w:pPr>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2．投标计量单位，招标文件已有明确规定的，使用招标文件规定的计量单位；招标文件没有规定的，应采用中华人民共和国法定计量单位（货币单位：人民币元），否则视同未响应。</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bookmarkStart w:id="47" w:name="_Toc406402947"/>
      <w:bookmarkStart w:id="48" w:name="_Toc532218228"/>
      <w:bookmarkStart w:id="49" w:name="_Toc385854101"/>
      <w:bookmarkStart w:id="50" w:name="_Toc402963085"/>
      <w:bookmarkStart w:id="51" w:name="_Toc385854147"/>
      <w:bookmarkStart w:id="52" w:name="_Toc406402991"/>
      <w:bookmarkStart w:id="53" w:name="_Toc402963118"/>
      <w:r w:rsidRPr="00704AD0">
        <w:rPr>
          <w:rFonts w:ascii="宋体" w:hAnsi="宋体" w:hint="eastAsia"/>
          <w:b/>
          <w:sz w:val="21"/>
          <w:szCs w:val="21"/>
        </w:rPr>
        <w:t>（三）投标报价</w:t>
      </w:r>
      <w:bookmarkEnd w:id="47"/>
      <w:bookmarkEnd w:id="48"/>
      <w:bookmarkEnd w:id="49"/>
      <w:bookmarkEnd w:id="50"/>
      <w:bookmarkEnd w:id="51"/>
      <w:bookmarkEnd w:id="52"/>
      <w:bookmarkEnd w:id="53"/>
    </w:p>
    <w:p w:rsidR="004E0253" w:rsidRPr="00704AD0" w:rsidRDefault="00774D97">
      <w:pPr>
        <w:pStyle w:val="ad"/>
        <w:adjustRightInd w:val="0"/>
        <w:snapToGrid w:val="0"/>
        <w:spacing w:beforeLines="0" w:afterLines="0" w:line="360" w:lineRule="auto"/>
        <w:ind w:firstLineChars="200" w:firstLine="420"/>
        <w:jc w:val="left"/>
        <w:rPr>
          <w:rFonts w:hAnsi="宋体"/>
          <w:sz w:val="21"/>
          <w:szCs w:val="21"/>
        </w:rPr>
      </w:pPr>
      <w:r w:rsidRPr="00704AD0">
        <w:rPr>
          <w:rFonts w:hAnsi="宋体" w:hint="eastAsia"/>
          <w:sz w:val="21"/>
          <w:szCs w:val="21"/>
        </w:rPr>
        <w:t>1.投标报价应按招标文件中相关附表格式填写。</w:t>
      </w:r>
    </w:p>
    <w:p w:rsidR="004E0253" w:rsidRPr="00704AD0" w:rsidRDefault="00774D97">
      <w:pPr>
        <w:pStyle w:val="ad"/>
        <w:adjustRightInd w:val="0"/>
        <w:snapToGrid w:val="0"/>
        <w:spacing w:beforeLines="0" w:afterLines="0" w:line="360" w:lineRule="auto"/>
        <w:ind w:firstLineChars="200" w:firstLine="420"/>
        <w:jc w:val="left"/>
        <w:rPr>
          <w:rFonts w:hAnsi="宋体"/>
          <w:sz w:val="21"/>
          <w:szCs w:val="21"/>
        </w:rPr>
      </w:pPr>
      <w:r w:rsidRPr="00704AD0">
        <w:rPr>
          <w:rFonts w:hAnsi="宋体" w:hint="eastAsia"/>
          <w:sz w:val="21"/>
          <w:szCs w:val="21"/>
        </w:rPr>
        <w:t>2.投标报价是履行合同的最终价格，应包括货款、标准附件、备品备件、专用工具、包装、运输、装卸、保险、税金、货到就位以及安装、调试、培训、招投标、审计等一切税金和费用。</w:t>
      </w:r>
    </w:p>
    <w:p w:rsidR="004E0253" w:rsidRPr="00704AD0" w:rsidRDefault="00774D97">
      <w:pPr>
        <w:tabs>
          <w:tab w:val="left" w:pos="525"/>
        </w:tabs>
        <w:adjustRightInd w:val="0"/>
        <w:snapToGrid w:val="0"/>
        <w:spacing w:line="360" w:lineRule="auto"/>
        <w:ind w:firstLineChars="200" w:firstLine="420"/>
        <w:jc w:val="left"/>
        <w:rPr>
          <w:rFonts w:ascii="宋体" w:hAnsi="宋体"/>
          <w:sz w:val="21"/>
          <w:szCs w:val="21"/>
        </w:rPr>
      </w:pPr>
      <w:r w:rsidRPr="00704AD0">
        <w:rPr>
          <w:rFonts w:ascii="宋体" w:hAnsi="宋体" w:hint="eastAsia"/>
          <w:sz w:val="21"/>
          <w:szCs w:val="21"/>
        </w:rPr>
        <w:t>3.投标文件只允许有一个报价，有选择的或有条件的报价将不予接受。</w:t>
      </w:r>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r w:rsidRPr="00704AD0">
        <w:rPr>
          <w:rFonts w:ascii="宋体" w:hAnsi="宋体" w:hint="eastAsia"/>
          <w:b/>
          <w:sz w:val="21"/>
          <w:szCs w:val="21"/>
        </w:rPr>
        <w:t>（四）投标文件的有效期</w:t>
      </w:r>
    </w:p>
    <w:p w:rsidR="004E0253" w:rsidRPr="00704AD0" w:rsidRDefault="00774D97">
      <w:pPr>
        <w:pStyle w:val="a"/>
        <w:widowControl w:val="0"/>
        <w:numPr>
          <w:ilvl w:val="0"/>
          <w:numId w:val="0"/>
        </w:numPr>
        <w:tabs>
          <w:tab w:val="clear" w:pos="454"/>
        </w:tabs>
        <w:adjustRightInd w:val="0"/>
        <w:snapToGrid w:val="0"/>
        <w:spacing w:afterLines="0" w:line="360" w:lineRule="auto"/>
        <w:ind w:leftChars="200" w:left="480"/>
        <w:rPr>
          <w:rFonts w:ascii="宋体" w:hAnsi="宋体"/>
          <w:sz w:val="21"/>
          <w:szCs w:val="21"/>
        </w:rPr>
      </w:pPr>
      <w:r w:rsidRPr="00704AD0">
        <w:rPr>
          <w:rFonts w:ascii="宋体" w:hAnsi="宋体" w:hint="eastAsia"/>
          <w:sz w:val="21"/>
          <w:szCs w:val="21"/>
        </w:rPr>
        <w:t>1.自投标截止日起</w:t>
      </w:r>
      <w:r w:rsidRPr="00704AD0">
        <w:rPr>
          <w:rFonts w:ascii="宋体" w:hAnsi="宋体" w:hint="eastAsia"/>
          <w:sz w:val="21"/>
          <w:szCs w:val="21"/>
          <w:u w:val="single"/>
        </w:rPr>
        <w:t>90</w:t>
      </w:r>
      <w:r w:rsidRPr="00704AD0">
        <w:rPr>
          <w:rFonts w:ascii="宋体" w:hAnsi="宋体" w:hint="eastAsia"/>
          <w:sz w:val="21"/>
          <w:szCs w:val="21"/>
        </w:rPr>
        <w:t>天投标文件应保持有效。有效期不足的投标文件将被拒绝。</w:t>
      </w:r>
    </w:p>
    <w:p w:rsidR="004E0253" w:rsidRPr="00704AD0" w:rsidRDefault="00774D97">
      <w:pPr>
        <w:pStyle w:val="a"/>
        <w:widowControl w:val="0"/>
        <w:numPr>
          <w:ilvl w:val="0"/>
          <w:numId w:val="0"/>
        </w:numPr>
        <w:tabs>
          <w:tab w:val="clear" w:pos="454"/>
        </w:tabs>
        <w:adjustRightInd w:val="0"/>
        <w:snapToGrid w:val="0"/>
        <w:spacing w:afterLines="0" w:line="360" w:lineRule="auto"/>
        <w:ind w:firstLineChars="200" w:firstLine="420"/>
        <w:rPr>
          <w:rFonts w:ascii="宋体" w:hAnsi="宋体"/>
          <w:sz w:val="21"/>
          <w:szCs w:val="21"/>
        </w:rPr>
      </w:pPr>
      <w:r w:rsidRPr="00704AD0">
        <w:rPr>
          <w:rFonts w:ascii="宋体" w:hAnsi="宋体" w:hint="eastAsia"/>
          <w:sz w:val="21"/>
          <w:szCs w:val="21"/>
        </w:rPr>
        <w:t>2.在特殊情况下，招标人可与投标供应商协商延长投标书的有效期，这种要求和答复均以书面形式进行。</w:t>
      </w:r>
    </w:p>
    <w:p w:rsidR="004E0253" w:rsidRPr="00704AD0" w:rsidRDefault="00774D97">
      <w:pPr>
        <w:pStyle w:val="a"/>
        <w:widowControl w:val="0"/>
        <w:numPr>
          <w:ilvl w:val="0"/>
          <w:numId w:val="0"/>
        </w:numPr>
        <w:tabs>
          <w:tab w:val="clear" w:pos="454"/>
        </w:tabs>
        <w:adjustRightInd w:val="0"/>
        <w:snapToGrid w:val="0"/>
        <w:spacing w:afterLines="0" w:line="360" w:lineRule="auto"/>
        <w:ind w:firstLineChars="200" w:firstLine="420"/>
        <w:rPr>
          <w:rFonts w:ascii="宋体" w:hAnsi="宋体"/>
          <w:sz w:val="21"/>
          <w:szCs w:val="21"/>
        </w:rPr>
      </w:pPr>
      <w:bookmarkStart w:id="54" w:name="_Toc532218229"/>
      <w:bookmarkStart w:id="55" w:name="_Toc402963120"/>
      <w:bookmarkStart w:id="56" w:name="_Toc406402949"/>
      <w:bookmarkStart w:id="57" w:name="_Toc385854103"/>
      <w:bookmarkStart w:id="58" w:name="_Toc406402993"/>
      <w:bookmarkStart w:id="59" w:name="_Toc385854149"/>
      <w:bookmarkStart w:id="60" w:name="_Toc402963087"/>
      <w:r w:rsidRPr="00704AD0">
        <w:rPr>
          <w:rFonts w:ascii="宋体" w:hAnsi="宋体" w:hint="eastAsia"/>
          <w:sz w:val="21"/>
          <w:szCs w:val="21"/>
        </w:rPr>
        <w:t>3.中标供应商的投标文件自开标之日起至合同履行完毕止均应保持有效。</w:t>
      </w:r>
      <w:bookmarkEnd w:id="54"/>
      <w:bookmarkEnd w:id="55"/>
      <w:bookmarkEnd w:id="56"/>
      <w:bookmarkEnd w:id="57"/>
      <w:bookmarkEnd w:id="58"/>
      <w:bookmarkEnd w:id="59"/>
      <w:bookmarkEnd w:id="60"/>
    </w:p>
    <w:p w:rsidR="004E0253" w:rsidRPr="00704AD0" w:rsidRDefault="00774D97">
      <w:pPr>
        <w:pStyle w:val="a"/>
        <w:widowControl w:val="0"/>
        <w:numPr>
          <w:ilvl w:val="0"/>
          <w:numId w:val="0"/>
        </w:numPr>
        <w:tabs>
          <w:tab w:val="clear" w:pos="454"/>
        </w:tabs>
        <w:adjustRightInd w:val="0"/>
        <w:snapToGrid w:val="0"/>
        <w:spacing w:afterLines="0" w:line="360" w:lineRule="auto"/>
        <w:ind w:firstLineChars="200" w:firstLine="420"/>
        <w:rPr>
          <w:rFonts w:ascii="宋体" w:hAnsi="宋体"/>
          <w:sz w:val="21"/>
          <w:szCs w:val="21"/>
        </w:rPr>
      </w:pPr>
      <w:r w:rsidRPr="00704AD0">
        <w:rPr>
          <w:rFonts w:ascii="宋体" w:hAnsi="宋体" w:hint="eastAsia"/>
          <w:sz w:val="21"/>
          <w:szCs w:val="21"/>
        </w:rPr>
        <w:t>4.</w:t>
      </w:r>
      <w:bookmarkStart w:id="61" w:name="_Toc406402992"/>
      <w:bookmarkStart w:id="62" w:name="_Toc402963119"/>
      <w:bookmarkStart w:id="63" w:name="_Toc406402948"/>
      <w:bookmarkStart w:id="64" w:name="_Toc385854148"/>
      <w:bookmarkStart w:id="65" w:name="_Toc385854102"/>
      <w:bookmarkStart w:id="66" w:name="_Toc402963086"/>
      <w:r w:rsidRPr="00704AD0">
        <w:rPr>
          <w:rFonts w:ascii="宋体" w:hAnsi="宋体" w:hint="eastAsia"/>
          <w:sz w:val="21"/>
          <w:szCs w:val="21"/>
        </w:rPr>
        <w:t>供应商可拒绝接受延期要求。同意延长有效期的供应商不能修改投标文件。</w:t>
      </w:r>
      <w:bookmarkEnd w:id="61"/>
      <w:bookmarkEnd w:id="62"/>
      <w:bookmarkEnd w:id="63"/>
      <w:bookmarkEnd w:id="64"/>
      <w:bookmarkEnd w:id="65"/>
      <w:bookmarkEnd w:id="66"/>
    </w:p>
    <w:p w:rsidR="004E0253" w:rsidRPr="00704AD0" w:rsidRDefault="00774D97">
      <w:pPr>
        <w:adjustRightInd w:val="0"/>
        <w:snapToGrid w:val="0"/>
        <w:spacing w:line="360" w:lineRule="auto"/>
        <w:ind w:firstLineChars="196" w:firstLine="413"/>
        <w:jc w:val="left"/>
        <w:outlineLvl w:val="2"/>
        <w:rPr>
          <w:rFonts w:ascii="宋体" w:hAnsi="宋体"/>
          <w:b/>
          <w:sz w:val="21"/>
          <w:szCs w:val="21"/>
        </w:rPr>
      </w:pPr>
      <w:bookmarkStart w:id="67" w:name="_Toc402963089"/>
      <w:bookmarkStart w:id="68" w:name="_Toc402963122"/>
      <w:bookmarkStart w:id="69" w:name="_Toc532218230"/>
      <w:bookmarkStart w:id="70" w:name="_Toc385854105"/>
      <w:bookmarkStart w:id="71" w:name="_Toc406402951"/>
      <w:bookmarkStart w:id="72" w:name="_Toc406402995"/>
      <w:bookmarkStart w:id="73" w:name="_Toc385854151"/>
      <w:r w:rsidRPr="00704AD0">
        <w:rPr>
          <w:rFonts w:ascii="宋体" w:hAnsi="宋体" w:hint="eastAsia"/>
          <w:b/>
          <w:sz w:val="21"/>
          <w:szCs w:val="21"/>
        </w:rPr>
        <w:t>（五）投标文件的签署和份数</w:t>
      </w:r>
      <w:bookmarkEnd w:id="67"/>
      <w:bookmarkEnd w:id="68"/>
      <w:bookmarkEnd w:id="69"/>
      <w:bookmarkEnd w:id="70"/>
      <w:bookmarkEnd w:id="71"/>
      <w:bookmarkEnd w:id="72"/>
      <w:bookmarkEnd w:id="73"/>
    </w:p>
    <w:p w:rsidR="004E0253" w:rsidRPr="00704AD0" w:rsidRDefault="00774D97" w:rsidP="00774D97">
      <w:pPr>
        <w:pStyle w:val="ad"/>
        <w:adjustRightInd w:val="0"/>
        <w:snapToGrid w:val="0"/>
        <w:spacing w:beforeLines="0" w:afterLines="0" w:line="360" w:lineRule="auto"/>
        <w:ind w:firstLineChars="196" w:firstLine="412"/>
        <w:rPr>
          <w:rFonts w:hAnsi="宋体"/>
          <w:sz w:val="21"/>
          <w:szCs w:val="21"/>
        </w:rPr>
      </w:pPr>
      <w:bookmarkStart w:id="74" w:name="_Toc62745294"/>
      <w:r w:rsidRPr="00704AD0">
        <w:rPr>
          <w:rFonts w:hAnsi="宋体" w:hint="eastAsia"/>
          <w:sz w:val="21"/>
          <w:szCs w:val="21"/>
        </w:rPr>
        <w:t>电子投标文件按政采云平台供应商电子招投标操作指南（网址：</w:t>
      </w:r>
      <w:hyperlink r:id="rId25" w:tgtFrame="_blank" w:history="1">
        <w:r w:rsidRPr="00704AD0">
          <w:rPr>
            <w:rFonts w:hAnsi="宋体" w:hint="eastAsia"/>
            <w:b/>
            <w:sz w:val="21"/>
            <w:szCs w:val="21"/>
          </w:rPr>
          <w:t>https://edu.zcygov.cn/luban/e-biding</w:t>
        </w:r>
      </w:hyperlink>
      <w:r w:rsidRPr="00704AD0">
        <w:rPr>
          <w:rFonts w:hAnsi="宋体" w:hint="eastAsia"/>
          <w:sz w:val="21"/>
          <w:szCs w:val="21"/>
        </w:rPr>
        <w:t>）及本招标文件规定的格式和顺序编制电子投标文件并进行关联定位。</w:t>
      </w:r>
      <w:bookmarkEnd w:id="74"/>
    </w:p>
    <w:p w:rsidR="004E0253" w:rsidRPr="00704AD0" w:rsidRDefault="00774D97">
      <w:pPr>
        <w:adjustRightInd w:val="0"/>
        <w:snapToGrid w:val="0"/>
        <w:spacing w:line="360" w:lineRule="auto"/>
        <w:ind w:firstLineChars="200" w:firstLine="422"/>
        <w:jc w:val="left"/>
        <w:outlineLvl w:val="2"/>
        <w:rPr>
          <w:rFonts w:ascii="宋体" w:hAnsi="宋体"/>
          <w:b/>
          <w:sz w:val="21"/>
          <w:szCs w:val="21"/>
        </w:rPr>
      </w:pPr>
      <w:r w:rsidRPr="00704AD0">
        <w:rPr>
          <w:rFonts w:ascii="宋体" w:hAnsi="宋体" w:hint="eastAsia"/>
          <w:b/>
          <w:sz w:val="21"/>
          <w:szCs w:val="21"/>
        </w:rPr>
        <w:t>（六）投标无效的情形</w:t>
      </w:r>
    </w:p>
    <w:p w:rsidR="004E0253" w:rsidRPr="00704AD0" w:rsidRDefault="00774D97">
      <w:pPr>
        <w:adjustRightInd w:val="0"/>
        <w:snapToGrid w:val="0"/>
        <w:spacing w:line="360" w:lineRule="auto"/>
        <w:ind w:firstLineChars="200" w:firstLine="420"/>
        <w:rPr>
          <w:rFonts w:ascii="宋体" w:hAnsi="宋体"/>
          <w:bCs/>
          <w:sz w:val="21"/>
          <w:szCs w:val="21"/>
        </w:rPr>
      </w:pPr>
      <w:r w:rsidRPr="00704AD0">
        <w:rPr>
          <w:rFonts w:ascii="宋体" w:hAnsi="宋体" w:hint="eastAsia"/>
          <w:bCs/>
          <w:sz w:val="21"/>
          <w:szCs w:val="21"/>
        </w:rPr>
        <w:t>实质上没有响应招标文件要求的投标将被视为无效投标。供应商修改、补正投标文件后，不影响评标委员会对其投标文件所作的评价和评分结果。</w:t>
      </w:r>
    </w:p>
    <w:p w:rsidR="004E0253" w:rsidRPr="00704AD0" w:rsidRDefault="00774D97">
      <w:pPr>
        <w:adjustRightInd w:val="0"/>
        <w:snapToGrid w:val="0"/>
        <w:spacing w:line="360" w:lineRule="auto"/>
        <w:ind w:firstLineChars="196" w:firstLine="413"/>
        <w:rPr>
          <w:rFonts w:ascii="宋体" w:hAnsi="宋体"/>
          <w:b/>
          <w:sz w:val="21"/>
          <w:szCs w:val="21"/>
        </w:rPr>
      </w:pPr>
      <w:r w:rsidRPr="00704AD0">
        <w:rPr>
          <w:rFonts w:ascii="宋体" w:hAnsi="宋体" w:hint="eastAsia"/>
          <w:b/>
          <w:sz w:val="21"/>
          <w:szCs w:val="21"/>
        </w:rPr>
        <w:t>1.电子投标文件解密失败的，且未在规定时间内提交有效备份投标文件的。</w:t>
      </w:r>
    </w:p>
    <w:p w:rsidR="004E0253" w:rsidRPr="00704AD0" w:rsidRDefault="00774D97">
      <w:pPr>
        <w:adjustRightInd w:val="0"/>
        <w:snapToGrid w:val="0"/>
        <w:spacing w:line="360" w:lineRule="auto"/>
        <w:ind w:firstLineChars="196" w:firstLine="413"/>
        <w:rPr>
          <w:rFonts w:ascii="宋体" w:hAnsi="宋体"/>
          <w:b/>
          <w:sz w:val="21"/>
          <w:szCs w:val="21"/>
        </w:rPr>
      </w:pPr>
      <w:r w:rsidRPr="00704AD0">
        <w:rPr>
          <w:rFonts w:ascii="宋体" w:hAnsi="宋体" w:hint="eastAsia"/>
          <w:b/>
          <w:sz w:val="21"/>
          <w:szCs w:val="21"/>
        </w:rPr>
        <w:t>2.没有通过资格审查的，投标文件将被视为无效。</w:t>
      </w:r>
    </w:p>
    <w:p w:rsidR="004E0253" w:rsidRPr="00704AD0" w:rsidRDefault="00774D97">
      <w:pPr>
        <w:adjustRightInd w:val="0"/>
        <w:snapToGrid w:val="0"/>
        <w:spacing w:line="360" w:lineRule="auto"/>
        <w:ind w:firstLineChars="196" w:firstLine="413"/>
        <w:rPr>
          <w:rFonts w:ascii="宋体" w:hAnsi="宋体"/>
          <w:b/>
          <w:bCs/>
          <w:sz w:val="21"/>
          <w:szCs w:val="21"/>
        </w:rPr>
      </w:pPr>
      <w:r w:rsidRPr="00704AD0">
        <w:rPr>
          <w:rFonts w:ascii="宋体" w:hAnsi="宋体" w:hint="eastAsia"/>
          <w:b/>
          <w:bCs/>
          <w:sz w:val="21"/>
          <w:szCs w:val="21"/>
        </w:rPr>
        <w:t>3.在符合性审查和商务评审时，如发现下列情形之一的，投标文件将被视为无效：</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bCs/>
          <w:sz w:val="21"/>
          <w:szCs w:val="21"/>
        </w:rPr>
        <w:t>（1）</w:t>
      </w:r>
      <w:r w:rsidRPr="00704AD0">
        <w:rPr>
          <w:rFonts w:ascii="宋体" w:hAnsi="宋体" w:hint="eastAsia"/>
          <w:sz w:val="21"/>
          <w:szCs w:val="21"/>
        </w:rPr>
        <w:t>电子投标文件未按规定要求提供电子签章的；</w:t>
      </w:r>
    </w:p>
    <w:p w:rsidR="004E0253" w:rsidRPr="00704AD0" w:rsidRDefault="00774D97">
      <w:pPr>
        <w:adjustRightInd w:val="0"/>
        <w:snapToGrid w:val="0"/>
        <w:spacing w:line="360" w:lineRule="auto"/>
        <w:ind w:firstLineChars="200" w:firstLine="420"/>
        <w:rPr>
          <w:rFonts w:ascii="宋体" w:hAnsi="宋体"/>
          <w:bCs/>
          <w:sz w:val="21"/>
          <w:szCs w:val="21"/>
        </w:rPr>
      </w:pPr>
      <w:r w:rsidRPr="00704AD0">
        <w:rPr>
          <w:rFonts w:ascii="宋体" w:hAnsi="宋体" w:hint="eastAsia"/>
          <w:sz w:val="21"/>
          <w:szCs w:val="21"/>
        </w:rPr>
        <w:t>（2）</w:t>
      </w:r>
      <w:r w:rsidRPr="00704AD0">
        <w:rPr>
          <w:rFonts w:ascii="宋体" w:hAnsi="宋体" w:hint="eastAsia"/>
          <w:bCs/>
          <w:sz w:val="21"/>
          <w:szCs w:val="21"/>
        </w:rPr>
        <w:t>在商务、资信及其他技术文件中出现报价的；</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（3）资格证明文件不全的，或者不符合招标文件标明的资格要求的；</w:t>
      </w:r>
    </w:p>
    <w:p w:rsidR="004E0253" w:rsidRPr="00704AD0" w:rsidRDefault="00774D97" w:rsidP="00774D97">
      <w:pPr>
        <w:adjustRightInd w:val="0"/>
        <w:snapToGrid w:val="0"/>
        <w:spacing w:line="360" w:lineRule="auto"/>
        <w:ind w:firstLineChars="196" w:firstLine="412"/>
        <w:rPr>
          <w:rFonts w:ascii="宋体" w:hAnsi="宋体"/>
          <w:bCs/>
          <w:kern w:val="0"/>
          <w:sz w:val="21"/>
          <w:szCs w:val="21"/>
        </w:rPr>
      </w:pPr>
      <w:r w:rsidRPr="00704AD0">
        <w:rPr>
          <w:rFonts w:ascii="宋体" w:hAnsi="宋体" w:hint="eastAsia"/>
          <w:sz w:val="21"/>
          <w:szCs w:val="21"/>
        </w:rPr>
        <w:t>（4）投标文件无法定代表人签字（或盖章）,或未</w:t>
      </w:r>
      <w:r w:rsidRPr="00704AD0">
        <w:rPr>
          <w:rFonts w:ascii="宋体" w:hAnsi="宋体" w:hint="eastAsia"/>
          <w:bCs/>
          <w:kern w:val="0"/>
          <w:sz w:val="21"/>
          <w:szCs w:val="21"/>
        </w:rPr>
        <w:t>提供法定代表人授权人、投标声明书或者填写项目不齐全的；</w:t>
      </w:r>
    </w:p>
    <w:p w:rsidR="004E0253" w:rsidRPr="00704AD0" w:rsidRDefault="00774D97" w:rsidP="00774D97">
      <w:pPr>
        <w:adjustRightInd w:val="0"/>
        <w:snapToGrid w:val="0"/>
        <w:spacing w:line="360" w:lineRule="auto"/>
        <w:ind w:firstLineChars="196" w:firstLine="412"/>
        <w:rPr>
          <w:rFonts w:ascii="宋体" w:hAnsi="宋体"/>
          <w:sz w:val="21"/>
          <w:szCs w:val="21"/>
        </w:rPr>
      </w:pPr>
      <w:r w:rsidRPr="00704AD0">
        <w:rPr>
          <w:rFonts w:ascii="宋体" w:hAnsi="宋体" w:hint="eastAsia"/>
          <w:sz w:val="21"/>
          <w:szCs w:val="21"/>
        </w:rPr>
        <w:t>（</w:t>
      </w:r>
      <w:r w:rsidRPr="00704AD0">
        <w:rPr>
          <w:rFonts w:ascii="宋体" w:hAnsi="宋体" w:hint="eastAsia"/>
          <w:snapToGrid w:val="0"/>
          <w:sz w:val="21"/>
          <w:szCs w:val="21"/>
        </w:rPr>
        <w:t>5）</w:t>
      </w:r>
      <w:r w:rsidRPr="00704AD0">
        <w:rPr>
          <w:rFonts w:ascii="宋体" w:hAnsi="宋体" w:hint="eastAsia"/>
          <w:sz w:val="21"/>
          <w:szCs w:val="21"/>
        </w:rPr>
        <w:t>投标代表人未能出具身份证明或与法定代表人授权委托人身份不符的；</w:t>
      </w:r>
    </w:p>
    <w:p w:rsidR="004E0253" w:rsidRPr="00704AD0" w:rsidRDefault="00774D97" w:rsidP="00774D97">
      <w:pPr>
        <w:pStyle w:val="ab"/>
        <w:adjustRightInd w:val="0"/>
        <w:snapToGrid w:val="0"/>
        <w:spacing w:line="360" w:lineRule="auto"/>
        <w:ind w:firstLineChars="196" w:firstLine="396"/>
        <w:rPr>
          <w:rFonts w:hAnsi="宋体"/>
          <w:snapToGrid w:val="0"/>
          <w:sz w:val="21"/>
          <w:szCs w:val="21"/>
        </w:rPr>
      </w:pPr>
      <w:r w:rsidRPr="00704AD0">
        <w:rPr>
          <w:rFonts w:hAnsi="宋体" w:hint="eastAsia"/>
          <w:sz w:val="21"/>
          <w:szCs w:val="21"/>
        </w:rPr>
        <w:t>（6）投标文件格式不规范、项目不齐全或者内容虚假的；</w:t>
      </w:r>
    </w:p>
    <w:p w:rsidR="004E0253" w:rsidRPr="00704AD0" w:rsidRDefault="00774D97" w:rsidP="00774D97">
      <w:pPr>
        <w:pStyle w:val="ab"/>
        <w:adjustRightInd w:val="0"/>
        <w:snapToGrid w:val="0"/>
        <w:spacing w:line="360" w:lineRule="auto"/>
        <w:ind w:firstLineChars="196" w:firstLine="396"/>
        <w:rPr>
          <w:rFonts w:hAnsi="宋体"/>
          <w:snapToGrid w:val="0"/>
          <w:sz w:val="21"/>
          <w:szCs w:val="21"/>
        </w:rPr>
      </w:pPr>
      <w:r w:rsidRPr="00704AD0">
        <w:rPr>
          <w:rFonts w:hAnsi="宋体" w:hint="eastAsia"/>
          <w:sz w:val="21"/>
          <w:szCs w:val="21"/>
        </w:rPr>
        <w:t>（</w:t>
      </w:r>
      <w:r w:rsidRPr="00704AD0">
        <w:rPr>
          <w:rFonts w:hAnsi="宋体" w:hint="eastAsia"/>
          <w:snapToGrid w:val="0"/>
          <w:sz w:val="21"/>
          <w:szCs w:val="21"/>
        </w:rPr>
        <w:t>7）</w:t>
      </w:r>
      <w:r w:rsidRPr="00704AD0">
        <w:rPr>
          <w:rFonts w:hAnsi="宋体" w:hint="eastAsia"/>
          <w:sz w:val="21"/>
          <w:szCs w:val="21"/>
        </w:rPr>
        <w:t>投标文件的实质性内容未使用中文表述、意思表述不明确、前后矛盾或者使用计量单位不符合招标文件要求的（经评标委员会认定并允许其当场更正的笔误除外）；</w:t>
      </w:r>
    </w:p>
    <w:p w:rsidR="004E0253" w:rsidRPr="00704AD0" w:rsidRDefault="00774D97" w:rsidP="00774D97">
      <w:pPr>
        <w:pStyle w:val="ab"/>
        <w:adjustRightInd w:val="0"/>
        <w:snapToGrid w:val="0"/>
        <w:spacing w:line="360" w:lineRule="auto"/>
        <w:ind w:firstLineChars="196" w:firstLine="396"/>
        <w:rPr>
          <w:rFonts w:hAnsi="宋体"/>
          <w:snapToGrid w:val="0"/>
          <w:sz w:val="21"/>
          <w:szCs w:val="21"/>
        </w:rPr>
      </w:pPr>
      <w:r w:rsidRPr="00704AD0">
        <w:rPr>
          <w:rFonts w:hAnsi="宋体" w:hint="eastAsia"/>
          <w:sz w:val="21"/>
          <w:szCs w:val="21"/>
        </w:rPr>
        <w:t>（8）</w:t>
      </w:r>
      <w:r w:rsidRPr="00704AD0">
        <w:rPr>
          <w:rFonts w:hAnsi="宋体" w:hint="eastAsia"/>
          <w:snapToGrid w:val="0"/>
          <w:sz w:val="21"/>
          <w:szCs w:val="21"/>
        </w:rPr>
        <w:t>投标有效期、服务期、质保期等商务条款不能满足招标文件要求的；</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（9）未实质性响应招标文件要求或者投标文件有招标方不能接受的附加条件的；</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（10）不符合本招标文件中的实质性要求条款。</w:t>
      </w:r>
    </w:p>
    <w:p w:rsidR="004E0253" w:rsidRPr="00704AD0" w:rsidRDefault="00774D97">
      <w:pPr>
        <w:pStyle w:val="ab"/>
        <w:adjustRightInd w:val="0"/>
        <w:snapToGrid w:val="0"/>
        <w:spacing w:line="360" w:lineRule="auto"/>
        <w:ind w:firstLineChars="196" w:firstLine="398"/>
        <w:rPr>
          <w:rFonts w:hAnsi="宋体"/>
          <w:b/>
          <w:bCs/>
          <w:sz w:val="21"/>
          <w:szCs w:val="21"/>
        </w:rPr>
      </w:pPr>
      <w:r w:rsidRPr="00704AD0">
        <w:rPr>
          <w:rFonts w:hAnsi="宋体" w:hint="eastAsia"/>
          <w:b/>
          <w:bCs/>
          <w:sz w:val="21"/>
          <w:szCs w:val="21"/>
        </w:rPr>
        <w:t>4.在技术评审时，如发现下列情形之一的，投标文件将被视为无效：</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（1）未提供或未如实提供投标货物的技术参数，或者投标文件标明的响应或偏离与事实不符或虚假投标的；</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（2）投标技术方案不明确，存在一个或一个以上备选（替代）投标供应商方案的；</w:t>
      </w:r>
    </w:p>
    <w:p w:rsidR="004E0253" w:rsidRPr="00704AD0" w:rsidRDefault="00774D97">
      <w:pPr>
        <w:pStyle w:val="ab"/>
        <w:adjustRightInd w:val="0"/>
        <w:snapToGrid w:val="0"/>
        <w:spacing w:line="360" w:lineRule="auto"/>
        <w:ind w:firstLineChars="296" w:firstLine="600"/>
        <w:rPr>
          <w:rFonts w:hAnsi="宋体"/>
          <w:b/>
          <w:bCs/>
          <w:sz w:val="21"/>
          <w:szCs w:val="21"/>
        </w:rPr>
      </w:pPr>
      <w:r w:rsidRPr="00704AD0">
        <w:rPr>
          <w:rFonts w:hAnsi="宋体" w:hint="eastAsia"/>
          <w:b/>
          <w:bCs/>
          <w:sz w:val="21"/>
          <w:szCs w:val="21"/>
        </w:rPr>
        <w:t>5.在报价评审时，如发现下列情形之一的，投标文件将被视为无效：</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（1）未采用人民币报价或者未按照招标文件标明的币种报价的；</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（2）报价超出最高限价；</w:t>
      </w:r>
    </w:p>
    <w:p w:rsidR="004E0253" w:rsidRPr="00704AD0" w:rsidRDefault="00774D97">
      <w:pPr>
        <w:pStyle w:val="ab"/>
        <w:adjustRightInd w:val="0"/>
        <w:snapToGrid w:val="0"/>
        <w:spacing w:line="360" w:lineRule="auto"/>
        <w:ind w:firstLineChars="200" w:firstLine="404"/>
        <w:rPr>
          <w:rFonts w:hAnsi="宋体"/>
          <w:sz w:val="21"/>
          <w:szCs w:val="21"/>
        </w:rPr>
      </w:pPr>
      <w:r w:rsidRPr="00704AD0">
        <w:rPr>
          <w:rFonts w:hAnsi="宋体" w:hint="eastAsia"/>
          <w:sz w:val="21"/>
          <w:szCs w:val="21"/>
        </w:rPr>
        <w:t>（3）投标报价具有选择性，或者开标价格与投标文件承诺的优惠（折扣）价格不一致的。</w:t>
      </w:r>
    </w:p>
    <w:p w:rsidR="004E0253" w:rsidRPr="00704AD0" w:rsidRDefault="00774D97">
      <w:pPr>
        <w:pStyle w:val="ab"/>
        <w:adjustRightInd w:val="0"/>
        <w:snapToGrid w:val="0"/>
        <w:spacing w:line="360" w:lineRule="auto"/>
        <w:ind w:firstLineChars="196" w:firstLine="398"/>
        <w:rPr>
          <w:rFonts w:hAnsi="宋体"/>
          <w:b/>
          <w:sz w:val="21"/>
          <w:szCs w:val="21"/>
        </w:rPr>
      </w:pPr>
      <w:r w:rsidRPr="00704AD0">
        <w:rPr>
          <w:rFonts w:hAnsi="宋体" w:hint="eastAsia"/>
          <w:b/>
          <w:sz w:val="21"/>
          <w:szCs w:val="21"/>
        </w:rPr>
        <w:t>6.被拒绝的投标文件为无效。</w:t>
      </w:r>
    </w:p>
    <w:p w:rsidR="004E0253" w:rsidRPr="00704AD0" w:rsidRDefault="004E0253">
      <w:pPr>
        <w:pStyle w:val="ab"/>
        <w:adjustRightInd w:val="0"/>
        <w:snapToGrid w:val="0"/>
        <w:spacing w:line="360" w:lineRule="auto"/>
        <w:ind w:firstLineChars="196" w:firstLine="398"/>
        <w:rPr>
          <w:rFonts w:hAnsi="宋体"/>
          <w:b/>
          <w:sz w:val="21"/>
          <w:szCs w:val="21"/>
        </w:rPr>
      </w:pPr>
    </w:p>
    <w:p w:rsidR="004E0253" w:rsidRPr="00704AD0" w:rsidRDefault="00774D97">
      <w:pPr>
        <w:pStyle w:val="ad"/>
        <w:adjustRightInd w:val="0"/>
        <w:snapToGrid w:val="0"/>
        <w:spacing w:beforeLines="0" w:afterLines="0" w:line="360" w:lineRule="auto"/>
        <w:ind w:firstLineChars="196" w:firstLine="413"/>
        <w:jc w:val="center"/>
        <w:outlineLvl w:val="1"/>
        <w:rPr>
          <w:rFonts w:hAnsi="宋体"/>
          <w:b/>
          <w:sz w:val="21"/>
          <w:szCs w:val="21"/>
        </w:rPr>
      </w:pPr>
      <w:r w:rsidRPr="00704AD0">
        <w:rPr>
          <w:rFonts w:hAnsi="宋体" w:hint="eastAsia"/>
          <w:b/>
          <w:sz w:val="21"/>
          <w:szCs w:val="21"/>
        </w:rPr>
        <w:t>四、开标</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1、本项目实行电子开评标，供应商无需到开标现场，但须准时在线参加，直至评审结束。</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2、电子开评标及评审程序</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2.1投标截止时间后的半小时内，由各供应商自行对电子投标文件进行解密（请各供应商务必在规定时间内完成电子投标文件的解密工作；开启报价环节，供应商须在15分钟内在系统里CA签字确认；</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2.2.采购人或代理机构对供应商的资格审查文件进行审查；评标委员会对供应商的商务、资信及其他及技术响应文件进行评审；</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2.3评标委员会对报价文件进行评审；</w:t>
      </w:r>
    </w:p>
    <w:p w:rsidR="004E0253" w:rsidRPr="00704AD0" w:rsidRDefault="00774D97" w:rsidP="00774D97">
      <w:pPr>
        <w:pStyle w:val="ab"/>
        <w:adjustRightInd w:val="0"/>
        <w:snapToGrid w:val="0"/>
        <w:spacing w:line="360" w:lineRule="auto"/>
        <w:ind w:firstLineChars="196" w:firstLine="396"/>
        <w:rPr>
          <w:rFonts w:hAnsi="宋体"/>
          <w:sz w:val="21"/>
          <w:szCs w:val="21"/>
        </w:rPr>
      </w:pPr>
      <w:r w:rsidRPr="00704AD0">
        <w:rPr>
          <w:rFonts w:hAnsi="宋体" w:hint="eastAsia"/>
          <w:sz w:val="21"/>
          <w:szCs w:val="21"/>
        </w:rPr>
        <w:t>2.4评标委员会撰写评审报告，推荐中标候选人。</w:t>
      </w:r>
    </w:p>
    <w:p w:rsidR="004E0253" w:rsidRPr="00704AD0" w:rsidRDefault="004E0253" w:rsidP="00774D97">
      <w:pPr>
        <w:pStyle w:val="ab"/>
        <w:adjustRightInd w:val="0"/>
        <w:snapToGrid w:val="0"/>
        <w:spacing w:line="360" w:lineRule="auto"/>
        <w:ind w:firstLineChars="196" w:firstLine="396"/>
        <w:rPr>
          <w:rFonts w:hAnsi="宋体"/>
          <w:sz w:val="21"/>
          <w:szCs w:val="21"/>
        </w:rPr>
      </w:pPr>
    </w:p>
    <w:p w:rsidR="004E0253" w:rsidRPr="00704AD0" w:rsidRDefault="00774D97">
      <w:pPr>
        <w:pStyle w:val="ad"/>
        <w:adjustRightInd w:val="0"/>
        <w:snapToGrid w:val="0"/>
        <w:spacing w:beforeLines="0" w:afterLines="0" w:line="360" w:lineRule="auto"/>
        <w:ind w:firstLineChars="196" w:firstLine="413"/>
        <w:jc w:val="center"/>
        <w:outlineLvl w:val="1"/>
        <w:rPr>
          <w:rFonts w:hAnsi="宋体"/>
          <w:b/>
          <w:sz w:val="21"/>
          <w:szCs w:val="21"/>
        </w:rPr>
      </w:pPr>
      <w:r w:rsidRPr="00704AD0">
        <w:rPr>
          <w:rFonts w:hAnsi="宋体" w:hint="eastAsia"/>
          <w:b/>
          <w:sz w:val="21"/>
          <w:szCs w:val="21"/>
        </w:rPr>
        <w:t>五、评标</w:t>
      </w:r>
    </w:p>
    <w:p w:rsidR="004E0253" w:rsidRPr="00704AD0" w:rsidRDefault="00774D97">
      <w:pPr>
        <w:pStyle w:val="ad"/>
        <w:adjustRightInd w:val="0"/>
        <w:snapToGrid w:val="0"/>
        <w:spacing w:beforeLines="0" w:afterLines="0" w:line="360" w:lineRule="auto"/>
        <w:ind w:leftChars="228" w:left="758" w:hangingChars="100" w:hanging="211"/>
        <w:rPr>
          <w:rFonts w:hAnsi="宋体"/>
          <w:b/>
          <w:sz w:val="21"/>
          <w:szCs w:val="21"/>
        </w:rPr>
      </w:pPr>
      <w:r w:rsidRPr="00704AD0">
        <w:rPr>
          <w:rFonts w:hAnsi="宋体" w:hint="eastAsia"/>
          <w:b/>
          <w:sz w:val="21"/>
          <w:szCs w:val="21"/>
        </w:rPr>
        <w:t>（一）组建评标委员会</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评标委员会由采购人代表和评审专家组成，政府采购评审专家</w:t>
      </w:r>
      <w:r w:rsidRPr="00704AD0">
        <w:rPr>
          <w:rFonts w:hAnsi="宋体" w:hint="eastAsia"/>
          <w:sz w:val="21"/>
          <w:szCs w:val="21"/>
          <w:u w:val="single"/>
        </w:rPr>
        <w:t>4</w:t>
      </w:r>
      <w:r w:rsidRPr="00704AD0">
        <w:rPr>
          <w:rFonts w:hAnsi="宋体" w:hint="eastAsia"/>
          <w:sz w:val="21"/>
          <w:szCs w:val="21"/>
        </w:rPr>
        <w:t>人和采购人代表</w:t>
      </w:r>
      <w:r w:rsidRPr="00704AD0">
        <w:rPr>
          <w:rFonts w:hAnsi="宋体" w:hint="eastAsia"/>
          <w:sz w:val="21"/>
          <w:szCs w:val="21"/>
          <w:u w:val="single"/>
        </w:rPr>
        <w:t>1</w:t>
      </w:r>
      <w:r w:rsidRPr="00704AD0">
        <w:rPr>
          <w:rFonts w:hAnsi="宋体" w:hint="eastAsia"/>
          <w:sz w:val="21"/>
          <w:szCs w:val="21"/>
        </w:rPr>
        <w:t>人，共</w:t>
      </w:r>
      <w:r w:rsidRPr="00704AD0">
        <w:rPr>
          <w:rFonts w:hAnsi="宋体" w:hint="eastAsia"/>
          <w:sz w:val="21"/>
          <w:szCs w:val="21"/>
          <w:u w:val="single"/>
        </w:rPr>
        <w:t>5</w:t>
      </w:r>
      <w:r w:rsidRPr="00704AD0">
        <w:rPr>
          <w:rFonts w:hAnsi="宋体" w:hint="eastAsia"/>
          <w:sz w:val="21"/>
          <w:szCs w:val="21"/>
        </w:rPr>
        <w:t>人组成。</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评标委员会负责具体评标事务，并独立履行下列职责：</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1、审查、评价投标文件是否符合招标文件的商务、技术等实质性要求；</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2、要求投标供应商对投标文件有关事项做出澄清或者说明；</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3、对投标文件进行比较和评价；</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4、确定中标候选人名单，以及根据采购人委托直接确定中标供应商；</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5、向采购人、代理机构或者有关部门报告评标中发现的违法行为。</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除采购人代表、评标现场组织人员外，采购人的其他工作人员以及与评标工作无关的人员不得进入评标现场。</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注：如评审时间为疫情期间，参加评审工作会议的所有人员须向“代理机构”工作人员出示健康码。</w:t>
      </w:r>
    </w:p>
    <w:p w:rsidR="004E0253" w:rsidRPr="00704AD0" w:rsidRDefault="00774D97">
      <w:pPr>
        <w:pStyle w:val="ad"/>
        <w:adjustRightInd w:val="0"/>
        <w:snapToGrid w:val="0"/>
        <w:spacing w:beforeLines="0" w:afterLines="0" w:line="360" w:lineRule="auto"/>
        <w:ind w:firstLineChars="200" w:firstLine="422"/>
        <w:rPr>
          <w:rFonts w:hAnsi="宋体"/>
          <w:b/>
          <w:sz w:val="21"/>
          <w:szCs w:val="21"/>
        </w:rPr>
      </w:pPr>
      <w:r w:rsidRPr="00704AD0">
        <w:rPr>
          <w:rFonts w:hAnsi="宋体" w:hint="eastAsia"/>
          <w:b/>
          <w:sz w:val="21"/>
          <w:szCs w:val="21"/>
        </w:rPr>
        <w:t>（二）评标的方式</w:t>
      </w:r>
    </w:p>
    <w:p w:rsidR="004E0253" w:rsidRPr="00704AD0" w:rsidRDefault="00774D97">
      <w:pPr>
        <w:pStyle w:val="ad"/>
        <w:adjustRightInd w:val="0"/>
        <w:snapToGrid w:val="0"/>
        <w:spacing w:beforeLines="0" w:afterLines="0" w:line="360" w:lineRule="auto"/>
        <w:ind w:leftChars="228" w:left="757" w:hangingChars="100" w:hanging="210"/>
        <w:rPr>
          <w:rFonts w:hAnsi="宋体"/>
          <w:sz w:val="21"/>
          <w:szCs w:val="21"/>
        </w:rPr>
      </w:pPr>
      <w:r w:rsidRPr="00704AD0">
        <w:rPr>
          <w:rFonts w:hAnsi="宋体" w:hint="eastAsia"/>
          <w:sz w:val="21"/>
          <w:szCs w:val="21"/>
        </w:rPr>
        <w:t>本项目采用不公开方式评标，评标的依据为招标文件和投标文件。</w:t>
      </w:r>
    </w:p>
    <w:p w:rsidR="004E0253" w:rsidRPr="00704AD0" w:rsidRDefault="00774D97">
      <w:pPr>
        <w:pStyle w:val="ad"/>
        <w:adjustRightInd w:val="0"/>
        <w:snapToGrid w:val="0"/>
        <w:spacing w:beforeLines="0" w:afterLines="0" w:line="360" w:lineRule="auto"/>
        <w:ind w:leftChars="228" w:left="758" w:hangingChars="100" w:hanging="211"/>
        <w:rPr>
          <w:rFonts w:hAnsi="宋体"/>
          <w:b/>
          <w:bCs/>
          <w:sz w:val="21"/>
          <w:szCs w:val="21"/>
        </w:rPr>
      </w:pPr>
      <w:r w:rsidRPr="00704AD0">
        <w:rPr>
          <w:rFonts w:hAnsi="宋体" w:hint="eastAsia"/>
          <w:b/>
          <w:sz w:val="21"/>
          <w:szCs w:val="21"/>
        </w:rPr>
        <w:t>（三）</w:t>
      </w:r>
      <w:r w:rsidRPr="00704AD0">
        <w:rPr>
          <w:rFonts w:hAnsi="宋体" w:hint="eastAsia"/>
          <w:b/>
          <w:bCs/>
          <w:sz w:val="21"/>
          <w:szCs w:val="21"/>
        </w:rPr>
        <w:t>评标程序</w:t>
      </w:r>
    </w:p>
    <w:p w:rsidR="004E0253" w:rsidRPr="00704AD0" w:rsidRDefault="00774D97">
      <w:pPr>
        <w:pStyle w:val="ad"/>
        <w:adjustRightInd w:val="0"/>
        <w:snapToGrid w:val="0"/>
        <w:spacing w:beforeLines="0" w:afterLines="0" w:line="360" w:lineRule="auto"/>
        <w:ind w:firstLineChars="200" w:firstLine="420"/>
        <w:rPr>
          <w:rFonts w:hAnsi="宋体"/>
          <w:bCs/>
          <w:sz w:val="21"/>
          <w:szCs w:val="21"/>
        </w:rPr>
      </w:pPr>
      <w:r w:rsidRPr="00704AD0">
        <w:rPr>
          <w:rFonts w:hAnsi="宋体" w:hint="eastAsia"/>
          <w:bCs/>
          <w:sz w:val="21"/>
          <w:szCs w:val="21"/>
        </w:rPr>
        <w:t>采购人可以在评标前说明项目背景和采购需求，说明内容不得含有歧视性、倾向性意见，不得超出招标文件所述范围。说明应当提交书面材料，并随采购文件一并存档。</w:t>
      </w:r>
    </w:p>
    <w:p w:rsidR="004E0253" w:rsidRPr="00704AD0" w:rsidRDefault="00774D97">
      <w:pPr>
        <w:adjustRightInd w:val="0"/>
        <w:snapToGrid w:val="0"/>
        <w:spacing w:line="360" w:lineRule="auto"/>
        <w:ind w:firstLineChars="196" w:firstLine="413"/>
        <w:rPr>
          <w:rFonts w:ascii="宋体" w:hAnsi="宋体"/>
          <w:b/>
          <w:bCs/>
          <w:sz w:val="21"/>
          <w:szCs w:val="21"/>
        </w:rPr>
      </w:pPr>
      <w:r w:rsidRPr="00704AD0">
        <w:rPr>
          <w:rFonts w:ascii="宋体" w:hAnsi="宋体" w:hint="eastAsia"/>
          <w:b/>
          <w:bCs/>
          <w:sz w:val="21"/>
          <w:szCs w:val="21"/>
        </w:rPr>
        <w:t>1.形式审查</w:t>
      </w:r>
    </w:p>
    <w:p w:rsidR="004E0253" w:rsidRPr="00704AD0" w:rsidRDefault="00774D97">
      <w:pPr>
        <w:adjustRightInd w:val="0"/>
        <w:snapToGrid w:val="0"/>
        <w:spacing w:line="360" w:lineRule="auto"/>
        <w:ind w:firstLineChars="200" w:firstLine="420"/>
        <w:rPr>
          <w:rFonts w:ascii="宋体" w:hAnsi="宋体"/>
          <w:bCs/>
          <w:sz w:val="21"/>
          <w:szCs w:val="21"/>
        </w:rPr>
      </w:pPr>
      <w:r w:rsidRPr="00704AD0">
        <w:rPr>
          <w:rFonts w:ascii="宋体" w:hAnsi="宋体" w:hint="eastAsia"/>
          <w:bCs/>
          <w:sz w:val="21"/>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rsidR="004E0253" w:rsidRPr="00704AD0" w:rsidRDefault="00774D97">
      <w:pPr>
        <w:adjustRightInd w:val="0"/>
        <w:snapToGrid w:val="0"/>
        <w:spacing w:line="360" w:lineRule="auto"/>
        <w:ind w:firstLineChars="196" w:firstLine="413"/>
        <w:rPr>
          <w:rFonts w:ascii="宋体" w:hAnsi="宋体"/>
          <w:b/>
          <w:bCs/>
          <w:sz w:val="21"/>
          <w:szCs w:val="21"/>
        </w:rPr>
      </w:pPr>
      <w:r w:rsidRPr="00704AD0">
        <w:rPr>
          <w:rFonts w:ascii="宋体" w:hAnsi="宋体" w:hint="eastAsia"/>
          <w:b/>
          <w:bCs/>
          <w:sz w:val="21"/>
          <w:szCs w:val="21"/>
        </w:rPr>
        <w:t>2.实质审查与比较</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（1）评标委员会审查投标文件的实质性内容是否符合招标文件的实质性要求。</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评标委员会将根据供应商的投标文件进行审查、核对,如有疑问,将对供应商进行询标。询标时，供应商代表未按要求或者拒绝澄清或者澄清的内容改变了投标文件的实质性内容的，评标委员会有权对该投标文件作出不利于供应商的评判。</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（3）各供应商的商务、资信及其他及技术分按照评标委员会成员的独立评分结果汇后的算术平均分计算。</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（4）招标代理工作人员协助评标委员会根据本项目的评分标准操作政府采购业务系统，由系统计算各供应商的商务报价得分。</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（5）评标委员会完成评标后,评委对各部分得分汇总,计算出本项目最终得分、性价比、评标价等。评标委员会按评标原则推荐中标候选人同时起草评标报告。</w:t>
      </w:r>
    </w:p>
    <w:p w:rsidR="004E0253" w:rsidRPr="00704AD0" w:rsidRDefault="00774D97">
      <w:pPr>
        <w:adjustRightInd w:val="0"/>
        <w:snapToGrid w:val="0"/>
        <w:spacing w:line="360" w:lineRule="auto"/>
        <w:ind w:firstLineChars="200" w:firstLine="422"/>
        <w:rPr>
          <w:rFonts w:ascii="宋体" w:hAnsi="宋体"/>
          <w:b/>
          <w:sz w:val="21"/>
          <w:szCs w:val="21"/>
        </w:rPr>
      </w:pPr>
      <w:r w:rsidRPr="00704AD0">
        <w:rPr>
          <w:rFonts w:ascii="宋体" w:hAnsi="宋体" w:hint="eastAsia"/>
          <w:b/>
          <w:sz w:val="21"/>
          <w:szCs w:val="21"/>
        </w:rPr>
        <w:t>（四）澄清问题的形式</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对投标文件中含义不明确、同类问题表述不一致或者有明显文字和计算错误的内容，评标委员会可要求供应商作出必要的澄清、说明或者纠正。</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rsidR="004E0253" w:rsidRPr="00704AD0" w:rsidRDefault="00774D97">
      <w:pPr>
        <w:tabs>
          <w:tab w:val="left" w:pos="0"/>
        </w:tabs>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2、如果供应商代表拒绝或未按评标委员会要求在“政采云”平台作出在线回复且无其他有效回复方式的，评标委员会可以对其作出无效标处理。</w:t>
      </w:r>
    </w:p>
    <w:p w:rsidR="004E0253" w:rsidRPr="00704AD0" w:rsidRDefault="00774D97">
      <w:pPr>
        <w:adjustRightInd w:val="0"/>
        <w:snapToGrid w:val="0"/>
        <w:spacing w:line="360" w:lineRule="auto"/>
        <w:ind w:firstLineChars="200" w:firstLine="422"/>
        <w:rPr>
          <w:rFonts w:ascii="宋体" w:hAnsi="宋体"/>
          <w:b/>
          <w:sz w:val="21"/>
          <w:szCs w:val="21"/>
        </w:rPr>
      </w:pPr>
      <w:r w:rsidRPr="00704AD0">
        <w:rPr>
          <w:rFonts w:ascii="宋体" w:hAnsi="宋体" w:hint="eastAsia"/>
          <w:b/>
          <w:sz w:val="21"/>
          <w:szCs w:val="21"/>
        </w:rPr>
        <w:t>（五）错误修正</w:t>
      </w:r>
    </w:p>
    <w:p w:rsidR="004E0253" w:rsidRPr="00704AD0" w:rsidRDefault="00774D97">
      <w:pPr>
        <w:pStyle w:val="ad"/>
        <w:adjustRightInd w:val="0"/>
        <w:snapToGrid w:val="0"/>
        <w:spacing w:beforeLines="0" w:afterLines="0" w:line="360" w:lineRule="auto"/>
        <w:ind w:leftChars="228" w:left="757" w:hangingChars="100" w:hanging="210"/>
        <w:rPr>
          <w:rFonts w:hAnsi="宋体"/>
          <w:sz w:val="21"/>
          <w:szCs w:val="21"/>
        </w:rPr>
      </w:pPr>
      <w:r w:rsidRPr="00704AD0">
        <w:rPr>
          <w:rFonts w:hAnsi="宋体" w:hint="eastAsia"/>
          <w:sz w:val="21"/>
          <w:szCs w:val="21"/>
        </w:rPr>
        <w:t>投标文件如果出现计算或表达上的错误，修正错误的原则如下：</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1.开标一览表总价与投标报价明细表汇总数不一致的，以开标一览表为准；</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2.投标文件的大写金额和小写金额不一致的，以大写金额为准；</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3.总价金额与按单价汇总金额不一致的，以单价金额计算结果为准；</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4.对不同文字文本投标文件的解释发生异议的，以中文文本为准。</w:t>
      </w:r>
    </w:p>
    <w:p w:rsidR="004E0253" w:rsidRPr="00704AD0" w:rsidRDefault="00774D97">
      <w:pPr>
        <w:pStyle w:val="ad"/>
        <w:adjustRightInd w:val="0"/>
        <w:snapToGrid w:val="0"/>
        <w:spacing w:beforeLines="0" w:afterLines="0" w:line="360" w:lineRule="auto"/>
        <w:ind w:firstLineChars="200" w:firstLine="422"/>
        <w:rPr>
          <w:rFonts w:hAnsi="宋体"/>
          <w:b/>
          <w:bCs/>
          <w:sz w:val="21"/>
          <w:szCs w:val="21"/>
        </w:rPr>
      </w:pPr>
      <w:r w:rsidRPr="00704AD0">
        <w:rPr>
          <w:rFonts w:hAnsi="宋体" w:hint="eastAsia"/>
          <w:b/>
          <w:bCs/>
          <w:sz w:val="21"/>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rsidR="004E0253" w:rsidRPr="00704AD0" w:rsidRDefault="00774D97">
      <w:pPr>
        <w:pStyle w:val="ad"/>
        <w:tabs>
          <w:tab w:val="left" w:pos="630"/>
        </w:tabs>
        <w:adjustRightInd w:val="0"/>
        <w:snapToGrid w:val="0"/>
        <w:spacing w:beforeLines="0" w:afterLines="0" w:line="360" w:lineRule="auto"/>
        <w:ind w:firstLineChars="196" w:firstLine="413"/>
        <w:rPr>
          <w:rFonts w:hAnsi="宋体"/>
          <w:b/>
          <w:sz w:val="21"/>
          <w:szCs w:val="21"/>
        </w:rPr>
      </w:pPr>
      <w:r w:rsidRPr="00704AD0">
        <w:rPr>
          <w:rFonts w:hAnsi="宋体" w:hint="eastAsia"/>
          <w:b/>
          <w:sz w:val="21"/>
          <w:szCs w:val="21"/>
        </w:rPr>
        <w:t>（六）评标原则和评标办法</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2.评标办法。本项目评标办法是 综合评标法 ，具体评标内容及评分标准等详见《第四章：评标办法及评分标准》。</w:t>
      </w:r>
    </w:p>
    <w:p w:rsidR="004E0253" w:rsidRPr="00704AD0" w:rsidRDefault="00774D97">
      <w:pPr>
        <w:pStyle w:val="ad"/>
        <w:adjustRightInd w:val="0"/>
        <w:snapToGrid w:val="0"/>
        <w:spacing w:beforeLines="0" w:afterLines="0" w:line="360" w:lineRule="auto"/>
        <w:ind w:firstLineChars="196" w:firstLine="413"/>
        <w:rPr>
          <w:rFonts w:hAnsi="宋体"/>
          <w:b/>
          <w:sz w:val="21"/>
          <w:szCs w:val="21"/>
        </w:rPr>
      </w:pPr>
      <w:r w:rsidRPr="00704AD0">
        <w:rPr>
          <w:rFonts w:hAnsi="宋体" w:hint="eastAsia"/>
          <w:b/>
          <w:sz w:val="21"/>
          <w:szCs w:val="21"/>
        </w:rPr>
        <w:t>（七）评标过程的监控</w:t>
      </w: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本项目评标过程实行全程录音、录像监控。供应商在评标过程中所进行的试图影响评标结果的不公正活动，可能导致其投标被拒绝。</w:t>
      </w:r>
    </w:p>
    <w:p w:rsidR="004E0253" w:rsidRPr="00704AD0" w:rsidRDefault="004E0253">
      <w:pPr>
        <w:pStyle w:val="ad"/>
        <w:adjustRightInd w:val="0"/>
        <w:snapToGrid w:val="0"/>
        <w:spacing w:beforeLines="0" w:afterLines="0" w:line="360" w:lineRule="auto"/>
        <w:ind w:firstLineChars="200" w:firstLine="420"/>
        <w:rPr>
          <w:rFonts w:hAnsi="宋体"/>
          <w:sz w:val="21"/>
          <w:szCs w:val="21"/>
        </w:rPr>
      </w:pPr>
    </w:p>
    <w:p w:rsidR="004E0253" w:rsidRPr="00704AD0" w:rsidRDefault="00774D97">
      <w:pPr>
        <w:pStyle w:val="ad"/>
        <w:adjustRightInd w:val="0"/>
        <w:snapToGrid w:val="0"/>
        <w:spacing w:beforeLines="0" w:afterLines="0" w:line="360" w:lineRule="auto"/>
        <w:ind w:firstLineChars="196" w:firstLine="413"/>
        <w:jc w:val="center"/>
        <w:outlineLvl w:val="1"/>
        <w:rPr>
          <w:rFonts w:hAnsi="宋体"/>
          <w:b/>
          <w:sz w:val="21"/>
          <w:szCs w:val="21"/>
        </w:rPr>
      </w:pPr>
      <w:r w:rsidRPr="00704AD0">
        <w:rPr>
          <w:rFonts w:hAnsi="宋体" w:hint="eastAsia"/>
          <w:b/>
          <w:sz w:val="21"/>
          <w:szCs w:val="21"/>
        </w:rPr>
        <w:t>六、定标</w:t>
      </w:r>
    </w:p>
    <w:p w:rsidR="004E0253" w:rsidRPr="00704AD0" w:rsidRDefault="00774D97">
      <w:pPr>
        <w:pStyle w:val="ad"/>
        <w:adjustRightInd w:val="0"/>
        <w:snapToGrid w:val="0"/>
        <w:spacing w:beforeLines="0" w:afterLines="0" w:line="360" w:lineRule="auto"/>
        <w:ind w:firstLineChars="196" w:firstLine="413"/>
        <w:rPr>
          <w:rFonts w:hAnsi="宋体"/>
          <w:b/>
          <w:bCs/>
          <w:sz w:val="21"/>
          <w:szCs w:val="21"/>
        </w:rPr>
      </w:pPr>
      <w:r w:rsidRPr="00704AD0">
        <w:rPr>
          <w:rFonts w:hAnsi="宋体" w:hint="eastAsia"/>
          <w:b/>
          <w:bCs/>
          <w:sz w:val="21"/>
          <w:szCs w:val="21"/>
        </w:rPr>
        <w:t>（一）确定中标供应商。本项目由采购人确定中标供应商。</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1.招标代理单位在评标结束后2个工作日内将评标报告交采购人确认，同时在发布招标公告的网站上对评标结果进行公告。</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2.投标供应商对评标结果无异议的，采购人应在收到评标报告后5个工作日内对评标结果进行确认。如有投标供应商对评标结果提出质疑的，采购人可在质疑处理完毕后确定中标供应商。</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 在公告中标结果的同时，代理机构向中标供应商发出中标通知书。</w:t>
      </w:r>
    </w:p>
    <w:p w:rsidR="004E0253" w:rsidRPr="00704AD0" w:rsidRDefault="004E0253">
      <w:pPr>
        <w:pStyle w:val="a5"/>
      </w:pPr>
    </w:p>
    <w:p w:rsidR="004E0253" w:rsidRPr="00704AD0" w:rsidRDefault="00774D97">
      <w:pPr>
        <w:pStyle w:val="ad"/>
        <w:adjustRightInd w:val="0"/>
        <w:snapToGrid w:val="0"/>
        <w:spacing w:beforeLines="0" w:afterLines="0" w:line="360" w:lineRule="auto"/>
        <w:ind w:firstLineChars="196" w:firstLine="413"/>
        <w:jc w:val="center"/>
        <w:outlineLvl w:val="1"/>
        <w:rPr>
          <w:rFonts w:hAnsi="宋体"/>
          <w:b/>
          <w:kern w:val="2"/>
          <w:sz w:val="21"/>
          <w:szCs w:val="21"/>
        </w:rPr>
      </w:pPr>
      <w:r w:rsidRPr="00704AD0">
        <w:rPr>
          <w:rFonts w:hAnsi="宋体" w:hint="eastAsia"/>
          <w:b/>
          <w:kern w:val="2"/>
          <w:sz w:val="21"/>
          <w:szCs w:val="21"/>
        </w:rPr>
        <w:t>七、合同授予</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1、采购人与中标供应商应当在《中标通知书》发出之日起30日内签订政府采购合同。同时，代理机构对合同内容进行审查，如发现与采购结果和投标承诺内容不一致的，将予以纠正。</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２、中标供应商拖延、拒签合同的，将被取消中标资格，并报监督管理门。</w:t>
      </w:r>
    </w:p>
    <w:p w:rsidR="004E0253" w:rsidRPr="00704AD0" w:rsidRDefault="004E0253">
      <w:pPr>
        <w:adjustRightInd w:val="0"/>
        <w:snapToGrid w:val="0"/>
        <w:spacing w:line="360" w:lineRule="auto"/>
        <w:ind w:firstLineChars="200" w:firstLine="422"/>
        <w:jc w:val="center"/>
        <w:rPr>
          <w:rFonts w:ascii="宋体" w:hAnsi="宋体"/>
          <w:b/>
          <w:sz w:val="21"/>
          <w:szCs w:val="21"/>
        </w:rPr>
      </w:pPr>
    </w:p>
    <w:p w:rsidR="004E0253" w:rsidRPr="00704AD0" w:rsidRDefault="00774D97">
      <w:pPr>
        <w:adjustRightInd w:val="0"/>
        <w:snapToGrid w:val="0"/>
        <w:spacing w:line="360" w:lineRule="auto"/>
        <w:ind w:firstLineChars="200" w:firstLine="422"/>
        <w:jc w:val="center"/>
        <w:rPr>
          <w:rFonts w:ascii="宋体" w:hAnsi="宋体"/>
          <w:b/>
          <w:sz w:val="21"/>
          <w:szCs w:val="21"/>
        </w:rPr>
      </w:pPr>
      <w:r w:rsidRPr="00704AD0">
        <w:rPr>
          <w:rFonts w:ascii="宋体" w:hAnsi="宋体" w:hint="eastAsia"/>
          <w:b/>
          <w:sz w:val="21"/>
          <w:szCs w:val="21"/>
        </w:rPr>
        <w:t>八、招标代理费</w:t>
      </w:r>
    </w:p>
    <w:p w:rsidR="004E0253" w:rsidRPr="00704AD0" w:rsidRDefault="00774D97">
      <w:pPr>
        <w:adjustRightInd w:val="0"/>
        <w:snapToGrid w:val="0"/>
        <w:spacing w:line="360" w:lineRule="auto"/>
        <w:ind w:firstLineChars="200" w:firstLine="420"/>
        <w:rPr>
          <w:rFonts w:ascii="宋体" w:hAnsi="宋体"/>
          <w:sz w:val="21"/>
          <w:szCs w:val="21"/>
        </w:rPr>
      </w:pPr>
      <w:bookmarkStart w:id="75" w:name="_Toc62745295"/>
      <w:r w:rsidRPr="00704AD0">
        <w:rPr>
          <w:rFonts w:ascii="宋体" w:hAnsi="宋体" w:hint="eastAsia"/>
          <w:sz w:val="21"/>
          <w:szCs w:val="21"/>
        </w:rPr>
        <w:t>1、根据“国家发展和改革委员会办公厅《关于招标代理服务收费有关问题的通知》（发改办价格【2003】857号）”规定，招标代理机构向中标人收取招标代理服务费。</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2、中标人应在收取《中标通知书》时向采购代理机构交纳招标代理服务费，服务费的收费标准参照浙价服〔2003〕77号文规定计算</w:t>
      </w:r>
    </w:p>
    <w:tbl>
      <w:tblPr>
        <w:tblW w:w="43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tblGrid>
      <w:tr w:rsidR="004E0253" w:rsidRPr="00704AD0">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中标金额（万元）</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rsidR="004E0253" w:rsidRPr="00704AD0" w:rsidRDefault="00774D97">
            <w:pPr>
              <w:adjustRightInd w:val="0"/>
              <w:snapToGrid w:val="0"/>
              <w:spacing w:line="360" w:lineRule="auto"/>
              <w:rPr>
                <w:rFonts w:ascii="宋体" w:hAnsi="宋体"/>
                <w:sz w:val="21"/>
                <w:szCs w:val="21"/>
              </w:rPr>
            </w:pPr>
            <w:r w:rsidRPr="00704AD0">
              <w:rPr>
                <w:rFonts w:ascii="宋体" w:hAnsi="宋体" w:hint="eastAsia"/>
                <w:sz w:val="21"/>
                <w:szCs w:val="21"/>
              </w:rPr>
              <w:t>货物类招标收费费率</w:t>
            </w:r>
          </w:p>
        </w:tc>
      </w:tr>
      <w:tr w:rsidR="004E0253" w:rsidRPr="00704AD0">
        <w:trPr>
          <w:trHeight w:val="370"/>
          <w:jc w:val="center"/>
        </w:trPr>
        <w:tc>
          <w:tcPr>
            <w:tcW w:w="2160" w:type="dxa"/>
            <w:tcBorders>
              <w:top w:val="single" w:sz="6" w:space="0" w:color="auto"/>
              <w:left w:val="double" w:sz="4" w:space="0" w:color="auto"/>
              <w:bottom w:val="single" w:sz="6" w:space="0" w:color="auto"/>
              <w:right w:val="single" w:sz="6" w:space="0" w:color="auto"/>
            </w:tcBorders>
          </w:tcPr>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100以下</w:t>
            </w:r>
          </w:p>
        </w:tc>
        <w:tc>
          <w:tcPr>
            <w:tcW w:w="2160" w:type="dxa"/>
            <w:tcBorders>
              <w:top w:val="single" w:sz="6" w:space="0" w:color="auto"/>
              <w:left w:val="single" w:sz="6" w:space="0" w:color="auto"/>
              <w:bottom w:val="single" w:sz="6" w:space="0" w:color="auto"/>
              <w:right w:val="double" w:sz="4" w:space="0" w:color="auto"/>
            </w:tcBorders>
            <w:vAlign w:val="center"/>
          </w:tcPr>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1.5％</w:t>
            </w:r>
          </w:p>
        </w:tc>
      </w:tr>
      <w:tr w:rsidR="004E0253" w:rsidRPr="00704AD0" w:rsidTr="00A13C21">
        <w:trPr>
          <w:trHeight w:val="370"/>
          <w:jc w:val="center"/>
        </w:trPr>
        <w:tc>
          <w:tcPr>
            <w:tcW w:w="2160" w:type="dxa"/>
            <w:tcBorders>
              <w:top w:val="single" w:sz="6" w:space="0" w:color="auto"/>
              <w:left w:val="double" w:sz="4" w:space="0" w:color="auto"/>
              <w:bottom w:val="single" w:sz="6" w:space="0" w:color="auto"/>
              <w:right w:val="single" w:sz="6" w:space="0" w:color="auto"/>
            </w:tcBorders>
          </w:tcPr>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100-500</w:t>
            </w:r>
          </w:p>
        </w:tc>
        <w:tc>
          <w:tcPr>
            <w:tcW w:w="2160" w:type="dxa"/>
            <w:tcBorders>
              <w:top w:val="single" w:sz="6" w:space="0" w:color="auto"/>
              <w:left w:val="single" w:sz="6" w:space="0" w:color="auto"/>
              <w:bottom w:val="single" w:sz="6" w:space="0" w:color="auto"/>
              <w:right w:val="double" w:sz="4" w:space="0" w:color="auto"/>
            </w:tcBorders>
            <w:vAlign w:val="center"/>
          </w:tcPr>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1.1%</w:t>
            </w:r>
          </w:p>
        </w:tc>
      </w:tr>
      <w:tr w:rsidR="00A13C21" w:rsidRPr="00704AD0">
        <w:trPr>
          <w:trHeight w:val="370"/>
          <w:jc w:val="center"/>
        </w:trPr>
        <w:tc>
          <w:tcPr>
            <w:tcW w:w="2160" w:type="dxa"/>
            <w:tcBorders>
              <w:top w:val="single" w:sz="6" w:space="0" w:color="auto"/>
              <w:left w:val="double" w:sz="4" w:space="0" w:color="auto"/>
              <w:bottom w:val="single" w:sz="4" w:space="0" w:color="auto"/>
              <w:right w:val="single" w:sz="6" w:space="0" w:color="auto"/>
            </w:tcBorders>
          </w:tcPr>
          <w:p w:rsidR="00A13C21" w:rsidRPr="00704AD0" w:rsidRDefault="00A13C21">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500-1000</w:t>
            </w:r>
          </w:p>
        </w:tc>
        <w:tc>
          <w:tcPr>
            <w:tcW w:w="2160" w:type="dxa"/>
            <w:tcBorders>
              <w:top w:val="single" w:sz="6" w:space="0" w:color="auto"/>
              <w:left w:val="single" w:sz="6" w:space="0" w:color="auto"/>
              <w:bottom w:val="single" w:sz="4" w:space="0" w:color="auto"/>
              <w:right w:val="double" w:sz="4" w:space="0" w:color="auto"/>
            </w:tcBorders>
            <w:vAlign w:val="center"/>
          </w:tcPr>
          <w:p w:rsidR="00A13C21" w:rsidRPr="00704AD0" w:rsidRDefault="00A13C21">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0.8%</w:t>
            </w:r>
          </w:p>
        </w:tc>
      </w:tr>
    </w:tbl>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sz w:val="21"/>
          <w:szCs w:val="21"/>
        </w:rPr>
        <w:t>招标代理服务收费按差额定率累进法计算</w:t>
      </w:r>
      <w:r w:rsidRPr="00704AD0">
        <w:rPr>
          <w:rFonts w:ascii="宋体" w:hAnsi="宋体" w:hint="eastAsia"/>
          <w:sz w:val="21"/>
          <w:szCs w:val="21"/>
        </w:rPr>
        <w:t>。</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3、本项目按标段以货物类招标收费标准的68%收取招标代理服务费服务费，对于招标代理服务费不足3900元的，按3900元计收。</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4、代理费支付方式：一次性以银行划账、现金或支票的形式支付。</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5、代理费以银行划账方式按下列要求提交：</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户名：嘉兴市建新工程造价咨询事务所有限公司</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开户银行：工行嘉兴分行中山支行</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银行账号：1204068109200005047</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6、代理费支付时间：代理费必须在中标人领取《中标通知书》时一次性付清，如果中标人未能按时交纳服务费，采购代理机构/采购人保留追究其责任的权利。</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7、服务费不在投标报价中单列。</w:t>
      </w:r>
    </w:p>
    <w:p w:rsidR="004E0253" w:rsidRPr="00704AD0" w:rsidRDefault="004E0253">
      <w:pPr>
        <w:tabs>
          <w:tab w:val="left" w:pos="840"/>
        </w:tabs>
        <w:adjustRightInd w:val="0"/>
        <w:snapToGrid w:val="0"/>
        <w:spacing w:line="360" w:lineRule="auto"/>
        <w:jc w:val="center"/>
        <w:rPr>
          <w:rFonts w:ascii="微软雅黑" w:eastAsia="微软雅黑" w:hAnsi="微软雅黑" w:cs="Times New Roman"/>
          <w:b/>
          <w:bCs/>
          <w:sz w:val="21"/>
          <w:szCs w:val="21"/>
          <w:lang w:val="zh-CN"/>
        </w:rPr>
      </w:pPr>
    </w:p>
    <w:p w:rsidR="004E0253" w:rsidRPr="00704AD0" w:rsidRDefault="004E0253">
      <w:pPr>
        <w:widowControl/>
        <w:adjustRightInd w:val="0"/>
        <w:snapToGrid w:val="0"/>
        <w:spacing w:line="360" w:lineRule="auto"/>
        <w:ind w:firstLineChars="800" w:firstLine="1687"/>
        <w:jc w:val="left"/>
        <w:rPr>
          <w:rFonts w:ascii="宋体" w:hAnsi="宋体"/>
          <w:b/>
          <w:sz w:val="21"/>
          <w:szCs w:val="21"/>
        </w:rPr>
      </w:pPr>
    </w:p>
    <w:p w:rsidR="004E0253" w:rsidRPr="00704AD0" w:rsidRDefault="004E0253">
      <w:pPr>
        <w:widowControl/>
        <w:adjustRightInd w:val="0"/>
        <w:snapToGrid w:val="0"/>
        <w:spacing w:line="360" w:lineRule="auto"/>
        <w:ind w:firstLineChars="800" w:firstLine="1687"/>
        <w:jc w:val="left"/>
        <w:rPr>
          <w:rFonts w:ascii="宋体" w:hAnsi="宋体"/>
          <w:b/>
          <w:sz w:val="21"/>
          <w:szCs w:val="21"/>
        </w:rPr>
      </w:pPr>
    </w:p>
    <w:p w:rsidR="004E0253" w:rsidRPr="00704AD0" w:rsidRDefault="004E0253">
      <w:pPr>
        <w:widowControl/>
        <w:adjustRightInd w:val="0"/>
        <w:snapToGrid w:val="0"/>
        <w:spacing w:line="360" w:lineRule="auto"/>
        <w:ind w:firstLineChars="800" w:firstLine="1687"/>
        <w:jc w:val="left"/>
        <w:rPr>
          <w:rFonts w:ascii="宋体" w:hAnsi="宋体"/>
          <w:b/>
          <w:sz w:val="21"/>
          <w:szCs w:val="21"/>
        </w:rPr>
      </w:pPr>
    </w:p>
    <w:p w:rsidR="004E0253" w:rsidRPr="00704AD0" w:rsidRDefault="004E0253"/>
    <w:p w:rsidR="004E0253" w:rsidRPr="00704AD0" w:rsidRDefault="004E0253"/>
    <w:p w:rsidR="004E0253" w:rsidRPr="00704AD0" w:rsidRDefault="004E0253">
      <w:pPr>
        <w:widowControl/>
        <w:adjustRightInd w:val="0"/>
        <w:snapToGrid w:val="0"/>
        <w:spacing w:line="360" w:lineRule="auto"/>
        <w:ind w:firstLineChars="1200" w:firstLine="3614"/>
        <w:rPr>
          <w:rFonts w:ascii="Arial" w:eastAsia="黑体" w:hAnsi="Arial"/>
          <w:b/>
          <w:bCs/>
          <w:kern w:val="0"/>
          <w:sz w:val="30"/>
          <w:szCs w:val="32"/>
        </w:rPr>
      </w:pPr>
    </w:p>
    <w:p w:rsidR="00A13C21" w:rsidRPr="00704AD0" w:rsidRDefault="00A13C21" w:rsidP="00A13C21">
      <w:pPr>
        <w:rPr>
          <w:rFonts w:ascii="Arial" w:eastAsia="黑体" w:hAnsi="Arial"/>
          <w:b/>
          <w:bCs/>
          <w:kern w:val="0"/>
          <w:sz w:val="30"/>
          <w:szCs w:val="32"/>
        </w:rPr>
      </w:pPr>
    </w:p>
    <w:p w:rsidR="00A13C21" w:rsidRPr="00704AD0" w:rsidRDefault="00A13C21" w:rsidP="00A13C21">
      <w:pPr>
        <w:widowControl/>
        <w:adjustRightInd w:val="0"/>
        <w:snapToGrid w:val="0"/>
        <w:spacing w:line="360" w:lineRule="auto"/>
        <w:ind w:firstLineChars="1200" w:firstLine="3614"/>
        <w:outlineLvl w:val="0"/>
        <w:rPr>
          <w:rFonts w:ascii="Arial" w:eastAsia="黑体" w:hAnsi="Arial"/>
          <w:b/>
          <w:bCs/>
          <w:kern w:val="0"/>
          <w:sz w:val="30"/>
          <w:szCs w:val="32"/>
        </w:rPr>
      </w:pPr>
    </w:p>
    <w:p w:rsidR="00A13C21" w:rsidRPr="00704AD0" w:rsidRDefault="00A13C21" w:rsidP="00A13C21">
      <w:pPr>
        <w:widowControl/>
        <w:adjustRightInd w:val="0"/>
        <w:snapToGrid w:val="0"/>
        <w:spacing w:line="360" w:lineRule="auto"/>
        <w:ind w:firstLineChars="1200" w:firstLine="3614"/>
        <w:outlineLvl w:val="0"/>
        <w:rPr>
          <w:rFonts w:ascii="Arial" w:eastAsia="黑体" w:hAnsi="Arial"/>
          <w:b/>
          <w:bCs/>
          <w:kern w:val="0"/>
          <w:sz w:val="30"/>
          <w:szCs w:val="32"/>
        </w:rPr>
      </w:pPr>
    </w:p>
    <w:p w:rsidR="004E0253" w:rsidRPr="00704AD0" w:rsidRDefault="00774D97" w:rsidP="00A13C21">
      <w:pPr>
        <w:widowControl/>
        <w:adjustRightInd w:val="0"/>
        <w:snapToGrid w:val="0"/>
        <w:spacing w:line="360" w:lineRule="auto"/>
        <w:ind w:firstLineChars="1200" w:firstLine="2530"/>
        <w:outlineLvl w:val="0"/>
        <w:rPr>
          <w:rFonts w:ascii="宋体" w:hAnsi="宋体"/>
          <w:b/>
          <w:sz w:val="21"/>
          <w:szCs w:val="21"/>
        </w:rPr>
      </w:pPr>
      <w:r w:rsidRPr="00704AD0">
        <w:rPr>
          <w:rFonts w:ascii="宋体" w:hAnsi="宋体" w:hint="eastAsia"/>
          <w:b/>
          <w:sz w:val="21"/>
          <w:szCs w:val="21"/>
        </w:rPr>
        <w:t>第四章  评标办法及评分标准</w:t>
      </w:r>
      <w:bookmarkEnd w:id="75"/>
    </w:p>
    <w:p w:rsidR="004E0253" w:rsidRPr="00704AD0" w:rsidRDefault="00774D97">
      <w:pPr>
        <w:adjustRightInd w:val="0"/>
        <w:snapToGrid w:val="0"/>
        <w:spacing w:line="360" w:lineRule="auto"/>
        <w:ind w:firstLine="420"/>
        <w:rPr>
          <w:rFonts w:ascii="宋体" w:hAnsi="宋体"/>
          <w:sz w:val="21"/>
          <w:szCs w:val="21"/>
        </w:rPr>
      </w:pPr>
      <w:bookmarkStart w:id="76" w:name="_Toc380429946"/>
      <w:bookmarkStart w:id="77" w:name="_Toc384730990"/>
      <w:r w:rsidRPr="00704AD0">
        <w:rPr>
          <w:rFonts w:ascii="宋体" w:hAnsi="宋体" w:hint="eastAsia"/>
          <w:sz w:val="21"/>
          <w:szCs w:val="21"/>
        </w:rPr>
        <w:t>为公正、公平、科学地选择中标供应商，根据《中华人民共和国政府采购法》等有关法律法规的规定，并结合本项目的实际，制定本办法。</w:t>
      </w:r>
    </w:p>
    <w:p w:rsidR="004E0253" w:rsidRPr="00704AD0" w:rsidRDefault="00774D97">
      <w:pPr>
        <w:adjustRightInd w:val="0"/>
        <w:snapToGrid w:val="0"/>
        <w:spacing w:line="360" w:lineRule="auto"/>
        <w:ind w:firstLineChars="200" w:firstLine="422"/>
        <w:jc w:val="left"/>
        <w:outlineLvl w:val="1"/>
        <w:rPr>
          <w:rFonts w:ascii="宋体" w:hAnsi="宋体"/>
          <w:sz w:val="21"/>
          <w:szCs w:val="21"/>
        </w:rPr>
      </w:pPr>
      <w:r w:rsidRPr="00704AD0">
        <w:rPr>
          <w:rFonts w:ascii="宋体" w:hAnsi="宋体" w:hint="eastAsia"/>
          <w:b/>
          <w:sz w:val="21"/>
          <w:szCs w:val="21"/>
        </w:rPr>
        <w:t>一 、总则</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候选人，排名第二的供应商为候补中标候选人，其他供应商中标候选资格依此类推。中标供应商拒绝与采购人签订合同的，采购人可以按照评审报告推荐的中标候选人名单顺序，确定下一候选人为中标供应商，也可以重新开展政府采购活动。评分过程中采用四舍五入法，并保留小数2位。</w:t>
      </w:r>
    </w:p>
    <w:p w:rsidR="004E0253" w:rsidRPr="00704AD0" w:rsidRDefault="00774D97">
      <w:pPr>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供应商评标综合得分=价格分+技术商务资信及其他分</w:t>
      </w:r>
    </w:p>
    <w:p w:rsidR="004E0253" w:rsidRPr="00704AD0" w:rsidRDefault="00774D97">
      <w:pPr>
        <w:adjustRightInd w:val="0"/>
        <w:snapToGrid w:val="0"/>
        <w:spacing w:line="360" w:lineRule="auto"/>
        <w:ind w:firstLineChars="200" w:firstLine="422"/>
        <w:jc w:val="left"/>
        <w:outlineLvl w:val="1"/>
        <w:rPr>
          <w:rFonts w:ascii="宋体" w:hAnsi="宋体"/>
          <w:b/>
          <w:sz w:val="21"/>
          <w:szCs w:val="21"/>
        </w:rPr>
      </w:pPr>
      <w:r w:rsidRPr="00704AD0">
        <w:rPr>
          <w:rFonts w:ascii="宋体" w:hAnsi="宋体" w:hint="eastAsia"/>
          <w:b/>
          <w:sz w:val="21"/>
          <w:szCs w:val="21"/>
        </w:rPr>
        <w:t>二、评标内容及标准</w:t>
      </w:r>
    </w:p>
    <w:p w:rsidR="004E0253" w:rsidRPr="00704AD0" w:rsidRDefault="00774D97">
      <w:pPr>
        <w:pStyle w:val="ab"/>
        <w:adjustRightInd w:val="0"/>
        <w:snapToGrid w:val="0"/>
        <w:spacing w:line="360" w:lineRule="auto"/>
        <w:ind w:firstLineChars="200" w:firstLine="404"/>
        <w:outlineLvl w:val="2"/>
        <w:rPr>
          <w:rFonts w:hAnsi="宋体"/>
          <w:bCs/>
          <w:sz w:val="21"/>
          <w:szCs w:val="21"/>
        </w:rPr>
      </w:pPr>
      <w:r w:rsidRPr="00704AD0">
        <w:rPr>
          <w:rFonts w:hAnsi="宋体" w:hint="eastAsia"/>
          <w:bCs/>
          <w:sz w:val="21"/>
          <w:szCs w:val="21"/>
        </w:rPr>
        <w:t>（一）价格分（30分）</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1、价格分采用低价优先法计算，即满足招标文件要求且投标价格最低的投标报价为评标基准价，其他投标人的价格分按照下列公式计算：</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a.所有有效报价的最低价为评标基准价。其价格分为30分。</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b.供应商的报价得分：</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报价得分＝评标基准价（最低报价）/投标报价×价格权值（30％）×100</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c.计算报价评分不足一个百分点时，使用四舍五入计算，保留小数2位。</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2、投标人的投标报价超过采购人设定的最高限价，将作为无效标。</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扶持政策说明：</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（1）根据（浙财采监财库（2022）8号）的规定，对符合规定的小微企业（含小型企业），其投标报价扣除20%后参与评审。</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（2）根据《关于政府采购支持监狱企业发展有关问题的通知》（财库[2014]68号）的规定，监狱企业视同小型、微型企业，享受预留份额、评审中价格扣除等促进中小企业发展的政府采购政策。</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上述（1），（2），（3）政策不重复计算。</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此项由评标委员会集体核实后统一打分。</w:t>
      </w:r>
    </w:p>
    <w:p w:rsidR="004E0253" w:rsidRPr="00704AD0" w:rsidRDefault="00774D97">
      <w:pPr>
        <w:pStyle w:val="ab"/>
        <w:adjustRightInd w:val="0"/>
        <w:snapToGrid w:val="0"/>
        <w:spacing w:line="360" w:lineRule="auto"/>
        <w:ind w:firstLineChars="200" w:firstLine="404"/>
        <w:rPr>
          <w:rFonts w:hAnsi="宋体"/>
          <w:bCs/>
          <w:sz w:val="21"/>
          <w:szCs w:val="21"/>
        </w:rPr>
      </w:pPr>
      <w:r w:rsidRPr="00704AD0">
        <w:rPr>
          <w:rFonts w:hAnsi="宋体" w:hint="eastAsia"/>
          <w:bCs/>
          <w:sz w:val="21"/>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4E0253" w:rsidRPr="00704AD0" w:rsidRDefault="00774D97">
      <w:pPr>
        <w:pStyle w:val="ab"/>
        <w:adjustRightInd w:val="0"/>
        <w:snapToGrid w:val="0"/>
        <w:spacing w:line="360" w:lineRule="auto"/>
        <w:ind w:firstLineChars="200" w:firstLine="406"/>
        <w:rPr>
          <w:rFonts w:hAnsi="宋体"/>
          <w:b/>
          <w:sz w:val="21"/>
          <w:szCs w:val="21"/>
        </w:rPr>
      </w:pPr>
      <w:r w:rsidRPr="00704AD0">
        <w:rPr>
          <w:rFonts w:hAnsi="宋体" w:hint="eastAsia"/>
          <w:b/>
          <w:sz w:val="21"/>
          <w:szCs w:val="21"/>
        </w:rPr>
        <w:t>(注：未提供以上材料的，均不给予价格扣除）</w:t>
      </w:r>
    </w:p>
    <w:p w:rsidR="004E0253" w:rsidRPr="00704AD0" w:rsidRDefault="00774D97">
      <w:pPr>
        <w:pStyle w:val="ab"/>
        <w:adjustRightInd w:val="0"/>
        <w:snapToGrid w:val="0"/>
        <w:spacing w:line="360" w:lineRule="auto"/>
        <w:ind w:firstLineChars="200" w:firstLine="406"/>
        <w:outlineLvl w:val="2"/>
        <w:rPr>
          <w:rFonts w:hAnsi="宋体"/>
          <w:b/>
          <w:color w:val="000000"/>
          <w:sz w:val="21"/>
          <w:szCs w:val="21"/>
        </w:rPr>
      </w:pPr>
      <w:bookmarkStart w:id="78" w:name="_Toc62745296"/>
      <w:bookmarkEnd w:id="76"/>
      <w:bookmarkEnd w:id="77"/>
      <w:r w:rsidRPr="00704AD0">
        <w:rPr>
          <w:rFonts w:hAnsi="宋体" w:hint="eastAsia"/>
          <w:b/>
          <w:color w:val="000000"/>
          <w:sz w:val="21"/>
          <w:szCs w:val="21"/>
        </w:rPr>
        <w:t>（二）技术分（0-47分）</w:t>
      </w:r>
    </w:p>
    <w:p w:rsidR="004E0253" w:rsidRPr="00704AD0" w:rsidRDefault="00774D97">
      <w:pPr>
        <w:tabs>
          <w:tab w:val="left" w:pos="3870"/>
          <w:tab w:val="left" w:pos="4085"/>
        </w:tabs>
        <w:snapToGrid w:val="0"/>
        <w:spacing w:before="50" w:afterLines="50" w:after="120" w:line="360" w:lineRule="auto"/>
        <w:ind w:firstLineChars="200" w:firstLine="420"/>
        <w:rPr>
          <w:rFonts w:ascii="宋体" w:hAnsi="宋体"/>
          <w:sz w:val="21"/>
          <w:szCs w:val="21"/>
        </w:rPr>
      </w:pPr>
      <w:r w:rsidRPr="00704AD0">
        <w:rPr>
          <w:rFonts w:ascii="宋体" w:hAnsi="宋体" w:hint="eastAsia"/>
          <w:sz w:val="21"/>
          <w:szCs w:val="21"/>
        </w:rPr>
        <w:t>1、满足招标货物的性能及技术指标要求（0-20分）</w:t>
      </w:r>
    </w:p>
    <w:p w:rsidR="004E0253" w:rsidRPr="00704AD0" w:rsidRDefault="00774D97">
      <w:pPr>
        <w:tabs>
          <w:tab w:val="left" w:pos="3870"/>
          <w:tab w:val="left" w:pos="4085"/>
        </w:tabs>
        <w:snapToGrid w:val="0"/>
        <w:spacing w:before="50" w:afterLines="50" w:after="120" w:line="360" w:lineRule="auto"/>
        <w:ind w:firstLineChars="200" w:firstLine="404"/>
        <w:rPr>
          <w:rFonts w:ascii="Times New Roman" w:hAnsi="Times New Roman" w:cs="Times New Roman"/>
          <w:sz w:val="21"/>
          <w:szCs w:val="21"/>
        </w:rPr>
      </w:pPr>
      <w:r w:rsidRPr="00704AD0">
        <w:rPr>
          <w:rFonts w:ascii="宋体" w:hAnsi="宋体" w:hint="eastAsia"/>
          <w:bCs/>
          <w:spacing w:val="-4"/>
          <w:sz w:val="21"/>
          <w:szCs w:val="21"/>
        </w:rPr>
        <w:t>所有实质性（不可偏离）指标（标记为</w:t>
      </w:r>
      <w:r w:rsidRPr="00704AD0">
        <w:rPr>
          <w:rFonts w:ascii="微软雅黑" w:eastAsia="微软雅黑" w:hAnsi="微软雅黑" w:cs="微软雅黑" w:hint="eastAsia"/>
          <w:bCs/>
          <w:spacing w:val="-4"/>
          <w:sz w:val="21"/>
          <w:szCs w:val="21"/>
        </w:rPr>
        <w:t>▲</w:t>
      </w:r>
      <w:r w:rsidRPr="00704AD0">
        <w:rPr>
          <w:rFonts w:ascii="宋体" w:hAnsi="宋体" w:hint="eastAsia"/>
          <w:bCs/>
          <w:spacing w:val="-4"/>
          <w:sz w:val="21"/>
          <w:szCs w:val="21"/>
        </w:rPr>
        <w:t>的）和核心产品指标（标记为★的）均满足招标需求，多数指标明显优于招标需求，并经评审专家认为对设备性能提升有实质性意义的，得20分。具体要求为：所有实质指标（标记为</w:t>
      </w:r>
      <w:r w:rsidRPr="00704AD0">
        <w:rPr>
          <w:rFonts w:ascii="微软雅黑" w:eastAsia="微软雅黑" w:hAnsi="微软雅黑" w:cs="微软雅黑" w:hint="eastAsia"/>
          <w:bCs/>
          <w:spacing w:val="-4"/>
          <w:sz w:val="21"/>
          <w:szCs w:val="21"/>
        </w:rPr>
        <w:t>▲</w:t>
      </w:r>
      <w:r w:rsidRPr="00704AD0">
        <w:rPr>
          <w:rFonts w:ascii="宋体" w:hAnsi="宋体" w:hint="eastAsia"/>
          <w:bCs/>
          <w:spacing w:val="-4"/>
          <w:sz w:val="21"/>
          <w:szCs w:val="21"/>
        </w:rPr>
        <w:t>的）满足招标需求的，得14分；非实质性指标有不符合招标需求的，每项扣1分，扣完为止。</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2</w:t>
      </w:r>
      <w:r w:rsidRPr="00704AD0">
        <w:rPr>
          <w:rFonts w:ascii="Times New Roman" w:hAnsi="Times New Roman" w:cs="Times New Roman" w:hint="eastAsia"/>
          <w:sz w:val="21"/>
          <w:szCs w:val="21"/>
        </w:rPr>
        <w:t>、项目建设实施方案（</w:t>
      </w:r>
      <w:r w:rsidRPr="00704AD0">
        <w:rPr>
          <w:rFonts w:ascii="Times New Roman" w:hAnsi="Times New Roman" w:cs="Times New Roman" w:hint="eastAsia"/>
          <w:sz w:val="21"/>
          <w:szCs w:val="21"/>
        </w:rPr>
        <w:t>0-8</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2.1</w:t>
      </w:r>
      <w:r w:rsidRPr="00704AD0">
        <w:rPr>
          <w:rFonts w:ascii="Times New Roman" w:hAnsi="Times New Roman" w:cs="Times New Roman" w:hint="eastAsia"/>
          <w:sz w:val="21"/>
          <w:szCs w:val="21"/>
        </w:rPr>
        <w:t>根据供应商提供的系统集成方案的合理性、科学性、有效性、可行性等情况综合打分，得</w:t>
      </w:r>
      <w:r w:rsidRPr="00704AD0">
        <w:rPr>
          <w:rFonts w:ascii="Times New Roman" w:hAnsi="Times New Roman" w:cs="Times New Roman" w:hint="eastAsia"/>
          <w:sz w:val="21"/>
          <w:szCs w:val="21"/>
        </w:rPr>
        <w:t>0-4</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2.2</w:t>
      </w:r>
      <w:r w:rsidRPr="00704AD0">
        <w:rPr>
          <w:rFonts w:ascii="Times New Roman" w:hAnsi="Times New Roman" w:cs="Times New Roman" w:hint="eastAsia"/>
          <w:sz w:val="21"/>
          <w:szCs w:val="21"/>
        </w:rPr>
        <w:t>根据供应商提供安装调试方案的科学性、合理性、及时性、可行性等情况综合打分，得</w:t>
      </w:r>
      <w:r w:rsidRPr="00704AD0">
        <w:rPr>
          <w:rFonts w:ascii="Times New Roman" w:hAnsi="Times New Roman" w:cs="Times New Roman" w:hint="eastAsia"/>
          <w:sz w:val="21"/>
          <w:szCs w:val="21"/>
        </w:rPr>
        <w:t>0-4</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3</w:t>
      </w:r>
      <w:r w:rsidRPr="00704AD0">
        <w:rPr>
          <w:rFonts w:ascii="Times New Roman" w:hAnsi="Times New Roman" w:cs="Times New Roman" w:hint="eastAsia"/>
          <w:sz w:val="21"/>
          <w:szCs w:val="21"/>
        </w:rPr>
        <w:t>、样品分（</w:t>
      </w:r>
      <w:r w:rsidRPr="00704AD0">
        <w:rPr>
          <w:rFonts w:ascii="Times New Roman" w:hAnsi="Times New Roman" w:cs="Times New Roman" w:hint="eastAsia"/>
          <w:sz w:val="21"/>
          <w:szCs w:val="21"/>
        </w:rPr>
        <w:t>0-5</w:t>
      </w:r>
      <w:r w:rsidRPr="00704AD0">
        <w:rPr>
          <w:rFonts w:ascii="Times New Roman" w:hAnsi="Times New Roman" w:cs="Times New Roman" w:hint="eastAsia"/>
          <w:sz w:val="21"/>
          <w:szCs w:val="21"/>
        </w:rPr>
        <w:t>分）</w:t>
      </w:r>
    </w:p>
    <w:p w:rsidR="004E0253" w:rsidRPr="00704AD0" w:rsidRDefault="00774D97">
      <w:pPr>
        <w:spacing w:line="360" w:lineRule="auto"/>
        <w:ind w:firstLineChars="200" w:firstLine="420"/>
        <w:rPr>
          <w:rFonts w:ascii="Times New Roman" w:hAnsi="Times New Roman" w:cs="Times New Roman"/>
          <w:color w:val="000000" w:themeColor="text1"/>
          <w:sz w:val="21"/>
          <w:szCs w:val="21"/>
        </w:rPr>
      </w:pPr>
      <w:r w:rsidRPr="00704AD0">
        <w:rPr>
          <w:rFonts w:ascii="宋体" w:hAnsi="宋体" w:hint="eastAsia"/>
          <w:color w:val="000000" w:themeColor="text1"/>
          <w:sz w:val="21"/>
          <w:szCs w:val="21"/>
        </w:rPr>
        <w:t>将供应商应提供的产品样机实物照片、配套教学资源、1+X证书证明材料、职业技能比赛证明材料等存在U盘中递交。按照本项目采购需求和提供材料的质量和数量综合打分，未提供不得分</w:t>
      </w:r>
      <w:r w:rsidR="00A13C21" w:rsidRPr="00704AD0">
        <w:rPr>
          <w:rFonts w:ascii="宋体" w:hAnsi="宋体" w:hint="eastAsia"/>
          <w:color w:val="000000" w:themeColor="text1"/>
          <w:sz w:val="21"/>
          <w:szCs w:val="21"/>
        </w:rPr>
        <w:t>，得（0-5分）</w:t>
      </w:r>
      <w:r w:rsidRPr="00704AD0">
        <w:rPr>
          <w:rFonts w:ascii="宋体" w:hAnsi="宋体" w:hint="eastAsia"/>
          <w:color w:val="000000" w:themeColor="text1"/>
          <w:sz w:val="21"/>
          <w:szCs w:val="21"/>
        </w:rPr>
        <w:t>。</w:t>
      </w:r>
      <w:r w:rsidRPr="00704AD0">
        <w:rPr>
          <w:rFonts w:ascii="Times New Roman" w:hAnsi="Times New Roman" w:cs="Times New Roman" w:hint="eastAsia"/>
          <w:color w:val="000000" w:themeColor="text1"/>
          <w:sz w:val="21"/>
          <w:szCs w:val="21"/>
        </w:rPr>
        <w:t>（</w:t>
      </w:r>
      <w:r w:rsidRPr="00704AD0">
        <w:rPr>
          <w:rFonts w:ascii="Times New Roman" w:hAnsi="Times New Roman" w:cs="Times New Roman" w:hint="eastAsia"/>
          <w:color w:val="000000" w:themeColor="text1"/>
          <w:sz w:val="21"/>
          <w:szCs w:val="21"/>
        </w:rPr>
        <w:t>U</w:t>
      </w:r>
      <w:r w:rsidRPr="00704AD0">
        <w:rPr>
          <w:rFonts w:ascii="Times New Roman" w:hAnsi="Times New Roman" w:cs="Times New Roman" w:hint="eastAsia"/>
          <w:color w:val="000000" w:themeColor="text1"/>
          <w:sz w:val="21"/>
          <w:szCs w:val="21"/>
        </w:rPr>
        <w:t>盘需在投标截止时间前单独密封送达至招标代理处）</w:t>
      </w:r>
    </w:p>
    <w:p w:rsidR="004E0253" w:rsidRPr="00704AD0" w:rsidRDefault="00774D97">
      <w:pPr>
        <w:numPr>
          <w:ilvl w:val="0"/>
          <w:numId w:val="9"/>
        </w:num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项目系统演示（</w:t>
      </w:r>
      <w:r w:rsidRPr="00704AD0">
        <w:rPr>
          <w:rFonts w:ascii="Times New Roman" w:hAnsi="Times New Roman" w:cs="Times New Roman" w:hint="eastAsia"/>
          <w:sz w:val="21"/>
          <w:szCs w:val="21"/>
        </w:rPr>
        <w:t>0-12</w:t>
      </w:r>
      <w:r w:rsidRPr="00704AD0">
        <w:rPr>
          <w:rFonts w:ascii="Times New Roman" w:hAnsi="Times New Roman" w:cs="Times New Roman" w:hint="eastAsia"/>
          <w:sz w:val="21"/>
          <w:szCs w:val="21"/>
        </w:rPr>
        <w:t>分）</w:t>
      </w:r>
    </w:p>
    <w:p w:rsidR="004E0253" w:rsidRPr="00704AD0" w:rsidRDefault="00774D97">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w:t>
      </w:r>
      <w:r w:rsidRPr="00704AD0">
        <w:rPr>
          <w:rFonts w:ascii="Times New Roman" w:hAnsi="Times New Roman" w:cs="Times New Roman" w:hint="eastAsia"/>
          <w:sz w:val="21"/>
          <w:szCs w:val="21"/>
        </w:rPr>
        <w:t>1</w:t>
      </w:r>
      <w:r w:rsidRPr="00704AD0">
        <w:rPr>
          <w:rFonts w:ascii="Times New Roman" w:hAnsi="Times New Roman" w:cs="Times New Roman" w:hint="eastAsia"/>
          <w:sz w:val="21"/>
          <w:szCs w:val="21"/>
        </w:rPr>
        <w:t>）工业互联网实训系统能够实现至少三种产品的生产流程工艺数据，完成产品的智能仓储、智能物流、智能线上仓储、智能加工、智能检测、智能输送、智能装配、智能包装的全流程制造功能，根据演示情况综合打分（</w:t>
      </w:r>
      <w:r w:rsidRPr="00704AD0">
        <w:rPr>
          <w:rFonts w:ascii="Times New Roman" w:hAnsi="Times New Roman" w:cs="Times New Roman" w:hint="eastAsia"/>
          <w:sz w:val="21"/>
          <w:szCs w:val="21"/>
        </w:rPr>
        <w:t>0~5</w:t>
      </w:r>
      <w:r w:rsidRPr="00704AD0">
        <w:rPr>
          <w:rFonts w:ascii="Times New Roman" w:hAnsi="Times New Roman" w:cs="Times New Roman" w:hint="eastAsia"/>
          <w:sz w:val="21"/>
          <w:szCs w:val="21"/>
        </w:rPr>
        <w:t>分），未提供不得分。</w:t>
      </w:r>
    </w:p>
    <w:p w:rsidR="004E0253" w:rsidRPr="00704AD0" w:rsidRDefault="00774D97">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w:t>
      </w:r>
      <w:r w:rsidRPr="00704AD0">
        <w:rPr>
          <w:rFonts w:ascii="Times New Roman" w:hAnsi="Times New Roman" w:cs="Times New Roman" w:hint="eastAsia"/>
          <w:sz w:val="21"/>
          <w:szCs w:val="21"/>
        </w:rPr>
        <w:t>2</w:t>
      </w:r>
      <w:r w:rsidRPr="00704AD0">
        <w:rPr>
          <w:rFonts w:ascii="Times New Roman" w:hAnsi="Times New Roman" w:cs="Times New Roman" w:hint="eastAsia"/>
          <w:sz w:val="21"/>
          <w:szCs w:val="21"/>
        </w:rPr>
        <w:t>）工业互联网实训系统具备智能物流功能，能够将线内的生产物流通过柔性托盘和智能输送系统实现，平台间的物流通过</w:t>
      </w:r>
      <w:r w:rsidRPr="00704AD0">
        <w:rPr>
          <w:rFonts w:ascii="Times New Roman" w:hAnsi="Times New Roman" w:cs="Times New Roman" w:hint="eastAsia"/>
          <w:sz w:val="21"/>
          <w:szCs w:val="21"/>
        </w:rPr>
        <w:t>AGV</w:t>
      </w:r>
      <w:r w:rsidRPr="00704AD0">
        <w:rPr>
          <w:rFonts w:ascii="Times New Roman" w:hAnsi="Times New Roman" w:cs="Times New Roman" w:hint="eastAsia"/>
          <w:sz w:val="21"/>
          <w:szCs w:val="21"/>
        </w:rPr>
        <w:t>系统和周转箱实现。可适应多型号（</w:t>
      </w:r>
      <w:r w:rsidRPr="00704AD0">
        <w:rPr>
          <w:rFonts w:ascii="Times New Roman" w:hAnsi="Times New Roman" w:cs="Times New Roman" w:hint="eastAsia"/>
          <w:sz w:val="21"/>
          <w:szCs w:val="21"/>
        </w:rPr>
        <w:t>3</w:t>
      </w:r>
      <w:r w:rsidRPr="00704AD0">
        <w:rPr>
          <w:rFonts w:ascii="Times New Roman" w:hAnsi="Times New Roman" w:cs="Times New Roman" w:hint="eastAsia"/>
          <w:sz w:val="21"/>
          <w:szCs w:val="21"/>
        </w:rPr>
        <w:t>种以上）的零件在生产线上的物料流转，根据演示情况综合打分（</w:t>
      </w:r>
      <w:r w:rsidRPr="00704AD0">
        <w:rPr>
          <w:rFonts w:ascii="Times New Roman" w:hAnsi="Times New Roman" w:cs="Times New Roman" w:hint="eastAsia"/>
          <w:sz w:val="21"/>
          <w:szCs w:val="21"/>
        </w:rPr>
        <w:t>0~4</w:t>
      </w:r>
      <w:r w:rsidRPr="00704AD0">
        <w:rPr>
          <w:rFonts w:ascii="Times New Roman" w:hAnsi="Times New Roman" w:cs="Times New Roman" w:hint="eastAsia"/>
          <w:sz w:val="21"/>
          <w:szCs w:val="21"/>
        </w:rPr>
        <w:t>分），未提供不得分。</w:t>
      </w:r>
    </w:p>
    <w:p w:rsidR="004E0253" w:rsidRPr="00704AD0" w:rsidRDefault="00774D97">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w:t>
      </w:r>
      <w:r w:rsidRPr="00704AD0">
        <w:rPr>
          <w:rFonts w:ascii="Times New Roman" w:hAnsi="Times New Roman" w:cs="Times New Roman" w:hint="eastAsia"/>
          <w:sz w:val="21"/>
          <w:szCs w:val="21"/>
        </w:rPr>
        <w:t>3</w:t>
      </w:r>
      <w:r w:rsidRPr="00704AD0">
        <w:rPr>
          <w:rFonts w:ascii="Times New Roman" w:hAnsi="Times New Roman" w:cs="Times New Roman" w:hint="eastAsia"/>
          <w:sz w:val="21"/>
          <w:szCs w:val="21"/>
        </w:rPr>
        <w:t>）工业互联网实训系统能够在智能制造大数据平台中进行智能排产，能够通过相关</w:t>
      </w:r>
      <w:r w:rsidRPr="00704AD0">
        <w:rPr>
          <w:rFonts w:ascii="Times New Roman" w:hAnsi="Times New Roman" w:cs="Times New Roman" w:hint="eastAsia"/>
          <w:sz w:val="21"/>
          <w:szCs w:val="21"/>
        </w:rPr>
        <w:t>APP</w:t>
      </w:r>
      <w:r w:rsidRPr="00704AD0">
        <w:rPr>
          <w:rFonts w:ascii="Times New Roman" w:hAnsi="Times New Roman" w:cs="Times New Roman" w:hint="eastAsia"/>
          <w:sz w:val="21"/>
          <w:szCs w:val="21"/>
        </w:rPr>
        <w:t>进行生产工艺流程定制，生成订单并下发至</w:t>
      </w:r>
      <w:r w:rsidRPr="00704AD0">
        <w:rPr>
          <w:rFonts w:ascii="Times New Roman" w:hAnsi="Times New Roman" w:cs="Times New Roman" w:hint="eastAsia"/>
          <w:sz w:val="21"/>
          <w:szCs w:val="21"/>
        </w:rPr>
        <w:t>RFID</w:t>
      </w:r>
      <w:r w:rsidRPr="00704AD0">
        <w:rPr>
          <w:rFonts w:ascii="Times New Roman" w:hAnsi="Times New Roman" w:cs="Times New Roman" w:hint="eastAsia"/>
          <w:sz w:val="21"/>
          <w:szCs w:val="21"/>
        </w:rPr>
        <w:t>进行生产，根据演示情况综合打分（</w:t>
      </w:r>
      <w:r w:rsidRPr="00704AD0">
        <w:rPr>
          <w:rFonts w:ascii="Times New Roman" w:hAnsi="Times New Roman" w:cs="Times New Roman" w:hint="eastAsia"/>
          <w:sz w:val="21"/>
          <w:szCs w:val="21"/>
        </w:rPr>
        <w:t>0~3</w:t>
      </w:r>
      <w:r w:rsidRPr="00704AD0">
        <w:rPr>
          <w:rFonts w:ascii="Times New Roman" w:hAnsi="Times New Roman" w:cs="Times New Roman" w:hint="eastAsia"/>
          <w:sz w:val="21"/>
          <w:szCs w:val="21"/>
        </w:rPr>
        <w:t>分），未提供不得分。</w:t>
      </w:r>
    </w:p>
    <w:p w:rsidR="004E0253" w:rsidRPr="00704AD0" w:rsidRDefault="00774D97">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利用真实软件平台环境进行演示，将本项目的上述功能录制成视频或动画，并附相关真实案例运行视频或图像材料，各供应商自行录制讲解视频（时间控制在</w:t>
      </w:r>
      <w:r w:rsidRPr="00704AD0">
        <w:rPr>
          <w:rFonts w:ascii="Times New Roman" w:hAnsi="Times New Roman" w:cs="Times New Roman" w:hint="eastAsia"/>
          <w:sz w:val="21"/>
          <w:szCs w:val="21"/>
        </w:rPr>
        <w:t>15</w:t>
      </w:r>
      <w:r w:rsidRPr="00704AD0">
        <w:rPr>
          <w:rFonts w:ascii="Times New Roman" w:hAnsi="Times New Roman" w:cs="Times New Roman" w:hint="eastAsia"/>
          <w:sz w:val="21"/>
          <w:szCs w:val="21"/>
        </w:rPr>
        <w:t>分钟以内），并制作成</w:t>
      </w:r>
      <w:r w:rsidRPr="00704AD0">
        <w:rPr>
          <w:rFonts w:ascii="Times New Roman" w:hAnsi="Times New Roman" w:cs="Times New Roman" w:hint="eastAsia"/>
          <w:sz w:val="21"/>
          <w:szCs w:val="21"/>
        </w:rPr>
        <w:t>MP4</w:t>
      </w:r>
      <w:r w:rsidRPr="00704AD0">
        <w:rPr>
          <w:rFonts w:ascii="Times New Roman" w:hAnsi="Times New Roman" w:cs="Times New Roman" w:hint="eastAsia"/>
          <w:sz w:val="21"/>
          <w:szCs w:val="21"/>
        </w:rPr>
        <w:t>、</w:t>
      </w:r>
      <w:r w:rsidRPr="00704AD0">
        <w:rPr>
          <w:rFonts w:ascii="Times New Roman" w:hAnsi="Times New Roman" w:cs="Times New Roman" w:hint="eastAsia"/>
          <w:sz w:val="21"/>
          <w:szCs w:val="21"/>
        </w:rPr>
        <w:t>AVI</w:t>
      </w:r>
      <w:r w:rsidRPr="00704AD0">
        <w:rPr>
          <w:rFonts w:ascii="Times New Roman" w:hAnsi="Times New Roman" w:cs="Times New Roman" w:hint="eastAsia"/>
          <w:sz w:val="21"/>
          <w:szCs w:val="21"/>
        </w:rPr>
        <w:t>等常规格式后存入</w:t>
      </w:r>
      <w:r w:rsidRPr="00704AD0">
        <w:rPr>
          <w:rFonts w:ascii="Times New Roman" w:hAnsi="Times New Roman" w:cs="Times New Roman" w:hint="eastAsia"/>
          <w:sz w:val="21"/>
          <w:szCs w:val="21"/>
        </w:rPr>
        <w:t>U</w:t>
      </w:r>
      <w:r w:rsidRPr="00704AD0">
        <w:rPr>
          <w:rFonts w:ascii="Times New Roman" w:hAnsi="Times New Roman" w:cs="Times New Roman" w:hint="eastAsia"/>
          <w:sz w:val="21"/>
          <w:szCs w:val="21"/>
        </w:rPr>
        <w:t>盘，不提供不得分。演示顺序以各投标人的投标文件解密时间先后顺序为</w:t>
      </w:r>
      <w:r w:rsidRPr="00704AD0">
        <w:rPr>
          <w:rFonts w:ascii="Times New Roman" w:hAnsi="Times New Roman" w:cs="Times New Roman" w:hint="eastAsia"/>
          <w:sz w:val="21"/>
          <w:szCs w:val="21"/>
        </w:rPr>
        <w:t xml:space="preserve"> </w:t>
      </w:r>
      <w:r w:rsidRPr="00704AD0">
        <w:rPr>
          <w:rFonts w:ascii="Times New Roman" w:hAnsi="Times New Roman" w:cs="Times New Roman" w:hint="eastAsia"/>
          <w:sz w:val="21"/>
          <w:szCs w:val="21"/>
        </w:rPr>
        <w:t>依据排序；提供的演示内容模糊无法评价的，评审小组有权作出不利判定。中标人视频作为后续项目验收的参照。因解密后演示内容无法正常打开等原因造成不能正常演示的责任由供应商自行承担。</w:t>
      </w:r>
    </w:p>
    <w:p w:rsidR="004E0253" w:rsidRPr="00704AD0" w:rsidRDefault="00774D97">
      <w:pPr>
        <w:spacing w:line="360" w:lineRule="auto"/>
        <w:ind w:firstLineChars="200" w:firstLine="420"/>
        <w:rPr>
          <w:rFonts w:ascii="宋体" w:hAnsi="宋体"/>
          <w:sz w:val="21"/>
          <w:szCs w:val="21"/>
        </w:rPr>
      </w:pPr>
      <w:r w:rsidRPr="00704AD0">
        <w:rPr>
          <w:rFonts w:ascii="宋体" w:hAnsi="宋体" w:hint="eastAsia"/>
          <w:sz w:val="21"/>
          <w:szCs w:val="21"/>
        </w:rPr>
        <w:t>5、投标产品成熟度（0-2分）</w:t>
      </w:r>
    </w:p>
    <w:p w:rsidR="004E0253" w:rsidRPr="00704AD0" w:rsidRDefault="00774D97">
      <w:pPr>
        <w:spacing w:line="360" w:lineRule="auto"/>
        <w:ind w:firstLineChars="200" w:firstLine="420"/>
        <w:rPr>
          <w:rFonts w:ascii="宋体" w:hAnsi="宋体"/>
          <w:sz w:val="21"/>
          <w:szCs w:val="21"/>
        </w:rPr>
      </w:pPr>
      <w:r w:rsidRPr="00704AD0">
        <w:rPr>
          <w:rFonts w:ascii="宋体" w:hAnsi="宋体" w:hint="eastAsia"/>
          <w:sz w:val="21"/>
          <w:szCs w:val="21"/>
        </w:rPr>
        <w:t>所投软件产品具有相关软件著作权登记证书的，有1个得1分，最多得</w:t>
      </w:r>
      <w:r w:rsidR="00BE4F5C" w:rsidRPr="00704AD0">
        <w:rPr>
          <w:rFonts w:ascii="宋体" w:hAnsi="宋体" w:hint="eastAsia"/>
          <w:sz w:val="21"/>
          <w:szCs w:val="21"/>
        </w:rPr>
        <w:t>2</w:t>
      </w:r>
      <w:r w:rsidRPr="00704AD0">
        <w:rPr>
          <w:rFonts w:ascii="宋体" w:hAnsi="宋体" w:hint="eastAsia"/>
          <w:sz w:val="21"/>
          <w:szCs w:val="21"/>
        </w:rPr>
        <w:t>分，缺少或没有的不得分。</w:t>
      </w:r>
    </w:p>
    <w:p w:rsidR="004E0253" w:rsidRPr="00704AD0" w:rsidRDefault="00774D97">
      <w:pPr>
        <w:pStyle w:val="ab"/>
        <w:adjustRightInd w:val="0"/>
        <w:snapToGrid w:val="0"/>
        <w:spacing w:line="360" w:lineRule="auto"/>
        <w:ind w:firstLineChars="200" w:firstLine="406"/>
        <w:outlineLvl w:val="2"/>
        <w:rPr>
          <w:rFonts w:hAnsi="宋体"/>
          <w:sz w:val="21"/>
          <w:szCs w:val="21"/>
        </w:rPr>
      </w:pPr>
      <w:r w:rsidRPr="00704AD0">
        <w:rPr>
          <w:rFonts w:hAnsi="宋体" w:hint="eastAsia"/>
          <w:b/>
          <w:sz w:val="21"/>
          <w:szCs w:val="21"/>
        </w:rPr>
        <w:t>（三）商务、资信及其他分（0-23分）</w:t>
      </w:r>
    </w:p>
    <w:p w:rsidR="004E0253" w:rsidRPr="00704AD0" w:rsidRDefault="00774D97">
      <w:pPr>
        <w:spacing w:beforeLines="50" w:before="120" w:afterLines="50" w:after="120" w:line="360" w:lineRule="auto"/>
        <w:ind w:firstLineChars="200" w:firstLine="420"/>
        <w:rPr>
          <w:rFonts w:ascii="宋体" w:hAnsi="宋体"/>
          <w:kern w:val="0"/>
          <w:sz w:val="21"/>
          <w:szCs w:val="21"/>
        </w:rPr>
      </w:pPr>
      <w:r w:rsidRPr="00704AD0">
        <w:rPr>
          <w:rFonts w:ascii="宋体" w:hAnsi="宋体" w:hint="eastAsia"/>
          <w:kern w:val="0"/>
          <w:sz w:val="21"/>
          <w:szCs w:val="21"/>
        </w:rPr>
        <w:t>1、售后服务（0-3分）</w:t>
      </w:r>
    </w:p>
    <w:p w:rsidR="004E0253" w:rsidRPr="00704AD0" w:rsidRDefault="00774D97">
      <w:pPr>
        <w:spacing w:beforeLines="50" w:before="120" w:afterLines="50" w:after="120" w:line="360" w:lineRule="auto"/>
        <w:ind w:firstLineChars="200" w:firstLine="420"/>
        <w:rPr>
          <w:rFonts w:ascii="宋体" w:hAnsi="宋体"/>
          <w:kern w:val="0"/>
          <w:sz w:val="21"/>
          <w:szCs w:val="21"/>
        </w:rPr>
      </w:pPr>
      <w:r w:rsidRPr="00704AD0">
        <w:rPr>
          <w:rFonts w:ascii="宋体" w:hAnsi="宋体" w:hint="eastAsia"/>
          <w:kern w:val="0"/>
          <w:sz w:val="21"/>
          <w:szCs w:val="21"/>
        </w:rPr>
        <w:t>售后服务方案（包括但不限于响应时间、免费服务范围、售后服务网点设置、主要服务内容、解决问题方案、排除问题的速度、应急方案等）的综合情况进行打分</w:t>
      </w:r>
      <w:r w:rsidR="00A13C21" w:rsidRPr="00704AD0">
        <w:rPr>
          <w:rFonts w:ascii="宋体" w:hAnsi="宋体" w:hint="eastAsia"/>
          <w:kern w:val="0"/>
          <w:sz w:val="21"/>
          <w:szCs w:val="21"/>
        </w:rPr>
        <w:t>，得0-3分</w:t>
      </w:r>
      <w:r w:rsidRPr="00704AD0">
        <w:rPr>
          <w:rFonts w:ascii="宋体" w:hAnsi="宋体" w:hint="eastAsia"/>
          <w:kern w:val="0"/>
          <w:sz w:val="21"/>
          <w:szCs w:val="21"/>
        </w:rPr>
        <w:t>。</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2</w:t>
      </w:r>
      <w:r w:rsidRPr="00704AD0">
        <w:rPr>
          <w:rFonts w:ascii="Times New Roman" w:hAnsi="Times New Roman" w:cs="Times New Roman" w:hint="eastAsia"/>
          <w:sz w:val="21"/>
          <w:szCs w:val="21"/>
        </w:rPr>
        <w:t>、培训方案（</w:t>
      </w:r>
      <w:r w:rsidRPr="00704AD0">
        <w:rPr>
          <w:rFonts w:ascii="Times New Roman" w:hAnsi="Times New Roman" w:cs="Times New Roman" w:hint="eastAsia"/>
          <w:sz w:val="21"/>
          <w:szCs w:val="21"/>
        </w:rPr>
        <w:t>0-3</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根据供应商培训方案、培训计划、培训时间、培训师资等的可行性、针对性及合理性综合打分，得</w:t>
      </w:r>
      <w:r w:rsidRPr="00704AD0">
        <w:rPr>
          <w:rFonts w:ascii="Times New Roman" w:hAnsi="Times New Roman" w:cs="Times New Roman" w:hint="eastAsia"/>
          <w:sz w:val="21"/>
          <w:szCs w:val="21"/>
        </w:rPr>
        <w:t>0-3</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3</w:t>
      </w:r>
      <w:r w:rsidRPr="00704AD0">
        <w:rPr>
          <w:rFonts w:ascii="Times New Roman" w:hAnsi="Times New Roman" w:cs="Times New Roman" w:hint="eastAsia"/>
          <w:sz w:val="21"/>
          <w:szCs w:val="21"/>
        </w:rPr>
        <w:t>、成功案例及业绩（</w:t>
      </w:r>
      <w:r w:rsidRPr="00704AD0">
        <w:rPr>
          <w:rFonts w:ascii="Times New Roman" w:hAnsi="Times New Roman" w:cs="Times New Roman" w:hint="eastAsia"/>
          <w:sz w:val="21"/>
          <w:szCs w:val="21"/>
        </w:rPr>
        <w:t>0-3</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供应商自投标截止时间前近三年以来实施的同类项目成功案例，每个得</w:t>
      </w:r>
      <w:r w:rsidRPr="00704AD0">
        <w:rPr>
          <w:rFonts w:ascii="Times New Roman" w:hAnsi="Times New Roman" w:cs="Times New Roman" w:hint="eastAsia"/>
          <w:sz w:val="21"/>
          <w:szCs w:val="21"/>
        </w:rPr>
        <w:t>1</w:t>
      </w:r>
      <w:r w:rsidRPr="00704AD0">
        <w:rPr>
          <w:rFonts w:ascii="Times New Roman" w:hAnsi="Times New Roman" w:cs="Times New Roman" w:hint="eastAsia"/>
          <w:sz w:val="21"/>
          <w:szCs w:val="21"/>
        </w:rPr>
        <w:t>分，最高得</w:t>
      </w:r>
      <w:r w:rsidRPr="00704AD0">
        <w:rPr>
          <w:rFonts w:ascii="Times New Roman" w:hAnsi="Times New Roman" w:cs="Times New Roman" w:hint="eastAsia"/>
          <w:sz w:val="21"/>
          <w:szCs w:val="21"/>
        </w:rPr>
        <w:t>3</w:t>
      </w:r>
      <w:r w:rsidRPr="00704AD0">
        <w:rPr>
          <w:rFonts w:ascii="Times New Roman" w:hAnsi="Times New Roman" w:cs="Times New Roman" w:hint="eastAsia"/>
          <w:sz w:val="21"/>
          <w:szCs w:val="21"/>
        </w:rPr>
        <w:t>分。（投标文件中提供合同复印件并加盖公章）</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4</w:t>
      </w:r>
      <w:r w:rsidRPr="00704AD0">
        <w:rPr>
          <w:rFonts w:ascii="Times New Roman" w:hAnsi="Times New Roman" w:cs="Times New Roman" w:hint="eastAsia"/>
          <w:sz w:val="21"/>
          <w:szCs w:val="21"/>
        </w:rPr>
        <w:t>、供货时间（</w:t>
      </w:r>
      <w:r w:rsidRPr="00704AD0">
        <w:rPr>
          <w:rFonts w:ascii="Times New Roman" w:hAnsi="Times New Roman" w:cs="Times New Roman" w:hint="eastAsia"/>
          <w:sz w:val="21"/>
          <w:szCs w:val="21"/>
        </w:rPr>
        <w:t>0-3</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根据供应商提供的供货时间承诺书打分，得</w:t>
      </w:r>
      <w:r w:rsidRPr="00704AD0">
        <w:rPr>
          <w:rFonts w:ascii="Times New Roman" w:hAnsi="Times New Roman" w:cs="Times New Roman" w:hint="eastAsia"/>
          <w:sz w:val="21"/>
          <w:szCs w:val="21"/>
        </w:rPr>
        <w:t xml:space="preserve"> 0-3 </w:t>
      </w:r>
      <w:r w:rsidRPr="00704AD0">
        <w:rPr>
          <w:rFonts w:ascii="Times New Roman" w:hAnsi="Times New Roman" w:cs="Times New Roman" w:hint="eastAsia"/>
          <w:sz w:val="21"/>
          <w:szCs w:val="21"/>
        </w:rPr>
        <w:t>分，供货时间不能满足要求的不得分。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5</w:t>
      </w:r>
      <w:r w:rsidRPr="00704AD0">
        <w:rPr>
          <w:rFonts w:ascii="Times New Roman" w:hAnsi="Times New Roman" w:cs="Times New Roman" w:hint="eastAsia"/>
          <w:sz w:val="21"/>
          <w:szCs w:val="21"/>
        </w:rPr>
        <w:t>、优惠承诺（</w:t>
      </w:r>
      <w:r w:rsidRPr="00704AD0">
        <w:rPr>
          <w:rFonts w:ascii="Times New Roman" w:hAnsi="Times New Roman" w:cs="Times New Roman" w:hint="eastAsia"/>
          <w:sz w:val="21"/>
          <w:szCs w:val="21"/>
        </w:rPr>
        <w:t>0-3</w:t>
      </w:r>
      <w:r w:rsidR="00A13C21" w:rsidRPr="00704AD0">
        <w:rPr>
          <w:rFonts w:ascii="Times New Roman" w:hAnsi="Times New Roman" w:cs="Times New Roman" w:hint="eastAsia"/>
          <w:sz w:val="21"/>
          <w:szCs w:val="21"/>
        </w:rPr>
        <w:t>分</w:t>
      </w:r>
      <w:r w:rsidRPr="00704AD0">
        <w:rPr>
          <w:rFonts w:ascii="Times New Roman" w:hAnsi="Times New Roman" w:cs="Times New Roman" w:hint="eastAsia"/>
          <w:sz w:val="21"/>
          <w:szCs w:val="21"/>
        </w:rPr>
        <w:t>）</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根据投标人提供的备品备件、易损易耗件、专用耗材的优惠条件，酌情打分。（</w:t>
      </w:r>
      <w:r w:rsidRPr="00704AD0">
        <w:rPr>
          <w:rFonts w:ascii="Times New Roman" w:hAnsi="Times New Roman" w:cs="Times New Roman" w:hint="eastAsia"/>
          <w:sz w:val="21"/>
          <w:szCs w:val="21"/>
        </w:rPr>
        <w:t>0-3</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6</w:t>
      </w:r>
      <w:r w:rsidRPr="00704AD0">
        <w:rPr>
          <w:rFonts w:ascii="Times New Roman" w:hAnsi="Times New Roman" w:cs="Times New Roman" w:hint="eastAsia"/>
          <w:sz w:val="21"/>
          <w:szCs w:val="21"/>
        </w:rPr>
        <w:t>、政策分（</w:t>
      </w:r>
      <w:r w:rsidRPr="00704AD0">
        <w:rPr>
          <w:rFonts w:ascii="Times New Roman" w:hAnsi="Times New Roman" w:cs="Times New Roman" w:hint="eastAsia"/>
          <w:sz w:val="21"/>
          <w:szCs w:val="21"/>
        </w:rPr>
        <w:t>0-2</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投标产品符合财库〔</w:t>
      </w:r>
      <w:r w:rsidRPr="00704AD0">
        <w:rPr>
          <w:rFonts w:ascii="Times New Roman" w:hAnsi="Times New Roman" w:cs="Times New Roman" w:hint="eastAsia"/>
          <w:sz w:val="21"/>
          <w:szCs w:val="21"/>
        </w:rPr>
        <w:t>2019</w:t>
      </w:r>
      <w:r w:rsidRPr="00704AD0">
        <w:rPr>
          <w:rFonts w:ascii="Times New Roman" w:hAnsi="Times New Roman" w:cs="Times New Roman" w:hint="eastAsia"/>
          <w:sz w:val="21"/>
          <w:szCs w:val="21"/>
        </w:rPr>
        <w:t>〕</w:t>
      </w:r>
      <w:r w:rsidRPr="00704AD0">
        <w:rPr>
          <w:rFonts w:ascii="Times New Roman" w:hAnsi="Times New Roman" w:cs="Times New Roman" w:hint="eastAsia"/>
          <w:sz w:val="21"/>
          <w:szCs w:val="21"/>
        </w:rPr>
        <w:t>9</w:t>
      </w:r>
      <w:r w:rsidRPr="00704AD0">
        <w:rPr>
          <w:rFonts w:ascii="Times New Roman" w:hAnsi="Times New Roman" w:cs="Times New Roman" w:hint="eastAsia"/>
          <w:sz w:val="21"/>
          <w:szCs w:val="21"/>
        </w:rPr>
        <w:t>号《关于调整优化节能产品、环境标志产品政府采购执行机制的通知》条件，不属于强制采购的产品鼓励使用节能产品，根据最新一期环境标志产品政府采购清单或节能产品政府采购清单，每样得</w:t>
      </w:r>
      <w:r w:rsidRPr="00704AD0">
        <w:rPr>
          <w:rFonts w:ascii="Times New Roman" w:hAnsi="Times New Roman" w:cs="Times New Roman" w:hint="eastAsia"/>
          <w:sz w:val="21"/>
          <w:szCs w:val="21"/>
        </w:rPr>
        <w:t>1</w:t>
      </w:r>
      <w:r w:rsidRPr="00704AD0">
        <w:rPr>
          <w:rFonts w:ascii="Times New Roman" w:hAnsi="Times New Roman" w:cs="Times New Roman" w:hint="eastAsia"/>
          <w:sz w:val="21"/>
          <w:szCs w:val="21"/>
        </w:rPr>
        <w:t>分，最高得</w:t>
      </w:r>
      <w:r w:rsidRPr="00704AD0">
        <w:rPr>
          <w:rFonts w:ascii="Times New Roman" w:hAnsi="Times New Roman" w:cs="Times New Roman" w:hint="eastAsia"/>
          <w:sz w:val="21"/>
          <w:szCs w:val="21"/>
        </w:rPr>
        <w:t>2</w:t>
      </w:r>
      <w:r w:rsidRPr="00704AD0">
        <w:rPr>
          <w:rFonts w:ascii="Times New Roman" w:hAnsi="Times New Roman" w:cs="Times New Roman" w:hint="eastAsia"/>
          <w:sz w:val="21"/>
          <w:szCs w:val="21"/>
        </w:rPr>
        <w:t>分。（提供投标产品证明材料复印件的同时需提供最新一期环境标志产品政府采购清单或节能产品政府采购清单）</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7</w:t>
      </w:r>
      <w:r w:rsidRPr="00704AD0">
        <w:rPr>
          <w:rFonts w:ascii="Times New Roman" w:hAnsi="Times New Roman" w:cs="Times New Roman" w:hint="eastAsia"/>
          <w:sz w:val="21"/>
          <w:szCs w:val="21"/>
        </w:rPr>
        <w:t>、诚信分（</w:t>
      </w:r>
      <w:r w:rsidRPr="00704AD0">
        <w:rPr>
          <w:rFonts w:ascii="Times New Roman" w:hAnsi="Times New Roman" w:cs="Times New Roman" w:hint="eastAsia"/>
          <w:sz w:val="21"/>
          <w:szCs w:val="21"/>
        </w:rPr>
        <w:t>0-3</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供应商凡在投标截止时间前三年受到行政处罚、行政处理（含通报）或记入不良行为的，此项得</w:t>
      </w:r>
      <w:r w:rsidRPr="00704AD0">
        <w:rPr>
          <w:rFonts w:ascii="Times New Roman" w:hAnsi="Times New Roman" w:cs="Times New Roman" w:hint="eastAsia"/>
          <w:sz w:val="21"/>
          <w:szCs w:val="21"/>
        </w:rPr>
        <w:t>0</w:t>
      </w:r>
      <w:r w:rsidRPr="00704AD0">
        <w:rPr>
          <w:rFonts w:ascii="Times New Roman" w:hAnsi="Times New Roman" w:cs="Times New Roman" w:hint="eastAsia"/>
          <w:sz w:val="21"/>
          <w:szCs w:val="21"/>
        </w:rPr>
        <w:t>分；若无处罚、行政处理（含通报）或记入不良行为的得</w:t>
      </w:r>
      <w:r w:rsidRPr="00704AD0">
        <w:rPr>
          <w:rFonts w:ascii="Times New Roman" w:hAnsi="Times New Roman" w:cs="Times New Roman" w:hint="eastAsia"/>
          <w:sz w:val="21"/>
          <w:szCs w:val="21"/>
        </w:rPr>
        <w:t>3</w:t>
      </w:r>
      <w:r w:rsidRPr="00704AD0">
        <w:rPr>
          <w:rFonts w:ascii="Times New Roman" w:hAnsi="Times New Roman" w:cs="Times New Roman" w:hint="eastAsia"/>
          <w:sz w:val="21"/>
          <w:szCs w:val="21"/>
        </w:rPr>
        <w:t>分（供应商自行提供，如有不良记录又虚假隐瞒的，一经发现将取消投标资格）。</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8</w:t>
      </w:r>
      <w:r w:rsidRPr="00704AD0">
        <w:rPr>
          <w:rFonts w:ascii="Times New Roman" w:hAnsi="Times New Roman" w:cs="Times New Roman" w:hint="eastAsia"/>
          <w:sz w:val="21"/>
          <w:szCs w:val="21"/>
        </w:rPr>
        <w:t>、合理化建议（</w:t>
      </w:r>
      <w:r w:rsidRPr="00704AD0">
        <w:rPr>
          <w:rFonts w:ascii="Times New Roman" w:hAnsi="Times New Roman" w:cs="Times New Roman" w:hint="eastAsia"/>
          <w:sz w:val="21"/>
          <w:szCs w:val="21"/>
        </w:rPr>
        <w:t>0-3</w:t>
      </w:r>
      <w:r w:rsidRPr="00704AD0">
        <w:rPr>
          <w:rFonts w:ascii="Times New Roman" w:hAnsi="Times New Roman" w:cs="Times New Roman" w:hint="eastAsia"/>
          <w:sz w:val="21"/>
          <w:szCs w:val="21"/>
        </w:rPr>
        <w:t>分）</w:t>
      </w:r>
    </w:p>
    <w:p w:rsidR="004E0253" w:rsidRPr="00704AD0" w:rsidRDefault="00774D97" w:rsidP="00A13C21">
      <w:pPr>
        <w:spacing w:line="360" w:lineRule="auto"/>
        <w:ind w:firstLineChars="200" w:firstLine="420"/>
        <w:rPr>
          <w:rFonts w:ascii="Times New Roman" w:hAnsi="Times New Roman" w:cs="Times New Roman"/>
          <w:sz w:val="21"/>
          <w:szCs w:val="21"/>
        </w:rPr>
      </w:pPr>
      <w:r w:rsidRPr="00704AD0">
        <w:rPr>
          <w:rFonts w:ascii="Times New Roman" w:hAnsi="Times New Roman" w:cs="Times New Roman" w:hint="eastAsia"/>
          <w:sz w:val="21"/>
          <w:szCs w:val="21"/>
        </w:rPr>
        <w:t>根据对本项目建设需求深入了解，能针对本项目提供合理化建议和措施，经专家组认可后每项得</w:t>
      </w:r>
      <w:r w:rsidRPr="00704AD0">
        <w:rPr>
          <w:rFonts w:ascii="Times New Roman" w:hAnsi="Times New Roman" w:cs="Times New Roman" w:hint="eastAsia"/>
          <w:sz w:val="21"/>
          <w:szCs w:val="21"/>
        </w:rPr>
        <w:t>1</w:t>
      </w:r>
      <w:r w:rsidRPr="00704AD0">
        <w:rPr>
          <w:rFonts w:ascii="Times New Roman" w:hAnsi="Times New Roman" w:cs="Times New Roman" w:hint="eastAsia"/>
          <w:sz w:val="21"/>
          <w:szCs w:val="21"/>
        </w:rPr>
        <w:t>分，最高得</w:t>
      </w:r>
      <w:r w:rsidRPr="00704AD0">
        <w:rPr>
          <w:rFonts w:ascii="Times New Roman" w:hAnsi="Times New Roman" w:cs="Times New Roman" w:hint="eastAsia"/>
          <w:sz w:val="21"/>
          <w:szCs w:val="21"/>
        </w:rPr>
        <w:t>3</w:t>
      </w:r>
      <w:r w:rsidRPr="00704AD0">
        <w:rPr>
          <w:rFonts w:ascii="Times New Roman" w:hAnsi="Times New Roman" w:cs="Times New Roman" w:hint="eastAsia"/>
          <w:sz w:val="21"/>
          <w:szCs w:val="21"/>
        </w:rPr>
        <w:t>分。</w:t>
      </w:r>
      <w:r w:rsidRPr="00704AD0">
        <w:rPr>
          <w:rFonts w:ascii="Times New Roman" w:hAnsi="Times New Roman" w:cs="Times New Roman"/>
          <w:sz w:val="21"/>
          <w:szCs w:val="21"/>
        </w:rPr>
        <w:br w:type="page"/>
      </w:r>
    </w:p>
    <w:p w:rsidR="004E0253" w:rsidRPr="00704AD0" w:rsidRDefault="00774D97">
      <w:pPr>
        <w:pStyle w:val="1"/>
        <w:spacing w:after="0" w:line="360" w:lineRule="auto"/>
        <w:jc w:val="center"/>
        <w:rPr>
          <w:rFonts w:ascii="宋体" w:hAnsi="宋体"/>
          <w:sz w:val="32"/>
          <w:szCs w:val="32"/>
        </w:rPr>
      </w:pPr>
      <w:r w:rsidRPr="00704AD0">
        <w:rPr>
          <w:rFonts w:ascii="宋体" w:hAnsi="宋体" w:hint="eastAsia"/>
          <w:sz w:val="32"/>
          <w:szCs w:val="32"/>
        </w:rPr>
        <w:t>第五章  嘉兴市政府采购合同（指引）</w:t>
      </w:r>
      <w:bookmarkEnd w:id="78"/>
    </w:p>
    <w:p w:rsidR="004E0253" w:rsidRPr="00704AD0" w:rsidRDefault="00774D97">
      <w:pPr>
        <w:adjustRightInd w:val="0"/>
        <w:snapToGrid w:val="0"/>
        <w:spacing w:line="360" w:lineRule="auto"/>
        <w:rPr>
          <w:rFonts w:ascii="宋体" w:hAnsi="宋体"/>
          <w:kern w:val="0"/>
          <w:sz w:val="21"/>
          <w:szCs w:val="21"/>
        </w:rPr>
      </w:pPr>
      <w:r w:rsidRPr="00704AD0">
        <w:rPr>
          <w:rFonts w:ascii="宋体" w:hAnsi="宋体" w:hint="eastAsia"/>
          <w:kern w:val="0"/>
          <w:sz w:val="21"/>
          <w:szCs w:val="21"/>
        </w:rPr>
        <w:t>项目编号：JXSJ-2022-118</w:t>
      </w:r>
    </w:p>
    <w:p w:rsidR="004E0253" w:rsidRPr="00704AD0" w:rsidRDefault="00774D97">
      <w:pPr>
        <w:adjustRightInd w:val="0"/>
        <w:snapToGrid w:val="0"/>
        <w:spacing w:line="360" w:lineRule="auto"/>
        <w:rPr>
          <w:rFonts w:ascii="宋体" w:hAnsi="宋体"/>
          <w:kern w:val="0"/>
          <w:sz w:val="21"/>
          <w:szCs w:val="21"/>
        </w:rPr>
      </w:pPr>
      <w:r w:rsidRPr="00704AD0">
        <w:rPr>
          <w:rFonts w:ascii="宋体" w:hAnsi="宋体" w:hint="eastAsia"/>
          <w:kern w:val="0"/>
          <w:sz w:val="21"/>
          <w:szCs w:val="21"/>
        </w:rPr>
        <w:t>合同编号：</w:t>
      </w:r>
    </w:p>
    <w:p w:rsidR="004E0253" w:rsidRPr="00704AD0" w:rsidRDefault="00774D97">
      <w:pPr>
        <w:adjustRightInd w:val="0"/>
        <w:snapToGrid w:val="0"/>
        <w:spacing w:line="360" w:lineRule="auto"/>
        <w:rPr>
          <w:rFonts w:ascii="宋体" w:hAnsi="宋体"/>
          <w:kern w:val="0"/>
          <w:sz w:val="21"/>
          <w:szCs w:val="21"/>
        </w:rPr>
      </w:pPr>
      <w:r w:rsidRPr="00704AD0">
        <w:rPr>
          <w:rFonts w:ascii="宋体" w:hAnsi="宋体" w:hint="eastAsia"/>
          <w:kern w:val="0"/>
          <w:sz w:val="21"/>
          <w:szCs w:val="21"/>
        </w:rPr>
        <w:t>政府采购计划文号：嘉兴市财政局[2022]4265号</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采购人（以下称采购人）： 嘉兴职业技术学院</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供应商（以下称中标供应商）：</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代理机构：嘉兴市建新工程造价咨询事务所有限公司</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采购方式：公开招标</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根据《中华人民共和国政府采购法》、《中华人民共和国民法典》等法律法规的规定，甲乙双方按</w:t>
      </w:r>
      <w:r w:rsidRPr="00704AD0">
        <w:rPr>
          <w:rFonts w:ascii="宋体" w:hAnsi="宋体" w:hint="eastAsia"/>
          <w:sz w:val="21"/>
          <w:szCs w:val="21"/>
          <w:u w:val="single"/>
        </w:rPr>
        <w:t xml:space="preserve">                            </w:t>
      </w:r>
      <w:r w:rsidRPr="00704AD0">
        <w:rPr>
          <w:rFonts w:ascii="宋体" w:hAnsi="宋体" w:hint="eastAsia"/>
          <w:kern w:val="0"/>
          <w:sz w:val="21"/>
          <w:szCs w:val="21"/>
        </w:rPr>
        <w:t>采购结果签订本合同。</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第一条 合同组成</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本次政府采购活动的相关文件为本合同的组成部分，这些文件包括但不限于：</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（1）本合同文本；</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（2）采购文件与采购响应文件；</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（3）中标或成交通知书；</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组成本合同的所有文件必须为书面形式。政府采购合同备案时，须提供以上（1）、（3）两项，如由社会中介机构代理，须提供代理协议，合同如有变更的，须提供变更协议。</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第二条 合同标的</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sz w:val="21"/>
          <w:szCs w:val="21"/>
          <w:u w:val="single"/>
        </w:rPr>
      </w:pPr>
      <w:r w:rsidRPr="00704AD0">
        <w:rPr>
          <w:rFonts w:ascii="宋体" w:hAnsi="宋体" w:hint="eastAsia"/>
          <w:kern w:val="0"/>
          <w:sz w:val="21"/>
          <w:szCs w:val="21"/>
        </w:rPr>
        <w:t>本次采购的是</w:t>
      </w:r>
      <w:r w:rsidRPr="00704AD0">
        <w:rPr>
          <w:rFonts w:ascii="宋体" w:hAnsi="宋体" w:hint="eastAsia"/>
          <w:sz w:val="21"/>
          <w:szCs w:val="21"/>
          <w:u w:val="single"/>
        </w:rPr>
        <w:t xml:space="preserve">                                  </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第三条 合同价款及付款方式</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1、本合同项下总价款为（大写）人民币，分项价款在“投标报价表”中明确。</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2、本合同总价款包括货物设计、材料、制造、包装、运输、安装、调试、检测、售后服务、税费等全部费用。</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3、本合同付款方式为以下第</w:t>
      </w:r>
      <w:r w:rsidRPr="00704AD0">
        <w:rPr>
          <w:rFonts w:ascii="宋体" w:hAnsi="宋体" w:hint="eastAsia"/>
          <w:kern w:val="0"/>
          <w:sz w:val="21"/>
          <w:szCs w:val="21"/>
          <w:u w:val="single"/>
        </w:rPr>
        <w:t xml:space="preserve">         </w:t>
      </w:r>
      <w:r w:rsidRPr="00704AD0">
        <w:rPr>
          <w:rFonts w:ascii="宋体" w:hAnsi="宋体" w:hint="eastAsia"/>
          <w:kern w:val="0"/>
          <w:sz w:val="21"/>
          <w:szCs w:val="21"/>
        </w:rPr>
        <w:t xml:space="preserve"> 项：</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（1）本合同项下的采购资金系采购人自行支付，付款程序为</w:t>
      </w:r>
      <w:r w:rsidRPr="00704AD0">
        <w:rPr>
          <w:rFonts w:ascii="宋体" w:hAnsi="宋体" w:hint="eastAsia"/>
          <w:kern w:val="0"/>
          <w:sz w:val="21"/>
          <w:szCs w:val="21"/>
          <w:u w:val="single"/>
        </w:rPr>
        <w:t xml:space="preserve">        </w:t>
      </w:r>
      <w:r w:rsidRPr="00704AD0">
        <w:rPr>
          <w:rFonts w:ascii="宋体" w:hAnsi="宋体" w:hint="eastAsia"/>
          <w:kern w:val="0"/>
          <w:sz w:val="21"/>
          <w:szCs w:val="21"/>
        </w:rPr>
        <w:t>；</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（2）本合同项下的采购资金须财政直接支付，付款程序为</w:t>
      </w:r>
      <w:r w:rsidRPr="00704AD0">
        <w:rPr>
          <w:rFonts w:ascii="宋体" w:hAnsi="宋体" w:hint="eastAsia"/>
          <w:kern w:val="0"/>
          <w:sz w:val="21"/>
          <w:szCs w:val="21"/>
          <w:u w:val="single"/>
        </w:rPr>
        <w:t xml:space="preserve">          </w:t>
      </w:r>
      <w:r w:rsidRPr="00704AD0">
        <w:rPr>
          <w:rFonts w:ascii="宋体" w:hAnsi="宋体" w:hint="eastAsia"/>
          <w:kern w:val="0"/>
          <w:sz w:val="21"/>
          <w:szCs w:val="21"/>
        </w:rPr>
        <w:t>；</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（3）其他方式：</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4、本合同项下的采购资金付款进度按招投标文件规定，未规定时按以下第项支付：</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（1）一次性付款：中标供应商合同履行达到</w:t>
      </w:r>
      <w:r w:rsidRPr="00704AD0">
        <w:rPr>
          <w:rFonts w:ascii="宋体" w:hAnsi="宋体" w:hint="eastAsia"/>
          <w:kern w:val="0"/>
          <w:sz w:val="21"/>
          <w:szCs w:val="21"/>
          <w:u w:val="single"/>
        </w:rPr>
        <w:t xml:space="preserve">        </w:t>
      </w:r>
      <w:r w:rsidRPr="00704AD0">
        <w:rPr>
          <w:rFonts w:ascii="宋体" w:hAnsi="宋体" w:hint="eastAsia"/>
          <w:kern w:val="0"/>
          <w:sz w:val="21"/>
          <w:szCs w:val="21"/>
        </w:rPr>
        <w:t>（条件）时，一次性付款；</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（2）分期付款：</w:t>
      </w:r>
      <w:r w:rsidRPr="00704AD0">
        <w:rPr>
          <w:rFonts w:ascii="宋体" w:hAnsi="宋体" w:hint="eastAsia"/>
          <w:kern w:val="0"/>
          <w:sz w:val="21"/>
          <w:szCs w:val="21"/>
          <w:u w:val="single"/>
        </w:rPr>
        <w:t xml:space="preserve">     时    支付；    时   支付；     时     支付；</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若收取了履约保证金，则不应重复设置尾款支付条件。</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第四条 履约保证金</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按以下第</w:t>
      </w:r>
      <w:r w:rsidRPr="00704AD0">
        <w:rPr>
          <w:rFonts w:ascii="宋体" w:hAnsi="宋体" w:hint="eastAsia"/>
          <w:kern w:val="0"/>
          <w:sz w:val="21"/>
          <w:szCs w:val="21"/>
          <w:u w:val="single"/>
        </w:rPr>
        <w:t xml:space="preserve">        </w:t>
      </w:r>
      <w:r w:rsidRPr="00704AD0">
        <w:rPr>
          <w:rFonts w:ascii="宋体" w:hAnsi="宋体" w:hint="eastAsia"/>
          <w:kern w:val="0"/>
          <w:sz w:val="21"/>
          <w:szCs w:val="21"/>
        </w:rPr>
        <w:t>项处理：</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1、本项目设置履约保证金，中标供应商应于签订合同后5个工作日内，向采购人缴纳中标金额1%作为本项目的履约保证金，质保期满后不发生任何问题无息退还。</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2、本项目不设置履约保证金。</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第五条 质量保证及售后服务</w:t>
      </w:r>
    </w:p>
    <w:p w:rsidR="004E0253" w:rsidRPr="00704AD0" w:rsidRDefault="00774D97">
      <w:pPr>
        <w:autoSpaceDE w:val="0"/>
        <w:autoSpaceDN w:val="0"/>
        <w:adjustRightInd w:val="0"/>
        <w:snapToGrid w:val="0"/>
        <w:spacing w:line="360" w:lineRule="auto"/>
        <w:rPr>
          <w:rFonts w:ascii="宋体" w:hAnsi="宋体"/>
          <w:sz w:val="21"/>
          <w:szCs w:val="21"/>
        </w:rPr>
      </w:pPr>
      <w:r w:rsidRPr="00704AD0">
        <w:rPr>
          <w:rFonts w:ascii="宋体" w:hAnsi="宋体" w:hint="eastAsia"/>
          <w:sz w:val="21"/>
          <w:szCs w:val="21"/>
        </w:rPr>
        <w:t>1、中标供应商应按</w:t>
      </w:r>
      <w:r w:rsidRPr="00704AD0">
        <w:rPr>
          <w:rFonts w:ascii="宋体" w:hAnsi="宋体" w:hint="eastAsia"/>
          <w:kern w:val="0"/>
          <w:sz w:val="21"/>
          <w:szCs w:val="21"/>
        </w:rPr>
        <w:t>招标</w:t>
      </w:r>
      <w:r w:rsidRPr="00704AD0">
        <w:rPr>
          <w:rFonts w:ascii="宋体" w:hAnsi="宋体" w:hint="eastAsia"/>
          <w:sz w:val="21"/>
          <w:szCs w:val="21"/>
        </w:rPr>
        <w:t>文件规定的货物性能、技术要求、质量标准向采购人提供未经使用的全新合格产品。中标供应商保证所交付的货物的所有权完全属于中标供应商而无任何抵押、查封等产权瑕疵，且所提供的货物或其任何一部分均不会侵犯任何第三方的知识产权。</w:t>
      </w:r>
    </w:p>
    <w:p w:rsidR="004E0253" w:rsidRPr="00704AD0" w:rsidRDefault="00774D97">
      <w:pPr>
        <w:autoSpaceDE w:val="0"/>
        <w:autoSpaceDN w:val="0"/>
        <w:adjustRightInd w:val="0"/>
        <w:snapToGrid w:val="0"/>
        <w:spacing w:line="360" w:lineRule="auto"/>
        <w:rPr>
          <w:rFonts w:ascii="宋体" w:hAnsi="宋体"/>
          <w:sz w:val="21"/>
          <w:szCs w:val="21"/>
        </w:rPr>
      </w:pPr>
      <w:r w:rsidRPr="00704AD0">
        <w:rPr>
          <w:rFonts w:ascii="宋体" w:hAnsi="宋体" w:hint="eastAsia"/>
          <w:sz w:val="21"/>
          <w:szCs w:val="21"/>
        </w:rPr>
        <w:t>2、中标供应商提供的货物在质保期内因货物本身的质量问题发生故障，中标供应商应负责免费更换。对达不到技术要求者，根据实际情况，经双方协商，可按以下办法处理：</w:t>
      </w:r>
    </w:p>
    <w:p w:rsidR="004E0253" w:rsidRPr="00704AD0" w:rsidRDefault="00774D97">
      <w:pPr>
        <w:autoSpaceDE w:val="0"/>
        <w:autoSpaceDN w:val="0"/>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⑴更换：由中标供应商承担所发生的全部费用。</w:t>
      </w:r>
    </w:p>
    <w:p w:rsidR="004E0253" w:rsidRPr="00704AD0" w:rsidRDefault="00774D97">
      <w:pPr>
        <w:autoSpaceDE w:val="0"/>
        <w:autoSpaceDN w:val="0"/>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⑵贬值处理：由甲乙双方合议定价。</w:t>
      </w:r>
    </w:p>
    <w:p w:rsidR="004E0253" w:rsidRPr="00704AD0" w:rsidRDefault="00774D97">
      <w:pPr>
        <w:autoSpaceDE w:val="0"/>
        <w:autoSpaceDN w:val="0"/>
        <w:adjustRightInd w:val="0"/>
        <w:snapToGrid w:val="0"/>
        <w:spacing w:line="360" w:lineRule="auto"/>
        <w:ind w:firstLineChars="200" w:firstLine="420"/>
        <w:rPr>
          <w:rFonts w:ascii="宋体" w:hAnsi="宋体"/>
          <w:sz w:val="21"/>
          <w:szCs w:val="21"/>
        </w:rPr>
      </w:pPr>
      <w:r w:rsidRPr="00704AD0">
        <w:rPr>
          <w:rFonts w:ascii="宋体" w:hAnsi="宋体" w:hint="eastAsia"/>
          <w:sz w:val="21"/>
          <w:szCs w:val="21"/>
        </w:rPr>
        <w:t>⑶退货处理：中标供应商应退还采购人支付的合同款，同时应承担该货物的直接费用（运输、保险、检验、货款利息及银行手续费等）。</w:t>
      </w:r>
    </w:p>
    <w:p w:rsidR="004E0253" w:rsidRPr="00704AD0" w:rsidRDefault="00774D97">
      <w:pPr>
        <w:autoSpaceDE w:val="0"/>
        <w:autoSpaceDN w:val="0"/>
        <w:adjustRightInd w:val="0"/>
        <w:snapToGrid w:val="0"/>
        <w:spacing w:line="360" w:lineRule="auto"/>
        <w:rPr>
          <w:rFonts w:ascii="宋体" w:hAnsi="宋体"/>
          <w:sz w:val="21"/>
          <w:szCs w:val="21"/>
        </w:rPr>
      </w:pPr>
      <w:r w:rsidRPr="00704AD0">
        <w:rPr>
          <w:rFonts w:ascii="宋体" w:hAnsi="宋体" w:hint="eastAsia"/>
          <w:sz w:val="21"/>
          <w:szCs w:val="21"/>
        </w:rPr>
        <w:t>4、使用过程中发生质量问题，中标供应商在接到采购人通知后小时内到达采购人现场。</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第六条 交货（服务期）</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1、交货期</w:t>
      </w:r>
      <w:r w:rsidRPr="00704AD0">
        <w:rPr>
          <w:rFonts w:ascii="宋体" w:hAnsi="宋体" w:hint="eastAsia"/>
          <w:b/>
          <w:kern w:val="0"/>
          <w:sz w:val="21"/>
          <w:szCs w:val="21"/>
        </w:rPr>
        <w:t>（服务期）</w:t>
      </w:r>
      <w:r w:rsidRPr="00704AD0">
        <w:rPr>
          <w:rFonts w:ascii="宋体" w:hAnsi="宋体" w:hint="eastAsia"/>
          <w:kern w:val="0"/>
          <w:sz w:val="21"/>
          <w:szCs w:val="21"/>
        </w:rPr>
        <w:t>：________________________________</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2、交货（服务）地点：________________________________</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3、安装、调试事宜：__________________________________</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4、中标供应商在交货同时，应向采购人提供使用货物的有关技术资料。</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第七条 调试和验收</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1、中标供应商交货前应对产品做出全面检查，对验收文件进行整理，并列出清单，作为采购人收货验收和使用的技术条件依据，检验的结果应随货物交采购人。</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2、提供的货物在使用前需进行调试的，中标供应商需负责安装并培训采购人的使用操作人员，并协助采购人一起调试，直到符合技术要求，采购人才做最终验收。</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3、采购人对中标供应商提交的货物需在五个工作日内，依据招标文件上的技术规格要求和国家有关质量标准进行现场验收。对技术复杂的货物，采购人应请国家认可的专业检测机构参与初步验收及最终验收，并由其出具质量检测报告，验收费用由中标供应商负责。</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4、验收完毕中标供应商应出具验收结果报告，符合要求的给予签收，验收不合格的不予签收。</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第八条 合同的变更和终止</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除《政府采购法》第49条、第50条第二款规定的情形外，本合同一经签订，甲乙双方不得擅自终止合同或对合同实质性条款进行变更。确有特殊情况的，须经同级财政部门批准。</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第九条 合同的转让与分包</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中标供应商不得擅自部分或全部转让其应履行的合同义务。中标供应商分包的，应经过采购人书面同意。</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第十条 违约责任</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1、采购人无正当理由拒收货物的，采购人应向中标供应商偿付拒收货款总值的百分之五违约金。</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2、采购人无故逾期验收和办理货款支付手续的，采购人应按逾期付款总额每日万分之五向中标供应商支付违约金。</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3、中标供应商逾期交付货物的，中标供应商应按逾期交货总额每日千分之六向采购人支付违约金，由采购人从待付货款中扣除。逾期超过约定日期10个工作日不能交货的，采购人可解除本合同。中标供应商因逾期交货或因其他违约行为导致采购人解除合同的，中标供应商应向采购人支付合同总值5%的违约金，若造成采购人损失超过违约金的，超出部分由中标供应商继续承担赔偿责任。</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4、中标供应商所交的货物品种、型号、规格、技术参数、质量不符合合同规定及招标（或竞争性谈判、询价）文件规定标准的，采购人有权拒收该货物，中标供应商愿意更换货物但逾期交货的，按中标供应商逾期交货处理。中标供应商拒绝更换货物的，采购人可单方面解除合同。</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第十一条 不可抗力事件处理</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1、在合同有效期内，任何一方因不可抗力事件导致不能履行合同的，合同履行期可延长，其延长期与不可抗力影响期相同。</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2、不可抗力事件发生后，应立即通知对方，并寄送有关权威机构出具的证明。</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3、不可抗力事件延续120天以上，双方应通过友好协商，确定是否继续履行合同。</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第十二条 争议的解决</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1、因履行本合同引起的或与本合同有关的争议，甲、乙双方应首先通过友好协商解决，如果协商不能解决争议，则采取以下第种方式解决争议：</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（1）向采购人所在地有管辖权的人民法院提起诉讼；</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（2）向仲裁委员申请仲裁。</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sidRPr="00704AD0">
        <w:rPr>
          <w:rFonts w:ascii="宋体" w:hAnsi="宋体" w:hint="eastAsia"/>
          <w:b/>
          <w:kern w:val="0"/>
          <w:sz w:val="21"/>
          <w:szCs w:val="21"/>
        </w:rPr>
        <w:t>第十三条 合同生效及备案</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1、合同经双方法定代表人或被授权人签字并加盖单位公章后生效。</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2、合同执行中涉及采购资金和采购内容修改或补充的，须经财政部门审批，并签书面补充协议报政府部门备案，方可作为主合同不可分割的一部分。</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3、本合同未尽事宜，遵照《中华人民共和国政府民法典》有关条文执行。</w:t>
      </w:r>
    </w:p>
    <w:p w:rsidR="004E0253" w:rsidRPr="00704AD0" w:rsidRDefault="00774D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sidRPr="00704AD0">
        <w:rPr>
          <w:rFonts w:ascii="宋体" w:hAnsi="宋体" w:hint="eastAsia"/>
          <w:kern w:val="0"/>
          <w:sz w:val="21"/>
          <w:szCs w:val="21"/>
        </w:rPr>
        <w:t>4、本合同一式</w:t>
      </w:r>
      <w:r w:rsidRPr="00704AD0">
        <w:rPr>
          <w:rFonts w:ascii="宋体" w:hAnsi="宋体" w:hint="eastAsia"/>
          <w:kern w:val="0"/>
          <w:sz w:val="21"/>
          <w:szCs w:val="21"/>
          <w:u w:val="single"/>
        </w:rPr>
        <w:t xml:space="preserve"> 肆 </w:t>
      </w:r>
      <w:r w:rsidRPr="00704AD0">
        <w:rPr>
          <w:rFonts w:ascii="宋体" w:hAnsi="宋体" w:hint="eastAsia"/>
          <w:kern w:val="0"/>
          <w:sz w:val="21"/>
          <w:szCs w:val="21"/>
        </w:rPr>
        <w:t>份，甲乙双方各执</w:t>
      </w:r>
      <w:r w:rsidRPr="00704AD0">
        <w:rPr>
          <w:rFonts w:ascii="宋体" w:hAnsi="宋体" w:hint="eastAsia"/>
          <w:kern w:val="0"/>
          <w:sz w:val="21"/>
          <w:szCs w:val="21"/>
          <w:u w:val="single"/>
        </w:rPr>
        <w:t xml:space="preserve"> 壹 </w:t>
      </w:r>
      <w:r w:rsidRPr="00704AD0">
        <w:rPr>
          <w:rFonts w:ascii="宋体" w:hAnsi="宋体" w:hint="eastAsia"/>
          <w:kern w:val="0"/>
          <w:sz w:val="21"/>
          <w:szCs w:val="21"/>
        </w:rPr>
        <w:t>份，</w:t>
      </w:r>
      <w:r w:rsidRPr="00704AD0">
        <w:rPr>
          <w:rFonts w:ascii="宋体" w:hAnsi="宋体" w:hint="eastAsia"/>
          <w:kern w:val="0"/>
          <w:sz w:val="21"/>
          <w:szCs w:val="21"/>
          <w:u w:val="single"/>
        </w:rPr>
        <w:t xml:space="preserve"> 壹 </w:t>
      </w:r>
      <w:r w:rsidRPr="00704AD0">
        <w:rPr>
          <w:rFonts w:ascii="宋体" w:hAnsi="宋体" w:hint="eastAsia"/>
          <w:kern w:val="0"/>
          <w:sz w:val="21"/>
          <w:szCs w:val="21"/>
        </w:rPr>
        <w:t>份留代理机构备查，备</w:t>
      </w:r>
      <w:r w:rsidRPr="00704AD0">
        <w:rPr>
          <w:rFonts w:ascii="宋体" w:hAnsi="宋体" w:hint="eastAsia"/>
          <w:kern w:val="0"/>
          <w:sz w:val="21"/>
          <w:szCs w:val="21"/>
          <w:u w:val="single"/>
        </w:rPr>
        <w:t xml:space="preserve">  壹 </w:t>
      </w:r>
      <w:r w:rsidRPr="00704AD0">
        <w:rPr>
          <w:rFonts w:ascii="宋体" w:hAnsi="宋体" w:hint="eastAsia"/>
          <w:kern w:val="0"/>
          <w:sz w:val="21"/>
          <w:szCs w:val="21"/>
        </w:rPr>
        <w:t>份。（若执行政采贷，另加</w:t>
      </w:r>
      <w:r w:rsidRPr="00704AD0">
        <w:rPr>
          <w:rFonts w:ascii="宋体" w:hAnsi="宋体" w:hint="eastAsia"/>
          <w:kern w:val="0"/>
          <w:sz w:val="21"/>
          <w:szCs w:val="21"/>
          <w:u w:val="single"/>
        </w:rPr>
        <w:t xml:space="preserve"> 贰 </w:t>
      </w:r>
      <w:r w:rsidRPr="00704AD0">
        <w:rPr>
          <w:rFonts w:ascii="宋体" w:hAnsi="宋体" w:hint="eastAsia"/>
          <w:kern w:val="0"/>
          <w:sz w:val="21"/>
          <w:szCs w:val="21"/>
        </w:rPr>
        <w:t>份）</w:t>
      </w:r>
    </w:p>
    <w:p w:rsidR="004E0253" w:rsidRPr="00704AD0" w:rsidRDefault="00774D97">
      <w:pPr>
        <w:adjustRightInd w:val="0"/>
        <w:snapToGrid w:val="0"/>
        <w:spacing w:line="360" w:lineRule="auto"/>
        <w:rPr>
          <w:rFonts w:ascii="宋体" w:hAnsi="宋体"/>
          <w:b/>
          <w:sz w:val="21"/>
          <w:szCs w:val="21"/>
        </w:rPr>
      </w:pPr>
      <w:bookmarkStart w:id="79" w:name="_Toc532218233"/>
      <w:r w:rsidRPr="00704AD0">
        <w:rPr>
          <w:rFonts w:ascii="宋体" w:hAnsi="宋体" w:hint="eastAsia"/>
          <w:b/>
          <w:sz w:val="21"/>
          <w:szCs w:val="21"/>
        </w:rPr>
        <w:t>二、特殊专用条款部分</w:t>
      </w:r>
      <w:bookmarkEnd w:id="79"/>
    </w:p>
    <w:p w:rsidR="004E0253" w:rsidRPr="00704AD0" w:rsidRDefault="004E0253">
      <w:pPr>
        <w:pStyle w:val="ad"/>
        <w:adjustRightInd w:val="0"/>
        <w:snapToGrid w:val="0"/>
        <w:spacing w:beforeLines="0" w:afterLines="0" w:line="360" w:lineRule="auto"/>
        <w:ind w:firstLineChars="200" w:firstLine="420"/>
        <w:rPr>
          <w:rFonts w:hAnsi="宋体"/>
          <w:sz w:val="21"/>
          <w:szCs w:val="21"/>
        </w:rPr>
      </w:pPr>
      <w:bookmarkStart w:id="80" w:name="_Toc13543224"/>
    </w:p>
    <w:p w:rsidR="004E0253" w:rsidRPr="00704AD0" w:rsidRDefault="004E0253">
      <w:pPr>
        <w:pStyle w:val="ad"/>
        <w:adjustRightInd w:val="0"/>
        <w:snapToGrid w:val="0"/>
        <w:spacing w:beforeLines="0" w:afterLines="0" w:line="360" w:lineRule="auto"/>
        <w:ind w:firstLineChars="200" w:firstLine="420"/>
        <w:rPr>
          <w:rFonts w:hAnsi="宋体"/>
          <w:sz w:val="21"/>
          <w:szCs w:val="21"/>
        </w:rPr>
      </w:pPr>
    </w:p>
    <w:p w:rsidR="004E0253" w:rsidRPr="00704AD0" w:rsidRDefault="00774D97">
      <w:pPr>
        <w:pStyle w:val="ad"/>
        <w:adjustRightInd w:val="0"/>
        <w:snapToGrid w:val="0"/>
        <w:spacing w:beforeLines="0" w:afterLines="0" w:line="360" w:lineRule="auto"/>
        <w:ind w:firstLineChars="200" w:firstLine="420"/>
        <w:rPr>
          <w:rFonts w:hAnsi="宋体"/>
          <w:sz w:val="21"/>
          <w:szCs w:val="21"/>
        </w:rPr>
      </w:pPr>
      <w:r w:rsidRPr="00704AD0">
        <w:rPr>
          <w:rFonts w:hAnsi="宋体" w:hint="eastAsia"/>
          <w:sz w:val="21"/>
          <w:szCs w:val="21"/>
        </w:rPr>
        <w:t>……</w:t>
      </w:r>
      <w:bookmarkEnd w:id="80"/>
    </w:p>
    <w:p w:rsidR="004E0253" w:rsidRPr="00704AD0" w:rsidRDefault="004E0253">
      <w:pPr>
        <w:pStyle w:val="ad"/>
        <w:adjustRightInd w:val="0"/>
        <w:snapToGrid w:val="0"/>
        <w:spacing w:beforeLines="0" w:afterLines="0" w:line="360" w:lineRule="auto"/>
        <w:ind w:firstLineChars="200" w:firstLine="420"/>
        <w:rPr>
          <w:rFonts w:hAnsi="宋体"/>
          <w:sz w:val="21"/>
          <w:szCs w:val="21"/>
        </w:rPr>
      </w:pPr>
    </w:p>
    <w:p w:rsidR="004E0253" w:rsidRPr="00704AD0" w:rsidRDefault="00774D97">
      <w:pPr>
        <w:pStyle w:val="ad"/>
        <w:adjustRightInd w:val="0"/>
        <w:snapToGrid w:val="0"/>
        <w:spacing w:beforeLines="0" w:afterLines="0" w:line="360" w:lineRule="auto"/>
        <w:rPr>
          <w:rFonts w:hAnsi="宋体"/>
          <w:sz w:val="21"/>
          <w:szCs w:val="21"/>
        </w:rPr>
      </w:pPr>
      <w:r w:rsidRPr="00704AD0">
        <w:rPr>
          <w:rFonts w:hAnsi="宋体" w:hint="eastAsia"/>
          <w:sz w:val="21"/>
          <w:szCs w:val="21"/>
        </w:rPr>
        <w:t>采购人：中标供应商：</w:t>
      </w:r>
    </w:p>
    <w:p w:rsidR="004E0253" w:rsidRPr="00704AD0" w:rsidRDefault="00774D97">
      <w:pPr>
        <w:pStyle w:val="ad"/>
        <w:adjustRightInd w:val="0"/>
        <w:snapToGrid w:val="0"/>
        <w:spacing w:beforeLines="0" w:afterLines="0" w:line="360" w:lineRule="auto"/>
        <w:rPr>
          <w:rFonts w:hAnsi="宋体"/>
          <w:sz w:val="21"/>
          <w:szCs w:val="21"/>
        </w:rPr>
      </w:pPr>
      <w:r w:rsidRPr="00704AD0">
        <w:rPr>
          <w:rFonts w:hAnsi="宋体" w:hint="eastAsia"/>
          <w:sz w:val="21"/>
          <w:szCs w:val="21"/>
        </w:rPr>
        <w:t>地址：地址：</w:t>
      </w:r>
    </w:p>
    <w:p w:rsidR="004E0253" w:rsidRPr="00704AD0" w:rsidRDefault="00774D97">
      <w:pPr>
        <w:pStyle w:val="ad"/>
        <w:adjustRightInd w:val="0"/>
        <w:snapToGrid w:val="0"/>
        <w:spacing w:beforeLines="0" w:afterLines="0" w:line="360" w:lineRule="auto"/>
        <w:rPr>
          <w:rFonts w:hAnsi="宋体"/>
          <w:sz w:val="21"/>
          <w:szCs w:val="21"/>
        </w:rPr>
      </w:pPr>
      <w:r w:rsidRPr="00704AD0">
        <w:rPr>
          <w:rFonts w:hAnsi="宋体" w:hint="eastAsia"/>
          <w:sz w:val="21"/>
          <w:szCs w:val="21"/>
        </w:rPr>
        <w:t>法定代表人或被授权人：法定代表人或被授权人：</w:t>
      </w:r>
    </w:p>
    <w:p w:rsidR="004E0253" w:rsidRPr="00704AD0" w:rsidRDefault="00774D97">
      <w:pPr>
        <w:pStyle w:val="ad"/>
        <w:adjustRightInd w:val="0"/>
        <w:snapToGrid w:val="0"/>
        <w:spacing w:beforeLines="0" w:afterLines="0" w:line="360" w:lineRule="auto"/>
        <w:rPr>
          <w:rFonts w:hAnsi="宋体"/>
          <w:sz w:val="21"/>
          <w:szCs w:val="21"/>
        </w:rPr>
      </w:pPr>
      <w:r w:rsidRPr="00704AD0">
        <w:rPr>
          <w:rFonts w:hAnsi="宋体" w:hint="eastAsia"/>
          <w:sz w:val="21"/>
          <w:szCs w:val="21"/>
        </w:rPr>
        <w:t>签订地点：</w:t>
      </w:r>
    </w:p>
    <w:p w:rsidR="004E0253" w:rsidRPr="00704AD0" w:rsidRDefault="00774D97">
      <w:pPr>
        <w:pStyle w:val="ad"/>
        <w:adjustRightInd w:val="0"/>
        <w:snapToGrid w:val="0"/>
        <w:spacing w:beforeLines="0" w:afterLines="0" w:line="360" w:lineRule="auto"/>
        <w:rPr>
          <w:rFonts w:hAnsi="宋体"/>
          <w:sz w:val="21"/>
          <w:szCs w:val="21"/>
        </w:rPr>
      </w:pPr>
      <w:r w:rsidRPr="00704AD0">
        <w:rPr>
          <w:rFonts w:hAnsi="宋体" w:hint="eastAsia"/>
          <w:sz w:val="21"/>
          <w:szCs w:val="21"/>
        </w:rPr>
        <w:t>签订日期：年月日</w:t>
      </w:r>
    </w:p>
    <w:p w:rsidR="004E0253" w:rsidRPr="00704AD0" w:rsidRDefault="004E0253">
      <w:pPr>
        <w:pStyle w:val="ad"/>
        <w:adjustRightInd w:val="0"/>
        <w:snapToGrid w:val="0"/>
        <w:spacing w:beforeLines="0" w:afterLines="0" w:line="360" w:lineRule="auto"/>
        <w:rPr>
          <w:rFonts w:hAnsi="宋体"/>
          <w:sz w:val="21"/>
          <w:szCs w:val="21"/>
        </w:rPr>
      </w:pPr>
    </w:p>
    <w:p w:rsidR="004E0253" w:rsidRPr="00704AD0" w:rsidRDefault="004E0253">
      <w:pPr>
        <w:pStyle w:val="ad"/>
        <w:adjustRightInd w:val="0"/>
        <w:snapToGrid w:val="0"/>
        <w:spacing w:beforeLines="0" w:afterLines="0" w:line="360" w:lineRule="auto"/>
        <w:rPr>
          <w:rFonts w:hAnsi="宋体"/>
          <w:sz w:val="21"/>
          <w:szCs w:val="21"/>
        </w:rPr>
      </w:pPr>
    </w:p>
    <w:p w:rsidR="004E0253" w:rsidRPr="00704AD0" w:rsidRDefault="004E0253">
      <w:pPr>
        <w:pStyle w:val="ad"/>
        <w:adjustRightInd w:val="0"/>
        <w:spacing w:before="120" w:after="120" w:line="360" w:lineRule="auto"/>
        <w:rPr>
          <w:rFonts w:hAnsi="宋体"/>
          <w:bCs/>
        </w:rPr>
        <w:sectPr w:rsidR="004E0253" w:rsidRPr="00704AD0">
          <w:pgSz w:w="11850" w:h="16783"/>
          <w:pgMar w:top="1440" w:right="1797" w:bottom="1440" w:left="1797" w:header="851" w:footer="851" w:gutter="0"/>
          <w:cols w:space="0"/>
          <w:docGrid w:linePitch="326"/>
        </w:sectPr>
      </w:pPr>
    </w:p>
    <w:tbl>
      <w:tblPr>
        <w:tblW w:w="14378" w:type="dxa"/>
        <w:jc w:val="center"/>
        <w:tblLayout w:type="fixed"/>
        <w:tblLook w:val="04A0" w:firstRow="1" w:lastRow="0" w:firstColumn="1" w:lastColumn="0" w:noHBand="0" w:noVBand="1"/>
      </w:tblPr>
      <w:tblGrid>
        <w:gridCol w:w="4620"/>
        <w:gridCol w:w="4521"/>
        <w:gridCol w:w="1134"/>
        <w:gridCol w:w="1701"/>
        <w:gridCol w:w="2402"/>
      </w:tblGrid>
      <w:tr w:rsidR="004E0253" w:rsidRPr="00704AD0">
        <w:trPr>
          <w:trHeight w:val="735"/>
          <w:jc w:val="center"/>
        </w:trPr>
        <w:tc>
          <w:tcPr>
            <w:tcW w:w="14378" w:type="dxa"/>
            <w:gridSpan w:val="5"/>
            <w:tcBorders>
              <w:top w:val="nil"/>
              <w:left w:val="nil"/>
              <w:bottom w:val="nil"/>
              <w:right w:val="nil"/>
            </w:tcBorders>
            <w:vAlign w:val="center"/>
          </w:tcPr>
          <w:p w:rsidR="004E0253" w:rsidRPr="00704AD0" w:rsidRDefault="00774D97">
            <w:pPr>
              <w:widowControl/>
              <w:spacing w:line="360" w:lineRule="auto"/>
              <w:jc w:val="center"/>
              <w:rPr>
                <w:rFonts w:ascii="宋体" w:hAnsi="宋体"/>
                <w:b/>
                <w:bCs/>
                <w:kern w:val="0"/>
                <w:sz w:val="36"/>
                <w:szCs w:val="36"/>
              </w:rPr>
            </w:pPr>
            <w:r w:rsidRPr="00704AD0">
              <w:rPr>
                <w:rFonts w:ascii="宋体" w:hAnsi="宋体" w:hint="eastAsia"/>
                <w:b/>
                <w:bCs/>
                <w:kern w:val="0"/>
                <w:sz w:val="36"/>
                <w:szCs w:val="36"/>
              </w:rPr>
              <w:t>政 府 采 购 项 目 验 收 单</w:t>
            </w:r>
          </w:p>
        </w:tc>
      </w:tr>
      <w:tr w:rsidR="004E0253" w:rsidRPr="00704AD0">
        <w:trPr>
          <w:trHeight w:val="570"/>
          <w:jc w:val="center"/>
        </w:trPr>
        <w:tc>
          <w:tcPr>
            <w:tcW w:w="14378" w:type="dxa"/>
            <w:gridSpan w:val="5"/>
            <w:tcBorders>
              <w:top w:val="nil"/>
              <w:left w:val="nil"/>
              <w:bottom w:val="nil"/>
              <w:right w:val="nil"/>
            </w:tcBorders>
            <w:vAlign w:val="center"/>
          </w:tcPr>
          <w:p w:rsidR="004E0253" w:rsidRPr="00704AD0" w:rsidRDefault="00774D97">
            <w:pPr>
              <w:spacing w:line="360" w:lineRule="auto"/>
              <w:rPr>
                <w:rFonts w:ascii="宋体" w:hAnsi="宋体"/>
                <w:kern w:val="0"/>
              </w:rPr>
            </w:pPr>
            <w:r w:rsidRPr="00704AD0">
              <w:rPr>
                <w:rFonts w:ascii="宋体" w:hAnsi="宋体" w:hint="eastAsia"/>
                <w:kern w:val="0"/>
                <w:sz w:val="26"/>
                <w:szCs w:val="26"/>
              </w:rPr>
              <w:t>按照嘉兴市财政局 [2022]4265号采购计划，采购编号：JXSJ-2022-118 ，合同号：JXSJ-2022-118 ，以下项目已采购到位并验收合格。</w:t>
            </w:r>
          </w:p>
        </w:tc>
      </w:tr>
      <w:tr w:rsidR="004E0253" w:rsidRPr="00704AD0">
        <w:trPr>
          <w:trHeight w:val="401"/>
          <w:jc w:val="center"/>
        </w:trPr>
        <w:tc>
          <w:tcPr>
            <w:tcW w:w="4620" w:type="dxa"/>
            <w:tcBorders>
              <w:top w:val="single" w:sz="4" w:space="0" w:color="auto"/>
              <w:left w:val="single" w:sz="4" w:space="0" w:color="auto"/>
              <w:bottom w:val="nil"/>
              <w:right w:val="single" w:sz="4" w:space="0" w:color="auto"/>
            </w:tcBorders>
            <w:vAlign w:val="center"/>
          </w:tcPr>
          <w:p w:rsidR="004E0253" w:rsidRPr="00704AD0" w:rsidRDefault="00774D97">
            <w:pPr>
              <w:widowControl/>
              <w:spacing w:line="360" w:lineRule="auto"/>
              <w:jc w:val="center"/>
              <w:rPr>
                <w:rFonts w:ascii="宋体" w:hAnsi="宋体"/>
                <w:kern w:val="0"/>
                <w:sz w:val="28"/>
                <w:szCs w:val="28"/>
              </w:rPr>
            </w:pPr>
            <w:r w:rsidRPr="00704AD0">
              <w:rPr>
                <w:rFonts w:ascii="宋体" w:hAnsi="宋体" w:hint="eastAsia"/>
                <w:kern w:val="0"/>
                <w:sz w:val="28"/>
                <w:szCs w:val="28"/>
              </w:rPr>
              <w:t>设备名称</w:t>
            </w:r>
          </w:p>
        </w:tc>
        <w:tc>
          <w:tcPr>
            <w:tcW w:w="4521" w:type="dxa"/>
            <w:tcBorders>
              <w:top w:val="single" w:sz="4" w:space="0" w:color="auto"/>
              <w:left w:val="nil"/>
              <w:bottom w:val="nil"/>
              <w:right w:val="single" w:sz="4" w:space="0" w:color="auto"/>
            </w:tcBorders>
            <w:vAlign w:val="center"/>
          </w:tcPr>
          <w:p w:rsidR="004E0253" w:rsidRPr="00704AD0" w:rsidRDefault="00774D97">
            <w:pPr>
              <w:widowControl/>
              <w:spacing w:line="360" w:lineRule="auto"/>
              <w:jc w:val="center"/>
              <w:rPr>
                <w:rFonts w:ascii="宋体" w:hAnsi="宋体"/>
                <w:kern w:val="0"/>
                <w:sz w:val="28"/>
                <w:szCs w:val="28"/>
              </w:rPr>
            </w:pPr>
            <w:r w:rsidRPr="00704AD0">
              <w:rPr>
                <w:rFonts w:ascii="宋体" w:hAnsi="宋体" w:hint="eastAsia"/>
                <w:kern w:val="0"/>
                <w:sz w:val="28"/>
                <w:szCs w:val="28"/>
              </w:rPr>
              <w:t>规格、型号</w:t>
            </w:r>
          </w:p>
        </w:tc>
        <w:tc>
          <w:tcPr>
            <w:tcW w:w="1134" w:type="dxa"/>
            <w:tcBorders>
              <w:top w:val="single" w:sz="4" w:space="0" w:color="auto"/>
              <w:left w:val="nil"/>
              <w:bottom w:val="nil"/>
              <w:right w:val="single" w:sz="4" w:space="0" w:color="auto"/>
            </w:tcBorders>
            <w:vAlign w:val="center"/>
          </w:tcPr>
          <w:p w:rsidR="004E0253" w:rsidRPr="00704AD0" w:rsidRDefault="00774D97">
            <w:pPr>
              <w:widowControl/>
              <w:spacing w:line="360" w:lineRule="auto"/>
              <w:jc w:val="center"/>
              <w:rPr>
                <w:rFonts w:ascii="宋体" w:hAnsi="宋体"/>
                <w:kern w:val="0"/>
                <w:sz w:val="28"/>
                <w:szCs w:val="28"/>
              </w:rPr>
            </w:pPr>
            <w:r w:rsidRPr="00704AD0">
              <w:rPr>
                <w:rFonts w:ascii="宋体" w:hAnsi="宋体" w:hint="eastAsia"/>
                <w:kern w:val="0"/>
                <w:sz w:val="28"/>
                <w:szCs w:val="28"/>
              </w:rPr>
              <w:t>数量</w:t>
            </w:r>
          </w:p>
        </w:tc>
        <w:tc>
          <w:tcPr>
            <w:tcW w:w="1701" w:type="dxa"/>
            <w:tcBorders>
              <w:top w:val="single" w:sz="4" w:space="0" w:color="auto"/>
              <w:left w:val="nil"/>
              <w:bottom w:val="nil"/>
              <w:right w:val="single" w:sz="4" w:space="0" w:color="auto"/>
            </w:tcBorders>
            <w:vAlign w:val="center"/>
          </w:tcPr>
          <w:p w:rsidR="004E0253" w:rsidRPr="00704AD0" w:rsidRDefault="00774D97">
            <w:pPr>
              <w:widowControl/>
              <w:spacing w:line="360" w:lineRule="auto"/>
              <w:jc w:val="center"/>
              <w:rPr>
                <w:rFonts w:ascii="宋体" w:hAnsi="宋体"/>
                <w:kern w:val="0"/>
                <w:sz w:val="28"/>
                <w:szCs w:val="28"/>
              </w:rPr>
            </w:pPr>
            <w:r w:rsidRPr="00704AD0">
              <w:rPr>
                <w:rFonts w:ascii="宋体" w:hAnsi="宋体" w:hint="eastAsia"/>
                <w:kern w:val="0"/>
                <w:sz w:val="28"/>
                <w:szCs w:val="28"/>
              </w:rPr>
              <w:t>核定总价</w:t>
            </w:r>
          </w:p>
        </w:tc>
        <w:tc>
          <w:tcPr>
            <w:tcW w:w="2402" w:type="dxa"/>
            <w:tcBorders>
              <w:top w:val="single" w:sz="4" w:space="0" w:color="auto"/>
              <w:left w:val="nil"/>
              <w:bottom w:val="single" w:sz="4" w:space="0" w:color="auto"/>
              <w:right w:val="single" w:sz="4" w:space="0" w:color="auto"/>
            </w:tcBorders>
            <w:vAlign w:val="center"/>
          </w:tcPr>
          <w:p w:rsidR="004E0253" w:rsidRPr="00704AD0" w:rsidRDefault="00774D97">
            <w:pPr>
              <w:widowControl/>
              <w:spacing w:line="360" w:lineRule="auto"/>
              <w:jc w:val="center"/>
              <w:rPr>
                <w:rFonts w:ascii="宋体" w:hAnsi="宋体"/>
                <w:kern w:val="0"/>
                <w:sz w:val="28"/>
                <w:szCs w:val="28"/>
              </w:rPr>
            </w:pPr>
            <w:r w:rsidRPr="00704AD0">
              <w:rPr>
                <w:rFonts w:ascii="宋体" w:hAnsi="宋体" w:hint="eastAsia"/>
                <w:kern w:val="0"/>
                <w:sz w:val="28"/>
                <w:szCs w:val="28"/>
              </w:rPr>
              <w:t>采购人验收意见</w:t>
            </w:r>
          </w:p>
        </w:tc>
      </w:tr>
      <w:tr w:rsidR="004E0253" w:rsidRPr="00704AD0">
        <w:trPr>
          <w:trHeight w:val="588"/>
          <w:jc w:val="center"/>
        </w:trPr>
        <w:tc>
          <w:tcPr>
            <w:tcW w:w="462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widowControl/>
              <w:spacing w:line="360" w:lineRule="auto"/>
              <w:jc w:val="center"/>
              <w:rPr>
                <w:rFonts w:ascii="宋体" w:hAnsi="宋体"/>
                <w:kern w:val="0"/>
                <w:sz w:val="28"/>
                <w:szCs w:val="28"/>
              </w:rPr>
            </w:pPr>
          </w:p>
        </w:tc>
        <w:tc>
          <w:tcPr>
            <w:tcW w:w="4521" w:type="dxa"/>
            <w:tcBorders>
              <w:top w:val="single" w:sz="4" w:space="0" w:color="auto"/>
              <w:left w:val="nil"/>
              <w:bottom w:val="single" w:sz="4" w:space="0" w:color="auto"/>
              <w:right w:val="single" w:sz="4" w:space="0" w:color="auto"/>
            </w:tcBorders>
            <w:vAlign w:val="center"/>
          </w:tcPr>
          <w:p w:rsidR="004E0253" w:rsidRPr="00704AD0" w:rsidRDefault="004E0253">
            <w:pPr>
              <w:widowControl/>
              <w:spacing w:line="360" w:lineRule="auto"/>
              <w:jc w:val="center"/>
              <w:rPr>
                <w:rFonts w:ascii="宋体" w:hAnsi="宋体"/>
                <w:kern w:val="0"/>
                <w:sz w:val="26"/>
                <w:szCs w:val="26"/>
              </w:rPr>
            </w:pPr>
          </w:p>
        </w:tc>
        <w:tc>
          <w:tcPr>
            <w:tcW w:w="1134" w:type="dxa"/>
            <w:tcBorders>
              <w:top w:val="single" w:sz="4" w:space="0" w:color="auto"/>
              <w:left w:val="nil"/>
              <w:bottom w:val="single" w:sz="4" w:space="0" w:color="auto"/>
              <w:right w:val="single" w:sz="4" w:space="0" w:color="auto"/>
            </w:tcBorders>
            <w:vAlign w:val="center"/>
          </w:tcPr>
          <w:p w:rsidR="004E0253" w:rsidRPr="00704AD0" w:rsidRDefault="004E0253">
            <w:pPr>
              <w:widowControl/>
              <w:spacing w:line="360" w:lineRule="auto"/>
              <w:jc w:val="center"/>
              <w:rPr>
                <w:rFonts w:ascii="宋体" w:hAnsi="宋体"/>
                <w:kern w:val="0"/>
                <w:sz w:val="26"/>
                <w:szCs w:val="26"/>
              </w:rPr>
            </w:pPr>
          </w:p>
        </w:tc>
        <w:tc>
          <w:tcPr>
            <w:tcW w:w="1701" w:type="dxa"/>
            <w:tcBorders>
              <w:top w:val="single" w:sz="4" w:space="0" w:color="auto"/>
              <w:left w:val="nil"/>
              <w:bottom w:val="single" w:sz="4" w:space="0" w:color="auto"/>
              <w:right w:val="single" w:sz="4" w:space="0" w:color="auto"/>
            </w:tcBorders>
            <w:vAlign w:val="center"/>
          </w:tcPr>
          <w:p w:rsidR="004E0253" w:rsidRPr="00704AD0" w:rsidRDefault="004E0253">
            <w:pPr>
              <w:widowControl/>
              <w:spacing w:line="360" w:lineRule="auto"/>
              <w:jc w:val="center"/>
              <w:rPr>
                <w:rFonts w:ascii="宋体" w:hAnsi="宋体"/>
                <w:kern w:val="0"/>
                <w:sz w:val="26"/>
                <w:szCs w:val="26"/>
              </w:rPr>
            </w:pPr>
          </w:p>
        </w:tc>
        <w:tc>
          <w:tcPr>
            <w:tcW w:w="2402" w:type="dxa"/>
            <w:tcBorders>
              <w:top w:val="nil"/>
              <w:left w:val="nil"/>
              <w:bottom w:val="single" w:sz="4" w:space="0" w:color="auto"/>
              <w:right w:val="single" w:sz="4" w:space="0" w:color="auto"/>
            </w:tcBorders>
            <w:vAlign w:val="bottom"/>
          </w:tcPr>
          <w:p w:rsidR="004E0253" w:rsidRPr="00704AD0" w:rsidRDefault="004E0253">
            <w:pPr>
              <w:widowControl/>
              <w:spacing w:line="360" w:lineRule="auto"/>
              <w:jc w:val="left"/>
              <w:rPr>
                <w:rFonts w:ascii="宋体" w:hAnsi="宋体"/>
                <w:kern w:val="0"/>
                <w:sz w:val="26"/>
                <w:szCs w:val="26"/>
              </w:rPr>
            </w:pPr>
          </w:p>
        </w:tc>
      </w:tr>
      <w:tr w:rsidR="004E0253" w:rsidRPr="00704AD0">
        <w:trPr>
          <w:trHeight w:val="551"/>
          <w:jc w:val="center"/>
        </w:trPr>
        <w:tc>
          <w:tcPr>
            <w:tcW w:w="4620" w:type="dxa"/>
            <w:tcBorders>
              <w:top w:val="nil"/>
              <w:left w:val="single" w:sz="4" w:space="0" w:color="auto"/>
              <w:bottom w:val="single" w:sz="4" w:space="0" w:color="auto"/>
              <w:right w:val="single" w:sz="4" w:space="0" w:color="auto"/>
            </w:tcBorders>
            <w:vAlign w:val="center"/>
          </w:tcPr>
          <w:p w:rsidR="004E0253" w:rsidRPr="00704AD0" w:rsidRDefault="00774D97">
            <w:pPr>
              <w:widowControl/>
              <w:spacing w:line="360" w:lineRule="auto"/>
              <w:jc w:val="center"/>
              <w:rPr>
                <w:rFonts w:ascii="宋体" w:hAnsi="宋体"/>
                <w:kern w:val="0"/>
                <w:sz w:val="26"/>
                <w:szCs w:val="26"/>
              </w:rPr>
            </w:pPr>
            <w:r w:rsidRPr="00704AD0">
              <w:rPr>
                <w:rFonts w:ascii="宋体" w:hAnsi="宋体" w:hint="eastAsia"/>
                <w:kern w:val="0"/>
                <w:sz w:val="26"/>
                <w:szCs w:val="26"/>
              </w:rPr>
              <w:t>合计总价款（人民币）</w:t>
            </w:r>
          </w:p>
        </w:tc>
        <w:tc>
          <w:tcPr>
            <w:tcW w:w="9758" w:type="dxa"/>
            <w:gridSpan w:val="4"/>
            <w:tcBorders>
              <w:top w:val="nil"/>
              <w:left w:val="nil"/>
              <w:bottom w:val="single" w:sz="4" w:space="0" w:color="auto"/>
              <w:right w:val="single" w:sz="4" w:space="0" w:color="000000"/>
            </w:tcBorders>
            <w:vAlign w:val="center"/>
          </w:tcPr>
          <w:p w:rsidR="004E0253" w:rsidRPr="00704AD0" w:rsidRDefault="00774D97">
            <w:pPr>
              <w:widowControl/>
              <w:spacing w:line="360" w:lineRule="auto"/>
              <w:jc w:val="left"/>
              <w:rPr>
                <w:rFonts w:ascii="宋体" w:hAnsi="宋体"/>
                <w:kern w:val="0"/>
                <w:sz w:val="26"/>
                <w:szCs w:val="26"/>
              </w:rPr>
            </w:pPr>
            <w:r w:rsidRPr="00704AD0">
              <w:rPr>
                <w:rFonts w:ascii="宋体" w:hAnsi="宋体" w:hint="eastAsia"/>
                <w:kern w:val="0"/>
                <w:sz w:val="26"/>
                <w:szCs w:val="26"/>
              </w:rPr>
              <w:t xml:space="preserve">人民币元整。       ￥: </w:t>
            </w:r>
          </w:p>
        </w:tc>
      </w:tr>
      <w:tr w:rsidR="004E0253" w:rsidRPr="00704AD0">
        <w:trPr>
          <w:trHeight w:val="690"/>
          <w:jc w:val="center"/>
        </w:trPr>
        <w:tc>
          <w:tcPr>
            <w:tcW w:w="4620" w:type="dxa"/>
            <w:tcBorders>
              <w:top w:val="nil"/>
              <w:left w:val="single" w:sz="4" w:space="0" w:color="auto"/>
              <w:bottom w:val="nil"/>
              <w:right w:val="nil"/>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供货单位（盖章）：</w:t>
            </w:r>
          </w:p>
        </w:tc>
        <w:tc>
          <w:tcPr>
            <w:tcW w:w="4521" w:type="dxa"/>
            <w:tcBorders>
              <w:top w:val="nil"/>
              <w:left w:val="nil"/>
              <w:bottom w:val="nil"/>
              <w:right w:val="nil"/>
            </w:tcBorders>
            <w:vAlign w:val="bottom"/>
          </w:tcPr>
          <w:p w:rsidR="004E0253" w:rsidRPr="00704AD0" w:rsidRDefault="00774D97">
            <w:pPr>
              <w:widowControl/>
              <w:spacing w:line="360" w:lineRule="auto"/>
              <w:ind w:firstLineChars="800" w:firstLine="1920"/>
              <w:jc w:val="left"/>
              <w:rPr>
                <w:rFonts w:ascii="宋体" w:hAnsi="宋体"/>
                <w:kern w:val="0"/>
              </w:rPr>
            </w:pPr>
            <w:r w:rsidRPr="00704AD0">
              <w:rPr>
                <w:rFonts w:ascii="宋体" w:hAnsi="宋体" w:hint="eastAsia"/>
                <w:kern w:val="0"/>
              </w:rPr>
              <w:t>采购人（盖章）:</w:t>
            </w:r>
          </w:p>
        </w:tc>
        <w:tc>
          <w:tcPr>
            <w:tcW w:w="2835" w:type="dxa"/>
            <w:gridSpan w:val="2"/>
            <w:tcBorders>
              <w:top w:val="nil"/>
              <w:left w:val="nil"/>
              <w:bottom w:val="nil"/>
              <w:right w:val="nil"/>
            </w:tcBorders>
            <w:vAlign w:val="bottom"/>
          </w:tcPr>
          <w:p w:rsidR="004E0253" w:rsidRPr="00704AD0" w:rsidRDefault="004E0253">
            <w:pPr>
              <w:widowControl/>
              <w:spacing w:line="360" w:lineRule="auto"/>
              <w:jc w:val="left"/>
              <w:rPr>
                <w:rFonts w:ascii="宋体" w:hAnsi="宋体"/>
                <w:kern w:val="0"/>
              </w:rPr>
            </w:pPr>
          </w:p>
        </w:tc>
        <w:tc>
          <w:tcPr>
            <w:tcW w:w="2402" w:type="dxa"/>
            <w:tcBorders>
              <w:top w:val="nil"/>
              <w:left w:val="nil"/>
              <w:bottom w:val="nil"/>
              <w:right w:val="single" w:sz="4" w:space="0" w:color="auto"/>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 xml:space="preserve">  </w:t>
            </w:r>
          </w:p>
        </w:tc>
      </w:tr>
      <w:tr w:rsidR="004E0253" w:rsidRPr="00704AD0">
        <w:trPr>
          <w:trHeight w:val="525"/>
          <w:jc w:val="center"/>
        </w:trPr>
        <w:tc>
          <w:tcPr>
            <w:tcW w:w="4620" w:type="dxa"/>
            <w:tcBorders>
              <w:top w:val="nil"/>
              <w:left w:val="single" w:sz="4" w:space="0" w:color="auto"/>
              <w:bottom w:val="nil"/>
              <w:right w:val="nil"/>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经办项目负责人：</w:t>
            </w:r>
          </w:p>
        </w:tc>
        <w:tc>
          <w:tcPr>
            <w:tcW w:w="4521" w:type="dxa"/>
            <w:tcBorders>
              <w:top w:val="nil"/>
              <w:left w:val="nil"/>
              <w:bottom w:val="nil"/>
              <w:right w:val="nil"/>
            </w:tcBorders>
            <w:vAlign w:val="bottom"/>
          </w:tcPr>
          <w:p w:rsidR="004E0253" w:rsidRPr="00704AD0" w:rsidRDefault="00774D97">
            <w:pPr>
              <w:widowControl/>
              <w:spacing w:line="360" w:lineRule="auto"/>
              <w:ind w:firstLineChars="800" w:firstLine="1920"/>
              <w:jc w:val="left"/>
              <w:rPr>
                <w:rFonts w:ascii="宋体" w:hAnsi="宋体"/>
                <w:kern w:val="0"/>
              </w:rPr>
            </w:pPr>
            <w:r w:rsidRPr="00704AD0">
              <w:rPr>
                <w:rFonts w:ascii="宋体" w:hAnsi="宋体" w:hint="eastAsia"/>
                <w:kern w:val="0"/>
              </w:rPr>
              <w:t>项目验收组组长：</w:t>
            </w:r>
          </w:p>
        </w:tc>
        <w:tc>
          <w:tcPr>
            <w:tcW w:w="2835" w:type="dxa"/>
            <w:gridSpan w:val="2"/>
            <w:tcBorders>
              <w:top w:val="nil"/>
              <w:left w:val="nil"/>
              <w:bottom w:val="nil"/>
              <w:right w:val="nil"/>
            </w:tcBorders>
            <w:vAlign w:val="bottom"/>
          </w:tcPr>
          <w:p w:rsidR="004E0253" w:rsidRPr="00704AD0" w:rsidRDefault="004E0253">
            <w:pPr>
              <w:widowControl/>
              <w:spacing w:line="360" w:lineRule="auto"/>
              <w:jc w:val="left"/>
              <w:rPr>
                <w:rFonts w:ascii="宋体" w:hAnsi="宋体"/>
                <w:kern w:val="0"/>
              </w:rPr>
            </w:pPr>
          </w:p>
        </w:tc>
        <w:tc>
          <w:tcPr>
            <w:tcW w:w="2402" w:type="dxa"/>
            <w:tcBorders>
              <w:top w:val="nil"/>
              <w:left w:val="nil"/>
              <w:bottom w:val="nil"/>
              <w:right w:val="single" w:sz="4" w:space="0" w:color="auto"/>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 xml:space="preserve">  </w:t>
            </w:r>
          </w:p>
        </w:tc>
      </w:tr>
      <w:tr w:rsidR="004E0253" w:rsidRPr="00704AD0">
        <w:trPr>
          <w:trHeight w:val="525"/>
          <w:jc w:val="center"/>
        </w:trPr>
        <w:tc>
          <w:tcPr>
            <w:tcW w:w="4620" w:type="dxa"/>
            <w:tcBorders>
              <w:top w:val="nil"/>
              <w:left w:val="single" w:sz="4" w:space="0" w:color="auto"/>
              <w:bottom w:val="nil"/>
              <w:right w:val="nil"/>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联系电话：</w:t>
            </w:r>
          </w:p>
        </w:tc>
        <w:tc>
          <w:tcPr>
            <w:tcW w:w="4521" w:type="dxa"/>
            <w:tcBorders>
              <w:top w:val="nil"/>
              <w:left w:val="nil"/>
              <w:bottom w:val="nil"/>
              <w:right w:val="nil"/>
            </w:tcBorders>
            <w:vAlign w:val="bottom"/>
          </w:tcPr>
          <w:p w:rsidR="004E0253" w:rsidRPr="00704AD0" w:rsidRDefault="00774D97">
            <w:pPr>
              <w:widowControl/>
              <w:spacing w:line="360" w:lineRule="auto"/>
              <w:ind w:firstLineChars="800" w:firstLine="1920"/>
              <w:jc w:val="left"/>
              <w:rPr>
                <w:rFonts w:ascii="宋体" w:hAnsi="宋体"/>
                <w:kern w:val="0"/>
              </w:rPr>
            </w:pPr>
            <w:r w:rsidRPr="00704AD0">
              <w:rPr>
                <w:rFonts w:ascii="宋体" w:hAnsi="宋体" w:hint="eastAsia"/>
                <w:kern w:val="0"/>
              </w:rPr>
              <w:t>联系电话：</w:t>
            </w:r>
          </w:p>
        </w:tc>
        <w:tc>
          <w:tcPr>
            <w:tcW w:w="1134" w:type="dxa"/>
            <w:tcBorders>
              <w:top w:val="nil"/>
              <w:left w:val="nil"/>
              <w:bottom w:val="nil"/>
              <w:right w:val="nil"/>
            </w:tcBorders>
            <w:vAlign w:val="bottom"/>
          </w:tcPr>
          <w:p w:rsidR="004E0253" w:rsidRPr="00704AD0" w:rsidRDefault="004E0253">
            <w:pPr>
              <w:widowControl/>
              <w:spacing w:line="360" w:lineRule="auto"/>
              <w:jc w:val="left"/>
              <w:rPr>
                <w:rFonts w:ascii="宋体" w:hAnsi="宋体"/>
                <w:kern w:val="0"/>
              </w:rPr>
            </w:pPr>
          </w:p>
        </w:tc>
        <w:tc>
          <w:tcPr>
            <w:tcW w:w="1701" w:type="dxa"/>
            <w:tcBorders>
              <w:top w:val="nil"/>
              <w:left w:val="nil"/>
              <w:bottom w:val="nil"/>
              <w:right w:val="nil"/>
            </w:tcBorders>
            <w:vAlign w:val="bottom"/>
          </w:tcPr>
          <w:p w:rsidR="004E0253" w:rsidRPr="00704AD0" w:rsidRDefault="004E0253">
            <w:pPr>
              <w:widowControl/>
              <w:spacing w:line="360" w:lineRule="auto"/>
              <w:jc w:val="left"/>
              <w:rPr>
                <w:rFonts w:ascii="宋体" w:hAnsi="宋体"/>
                <w:kern w:val="0"/>
              </w:rPr>
            </w:pPr>
          </w:p>
        </w:tc>
        <w:tc>
          <w:tcPr>
            <w:tcW w:w="2402" w:type="dxa"/>
            <w:tcBorders>
              <w:top w:val="nil"/>
              <w:left w:val="nil"/>
              <w:bottom w:val="nil"/>
              <w:right w:val="single" w:sz="4" w:space="0" w:color="auto"/>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 xml:space="preserve">  </w:t>
            </w:r>
          </w:p>
        </w:tc>
      </w:tr>
      <w:tr w:rsidR="004E0253" w:rsidRPr="00704AD0">
        <w:trPr>
          <w:trHeight w:val="540"/>
          <w:jc w:val="center"/>
        </w:trPr>
        <w:tc>
          <w:tcPr>
            <w:tcW w:w="4620" w:type="dxa"/>
            <w:tcBorders>
              <w:top w:val="nil"/>
              <w:left w:val="single" w:sz="4" w:space="0" w:color="auto"/>
              <w:bottom w:val="nil"/>
              <w:right w:val="nil"/>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开户银行：</w:t>
            </w:r>
          </w:p>
        </w:tc>
        <w:tc>
          <w:tcPr>
            <w:tcW w:w="4521" w:type="dxa"/>
            <w:tcBorders>
              <w:top w:val="nil"/>
              <w:left w:val="nil"/>
              <w:bottom w:val="nil"/>
              <w:right w:val="nil"/>
            </w:tcBorders>
            <w:vAlign w:val="bottom"/>
          </w:tcPr>
          <w:p w:rsidR="004E0253" w:rsidRPr="00704AD0" w:rsidRDefault="00774D97">
            <w:pPr>
              <w:widowControl/>
              <w:spacing w:line="360" w:lineRule="auto"/>
              <w:ind w:firstLineChars="800" w:firstLine="1920"/>
              <w:jc w:val="left"/>
              <w:rPr>
                <w:rFonts w:ascii="宋体" w:hAnsi="宋体"/>
                <w:kern w:val="0"/>
              </w:rPr>
            </w:pPr>
            <w:r w:rsidRPr="00704AD0">
              <w:rPr>
                <w:rFonts w:ascii="宋体" w:hAnsi="宋体" w:hint="eastAsia"/>
                <w:kern w:val="0"/>
              </w:rPr>
              <w:t>项目验收组成员</w:t>
            </w:r>
          </w:p>
        </w:tc>
        <w:tc>
          <w:tcPr>
            <w:tcW w:w="1134" w:type="dxa"/>
            <w:tcBorders>
              <w:top w:val="nil"/>
              <w:left w:val="nil"/>
              <w:bottom w:val="nil"/>
              <w:right w:val="nil"/>
            </w:tcBorders>
            <w:vAlign w:val="bottom"/>
          </w:tcPr>
          <w:p w:rsidR="004E0253" w:rsidRPr="00704AD0" w:rsidRDefault="004E0253">
            <w:pPr>
              <w:widowControl/>
              <w:spacing w:line="360" w:lineRule="auto"/>
              <w:jc w:val="left"/>
              <w:rPr>
                <w:rFonts w:ascii="宋体" w:hAnsi="宋体"/>
                <w:kern w:val="0"/>
              </w:rPr>
            </w:pPr>
          </w:p>
        </w:tc>
        <w:tc>
          <w:tcPr>
            <w:tcW w:w="1701" w:type="dxa"/>
            <w:tcBorders>
              <w:top w:val="nil"/>
              <w:left w:val="nil"/>
              <w:bottom w:val="nil"/>
              <w:right w:val="nil"/>
            </w:tcBorders>
            <w:vAlign w:val="bottom"/>
          </w:tcPr>
          <w:p w:rsidR="004E0253" w:rsidRPr="00704AD0" w:rsidRDefault="004E0253">
            <w:pPr>
              <w:widowControl/>
              <w:spacing w:line="360" w:lineRule="auto"/>
              <w:jc w:val="left"/>
              <w:rPr>
                <w:rFonts w:ascii="宋体" w:hAnsi="宋体"/>
                <w:kern w:val="0"/>
              </w:rPr>
            </w:pPr>
          </w:p>
        </w:tc>
        <w:tc>
          <w:tcPr>
            <w:tcW w:w="2402" w:type="dxa"/>
            <w:tcBorders>
              <w:top w:val="nil"/>
              <w:left w:val="nil"/>
              <w:bottom w:val="nil"/>
              <w:right w:val="single" w:sz="4" w:space="0" w:color="auto"/>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 xml:space="preserve">  </w:t>
            </w:r>
          </w:p>
        </w:tc>
      </w:tr>
      <w:tr w:rsidR="004E0253" w:rsidRPr="00704AD0">
        <w:trPr>
          <w:trHeight w:val="264"/>
          <w:jc w:val="center"/>
        </w:trPr>
        <w:tc>
          <w:tcPr>
            <w:tcW w:w="4620" w:type="dxa"/>
            <w:tcBorders>
              <w:top w:val="nil"/>
              <w:left w:val="single" w:sz="4" w:space="0" w:color="auto"/>
              <w:bottom w:val="single" w:sz="4" w:space="0" w:color="auto"/>
              <w:right w:val="nil"/>
            </w:tcBorders>
            <w:vAlign w:val="center"/>
          </w:tcPr>
          <w:p w:rsidR="004E0253" w:rsidRPr="00704AD0" w:rsidRDefault="00774D97">
            <w:pPr>
              <w:widowControl/>
              <w:spacing w:line="360" w:lineRule="auto"/>
              <w:rPr>
                <w:rFonts w:ascii="宋体" w:hAnsi="宋体"/>
                <w:kern w:val="0"/>
              </w:rPr>
            </w:pPr>
            <w:r w:rsidRPr="00704AD0">
              <w:rPr>
                <w:rFonts w:ascii="宋体" w:hAnsi="宋体" w:hint="eastAsia"/>
                <w:kern w:val="0"/>
              </w:rPr>
              <w:t>银行帐号：</w:t>
            </w:r>
          </w:p>
        </w:tc>
        <w:tc>
          <w:tcPr>
            <w:tcW w:w="4521" w:type="dxa"/>
            <w:tcBorders>
              <w:top w:val="nil"/>
              <w:left w:val="nil"/>
              <w:bottom w:val="single" w:sz="4" w:space="0" w:color="auto"/>
              <w:right w:val="nil"/>
            </w:tcBorders>
            <w:vAlign w:val="bottom"/>
          </w:tcPr>
          <w:p w:rsidR="004E0253" w:rsidRPr="00704AD0" w:rsidRDefault="00774D97">
            <w:pPr>
              <w:widowControl/>
              <w:spacing w:line="360" w:lineRule="auto"/>
              <w:jc w:val="left"/>
              <w:rPr>
                <w:rFonts w:ascii="宋体" w:hAnsi="宋体"/>
                <w:kern w:val="0"/>
              </w:rPr>
            </w:pPr>
            <w:r w:rsidRPr="00704AD0">
              <w:rPr>
                <w:rFonts w:ascii="宋体" w:hAnsi="宋体" w:hint="eastAsia"/>
                <w:kern w:val="0"/>
              </w:rPr>
              <w:t xml:space="preserve">  </w:t>
            </w:r>
          </w:p>
        </w:tc>
        <w:tc>
          <w:tcPr>
            <w:tcW w:w="5237" w:type="dxa"/>
            <w:gridSpan w:val="3"/>
            <w:tcBorders>
              <w:top w:val="nil"/>
              <w:left w:val="nil"/>
              <w:bottom w:val="single" w:sz="4" w:space="0" w:color="auto"/>
              <w:right w:val="single" w:sz="4" w:space="0" w:color="000000"/>
            </w:tcBorders>
            <w:vAlign w:val="center"/>
          </w:tcPr>
          <w:p w:rsidR="004E0253" w:rsidRPr="00704AD0" w:rsidRDefault="00774D97">
            <w:pPr>
              <w:widowControl/>
              <w:spacing w:line="360" w:lineRule="auto"/>
              <w:rPr>
                <w:rFonts w:ascii="宋体" w:hAnsi="宋体"/>
                <w:kern w:val="0"/>
              </w:rPr>
            </w:pPr>
            <w:r w:rsidRPr="00704AD0">
              <w:rPr>
                <w:rFonts w:ascii="宋体" w:hAnsi="宋体" w:hint="eastAsia"/>
                <w:kern w:val="0"/>
              </w:rPr>
              <w:t>验收时间：       年     月     日</w:t>
            </w:r>
          </w:p>
        </w:tc>
      </w:tr>
      <w:tr w:rsidR="004E0253" w:rsidRPr="00704AD0">
        <w:trPr>
          <w:trHeight w:val="345"/>
          <w:jc w:val="center"/>
        </w:trPr>
        <w:tc>
          <w:tcPr>
            <w:tcW w:w="14378" w:type="dxa"/>
            <w:gridSpan w:val="5"/>
            <w:tcBorders>
              <w:top w:val="single" w:sz="4" w:space="0" w:color="auto"/>
              <w:left w:val="nil"/>
              <w:bottom w:val="nil"/>
              <w:right w:val="nil"/>
            </w:tcBorders>
            <w:vAlign w:val="center"/>
          </w:tcPr>
          <w:p w:rsidR="004E0253" w:rsidRPr="00704AD0" w:rsidRDefault="00774D97">
            <w:pPr>
              <w:widowControl/>
              <w:spacing w:line="360" w:lineRule="auto"/>
              <w:rPr>
                <w:rFonts w:ascii="宋体" w:hAnsi="宋体"/>
                <w:kern w:val="0"/>
                <w:sz w:val="22"/>
                <w:szCs w:val="22"/>
              </w:rPr>
            </w:pPr>
            <w:r w:rsidRPr="00704AD0">
              <w:rPr>
                <w:rFonts w:ascii="宋体" w:hAnsi="宋体" w:hint="eastAsia"/>
                <w:kern w:val="0"/>
                <w:sz w:val="22"/>
                <w:szCs w:val="22"/>
              </w:rPr>
              <w:t>本单一式四联：第一联采购人留存，第二联作为财政支付凭证，第三联供货单位留存，第四联采购办存档备查。</w:t>
            </w:r>
          </w:p>
        </w:tc>
      </w:tr>
    </w:tbl>
    <w:p w:rsidR="004E0253" w:rsidRPr="00704AD0" w:rsidRDefault="004E0253">
      <w:pPr>
        <w:pStyle w:val="1"/>
        <w:numPr>
          <w:ilvl w:val="0"/>
          <w:numId w:val="10"/>
        </w:numPr>
        <w:spacing w:line="360" w:lineRule="auto"/>
        <w:jc w:val="center"/>
        <w:rPr>
          <w:rFonts w:ascii="宋体" w:hAnsi="宋体"/>
        </w:rPr>
        <w:sectPr w:rsidR="004E0253" w:rsidRPr="00704AD0">
          <w:headerReference w:type="default" r:id="rId26"/>
          <w:footerReference w:type="default" r:id="rId27"/>
          <w:pgSz w:w="16783" w:h="11850" w:orient="landscape"/>
          <w:pgMar w:top="1797" w:right="1440" w:bottom="1797" w:left="1440" w:header="851" w:footer="851" w:gutter="0"/>
          <w:cols w:space="0"/>
          <w:docGrid w:linePitch="312"/>
        </w:sectPr>
      </w:pPr>
      <w:bookmarkStart w:id="81" w:name="_Toc532218234"/>
    </w:p>
    <w:p w:rsidR="004E0253" w:rsidRPr="00704AD0" w:rsidRDefault="00774D97">
      <w:pPr>
        <w:pStyle w:val="1"/>
        <w:numPr>
          <w:ilvl w:val="0"/>
          <w:numId w:val="10"/>
        </w:numPr>
        <w:spacing w:line="360" w:lineRule="auto"/>
        <w:jc w:val="center"/>
        <w:rPr>
          <w:rFonts w:ascii="宋体" w:hAnsi="宋体"/>
          <w:sz w:val="32"/>
          <w:szCs w:val="32"/>
        </w:rPr>
      </w:pPr>
      <w:bookmarkStart w:id="82" w:name="_Toc62745297"/>
      <w:bookmarkEnd w:id="81"/>
      <w:r w:rsidRPr="00704AD0">
        <w:rPr>
          <w:rFonts w:ascii="宋体" w:hAnsi="宋体" w:hint="eastAsia"/>
          <w:sz w:val="32"/>
          <w:szCs w:val="32"/>
        </w:rPr>
        <w:t>投标文件格式</w:t>
      </w:r>
      <w:bookmarkEnd w:id="82"/>
    </w:p>
    <w:p w:rsidR="004E0253" w:rsidRPr="00704AD0" w:rsidRDefault="00774D97">
      <w:pPr>
        <w:numPr>
          <w:ilvl w:val="0"/>
          <w:numId w:val="11"/>
        </w:numPr>
        <w:snapToGrid w:val="0"/>
        <w:spacing w:beforeLines="50" w:before="120" w:after="50"/>
        <w:rPr>
          <w:rFonts w:ascii="宋体" w:hAnsi="宋体"/>
          <w:b/>
        </w:rPr>
      </w:pPr>
      <w:r w:rsidRPr="00704AD0">
        <w:rPr>
          <w:rFonts w:ascii="宋体" w:hAnsi="宋体" w:hint="eastAsia"/>
          <w:b/>
        </w:rPr>
        <w:t>所有投标文件的外包装封面格式：</w:t>
      </w:r>
    </w:p>
    <w:p w:rsidR="004E0253" w:rsidRPr="00704AD0" w:rsidRDefault="00774D97">
      <w:pPr>
        <w:snapToGrid w:val="0"/>
        <w:spacing w:beforeLines="50" w:before="120" w:after="50"/>
        <w:jc w:val="center"/>
        <w:rPr>
          <w:rFonts w:ascii="宋体" w:hAnsi="宋体"/>
          <w:b/>
          <w:bCs/>
          <w:sz w:val="32"/>
          <w:szCs w:val="32"/>
        </w:rPr>
      </w:pPr>
      <w:r w:rsidRPr="00704AD0">
        <w:rPr>
          <w:rFonts w:ascii="宋体" w:hAnsi="宋体" w:hint="eastAsia"/>
          <w:b/>
          <w:bCs/>
          <w:sz w:val="32"/>
          <w:szCs w:val="32"/>
        </w:rPr>
        <w:t>投标文件</w:t>
      </w:r>
    </w:p>
    <w:p w:rsidR="004E0253" w:rsidRPr="00704AD0" w:rsidRDefault="00774D97">
      <w:pPr>
        <w:adjustRightInd w:val="0"/>
        <w:snapToGrid w:val="0"/>
        <w:spacing w:beforeLines="50" w:before="120" w:after="50"/>
        <w:ind w:firstLineChars="445" w:firstLine="1068"/>
        <w:rPr>
          <w:rFonts w:ascii="宋体" w:hAnsi="宋体"/>
          <w:bCs/>
        </w:rPr>
      </w:pPr>
      <w:r w:rsidRPr="00704AD0">
        <w:rPr>
          <w:rFonts w:ascii="宋体" w:hAnsi="宋体" w:hint="eastAsia"/>
          <w:bCs/>
        </w:rPr>
        <w:t>项目名称：</w:t>
      </w:r>
    </w:p>
    <w:p w:rsidR="004E0253" w:rsidRPr="00704AD0" w:rsidRDefault="00774D97">
      <w:pPr>
        <w:adjustRightInd w:val="0"/>
        <w:snapToGrid w:val="0"/>
        <w:spacing w:beforeLines="50" w:before="120" w:after="50"/>
        <w:ind w:firstLineChars="445" w:firstLine="1068"/>
        <w:rPr>
          <w:rFonts w:ascii="宋体" w:hAnsi="宋体"/>
          <w:bCs/>
        </w:rPr>
      </w:pPr>
      <w:r w:rsidRPr="00704AD0">
        <w:rPr>
          <w:rFonts w:ascii="宋体" w:hAnsi="宋体" w:hint="eastAsia"/>
          <w:bCs/>
        </w:rPr>
        <w:t>项目编号：</w:t>
      </w:r>
    </w:p>
    <w:p w:rsidR="004E0253" w:rsidRPr="00704AD0" w:rsidRDefault="00774D97">
      <w:pPr>
        <w:adjustRightInd w:val="0"/>
        <w:snapToGrid w:val="0"/>
        <w:spacing w:beforeLines="50" w:before="120" w:after="50"/>
        <w:ind w:firstLineChars="445" w:firstLine="1068"/>
        <w:rPr>
          <w:rFonts w:ascii="宋体" w:hAnsi="宋体"/>
          <w:bCs/>
        </w:rPr>
      </w:pPr>
      <w:r w:rsidRPr="00704AD0">
        <w:rPr>
          <w:rFonts w:ascii="宋体" w:hAnsi="宋体" w:hint="eastAsia"/>
          <w:bCs/>
        </w:rPr>
        <w:t>供应商名称：</w:t>
      </w:r>
    </w:p>
    <w:p w:rsidR="004E0253" w:rsidRPr="00704AD0" w:rsidRDefault="00774D97">
      <w:pPr>
        <w:adjustRightInd w:val="0"/>
        <w:snapToGrid w:val="0"/>
        <w:spacing w:beforeLines="50" w:before="120" w:after="50"/>
        <w:ind w:firstLineChars="445" w:firstLine="1068"/>
        <w:rPr>
          <w:rFonts w:ascii="宋体" w:hAnsi="宋体"/>
          <w:bCs/>
        </w:rPr>
      </w:pPr>
      <w:r w:rsidRPr="00704AD0">
        <w:rPr>
          <w:rFonts w:ascii="宋体" w:hAnsi="宋体" w:hint="eastAsia"/>
          <w:bCs/>
        </w:rPr>
        <w:t>供应商地址：</w:t>
      </w:r>
    </w:p>
    <w:p w:rsidR="004E0253" w:rsidRPr="00704AD0" w:rsidRDefault="00774D97">
      <w:pPr>
        <w:adjustRightInd w:val="0"/>
        <w:snapToGrid w:val="0"/>
        <w:spacing w:beforeLines="50" w:before="120" w:after="50"/>
        <w:ind w:firstLine="645"/>
        <w:jc w:val="center"/>
        <w:rPr>
          <w:rFonts w:ascii="宋体" w:hAnsi="宋体"/>
        </w:rPr>
      </w:pPr>
      <w:r w:rsidRPr="00704AD0">
        <w:rPr>
          <w:rFonts w:ascii="宋体" w:hAnsi="宋体" w:hint="eastAsia"/>
        </w:rPr>
        <w:t xml:space="preserve">                       年  月  日</w:t>
      </w:r>
    </w:p>
    <w:p w:rsidR="004E0253" w:rsidRPr="00704AD0" w:rsidRDefault="004E0253">
      <w:pPr>
        <w:snapToGrid w:val="0"/>
        <w:spacing w:beforeLines="50" w:before="120" w:after="50"/>
        <w:rPr>
          <w:rFonts w:ascii="宋体" w:hAnsi="宋体"/>
          <w:b/>
        </w:rPr>
      </w:pPr>
    </w:p>
    <w:p w:rsidR="004E0253" w:rsidRPr="00704AD0" w:rsidRDefault="00774D97">
      <w:pPr>
        <w:numPr>
          <w:ilvl w:val="0"/>
          <w:numId w:val="12"/>
        </w:numPr>
        <w:snapToGrid w:val="0"/>
        <w:spacing w:beforeLines="50" w:before="120" w:after="50"/>
        <w:rPr>
          <w:rFonts w:ascii="宋体" w:hAnsi="宋体"/>
          <w:b/>
          <w:bCs/>
        </w:rPr>
      </w:pPr>
      <w:r w:rsidRPr="00704AD0">
        <w:rPr>
          <w:rFonts w:ascii="宋体" w:hAnsi="宋体" w:hint="eastAsia"/>
          <w:b/>
        </w:rPr>
        <w:t>商务、资信及其他及技术文件、投标报价文件目录</w:t>
      </w:r>
      <w:r w:rsidRPr="00704AD0">
        <w:rPr>
          <w:rFonts w:ascii="宋体" w:hAnsi="宋体" w:hint="eastAsia"/>
          <w:b/>
          <w:bCs/>
        </w:rPr>
        <w:t>（请按照“第三章投标供应商须知，三、投标文件的编制”的顺序，结合评标办法自行编制目录）：</w:t>
      </w:r>
    </w:p>
    <w:p w:rsidR="004E0253" w:rsidRPr="00704AD0" w:rsidRDefault="004E0253">
      <w:pPr>
        <w:pStyle w:val="a5"/>
        <w:numPr>
          <w:ilvl w:val="0"/>
          <w:numId w:val="12"/>
        </w:numPr>
      </w:pPr>
    </w:p>
    <w:p w:rsidR="004E0253" w:rsidRPr="00704AD0" w:rsidRDefault="00774D97">
      <w:pPr>
        <w:snapToGrid w:val="0"/>
        <w:spacing w:before="50" w:after="50"/>
        <w:rPr>
          <w:rFonts w:ascii="宋体" w:hAnsi="宋体"/>
          <w:szCs w:val="20"/>
        </w:rPr>
      </w:pPr>
      <w:r w:rsidRPr="00704AD0">
        <w:rPr>
          <w:rFonts w:ascii="宋体" w:hAnsi="宋体" w:hint="eastAsia"/>
          <w:b/>
          <w:bCs/>
        </w:rPr>
        <w:t>商务、资信及其他文件：</w:t>
      </w:r>
    </w:p>
    <w:p w:rsidR="004E0253" w:rsidRPr="00704AD0" w:rsidRDefault="00774D97">
      <w:pPr>
        <w:numPr>
          <w:ilvl w:val="0"/>
          <w:numId w:val="13"/>
        </w:numPr>
        <w:snapToGrid w:val="0"/>
        <w:spacing w:before="50" w:after="50"/>
        <w:rPr>
          <w:rFonts w:ascii="宋体" w:hAnsi="宋体"/>
        </w:rPr>
      </w:pPr>
      <w:r w:rsidRPr="00704AD0">
        <w:rPr>
          <w:rFonts w:ascii="宋体" w:hAnsi="宋体" w:hint="eastAsia"/>
        </w:rPr>
        <w:t>资格文件 ——————————————————————（页码）</w:t>
      </w:r>
    </w:p>
    <w:p w:rsidR="00527BD2" w:rsidRPr="00704AD0" w:rsidRDefault="00527BD2" w:rsidP="00527BD2">
      <w:pPr>
        <w:snapToGrid w:val="0"/>
        <w:spacing w:before="50" w:after="50" w:line="360" w:lineRule="auto"/>
        <w:rPr>
          <w:rFonts w:ascii="宋体" w:hAnsi="宋体"/>
          <w:b/>
          <w:sz w:val="21"/>
          <w:szCs w:val="21"/>
        </w:rPr>
      </w:pPr>
      <w:r w:rsidRPr="00704AD0">
        <w:rPr>
          <w:rFonts w:ascii="宋体" w:hAnsi="宋体" w:hint="eastAsia"/>
          <w:sz w:val="21"/>
          <w:szCs w:val="21"/>
        </w:rPr>
        <w:t xml:space="preserve">    </w:t>
      </w:r>
      <w:r w:rsidRPr="00704AD0">
        <w:rPr>
          <w:rFonts w:ascii="宋体" w:hAnsi="宋体" w:hint="eastAsia"/>
          <w:b/>
          <w:sz w:val="21"/>
          <w:szCs w:val="21"/>
        </w:rPr>
        <w:t>一、 符合参加政府采购活动应当具备的一般条件的承诺函</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嘉兴职业技术学院：</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我方参与</w:t>
      </w:r>
      <w:r w:rsidRPr="00704AD0">
        <w:rPr>
          <w:rFonts w:ascii="宋体" w:hAnsi="宋体" w:hint="eastAsia"/>
          <w:sz w:val="21"/>
          <w:szCs w:val="21"/>
          <w:u w:val="single"/>
        </w:rPr>
        <w:t xml:space="preserve">                                </w:t>
      </w:r>
      <w:r w:rsidRPr="00704AD0">
        <w:rPr>
          <w:rFonts w:ascii="宋体" w:hAnsi="宋体" w:hint="eastAsia"/>
          <w:sz w:val="21"/>
          <w:szCs w:val="21"/>
        </w:rPr>
        <w:t>政府采购活动，郑重承诺：</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（一）具备《中华人民共和国政府采购法》第二十二条第一款规定的条件：</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1、具有独立承担民事责任的能力；</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 xml:space="preserve">2、具有良好的商业信誉和健全的财务会计制度； </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3、具有履行合同所必需的设备和专业技术能力；</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4、有依法缴纳税收和社会保障资金的良好记录；</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5、参加政府采购活动前三年内，在经营活动中没有重大违法记录；</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6、具有法律、行政法规规定的其他条件。</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（二）未被信用中国（www.creditchina.gov.cn)、中国政府采购网（www.ccgp.gov.cn）列入失信被执行人、重大税收违法案件当事人名单、政府采购严重违法失信行为记录名单。</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（三）不存在以下情况：</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1、单位负责人为同一人或者存在直接控股、管理关系的不同供应商参加同一合同项下的政府采购活动的；</w:t>
      </w:r>
    </w:p>
    <w:p w:rsidR="00527BD2" w:rsidRPr="00704AD0" w:rsidRDefault="00527BD2" w:rsidP="00527BD2">
      <w:pPr>
        <w:snapToGrid w:val="0"/>
        <w:spacing w:before="50" w:after="50" w:line="360" w:lineRule="auto"/>
        <w:rPr>
          <w:rFonts w:ascii="宋体" w:hAnsi="宋体"/>
          <w:sz w:val="21"/>
          <w:szCs w:val="21"/>
        </w:rPr>
      </w:pPr>
      <w:r w:rsidRPr="00704AD0">
        <w:rPr>
          <w:rFonts w:ascii="宋体" w:hAnsi="宋体" w:hint="eastAsia"/>
          <w:sz w:val="21"/>
          <w:szCs w:val="21"/>
        </w:rPr>
        <w:t>2、为采购项目提供整体设计、规范编制或者项目管理、监理、检测等服务后再参加该采购项目的其他采购活动的。</w:t>
      </w:r>
    </w:p>
    <w:p w:rsidR="00527BD2" w:rsidRPr="00704AD0" w:rsidRDefault="00527BD2" w:rsidP="00527BD2">
      <w:pPr>
        <w:snapToGrid w:val="0"/>
        <w:spacing w:before="50" w:after="50" w:line="360" w:lineRule="auto"/>
        <w:jc w:val="right"/>
        <w:rPr>
          <w:rFonts w:ascii="宋体" w:hAnsi="宋体"/>
          <w:sz w:val="21"/>
          <w:szCs w:val="21"/>
        </w:rPr>
      </w:pPr>
      <w:r w:rsidRPr="00704AD0">
        <w:rPr>
          <w:rFonts w:ascii="宋体" w:hAnsi="宋体" w:hint="eastAsia"/>
          <w:sz w:val="21"/>
          <w:szCs w:val="21"/>
        </w:rPr>
        <w:t xml:space="preserve"> 法定代表人或被授权人签字（或盖章）：</w:t>
      </w:r>
    </w:p>
    <w:p w:rsidR="00527BD2" w:rsidRPr="00704AD0" w:rsidRDefault="00527BD2" w:rsidP="00527BD2">
      <w:pPr>
        <w:snapToGrid w:val="0"/>
        <w:spacing w:before="50" w:after="50" w:line="360" w:lineRule="auto"/>
        <w:jc w:val="right"/>
        <w:rPr>
          <w:rFonts w:ascii="宋体" w:hAnsi="宋体"/>
          <w:sz w:val="21"/>
          <w:szCs w:val="21"/>
        </w:rPr>
      </w:pPr>
      <w:r w:rsidRPr="00704AD0">
        <w:rPr>
          <w:rFonts w:ascii="宋体" w:hAnsi="宋体" w:hint="eastAsia"/>
          <w:sz w:val="21"/>
          <w:szCs w:val="21"/>
        </w:rPr>
        <w:t xml:space="preserve">             供应商名称（公章）：</w:t>
      </w:r>
    </w:p>
    <w:p w:rsidR="004E0253" w:rsidRPr="00704AD0" w:rsidRDefault="00527BD2" w:rsidP="00527BD2">
      <w:pPr>
        <w:snapToGrid w:val="0"/>
        <w:spacing w:before="50" w:after="50" w:line="360" w:lineRule="auto"/>
        <w:jc w:val="right"/>
        <w:rPr>
          <w:rFonts w:ascii="宋体" w:hAnsi="宋体"/>
          <w:sz w:val="21"/>
          <w:szCs w:val="21"/>
        </w:rPr>
      </w:pPr>
      <w:r w:rsidRPr="00704AD0">
        <w:rPr>
          <w:rFonts w:ascii="宋体" w:hAnsi="宋体" w:hint="eastAsia"/>
          <w:sz w:val="21"/>
          <w:szCs w:val="21"/>
        </w:rPr>
        <w:t xml:space="preserve">          日期： 年 月 日</w:t>
      </w:r>
    </w:p>
    <w:p w:rsidR="00527BD2" w:rsidRPr="00704AD0" w:rsidRDefault="00527BD2">
      <w:pPr>
        <w:snapToGrid w:val="0"/>
        <w:spacing w:line="360" w:lineRule="auto"/>
        <w:jc w:val="left"/>
        <w:rPr>
          <w:rFonts w:ascii="宋体" w:hAnsi="宋体"/>
          <w:sz w:val="21"/>
          <w:szCs w:val="21"/>
        </w:rPr>
      </w:pPr>
    </w:p>
    <w:p w:rsidR="00527BD2" w:rsidRPr="00704AD0" w:rsidRDefault="00527BD2">
      <w:pPr>
        <w:snapToGrid w:val="0"/>
        <w:spacing w:line="360" w:lineRule="auto"/>
        <w:jc w:val="left"/>
        <w:rPr>
          <w:rFonts w:ascii="宋体" w:hAnsi="宋体"/>
          <w:sz w:val="21"/>
          <w:szCs w:val="21"/>
        </w:rPr>
      </w:pPr>
    </w:p>
    <w:p w:rsidR="004E0253" w:rsidRPr="00704AD0" w:rsidRDefault="00774D97">
      <w:pPr>
        <w:snapToGrid w:val="0"/>
        <w:spacing w:line="360" w:lineRule="auto"/>
        <w:jc w:val="left"/>
        <w:rPr>
          <w:rFonts w:ascii="宋体" w:hAnsi="宋体"/>
          <w:sz w:val="21"/>
          <w:szCs w:val="21"/>
        </w:rPr>
      </w:pPr>
      <w:r w:rsidRPr="00704AD0">
        <w:rPr>
          <w:rFonts w:ascii="宋体" w:hAnsi="宋体" w:hint="eastAsia"/>
          <w:sz w:val="21"/>
          <w:szCs w:val="21"/>
        </w:rPr>
        <w:t>（2）投标声明书 (格式见附件) ————————————————（页码）</w:t>
      </w:r>
    </w:p>
    <w:p w:rsidR="004E0253" w:rsidRPr="00704AD0" w:rsidRDefault="00774D97">
      <w:pPr>
        <w:snapToGrid w:val="0"/>
        <w:spacing w:before="50" w:afterLines="50" w:after="120" w:line="360" w:lineRule="auto"/>
        <w:jc w:val="left"/>
        <w:rPr>
          <w:rFonts w:ascii="宋体" w:hAnsi="宋体"/>
          <w:sz w:val="21"/>
          <w:szCs w:val="21"/>
        </w:rPr>
      </w:pPr>
      <w:r w:rsidRPr="00704AD0">
        <w:rPr>
          <w:rFonts w:ascii="宋体" w:hAnsi="宋体" w:hint="eastAsia"/>
          <w:sz w:val="21"/>
          <w:szCs w:val="21"/>
        </w:rPr>
        <w:t>（3）法定代表人授权人(格式见附件) ————————————（页码）</w:t>
      </w:r>
    </w:p>
    <w:p w:rsidR="004E0253" w:rsidRPr="00704AD0" w:rsidRDefault="004E0253">
      <w:pPr>
        <w:snapToGrid w:val="0"/>
        <w:spacing w:beforeLines="50" w:before="120" w:after="50" w:line="360" w:lineRule="auto"/>
        <w:rPr>
          <w:rFonts w:ascii="宋体" w:hAnsi="宋体"/>
          <w:szCs w:val="20"/>
        </w:rPr>
      </w:pPr>
    </w:p>
    <w:p w:rsidR="00527BD2" w:rsidRPr="00704AD0" w:rsidRDefault="00527BD2">
      <w:pPr>
        <w:snapToGrid w:val="0"/>
        <w:spacing w:beforeLines="50" w:before="120" w:after="50" w:line="360" w:lineRule="auto"/>
        <w:rPr>
          <w:rFonts w:ascii="宋体" w:hAnsi="宋体"/>
          <w:b/>
        </w:rPr>
      </w:pPr>
      <w:bookmarkStart w:id="83" w:name="_Toc219619166"/>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527BD2" w:rsidRPr="00704AD0" w:rsidRDefault="00527BD2">
      <w:pPr>
        <w:snapToGrid w:val="0"/>
        <w:spacing w:beforeLines="50" w:before="120" w:after="50" w:line="360" w:lineRule="auto"/>
        <w:rPr>
          <w:rFonts w:ascii="宋体" w:hAnsi="宋体"/>
          <w:b/>
        </w:rPr>
      </w:pPr>
    </w:p>
    <w:p w:rsidR="004E0253" w:rsidRPr="00704AD0" w:rsidRDefault="00774D97">
      <w:pPr>
        <w:snapToGrid w:val="0"/>
        <w:spacing w:beforeLines="50" w:before="120" w:after="50" w:line="360" w:lineRule="auto"/>
        <w:rPr>
          <w:rFonts w:ascii="宋体" w:hAnsi="宋体"/>
          <w:b/>
        </w:rPr>
      </w:pPr>
      <w:r w:rsidRPr="00704AD0">
        <w:rPr>
          <w:rFonts w:ascii="宋体" w:hAnsi="宋体" w:hint="eastAsia"/>
          <w:b/>
        </w:rPr>
        <w:t>3.投标声明书格式：</w:t>
      </w:r>
    </w:p>
    <w:p w:rsidR="004E0253" w:rsidRPr="00704AD0" w:rsidRDefault="00774D97">
      <w:pPr>
        <w:snapToGrid w:val="0"/>
        <w:spacing w:beforeLines="50" w:before="120" w:after="50" w:line="360" w:lineRule="auto"/>
        <w:jc w:val="center"/>
        <w:rPr>
          <w:rFonts w:ascii="宋体" w:hAnsi="宋体"/>
          <w:b/>
          <w:sz w:val="32"/>
          <w:szCs w:val="32"/>
        </w:rPr>
      </w:pPr>
      <w:r w:rsidRPr="00704AD0">
        <w:rPr>
          <w:rFonts w:ascii="宋体" w:hAnsi="宋体" w:hint="eastAsia"/>
          <w:b/>
          <w:sz w:val="32"/>
          <w:szCs w:val="32"/>
        </w:rPr>
        <w:t>投标声明书</w:t>
      </w:r>
    </w:p>
    <w:p w:rsidR="004E0253" w:rsidRPr="00704AD0" w:rsidRDefault="00774D97">
      <w:pPr>
        <w:snapToGrid w:val="0"/>
        <w:spacing w:beforeLines="50" w:before="120" w:after="50" w:line="360" w:lineRule="auto"/>
        <w:rPr>
          <w:rFonts w:ascii="宋体" w:hAnsi="宋体"/>
          <w:sz w:val="21"/>
          <w:szCs w:val="21"/>
        </w:rPr>
      </w:pPr>
      <w:r w:rsidRPr="00704AD0">
        <w:rPr>
          <w:rFonts w:ascii="宋体" w:hAnsi="宋体" w:hint="eastAsia"/>
          <w:sz w:val="21"/>
          <w:szCs w:val="21"/>
        </w:rPr>
        <w:t>致</w:t>
      </w:r>
      <w:r w:rsidRPr="00704AD0">
        <w:rPr>
          <w:rFonts w:ascii="宋体" w:hAnsi="宋体" w:hint="eastAsia"/>
          <w:b/>
          <w:sz w:val="21"/>
          <w:szCs w:val="21"/>
        </w:rPr>
        <w:t>嘉兴职业技术学院</w:t>
      </w:r>
      <w:r w:rsidRPr="00704AD0">
        <w:rPr>
          <w:rFonts w:ascii="宋体" w:hAnsi="宋体" w:hint="eastAsia"/>
          <w:sz w:val="21"/>
          <w:szCs w:val="21"/>
        </w:rPr>
        <w:t>：</w:t>
      </w:r>
    </w:p>
    <w:p w:rsidR="004E0253" w:rsidRPr="00704AD0" w:rsidRDefault="00774D97">
      <w:pPr>
        <w:snapToGrid w:val="0"/>
        <w:spacing w:beforeLines="50" w:before="120" w:after="50" w:line="360" w:lineRule="auto"/>
        <w:ind w:firstLineChars="300" w:firstLine="630"/>
        <w:rPr>
          <w:rFonts w:ascii="宋体" w:hAnsi="宋体"/>
          <w:sz w:val="21"/>
          <w:szCs w:val="21"/>
        </w:rPr>
      </w:pPr>
      <w:r w:rsidRPr="00704AD0">
        <w:rPr>
          <w:rFonts w:ascii="宋体" w:hAnsi="宋体" w:hint="eastAsia"/>
          <w:sz w:val="21"/>
          <w:szCs w:val="21"/>
        </w:rPr>
        <w:t>______（投标供应商名称）系中华人民共和国合法企业，经营地址。</w:t>
      </w:r>
    </w:p>
    <w:p w:rsidR="004E0253" w:rsidRPr="00704AD0" w:rsidRDefault="00774D97">
      <w:pPr>
        <w:snapToGrid w:val="0"/>
        <w:spacing w:beforeLines="50" w:before="120" w:after="50" w:line="360" w:lineRule="auto"/>
        <w:ind w:firstLine="645"/>
        <w:rPr>
          <w:rFonts w:ascii="宋体" w:hAnsi="宋体"/>
          <w:sz w:val="21"/>
          <w:szCs w:val="21"/>
        </w:rPr>
      </w:pPr>
      <w:r w:rsidRPr="00704AD0">
        <w:rPr>
          <w:rFonts w:ascii="宋体" w:hAnsi="宋体" w:hint="eastAsia"/>
          <w:sz w:val="21"/>
          <w:szCs w:val="21"/>
        </w:rPr>
        <w:t>我_____ （姓名）系______（投标供应商名称）的法定代表人，我方愿意参加贵方组织的</w:t>
      </w:r>
      <w:r w:rsidRPr="00704AD0">
        <w:rPr>
          <w:rFonts w:ascii="宋体" w:hAnsi="宋体" w:hint="eastAsia"/>
          <w:sz w:val="21"/>
          <w:szCs w:val="21"/>
          <w:u w:val="single"/>
        </w:rPr>
        <w:t xml:space="preserve">                    采购项目</w:t>
      </w:r>
      <w:r w:rsidRPr="00704AD0">
        <w:rPr>
          <w:rFonts w:ascii="宋体" w:hAnsi="宋体" w:hint="eastAsia"/>
          <w:sz w:val="21"/>
          <w:szCs w:val="21"/>
        </w:rPr>
        <w:t>的投标，为便于贵方公正、择优地确定中标供应商及其投标产品和服务，我方就本次投标有关事项郑重声明如下：</w:t>
      </w:r>
    </w:p>
    <w:p w:rsidR="004E0253" w:rsidRPr="00704AD0" w:rsidRDefault="00774D97">
      <w:pPr>
        <w:snapToGrid w:val="0"/>
        <w:spacing w:line="360" w:lineRule="auto"/>
        <w:ind w:firstLineChars="200" w:firstLine="420"/>
        <w:rPr>
          <w:rFonts w:ascii="宋体" w:hAnsi="宋体"/>
          <w:sz w:val="21"/>
          <w:szCs w:val="21"/>
        </w:rPr>
      </w:pPr>
      <w:r w:rsidRPr="00704AD0">
        <w:rPr>
          <w:rFonts w:ascii="宋体" w:hAnsi="宋体" w:hint="eastAsia"/>
          <w:sz w:val="21"/>
          <w:szCs w:val="21"/>
        </w:rPr>
        <w:t>1.我方向贵方提交的所有投标文件、资料都是准确的和真实的。</w:t>
      </w:r>
    </w:p>
    <w:p w:rsidR="004E0253" w:rsidRPr="00704AD0" w:rsidRDefault="00774D97">
      <w:pPr>
        <w:snapToGrid w:val="0"/>
        <w:spacing w:beforeLines="50" w:before="120" w:line="360" w:lineRule="auto"/>
        <w:ind w:firstLineChars="200" w:firstLine="420"/>
        <w:rPr>
          <w:rFonts w:ascii="宋体" w:hAnsi="宋体"/>
          <w:sz w:val="21"/>
          <w:szCs w:val="21"/>
        </w:rPr>
      </w:pPr>
      <w:r w:rsidRPr="00704AD0">
        <w:rPr>
          <w:rFonts w:ascii="宋体" w:hAnsi="宋体" w:hint="eastAsia"/>
          <w:sz w:val="21"/>
          <w:szCs w:val="21"/>
        </w:rPr>
        <w:t>2.我方不是采购人的附属机构；在获知本项目采购信息后，与采购人聘请的为此项目提供咨询服务的公司及其附属机构没有任何联系。</w:t>
      </w:r>
    </w:p>
    <w:p w:rsidR="004E0253" w:rsidRPr="00704AD0" w:rsidRDefault="00774D97">
      <w:pPr>
        <w:snapToGrid w:val="0"/>
        <w:spacing w:beforeLines="50" w:before="120" w:line="360" w:lineRule="auto"/>
        <w:ind w:firstLineChars="200" w:firstLine="420"/>
        <w:rPr>
          <w:rFonts w:ascii="宋体" w:hAnsi="宋体"/>
          <w:sz w:val="21"/>
          <w:szCs w:val="21"/>
        </w:rPr>
      </w:pPr>
      <w:r w:rsidRPr="00704AD0">
        <w:rPr>
          <w:rFonts w:ascii="宋体" w:hAnsi="宋体" w:hint="eastAsia"/>
          <w:sz w:val="21"/>
          <w:szCs w:val="21"/>
        </w:rPr>
        <w:t>3.我方此次向贵方提供的货物名称为：</w:t>
      </w:r>
      <w:r w:rsidRPr="00704AD0">
        <w:rPr>
          <w:rFonts w:ascii="宋体" w:hAnsi="宋体" w:hint="eastAsia"/>
          <w:sz w:val="21"/>
          <w:szCs w:val="21"/>
          <w:u w:val="single"/>
        </w:rPr>
        <w:t xml:space="preserve">         </w:t>
      </w:r>
      <w:r w:rsidRPr="00704AD0">
        <w:rPr>
          <w:rFonts w:ascii="宋体" w:hAnsi="宋体" w:hint="eastAsia"/>
          <w:sz w:val="21"/>
          <w:szCs w:val="21"/>
        </w:rPr>
        <w:t>；规格型号：</w:t>
      </w:r>
      <w:r w:rsidRPr="00704AD0">
        <w:rPr>
          <w:rFonts w:ascii="宋体" w:hAnsi="宋体" w:hint="eastAsia"/>
          <w:sz w:val="21"/>
          <w:szCs w:val="21"/>
          <w:u w:val="single"/>
        </w:rPr>
        <w:t xml:space="preserve">        </w:t>
      </w:r>
      <w:r w:rsidRPr="00704AD0">
        <w:rPr>
          <w:rFonts w:ascii="宋体" w:hAnsi="宋体" w:hint="eastAsia"/>
          <w:sz w:val="21"/>
          <w:szCs w:val="21"/>
        </w:rPr>
        <w:t>；该型号产品我方有现货可供，并已于</w:t>
      </w:r>
      <w:r w:rsidRPr="00704AD0">
        <w:rPr>
          <w:rFonts w:ascii="宋体" w:hAnsi="宋体" w:hint="eastAsia"/>
          <w:sz w:val="21"/>
          <w:szCs w:val="21"/>
          <w:u w:val="single"/>
        </w:rPr>
        <w:t xml:space="preserve">   </w:t>
      </w:r>
      <w:r w:rsidRPr="00704AD0">
        <w:rPr>
          <w:rFonts w:ascii="宋体" w:hAnsi="宋体" w:hint="eastAsia"/>
          <w:sz w:val="21"/>
          <w:szCs w:val="21"/>
        </w:rPr>
        <w:t>年</w:t>
      </w:r>
      <w:r w:rsidRPr="00704AD0">
        <w:rPr>
          <w:rFonts w:ascii="宋体" w:hAnsi="宋体" w:hint="eastAsia"/>
          <w:sz w:val="21"/>
          <w:szCs w:val="21"/>
          <w:u w:val="single"/>
        </w:rPr>
        <w:t xml:space="preserve">   </w:t>
      </w:r>
      <w:r w:rsidRPr="00704AD0">
        <w:rPr>
          <w:rFonts w:ascii="宋体" w:hAnsi="宋体" w:hint="eastAsia"/>
          <w:sz w:val="21"/>
          <w:szCs w:val="21"/>
        </w:rPr>
        <w:t>月生产完工或向</w:t>
      </w:r>
      <w:r w:rsidRPr="00704AD0">
        <w:rPr>
          <w:rFonts w:ascii="宋体" w:hAnsi="宋体" w:hint="eastAsia"/>
          <w:sz w:val="21"/>
          <w:szCs w:val="21"/>
          <w:u w:val="single"/>
        </w:rPr>
        <w:t xml:space="preserve">    </w:t>
      </w:r>
      <w:r w:rsidRPr="00704AD0">
        <w:rPr>
          <w:rFonts w:ascii="宋体" w:hAnsi="宋体" w:hint="eastAsia"/>
          <w:sz w:val="21"/>
          <w:szCs w:val="21"/>
        </w:rPr>
        <w:t>（原厂商名称）购进［</w:t>
      </w:r>
      <w:r w:rsidRPr="00704AD0">
        <w:rPr>
          <w:rFonts w:ascii="宋体" w:hAnsi="宋体" w:hint="eastAsia"/>
          <w:bCs/>
          <w:sz w:val="21"/>
          <w:szCs w:val="21"/>
        </w:rPr>
        <w:t>或</w:t>
      </w:r>
      <w:r w:rsidRPr="00704AD0">
        <w:rPr>
          <w:rFonts w:ascii="宋体" w:hAnsi="宋体" w:hint="eastAsia"/>
          <w:sz w:val="21"/>
          <w:szCs w:val="21"/>
        </w:rPr>
        <w:t>需在中标后向</w:t>
      </w:r>
      <w:r w:rsidRPr="00704AD0">
        <w:rPr>
          <w:rFonts w:ascii="宋体" w:hAnsi="宋体" w:hint="eastAsia"/>
          <w:sz w:val="21"/>
          <w:szCs w:val="21"/>
          <w:u w:val="single"/>
        </w:rPr>
        <w:t xml:space="preserve">   </w:t>
      </w:r>
      <w:r w:rsidRPr="00704AD0">
        <w:rPr>
          <w:rFonts w:ascii="宋体" w:hAnsi="宋体" w:hint="eastAsia"/>
          <w:sz w:val="21"/>
          <w:szCs w:val="21"/>
        </w:rPr>
        <w:t>订购］。</w:t>
      </w:r>
    </w:p>
    <w:p w:rsidR="004E0253" w:rsidRPr="00704AD0" w:rsidRDefault="00774D97">
      <w:pPr>
        <w:snapToGrid w:val="0"/>
        <w:spacing w:beforeLines="50" w:before="120" w:line="360" w:lineRule="auto"/>
        <w:ind w:firstLineChars="200" w:firstLine="420"/>
        <w:rPr>
          <w:rFonts w:ascii="宋体" w:hAnsi="宋体"/>
          <w:sz w:val="21"/>
          <w:szCs w:val="21"/>
        </w:rPr>
      </w:pPr>
      <w:r w:rsidRPr="00704AD0">
        <w:rPr>
          <w:rFonts w:ascii="宋体" w:hAnsi="宋体" w:hint="eastAsia"/>
          <w:sz w:val="21"/>
          <w:szCs w:val="21"/>
        </w:rPr>
        <w:t>4.我方诚意提请贵方关注：近期有关该型号产品的生产、供货、售后服务以及性能等方面的重大决策和事项有：</w:t>
      </w:r>
      <w:r w:rsidRPr="00704AD0">
        <w:rPr>
          <w:rFonts w:ascii="宋体" w:hAnsi="宋体" w:hint="eastAsia"/>
          <w:sz w:val="21"/>
          <w:szCs w:val="21"/>
          <w:u w:val="single"/>
        </w:rPr>
        <w:t xml:space="preserve">    </w:t>
      </w:r>
    </w:p>
    <w:p w:rsidR="004E0253" w:rsidRPr="00704AD0" w:rsidRDefault="00774D97">
      <w:pPr>
        <w:snapToGrid w:val="0"/>
        <w:spacing w:beforeLines="50" w:before="120" w:line="360" w:lineRule="auto"/>
        <w:ind w:firstLineChars="200" w:firstLine="420"/>
        <w:rPr>
          <w:rFonts w:ascii="宋体" w:hAnsi="宋体"/>
          <w:sz w:val="21"/>
          <w:szCs w:val="21"/>
          <w:u w:val="single"/>
        </w:rPr>
      </w:pPr>
      <w:r w:rsidRPr="00704AD0">
        <w:rPr>
          <w:rFonts w:ascii="宋体" w:hAnsi="宋体" w:hint="eastAsia"/>
          <w:sz w:val="21"/>
          <w:szCs w:val="21"/>
          <w:u w:val="single"/>
        </w:rPr>
        <w:t xml:space="preserve">                                                      </w:t>
      </w:r>
    </w:p>
    <w:p w:rsidR="004E0253" w:rsidRPr="00704AD0" w:rsidRDefault="00774D97">
      <w:pPr>
        <w:snapToGrid w:val="0"/>
        <w:spacing w:line="360" w:lineRule="auto"/>
        <w:ind w:firstLineChars="200" w:firstLine="404"/>
        <w:rPr>
          <w:rFonts w:ascii="宋体" w:hAnsi="宋体"/>
          <w:spacing w:val="-4"/>
          <w:kern w:val="0"/>
          <w:sz w:val="21"/>
          <w:szCs w:val="21"/>
        </w:rPr>
      </w:pPr>
      <w:r w:rsidRPr="00704AD0">
        <w:rPr>
          <w:rFonts w:ascii="宋体" w:hAnsi="宋体" w:hint="eastAsia"/>
          <w:spacing w:val="-4"/>
          <w:kern w:val="0"/>
          <w:sz w:val="21"/>
          <w:szCs w:val="21"/>
        </w:rPr>
        <w:t>5.我方及由本人担任法定代表人的其他机构最近三年内被通报或者被处罚的违法行为有：（若有，请如实填写；若无，请作出“参加政府采购活动前三年内，在经营活动中没有重大违法记录”的承诺）</w:t>
      </w:r>
    </w:p>
    <w:p w:rsidR="004E0253" w:rsidRPr="00704AD0" w:rsidRDefault="00774D97">
      <w:pPr>
        <w:snapToGrid w:val="0"/>
        <w:spacing w:beforeLines="50" w:before="120" w:line="360" w:lineRule="auto"/>
        <w:ind w:firstLineChars="200" w:firstLine="420"/>
        <w:rPr>
          <w:rFonts w:ascii="宋体" w:hAnsi="宋体"/>
          <w:sz w:val="21"/>
          <w:szCs w:val="21"/>
          <w:u w:val="single"/>
        </w:rPr>
      </w:pPr>
      <w:r w:rsidRPr="00704AD0">
        <w:rPr>
          <w:rFonts w:ascii="宋体" w:hAnsi="宋体" w:hint="eastAsia"/>
          <w:sz w:val="21"/>
          <w:szCs w:val="21"/>
          <w:u w:val="single"/>
        </w:rPr>
        <w:t xml:space="preserve">                                                      </w:t>
      </w:r>
    </w:p>
    <w:p w:rsidR="004E0253" w:rsidRPr="00704AD0" w:rsidRDefault="00774D97">
      <w:pPr>
        <w:numPr>
          <w:ilvl w:val="0"/>
          <w:numId w:val="14"/>
        </w:numPr>
        <w:snapToGrid w:val="0"/>
        <w:spacing w:line="360" w:lineRule="auto"/>
        <w:ind w:firstLineChars="200" w:firstLine="420"/>
        <w:rPr>
          <w:rFonts w:ascii="宋体" w:hAnsi="宋体"/>
          <w:sz w:val="21"/>
          <w:szCs w:val="21"/>
        </w:rPr>
      </w:pPr>
      <w:r w:rsidRPr="00704AD0">
        <w:rPr>
          <w:rFonts w:ascii="宋体" w:hAnsi="宋体" w:hint="eastAsia"/>
          <w:sz w:val="21"/>
          <w:szCs w:val="21"/>
        </w:rPr>
        <w:t>以上事项如有虚假或隐瞒，我方愿意承担一切后果，并不再寻求任何旨在减轻或免除法律责任的辩解。</w:t>
      </w:r>
    </w:p>
    <w:p w:rsidR="004E0253" w:rsidRPr="00704AD0" w:rsidRDefault="004E0253">
      <w:pPr>
        <w:snapToGrid w:val="0"/>
        <w:spacing w:line="360" w:lineRule="auto"/>
        <w:rPr>
          <w:rFonts w:ascii="宋体" w:hAnsi="宋体"/>
          <w:sz w:val="21"/>
          <w:szCs w:val="21"/>
        </w:rPr>
      </w:pPr>
    </w:p>
    <w:p w:rsidR="004E0253" w:rsidRPr="00704AD0" w:rsidRDefault="00774D97">
      <w:pPr>
        <w:snapToGrid w:val="0"/>
        <w:spacing w:beforeLines="50" w:before="120" w:line="360" w:lineRule="auto"/>
        <w:ind w:firstLine="200"/>
        <w:rPr>
          <w:rFonts w:ascii="宋体" w:hAnsi="宋体"/>
          <w:sz w:val="21"/>
          <w:szCs w:val="21"/>
        </w:rPr>
      </w:pPr>
      <w:r w:rsidRPr="00704AD0">
        <w:rPr>
          <w:rFonts w:ascii="宋体" w:hAnsi="宋体" w:hint="eastAsia"/>
          <w:sz w:val="21"/>
          <w:szCs w:val="21"/>
        </w:rPr>
        <w:t xml:space="preserve">法定代表人或被授权人签字（或盖章）：             </w:t>
      </w:r>
    </w:p>
    <w:p w:rsidR="004E0253" w:rsidRPr="00704AD0" w:rsidRDefault="00774D97">
      <w:pPr>
        <w:snapToGrid w:val="0"/>
        <w:spacing w:beforeLines="50" w:before="120" w:line="360" w:lineRule="auto"/>
        <w:ind w:firstLine="200"/>
        <w:rPr>
          <w:rFonts w:ascii="宋体" w:hAnsi="宋体"/>
        </w:rPr>
      </w:pPr>
      <w:r w:rsidRPr="00704AD0">
        <w:rPr>
          <w:rFonts w:ascii="宋体" w:hAnsi="宋体" w:hint="eastAsia"/>
          <w:sz w:val="21"/>
          <w:szCs w:val="21"/>
        </w:rPr>
        <w:t>投标供应商公章：</w:t>
      </w:r>
      <w:r w:rsidRPr="00704AD0">
        <w:rPr>
          <w:rFonts w:ascii="宋体" w:hAnsi="宋体" w:hint="eastAsia"/>
          <w:sz w:val="21"/>
          <w:szCs w:val="21"/>
          <w:u w:val="single"/>
        </w:rPr>
        <w:t xml:space="preserve">                              </w:t>
      </w:r>
      <w:r w:rsidRPr="00704AD0">
        <w:rPr>
          <w:rFonts w:ascii="宋体" w:hAnsi="宋体" w:hint="eastAsia"/>
          <w:sz w:val="21"/>
          <w:szCs w:val="21"/>
        </w:rPr>
        <w:t xml:space="preserve">        年    月    日</w:t>
      </w:r>
    </w:p>
    <w:p w:rsidR="004E0253" w:rsidRPr="00704AD0" w:rsidRDefault="004E0253">
      <w:pPr>
        <w:pStyle w:val="20"/>
        <w:rPr>
          <w:rFonts w:ascii="宋体" w:eastAsia="宋体" w:hAnsi="宋体"/>
        </w:rPr>
      </w:pPr>
    </w:p>
    <w:p w:rsidR="004E0253" w:rsidRPr="00704AD0" w:rsidRDefault="004E0253">
      <w:pPr>
        <w:pStyle w:val="aff1"/>
        <w:ind w:firstLine="480"/>
        <w:rPr>
          <w:rFonts w:ascii="宋体" w:hAnsi="宋体"/>
        </w:rPr>
      </w:pPr>
    </w:p>
    <w:p w:rsidR="004E0253" w:rsidRPr="00704AD0" w:rsidRDefault="004E0253">
      <w:pPr>
        <w:pStyle w:val="aff1"/>
        <w:ind w:firstLine="480"/>
        <w:rPr>
          <w:rFonts w:ascii="宋体" w:hAnsi="宋体"/>
        </w:rPr>
      </w:pPr>
    </w:p>
    <w:p w:rsidR="004E0253" w:rsidRPr="00704AD0" w:rsidRDefault="004E0253">
      <w:pPr>
        <w:pStyle w:val="aff1"/>
        <w:ind w:firstLine="480"/>
        <w:rPr>
          <w:rFonts w:ascii="宋体" w:hAnsi="宋体"/>
        </w:rPr>
      </w:pPr>
    </w:p>
    <w:p w:rsidR="004E0253" w:rsidRPr="00704AD0" w:rsidRDefault="00774D97">
      <w:pPr>
        <w:spacing w:line="360" w:lineRule="auto"/>
        <w:jc w:val="left"/>
        <w:rPr>
          <w:rFonts w:ascii="宋体" w:hAnsi="宋体"/>
          <w:b/>
          <w:sz w:val="28"/>
          <w:szCs w:val="28"/>
        </w:rPr>
      </w:pPr>
      <w:r w:rsidRPr="00704AD0">
        <w:rPr>
          <w:rFonts w:ascii="宋体" w:hAnsi="宋体" w:hint="eastAsia"/>
          <w:b/>
          <w:sz w:val="28"/>
          <w:szCs w:val="28"/>
        </w:rPr>
        <w:t>4、诚信承诺书</w:t>
      </w:r>
    </w:p>
    <w:p w:rsidR="004E0253" w:rsidRPr="00704AD0" w:rsidRDefault="00774D97">
      <w:pPr>
        <w:spacing w:line="360" w:lineRule="auto"/>
        <w:jc w:val="center"/>
        <w:rPr>
          <w:rFonts w:ascii="宋体" w:hAnsi="宋体"/>
          <w:b/>
          <w:sz w:val="28"/>
          <w:szCs w:val="28"/>
        </w:rPr>
      </w:pPr>
      <w:r w:rsidRPr="00704AD0">
        <w:rPr>
          <w:rFonts w:ascii="宋体" w:hAnsi="宋体" w:hint="eastAsia"/>
          <w:b/>
          <w:sz w:val="28"/>
          <w:szCs w:val="28"/>
        </w:rPr>
        <w:t>诚信承诺书</w:t>
      </w:r>
    </w:p>
    <w:p w:rsidR="004E0253" w:rsidRPr="00704AD0" w:rsidRDefault="00774D97">
      <w:pPr>
        <w:spacing w:line="360" w:lineRule="auto"/>
        <w:rPr>
          <w:rFonts w:ascii="宋体" w:hAnsi="宋体"/>
        </w:rPr>
      </w:pPr>
      <w:r w:rsidRPr="00704AD0">
        <w:rPr>
          <w:rFonts w:ascii="宋体" w:hAnsi="宋体" w:hint="eastAsia"/>
        </w:rPr>
        <w:t>致</w:t>
      </w:r>
      <w:r w:rsidRPr="00704AD0">
        <w:rPr>
          <w:rFonts w:ascii="宋体" w:hAnsi="宋体" w:hint="eastAsia"/>
          <w:b/>
          <w:sz w:val="30"/>
          <w:szCs w:val="30"/>
        </w:rPr>
        <w:t>嘉兴职业技术学院</w:t>
      </w:r>
      <w:r w:rsidRPr="00704AD0">
        <w:rPr>
          <w:rFonts w:ascii="宋体" w:hAnsi="宋体" w:hint="eastAsia"/>
        </w:rPr>
        <w:t>：</w:t>
      </w:r>
    </w:p>
    <w:p w:rsidR="004E0253" w:rsidRPr="00704AD0" w:rsidRDefault="00774D97">
      <w:pPr>
        <w:spacing w:line="360" w:lineRule="auto"/>
        <w:ind w:firstLineChars="200" w:firstLine="480"/>
        <w:rPr>
          <w:rFonts w:ascii="宋体" w:hAnsi="宋体"/>
        </w:rPr>
      </w:pPr>
      <w:r w:rsidRPr="00704AD0">
        <w:rPr>
          <w:rFonts w:ascii="宋体" w:hAnsi="宋体" w:hint="eastAsia"/>
        </w:rPr>
        <w:t>我方在参加贵单位的＿＿＿＿＿＿＿＿政府采购项目的招投标活动中，郑重承诺如下：</w:t>
      </w:r>
    </w:p>
    <w:p w:rsidR="004E0253" w:rsidRPr="00704AD0" w:rsidRDefault="00774D97">
      <w:pPr>
        <w:spacing w:line="360" w:lineRule="auto"/>
        <w:ind w:firstLineChars="200" w:firstLine="480"/>
        <w:rPr>
          <w:rFonts w:ascii="宋体" w:hAnsi="宋体"/>
        </w:rPr>
      </w:pPr>
      <w:r w:rsidRPr="00704AD0">
        <w:rPr>
          <w:rFonts w:ascii="宋体" w:hAnsi="宋体" w:hint="eastAsia"/>
        </w:rPr>
        <w:t>1、我方申报的所有资料都是真实、准确、完整的；</w:t>
      </w:r>
    </w:p>
    <w:p w:rsidR="004E0253" w:rsidRPr="00704AD0" w:rsidRDefault="00774D97">
      <w:pPr>
        <w:spacing w:line="360" w:lineRule="auto"/>
        <w:ind w:firstLineChars="200" w:firstLine="480"/>
        <w:rPr>
          <w:rFonts w:ascii="宋体" w:hAnsi="宋体"/>
        </w:rPr>
      </w:pPr>
      <w:r w:rsidRPr="00704AD0">
        <w:rPr>
          <w:rFonts w:ascii="宋体" w:hAnsi="宋体" w:hint="eastAsia"/>
        </w:rPr>
        <w:t>2、我方无资质挂靠情形，保证不参与串标、围标及抬标；</w:t>
      </w:r>
    </w:p>
    <w:p w:rsidR="004E0253" w:rsidRPr="00704AD0" w:rsidRDefault="00774D97">
      <w:pPr>
        <w:spacing w:line="360" w:lineRule="auto"/>
        <w:ind w:firstLineChars="200" w:firstLine="480"/>
        <w:rPr>
          <w:rFonts w:ascii="宋体" w:hAnsi="宋体"/>
        </w:rPr>
      </w:pPr>
      <w:r w:rsidRPr="00704AD0">
        <w:rPr>
          <w:rFonts w:ascii="宋体" w:hAnsi="宋体" w:hint="eastAsia"/>
        </w:rPr>
        <w:t>3、我方未处于被各级行政主管部门做出停止市场行为处罚的期限内；</w:t>
      </w:r>
    </w:p>
    <w:p w:rsidR="004E0253" w:rsidRPr="00704AD0" w:rsidRDefault="00774D97">
      <w:pPr>
        <w:spacing w:line="360" w:lineRule="auto"/>
        <w:ind w:firstLineChars="200" w:firstLine="480"/>
        <w:rPr>
          <w:rFonts w:ascii="宋体" w:hAnsi="宋体"/>
        </w:rPr>
      </w:pPr>
      <w:r w:rsidRPr="00704AD0">
        <w:rPr>
          <w:rFonts w:ascii="宋体" w:hAnsi="宋体" w:hint="eastAsia"/>
        </w:rPr>
        <w:t>4、我方参加本项目政府采购活动前3年内在经营活动中没有重大违法记录；</w:t>
      </w:r>
    </w:p>
    <w:p w:rsidR="004E0253" w:rsidRPr="00704AD0" w:rsidRDefault="00774D97">
      <w:pPr>
        <w:spacing w:line="360" w:lineRule="auto"/>
        <w:ind w:firstLineChars="200" w:firstLine="480"/>
        <w:rPr>
          <w:rFonts w:ascii="宋体" w:hAnsi="宋体"/>
        </w:rPr>
      </w:pPr>
      <w:r w:rsidRPr="00704AD0">
        <w:rPr>
          <w:rFonts w:ascii="宋体" w:hAnsi="宋体" w:hint="eastAsia"/>
        </w:rPr>
        <w:t>5、若我方中标，将严格按照规定及时与采购人签订合同；</w:t>
      </w:r>
    </w:p>
    <w:p w:rsidR="004E0253" w:rsidRPr="00704AD0" w:rsidRDefault="00774D97">
      <w:pPr>
        <w:spacing w:line="360" w:lineRule="auto"/>
        <w:ind w:firstLineChars="200" w:firstLine="480"/>
        <w:rPr>
          <w:rFonts w:ascii="宋体" w:hAnsi="宋体"/>
        </w:rPr>
      </w:pPr>
      <w:r w:rsidRPr="00704AD0">
        <w:rPr>
          <w:rFonts w:ascii="宋体" w:hAnsi="宋体" w:hint="eastAsia"/>
        </w:rPr>
        <w:t>6、若我方中标，将严格按照招标文件要求及投标文件承诺的报价、质量、工期、投标供应商案、项目负责人等内容组织实施；</w:t>
      </w:r>
    </w:p>
    <w:p w:rsidR="004E0253" w:rsidRPr="00704AD0" w:rsidRDefault="00774D97">
      <w:pPr>
        <w:spacing w:line="360" w:lineRule="auto"/>
        <w:ind w:firstLineChars="200" w:firstLine="480"/>
        <w:rPr>
          <w:rFonts w:ascii="宋体" w:hAnsi="宋体"/>
        </w:rPr>
      </w:pPr>
      <w:r w:rsidRPr="00704AD0">
        <w:rPr>
          <w:rFonts w:ascii="宋体" w:hAnsi="宋体" w:hint="eastAsia"/>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4E0253" w:rsidRPr="00704AD0" w:rsidRDefault="00774D97">
      <w:pPr>
        <w:spacing w:line="360" w:lineRule="auto"/>
        <w:ind w:firstLineChars="200" w:firstLine="480"/>
        <w:rPr>
          <w:rFonts w:ascii="宋体" w:hAnsi="宋体"/>
        </w:rPr>
      </w:pPr>
      <w:r w:rsidRPr="00704AD0">
        <w:rPr>
          <w:rFonts w:ascii="宋体" w:hAnsi="宋体" w:hint="eastAsia"/>
        </w:rPr>
        <w:t>特此承诺。</w:t>
      </w:r>
    </w:p>
    <w:p w:rsidR="004E0253" w:rsidRPr="00704AD0" w:rsidRDefault="00774D97">
      <w:pPr>
        <w:spacing w:line="360" w:lineRule="auto"/>
        <w:ind w:firstLineChars="200" w:firstLine="480"/>
        <w:rPr>
          <w:rFonts w:ascii="宋体" w:hAnsi="宋体"/>
        </w:rPr>
      </w:pPr>
      <w:r w:rsidRPr="00704AD0">
        <w:rPr>
          <w:rFonts w:ascii="宋体" w:hAnsi="宋体" w:hint="eastAsia"/>
        </w:rPr>
        <w:t>投标供应商（加盖公章）：＿＿＿＿＿＿＿＿＿＿＿＿＿＿＿</w:t>
      </w:r>
    </w:p>
    <w:p w:rsidR="004E0253" w:rsidRPr="00704AD0" w:rsidRDefault="00774D97">
      <w:pPr>
        <w:spacing w:line="360" w:lineRule="auto"/>
        <w:ind w:firstLineChars="200" w:firstLine="480"/>
        <w:rPr>
          <w:rFonts w:ascii="宋体" w:hAnsi="宋体"/>
        </w:rPr>
      </w:pPr>
      <w:r w:rsidRPr="00704AD0">
        <w:rPr>
          <w:rFonts w:ascii="宋体" w:hAnsi="宋体" w:hint="eastAsia"/>
        </w:rPr>
        <w:t xml:space="preserve">投标供应商代表（签名）：＿＿＿＿＿＿＿＿＿＿＿＿＿＿＿      </w:t>
      </w:r>
    </w:p>
    <w:p w:rsidR="004E0253" w:rsidRPr="00704AD0" w:rsidRDefault="00774D97">
      <w:pPr>
        <w:spacing w:line="360" w:lineRule="auto"/>
        <w:ind w:firstLineChars="1900" w:firstLine="4560"/>
        <w:rPr>
          <w:rFonts w:ascii="宋体" w:hAnsi="宋体"/>
        </w:rPr>
      </w:pPr>
      <w:r w:rsidRPr="00704AD0">
        <w:rPr>
          <w:rFonts w:ascii="宋体" w:hAnsi="宋体" w:hint="eastAsia"/>
        </w:rPr>
        <w:t>日    期：年＿＿月＿＿日</w:t>
      </w:r>
    </w:p>
    <w:p w:rsidR="004E0253" w:rsidRPr="00704AD0" w:rsidRDefault="00774D97">
      <w:pPr>
        <w:rPr>
          <w:rFonts w:ascii="宋体" w:hAnsi="宋体"/>
          <w:b/>
        </w:rPr>
      </w:pPr>
      <w:r w:rsidRPr="00704AD0">
        <w:rPr>
          <w:rFonts w:ascii="宋体" w:hAnsi="宋体" w:hint="eastAsia"/>
          <w:b/>
        </w:rPr>
        <w:br w:type="page"/>
      </w:r>
    </w:p>
    <w:p w:rsidR="004E0253" w:rsidRPr="00704AD0" w:rsidRDefault="00774D97">
      <w:pPr>
        <w:snapToGrid w:val="0"/>
        <w:spacing w:beforeLines="50" w:before="120" w:line="360" w:lineRule="auto"/>
        <w:rPr>
          <w:rFonts w:ascii="宋体" w:hAnsi="宋体"/>
          <w:b/>
        </w:rPr>
      </w:pPr>
      <w:r w:rsidRPr="00704AD0">
        <w:rPr>
          <w:rFonts w:ascii="宋体" w:hAnsi="宋体" w:hint="eastAsia"/>
          <w:b/>
        </w:rPr>
        <w:t>5.法定代表人授权书</w:t>
      </w:r>
    </w:p>
    <w:p w:rsidR="004E0253" w:rsidRPr="00704AD0" w:rsidRDefault="00774D97">
      <w:pPr>
        <w:snapToGrid w:val="0"/>
        <w:spacing w:beforeLines="50" w:before="120" w:after="50" w:line="360" w:lineRule="auto"/>
        <w:jc w:val="center"/>
        <w:rPr>
          <w:rFonts w:ascii="宋体" w:hAnsi="宋体"/>
          <w:b/>
          <w:sz w:val="32"/>
          <w:szCs w:val="32"/>
        </w:rPr>
      </w:pPr>
      <w:r w:rsidRPr="00704AD0">
        <w:rPr>
          <w:rFonts w:ascii="宋体" w:hAnsi="宋体" w:hint="eastAsia"/>
          <w:b/>
          <w:sz w:val="32"/>
          <w:szCs w:val="32"/>
        </w:rPr>
        <w:t>法定代表人授权书</w:t>
      </w:r>
    </w:p>
    <w:p w:rsidR="004E0253" w:rsidRPr="00704AD0" w:rsidRDefault="00774D97">
      <w:pPr>
        <w:snapToGrid w:val="0"/>
        <w:spacing w:beforeLines="50" w:before="120" w:after="50" w:line="360" w:lineRule="auto"/>
        <w:rPr>
          <w:rFonts w:ascii="宋体" w:hAnsi="宋体"/>
          <w:b/>
          <w:bCs/>
        </w:rPr>
      </w:pPr>
      <w:r w:rsidRPr="00704AD0">
        <w:rPr>
          <w:rFonts w:ascii="宋体" w:hAnsi="宋体" w:hint="eastAsia"/>
          <w:bCs/>
        </w:rPr>
        <w:t>致</w:t>
      </w:r>
      <w:r w:rsidRPr="00704AD0">
        <w:rPr>
          <w:rFonts w:ascii="宋体" w:hAnsi="宋体" w:hint="eastAsia"/>
          <w:b/>
          <w:sz w:val="30"/>
          <w:szCs w:val="30"/>
        </w:rPr>
        <w:t>嘉兴职业技术学院</w:t>
      </w:r>
      <w:r w:rsidRPr="00704AD0">
        <w:rPr>
          <w:rFonts w:ascii="宋体" w:hAnsi="宋体" w:hint="eastAsia"/>
        </w:rPr>
        <w:t>：</w:t>
      </w:r>
    </w:p>
    <w:p w:rsidR="004E0253" w:rsidRPr="00704AD0" w:rsidRDefault="00774D97">
      <w:pPr>
        <w:snapToGrid w:val="0"/>
        <w:spacing w:beforeLines="50" w:before="120" w:after="50" w:line="360" w:lineRule="auto"/>
        <w:ind w:firstLineChars="300" w:firstLine="720"/>
        <w:rPr>
          <w:rFonts w:ascii="宋体" w:hAnsi="宋体"/>
          <w:szCs w:val="20"/>
        </w:rPr>
      </w:pPr>
      <w:r w:rsidRPr="00704AD0">
        <w:rPr>
          <w:rFonts w:ascii="宋体" w:hAnsi="宋体" w:hint="eastAsia"/>
        </w:rPr>
        <w:t xml:space="preserve">我 </w:t>
      </w:r>
      <w:r w:rsidRPr="00704AD0">
        <w:rPr>
          <w:rFonts w:ascii="宋体" w:hAnsi="宋体" w:hint="eastAsia"/>
          <w:u w:val="single"/>
        </w:rPr>
        <w:t xml:space="preserve">             </w:t>
      </w:r>
      <w:r w:rsidRPr="00704AD0">
        <w:rPr>
          <w:rFonts w:ascii="宋体" w:hAnsi="宋体" w:hint="eastAsia"/>
        </w:rPr>
        <w:t xml:space="preserve">（姓名）系 </w:t>
      </w:r>
      <w:r w:rsidRPr="00704AD0">
        <w:rPr>
          <w:rFonts w:ascii="宋体" w:hAnsi="宋体" w:hint="eastAsia"/>
          <w:u w:val="single"/>
        </w:rPr>
        <w:t xml:space="preserve">           </w:t>
      </w:r>
      <w:r w:rsidRPr="00704AD0">
        <w:rPr>
          <w:rFonts w:ascii="宋体" w:hAnsi="宋体" w:hint="eastAsia"/>
        </w:rPr>
        <w:t>（投标供应商名称）的法定代表人，现授权委托（姓名）以我方的名义参加</w:t>
      </w:r>
      <w:r w:rsidRPr="00704AD0">
        <w:rPr>
          <w:rFonts w:ascii="宋体" w:hAnsi="宋体" w:hint="eastAsia"/>
          <w:u w:val="single"/>
        </w:rPr>
        <w:t xml:space="preserve">                项目</w:t>
      </w:r>
      <w:r w:rsidRPr="00704AD0">
        <w:rPr>
          <w:rFonts w:ascii="宋体" w:hAnsi="宋体" w:hint="eastAsia"/>
        </w:rPr>
        <w:t>的投标活动，并代表我方全权办理针对上述项目的投标、开标、评标、签约等具体事务和签署相关文件。</w:t>
      </w:r>
    </w:p>
    <w:p w:rsidR="004E0253" w:rsidRPr="00704AD0" w:rsidRDefault="00774D97">
      <w:pPr>
        <w:snapToGrid w:val="0"/>
        <w:spacing w:beforeLines="50" w:before="120" w:after="50" w:line="360" w:lineRule="auto"/>
        <w:rPr>
          <w:rFonts w:ascii="宋体" w:hAnsi="宋体"/>
          <w:szCs w:val="20"/>
        </w:rPr>
      </w:pPr>
      <w:r w:rsidRPr="00704AD0">
        <w:rPr>
          <w:rFonts w:ascii="宋体" w:hAnsi="宋体" w:hint="eastAsia"/>
        </w:rPr>
        <w:t>我方对被授权人的签字事项负全部责任。</w:t>
      </w:r>
    </w:p>
    <w:p w:rsidR="004E0253" w:rsidRPr="00704AD0" w:rsidRDefault="00774D97">
      <w:pPr>
        <w:snapToGrid w:val="0"/>
        <w:spacing w:beforeLines="50" w:before="120" w:after="50" w:line="360" w:lineRule="auto"/>
        <w:ind w:firstLine="480"/>
        <w:rPr>
          <w:rFonts w:ascii="宋体" w:hAnsi="宋体"/>
          <w:szCs w:val="20"/>
        </w:rPr>
      </w:pPr>
      <w:r w:rsidRPr="00704AD0">
        <w:rPr>
          <w:rFonts w:ascii="宋体" w:hAnsi="宋体" w:hint="eastAsia"/>
          <w:u w:val="single"/>
        </w:rPr>
        <w:t>在撤销授权的书面通知以前，本授权书一直有效。</w:t>
      </w:r>
      <w:r w:rsidRPr="00704AD0">
        <w:rPr>
          <w:rFonts w:ascii="宋体" w:hAnsi="宋体" w:hint="eastAsia"/>
        </w:rPr>
        <w:t>被授权人在授权书有效期内签署的所有文件不因授权的撤销而失效。</w:t>
      </w:r>
    </w:p>
    <w:p w:rsidR="004E0253" w:rsidRPr="00704AD0" w:rsidRDefault="00774D97">
      <w:pPr>
        <w:snapToGrid w:val="0"/>
        <w:spacing w:beforeLines="50" w:before="120" w:after="50" w:line="360" w:lineRule="auto"/>
        <w:ind w:firstLine="480"/>
        <w:rPr>
          <w:rFonts w:ascii="宋体" w:hAnsi="宋体"/>
        </w:rPr>
      </w:pPr>
      <w:r w:rsidRPr="00704AD0">
        <w:rPr>
          <w:rFonts w:ascii="宋体" w:hAnsi="宋体" w:hint="eastAsia"/>
        </w:rPr>
        <w:t>被授权人无转委托权，特此委托。</w:t>
      </w:r>
    </w:p>
    <w:p w:rsidR="004E0253" w:rsidRPr="00704AD0" w:rsidRDefault="00774D97">
      <w:pPr>
        <w:snapToGrid w:val="0"/>
        <w:spacing w:beforeLines="50" w:before="120" w:after="50" w:line="360" w:lineRule="auto"/>
        <w:rPr>
          <w:rFonts w:ascii="宋体" w:hAnsi="宋体"/>
        </w:rPr>
      </w:pPr>
      <w:r w:rsidRPr="00704AD0">
        <w:rPr>
          <w:rFonts w:ascii="宋体" w:hAnsi="宋体" w:hint="eastAsia"/>
        </w:rPr>
        <w:t xml:space="preserve">  身份证粘贴处：               身份证粘贴处：</w:t>
      </w:r>
    </w:p>
    <w:p w:rsidR="004E0253" w:rsidRPr="00704AD0" w:rsidRDefault="004E0253">
      <w:pPr>
        <w:pStyle w:val="20"/>
        <w:rPr>
          <w:rFonts w:ascii="宋体" w:eastAsia="宋体" w:hAnsi="宋体"/>
        </w:rPr>
      </w:pPr>
    </w:p>
    <w:p w:rsidR="004E0253" w:rsidRPr="00704AD0" w:rsidRDefault="00774D97">
      <w:pPr>
        <w:snapToGrid w:val="0"/>
        <w:spacing w:beforeLines="50" w:before="120" w:after="50" w:line="360" w:lineRule="auto"/>
        <w:rPr>
          <w:rFonts w:ascii="宋体" w:hAnsi="宋体"/>
          <w:szCs w:val="20"/>
          <w:u w:val="single"/>
        </w:rPr>
      </w:pPr>
      <w:r w:rsidRPr="00704AD0">
        <w:rPr>
          <w:rFonts w:ascii="宋体" w:hAnsi="宋体" w:hint="eastAsia"/>
        </w:rPr>
        <w:t>法定代表人签字（或盖章）：     被授权人签字（或盖章）：</w:t>
      </w:r>
    </w:p>
    <w:p w:rsidR="004E0253" w:rsidRPr="00704AD0" w:rsidRDefault="00774D97">
      <w:pPr>
        <w:snapToGrid w:val="0"/>
        <w:spacing w:beforeLines="50" w:before="120" w:after="50" w:line="360" w:lineRule="auto"/>
        <w:rPr>
          <w:rFonts w:ascii="宋体" w:hAnsi="宋体"/>
          <w:u w:val="single"/>
        </w:rPr>
      </w:pPr>
      <w:r w:rsidRPr="00704AD0">
        <w:rPr>
          <w:rFonts w:ascii="宋体" w:hAnsi="宋体" w:hint="eastAsia"/>
        </w:rPr>
        <w:t>职务：                              职务：</w:t>
      </w:r>
    </w:p>
    <w:p w:rsidR="004E0253" w:rsidRPr="00704AD0" w:rsidRDefault="00774D97">
      <w:pPr>
        <w:snapToGrid w:val="0"/>
        <w:spacing w:beforeLines="50" w:before="120" w:after="50" w:line="360" w:lineRule="auto"/>
        <w:rPr>
          <w:rFonts w:ascii="宋体" w:hAnsi="宋体"/>
        </w:rPr>
      </w:pPr>
      <w:r w:rsidRPr="00704AD0">
        <w:rPr>
          <w:rFonts w:ascii="宋体" w:hAnsi="宋体" w:hint="eastAsia"/>
        </w:rPr>
        <w:t>投标供应商公章：                              年月日</w:t>
      </w:r>
    </w:p>
    <w:p w:rsidR="004E0253" w:rsidRPr="00704AD0" w:rsidRDefault="004E0253">
      <w:pPr>
        <w:adjustRightInd w:val="0"/>
        <w:spacing w:line="360" w:lineRule="auto"/>
        <w:textAlignment w:val="baseline"/>
        <w:rPr>
          <w:rFonts w:ascii="宋体" w:hAnsi="宋体"/>
          <w:b/>
        </w:rPr>
      </w:pPr>
    </w:p>
    <w:p w:rsidR="004E0253" w:rsidRPr="00704AD0" w:rsidRDefault="004E0253">
      <w:pPr>
        <w:pStyle w:val="20"/>
        <w:rPr>
          <w:rFonts w:ascii="宋体" w:eastAsia="宋体" w:hAnsi="宋体"/>
        </w:rPr>
      </w:pPr>
    </w:p>
    <w:p w:rsidR="004E0253" w:rsidRPr="00704AD0" w:rsidRDefault="00774D97">
      <w:pPr>
        <w:rPr>
          <w:rFonts w:ascii="宋体" w:hAnsi="宋体"/>
          <w:b/>
        </w:rPr>
      </w:pPr>
      <w:r w:rsidRPr="00704AD0">
        <w:rPr>
          <w:rFonts w:ascii="宋体" w:hAnsi="宋体" w:hint="eastAsia"/>
          <w:b/>
        </w:rPr>
        <w:br w:type="page"/>
      </w:r>
    </w:p>
    <w:p w:rsidR="004E0253" w:rsidRPr="00704AD0" w:rsidRDefault="00774D97">
      <w:pPr>
        <w:adjustRightInd w:val="0"/>
        <w:spacing w:line="360" w:lineRule="auto"/>
        <w:textAlignment w:val="baseline"/>
        <w:rPr>
          <w:rFonts w:ascii="宋体" w:hAnsi="宋体"/>
          <w:b/>
        </w:rPr>
      </w:pPr>
      <w:r w:rsidRPr="00704AD0">
        <w:rPr>
          <w:rFonts w:ascii="宋体" w:hAnsi="宋体" w:hint="eastAsia"/>
          <w:b/>
        </w:rPr>
        <w:t>6.同类项目业绩一览表</w:t>
      </w:r>
    </w:p>
    <w:p w:rsidR="004E0253" w:rsidRPr="00704AD0" w:rsidRDefault="00774D97">
      <w:pPr>
        <w:adjustRightInd w:val="0"/>
        <w:spacing w:line="360" w:lineRule="auto"/>
        <w:jc w:val="center"/>
        <w:textAlignment w:val="baseline"/>
        <w:rPr>
          <w:rFonts w:ascii="宋体" w:hAnsi="宋体"/>
          <w:b/>
        </w:rPr>
      </w:pPr>
      <w:r w:rsidRPr="00704AD0">
        <w:rPr>
          <w:rFonts w:ascii="宋体" w:hAnsi="宋体" w:hint="eastAsia"/>
          <w:b/>
        </w:rPr>
        <w:t>同类项目业绩一览表</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321"/>
        <w:gridCol w:w="1677"/>
        <w:gridCol w:w="1260"/>
        <w:gridCol w:w="753"/>
        <w:gridCol w:w="814"/>
        <w:gridCol w:w="1325"/>
        <w:gridCol w:w="1836"/>
      </w:tblGrid>
      <w:tr w:rsidR="004E0253" w:rsidRPr="00704AD0">
        <w:trPr>
          <w:trHeight w:val="953"/>
          <w:jc w:val="center"/>
        </w:trPr>
        <w:tc>
          <w:tcPr>
            <w:tcW w:w="697" w:type="dxa"/>
            <w:vAlign w:val="center"/>
          </w:tcPr>
          <w:p w:rsidR="004E0253" w:rsidRPr="00704AD0" w:rsidRDefault="00774D97">
            <w:pPr>
              <w:jc w:val="center"/>
              <w:rPr>
                <w:rFonts w:ascii="宋体" w:hAnsi="宋体"/>
                <w:b/>
                <w:szCs w:val="21"/>
              </w:rPr>
            </w:pPr>
            <w:r w:rsidRPr="00704AD0">
              <w:rPr>
                <w:rFonts w:ascii="宋体" w:hAnsi="宋体" w:hint="eastAsia"/>
                <w:b/>
                <w:szCs w:val="21"/>
              </w:rPr>
              <w:t>序号</w:t>
            </w:r>
          </w:p>
        </w:tc>
        <w:tc>
          <w:tcPr>
            <w:tcW w:w="1321" w:type="dxa"/>
            <w:vAlign w:val="center"/>
          </w:tcPr>
          <w:p w:rsidR="004E0253" w:rsidRPr="00704AD0" w:rsidRDefault="00774D97">
            <w:pPr>
              <w:jc w:val="center"/>
              <w:rPr>
                <w:rFonts w:ascii="宋体" w:hAnsi="宋体"/>
                <w:b/>
                <w:szCs w:val="21"/>
              </w:rPr>
            </w:pPr>
            <w:r w:rsidRPr="00704AD0">
              <w:rPr>
                <w:rFonts w:ascii="宋体" w:hAnsi="宋体" w:hint="eastAsia"/>
                <w:b/>
                <w:szCs w:val="21"/>
              </w:rPr>
              <w:t>采购人</w:t>
            </w:r>
          </w:p>
          <w:p w:rsidR="004E0253" w:rsidRPr="00704AD0" w:rsidRDefault="00774D97">
            <w:pPr>
              <w:jc w:val="center"/>
              <w:rPr>
                <w:rFonts w:ascii="宋体" w:hAnsi="宋体"/>
                <w:b/>
                <w:szCs w:val="21"/>
              </w:rPr>
            </w:pPr>
            <w:r w:rsidRPr="00704AD0">
              <w:rPr>
                <w:rFonts w:ascii="宋体" w:hAnsi="宋体" w:hint="eastAsia"/>
                <w:b/>
                <w:szCs w:val="21"/>
              </w:rPr>
              <w:t>名   称</w:t>
            </w:r>
          </w:p>
        </w:tc>
        <w:tc>
          <w:tcPr>
            <w:tcW w:w="1677" w:type="dxa"/>
            <w:vAlign w:val="center"/>
          </w:tcPr>
          <w:p w:rsidR="004E0253" w:rsidRPr="00704AD0" w:rsidRDefault="00774D97">
            <w:pPr>
              <w:tabs>
                <w:tab w:val="left" w:pos="6252"/>
              </w:tabs>
              <w:jc w:val="center"/>
              <w:rPr>
                <w:rFonts w:ascii="宋体" w:hAnsi="宋体"/>
                <w:b/>
                <w:szCs w:val="21"/>
              </w:rPr>
            </w:pPr>
            <w:r w:rsidRPr="00704AD0">
              <w:rPr>
                <w:rFonts w:ascii="宋体" w:hAnsi="宋体" w:hint="eastAsia"/>
                <w:b/>
                <w:szCs w:val="21"/>
              </w:rPr>
              <w:t>项目起止时间</w:t>
            </w:r>
          </w:p>
        </w:tc>
        <w:tc>
          <w:tcPr>
            <w:tcW w:w="1260" w:type="dxa"/>
            <w:vAlign w:val="center"/>
          </w:tcPr>
          <w:p w:rsidR="004E0253" w:rsidRPr="00704AD0" w:rsidRDefault="00774D97">
            <w:pPr>
              <w:tabs>
                <w:tab w:val="left" w:pos="6252"/>
              </w:tabs>
              <w:jc w:val="center"/>
              <w:rPr>
                <w:rFonts w:ascii="宋体" w:hAnsi="宋体"/>
                <w:b/>
                <w:szCs w:val="21"/>
              </w:rPr>
            </w:pPr>
            <w:r w:rsidRPr="00704AD0">
              <w:rPr>
                <w:rFonts w:ascii="宋体" w:hAnsi="宋体" w:hint="eastAsia"/>
                <w:b/>
                <w:szCs w:val="21"/>
              </w:rPr>
              <w:t>项目名称</w:t>
            </w:r>
          </w:p>
        </w:tc>
        <w:tc>
          <w:tcPr>
            <w:tcW w:w="753" w:type="dxa"/>
            <w:vAlign w:val="center"/>
          </w:tcPr>
          <w:p w:rsidR="004E0253" w:rsidRPr="00704AD0" w:rsidRDefault="00774D97">
            <w:pPr>
              <w:tabs>
                <w:tab w:val="left" w:pos="6252"/>
              </w:tabs>
              <w:jc w:val="center"/>
              <w:rPr>
                <w:rFonts w:ascii="宋体" w:hAnsi="宋体"/>
                <w:b/>
                <w:szCs w:val="21"/>
              </w:rPr>
            </w:pPr>
            <w:r w:rsidRPr="00704AD0">
              <w:rPr>
                <w:rFonts w:ascii="宋体" w:hAnsi="宋体" w:hint="eastAsia"/>
                <w:b/>
                <w:szCs w:val="21"/>
              </w:rPr>
              <w:t>采购</w:t>
            </w:r>
          </w:p>
          <w:p w:rsidR="004E0253" w:rsidRPr="00704AD0" w:rsidRDefault="00774D97">
            <w:pPr>
              <w:tabs>
                <w:tab w:val="left" w:pos="6252"/>
              </w:tabs>
              <w:jc w:val="center"/>
              <w:rPr>
                <w:rFonts w:ascii="宋体" w:hAnsi="宋体"/>
                <w:b/>
                <w:szCs w:val="21"/>
              </w:rPr>
            </w:pPr>
            <w:r w:rsidRPr="00704AD0">
              <w:rPr>
                <w:rFonts w:ascii="宋体" w:hAnsi="宋体" w:hint="eastAsia"/>
                <w:b/>
                <w:szCs w:val="21"/>
              </w:rPr>
              <w:t>数量</w:t>
            </w:r>
          </w:p>
        </w:tc>
        <w:tc>
          <w:tcPr>
            <w:tcW w:w="814" w:type="dxa"/>
            <w:vAlign w:val="center"/>
          </w:tcPr>
          <w:p w:rsidR="004E0253" w:rsidRPr="00704AD0" w:rsidRDefault="00774D97">
            <w:pPr>
              <w:tabs>
                <w:tab w:val="left" w:pos="6252"/>
              </w:tabs>
              <w:jc w:val="center"/>
              <w:rPr>
                <w:rFonts w:ascii="宋体" w:hAnsi="宋体"/>
                <w:b/>
                <w:szCs w:val="21"/>
              </w:rPr>
            </w:pPr>
            <w:r w:rsidRPr="00704AD0">
              <w:rPr>
                <w:rFonts w:ascii="宋体" w:hAnsi="宋体" w:hint="eastAsia"/>
                <w:b/>
                <w:szCs w:val="21"/>
              </w:rPr>
              <w:t>单价</w:t>
            </w:r>
          </w:p>
        </w:tc>
        <w:tc>
          <w:tcPr>
            <w:tcW w:w="1325" w:type="dxa"/>
            <w:vAlign w:val="center"/>
          </w:tcPr>
          <w:p w:rsidR="004E0253" w:rsidRPr="00704AD0" w:rsidRDefault="00774D97">
            <w:pPr>
              <w:tabs>
                <w:tab w:val="left" w:pos="6252"/>
              </w:tabs>
              <w:jc w:val="center"/>
              <w:rPr>
                <w:rFonts w:ascii="宋体" w:hAnsi="宋体"/>
                <w:b/>
                <w:szCs w:val="21"/>
              </w:rPr>
            </w:pPr>
            <w:r w:rsidRPr="00704AD0">
              <w:rPr>
                <w:rFonts w:ascii="宋体" w:hAnsi="宋体" w:hint="eastAsia"/>
                <w:b/>
                <w:szCs w:val="21"/>
              </w:rPr>
              <w:t>合同金额</w:t>
            </w:r>
          </w:p>
          <w:p w:rsidR="004E0253" w:rsidRPr="00704AD0" w:rsidRDefault="00774D97">
            <w:pPr>
              <w:tabs>
                <w:tab w:val="left" w:pos="6252"/>
              </w:tabs>
              <w:jc w:val="center"/>
              <w:rPr>
                <w:rFonts w:ascii="宋体" w:hAnsi="宋体"/>
                <w:b/>
                <w:szCs w:val="21"/>
              </w:rPr>
            </w:pPr>
            <w:r w:rsidRPr="00704AD0">
              <w:rPr>
                <w:rFonts w:ascii="宋体" w:hAnsi="宋体" w:hint="eastAsia"/>
                <w:b/>
                <w:szCs w:val="21"/>
              </w:rPr>
              <w:t>（万元）</w:t>
            </w:r>
          </w:p>
        </w:tc>
        <w:tc>
          <w:tcPr>
            <w:tcW w:w="1836" w:type="dxa"/>
            <w:vAlign w:val="center"/>
          </w:tcPr>
          <w:p w:rsidR="004E0253" w:rsidRPr="00704AD0" w:rsidRDefault="00774D97">
            <w:pPr>
              <w:tabs>
                <w:tab w:val="left" w:pos="6252"/>
              </w:tabs>
              <w:jc w:val="center"/>
              <w:rPr>
                <w:rFonts w:ascii="宋体" w:hAnsi="宋体"/>
                <w:b/>
                <w:szCs w:val="21"/>
              </w:rPr>
            </w:pPr>
            <w:r w:rsidRPr="00704AD0">
              <w:rPr>
                <w:rFonts w:ascii="宋体" w:hAnsi="宋体" w:hint="eastAsia"/>
                <w:b/>
                <w:szCs w:val="21"/>
              </w:rPr>
              <w:t>采购人联系人及联系电话</w:t>
            </w:r>
          </w:p>
        </w:tc>
      </w:tr>
      <w:tr w:rsidR="004E0253" w:rsidRPr="00704AD0">
        <w:trPr>
          <w:trHeight w:val="538"/>
          <w:jc w:val="center"/>
        </w:trPr>
        <w:tc>
          <w:tcPr>
            <w:tcW w:w="697" w:type="dxa"/>
            <w:vAlign w:val="center"/>
          </w:tcPr>
          <w:p w:rsidR="004E0253" w:rsidRPr="00704AD0" w:rsidRDefault="00774D97">
            <w:pPr>
              <w:spacing w:line="360" w:lineRule="auto"/>
              <w:jc w:val="center"/>
              <w:rPr>
                <w:rFonts w:ascii="宋体" w:hAnsi="宋体"/>
                <w:szCs w:val="21"/>
              </w:rPr>
            </w:pPr>
            <w:r w:rsidRPr="00704AD0">
              <w:rPr>
                <w:rFonts w:ascii="宋体" w:hAnsi="宋体" w:hint="eastAsia"/>
                <w:szCs w:val="21"/>
              </w:rPr>
              <w:t>1</w:t>
            </w:r>
          </w:p>
        </w:tc>
        <w:tc>
          <w:tcPr>
            <w:tcW w:w="1321" w:type="dxa"/>
            <w:vAlign w:val="center"/>
          </w:tcPr>
          <w:p w:rsidR="004E0253" w:rsidRPr="00704AD0" w:rsidRDefault="004E0253">
            <w:pPr>
              <w:spacing w:line="360" w:lineRule="auto"/>
              <w:jc w:val="center"/>
              <w:rPr>
                <w:rFonts w:ascii="宋体" w:hAnsi="宋体"/>
                <w:szCs w:val="21"/>
              </w:rPr>
            </w:pPr>
          </w:p>
        </w:tc>
        <w:tc>
          <w:tcPr>
            <w:tcW w:w="1677" w:type="dxa"/>
          </w:tcPr>
          <w:p w:rsidR="004E0253" w:rsidRPr="00704AD0" w:rsidRDefault="004E0253">
            <w:pPr>
              <w:spacing w:line="360" w:lineRule="auto"/>
              <w:jc w:val="center"/>
              <w:rPr>
                <w:rFonts w:ascii="宋体" w:hAnsi="宋体"/>
                <w:szCs w:val="21"/>
              </w:rPr>
            </w:pPr>
          </w:p>
        </w:tc>
        <w:tc>
          <w:tcPr>
            <w:tcW w:w="1260" w:type="dxa"/>
          </w:tcPr>
          <w:p w:rsidR="004E0253" w:rsidRPr="00704AD0" w:rsidRDefault="004E0253">
            <w:pPr>
              <w:spacing w:line="360" w:lineRule="auto"/>
              <w:jc w:val="center"/>
              <w:rPr>
                <w:rFonts w:ascii="宋体" w:hAnsi="宋体"/>
                <w:szCs w:val="21"/>
              </w:rPr>
            </w:pPr>
          </w:p>
        </w:tc>
        <w:tc>
          <w:tcPr>
            <w:tcW w:w="753" w:type="dxa"/>
          </w:tcPr>
          <w:p w:rsidR="004E0253" w:rsidRPr="00704AD0" w:rsidRDefault="004E0253">
            <w:pPr>
              <w:spacing w:line="360" w:lineRule="auto"/>
              <w:jc w:val="center"/>
              <w:rPr>
                <w:rFonts w:ascii="宋体" w:hAnsi="宋体"/>
                <w:szCs w:val="21"/>
              </w:rPr>
            </w:pPr>
          </w:p>
        </w:tc>
        <w:tc>
          <w:tcPr>
            <w:tcW w:w="814" w:type="dxa"/>
          </w:tcPr>
          <w:p w:rsidR="004E0253" w:rsidRPr="00704AD0" w:rsidRDefault="004E0253">
            <w:pPr>
              <w:spacing w:line="360" w:lineRule="auto"/>
              <w:jc w:val="center"/>
              <w:rPr>
                <w:rFonts w:ascii="宋体" w:hAnsi="宋体"/>
                <w:szCs w:val="21"/>
              </w:rPr>
            </w:pPr>
          </w:p>
        </w:tc>
        <w:tc>
          <w:tcPr>
            <w:tcW w:w="1325" w:type="dxa"/>
            <w:vAlign w:val="center"/>
          </w:tcPr>
          <w:p w:rsidR="004E0253" w:rsidRPr="00704AD0" w:rsidRDefault="004E0253">
            <w:pPr>
              <w:spacing w:line="360" w:lineRule="auto"/>
              <w:jc w:val="center"/>
              <w:rPr>
                <w:rFonts w:ascii="宋体" w:hAnsi="宋体"/>
                <w:szCs w:val="21"/>
              </w:rPr>
            </w:pPr>
          </w:p>
        </w:tc>
        <w:tc>
          <w:tcPr>
            <w:tcW w:w="1836" w:type="dxa"/>
            <w:vAlign w:val="center"/>
          </w:tcPr>
          <w:p w:rsidR="004E0253" w:rsidRPr="00704AD0" w:rsidRDefault="004E0253">
            <w:pPr>
              <w:spacing w:line="360" w:lineRule="auto"/>
              <w:jc w:val="center"/>
              <w:rPr>
                <w:rFonts w:ascii="宋体" w:hAnsi="宋体"/>
                <w:szCs w:val="21"/>
              </w:rPr>
            </w:pPr>
          </w:p>
        </w:tc>
      </w:tr>
      <w:tr w:rsidR="004E0253" w:rsidRPr="00704AD0">
        <w:trPr>
          <w:trHeight w:val="548"/>
          <w:jc w:val="center"/>
        </w:trPr>
        <w:tc>
          <w:tcPr>
            <w:tcW w:w="697" w:type="dxa"/>
            <w:vAlign w:val="center"/>
          </w:tcPr>
          <w:p w:rsidR="004E0253" w:rsidRPr="00704AD0" w:rsidRDefault="00774D97">
            <w:pPr>
              <w:spacing w:line="360" w:lineRule="auto"/>
              <w:jc w:val="center"/>
              <w:rPr>
                <w:rFonts w:ascii="宋体" w:hAnsi="宋体"/>
                <w:szCs w:val="21"/>
              </w:rPr>
            </w:pPr>
            <w:r w:rsidRPr="00704AD0">
              <w:rPr>
                <w:rFonts w:ascii="宋体" w:hAnsi="宋体" w:hint="eastAsia"/>
                <w:szCs w:val="21"/>
              </w:rPr>
              <w:t>2</w:t>
            </w:r>
          </w:p>
        </w:tc>
        <w:tc>
          <w:tcPr>
            <w:tcW w:w="1321" w:type="dxa"/>
            <w:vAlign w:val="center"/>
          </w:tcPr>
          <w:p w:rsidR="004E0253" w:rsidRPr="00704AD0" w:rsidRDefault="004E0253">
            <w:pPr>
              <w:spacing w:line="360" w:lineRule="auto"/>
              <w:jc w:val="center"/>
              <w:rPr>
                <w:rFonts w:ascii="宋体" w:hAnsi="宋体"/>
                <w:szCs w:val="21"/>
              </w:rPr>
            </w:pPr>
          </w:p>
        </w:tc>
        <w:tc>
          <w:tcPr>
            <w:tcW w:w="1677" w:type="dxa"/>
          </w:tcPr>
          <w:p w:rsidR="004E0253" w:rsidRPr="00704AD0" w:rsidRDefault="004E0253">
            <w:pPr>
              <w:spacing w:line="360" w:lineRule="auto"/>
              <w:jc w:val="center"/>
              <w:rPr>
                <w:rFonts w:ascii="宋体" w:hAnsi="宋体"/>
                <w:szCs w:val="21"/>
              </w:rPr>
            </w:pPr>
          </w:p>
        </w:tc>
        <w:tc>
          <w:tcPr>
            <w:tcW w:w="1260" w:type="dxa"/>
          </w:tcPr>
          <w:p w:rsidR="004E0253" w:rsidRPr="00704AD0" w:rsidRDefault="004E0253">
            <w:pPr>
              <w:spacing w:line="360" w:lineRule="auto"/>
              <w:jc w:val="center"/>
              <w:rPr>
                <w:rFonts w:ascii="宋体" w:hAnsi="宋体"/>
                <w:szCs w:val="21"/>
              </w:rPr>
            </w:pPr>
          </w:p>
        </w:tc>
        <w:tc>
          <w:tcPr>
            <w:tcW w:w="753" w:type="dxa"/>
          </w:tcPr>
          <w:p w:rsidR="004E0253" w:rsidRPr="00704AD0" w:rsidRDefault="004E0253">
            <w:pPr>
              <w:spacing w:line="360" w:lineRule="auto"/>
              <w:jc w:val="center"/>
              <w:rPr>
                <w:rFonts w:ascii="宋体" w:hAnsi="宋体"/>
                <w:szCs w:val="21"/>
              </w:rPr>
            </w:pPr>
          </w:p>
        </w:tc>
        <w:tc>
          <w:tcPr>
            <w:tcW w:w="814" w:type="dxa"/>
          </w:tcPr>
          <w:p w:rsidR="004E0253" w:rsidRPr="00704AD0" w:rsidRDefault="004E0253">
            <w:pPr>
              <w:spacing w:line="360" w:lineRule="auto"/>
              <w:jc w:val="center"/>
              <w:rPr>
                <w:rFonts w:ascii="宋体" w:hAnsi="宋体"/>
                <w:szCs w:val="21"/>
              </w:rPr>
            </w:pPr>
          </w:p>
        </w:tc>
        <w:tc>
          <w:tcPr>
            <w:tcW w:w="1325" w:type="dxa"/>
            <w:vAlign w:val="center"/>
          </w:tcPr>
          <w:p w:rsidR="004E0253" w:rsidRPr="00704AD0" w:rsidRDefault="004E0253">
            <w:pPr>
              <w:spacing w:line="360" w:lineRule="auto"/>
              <w:jc w:val="center"/>
              <w:rPr>
                <w:rFonts w:ascii="宋体" w:hAnsi="宋体"/>
                <w:szCs w:val="21"/>
              </w:rPr>
            </w:pPr>
          </w:p>
        </w:tc>
        <w:tc>
          <w:tcPr>
            <w:tcW w:w="1836" w:type="dxa"/>
            <w:vAlign w:val="center"/>
          </w:tcPr>
          <w:p w:rsidR="004E0253" w:rsidRPr="00704AD0" w:rsidRDefault="004E0253">
            <w:pPr>
              <w:spacing w:line="360" w:lineRule="auto"/>
              <w:jc w:val="center"/>
              <w:rPr>
                <w:rFonts w:ascii="宋体" w:hAnsi="宋体"/>
                <w:szCs w:val="21"/>
              </w:rPr>
            </w:pPr>
          </w:p>
        </w:tc>
      </w:tr>
      <w:tr w:rsidR="004E0253" w:rsidRPr="00704AD0">
        <w:trPr>
          <w:trHeight w:val="558"/>
          <w:jc w:val="center"/>
        </w:trPr>
        <w:tc>
          <w:tcPr>
            <w:tcW w:w="697" w:type="dxa"/>
            <w:vAlign w:val="center"/>
          </w:tcPr>
          <w:p w:rsidR="004E0253" w:rsidRPr="00704AD0" w:rsidRDefault="00774D97">
            <w:pPr>
              <w:spacing w:line="360" w:lineRule="auto"/>
              <w:jc w:val="center"/>
              <w:rPr>
                <w:rFonts w:ascii="宋体" w:hAnsi="宋体"/>
                <w:szCs w:val="21"/>
              </w:rPr>
            </w:pPr>
            <w:r w:rsidRPr="00704AD0">
              <w:rPr>
                <w:rFonts w:ascii="宋体" w:hAnsi="宋体" w:hint="eastAsia"/>
                <w:szCs w:val="21"/>
              </w:rPr>
              <w:t>3</w:t>
            </w:r>
          </w:p>
        </w:tc>
        <w:tc>
          <w:tcPr>
            <w:tcW w:w="1321" w:type="dxa"/>
            <w:vAlign w:val="center"/>
          </w:tcPr>
          <w:p w:rsidR="004E0253" w:rsidRPr="00704AD0" w:rsidRDefault="004E0253">
            <w:pPr>
              <w:spacing w:line="360" w:lineRule="auto"/>
              <w:jc w:val="center"/>
              <w:rPr>
                <w:rFonts w:ascii="宋体" w:hAnsi="宋体"/>
                <w:szCs w:val="21"/>
              </w:rPr>
            </w:pPr>
          </w:p>
        </w:tc>
        <w:tc>
          <w:tcPr>
            <w:tcW w:w="1677" w:type="dxa"/>
          </w:tcPr>
          <w:p w:rsidR="004E0253" w:rsidRPr="00704AD0" w:rsidRDefault="004E0253">
            <w:pPr>
              <w:spacing w:line="360" w:lineRule="auto"/>
              <w:jc w:val="center"/>
              <w:rPr>
                <w:rFonts w:ascii="宋体" w:hAnsi="宋体"/>
                <w:szCs w:val="21"/>
              </w:rPr>
            </w:pPr>
          </w:p>
        </w:tc>
        <w:tc>
          <w:tcPr>
            <w:tcW w:w="1260" w:type="dxa"/>
          </w:tcPr>
          <w:p w:rsidR="004E0253" w:rsidRPr="00704AD0" w:rsidRDefault="004E0253">
            <w:pPr>
              <w:spacing w:line="360" w:lineRule="auto"/>
              <w:jc w:val="center"/>
              <w:rPr>
                <w:rFonts w:ascii="宋体" w:hAnsi="宋体"/>
                <w:szCs w:val="21"/>
              </w:rPr>
            </w:pPr>
          </w:p>
        </w:tc>
        <w:tc>
          <w:tcPr>
            <w:tcW w:w="753" w:type="dxa"/>
          </w:tcPr>
          <w:p w:rsidR="004E0253" w:rsidRPr="00704AD0" w:rsidRDefault="004E0253">
            <w:pPr>
              <w:spacing w:line="360" w:lineRule="auto"/>
              <w:jc w:val="center"/>
              <w:rPr>
                <w:rFonts w:ascii="宋体" w:hAnsi="宋体"/>
                <w:szCs w:val="21"/>
              </w:rPr>
            </w:pPr>
          </w:p>
        </w:tc>
        <w:tc>
          <w:tcPr>
            <w:tcW w:w="814" w:type="dxa"/>
          </w:tcPr>
          <w:p w:rsidR="004E0253" w:rsidRPr="00704AD0" w:rsidRDefault="004E0253">
            <w:pPr>
              <w:spacing w:line="360" w:lineRule="auto"/>
              <w:jc w:val="center"/>
              <w:rPr>
                <w:rFonts w:ascii="宋体" w:hAnsi="宋体"/>
                <w:szCs w:val="21"/>
              </w:rPr>
            </w:pPr>
          </w:p>
        </w:tc>
        <w:tc>
          <w:tcPr>
            <w:tcW w:w="1325" w:type="dxa"/>
            <w:vAlign w:val="center"/>
          </w:tcPr>
          <w:p w:rsidR="004E0253" w:rsidRPr="00704AD0" w:rsidRDefault="004E0253">
            <w:pPr>
              <w:spacing w:line="360" w:lineRule="auto"/>
              <w:jc w:val="center"/>
              <w:rPr>
                <w:rFonts w:ascii="宋体" w:hAnsi="宋体"/>
                <w:szCs w:val="21"/>
              </w:rPr>
            </w:pPr>
          </w:p>
        </w:tc>
        <w:tc>
          <w:tcPr>
            <w:tcW w:w="1836" w:type="dxa"/>
            <w:vAlign w:val="center"/>
          </w:tcPr>
          <w:p w:rsidR="004E0253" w:rsidRPr="00704AD0" w:rsidRDefault="004E0253">
            <w:pPr>
              <w:spacing w:line="360" w:lineRule="auto"/>
              <w:jc w:val="center"/>
              <w:rPr>
                <w:rFonts w:ascii="宋体" w:hAnsi="宋体"/>
                <w:szCs w:val="21"/>
              </w:rPr>
            </w:pPr>
          </w:p>
        </w:tc>
      </w:tr>
      <w:tr w:rsidR="004E0253" w:rsidRPr="00704AD0">
        <w:trPr>
          <w:trHeight w:val="554"/>
          <w:jc w:val="center"/>
        </w:trPr>
        <w:tc>
          <w:tcPr>
            <w:tcW w:w="697" w:type="dxa"/>
            <w:vAlign w:val="center"/>
          </w:tcPr>
          <w:p w:rsidR="004E0253" w:rsidRPr="00704AD0" w:rsidRDefault="00774D97">
            <w:pPr>
              <w:spacing w:line="360" w:lineRule="auto"/>
              <w:jc w:val="center"/>
              <w:rPr>
                <w:rFonts w:ascii="宋体" w:hAnsi="宋体"/>
                <w:szCs w:val="21"/>
              </w:rPr>
            </w:pPr>
            <w:r w:rsidRPr="00704AD0">
              <w:rPr>
                <w:rFonts w:ascii="宋体" w:hAnsi="宋体" w:hint="eastAsia"/>
                <w:szCs w:val="21"/>
              </w:rPr>
              <w:t>……</w:t>
            </w:r>
          </w:p>
        </w:tc>
        <w:tc>
          <w:tcPr>
            <w:tcW w:w="1321" w:type="dxa"/>
            <w:vAlign w:val="center"/>
          </w:tcPr>
          <w:p w:rsidR="004E0253" w:rsidRPr="00704AD0" w:rsidRDefault="004E0253">
            <w:pPr>
              <w:spacing w:line="360" w:lineRule="auto"/>
              <w:jc w:val="center"/>
              <w:rPr>
                <w:rFonts w:ascii="宋体" w:hAnsi="宋体"/>
                <w:szCs w:val="21"/>
              </w:rPr>
            </w:pPr>
          </w:p>
        </w:tc>
        <w:tc>
          <w:tcPr>
            <w:tcW w:w="1677" w:type="dxa"/>
          </w:tcPr>
          <w:p w:rsidR="004E0253" w:rsidRPr="00704AD0" w:rsidRDefault="004E0253">
            <w:pPr>
              <w:spacing w:line="360" w:lineRule="auto"/>
              <w:jc w:val="center"/>
              <w:rPr>
                <w:rFonts w:ascii="宋体" w:hAnsi="宋体"/>
                <w:szCs w:val="21"/>
              </w:rPr>
            </w:pPr>
          </w:p>
        </w:tc>
        <w:tc>
          <w:tcPr>
            <w:tcW w:w="1260" w:type="dxa"/>
          </w:tcPr>
          <w:p w:rsidR="004E0253" w:rsidRPr="00704AD0" w:rsidRDefault="004E0253">
            <w:pPr>
              <w:spacing w:line="360" w:lineRule="auto"/>
              <w:jc w:val="center"/>
              <w:rPr>
                <w:rFonts w:ascii="宋体" w:hAnsi="宋体"/>
                <w:szCs w:val="21"/>
              </w:rPr>
            </w:pPr>
          </w:p>
        </w:tc>
        <w:tc>
          <w:tcPr>
            <w:tcW w:w="753" w:type="dxa"/>
          </w:tcPr>
          <w:p w:rsidR="004E0253" w:rsidRPr="00704AD0" w:rsidRDefault="004E0253">
            <w:pPr>
              <w:spacing w:line="360" w:lineRule="auto"/>
              <w:jc w:val="center"/>
              <w:rPr>
                <w:rFonts w:ascii="宋体" w:hAnsi="宋体"/>
                <w:szCs w:val="21"/>
              </w:rPr>
            </w:pPr>
          </w:p>
        </w:tc>
        <w:tc>
          <w:tcPr>
            <w:tcW w:w="814" w:type="dxa"/>
          </w:tcPr>
          <w:p w:rsidR="004E0253" w:rsidRPr="00704AD0" w:rsidRDefault="004E0253">
            <w:pPr>
              <w:spacing w:line="360" w:lineRule="auto"/>
              <w:jc w:val="center"/>
              <w:rPr>
                <w:rFonts w:ascii="宋体" w:hAnsi="宋体"/>
                <w:szCs w:val="21"/>
              </w:rPr>
            </w:pPr>
          </w:p>
        </w:tc>
        <w:tc>
          <w:tcPr>
            <w:tcW w:w="1325" w:type="dxa"/>
            <w:vAlign w:val="center"/>
          </w:tcPr>
          <w:p w:rsidR="004E0253" w:rsidRPr="00704AD0" w:rsidRDefault="004E0253">
            <w:pPr>
              <w:spacing w:line="360" w:lineRule="auto"/>
              <w:jc w:val="center"/>
              <w:rPr>
                <w:rFonts w:ascii="宋体" w:hAnsi="宋体"/>
                <w:szCs w:val="21"/>
              </w:rPr>
            </w:pPr>
          </w:p>
        </w:tc>
        <w:tc>
          <w:tcPr>
            <w:tcW w:w="1836" w:type="dxa"/>
            <w:vAlign w:val="center"/>
          </w:tcPr>
          <w:p w:rsidR="004E0253" w:rsidRPr="00704AD0" w:rsidRDefault="004E0253">
            <w:pPr>
              <w:spacing w:line="360" w:lineRule="auto"/>
              <w:jc w:val="center"/>
              <w:rPr>
                <w:rFonts w:ascii="宋体" w:hAnsi="宋体"/>
                <w:szCs w:val="21"/>
              </w:rPr>
            </w:pPr>
          </w:p>
        </w:tc>
      </w:tr>
    </w:tbl>
    <w:p w:rsidR="004E0253" w:rsidRPr="00704AD0" w:rsidRDefault="00774D97">
      <w:pPr>
        <w:snapToGrid w:val="0"/>
        <w:spacing w:beforeLines="50" w:before="120" w:line="360" w:lineRule="auto"/>
        <w:ind w:firstLine="200"/>
        <w:rPr>
          <w:rFonts w:ascii="宋体" w:hAnsi="宋体"/>
          <w:b/>
          <w:szCs w:val="21"/>
        </w:rPr>
      </w:pPr>
      <w:r w:rsidRPr="00704AD0">
        <w:rPr>
          <w:rFonts w:ascii="宋体" w:hAnsi="宋体" w:hint="eastAsia"/>
          <w:b/>
          <w:szCs w:val="21"/>
        </w:rPr>
        <w:t>注：同时提供</w:t>
      </w:r>
      <w:r w:rsidRPr="00704AD0">
        <w:rPr>
          <w:rFonts w:ascii="宋体" w:hAnsi="宋体" w:hint="eastAsia"/>
        </w:rPr>
        <w:t>合同和验收报告等证明材料加盖公章</w:t>
      </w:r>
    </w:p>
    <w:p w:rsidR="004E0253" w:rsidRPr="00704AD0" w:rsidRDefault="00774D97">
      <w:pPr>
        <w:snapToGrid w:val="0"/>
        <w:spacing w:beforeLines="50" w:before="120" w:line="360" w:lineRule="auto"/>
        <w:rPr>
          <w:rFonts w:ascii="宋体" w:hAnsi="宋体"/>
          <w:szCs w:val="20"/>
          <w:u w:val="single"/>
        </w:rPr>
      </w:pPr>
      <w:r w:rsidRPr="00704AD0">
        <w:rPr>
          <w:rFonts w:ascii="宋体" w:hAnsi="宋体" w:hint="eastAsia"/>
        </w:rPr>
        <w:t>被授权人签字（或盖章）：</w:t>
      </w:r>
    </w:p>
    <w:p w:rsidR="004E0253" w:rsidRPr="00704AD0" w:rsidRDefault="00774D97">
      <w:pPr>
        <w:adjustRightInd w:val="0"/>
        <w:spacing w:line="360" w:lineRule="auto"/>
        <w:jc w:val="left"/>
        <w:textAlignment w:val="baseline"/>
        <w:rPr>
          <w:rFonts w:ascii="宋体" w:hAnsi="宋体"/>
        </w:rPr>
      </w:pPr>
      <w:r w:rsidRPr="00704AD0">
        <w:rPr>
          <w:rFonts w:ascii="宋体" w:hAnsi="宋体" w:hint="eastAsia"/>
        </w:rPr>
        <w:t>投标供应商公章：                              年    月    日</w:t>
      </w:r>
    </w:p>
    <w:p w:rsidR="004E0253" w:rsidRPr="00704AD0" w:rsidRDefault="004E0253">
      <w:pPr>
        <w:pStyle w:val="aff1"/>
        <w:ind w:firstLine="480"/>
        <w:rPr>
          <w:rFonts w:ascii="宋体" w:hAnsi="宋体"/>
        </w:rPr>
      </w:pPr>
    </w:p>
    <w:p w:rsidR="004E0253" w:rsidRPr="00704AD0" w:rsidRDefault="00774D97">
      <w:pPr>
        <w:adjustRightInd w:val="0"/>
        <w:spacing w:line="360" w:lineRule="auto"/>
        <w:textAlignment w:val="baseline"/>
        <w:rPr>
          <w:rFonts w:ascii="宋体" w:hAnsi="宋体"/>
          <w:b/>
        </w:rPr>
      </w:pPr>
      <w:r w:rsidRPr="00704AD0">
        <w:rPr>
          <w:rFonts w:ascii="宋体" w:hAnsi="宋体" w:hint="eastAsia"/>
          <w:b/>
        </w:rPr>
        <w:t>7.商务响应表</w:t>
      </w:r>
    </w:p>
    <w:p w:rsidR="004E0253" w:rsidRPr="00704AD0" w:rsidRDefault="00774D97">
      <w:pPr>
        <w:adjustRightInd w:val="0"/>
        <w:spacing w:line="360" w:lineRule="auto"/>
        <w:jc w:val="center"/>
        <w:textAlignment w:val="baseline"/>
        <w:rPr>
          <w:rFonts w:ascii="宋体" w:hAnsi="宋体"/>
          <w:b/>
          <w:sz w:val="28"/>
          <w:szCs w:val="28"/>
        </w:rPr>
      </w:pPr>
      <w:r w:rsidRPr="00704AD0">
        <w:rPr>
          <w:rFonts w:ascii="宋体" w:hAnsi="宋体" w:hint="eastAsia"/>
          <w:b/>
          <w:sz w:val="28"/>
          <w:szCs w:val="28"/>
        </w:rPr>
        <w:t>商务响应表</w:t>
      </w:r>
    </w:p>
    <w:p w:rsidR="004E0253" w:rsidRPr="00704AD0" w:rsidRDefault="00774D97">
      <w:pPr>
        <w:spacing w:line="360" w:lineRule="auto"/>
        <w:ind w:firstLineChars="100" w:firstLine="240"/>
        <w:rPr>
          <w:rFonts w:ascii="宋体" w:hAnsi="宋体"/>
          <w:szCs w:val="21"/>
        </w:rPr>
      </w:pPr>
      <w:r w:rsidRPr="00704AD0">
        <w:rPr>
          <w:rFonts w:ascii="宋体" w:hAnsi="宋体" w:hint="eastAsia"/>
          <w:szCs w:val="21"/>
        </w:rPr>
        <w:t>单位名称（盖章）：</w:t>
      </w: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710"/>
        <w:gridCol w:w="1320"/>
      </w:tblGrid>
      <w:tr w:rsidR="004E0253" w:rsidRPr="00704AD0">
        <w:trPr>
          <w:trHeight w:val="696"/>
          <w:jc w:val="center"/>
        </w:trPr>
        <w:tc>
          <w:tcPr>
            <w:tcW w:w="910" w:type="dxa"/>
          </w:tcPr>
          <w:p w:rsidR="004E0253" w:rsidRPr="00704AD0" w:rsidRDefault="00774D97">
            <w:pPr>
              <w:spacing w:before="240" w:after="240"/>
              <w:jc w:val="center"/>
              <w:rPr>
                <w:rFonts w:ascii="宋体" w:hAnsi="宋体"/>
                <w:sz w:val="21"/>
                <w:szCs w:val="21"/>
              </w:rPr>
            </w:pPr>
            <w:r w:rsidRPr="00704AD0">
              <w:rPr>
                <w:rFonts w:ascii="宋体" w:hAnsi="宋体" w:hint="eastAsia"/>
                <w:sz w:val="21"/>
                <w:szCs w:val="21"/>
              </w:rPr>
              <w:t>序号</w:t>
            </w:r>
          </w:p>
        </w:tc>
        <w:tc>
          <w:tcPr>
            <w:tcW w:w="3086" w:type="dxa"/>
          </w:tcPr>
          <w:p w:rsidR="004E0253" w:rsidRPr="00704AD0" w:rsidRDefault="00774D97">
            <w:pPr>
              <w:spacing w:before="240" w:after="240"/>
              <w:jc w:val="center"/>
              <w:rPr>
                <w:rFonts w:ascii="宋体" w:hAnsi="宋体"/>
                <w:sz w:val="21"/>
                <w:szCs w:val="21"/>
              </w:rPr>
            </w:pPr>
            <w:r w:rsidRPr="00704AD0">
              <w:rPr>
                <w:rFonts w:ascii="宋体" w:hAnsi="宋体" w:hint="eastAsia"/>
                <w:sz w:val="21"/>
                <w:szCs w:val="21"/>
              </w:rPr>
              <w:t>招标文件的规定</w:t>
            </w:r>
          </w:p>
        </w:tc>
        <w:tc>
          <w:tcPr>
            <w:tcW w:w="3710" w:type="dxa"/>
          </w:tcPr>
          <w:p w:rsidR="004E0253" w:rsidRPr="00704AD0" w:rsidRDefault="00774D97">
            <w:pPr>
              <w:spacing w:before="240" w:after="240"/>
              <w:jc w:val="center"/>
              <w:rPr>
                <w:rFonts w:ascii="宋体" w:hAnsi="宋体"/>
                <w:sz w:val="21"/>
                <w:szCs w:val="21"/>
              </w:rPr>
            </w:pPr>
            <w:r w:rsidRPr="00704AD0">
              <w:rPr>
                <w:rFonts w:ascii="宋体" w:hAnsi="宋体" w:hint="eastAsia"/>
                <w:sz w:val="21"/>
                <w:szCs w:val="21"/>
              </w:rPr>
              <w:t>投标文件的相应</w:t>
            </w:r>
          </w:p>
        </w:tc>
        <w:tc>
          <w:tcPr>
            <w:tcW w:w="1320" w:type="dxa"/>
          </w:tcPr>
          <w:p w:rsidR="004E0253" w:rsidRPr="00704AD0" w:rsidRDefault="00774D97">
            <w:pPr>
              <w:spacing w:before="240" w:after="240"/>
              <w:jc w:val="center"/>
              <w:rPr>
                <w:rFonts w:ascii="宋体" w:hAnsi="宋体"/>
                <w:sz w:val="21"/>
                <w:szCs w:val="21"/>
              </w:rPr>
            </w:pPr>
            <w:r w:rsidRPr="00704AD0">
              <w:rPr>
                <w:rFonts w:ascii="宋体" w:hAnsi="宋体" w:hint="eastAsia"/>
                <w:sz w:val="21"/>
                <w:szCs w:val="21"/>
              </w:rPr>
              <w:t>偏离说明</w:t>
            </w:r>
          </w:p>
        </w:tc>
      </w:tr>
      <w:tr w:rsidR="004E0253" w:rsidRPr="00704AD0">
        <w:trPr>
          <w:trHeight w:val="540"/>
          <w:jc w:val="center"/>
        </w:trPr>
        <w:tc>
          <w:tcPr>
            <w:tcW w:w="910" w:type="dxa"/>
          </w:tcPr>
          <w:p w:rsidR="004E0253" w:rsidRPr="00704AD0" w:rsidRDefault="004E0253">
            <w:pPr>
              <w:spacing w:before="240" w:after="240"/>
              <w:rPr>
                <w:rFonts w:ascii="宋体" w:hAnsi="宋体"/>
                <w:sz w:val="21"/>
                <w:szCs w:val="21"/>
              </w:rPr>
            </w:pPr>
          </w:p>
        </w:tc>
        <w:tc>
          <w:tcPr>
            <w:tcW w:w="3086" w:type="dxa"/>
          </w:tcPr>
          <w:p w:rsidR="004E0253" w:rsidRPr="00704AD0" w:rsidRDefault="004E0253">
            <w:pPr>
              <w:spacing w:before="240" w:after="240"/>
              <w:rPr>
                <w:rFonts w:ascii="宋体" w:hAnsi="宋体"/>
                <w:sz w:val="21"/>
                <w:szCs w:val="21"/>
              </w:rPr>
            </w:pPr>
          </w:p>
        </w:tc>
        <w:tc>
          <w:tcPr>
            <w:tcW w:w="3710" w:type="dxa"/>
          </w:tcPr>
          <w:p w:rsidR="004E0253" w:rsidRPr="00704AD0" w:rsidRDefault="004E0253">
            <w:pPr>
              <w:spacing w:before="240" w:after="240"/>
              <w:rPr>
                <w:rFonts w:ascii="宋体" w:hAnsi="宋体"/>
                <w:sz w:val="21"/>
                <w:szCs w:val="21"/>
              </w:rPr>
            </w:pPr>
          </w:p>
        </w:tc>
        <w:tc>
          <w:tcPr>
            <w:tcW w:w="1320" w:type="dxa"/>
          </w:tcPr>
          <w:p w:rsidR="004E0253" w:rsidRPr="00704AD0" w:rsidRDefault="004E0253">
            <w:pPr>
              <w:spacing w:before="240" w:after="240"/>
              <w:rPr>
                <w:rFonts w:ascii="宋体" w:hAnsi="宋体"/>
                <w:sz w:val="21"/>
                <w:szCs w:val="21"/>
              </w:rPr>
            </w:pPr>
          </w:p>
        </w:tc>
      </w:tr>
      <w:tr w:rsidR="004E0253" w:rsidRPr="00704AD0">
        <w:trPr>
          <w:trHeight w:val="683"/>
          <w:jc w:val="center"/>
        </w:trPr>
        <w:tc>
          <w:tcPr>
            <w:tcW w:w="910" w:type="dxa"/>
          </w:tcPr>
          <w:p w:rsidR="004E0253" w:rsidRPr="00704AD0" w:rsidRDefault="004E0253">
            <w:pPr>
              <w:spacing w:before="240" w:after="240"/>
              <w:rPr>
                <w:rFonts w:ascii="宋体" w:hAnsi="宋体"/>
                <w:sz w:val="21"/>
                <w:szCs w:val="21"/>
              </w:rPr>
            </w:pPr>
          </w:p>
        </w:tc>
        <w:tc>
          <w:tcPr>
            <w:tcW w:w="3086" w:type="dxa"/>
          </w:tcPr>
          <w:p w:rsidR="004E0253" w:rsidRPr="00704AD0" w:rsidRDefault="004E0253">
            <w:pPr>
              <w:spacing w:before="240" w:after="240"/>
              <w:rPr>
                <w:rFonts w:ascii="宋体" w:hAnsi="宋体"/>
                <w:sz w:val="21"/>
                <w:szCs w:val="21"/>
              </w:rPr>
            </w:pPr>
          </w:p>
        </w:tc>
        <w:tc>
          <w:tcPr>
            <w:tcW w:w="3710" w:type="dxa"/>
          </w:tcPr>
          <w:p w:rsidR="004E0253" w:rsidRPr="00704AD0" w:rsidRDefault="004E0253">
            <w:pPr>
              <w:spacing w:before="240" w:after="240"/>
              <w:rPr>
                <w:rFonts w:ascii="宋体" w:hAnsi="宋体"/>
                <w:sz w:val="21"/>
                <w:szCs w:val="21"/>
              </w:rPr>
            </w:pPr>
          </w:p>
        </w:tc>
        <w:tc>
          <w:tcPr>
            <w:tcW w:w="1320" w:type="dxa"/>
          </w:tcPr>
          <w:p w:rsidR="004E0253" w:rsidRPr="00704AD0" w:rsidRDefault="004E0253">
            <w:pPr>
              <w:spacing w:before="240" w:after="240"/>
              <w:rPr>
                <w:rFonts w:ascii="宋体" w:hAnsi="宋体"/>
                <w:sz w:val="21"/>
                <w:szCs w:val="21"/>
              </w:rPr>
            </w:pPr>
          </w:p>
        </w:tc>
      </w:tr>
      <w:tr w:rsidR="004E0253" w:rsidRPr="00704AD0">
        <w:trPr>
          <w:trHeight w:val="696"/>
          <w:jc w:val="center"/>
        </w:trPr>
        <w:tc>
          <w:tcPr>
            <w:tcW w:w="910" w:type="dxa"/>
          </w:tcPr>
          <w:p w:rsidR="004E0253" w:rsidRPr="00704AD0" w:rsidRDefault="004E0253">
            <w:pPr>
              <w:spacing w:before="240" w:after="240"/>
              <w:rPr>
                <w:rFonts w:ascii="宋体" w:hAnsi="宋体"/>
                <w:sz w:val="21"/>
                <w:szCs w:val="21"/>
              </w:rPr>
            </w:pPr>
          </w:p>
        </w:tc>
        <w:tc>
          <w:tcPr>
            <w:tcW w:w="3086" w:type="dxa"/>
          </w:tcPr>
          <w:p w:rsidR="004E0253" w:rsidRPr="00704AD0" w:rsidRDefault="004E0253">
            <w:pPr>
              <w:spacing w:before="240" w:after="240"/>
              <w:rPr>
                <w:rFonts w:ascii="宋体" w:hAnsi="宋体"/>
                <w:sz w:val="21"/>
                <w:szCs w:val="21"/>
              </w:rPr>
            </w:pPr>
          </w:p>
        </w:tc>
        <w:tc>
          <w:tcPr>
            <w:tcW w:w="3710" w:type="dxa"/>
          </w:tcPr>
          <w:p w:rsidR="004E0253" w:rsidRPr="00704AD0" w:rsidRDefault="004E0253">
            <w:pPr>
              <w:spacing w:before="240" w:after="240"/>
              <w:rPr>
                <w:rFonts w:ascii="宋体" w:hAnsi="宋体"/>
                <w:sz w:val="21"/>
                <w:szCs w:val="21"/>
              </w:rPr>
            </w:pPr>
          </w:p>
        </w:tc>
        <w:tc>
          <w:tcPr>
            <w:tcW w:w="1320" w:type="dxa"/>
          </w:tcPr>
          <w:p w:rsidR="004E0253" w:rsidRPr="00704AD0" w:rsidRDefault="004E0253">
            <w:pPr>
              <w:spacing w:before="240" w:after="240"/>
              <w:rPr>
                <w:rFonts w:ascii="宋体" w:hAnsi="宋体"/>
                <w:sz w:val="21"/>
                <w:szCs w:val="21"/>
              </w:rPr>
            </w:pPr>
          </w:p>
        </w:tc>
      </w:tr>
    </w:tbl>
    <w:p w:rsidR="004E0253" w:rsidRPr="00704AD0" w:rsidRDefault="00774D97">
      <w:pPr>
        <w:spacing w:line="360" w:lineRule="auto"/>
        <w:rPr>
          <w:rFonts w:ascii="宋体" w:hAnsi="宋体"/>
          <w:b/>
          <w:szCs w:val="21"/>
        </w:rPr>
      </w:pPr>
      <w:r w:rsidRPr="00704AD0">
        <w:rPr>
          <w:rFonts w:ascii="宋体" w:hAnsi="宋体" w:hint="eastAsia"/>
          <w:b/>
          <w:szCs w:val="21"/>
        </w:rPr>
        <w:t>注：投标供应商的投标文件（除技术规格部分）与招标文件之规定存在偏离的，应在此表中如实说明。未在上表中说明的，将被认为完全响应招标文件的规定。</w:t>
      </w:r>
    </w:p>
    <w:p w:rsidR="004E0253" w:rsidRPr="00704AD0" w:rsidRDefault="00774D97">
      <w:pPr>
        <w:snapToGrid w:val="0"/>
        <w:spacing w:beforeLines="50" w:before="120" w:line="360" w:lineRule="auto"/>
        <w:ind w:firstLine="200"/>
        <w:rPr>
          <w:rFonts w:ascii="宋体" w:hAnsi="宋体"/>
          <w:szCs w:val="20"/>
          <w:u w:val="single"/>
        </w:rPr>
      </w:pPr>
      <w:r w:rsidRPr="00704AD0">
        <w:rPr>
          <w:rFonts w:ascii="宋体" w:hAnsi="宋体" w:hint="eastAsia"/>
        </w:rPr>
        <w:t>被授权人签字（或盖章）：</w:t>
      </w:r>
    </w:p>
    <w:p w:rsidR="004E0253" w:rsidRPr="00704AD0" w:rsidRDefault="00774D97">
      <w:pPr>
        <w:snapToGrid w:val="0"/>
        <w:spacing w:beforeLines="50" w:before="120" w:after="50" w:line="360" w:lineRule="auto"/>
        <w:ind w:firstLineChars="100" w:firstLine="240"/>
        <w:rPr>
          <w:rFonts w:ascii="宋体" w:hAnsi="宋体"/>
        </w:rPr>
      </w:pPr>
      <w:r w:rsidRPr="00704AD0">
        <w:rPr>
          <w:rFonts w:ascii="宋体" w:hAnsi="宋体" w:hint="eastAsia"/>
        </w:rPr>
        <w:t>投标供应商公章：</w:t>
      </w:r>
    </w:p>
    <w:p w:rsidR="004E0253" w:rsidRPr="00704AD0" w:rsidRDefault="00774D97">
      <w:pPr>
        <w:adjustRightInd w:val="0"/>
        <w:spacing w:line="360" w:lineRule="auto"/>
        <w:jc w:val="right"/>
        <w:textAlignment w:val="baseline"/>
        <w:rPr>
          <w:rFonts w:ascii="宋体" w:hAnsi="宋体"/>
        </w:rPr>
      </w:pPr>
      <w:r w:rsidRPr="00704AD0">
        <w:rPr>
          <w:rFonts w:ascii="宋体" w:hAnsi="宋体" w:hint="eastAsia"/>
        </w:rPr>
        <w:t>年月日</w:t>
      </w:r>
    </w:p>
    <w:p w:rsidR="004E0253" w:rsidRPr="00704AD0" w:rsidRDefault="004E0253">
      <w:pPr>
        <w:adjustRightInd w:val="0"/>
        <w:spacing w:line="360" w:lineRule="auto"/>
        <w:jc w:val="right"/>
        <w:textAlignment w:val="baseline"/>
        <w:rPr>
          <w:rFonts w:ascii="宋体" w:hAnsi="宋体"/>
        </w:rPr>
      </w:pPr>
    </w:p>
    <w:p w:rsidR="004E0253" w:rsidRPr="00704AD0" w:rsidRDefault="004E0253">
      <w:pPr>
        <w:adjustRightInd w:val="0"/>
        <w:spacing w:line="360" w:lineRule="auto"/>
        <w:textAlignment w:val="baseline"/>
        <w:rPr>
          <w:rFonts w:ascii="宋体" w:hAnsi="宋体"/>
          <w:b/>
        </w:rPr>
      </w:pPr>
    </w:p>
    <w:p w:rsidR="004E0253" w:rsidRPr="00704AD0" w:rsidRDefault="00774D97">
      <w:pPr>
        <w:adjustRightInd w:val="0"/>
        <w:spacing w:line="360" w:lineRule="auto"/>
        <w:textAlignment w:val="baseline"/>
        <w:rPr>
          <w:rFonts w:ascii="宋体" w:hAnsi="宋体"/>
          <w:b/>
          <w:szCs w:val="20"/>
        </w:rPr>
      </w:pPr>
      <w:r w:rsidRPr="00704AD0">
        <w:rPr>
          <w:rFonts w:ascii="宋体" w:hAnsi="宋体" w:hint="eastAsia"/>
          <w:b/>
        </w:rPr>
        <w:t>8.</w:t>
      </w:r>
      <w:r w:rsidRPr="00704AD0">
        <w:rPr>
          <w:rFonts w:ascii="宋体" w:hAnsi="宋体" w:hint="eastAsia"/>
          <w:b/>
          <w:szCs w:val="20"/>
        </w:rPr>
        <w:t xml:space="preserve"> 项目实施人员一览表</w:t>
      </w:r>
    </w:p>
    <w:p w:rsidR="004E0253" w:rsidRPr="00704AD0" w:rsidRDefault="00774D97">
      <w:pPr>
        <w:adjustRightInd w:val="0"/>
        <w:spacing w:beforeLines="50" w:before="120" w:afterLines="50" w:after="120" w:line="360" w:lineRule="auto"/>
        <w:jc w:val="center"/>
        <w:textAlignment w:val="baseline"/>
        <w:rPr>
          <w:rFonts w:ascii="宋体" w:hAnsi="宋体"/>
          <w:kern w:val="0"/>
          <w:sz w:val="28"/>
          <w:szCs w:val="28"/>
        </w:rPr>
      </w:pPr>
      <w:r w:rsidRPr="00704AD0">
        <w:rPr>
          <w:rFonts w:ascii="宋体" w:hAnsi="宋体" w:hint="eastAsia"/>
          <w:b/>
          <w:kern w:val="0"/>
          <w:sz w:val="28"/>
          <w:szCs w:val="28"/>
        </w:rPr>
        <w:t>项目服务人员一览表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134"/>
        <w:gridCol w:w="678"/>
        <w:gridCol w:w="709"/>
        <w:gridCol w:w="1254"/>
        <w:gridCol w:w="1454"/>
        <w:gridCol w:w="1134"/>
        <w:gridCol w:w="1348"/>
      </w:tblGrid>
      <w:tr w:rsidR="004E0253" w:rsidRPr="00704AD0">
        <w:trPr>
          <w:trHeight w:val="851"/>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jc w:val="center"/>
              <w:rPr>
                <w:rFonts w:ascii="宋体" w:hAnsi="宋体"/>
                <w:sz w:val="21"/>
                <w:szCs w:val="21"/>
              </w:rPr>
            </w:pPr>
            <w:r w:rsidRPr="00704AD0">
              <w:rPr>
                <w:rFonts w:ascii="宋体" w:hAnsi="宋体" w:hint="eastAsia"/>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jc w:val="center"/>
              <w:rPr>
                <w:rFonts w:ascii="宋体" w:hAnsi="宋体"/>
                <w:sz w:val="21"/>
                <w:szCs w:val="21"/>
              </w:rPr>
            </w:pPr>
            <w:r w:rsidRPr="00704AD0">
              <w:rPr>
                <w:rFonts w:ascii="宋体" w:hAnsi="宋体" w:hint="eastAsia"/>
                <w:sz w:val="21"/>
                <w:szCs w:val="21"/>
              </w:rPr>
              <w:t>项目组所任职务</w:t>
            </w:r>
          </w:p>
        </w:tc>
        <w:tc>
          <w:tcPr>
            <w:tcW w:w="67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jc w:val="center"/>
              <w:rPr>
                <w:rFonts w:ascii="宋体" w:hAnsi="宋体"/>
                <w:sz w:val="21"/>
                <w:szCs w:val="21"/>
              </w:rPr>
            </w:pPr>
            <w:r w:rsidRPr="00704AD0">
              <w:rPr>
                <w:rFonts w:ascii="宋体" w:hAnsi="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jc w:val="center"/>
              <w:rPr>
                <w:rFonts w:ascii="宋体" w:hAnsi="宋体"/>
                <w:sz w:val="21"/>
                <w:szCs w:val="21"/>
              </w:rPr>
            </w:pPr>
            <w:r w:rsidRPr="00704AD0">
              <w:rPr>
                <w:rFonts w:ascii="宋体" w:hAnsi="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jc w:val="center"/>
              <w:rPr>
                <w:rFonts w:ascii="宋体" w:hAnsi="宋体"/>
                <w:sz w:val="21"/>
                <w:szCs w:val="21"/>
              </w:rPr>
            </w:pPr>
            <w:r w:rsidRPr="00704AD0">
              <w:rPr>
                <w:rFonts w:ascii="宋体" w:hAnsi="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jc w:val="center"/>
              <w:rPr>
                <w:rFonts w:ascii="宋体" w:hAnsi="宋体"/>
                <w:sz w:val="21"/>
                <w:szCs w:val="21"/>
              </w:rPr>
            </w:pPr>
            <w:r w:rsidRPr="00704AD0">
              <w:rPr>
                <w:rFonts w:ascii="宋体" w:hAnsi="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jc w:val="center"/>
              <w:rPr>
                <w:rFonts w:ascii="宋体" w:hAnsi="宋体"/>
                <w:sz w:val="21"/>
                <w:szCs w:val="21"/>
              </w:rPr>
            </w:pPr>
            <w:r w:rsidRPr="00704AD0">
              <w:rPr>
                <w:rFonts w:ascii="宋体" w:hAnsi="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jc w:val="center"/>
              <w:rPr>
                <w:rFonts w:ascii="宋体" w:hAnsi="宋体"/>
                <w:sz w:val="21"/>
                <w:szCs w:val="21"/>
              </w:rPr>
            </w:pPr>
            <w:r w:rsidRPr="00704AD0">
              <w:rPr>
                <w:rFonts w:ascii="宋体" w:hAnsi="宋体" w:hint="eastAsia"/>
                <w:sz w:val="21"/>
                <w:szCs w:val="21"/>
              </w:rPr>
              <w:t>典型业务</w:t>
            </w:r>
          </w:p>
          <w:p w:rsidR="004E0253" w:rsidRPr="00704AD0" w:rsidRDefault="00774D97">
            <w:pPr>
              <w:pStyle w:val="af"/>
              <w:jc w:val="center"/>
              <w:rPr>
                <w:rFonts w:ascii="宋体" w:hAnsi="宋体"/>
                <w:sz w:val="21"/>
                <w:szCs w:val="21"/>
              </w:rPr>
            </w:pPr>
            <w:r w:rsidRPr="00704AD0">
              <w:rPr>
                <w:rFonts w:ascii="宋体" w:hAnsi="宋体" w:hint="eastAsia"/>
                <w:sz w:val="21"/>
                <w:szCs w:val="21"/>
              </w:rPr>
              <w:t>与技术专长</w:t>
            </w:r>
          </w:p>
        </w:tc>
      </w:tr>
      <w:tr w:rsidR="004E0253" w:rsidRPr="00704AD0">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spacing w:line="360" w:lineRule="auto"/>
              <w:jc w:val="center"/>
              <w:rPr>
                <w:rFonts w:ascii="宋体" w:hAnsi="宋体"/>
                <w:sz w:val="21"/>
                <w:szCs w:val="21"/>
              </w:rPr>
            </w:pPr>
            <w:r w:rsidRPr="00704AD0">
              <w:rPr>
                <w:rFonts w:ascii="宋体" w:hAnsi="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4E0253" w:rsidRPr="00704AD0" w:rsidRDefault="004E0253">
            <w:pPr>
              <w:pStyle w:val="af"/>
              <w:spacing w:line="360"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r>
      <w:tr w:rsidR="004E0253" w:rsidRPr="00704AD0">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spacing w:line="360" w:lineRule="auto"/>
              <w:jc w:val="center"/>
              <w:rPr>
                <w:rFonts w:ascii="宋体" w:hAnsi="宋体"/>
                <w:sz w:val="21"/>
                <w:szCs w:val="21"/>
              </w:rPr>
            </w:pPr>
            <w:r w:rsidRPr="00704AD0">
              <w:rPr>
                <w:rFonts w:ascii="宋体" w:hAnsi="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4E0253" w:rsidRPr="00704AD0" w:rsidRDefault="004E0253">
            <w:pPr>
              <w:pStyle w:val="af"/>
              <w:spacing w:line="360"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r>
      <w:tr w:rsidR="004E0253" w:rsidRPr="00704AD0">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spacing w:line="360" w:lineRule="auto"/>
              <w:jc w:val="center"/>
              <w:rPr>
                <w:rFonts w:ascii="宋体" w:hAnsi="宋体"/>
                <w:sz w:val="21"/>
                <w:szCs w:val="21"/>
              </w:rPr>
            </w:pPr>
            <w:r w:rsidRPr="00704AD0">
              <w:rPr>
                <w:rFonts w:ascii="宋体" w:hAnsi="宋体"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4E0253" w:rsidRPr="00704AD0" w:rsidRDefault="004E0253">
            <w:pPr>
              <w:pStyle w:val="af"/>
              <w:spacing w:line="360"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r>
      <w:tr w:rsidR="004E0253" w:rsidRPr="00704AD0">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
              <w:spacing w:line="360" w:lineRule="auto"/>
              <w:jc w:val="center"/>
              <w:rPr>
                <w:rFonts w:ascii="宋体" w:hAnsi="宋体"/>
                <w:sz w:val="21"/>
                <w:szCs w:val="21"/>
              </w:rPr>
            </w:pPr>
            <w:r w:rsidRPr="00704AD0">
              <w:rPr>
                <w:rFonts w:ascii="宋体" w:hAnsi="宋体" w:hint="eastAsia"/>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4E0253" w:rsidRPr="00704AD0" w:rsidRDefault="004E0253">
            <w:pPr>
              <w:pStyle w:val="af"/>
              <w:spacing w:line="360"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pStyle w:val="af"/>
              <w:spacing w:line="360" w:lineRule="auto"/>
              <w:jc w:val="center"/>
              <w:rPr>
                <w:rFonts w:ascii="宋体" w:hAnsi="宋体"/>
                <w:sz w:val="21"/>
                <w:szCs w:val="21"/>
              </w:rPr>
            </w:pPr>
          </w:p>
        </w:tc>
      </w:tr>
    </w:tbl>
    <w:p w:rsidR="004E0253" w:rsidRPr="00704AD0" w:rsidRDefault="00774D97">
      <w:pPr>
        <w:spacing w:line="360" w:lineRule="auto"/>
        <w:ind w:firstLineChars="200" w:firstLine="482"/>
        <w:rPr>
          <w:rFonts w:ascii="宋体" w:hAnsi="宋体"/>
          <w:b/>
          <w:szCs w:val="21"/>
        </w:rPr>
      </w:pPr>
      <w:r w:rsidRPr="00704AD0">
        <w:rPr>
          <w:rFonts w:ascii="宋体" w:hAnsi="宋体" w:hint="eastAsia"/>
          <w:b/>
          <w:szCs w:val="21"/>
        </w:rPr>
        <w:t>注：1、“项目实施人员”指投标供应商针对该项目的销售、培训、售后服务等完成本项目所配备的人员。2、附各专业人员简历及相关证明材料复印件；3、表格不够填写可添加。</w:t>
      </w:r>
    </w:p>
    <w:p w:rsidR="004E0253" w:rsidRPr="00704AD0" w:rsidRDefault="00774D97">
      <w:pPr>
        <w:snapToGrid w:val="0"/>
        <w:spacing w:before="50" w:after="50" w:line="360" w:lineRule="auto"/>
        <w:rPr>
          <w:rFonts w:ascii="宋体" w:hAnsi="宋体"/>
          <w:spacing w:val="20"/>
          <w:szCs w:val="20"/>
          <w:u w:val="single"/>
        </w:rPr>
      </w:pPr>
      <w:r w:rsidRPr="00704AD0">
        <w:rPr>
          <w:rFonts w:ascii="宋体" w:hAnsi="宋体" w:hint="eastAsia"/>
        </w:rPr>
        <w:t>被授权人签字（或盖章）</w:t>
      </w:r>
      <w:r w:rsidRPr="00704AD0">
        <w:rPr>
          <w:rFonts w:ascii="宋体" w:hAnsi="宋体" w:hint="eastAsia"/>
          <w:spacing w:val="20"/>
        </w:rPr>
        <w:t>：</w:t>
      </w:r>
    </w:p>
    <w:p w:rsidR="004E0253" w:rsidRPr="00704AD0" w:rsidRDefault="00774D97">
      <w:pPr>
        <w:adjustRightInd w:val="0"/>
        <w:spacing w:line="360" w:lineRule="auto"/>
        <w:ind w:right="480"/>
        <w:textAlignment w:val="baseline"/>
        <w:rPr>
          <w:rFonts w:ascii="宋体" w:hAnsi="宋体"/>
        </w:rPr>
      </w:pPr>
      <w:r w:rsidRPr="00704AD0">
        <w:rPr>
          <w:rFonts w:ascii="宋体" w:hAnsi="宋体" w:hint="eastAsia"/>
        </w:rPr>
        <w:t>投标供应商公章：                              年月日</w:t>
      </w:r>
    </w:p>
    <w:p w:rsidR="004E0253" w:rsidRPr="00704AD0" w:rsidRDefault="004E0253">
      <w:pPr>
        <w:pStyle w:val="aff1"/>
        <w:ind w:firstLine="480"/>
        <w:rPr>
          <w:rFonts w:ascii="宋体" w:hAnsi="宋体"/>
        </w:rPr>
      </w:pPr>
    </w:p>
    <w:p w:rsidR="004E0253" w:rsidRPr="00704AD0" w:rsidRDefault="00774D97">
      <w:pPr>
        <w:rPr>
          <w:rFonts w:ascii="宋体" w:hAnsi="宋体"/>
          <w:b/>
          <w:szCs w:val="20"/>
        </w:rPr>
      </w:pPr>
      <w:r w:rsidRPr="00704AD0">
        <w:rPr>
          <w:rFonts w:ascii="宋体" w:hAnsi="宋体" w:hint="eastAsia"/>
          <w:b/>
          <w:szCs w:val="20"/>
        </w:rPr>
        <w:br w:type="page"/>
      </w:r>
    </w:p>
    <w:p w:rsidR="004E0253" w:rsidRPr="00704AD0" w:rsidRDefault="00774D97">
      <w:pPr>
        <w:spacing w:line="360" w:lineRule="auto"/>
        <w:rPr>
          <w:rFonts w:ascii="宋体" w:hAnsi="宋体"/>
          <w:b/>
          <w:szCs w:val="20"/>
        </w:rPr>
      </w:pPr>
      <w:r w:rsidRPr="00704AD0">
        <w:rPr>
          <w:rFonts w:ascii="宋体" w:hAnsi="宋体" w:hint="eastAsia"/>
          <w:b/>
          <w:szCs w:val="20"/>
        </w:rPr>
        <w:t>9.拟投入本项目服务设备清单明细及技术响应（不含报价）</w:t>
      </w:r>
    </w:p>
    <w:p w:rsidR="004E0253" w:rsidRPr="00704AD0" w:rsidRDefault="00774D97">
      <w:pPr>
        <w:spacing w:line="360" w:lineRule="auto"/>
        <w:ind w:firstLineChars="200" w:firstLine="562"/>
        <w:jc w:val="center"/>
        <w:rPr>
          <w:rFonts w:ascii="宋体" w:hAnsi="宋体"/>
          <w:b/>
          <w:sz w:val="28"/>
          <w:szCs w:val="28"/>
        </w:rPr>
      </w:pPr>
      <w:r w:rsidRPr="00704AD0">
        <w:rPr>
          <w:rFonts w:ascii="宋体" w:hAnsi="宋体" w:hint="eastAsia"/>
          <w:b/>
          <w:sz w:val="28"/>
          <w:szCs w:val="28"/>
        </w:rPr>
        <w:t>投标产品详细清单</w:t>
      </w:r>
    </w:p>
    <w:p w:rsidR="004E0253" w:rsidRPr="00704AD0" w:rsidRDefault="00774D97">
      <w:pPr>
        <w:spacing w:line="360" w:lineRule="auto"/>
        <w:ind w:firstLineChars="200" w:firstLine="420"/>
        <w:rPr>
          <w:rFonts w:ascii="宋体" w:hAnsi="宋体"/>
          <w:kern w:val="0"/>
          <w:sz w:val="21"/>
          <w:szCs w:val="21"/>
        </w:rPr>
      </w:pPr>
      <w:r w:rsidRPr="00704AD0">
        <w:rPr>
          <w:rFonts w:ascii="宋体" w:hAnsi="宋体" w:hint="eastAsia"/>
          <w:kern w:val="0"/>
          <w:sz w:val="21"/>
          <w:szCs w:val="21"/>
        </w:rPr>
        <w:t>填表说明：详细列明所投项目主要设备清单，完整配置方案及技术指标，项目的核心产品必须明确所投品牌、规格型号及具体技术指标。任何含糊不清的表述对评标结果的影响将是投标供应商的责任，可附具体的介绍图文资料。▲以下内容不得含有报价。</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277"/>
        <w:gridCol w:w="708"/>
        <w:gridCol w:w="851"/>
        <w:gridCol w:w="1276"/>
        <w:gridCol w:w="992"/>
        <w:gridCol w:w="3039"/>
      </w:tblGrid>
      <w:tr w:rsidR="004E0253" w:rsidRPr="00704AD0">
        <w:trPr>
          <w:trHeight w:val="537"/>
          <w:jc w:val="center"/>
        </w:trPr>
        <w:tc>
          <w:tcPr>
            <w:tcW w:w="614"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序号</w:t>
            </w:r>
          </w:p>
        </w:tc>
        <w:tc>
          <w:tcPr>
            <w:tcW w:w="1277"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设备名称</w:t>
            </w:r>
          </w:p>
        </w:tc>
        <w:tc>
          <w:tcPr>
            <w:tcW w:w="708"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数量</w:t>
            </w:r>
          </w:p>
        </w:tc>
        <w:tc>
          <w:tcPr>
            <w:tcW w:w="851"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品牌</w:t>
            </w:r>
          </w:p>
        </w:tc>
        <w:tc>
          <w:tcPr>
            <w:tcW w:w="1276"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规格型号</w:t>
            </w:r>
          </w:p>
        </w:tc>
        <w:tc>
          <w:tcPr>
            <w:tcW w:w="992"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制造商</w:t>
            </w:r>
          </w:p>
        </w:tc>
        <w:tc>
          <w:tcPr>
            <w:tcW w:w="3039" w:type="dxa"/>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制造商是否属于中型企业、小型企业、微型企业</w:t>
            </w:r>
          </w:p>
        </w:tc>
      </w:tr>
      <w:tr w:rsidR="004E0253" w:rsidRPr="00704AD0">
        <w:trPr>
          <w:trHeight w:val="537"/>
          <w:jc w:val="center"/>
        </w:trPr>
        <w:tc>
          <w:tcPr>
            <w:tcW w:w="614"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1</w:t>
            </w:r>
          </w:p>
        </w:tc>
        <w:tc>
          <w:tcPr>
            <w:tcW w:w="1277" w:type="dxa"/>
            <w:vAlign w:val="center"/>
          </w:tcPr>
          <w:p w:rsidR="004E0253" w:rsidRPr="00704AD0" w:rsidRDefault="004E0253">
            <w:pPr>
              <w:jc w:val="center"/>
              <w:rPr>
                <w:rFonts w:ascii="宋体" w:hAnsi="宋体"/>
                <w:kern w:val="0"/>
                <w:sz w:val="21"/>
                <w:szCs w:val="21"/>
              </w:rPr>
            </w:pPr>
          </w:p>
        </w:tc>
        <w:tc>
          <w:tcPr>
            <w:tcW w:w="708" w:type="dxa"/>
            <w:vAlign w:val="center"/>
          </w:tcPr>
          <w:p w:rsidR="004E0253" w:rsidRPr="00704AD0" w:rsidRDefault="004E0253">
            <w:pPr>
              <w:jc w:val="center"/>
              <w:rPr>
                <w:rFonts w:ascii="宋体" w:hAnsi="宋体"/>
                <w:kern w:val="0"/>
                <w:sz w:val="21"/>
                <w:szCs w:val="21"/>
              </w:rPr>
            </w:pPr>
          </w:p>
        </w:tc>
        <w:tc>
          <w:tcPr>
            <w:tcW w:w="851" w:type="dxa"/>
            <w:vAlign w:val="center"/>
          </w:tcPr>
          <w:p w:rsidR="004E0253" w:rsidRPr="00704AD0" w:rsidRDefault="004E0253">
            <w:pPr>
              <w:jc w:val="center"/>
              <w:rPr>
                <w:rFonts w:ascii="宋体" w:hAnsi="宋体"/>
                <w:kern w:val="0"/>
                <w:sz w:val="21"/>
                <w:szCs w:val="21"/>
              </w:rPr>
            </w:pPr>
          </w:p>
        </w:tc>
        <w:tc>
          <w:tcPr>
            <w:tcW w:w="1276" w:type="dxa"/>
            <w:vAlign w:val="center"/>
          </w:tcPr>
          <w:p w:rsidR="004E0253" w:rsidRPr="00704AD0" w:rsidRDefault="004E0253">
            <w:pPr>
              <w:jc w:val="center"/>
              <w:rPr>
                <w:rFonts w:ascii="宋体" w:hAnsi="宋体"/>
                <w:kern w:val="0"/>
                <w:sz w:val="21"/>
                <w:szCs w:val="21"/>
              </w:rPr>
            </w:pPr>
          </w:p>
        </w:tc>
        <w:tc>
          <w:tcPr>
            <w:tcW w:w="992" w:type="dxa"/>
            <w:vAlign w:val="center"/>
          </w:tcPr>
          <w:p w:rsidR="004E0253" w:rsidRPr="00704AD0" w:rsidRDefault="004E0253">
            <w:pPr>
              <w:jc w:val="center"/>
              <w:rPr>
                <w:rFonts w:ascii="宋体" w:hAnsi="宋体"/>
                <w:kern w:val="0"/>
                <w:sz w:val="21"/>
                <w:szCs w:val="21"/>
              </w:rPr>
            </w:pPr>
          </w:p>
        </w:tc>
        <w:tc>
          <w:tcPr>
            <w:tcW w:w="3039" w:type="dxa"/>
          </w:tcPr>
          <w:p w:rsidR="004E0253" w:rsidRPr="00704AD0" w:rsidRDefault="004E0253">
            <w:pPr>
              <w:jc w:val="center"/>
              <w:rPr>
                <w:rFonts w:ascii="宋体" w:hAnsi="宋体"/>
                <w:kern w:val="0"/>
                <w:sz w:val="21"/>
                <w:szCs w:val="21"/>
              </w:rPr>
            </w:pPr>
          </w:p>
        </w:tc>
      </w:tr>
      <w:tr w:rsidR="004E0253" w:rsidRPr="00704AD0">
        <w:trPr>
          <w:trHeight w:val="538"/>
          <w:jc w:val="center"/>
        </w:trPr>
        <w:tc>
          <w:tcPr>
            <w:tcW w:w="614"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2</w:t>
            </w:r>
          </w:p>
        </w:tc>
        <w:tc>
          <w:tcPr>
            <w:tcW w:w="1277" w:type="dxa"/>
            <w:vAlign w:val="center"/>
          </w:tcPr>
          <w:p w:rsidR="004E0253" w:rsidRPr="00704AD0" w:rsidRDefault="004E0253">
            <w:pPr>
              <w:jc w:val="center"/>
              <w:rPr>
                <w:rFonts w:ascii="宋体" w:hAnsi="宋体"/>
                <w:kern w:val="0"/>
                <w:sz w:val="21"/>
                <w:szCs w:val="21"/>
              </w:rPr>
            </w:pPr>
          </w:p>
        </w:tc>
        <w:tc>
          <w:tcPr>
            <w:tcW w:w="708" w:type="dxa"/>
            <w:vAlign w:val="center"/>
          </w:tcPr>
          <w:p w:rsidR="004E0253" w:rsidRPr="00704AD0" w:rsidRDefault="004E0253">
            <w:pPr>
              <w:jc w:val="center"/>
              <w:rPr>
                <w:rFonts w:ascii="宋体" w:hAnsi="宋体"/>
                <w:kern w:val="0"/>
                <w:sz w:val="21"/>
                <w:szCs w:val="21"/>
              </w:rPr>
            </w:pPr>
          </w:p>
        </w:tc>
        <w:tc>
          <w:tcPr>
            <w:tcW w:w="851" w:type="dxa"/>
            <w:vAlign w:val="center"/>
          </w:tcPr>
          <w:p w:rsidR="004E0253" w:rsidRPr="00704AD0" w:rsidRDefault="004E0253">
            <w:pPr>
              <w:jc w:val="center"/>
              <w:rPr>
                <w:rFonts w:ascii="宋体" w:hAnsi="宋体"/>
                <w:kern w:val="0"/>
                <w:sz w:val="21"/>
                <w:szCs w:val="21"/>
              </w:rPr>
            </w:pPr>
          </w:p>
        </w:tc>
        <w:tc>
          <w:tcPr>
            <w:tcW w:w="1276" w:type="dxa"/>
            <w:vAlign w:val="center"/>
          </w:tcPr>
          <w:p w:rsidR="004E0253" w:rsidRPr="00704AD0" w:rsidRDefault="004E0253">
            <w:pPr>
              <w:jc w:val="center"/>
              <w:rPr>
                <w:rFonts w:ascii="宋体" w:hAnsi="宋体"/>
                <w:kern w:val="0"/>
                <w:sz w:val="21"/>
                <w:szCs w:val="21"/>
              </w:rPr>
            </w:pPr>
          </w:p>
        </w:tc>
        <w:tc>
          <w:tcPr>
            <w:tcW w:w="992" w:type="dxa"/>
            <w:vAlign w:val="center"/>
          </w:tcPr>
          <w:p w:rsidR="004E0253" w:rsidRPr="00704AD0" w:rsidRDefault="004E0253">
            <w:pPr>
              <w:jc w:val="center"/>
              <w:rPr>
                <w:rFonts w:ascii="宋体" w:hAnsi="宋体"/>
                <w:kern w:val="0"/>
                <w:sz w:val="21"/>
                <w:szCs w:val="21"/>
              </w:rPr>
            </w:pPr>
          </w:p>
        </w:tc>
        <w:tc>
          <w:tcPr>
            <w:tcW w:w="3039" w:type="dxa"/>
          </w:tcPr>
          <w:p w:rsidR="004E0253" w:rsidRPr="00704AD0" w:rsidRDefault="004E0253">
            <w:pPr>
              <w:jc w:val="center"/>
              <w:rPr>
                <w:rFonts w:ascii="宋体" w:hAnsi="宋体"/>
                <w:kern w:val="0"/>
                <w:sz w:val="21"/>
                <w:szCs w:val="21"/>
              </w:rPr>
            </w:pPr>
          </w:p>
        </w:tc>
      </w:tr>
      <w:tr w:rsidR="004E0253" w:rsidRPr="00704AD0">
        <w:trPr>
          <w:trHeight w:val="537"/>
          <w:jc w:val="center"/>
        </w:trPr>
        <w:tc>
          <w:tcPr>
            <w:tcW w:w="614"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3</w:t>
            </w:r>
          </w:p>
        </w:tc>
        <w:tc>
          <w:tcPr>
            <w:tcW w:w="1277" w:type="dxa"/>
            <w:vAlign w:val="center"/>
          </w:tcPr>
          <w:p w:rsidR="004E0253" w:rsidRPr="00704AD0" w:rsidRDefault="004E0253">
            <w:pPr>
              <w:jc w:val="center"/>
              <w:rPr>
                <w:rFonts w:ascii="宋体" w:hAnsi="宋体"/>
                <w:kern w:val="0"/>
                <w:sz w:val="21"/>
                <w:szCs w:val="21"/>
              </w:rPr>
            </w:pPr>
          </w:p>
        </w:tc>
        <w:tc>
          <w:tcPr>
            <w:tcW w:w="708" w:type="dxa"/>
            <w:vAlign w:val="center"/>
          </w:tcPr>
          <w:p w:rsidR="004E0253" w:rsidRPr="00704AD0" w:rsidRDefault="004E0253">
            <w:pPr>
              <w:jc w:val="center"/>
              <w:rPr>
                <w:rFonts w:ascii="宋体" w:hAnsi="宋体"/>
                <w:kern w:val="0"/>
                <w:sz w:val="21"/>
                <w:szCs w:val="21"/>
              </w:rPr>
            </w:pPr>
          </w:p>
        </w:tc>
        <w:tc>
          <w:tcPr>
            <w:tcW w:w="851" w:type="dxa"/>
            <w:vAlign w:val="center"/>
          </w:tcPr>
          <w:p w:rsidR="004E0253" w:rsidRPr="00704AD0" w:rsidRDefault="004E0253">
            <w:pPr>
              <w:jc w:val="center"/>
              <w:rPr>
                <w:rFonts w:ascii="宋体" w:hAnsi="宋体"/>
                <w:kern w:val="0"/>
                <w:sz w:val="21"/>
                <w:szCs w:val="21"/>
              </w:rPr>
            </w:pPr>
          </w:p>
        </w:tc>
        <w:tc>
          <w:tcPr>
            <w:tcW w:w="1276" w:type="dxa"/>
            <w:vAlign w:val="center"/>
          </w:tcPr>
          <w:p w:rsidR="004E0253" w:rsidRPr="00704AD0" w:rsidRDefault="004E0253">
            <w:pPr>
              <w:jc w:val="center"/>
              <w:rPr>
                <w:rFonts w:ascii="宋体" w:hAnsi="宋体"/>
                <w:kern w:val="0"/>
                <w:sz w:val="21"/>
                <w:szCs w:val="21"/>
              </w:rPr>
            </w:pPr>
          </w:p>
        </w:tc>
        <w:tc>
          <w:tcPr>
            <w:tcW w:w="992" w:type="dxa"/>
            <w:vAlign w:val="center"/>
          </w:tcPr>
          <w:p w:rsidR="004E0253" w:rsidRPr="00704AD0" w:rsidRDefault="004E0253">
            <w:pPr>
              <w:jc w:val="center"/>
              <w:rPr>
                <w:rFonts w:ascii="宋体" w:hAnsi="宋体"/>
                <w:kern w:val="0"/>
                <w:sz w:val="21"/>
                <w:szCs w:val="21"/>
              </w:rPr>
            </w:pPr>
          </w:p>
        </w:tc>
        <w:tc>
          <w:tcPr>
            <w:tcW w:w="3039" w:type="dxa"/>
          </w:tcPr>
          <w:p w:rsidR="004E0253" w:rsidRPr="00704AD0" w:rsidRDefault="004E0253">
            <w:pPr>
              <w:jc w:val="center"/>
              <w:rPr>
                <w:rFonts w:ascii="宋体" w:hAnsi="宋体"/>
                <w:kern w:val="0"/>
                <w:sz w:val="21"/>
                <w:szCs w:val="21"/>
              </w:rPr>
            </w:pPr>
          </w:p>
        </w:tc>
      </w:tr>
      <w:tr w:rsidR="004E0253" w:rsidRPr="00704AD0">
        <w:trPr>
          <w:trHeight w:val="537"/>
          <w:jc w:val="center"/>
        </w:trPr>
        <w:tc>
          <w:tcPr>
            <w:tcW w:w="614"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4</w:t>
            </w:r>
          </w:p>
        </w:tc>
        <w:tc>
          <w:tcPr>
            <w:tcW w:w="1277" w:type="dxa"/>
            <w:vAlign w:val="center"/>
          </w:tcPr>
          <w:p w:rsidR="004E0253" w:rsidRPr="00704AD0" w:rsidRDefault="004E0253">
            <w:pPr>
              <w:jc w:val="center"/>
              <w:rPr>
                <w:rFonts w:ascii="宋体" w:hAnsi="宋体"/>
                <w:kern w:val="0"/>
                <w:sz w:val="21"/>
                <w:szCs w:val="21"/>
              </w:rPr>
            </w:pPr>
          </w:p>
        </w:tc>
        <w:tc>
          <w:tcPr>
            <w:tcW w:w="708" w:type="dxa"/>
            <w:vAlign w:val="center"/>
          </w:tcPr>
          <w:p w:rsidR="004E0253" w:rsidRPr="00704AD0" w:rsidRDefault="004E0253">
            <w:pPr>
              <w:jc w:val="center"/>
              <w:rPr>
                <w:rFonts w:ascii="宋体" w:hAnsi="宋体"/>
                <w:kern w:val="0"/>
                <w:sz w:val="21"/>
                <w:szCs w:val="21"/>
              </w:rPr>
            </w:pPr>
          </w:p>
        </w:tc>
        <w:tc>
          <w:tcPr>
            <w:tcW w:w="851" w:type="dxa"/>
            <w:vAlign w:val="center"/>
          </w:tcPr>
          <w:p w:rsidR="004E0253" w:rsidRPr="00704AD0" w:rsidRDefault="004E0253">
            <w:pPr>
              <w:jc w:val="center"/>
              <w:rPr>
                <w:rFonts w:ascii="宋体" w:hAnsi="宋体"/>
                <w:kern w:val="0"/>
                <w:sz w:val="21"/>
                <w:szCs w:val="21"/>
              </w:rPr>
            </w:pPr>
          </w:p>
        </w:tc>
        <w:tc>
          <w:tcPr>
            <w:tcW w:w="1276" w:type="dxa"/>
            <w:vAlign w:val="center"/>
          </w:tcPr>
          <w:p w:rsidR="004E0253" w:rsidRPr="00704AD0" w:rsidRDefault="004E0253">
            <w:pPr>
              <w:jc w:val="center"/>
              <w:rPr>
                <w:rFonts w:ascii="宋体" w:hAnsi="宋体"/>
                <w:kern w:val="0"/>
                <w:sz w:val="21"/>
                <w:szCs w:val="21"/>
              </w:rPr>
            </w:pPr>
          </w:p>
        </w:tc>
        <w:tc>
          <w:tcPr>
            <w:tcW w:w="992" w:type="dxa"/>
            <w:vAlign w:val="center"/>
          </w:tcPr>
          <w:p w:rsidR="004E0253" w:rsidRPr="00704AD0" w:rsidRDefault="004E0253">
            <w:pPr>
              <w:jc w:val="center"/>
              <w:rPr>
                <w:rFonts w:ascii="宋体" w:hAnsi="宋体"/>
                <w:kern w:val="0"/>
                <w:sz w:val="21"/>
                <w:szCs w:val="21"/>
              </w:rPr>
            </w:pPr>
          </w:p>
        </w:tc>
        <w:tc>
          <w:tcPr>
            <w:tcW w:w="3039" w:type="dxa"/>
          </w:tcPr>
          <w:p w:rsidR="004E0253" w:rsidRPr="00704AD0" w:rsidRDefault="004E0253">
            <w:pPr>
              <w:jc w:val="center"/>
              <w:rPr>
                <w:rFonts w:ascii="宋体" w:hAnsi="宋体"/>
                <w:kern w:val="0"/>
                <w:sz w:val="21"/>
                <w:szCs w:val="21"/>
              </w:rPr>
            </w:pPr>
          </w:p>
        </w:tc>
      </w:tr>
      <w:tr w:rsidR="004E0253" w:rsidRPr="00704AD0">
        <w:trPr>
          <w:trHeight w:val="538"/>
          <w:jc w:val="center"/>
        </w:trPr>
        <w:tc>
          <w:tcPr>
            <w:tcW w:w="614"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w:t>
            </w:r>
          </w:p>
        </w:tc>
        <w:tc>
          <w:tcPr>
            <w:tcW w:w="1277" w:type="dxa"/>
            <w:vAlign w:val="center"/>
          </w:tcPr>
          <w:p w:rsidR="004E0253" w:rsidRPr="00704AD0" w:rsidRDefault="004E0253">
            <w:pPr>
              <w:jc w:val="center"/>
              <w:rPr>
                <w:rFonts w:ascii="宋体" w:hAnsi="宋体"/>
                <w:kern w:val="0"/>
                <w:sz w:val="21"/>
                <w:szCs w:val="21"/>
              </w:rPr>
            </w:pPr>
          </w:p>
        </w:tc>
        <w:tc>
          <w:tcPr>
            <w:tcW w:w="708" w:type="dxa"/>
            <w:vAlign w:val="center"/>
          </w:tcPr>
          <w:p w:rsidR="004E0253" w:rsidRPr="00704AD0" w:rsidRDefault="004E0253">
            <w:pPr>
              <w:jc w:val="center"/>
              <w:rPr>
                <w:rFonts w:ascii="宋体" w:hAnsi="宋体"/>
                <w:kern w:val="0"/>
                <w:sz w:val="21"/>
                <w:szCs w:val="21"/>
              </w:rPr>
            </w:pPr>
          </w:p>
        </w:tc>
        <w:tc>
          <w:tcPr>
            <w:tcW w:w="851" w:type="dxa"/>
            <w:vAlign w:val="center"/>
          </w:tcPr>
          <w:p w:rsidR="004E0253" w:rsidRPr="00704AD0" w:rsidRDefault="004E0253">
            <w:pPr>
              <w:jc w:val="center"/>
              <w:rPr>
                <w:rFonts w:ascii="宋体" w:hAnsi="宋体"/>
                <w:kern w:val="0"/>
                <w:sz w:val="21"/>
                <w:szCs w:val="21"/>
              </w:rPr>
            </w:pPr>
          </w:p>
        </w:tc>
        <w:tc>
          <w:tcPr>
            <w:tcW w:w="1276" w:type="dxa"/>
            <w:vAlign w:val="center"/>
          </w:tcPr>
          <w:p w:rsidR="004E0253" w:rsidRPr="00704AD0" w:rsidRDefault="004E0253">
            <w:pPr>
              <w:jc w:val="center"/>
              <w:rPr>
                <w:rFonts w:ascii="宋体" w:hAnsi="宋体"/>
                <w:kern w:val="0"/>
                <w:sz w:val="21"/>
                <w:szCs w:val="21"/>
              </w:rPr>
            </w:pPr>
          </w:p>
        </w:tc>
        <w:tc>
          <w:tcPr>
            <w:tcW w:w="992" w:type="dxa"/>
            <w:vAlign w:val="center"/>
          </w:tcPr>
          <w:p w:rsidR="004E0253" w:rsidRPr="00704AD0" w:rsidRDefault="00774D97">
            <w:pPr>
              <w:jc w:val="center"/>
              <w:rPr>
                <w:rFonts w:ascii="宋体" w:hAnsi="宋体"/>
                <w:kern w:val="0"/>
                <w:sz w:val="21"/>
                <w:szCs w:val="21"/>
              </w:rPr>
            </w:pPr>
            <w:r w:rsidRPr="00704AD0">
              <w:rPr>
                <w:rFonts w:ascii="宋体" w:hAnsi="宋体" w:hint="eastAsia"/>
                <w:kern w:val="0"/>
                <w:sz w:val="21"/>
                <w:szCs w:val="21"/>
              </w:rPr>
              <w:t>…</w:t>
            </w:r>
          </w:p>
        </w:tc>
        <w:tc>
          <w:tcPr>
            <w:tcW w:w="3039" w:type="dxa"/>
          </w:tcPr>
          <w:p w:rsidR="004E0253" w:rsidRPr="00704AD0" w:rsidRDefault="004E0253">
            <w:pPr>
              <w:jc w:val="center"/>
              <w:rPr>
                <w:rFonts w:ascii="宋体" w:hAnsi="宋体"/>
                <w:kern w:val="0"/>
                <w:sz w:val="21"/>
                <w:szCs w:val="21"/>
              </w:rPr>
            </w:pPr>
          </w:p>
        </w:tc>
      </w:tr>
    </w:tbl>
    <w:p w:rsidR="004E0253" w:rsidRPr="00704AD0" w:rsidRDefault="00774D97">
      <w:pPr>
        <w:adjustRightInd w:val="0"/>
        <w:spacing w:line="360" w:lineRule="auto"/>
        <w:ind w:firstLineChars="200" w:firstLine="422"/>
        <w:textAlignment w:val="baseline"/>
        <w:rPr>
          <w:rFonts w:ascii="宋体" w:hAnsi="宋体"/>
          <w:b/>
          <w:kern w:val="0"/>
          <w:sz w:val="21"/>
          <w:szCs w:val="21"/>
        </w:rPr>
      </w:pPr>
      <w:r w:rsidRPr="00704AD0">
        <w:rPr>
          <w:rFonts w:ascii="宋体" w:hAnsi="宋体" w:hint="eastAsia"/>
          <w:b/>
          <w:kern w:val="0"/>
          <w:sz w:val="21"/>
          <w:szCs w:val="21"/>
        </w:rPr>
        <w:t>注：1.请对照采购清单序列编制上表，表格行数不够可自行添加。</w:t>
      </w:r>
    </w:p>
    <w:p w:rsidR="004E0253" w:rsidRPr="00704AD0" w:rsidRDefault="00774D97">
      <w:pPr>
        <w:pStyle w:val="12"/>
        <w:spacing w:line="360" w:lineRule="auto"/>
        <w:rPr>
          <w:rFonts w:eastAsia="宋体" w:hAnsi="宋体"/>
          <w:b/>
          <w:kern w:val="0"/>
          <w:sz w:val="21"/>
          <w:szCs w:val="21"/>
        </w:rPr>
      </w:pPr>
      <w:r w:rsidRPr="00704AD0">
        <w:rPr>
          <w:rFonts w:eastAsia="宋体" w:hAnsi="宋体" w:hint="eastAsia"/>
          <w:b/>
          <w:kern w:val="0"/>
          <w:sz w:val="21"/>
          <w:szCs w:val="21"/>
        </w:rPr>
        <w:t xml:space="preserve">     2.若有一项设备制造商为大型企业，则无须提供《中小企业声明函》。</w:t>
      </w:r>
    </w:p>
    <w:p w:rsidR="004E0253" w:rsidRPr="00704AD0" w:rsidRDefault="004E0253">
      <w:pPr>
        <w:adjustRightInd w:val="0"/>
        <w:spacing w:line="360" w:lineRule="auto"/>
        <w:ind w:firstLineChars="200" w:firstLine="482"/>
        <w:textAlignment w:val="baseline"/>
        <w:rPr>
          <w:rFonts w:ascii="宋体" w:hAnsi="宋体"/>
          <w:b/>
        </w:rPr>
      </w:pPr>
    </w:p>
    <w:p w:rsidR="004E0253" w:rsidRPr="00704AD0" w:rsidRDefault="00774D97">
      <w:pPr>
        <w:snapToGrid w:val="0"/>
        <w:spacing w:before="50" w:after="50" w:line="360" w:lineRule="auto"/>
        <w:rPr>
          <w:rFonts w:ascii="宋体" w:hAnsi="宋体"/>
          <w:kern w:val="0"/>
          <w:sz w:val="21"/>
          <w:szCs w:val="21"/>
        </w:rPr>
      </w:pPr>
      <w:r w:rsidRPr="00704AD0">
        <w:rPr>
          <w:rFonts w:ascii="宋体" w:hAnsi="宋体" w:hint="eastAsia"/>
          <w:kern w:val="0"/>
          <w:sz w:val="21"/>
          <w:szCs w:val="21"/>
        </w:rPr>
        <w:t>被授权人签字（或盖章）：</w:t>
      </w:r>
    </w:p>
    <w:p w:rsidR="004E0253" w:rsidRPr="00704AD0" w:rsidRDefault="00774D97">
      <w:pPr>
        <w:adjustRightInd w:val="0"/>
        <w:spacing w:line="360" w:lineRule="auto"/>
        <w:ind w:right="480"/>
        <w:textAlignment w:val="baseline"/>
        <w:rPr>
          <w:rFonts w:ascii="宋体" w:hAnsi="宋体"/>
          <w:kern w:val="0"/>
          <w:sz w:val="21"/>
          <w:szCs w:val="21"/>
        </w:rPr>
      </w:pPr>
      <w:r w:rsidRPr="00704AD0">
        <w:rPr>
          <w:rFonts w:ascii="宋体" w:hAnsi="宋体" w:hint="eastAsia"/>
          <w:kern w:val="0"/>
          <w:sz w:val="21"/>
          <w:szCs w:val="21"/>
        </w:rPr>
        <w:t>投标供应商公章：                                   年    月    日</w:t>
      </w:r>
    </w:p>
    <w:p w:rsidR="004E0253" w:rsidRPr="00704AD0" w:rsidRDefault="004E0253">
      <w:pPr>
        <w:adjustRightInd w:val="0"/>
        <w:textAlignment w:val="baseline"/>
        <w:rPr>
          <w:rFonts w:ascii="宋体" w:hAnsi="宋体"/>
          <w:strike/>
          <w:sz w:val="21"/>
          <w:szCs w:val="21"/>
        </w:rPr>
      </w:pPr>
    </w:p>
    <w:p w:rsidR="004E0253" w:rsidRPr="00704AD0" w:rsidRDefault="004E0253">
      <w:pPr>
        <w:pStyle w:val="aff1"/>
        <w:ind w:firstLine="480"/>
        <w:rPr>
          <w:rFonts w:ascii="宋体" w:hAnsi="宋体"/>
        </w:rPr>
      </w:pPr>
    </w:p>
    <w:p w:rsidR="004E0253" w:rsidRPr="00704AD0" w:rsidRDefault="004E0253">
      <w:pPr>
        <w:pStyle w:val="aff1"/>
        <w:ind w:firstLine="480"/>
        <w:rPr>
          <w:rFonts w:ascii="宋体" w:hAnsi="宋体"/>
        </w:rPr>
      </w:pPr>
    </w:p>
    <w:p w:rsidR="004E0253" w:rsidRPr="00704AD0" w:rsidRDefault="00774D97">
      <w:pPr>
        <w:adjustRightInd w:val="0"/>
        <w:spacing w:line="360" w:lineRule="auto"/>
        <w:textAlignment w:val="baseline"/>
        <w:rPr>
          <w:rFonts w:ascii="宋体" w:hAnsi="宋体"/>
          <w:b/>
          <w:szCs w:val="20"/>
        </w:rPr>
      </w:pPr>
      <w:r w:rsidRPr="00704AD0">
        <w:rPr>
          <w:rFonts w:ascii="宋体" w:hAnsi="宋体" w:hint="eastAsia"/>
          <w:b/>
          <w:szCs w:val="20"/>
        </w:rPr>
        <w:t>10.选配件、专用耗材、售后服务优惠表(没有可不填)</w:t>
      </w:r>
    </w:p>
    <w:p w:rsidR="004E0253" w:rsidRPr="00704AD0" w:rsidRDefault="00774D97">
      <w:pPr>
        <w:pStyle w:val="a5"/>
        <w:overflowPunct w:val="0"/>
        <w:ind w:firstLine="0"/>
        <w:jc w:val="center"/>
        <w:rPr>
          <w:rFonts w:ascii="宋体" w:hAnsi="宋体"/>
          <w:b/>
          <w:sz w:val="28"/>
          <w:szCs w:val="28"/>
        </w:rPr>
      </w:pPr>
      <w:r w:rsidRPr="00704AD0">
        <w:rPr>
          <w:rFonts w:ascii="宋体" w:hAnsi="宋体" w:hint="eastAsia"/>
          <w:b/>
          <w:sz w:val="28"/>
          <w:szCs w:val="28"/>
        </w:rPr>
        <w:t>选配件、专用耗材、售后服务优惠表</w:t>
      </w:r>
    </w:p>
    <w:p w:rsidR="004E0253" w:rsidRPr="00704AD0" w:rsidRDefault="004E0253">
      <w:pPr>
        <w:pStyle w:val="a5"/>
        <w:overflowPunct w:val="0"/>
        <w:ind w:firstLine="0"/>
        <w:rPr>
          <w:rFonts w:ascii="宋体" w:hAnsi="宋体"/>
          <w:b/>
          <w:szCs w:val="21"/>
        </w:rPr>
      </w:pP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506"/>
        <w:gridCol w:w="1671"/>
        <w:gridCol w:w="3312"/>
      </w:tblGrid>
      <w:tr w:rsidR="004E0253" w:rsidRPr="00704AD0">
        <w:trPr>
          <w:cantSplit/>
          <w:trHeight w:val="387"/>
          <w:jc w:val="center"/>
        </w:trPr>
        <w:tc>
          <w:tcPr>
            <w:tcW w:w="1039" w:type="dxa"/>
            <w:vAlign w:val="center"/>
          </w:tcPr>
          <w:p w:rsidR="004E0253" w:rsidRPr="00704AD0" w:rsidRDefault="00774D97">
            <w:pPr>
              <w:adjustRightInd w:val="0"/>
              <w:jc w:val="center"/>
              <w:textAlignment w:val="baseline"/>
              <w:rPr>
                <w:rFonts w:ascii="宋体" w:hAnsi="宋体"/>
                <w:kern w:val="0"/>
                <w:sz w:val="21"/>
                <w:szCs w:val="21"/>
              </w:rPr>
            </w:pPr>
            <w:r w:rsidRPr="00704AD0">
              <w:rPr>
                <w:rFonts w:ascii="宋体" w:hAnsi="宋体" w:hint="eastAsia"/>
                <w:kern w:val="0"/>
                <w:sz w:val="21"/>
                <w:szCs w:val="21"/>
              </w:rPr>
              <w:t>序号</w:t>
            </w:r>
          </w:p>
        </w:tc>
        <w:tc>
          <w:tcPr>
            <w:tcW w:w="2506" w:type="dxa"/>
            <w:vAlign w:val="center"/>
          </w:tcPr>
          <w:p w:rsidR="004E0253" w:rsidRPr="00704AD0" w:rsidRDefault="00774D97">
            <w:pPr>
              <w:adjustRightInd w:val="0"/>
              <w:jc w:val="center"/>
              <w:textAlignment w:val="baseline"/>
              <w:rPr>
                <w:rFonts w:ascii="宋体" w:hAnsi="宋体"/>
                <w:kern w:val="0"/>
                <w:sz w:val="21"/>
                <w:szCs w:val="21"/>
              </w:rPr>
            </w:pPr>
            <w:r w:rsidRPr="00704AD0">
              <w:rPr>
                <w:rFonts w:ascii="宋体" w:hAnsi="宋体" w:hint="eastAsia"/>
                <w:kern w:val="0"/>
                <w:sz w:val="21"/>
                <w:szCs w:val="21"/>
              </w:rPr>
              <w:t>优惠内容</w:t>
            </w:r>
          </w:p>
        </w:tc>
        <w:tc>
          <w:tcPr>
            <w:tcW w:w="1671" w:type="dxa"/>
            <w:vAlign w:val="center"/>
          </w:tcPr>
          <w:p w:rsidR="004E0253" w:rsidRPr="00704AD0" w:rsidRDefault="00774D97">
            <w:pPr>
              <w:adjustRightInd w:val="0"/>
              <w:jc w:val="center"/>
              <w:textAlignment w:val="baseline"/>
              <w:rPr>
                <w:rFonts w:ascii="宋体" w:hAnsi="宋体"/>
                <w:kern w:val="0"/>
                <w:sz w:val="21"/>
                <w:szCs w:val="21"/>
              </w:rPr>
            </w:pPr>
            <w:r w:rsidRPr="00704AD0">
              <w:rPr>
                <w:rFonts w:ascii="宋体" w:hAnsi="宋体" w:hint="eastAsia"/>
                <w:kern w:val="0"/>
                <w:sz w:val="21"/>
                <w:szCs w:val="21"/>
              </w:rPr>
              <w:t>单价</w:t>
            </w:r>
          </w:p>
        </w:tc>
        <w:tc>
          <w:tcPr>
            <w:tcW w:w="3312" w:type="dxa"/>
            <w:vAlign w:val="center"/>
          </w:tcPr>
          <w:p w:rsidR="004E0253" w:rsidRPr="00704AD0" w:rsidRDefault="00774D97">
            <w:pPr>
              <w:adjustRightInd w:val="0"/>
              <w:jc w:val="center"/>
              <w:textAlignment w:val="baseline"/>
              <w:rPr>
                <w:rFonts w:ascii="宋体" w:hAnsi="宋体"/>
                <w:kern w:val="0"/>
                <w:sz w:val="21"/>
                <w:szCs w:val="21"/>
              </w:rPr>
            </w:pPr>
            <w:r w:rsidRPr="00704AD0">
              <w:rPr>
                <w:rFonts w:ascii="宋体" w:hAnsi="宋体" w:hint="eastAsia"/>
                <w:kern w:val="0"/>
                <w:sz w:val="21"/>
                <w:szCs w:val="21"/>
              </w:rPr>
              <w:t>比投标报价优惠率</w:t>
            </w:r>
          </w:p>
        </w:tc>
      </w:tr>
      <w:tr w:rsidR="004E0253" w:rsidRPr="00704AD0">
        <w:trPr>
          <w:cantSplit/>
          <w:trHeight w:val="387"/>
          <w:jc w:val="center"/>
        </w:trPr>
        <w:tc>
          <w:tcPr>
            <w:tcW w:w="1039" w:type="dxa"/>
            <w:vAlign w:val="center"/>
          </w:tcPr>
          <w:p w:rsidR="004E0253" w:rsidRPr="00704AD0" w:rsidRDefault="004E0253">
            <w:pPr>
              <w:adjustRightInd w:val="0"/>
              <w:jc w:val="center"/>
              <w:textAlignment w:val="baseline"/>
              <w:rPr>
                <w:rFonts w:ascii="宋体" w:hAnsi="宋体"/>
                <w:kern w:val="0"/>
                <w:sz w:val="21"/>
                <w:szCs w:val="21"/>
              </w:rPr>
            </w:pPr>
          </w:p>
        </w:tc>
        <w:tc>
          <w:tcPr>
            <w:tcW w:w="2506" w:type="dxa"/>
            <w:vAlign w:val="center"/>
          </w:tcPr>
          <w:p w:rsidR="004E0253" w:rsidRPr="00704AD0" w:rsidRDefault="004E0253">
            <w:pPr>
              <w:adjustRightInd w:val="0"/>
              <w:jc w:val="center"/>
              <w:textAlignment w:val="baseline"/>
              <w:rPr>
                <w:rFonts w:ascii="宋体" w:hAnsi="宋体"/>
                <w:kern w:val="0"/>
                <w:sz w:val="21"/>
                <w:szCs w:val="21"/>
              </w:rPr>
            </w:pPr>
          </w:p>
        </w:tc>
        <w:tc>
          <w:tcPr>
            <w:tcW w:w="1671" w:type="dxa"/>
          </w:tcPr>
          <w:p w:rsidR="004E0253" w:rsidRPr="00704AD0" w:rsidRDefault="004E0253">
            <w:pPr>
              <w:adjustRightInd w:val="0"/>
              <w:jc w:val="center"/>
              <w:textAlignment w:val="baseline"/>
              <w:rPr>
                <w:rFonts w:ascii="宋体" w:hAnsi="宋体"/>
                <w:kern w:val="0"/>
                <w:sz w:val="21"/>
                <w:szCs w:val="21"/>
              </w:rPr>
            </w:pPr>
          </w:p>
        </w:tc>
        <w:tc>
          <w:tcPr>
            <w:tcW w:w="3312" w:type="dxa"/>
            <w:vAlign w:val="center"/>
          </w:tcPr>
          <w:p w:rsidR="004E0253" w:rsidRPr="00704AD0" w:rsidRDefault="00774D97">
            <w:pPr>
              <w:adjustRightInd w:val="0"/>
              <w:jc w:val="center"/>
              <w:textAlignment w:val="baseline"/>
              <w:rPr>
                <w:rFonts w:ascii="宋体" w:hAnsi="宋体"/>
                <w:kern w:val="0"/>
                <w:sz w:val="21"/>
                <w:szCs w:val="21"/>
              </w:rPr>
            </w:pPr>
            <w:r w:rsidRPr="00704AD0">
              <w:rPr>
                <w:rFonts w:ascii="宋体" w:hAnsi="宋体" w:hint="eastAsia"/>
                <w:kern w:val="0"/>
                <w:sz w:val="21"/>
                <w:szCs w:val="21"/>
              </w:rPr>
              <w:t xml:space="preserve"> %</w:t>
            </w:r>
          </w:p>
        </w:tc>
      </w:tr>
      <w:tr w:rsidR="004E0253" w:rsidRPr="00704AD0">
        <w:trPr>
          <w:cantSplit/>
          <w:trHeight w:val="387"/>
          <w:jc w:val="center"/>
        </w:trPr>
        <w:tc>
          <w:tcPr>
            <w:tcW w:w="1039" w:type="dxa"/>
            <w:vAlign w:val="center"/>
          </w:tcPr>
          <w:p w:rsidR="004E0253" w:rsidRPr="00704AD0" w:rsidRDefault="004E0253">
            <w:pPr>
              <w:adjustRightInd w:val="0"/>
              <w:jc w:val="center"/>
              <w:textAlignment w:val="baseline"/>
              <w:rPr>
                <w:rFonts w:ascii="宋体" w:hAnsi="宋体"/>
                <w:kern w:val="0"/>
                <w:sz w:val="21"/>
                <w:szCs w:val="21"/>
              </w:rPr>
            </w:pPr>
          </w:p>
        </w:tc>
        <w:tc>
          <w:tcPr>
            <w:tcW w:w="2506" w:type="dxa"/>
            <w:vAlign w:val="center"/>
          </w:tcPr>
          <w:p w:rsidR="004E0253" w:rsidRPr="00704AD0" w:rsidRDefault="004E0253">
            <w:pPr>
              <w:adjustRightInd w:val="0"/>
              <w:jc w:val="center"/>
              <w:textAlignment w:val="baseline"/>
              <w:rPr>
                <w:rFonts w:ascii="宋体" w:hAnsi="宋体"/>
                <w:kern w:val="0"/>
                <w:sz w:val="21"/>
                <w:szCs w:val="21"/>
              </w:rPr>
            </w:pPr>
          </w:p>
        </w:tc>
        <w:tc>
          <w:tcPr>
            <w:tcW w:w="1671" w:type="dxa"/>
          </w:tcPr>
          <w:p w:rsidR="004E0253" w:rsidRPr="00704AD0" w:rsidRDefault="004E0253">
            <w:pPr>
              <w:adjustRightInd w:val="0"/>
              <w:jc w:val="center"/>
              <w:textAlignment w:val="baseline"/>
              <w:rPr>
                <w:rFonts w:ascii="宋体" w:hAnsi="宋体"/>
                <w:kern w:val="0"/>
                <w:sz w:val="21"/>
                <w:szCs w:val="21"/>
              </w:rPr>
            </w:pPr>
          </w:p>
        </w:tc>
        <w:tc>
          <w:tcPr>
            <w:tcW w:w="3312" w:type="dxa"/>
            <w:vAlign w:val="center"/>
          </w:tcPr>
          <w:p w:rsidR="004E0253" w:rsidRPr="00704AD0" w:rsidRDefault="004E0253">
            <w:pPr>
              <w:adjustRightInd w:val="0"/>
              <w:jc w:val="center"/>
              <w:textAlignment w:val="baseline"/>
              <w:rPr>
                <w:rFonts w:ascii="宋体" w:hAnsi="宋体"/>
                <w:kern w:val="0"/>
                <w:sz w:val="21"/>
                <w:szCs w:val="21"/>
              </w:rPr>
            </w:pPr>
          </w:p>
        </w:tc>
      </w:tr>
      <w:tr w:rsidR="004E0253" w:rsidRPr="00704AD0">
        <w:trPr>
          <w:cantSplit/>
          <w:trHeight w:val="387"/>
          <w:jc w:val="center"/>
        </w:trPr>
        <w:tc>
          <w:tcPr>
            <w:tcW w:w="1039" w:type="dxa"/>
            <w:vAlign w:val="center"/>
          </w:tcPr>
          <w:p w:rsidR="004E0253" w:rsidRPr="00704AD0" w:rsidRDefault="004E0253">
            <w:pPr>
              <w:adjustRightInd w:val="0"/>
              <w:jc w:val="center"/>
              <w:textAlignment w:val="baseline"/>
              <w:rPr>
                <w:rFonts w:ascii="宋体" w:hAnsi="宋体"/>
                <w:kern w:val="0"/>
                <w:sz w:val="21"/>
                <w:szCs w:val="21"/>
              </w:rPr>
            </w:pPr>
          </w:p>
        </w:tc>
        <w:tc>
          <w:tcPr>
            <w:tcW w:w="2506" w:type="dxa"/>
            <w:vAlign w:val="center"/>
          </w:tcPr>
          <w:p w:rsidR="004E0253" w:rsidRPr="00704AD0" w:rsidRDefault="004E0253">
            <w:pPr>
              <w:adjustRightInd w:val="0"/>
              <w:jc w:val="center"/>
              <w:textAlignment w:val="baseline"/>
              <w:rPr>
                <w:rFonts w:ascii="宋体" w:hAnsi="宋体"/>
                <w:kern w:val="0"/>
                <w:sz w:val="21"/>
                <w:szCs w:val="21"/>
              </w:rPr>
            </w:pPr>
          </w:p>
        </w:tc>
        <w:tc>
          <w:tcPr>
            <w:tcW w:w="1671" w:type="dxa"/>
          </w:tcPr>
          <w:p w:rsidR="004E0253" w:rsidRPr="00704AD0" w:rsidRDefault="004E0253">
            <w:pPr>
              <w:adjustRightInd w:val="0"/>
              <w:jc w:val="center"/>
              <w:textAlignment w:val="baseline"/>
              <w:rPr>
                <w:rFonts w:ascii="宋体" w:hAnsi="宋体"/>
                <w:kern w:val="0"/>
                <w:sz w:val="21"/>
                <w:szCs w:val="21"/>
              </w:rPr>
            </w:pPr>
          </w:p>
        </w:tc>
        <w:tc>
          <w:tcPr>
            <w:tcW w:w="3312" w:type="dxa"/>
            <w:vAlign w:val="center"/>
          </w:tcPr>
          <w:p w:rsidR="004E0253" w:rsidRPr="00704AD0" w:rsidRDefault="004E0253">
            <w:pPr>
              <w:adjustRightInd w:val="0"/>
              <w:jc w:val="center"/>
              <w:textAlignment w:val="baseline"/>
              <w:rPr>
                <w:rFonts w:ascii="宋体" w:hAnsi="宋体"/>
                <w:kern w:val="0"/>
                <w:sz w:val="21"/>
                <w:szCs w:val="21"/>
              </w:rPr>
            </w:pPr>
          </w:p>
        </w:tc>
      </w:tr>
      <w:tr w:rsidR="004E0253" w:rsidRPr="00704AD0">
        <w:trPr>
          <w:cantSplit/>
          <w:trHeight w:val="387"/>
          <w:jc w:val="center"/>
        </w:trPr>
        <w:tc>
          <w:tcPr>
            <w:tcW w:w="1039" w:type="dxa"/>
            <w:vAlign w:val="center"/>
          </w:tcPr>
          <w:p w:rsidR="004E0253" w:rsidRPr="00704AD0" w:rsidRDefault="004E0253">
            <w:pPr>
              <w:adjustRightInd w:val="0"/>
              <w:jc w:val="center"/>
              <w:textAlignment w:val="baseline"/>
              <w:rPr>
                <w:rFonts w:ascii="宋体" w:hAnsi="宋体"/>
                <w:kern w:val="0"/>
                <w:sz w:val="21"/>
                <w:szCs w:val="21"/>
              </w:rPr>
            </w:pPr>
          </w:p>
        </w:tc>
        <w:tc>
          <w:tcPr>
            <w:tcW w:w="2506" w:type="dxa"/>
            <w:vAlign w:val="center"/>
          </w:tcPr>
          <w:p w:rsidR="004E0253" w:rsidRPr="00704AD0" w:rsidRDefault="004E0253">
            <w:pPr>
              <w:adjustRightInd w:val="0"/>
              <w:jc w:val="center"/>
              <w:textAlignment w:val="baseline"/>
              <w:rPr>
                <w:rFonts w:ascii="宋体" w:hAnsi="宋体"/>
                <w:kern w:val="0"/>
                <w:sz w:val="21"/>
                <w:szCs w:val="21"/>
              </w:rPr>
            </w:pPr>
          </w:p>
        </w:tc>
        <w:tc>
          <w:tcPr>
            <w:tcW w:w="1671" w:type="dxa"/>
          </w:tcPr>
          <w:p w:rsidR="004E0253" w:rsidRPr="00704AD0" w:rsidRDefault="004E0253">
            <w:pPr>
              <w:adjustRightInd w:val="0"/>
              <w:jc w:val="center"/>
              <w:textAlignment w:val="baseline"/>
              <w:rPr>
                <w:rFonts w:ascii="宋体" w:hAnsi="宋体"/>
                <w:kern w:val="0"/>
                <w:sz w:val="21"/>
                <w:szCs w:val="21"/>
              </w:rPr>
            </w:pPr>
          </w:p>
        </w:tc>
        <w:tc>
          <w:tcPr>
            <w:tcW w:w="3312" w:type="dxa"/>
            <w:vAlign w:val="center"/>
          </w:tcPr>
          <w:p w:rsidR="004E0253" w:rsidRPr="00704AD0" w:rsidRDefault="004E0253">
            <w:pPr>
              <w:adjustRightInd w:val="0"/>
              <w:jc w:val="center"/>
              <w:textAlignment w:val="baseline"/>
              <w:rPr>
                <w:rFonts w:ascii="宋体" w:hAnsi="宋体"/>
                <w:kern w:val="0"/>
                <w:sz w:val="21"/>
                <w:szCs w:val="21"/>
              </w:rPr>
            </w:pPr>
          </w:p>
        </w:tc>
      </w:tr>
    </w:tbl>
    <w:p w:rsidR="004E0253" w:rsidRPr="00704AD0" w:rsidRDefault="00774D97">
      <w:pPr>
        <w:adjustRightInd w:val="0"/>
        <w:jc w:val="left"/>
        <w:textAlignment w:val="baseline"/>
        <w:rPr>
          <w:rFonts w:ascii="宋体" w:hAnsi="宋体"/>
          <w:kern w:val="0"/>
          <w:sz w:val="21"/>
          <w:szCs w:val="21"/>
        </w:rPr>
      </w:pPr>
      <w:r w:rsidRPr="00704AD0">
        <w:rPr>
          <w:rFonts w:ascii="宋体" w:hAnsi="宋体" w:hint="eastAsia"/>
          <w:kern w:val="0"/>
          <w:sz w:val="21"/>
          <w:szCs w:val="21"/>
        </w:rPr>
        <w:t>被授权人签字（或盖章）：</w:t>
      </w:r>
    </w:p>
    <w:p w:rsidR="004E0253" w:rsidRPr="00704AD0" w:rsidRDefault="00774D97">
      <w:pPr>
        <w:adjustRightInd w:val="0"/>
        <w:jc w:val="left"/>
        <w:textAlignment w:val="baseline"/>
        <w:rPr>
          <w:rFonts w:ascii="宋体" w:hAnsi="宋体"/>
          <w:kern w:val="0"/>
          <w:sz w:val="21"/>
          <w:szCs w:val="21"/>
        </w:rPr>
      </w:pPr>
      <w:r w:rsidRPr="00704AD0">
        <w:rPr>
          <w:rFonts w:ascii="宋体" w:hAnsi="宋体" w:hint="eastAsia"/>
          <w:kern w:val="0"/>
          <w:sz w:val="21"/>
          <w:szCs w:val="21"/>
        </w:rPr>
        <w:t>投标供应商公章：                   年月日</w:t>
      </w:r>
    </w:p>
    <w:p w:rsidR="004E0253" w:rsidRPr="00704AD0" w:rsidRDefault="004E0253">
      <w:pPr>
        <w:snapToGrid w:val="0"/>
        <w:spacing w:line="360" w:lineRule="auto"/>
        <w:rPr>
          <w:rFonts w:ascii="宋体" w:hAnsi="宋体"/>
          <w:b/>
        </w:rPr>
      </w:pPr>
    </w:p>
    <w:p w:rsidR="004E0253" w:rsidRPr="00704AD0" w:rsidRDefault="004E0253">
      <w:pPr>
        <w:snapToGrid w:val="0"/>
        <w:spacing w:line="360" w:lineRule="auto"/>
        <w:rPr>
          <w:rFonts w:ascii="宋体" w:hAnsi="宋体"/>
          <w:b/>
        </w:rPr>
      </w:pPr>
    </w:p>
    <w:p w:rsidR="004E0253" w:rsidRPr="00704AD0" w:rsidRDefault="004E0253">
      <w:pPr>
        <w:pStyle w:val="aff1"/>
        <w:ind w:firstLine="480"/>
        <w:rPr>
          <w:rFonts w:ascii="宋体" w:hAnsi="宋体"/>
        </w:rPr>
      </w:pPr>
    </w:p>
    <w:p w:rsidR="004E0253" w:rsidRPr="00704AD0" w:rsidRDefault="004E0253">
      <w:pPr>
        <w:pStyle w:val="aff1"/>
        <w:ind w:firstLine="480"/>
        <w:rPr>
          <w:rFonts w:ascii="宋体" w:hAnsi="宋体"/>
        </w:rPr>
      </w:pPr>
    </w:p>
    <w:p w:rsidR="004E0253" w:rsidRPr="00704AD0" w:rsidRDefault="00774D97">
      <w:pPr>
        <w:snapToGrid w:val="0"/>
        <w:spacing w:line="360" w:lineRule="auto"/>
        <w:rPr>
          <w:rFonts w:ascii="宋体" w:hAnsi="宋体"/>
          <w:b/>
          <w:szCs w:val="20"/>
        </w:rPr>
      </w:pPr>
      <w:r w:rsidRPr="00704AD0">
        <w:rPr>
          <w:rFonts w:ascii="宋体" w:hAnsi="宋体" w:hint="eastAsia"/>
          <w:b/>
        </w:rPr>
        <w:t>11.投标函格式：</w:t>
      </w:r>
    </w:p>
    <w:p w:rsidR="004E0253" w:rsidRPr="00704AD0" w:rsidRDefault="00774D97">
      <w:pPr>
        <w:snapToGrid w:val="0"/>
        <w:spacing w:line="360" w:lineRule="auto"/>
        <w:jc w:val="center"/>
        <w:rPr>
          <w:rFonts w:ascii="宋体" w:hAnsi="宋体"/>
          <w:b/>
          <w:sz w:val="32"/>
          <w:szCs w:val="32"/>
        </w:rPr>
      </w:pPr>
      <w:r w:rsidRPr="00704AD0">
        <w:rPr>
          <w:rFonts w:ascii="宋体" w:hAnsi="宋体" w:hint="eastAsia"/>
          <w:b/>
          <w:sz w:val="32"/>
          <w:szCs w:val="32"/>
        </w:rPr>
        <w:t>投标函</w:t>
      </w:r>
    </w:p>
    <w:p w:rsidR="004E0253" w:rsidRPr="00704AD0" w:rsidRDefault="00774D97">
      <w:pPr>
        <w:snapToGrid w:val="0"/>
        <w:spacing w:line="360" w:lineRule="auto"/>
        <w:rPr>
          <w:rFonts w:ascii="宋体" w:hAnsi="宋体"/>
          <w:szCs w:val="20"/>
        </w:rPr>
      </w:pPr>
      <w:r w:rsidRPr="00704AD0">
        <w:rPr>
          <w:rFonts w:ascii="宋体" w:hAnsi="宋体" w:hint="eastAsia"/>
        </w:rPr>
        <w:t>致</w:t>
      </w:r>
      <w:r w:rsidRPr="00704AD0">
        <w:rPr>
          <w:rFonts w:ascii="宋体" w:hAnsi="宋体" w:hint="eastAsia"/>
          <w:b/>
          <w:sz w:val="30"/>
          <w:szCs w:val="30"/>
        </w:rPr>
        <w:t>嘉兴职业技术学院</w:t>
      </w:r>
      <w:r w:rsidRPr="00704AD0">
        <w:rPr>
          <w:rFonts w:ascii="宋体" w:hAnsi="宋体" w:hint="eastAsia"/>
        </w:rPr>
        <w:t xml:space="preserve">：  </w:t>
      </w:r>
    </w:p>
    <w:p w:rsidR="004E0253" w:rsidRPr="00704AD0" w:rsidRDefault="00774D97">
      <w:pPr>
        <w:snapToGrid w:val="0"/>
        <w:spacing w:beforeLines="50" w:before="120" w:after="50" w:line="360" w:lineRule="auto"/>
        <w:ind w:firstLineChars="200" w:firstLine="480"/>
        <w:rPr>
          <w:rFonts w:ascii="宋体" w:hAnsi="宋体"/>
          <w:bCs/>
          <w:szCs w:val="20"/>
        </w:rPr>
      </w:pPr>
      <w:r w:rsidRPr="00704AD0">
        <w:rPr>
          <w:rFonts w:ascii="宋体" w:hAnsi="宋体" w:hint="eastAsia"/>
        </w:rPr>
        <w:t>根据贵方为</w:t>
      </w:r>
      <w:r w:rsidRPr="00704AD0">
        <w:rPr>
          <w:rFonts w:ascii="宋体" w:hAnsi="宋体" w:hint="eastAsia"/>
          <w:bCs/>
        </w:rPr>
        <w:t>项目名称</w:t>
      </w:r>
      <w:r w:rsidRPr="00704AD0">
        <w:rPr>
          <w:rFonts w:ascii="宋体" w:hAnsi="宋体" w:hint="eastAsia"/>
          <w:bCs/>
          <w:u w:val="single"/>
        </w:rPr>
        <w:t xml:space="preserve">：          </w:t>
      </w:r>
      <w:r w:rsidRPr="00704AD0">
        <w:rPr>
          <w:rFonts w:ascii="宋体" w:hAnsi="宋体" w:hint="eastAsia"/>
        </w:rPr>
        <w:t>的招标公告（项目编号：JXSJ-2022-118），签字代表</w:t>
      </w:r>
      <w:r w:rsidRPr="00704AD0">
        <w:rPr>
          <w:rFonts w:ascii="宋体" w:hAnsi="宋体" w:hint="eastAsia"/>
          <w:u w:val="single"/>
        </w:rPr>
        <w:t xml:space="preserve">           </w:t>
      </w:r>
      <w:r w:rsidRPr="00704AD0">
        <w:rPr>
          <w:rFonts w:ascii="宋体" w:hAnsi="宋体" w:hint="eastAsia"/>
        </w:rPr>
        <w:t>（全名）经正式授权并代表投标供应商</w:t>
      </w:r>
      <w:r w:rsidRPr="00704AD0">
        <w:rPr>
          <w:rFonts w:ascii="宋体" w:hAnsi="宋体" w:hint="eastAsia"/>
          <w:u w:val="single"/>
        </w:rPr>
        <w:t xml:space="preserve">         </w:t>
      </w:r>
      <w:r w:rsidRPr="00704AD0">
        <w:rPr>
          <w:rFonts w:ascii="宋体" w:hAnsi="宋体" w:hint="eastAsia"/>
        </w:rPr>
        <w:t>（投标供应商名称）提交资信/商务文件、技术文件、报价文件。</w:t>
      </w:r>
    </w:p>
    <w:p w:rsidR="004E0253" w:rsidRPr="00704AD0" w:rsidRDefault="00774D97">
      <w:pPr>
        <w:snapToGrid w:val="0"/>
        <w:spacing w:line="360" w:lineRule="auto"/>
        <w:ind w:firstLineChars="200" w:firstLine="480"/>
        <w:rPr>
          <w:rFonts w:ascii="宋体" w:hAnsi="宋体"/>
          <w:szCs w:val="20"/>
        </w:rPr>
      </w:pPr>
      <w:r w:rsidRPr="00704AD0">
        <w:rPr>
          <w:rFonts w:ascii="宋体" w:hAnsi="宋体" w:hint="eastAsia"/>
        </w:rPr>
        <w:t>据此函，签字代表宣布同意如下：</w:t>
      </w:r>
    </w:p>
    <w:p w:rsidR="004E0253" w:rsidRPr="00704AD0" w:rsidRDefault="00774D97">
      <w:pPr>
        <w:snapToGrid w:val="0"/>
        <w:spacing w:line="360" w:lineRule="auto"/>
        <w:ind w:firstLineChars="200" w:firstLine="480"/>
        <w:rPr>
          <w:rFonts w:ascii="宋体" w:hAnsi="宋体"/>
          <w:szCs w:val="20"/>
        </w:rPr>
      </w:pPr>
      <w:r w:rsidRPr="00704AD0">
        <w:rPr>
          <w:rFonts w:ascii="宋体" w:hAnsi="宋体" w:hint="eastAsia"/>
        </w:rPr>
        <w:t>1.投标供应商已详细审查全部“招标文件”，包括修改文件（如有的话）以及全部参考资料和有关附件，已经了解我方对于招标文件、采购过程、采购结果有依法进行询问、质疑、投诉的权利及相关渠道和要求。</w:t>
      </w:r>
    </w:p>
    <w:p w:rsidR="004E0253" w:rsidRPr="00704AD0" w:rsidRDefault="00774D97">
      <w:pPr>
        <w:snapToGrid w:val="0"/>
        <w:spacing w:line="360" w:lineRule="auto"/>
        <w:ind w:firstLineChars="200" w:firstLine="480"/>
        <w:rPr>
          <w:rFonts w:ascii="宋体" w:hAnsi="宋体"/>
          <w:szCs w:val="20"/>
        </w:rPr>
      </w:pPr>
      <w:r w:rsidRPr="00704AD0">
        <w:rPr>
          <w:rFonts w:ascii="宋体" w:hAnsi="宋体" w:hint="eastAsia"/>
        </w:rPr>
        <w:t>2.投标供应商在投标之前已经与贵方进行了充分的沟通，完全理解并接受招标文件的各项规定和要求，对招标文件的合理性、合法性不再有异议。</w:t>
      </w:r>
    </w:p>
    <w:p w:rsidR="004E0253" w:rsidRPr="00704AD0" w:rsidRDefault="00774D97">
      <w:pPr>
        <w:snapToGrid w:val="0"/>
        <w:spacing w:line="360" w:lineRule="auto"/>
        <w:ind w:firstLineChars="200" w:firstLine="480"/>
        <w:rPr>
          <w:rFonts w:ascii="宋体" w:hAnsi="宋体"/>
          <w:szCs w:val="20"/>
        </w:rPr>
      </w:pPr>
      <w:r w:rsidRPr="00704AD0">
        <w:rPr>
          <w:rFonts w:ascii="宋体" w:hAnsi="宋体" w:hint="eastAsia"/>
        </w:rPr>
        <w:t>3.本投标有效期自开标日起 ______日。</w:t>
      </w:r>
    </w:p>
    <w:p w:rsidR="004E0253" w:rsidRPr="00704AD0" w:rsidRDefault="00774D97">
      <w:pPr>
        <w:snapToGrid w:val="0"/>
        <w:spacing w:line="360" w:lineRule="auto"/>
        <w:ind w:firstLineChars="200" w:firstLine="480"/>
        <w:rPr>
          <w:rFonts w:ascii="宋体" w:hAnsi="宋体"/>
          <w:szCs w:val="20"/>
        </w:rPr>
      </w:pPr>
      <w:r w:rsidRPr="00704AD0">
        <w:rPr>
          <w:rFonts w:ascii="宋体" w:hAnsi="宋体" w:hint="eastAsia"/>
        </w:rPr>
        <w:t>4.如中标，本投标文件至本项目合同履行完毕止均保持有效，本投标供应商将按“招标文件”及政府采购法律、法规的规定履行合同责任和义务。</w:t>
      </w:r>
    </w:p>
    <w:p w:rsidR="004E0253" w:rsidRPr="00704AD0" w:rsidRDefault="00774D97">
      <w:pPr>
        <w:snapToGrid w:val="0"/>
        <w:spacing w:line="360" w:lineRule="auto"/>
        <w:ind w:firstLineChars="200" w:firstLine="480"/>
        <w:rPr>
          <w:rFonts w:ascii="宋体" w:hAnsi="宋体"/>
          <w:szCs w:val="20"/>
        </w:rPr>
      </w:pPr>
      <w:r w:rsidRPr="00704AD0">
        <w:rPr>
          <w:rFonts w:ascii="宋体" w:hAnsi="宋体" w:hint="eastAsia"/>
        </w:rPr>
        <w:t>5.投标供应商同意按照贵方要求提供与投标有关的一切数据或资料。</w:t>
      </w:r>
    </w:p>
    <w:p w:rsidR="004E0253" w:rsidRPr="00704AD0" w:rsidRDefault="00774D97">
      <w:pPr>
        <w:snapToGrid w:val="0"/>
        <w:spacing w:line="360" w:lineRule="auto"/>
        <w:ind w:firstLineChars="200" w:firstLine="480"/>
        <w:rPr>
          <w:rFonts w:ascii="宋体" w:hAnsi="宋体"/>
          <w:szCs w:val="20"/>
        </w:rPr>
      </w:pPr>
      <w:r w:rsidRPr="00704AD0">
        <w:rPr>
          <w:rFonts w:ascii="宋体" w:hAnsi="宋体" w:hint="eastAsia"/>
        </w:rPr>
        <w:t>6.与本投标有关的一切正式往来信函请寄：</w:t>
      </w:r>
    </w:p>
    <w:p w:rsidR="004E0253" w:rsidRPr="00704AD0" w:rsidRDefault="00774D97">
      <w:pPr>
        <w:snapToGrid w:val="0"/>
        <w:spacing w:line="360" w:lineRule="auto"/>
        <w:rPr>
          <w:rFonts w:ascii="宋体" w:hAnsi="宋体"/>
          <w:szCs w:val="20"/>
        </w:rPr>
      </w:pPr>
      <w:r w:rsidRPr="00704AD0">
        <w:rPr>
          <w:rFonts w:ascii="宋体" w:hAnsi="宋体" w:hint="eastAsia"/>
        </w:rPr>
        <w:t>地址：_____________邮编：__________   电话：______________</w:t>
      </w:r>
    </w:p>
    <w:p w:rsidR="004E0253" w:rsidRPr="00704AD0" w:rsidRDefault="00774D97">
      <w:pPr>
        <w:snapToGrid w:val="0"/>
        <w:spacing w:line="360" w:lineRule="auto"/>
        <w:rPr>
          <w:rFonts w:ascii="宋体" w:hAnsi="宋体"/>
          <w:szCs w:val="20"/>
        </w:rPr>
      </w:pPr>
      <w:r w:rsidRPr="00704AD0">
        <w:rPr>
          <w:rFonts w:ascii="宋体" w:hAnsi="宋体" w:hint="eastAsia"/>
        </w:rPr>
        <w:t>传真：_____________投标供应商代表姓名：__________  职务：_____________</w:t>
      </w:r>
    </w:p>
    <w:p w:rsidR="004E0253" w:rsidRPr="00704AD0" w:rsidRDefault="00774D97">
      <w:pPr>
        <w:snapToGrid w:val="0"/>
        <w:spacing w:line="360" w:lineRule="auto"/>
        <w:rPr>
          <w:rFonts w:ascii="宋体" w:hAnsi="宋体"/>
          <w:szCs w:val="20"/>
        </w:rPr>
      </w:pPr>
      <w:r w:rsidRPr="00704AD0">
        <w:rPr>
          <w:rFonts w:ascii="宋体" w:hAnsi="宋体" w:hint="eastAsia"/>
        </w:rPr>
        <w:t>投标供应商名称(公章):___________________</w:t>
      </w:r>
    </w:p>
    <w:p w:rsidR="004E0253" w:rsidRPr="00704AD0" w:rsidRDefault="00774D97">
      <w:pPr>
        <w:snapToGrid w:val="0"/>
        <w:spacing w:line="360" w:lineRule="auto"/>
        <w:rPr>
          <w:rFonts w:ascii="宋体" w:hAnsi="宋体"/>
          <w:szCs w:val="20"/>
        </w:rPr>
      </w:pPr>
      <w:r w:rsidRPr="00704AD0">
        <w:rPr>
          <w:rFonts w:ascii="宋体" w:hAnsi="宋体" w:hint="eastAsia"/>
        </w:rPr>
        <w:t>开户银行：                                      银行帐号：</w:t>
      </w:r>
    </w:p>
    <w:p w:rsidR="004E0253" w:rsidRPr="00704AD0" w:rsidRDefault="00774D97">
      <w:pPr>
        <w:snapToGrid w:val="0"/>
        <w:spacing w:line="360" w:lineRule="auto"/>
        <w:rPr>
          <w:rFonts w:ascii="宋体" w:hAnsi="宋体"/>
        </w:rPr>
      </w:pPr>
      <w:r w:rsidRPr="00704AD0">
        <w:rPr>
          <w:rFonts w:ascii="宋体" w:hAnsi="宋体" w:hint="eastAsia"/>
        </w:rPr>
        <w:t>法定代表人签字（或盖章）：___________          日期:_____年___月___日</w:t>
      </w:r>
    </w:p>
    <w:bookmarkEnd w:id="83"/>
    <w:p w:rsidR="004E0253" w:rsidRPr="00704AD0" w:rsidRDefault="004E0253">
      <w:pPr>
        <w:adjustRightInd w:val="0"/>
        <w:spacing w:line="360" w:lineRule="auto"/>
        <w:textAlignment w:val="baseline"/>
        <w:rPr>
          <w:rFonts w:ascii="宋体" w:hAnsi="宋体"/>
          <w:b/>
          <w:bCs/>
        </w:rPr>
      </w:pPr>
    </w:p>
    <w:p w:rsidR="004E0253" w:rsidRPr="00704AD0" w:rsidRDefault="00774D97">
      <w:pPr>
        <w:rPr>
          <w:rFonts w:ascii="宋体" w:hAnsi="宋体"/>
          <w:b/>
          <w:bCs/>
        </w:rPr>
      </w:pPr>
      <w:r w:rsidRPr="00704AD0">
        <w:rPr>
          <w:rFonts w:ascii="宋体" w:hAnsi="宋体" w:hint="eastAsia"/>
          <w:b/>
          <w:bCs/>
        </w:rPr>
        <w:br w:type="page"/>
      </w:r>
    </w:p>
    <w:p w:rsidR="004E0253" w:rsidRPr="00704AD0" w:rsidRDefault="00774D97">
      <w:pPr>
        <w:adjustRightInd w:val="0"/>
        <w:spacing w:line="360" w:lineRule="auto"/>
        <w:textAlignment w:val="baseline"/>
        <w:rPr>
          <w:rFonts w:ascii="宋体" w:hAnsi="宋体"/>
          <w:b/>
        </w:rPr>
      </w:pPr>
      <w:r w:rsidRPr="00704AD0">
        <w:rPr>
          <w:rFonts w:ascii="宋体" w:hAnsi="宋体" w:hint="eastAsia"/>
          <w:b/>
          <w:bCs/>
        </w:rPr>
        <w:t>12.</w:t>
      </w:r>
      <w:r w:rsidRPr="00704AD0">
        <w:rPr>
          <w:rFonts w:ascii="宋体" w:hAnsi="宋体" w:hint="eastAsia"/>
          <w:b/>
        </w:rPr>
        <w:t>开标一览表</w:t>
      </w:r>
    </w:p>
    <w:p w:rsidR="004E0253" w:rsidRPr="00704AD0" w:rsidRDefault="00774D97">
      <w:pPr>
        <w:adjustRightInd w:val="0"/>
        <w:spacing w:line="360" w:lineRule="auto"/>
        <w:jc w:val="center"/>
        <w:textAlignment w:val="baseline"/>
        <w:rPr>
          <w:rFonts w:ascii="宋体" w:hAnsi="宋体"/>
          <w:b/>
          <w:sz w:val="32"/>
          <w:szCs w:val="32"/>
        </w:rPr>
      </w:pPr>
      <w:r w:rsidRPr="00704AD0">
        <w:rPr>
          <w:rFonts w:ascii="宋体" w:hAnsi="宋体" w:hint="eastAsia"/>
          <w:b/>
          <w:sz w:val="32"/>
          <w:szCs w:val="32"/>
        </w:rPr>
        <w:t>开标一览表</w:t>
      </w:r>
    </w:p>
    <w:p w:rsidR="004E0253" w:rsidRPr="00704AD0" w:rsidRDefault="00774D97">
      <w:pPr>
        <w:snapToGrid w:val="0"/>
        <w:spacing w:before="50" w:after="50" w:line="360" w:lineRule="auto"/>
        <w:rPr>
          <w:rFonts w:ascii="宋体" w:hAnsi="宋体"/>
          <w:bCs/>
          <w:u w:val="single"/>
        </w:rPr>
      </w:pPr>
      <w:r w:rsidRPr="00704AD0">
        <w:rPr>
          <w:rFonts w:ascii="宋体" w:hAnsi="宋体" w:hint="eastAsia"/>
        </w:rPr>
        <w:t>招标编号：</w:t>
      </w:r>
      <w:r w:rsidRPr="00704AD0">
        <w:rPr>
          <w:rFonts w:ascii="宋体" w:hAnsi="宋体" w:hint="eastAsia"/>
          <w:bCs/>
          <w:u w:val="single"/>
        </w:rPr>
        <w:t xml:space="preserve">JXSJ-2022-118 </w:t>
      </w:r>
    </w:p>
    <w:p w:rsidR="004E0253" w:rsidRPr="00704AD0" w:rsidRDefault="00774D97">
      <w:pPr>
        <w:snapToGrid w:val="0"/>
        <w:spacing w:before="50" w:after="50" w:line="360" w:lineRule="auto"/>
        <w:rPr>
          <w:rFonts w:ascii="宋体" w:hAnsi="宋体"/>
          <w:bCs/>
          <w:u w:val="single"/>
        </w:rPr>
      </w:pPr>
      <w:r w:rsidRPr="00704AD0">
        <w:rPr>
          <w:rFonts w:ascii="宋体" w:hAnsi="宋体" w:hint="eastAsia"/>
        </w:rPr>
        <w:t>投标供应商名称：</w:t>
      </w:r>
      <w:r w:rsidRPr="00704AD0">
        <w:rPr>
          <w:rFonts w:ascii="宋体" w:hAnsi="宋体" w:hint="eastAsia"/>
          <w:szCs w:val="21"/>
          <w:u w:val="single"/>
        </w:rPr>
        <w:t xml:space="preserve">                       </w:t>
      </w:r>
    </w:p>
    <w:p w:rsidR="004E0253" w:rsidRPr="00704AD0" w:rsidRDefault="00774D97">
      <w:pPr>
        <w:snapToGrid w:val="0"/>
        <w:spacing w:before="50" w:after="50" w:line="360" w:lineRule="auto"/>
        <w:ind w:right="480"/>
        <w:rPr>
          <w:rFonts w:ascii="宋体" w:hAnsi="宋体"/>
          <w:szCs w:val="20"/>
        </w:rPr>
      </w:pPr>
      <w:r w:rsidRPr="00704AD0">
        <w:rPr>
          <w:rFonts w:ascii="宋体" w:hAnsi="宋体" w:hint="eastAsia"/>
        </w:rPr>
        <w:t>金额单位：人民币（万元）</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3436"/>
        <w:gridCol w:w="2801"/>
        <w:gridCol w:w="1985"/>
      </w:tblGrid>
      <w:tr w:rsidR="004E0253" w:rsidRPr="00704AD0">
        <w:trPr>
          <w:trHeight w:val="576"/>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pacing w:line="360" w:lineRule="auto"/>
              <w:jc w:val="center"/>
              <w:rPr>
                <w:rFonts w:ascii="宋体" w:hAnsi="宋体"/>
                <w:b/>
              </w:rPr>
            </w:pPr>
            <w:r w:rsidRPr="00704AD0">
              <w:rPr>
                <w:rFonts w:ascii="宋体" w:hAnsi="宋体" w:hint="eastAsia"/>
                <w:b/>
              </w:rPr>
              <w:t>序号</w:t>
            </w:r>
          </w:p>
        </w:tc>
        <w:tc>
          <w:tcPr>
            <w:tcW w:w="3436"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f2"/>
              <w:snapToGrid w:val="0"/>
              <w:spacing w:before="50" w:after="50"/>
              <w:rPr>
                <w:rFonts w:ascii="宋体" w:eastAsia="宋体" w:hAnsi="宋体"/>
                <w:b/>
                <w:szCs w:val="30"/>
              </w:rPr>
            </w:pPr>
            <w:r w:rsidRPr="00704AD0">
              <w:rPr>
                <w:rFonts w:ascii="宋体" w:eastAsia="宋体" w:hAnsi="宋体" w:hint="eastAsia"/>
                <w:b/>
              </w:rPr>
              <w:t>标项项目</w:t>
            </w:r>
          </w:p>
        </w:tc>
        <w:tc>
          <w:tcPr>
            <w:tcW w:w="2801"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spacing w:before="50" w:after="50" w:line="360" w:lineRule="auto"/>
              <w:jc w:val="center"/>
              <w:rPr>
                <w:rFonts w:ascii="宋体" w:hAnsi="宋体"/>
                <w:b/>
                <w:szCs w:val="30"/>
              </w:rPr>
            </w:pPr>
            <w:r w:rsidRPr="00704AD0">
              <w:rPr>
                <w:rFonts w:ascii="宋体" w:hAnsi="宋体" w:hint="eastAsia"/>
                <w:b/>
                <w:szCs w:val="30"/>
              </w:rPr>
              <w:t>投标报价（万元）</w:t>
            </w:r>
          </w:p>
        </w:tc>
        <w:tc>
          <w:tcPr>
            <w:tcW w:w="198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spacing w:before="50" w:after="50" w:line="360" w:lineRule="auto"/>
              <w:jc w:val="center"/>
              <w:rPr>
                <w:rFonts w:ascii="宋体" w:hAnsi="宋体"/>
                <w:b/>
                <w:szCs w:val="30"/>
              </w:rPr>
            </w:pPr>
            <w:r w:rsidRPr="00704AD0">
              <w:rPr>
                <w:rFonts w:ascii="宋体" w:hAnsi="宋体" w:hint="eastAsia"/>
                <w:b/>
                <w:szCs w:val="30"/>
              </w:rPr>
              <w:t>备注</w:t>
            </w:r>
          </w:p>
        </w:tc>
      </w:tr>
      <w:tr w:rsidR="004E0253" w:rsidRPr="00704AD0">
        <w:trPr>
          <w:cantSplit/>
          <w:trHeight w:val="549"/>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pacing w:line="360" w:lineRule="auto"/>
              <w:jc w:val="center"/>
              <w:rPr>
                <w:rFonts w:ascii="宋体" w:hAnsi="宋体"/>
              </w:rPr>
            </w:pPr>
          </w:p>
        </w:tc>
        <w:tc>
          <w:tcPr>
            <w:tcW w:w="3436"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50" w:after="50" w:line="360" w:lineRule="auto"/>
              <w:jc w:val="left"/>
              <w:rPr>
                <w:rFonts w:ascii="宋体" w:hAnsi="宋体"/>
                <w:bCs/>
                <w:sz w:val="32"/>
                <w:szCs w:val="20"/>
              </w:rPr>
            </w:pPr>
          </w:p>
        </w:tc>
        <w:tc>
          <w:tcPr>
            <w:tcW w:w="2801"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50" w:after="50" w:line="360" w:lineRule="auto"/>
              <w:jc w:val="center"/>
              <w:rPr>
                <w:rFonts w:ascii="宋体" w:hAnsi="宋体"/>
                <w:sz w:val="32"/>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50" w:after="50" w:line="360" w:lineRule="auto"/>
              <w:rPr>
                <w:rFonts w:ascii="宋体" w:hAnsi="宋体"/>
                <w:sz w:val="32"/>
                <w:szCs w:val="21"/>
              </w:rPr>
            </w:pPr>
          </w:p>
        </w:tc>
      </w:tr>
      <w:tr w:rsidR="004E0253" w:rsidRPr="00704AD0">
        <w:trPr>
          <w:cantSplit/>
          <w:trHeight w:val="409"/>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pacing w:line="360" w:lineRule="auto"/>
              <w:jc w:val="center"/>
              <w:rPr>
                <w:rFonts w:ascii="宋体" w:hAnsi="宋体"/>
              </w:rPr>
            </w:pPr>
          </w:p>
        </w:tc>
        <w:tc>
          <w:tcPr>
            <w:tcW w:w="3436"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pacing w:line="360" w:lineRule="auto"/>
              <w:jc w:val="center"/>
              <w:rPr>
                <w:rFonts w:ascii="宋体" w:hAnsi="宋体"/>
                <w:kern w:val="0"/>
              </w:rPr>
            </w:pPr>
            <w:r w:rsidRPr="00704AD0">
              <w:rPr>
                <w:rFonts w:ascii="宋体" w:hAnsi="宋体" w:hint="eastAsia"/>
                <w:kern w:val="0"/>
              </w:rPr>
              <w:t>投标总价合计（大写）</w:t>
            </w:r>
          </w:p>
        </w:tc>
        <w:tc>
          <w:tcPr>
            <w:tcW w:w="4786" w:type="dxa"/>
            <w:gridSpan w:val="2"/>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50" w:after="50" w:line="360" w:lineRule="auto"/>
              <w:rPr>
                <w:rFonts w:ascii="宋体" w:hAnsi="宋体"/>
                <w:sz w:val="32"/>
                <w:szCs w:val="21"/>
              </w:rPr>
            </w:pPr>
          </w:p>
        </w:tc>
      </w:tr>
      <w:tr w:rsidR="004E0253" w:rsidRPr="00704AD0">
        <w:trPr>
          <w:cantSplit/>
          <w:trHeight w:val="409"/>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pacing w:line="360" w:lineRule="auto"/>
              <w:jc w:val="center"/>
              <w:rPr>
                <w:rFonts w:ascii="宋体" w:hAnsi="宋体"/>
              </w:rPr>
            </w:pPr>
          </w:p>
        </w:tc>
        <w:tc>
          <w:tcPr>
            <w:tcW w:w="3436"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pacing w:line="360" w:lineRule="auto"/>
              <w:jc w:val="center"/>
              <w:rPr>
                <w:rFonts w:ascii="宋体" w:hAnsi="宋体"/>
                <w:kern w:val="0"/>
              </w:rPr>
            </w:pPr>
            <w:r w:rsidRPr="00704AD0">
              <w:rPr>
                <w:rFonts w:ascii="宋体" w:hAnsi="宋体" w:hint="eastAsia"/>
                <w:kern w:val="0"/>
              </w:rPr>
              <w:t>交货期</w:t>
            </w:r>
          </w:p>
        </w:tc>
        <w:tc>
          <w:tcPr>
            <w:tcW w:w="4786" w:type="dxa"/>
            <w:gridSpan w:val="2"/>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50" w:after="50" w:line="360" w:lineRule="auto"/>
              <w:rPr>
                <w:rFonts w:ascii="宋体" w:hAnsi="宋体"/>
                <w:sz w:val="32"/>
                <w:szCs w:val="21"/>
              </w:rPr>
            </w:pPr>
          </w:p>
        </w:tc>
      </w:tr>
      <w:tr w:rsidR="004E0253" w:rsidRPr="00704AD0">
        <w:trPr>
          <w:cantSplit/>
          <w:trHeight w:val="2517"/>
        </w:trPr>
        <w:tc>
          <w:tcPr>
            <w:tcW w:w="817"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pacing w:line="360" w:lineRule="auto"/>
              <w:jc w:val="center"/>
              <w:rPr>
                <w:rFonts w:ascii="宋体" w:hAnsi="宋体"/>
              </w:rPr>
            </w:pPr>
          </w:p>
        </w:tc>
        <w:tc>
          <w:tcPr>
            <w:tcW w:w="3436"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pacing w:line="360" w:lineRule="auto"/>
              <w:jc w:val="center"/>
              <w:rPr>
                <w:rFonts w:ascii="宋体" w:hAnsi="宋体"/>
                <w:kern w:val="0"/>
              </w:rPr>
            </w:pPr>
            <w:r w:rsidRPr="00704AD0">
              <w:rPr>
                <w:rFonts w:ascii="宋体" w:hAnsi="宋体" w:hint="eastAsia"/>
                <w:kern w:val="0"/>
              </w:rPr>
              <w:t>质保期</w:t>
            </w:r>
          </w:p>
        </w:tc>
        <w:tc>
          <w:tcPr>
            <w:tcW w:w="4786" w:type="dxa"/>
            <w:gridSpan w:val="2"/>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50" w:after="50" w:line="360" w:lineRule="auto"/>
              <w:rPr>
                <w:rFonts w:ascii="宋体" w:hAnsi="宋体"/>
                <w:sz w:val="32"/>
                <w:szCs w:val="21"/>
              </w:rPr>
            </w:pPr>
          </w:p>
        </w:tc>
      </w:tr>
    </w:tbl>
    <w:p w:rsidR="004E0253" w:rsidRPr="00704AD0" w:rsidRDefault="00774D97">
      <w:pPr>
        <w:snapToGrid w:val="0"/>
        <w:spacing w:before="50" w:after="50" w:line="360" w:lineRule="auto"/>
        <w:jc w:val="left"/>
        <w:rPr>
          <w:rFonts w:ascii="宋体" w:hAnsi="宋体"/>
          <w:b/>
          <w:szCs w:val="21"/>
        </w:rPr>
      </w:pPr>
      <w:r w:rsidRPr="00704AD0">
        <w:rPr>
          <w:rFonts w:ascii="宋体" w:hAnsi="宋体" w:hint="eastAsia"/>
          <w:b/>
          <w:szCs w:val="21"/>
        </w:rPr>
        <w:t xml:space="preserve">    注: 1、报价一经涂改，应在涂改处加盖单位公章或者由法定代表人或被授权人签字（或盖章），否则其投标作无效标处理；2、投标费用包括项目实施所需的生产、人工费、服务费、运输费、安装调试费、税费等一切费用；3、以上报价应与“投标报价明细表”中的“投标总价”相一致。</w:t>
      </w:r>
    </w:p>
    <w:p w:rsidR="004E0253" w:rsidRPr="00704AD0" w:rsidRDefault="00774D97">
      <w:pPr>
        <w:snapToGrid w:val="0"/>
        <w:spacing w:before="50" w:after="50" w:line="360" w:lineRule="auto"/>
        <w:jc w:val="left"/>
        <w:rPr>
          <w:rFonts w:ascii="宋体" w:hAnsi="宋体"/>
        </w:rPr>
      </w:pPr>
      <w:r w:rsidRPr="00704AD0">
        <w:rPr>
          <w:rFonts w:ascii="宋体" w:hAnsi="宋体" w:hint="eastAsia"/>
        </w:rPr>
        <w:t>法定代表人或被授权人签字（或盖章）：</w:t>
      </w:r>
    </w:p>
    <w:p w:rsidR="004E0253" w:rsidRPr="00704AD0" w:rsidRDefault="00774D97">
      <w:pPr>
        <w:snapToGrid w:val="0"/>
        <w:spacing w:before="50" w:after="50" w:line="360" w:lineRule="auto"/>
        <w:rPr>
          <w:rFonts w:ascii="宋体" w:hAnsi="宋体"/>
        </w:rPr>
      </w:pPr>
      <w:r w:rsidRPr="00704AD0">
        <w:rPr>
          <w:rFonts w:ascii="宋体" w:hAnsi="宋体" w:hint="eastAsia"/>
        </w:rPr>
        <w:t>投标供应商公章：                          日期：年月日</w:t>
      </w:r>
    </w:p>
    <w:p w:rsidR="004E0253" w:rsidRPr="00704AD0" w:rsidRDefault="00774D97">
      <w:pPr>
        <w:rPr>
          <w:rFonts w:ascii="宋体" w:hAnsi="宋体"/>
          <w:b/>
        </w:rPr>
      </w:pPr>
      <w:r w:rsidRPr="00704AD0">
        <w:rPr>
          <w:rFonts w:ascii="宋体" w:hAnsi="宋体" w:hint="eastAsia"/>
          <w:b/>
        </w:rPr>
        <w:br w:type="page"/>
      </w:r>
    </w:p>
    <w:p w:rsidR="004E0253" w:rsidRPr="00704AD0" w:rsidRDefault="00774D97">
      <w:pPr>
        <w:adjustRightInd w:val="0"/>
        <w:spacing w:line="360" w:lineRule="auto"/>
        <w:textAlignment w:val="baseline"/>
        <w:rPr>
          <w:rFonts w:ascii="宋体" w:hAnsi="宋体"/>
          <w:b/>
        </w:rPr>
      </w:pPr>
      <w:r w:rsidRPr="00704AD0">
        <w:rPr>
          <w:rFonts w:ascii="宋体" w:hAnsi="宋体" w:hint="eastAsia"/>
          <w:b/>
        </w:rPr>
        <w:t>13.投标报价明细表</w:t>
      </w:r>
    </w:p>
    <w:p w:rsidR="004E0253" w:rsidRPr="00704AD0" w:rsidRDefault="00774D97">
      <w:pPr>
        <w:snapToGrid w:val="0"/>
        <w:spacing w:before="50" w:after="50" w:line="360" w:lineRule="auto"/>
        <w:jc w:val="center"/>
        <w:rPr>
          <w:rFonts w:ascii="宋体" w:hAnsi="宋体"/>
          <w:b/>
        </w:rPr>
      </w:pPr>
      <w:r w:rsidRPr="00704AD0">
        <w:rPr>
          <w:rFonts w:ascii="宋体" w:hAnsi="宋体" w:hint="eastAsia"/>
          <w:b/>
        </w:rPr>
        <w:t>投标报价明细表</w:t>
      </w:r>
    </w:p>
    <w:p w:rsidR="004E0253" w:rsidRPr="00704AD0" w:rsidRDefault="00774D97">
      <w:pPr>
        <w:snapToGrid w:val="0"/>
        <w:spacing w:before="50" w:after="50" w:line="360" w:lineRule="auto"/>
        <w:rPr>
          <w:rFonts w:ascii="宋体" w:hAnsi="宋体"/>
        </w:rPr>
      </w:pPr>
      <w:r w:rsidRPr="00704AD0">
        <w:rPr>
          <w:rFonts w:ascii="宋体" w:hAnsi="宋体" w:hint="eastAsia"/>
        </w:rPr>
        <w:t xml:space="preserve">招标编号：JXSJ-2022-118                </w:t>
      </w:r>
    </w:p>
    <w:p w:rsidR="004E0253" w:rsidRPr="00704AD0" w:rsidRDefault="00774D97">
      <w:pPr>
        <w:adjustRightInd w:val="0"/>
        <w:spacing w:line="360" w:lineRule="auto"/>
        <w:ind w:right="480"/>
        <w:textAlignment w:val="baseline"/>
        <w:rPr>
          <w:rFonts w:ascii="宋体" w:hAnsi="宋体"/>
        </w:rPr>
      </w:pPr>
      <w:r w:rsidRPr="00704AD0">
        <w:rPr>
          <w:rFonts w:ascii="宋体" w:hAnsi="宋体" w:hint="eastAsia"/>
        </w:rPr>
        <w:t>投标供应商名称：                           金额单位：人民币（元）</w:t>
      </w:r>
    </w:p>
    <w:tbl>
      <w:tblPr>
        <w:tblW w:w="92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1532"/>
        <w:gridCol w:w="1418"/>
        <w:gridCol w:w="1190"/>
        <w:gridCol w:w="1620"/>
        <w:gridCol w:w="1260"/>
        <w:gridCol w:w="1440"/>
      </w:tblGrid>
      <w:tr w:rsidR="004E0253" w:rsidRPr="00704AD0">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tabs>
                <w:tab w:val="left" w:pos="1418"/>
              </w:tabs>
              <w:snapToGrid w:val="0"/>
              <w:spacing w:before="50" w:after="50"/>
              <w:jc w:val="center"/>
              <w:rPr>
                <w:rFonts w:ascii="宋体" w:hAnsi="宋体"/>
              </w:rPr>
            </w:pPr>
            <w:r w:rsidRPr="00704AD0">
              <w:rPr>
                <w:rFonts w:ascii="宋体" w:hAnsi="宋体" w:hint="eastAsia"/>
              </w:rPr>
              <w:t>序号</w:t>
            </w:r>
          </w:p>
        </w:tc>
        <w:tc>
          <w:tcPr>
            <w:tcW w:w="1532"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tabs>
                <w:tab w:val="left" w:pos="1418"/>
              </w:tabs>
              <w:snapToGrid w:val="0"/>
              <w:spacing w:before="50" w:after="50"/>
              <w:jc w:val="center"/>
              <w:rPr>
                <w:rFonts w:ascii="宋体" w:hAnsi="宋体"/>
              </w:rPr>
            </w:pPr>
            <w:r w:rsidRPr="00704AD0">
              <w:rPr>
                <w:rFonts w:ascii="宋体" w:hAnsi="宋体" w:hint="eastAsia"/>
              </w:rPr>
              <w:t>货物名称</w:t>
            </w:r>
          </w:p>
        </w:tc>
        <w:tc>
          <w:tcPr>
            <w:tcW w:w="1418"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pStyle w:val="aff2"/>
              <w:snapToGrid w:val="0"/>
              <w:spacing w:before="50" w:after="50" w:line="240" w:lineRule="auto"/>
              <w:rPr>
                <w:rFonts w:ascii="宋体" w:eastAsia="宋体" w:hAnsi="宋体"/>
                <w:spacing w:val="0"/>
                <w:kern w:val="2"/>
              </w:rPr>
            </w:pPr>
            <w:r w:rsidRPr="00704AD0">
              <w:rPr>
                <w:rFonts w:ascii="宋体" w:eastAsia="宋体" w:hAnsi="宋体" w:hint="eastAsia"/>
                <w:spacing w:val="0"/>
                <w:kern w:val="2"/>
              </w:rPr>
              <w:t>品牌及厂家</w:t>
            </w:r>
          </w:p>
        </w:tc>
        <w:tc>
          <w:tcPr>
            <w:tcW w:w="1190"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tabs>
                <w:tab w:val="left" w:pos="1418"/>
              </w:tabs>
              <w:snapToGrid w:val="0"/>
              <w:spacing w:before="50" w:after="50"/>
              <w:jc w:val="center"/>
              <w:rPr>
                <w:rFonts w:ascii="宋体" w:hAnsi="宋体"/>
              </w:rPr>
            </w:pPr>
            <w:r w:rsidRPr="00704AD0">
              <w:rPr>
                <w:rFonts w:ascii="宋体" w:hAnsi="宋体" w:hint="eastAsia"/>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tabs>
                <w:tab w:val="left" w:pos="1418"/>
              </w:tabs>
              <w:snapToGrid w:val="0"/>
              <w:spacing w:before="50" w:after="50"/>
              <w:jc w:val="center"/>
              <w:rPr>
                <w:rFonts w:ascii="宋体" w:hAnsi="宋体"/>
              </w:rPr>
            </w:pPr>
            <w:r w:rsidRPr="00704AD0">
              <w:rPr>
                <w:rFonts w:ascii="宋体" w:hAnsi="宋体" w:hint="eastAsia"/>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tabs>
                <w:tab w:val="left" w:pos="1418"/>
              </w:tabs>
              <w:snapToGrid w:val="0"/>
              <w:spacing w:before="50" w:after="50"/>
              <w:jc w:val="center"/>
              <w:rPr>
                <w:rFonts w:ascii="宋体" w:hAnsi="宋体"/>
              </w:rPr>
            </w:pPr>
            <w:r w:rsidRPr="00704AD0">
              <w:rPr>
                <w:rFonts w:ascii="宋体" w:hAnsi="宋体" w:hint="eastAsia"/>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tabs>
                <w:tab w:val="left" w:pos="1418"/>
              </w:tabs>
              <w:snapToGrid w:val="0"/>
              <w:spacing w:before="50" w:after="50"/>
              <w:jc w:val="center"/>
              <w:rPr>
                <w:rFonts w:ascii="宋体" w:hAnsi="宋体"/>
              </w:rPr>
            </w:pPr>
            <w:r w:rsidRPr="00704AD0">
              <w:rPr>
                <w:rFonts w:ascii="宋体" w:hAnsi="宋体" w:hint="eastAsia"/>
              </w:rPr>
              <w:t>投标报价</w:t>
            </w:r>
          </w:p>
        </w:tc>
      </w:tr>
      <w:tr w:rsidR="004E0253" w:rsidRPr="00704AD0">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r>
      <w:tr w:rsidR="004E0253" w:rsidRPr="00704AD0">
        <w:trPr>
          <w:trHeight w:val="369"/>
          <w:jc w:val="center"/>
        </w:trPr>
        <w:tc>
          <w:tcPr>
            <w:tcW w:w="776"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r>
      <w:tr w:rsidR="004E0253" w:rsidRPr="00704AD0">
        <w:trPr>
          <w:trHeight w:val="90"/>
          <w:jc w:val="center"/>
        </w:trPr>
        <w:tc>
          <w:tcPr>
            <w:tcW w:w="776"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r>
      <w:tr w:rsidR="004E0253" w:rsidRPr="00704AD0">
        <w:trPr>
          <w:trHeight w:val="351"/>
          <w:jc w:val="center"/>
        </w:trPr>
        <w:tc>
          <w:tcPr>
            <w:tcW w:w="776"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r>
      <w:tr w:rsidR="004E0253" w:rsidRPr="00704AD0">
        <w:trPr>
          <w:trHeight w:val="351"/>
          <w:jc w:val="center"/>
        </w:trPr>
        <w:tc>
          <w:tcPr>
            <w:tcW w:w="776"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r>
      <w:tr w:rsidR="004E0253" w:rsidRPr="00704AD0">
        <w:trPr>
          <w:trHeight w:val="351"/>
          <w:jc w:val="center"/>
        </w:trPr>
        <w:tc>
          <w:tcPr>
            <w:tcW w:w="776"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tabs>
                <w:tab w:val="left" w:pos="1418"/>
              </w:tabs>
              <w:snapToGrid w:val="0"/>
              <w:spacing w:before="50" w:after="50"/>
              <w:jc w:val="center"/>
              <w:rPr>
                <w:rFonts w:ascii="宋体" w:hAnsi="宋体"/>
                <w:spacing w:val="20"/>
                <w:szCs w:val="20"/>
              </w:rPr>
            </w:pPr>
          </w:p>
        </w:tc>
      </w:tr>
      <w:tr w:rsidR="004E0253" w:rsidRPr="00704AD0">
        <w:trPr>
          <w:jc w:val="center"/>
        </w:trPr>
        <w:tc>
          <w:tcPr>
            <w:tcW w:w="7796" w:type="dxa"/>
            <w:gridSpan w:val="6"/>
            <w:tcBorders>
              <w:top w:val="single" w:sz="4" w:space="0" w:color="auto"/>
              <w:left w:val="single" w:sz="4" w:space="0" w:color="auto"/>
              <w:bottom w:val="single" w:sz="4" w:space="0" w:color="auto"/>
              <w:right w:val="single" w:sz="4" w:space="0" w:color="auto"/>
            </w:tcBorders>
          </w:tcPr>
          <w:p w:rsidR="004E0253" w:rsidRPr="00704AD0" w:rsidRDefault="00774D97">
            <w:pPr>
              <w:tabs>
                <w:tab w:val="left" w:pos="1418"/>
              </w:tabs>
              <w:snapToGrid w:val="0"/>
              <w:spacing w:before="50" w:after="50" w:line="360" w:lineRule="auto"/>
              <w:jc w:val="center"/>
              <w:rPr>
                <w:rFonts w:ascii="宋体" w:hAnsi="宋体"/>
              </w:rPr>
            </w:pPr>
            <w:r w:rsidRPr="00704AD0">
              <w:rPr>
                <w:rFonts w:ascii="宋体" w:hAnsi="宋体" w:hint="eastAsia"/>
              </w:rPr>
              <w:t>投标总价（大写）</w:t>
            </w:r>
          </w:p>
        </w:tc>
        <w:tc>
          <w:tcPr>
            <w:tcW w:w="1440" w:type="dxa"/>
            <w:tcBorders>
              <w:top w:val="single" w:sz="4" w:space="0" w:color="auto"/>
              <w:left w:val="single" w:sz="4" w:space="0" w:color="auto"/>
              <w:bottom w:val="single" w:sz="4" w:space="0" w:color="auto"/>
              <w:right w:val="single" w:sz="4" w:space="0" w:color="auto"/>
            </w:tcBorders>
          </w:tcPr>
          <w:p w:rsidR="004E0253" w:rsidRPr="00704AD0" w:rsidRDefault="004E0253">
            <w:pPr>
              <w:tabs>
                <w:tab w:val="left" w:pos="1418"/>
              </w:tabs>
              <w:snapToGrid w:val="0"/>
              <w:spacing w:before="50" w:after="50" w:line="360" w:lineRule="auto"/>
              <w:jc w:val="center"/>
              <w:rPr>
                <w:rFonts w:ascii="宋体" w:hAnsi="宋体"/>
                <w:spacing w:val="20"/>
                <w:szCs w:val="20"/>
              </w:rPr>
            </w:pPr>
          </w:p>
        </w:tc>
      </w:tr>
    </w:tbl>
    <w:p w:rsidR="004E0253" w:rsidRPr="00704AD0" w:rsidRDefault="00774D97">
      <w:pPr>
        <w:snapToGrid w:val="0"/>
        <w:spacing w:before="50" w:after="50" w:line="360" w:lineRule="auto"/>
        <w:jc w:val="left"/>
        <w:rPr>
          <w:rFonts w:ascii="宋体" w:hAnsi="宋体"/>
          <w:b/>
        </w:rPr>
      </w:pPr>
      <w:r w:rsidRPr="00704AD0">
        <w:rPr>
          <w:rFonts w:ascii="宋体" w:hAnsi="宋体" w:hint="eastAsia"/>
          <w:b/>
          <w:szCs w:val="21"/>
        </w:rPr>
        <w:t xml:space="preserve">  </w:t>
      </w:r>
      <w:r w:rsidRPr="00704AD0">
        <w:rPr>
          <w:rFonts w:ascii="宋体" w:hAnsi="宋体" w:hint="eastAsia"/>
          <w:b/>
        </w:rPr>
        <w:t>注: 1、报价一经涂改，应在涂改处加盖单位公章或者由法定代表人或被授权人签字（或盖章），否则其投标作无效标处理；2、投标费用包括项目实施所需的生产费用、人工费、服务费、运输费、安装调试费、税费等一切费用；3、以上报价应与“投标报价明细表”中的“投标总价”相一致。４、须按采购清单顺序填制。</w:t>
      </w:r>
    </w:p>
    <w:p w:rsidR="004E0253" w:rsidRPr="00704AD0" w:rsidRDefault="00774D97">
      <w:pPr>
        <w:tabs>
          <w:tab w:val="left" w:pos="1418"/>
        </w:tabs>
        <w:snapToGrid w:val="0"/>
        <w:spacing w:before="50" w:after="50" w:line="360" w:lineRule="auto"/>
        <w:jc w:val="left"/>
        <w:rPr>
          <w:rFonts w:ascii="宋体" w:hAnsi="宋体"/>
        </w:rPr>
      </w:pPr>
      <w:r w:rsidRPr="00704AD0">
        <w:rPr>
          <w:rFonts w:ascii="宋体" w:hAnsi="宋体" w:hint="eastAsia"/>
        </w:rPr>
        <w:t>法定代表人或被授权人签字（或盖章）：</w:t>
      </w:r>
    </w:p>
    <w:p w:rsidR="004E0253" w:rsidRPr="00704AD0" w:rsidRDefault="00774D97">
      <w:pPr>
        <w:tabs>
          <w:tab w:val="left" w:pos="1418"/>
        </w:tabs>
        <w:snapToGrid w:val="0"/>
        <w:spacing w:before="50" w:after="50" w:line="360" w:lineRule="auto"/>
        <w:jc w:val="left"/>
        <w:rPr>
          <w:rFonts w:ascii="宋体" w:hAnsi="宋体"/>
        </w:rPr>
      </w:pPr>
      <w:r w:rsidRPr="00704AD0">
        <w:rPr>
          <w:rFonts w:ascii="宋体" w:hAnsi="宋体" w:hint="eastAsia"/>
        </w:rPr>
        <w:t>投标供应商公章：                             日期：  年  月  日</w:t>
      </w:r>
    </w:p>
    <w:p w:rsidR="004E0253" w:rsidRPr="00704AD0" w:rsidRDefault="004E0253">
      <w:pPr>
        <w:snapToGrid w:val="0"/>
        <w:spacing w:before="50" w:after="50" w:line="360" w:lineRule="auto"/>
        <w:rPr>
          <w:rFonts w:ascii="宋体" w:hAnsi="宋体"/>
          <w:b/>
        </w:rPr>
      </w:pPr>
    </w:p>
    <w:p w:rsidR="004E0253" w:rsidRPr="00704AD0" w:rsidRDefault="00774D97">
      <w:pPr>
        <w:rPr>
          <w:rFonts w:ascii="宋体" w:hAnsi="宋体"/>
          <w:b/>
        </w:rPr>
      </w:pPr>
      <w:r w:rsidRPr="00704AD0">
        <w:rPr>
          <w:rFonts w:ascii="宋体" w:hAnsi="宋体" w:hint="eastAsia"/>
          <w:b/>
        </w:rPr>
        <w:br w:type="page"/>
      </w:r>
    </w:p>
    <w:p w:rsidR="004E0253" w:rsidRPr="00704AD0" w:rsidRDefault="00774D97">
      <w:pPr>
        <w:snapToGrid w:val="0"/>
        <w:spacing w:before="50" w:after="50" w:line="360" w:lineRule="auto"/>
        <w:rPr>
          <w:rFonts w:ascii="宋体" w:hAnsi="宋体"/>
          <w:b/>
        </w:rPr>
      </w:pPr>
      <w:r w:rsidRPr="00704AD0">
        <w:rPr>
          <w:rFonts w:ascii="宋体" w:hAnsi="宋体" w:hint="eastAsia"/>
          <w:b/>
        </w:rPr>
        <w:t>14、中小微企业声明函</w:t>
      </w:r>
    </w:p>
    <w:p w:rsidR="004E0253" w:rsidRPr="00704AD0" w:rsidRDefault="00774D97">
      <w:pPr>
        <w:snapToGrid w:val="0"/>
        <w:spacing w:line="360" w:lineRule="auto"/>
        <w:jc w:val="center"/>
        <w:rPr>
          <w:rFonts w:ascii="宋体" w:hAnsi="宋体"/>
          <w:b/>
          <w:bCs/>
        </w:rPr>
      </w:pPr>
      <w:r w:rsidRPr="00704AD0">
        <w:rPr>
          <w:rFonts w:ascii="宋体" w:hAnsi="宋体" w:hint="eastAsia"/>
          <w:b/>
          <w:bCs/>
        </w:rPr>
        <w:t>中小企业声明函</w:t>
      </w:r>
    </w:p>
    <w:p w:rsidR="004E0253" w:rsidRPr="00704AD0" w:rsidRDefault="00774D97">
      <w:pPr>
        <w:snapToGrid w:val="0"/>
        <w:spacing w:line="360" w:lineRule="auto"/>
        <w:ind w:firstLineChars="300" w:firstLine="720"/>
        <w:jc w:val="left"/>
        <w:rPr>
          <w:rFonts w:ascii="宋体" w:hAnsi="宋体"/>
        </w:rPr>
      </w:pPr>
      <w:r w:rsidRPr="00704AD0">
        <w:rPr>
          <w:rFonts w:ascii="宋体" w:hAnsi="宋体" w:hint="eastAsia"/>
        </w:rPr>
        <w:t>本公司郑重声明，根据《政府采购促进中小企业发展管理办法》（财库﹝2020﹞46 号）的规定，本公司参加</w:t>
      </w:r>
      <w:r w:rsidRPr="00704AD0">
        <w:rPr>
          <w:rFonts w:ascii="宋体" w:hAnsi="宋体" w:hint="eastAsia"/>
          <w:u w:val="single"/>
        </w:rPr>
        <w:t>（单位名称）</w:t>
      </w:r>
      <w:r w:rsidRPr="00704AD0">
        <w:rPr>
          <w:rFonts w:ascii="宋体" w:hAnsi="宋体" w:hint="eastAsia"/>
        </w:rPr>
        <w:t>的</w:t>
      </w:r>
      <w:r w:rsidRPr="00704AD0">
        <w:rPr>
          <w:rFonts w:ascii="宋体" w:hAnsi="宋体" w:hint="eastAsia"/>
          <w:u w:val="single"/>
        </w:rPr>
        <w:t>（项目名称）</w:t>
      </w:r>
      <w:r w:rsidRPr="00704AD0">
        <w:rPr>
          <w:rFonts w:ascii="宋体" w:hAnsi="宋体" w:hint="eastAsia"/>
        </w:rPr>
        <w:t xml:space="preserve">采购活动，提供的货物全部由符合政策要求的中小企业制造。相关企业的具体情况如下： </w:t>
      </w:r>
    </w:p>
    <w:p w:rsidR="004E0253" w:rsidRPr="00704AD0" w:rsidRDefault="00774D97">
      <w:pPr>
        <w:snapToGrid w:val="0"/>
        <w:spacing w:line="360" w:lineRule="auto"/>
        <w:ind w:firstLineChars="300" w:firstLine="720"/>
        <w:jc w:val="left"/>
        <w:rPr>
          <w:rFonts w:ascii="宋体" w:hAnsi="宋体"/>
        </w:rPr>
      </w:pPr>
      <w:r w:rsidRPr="00704AD0">
        <w:rPr>
          <w:rFonts w:ascii="宋体" w:hAnsi="宋体" w:hint="eastAsia"/>
        </w:rPr>
        <w:t xml:space="preserve">1. </w:t>
      </w:r>
      <w:r w:rsidRPr="00704AD0">
        <w:rPr>
          <w:rFonts w:ascii="宋体" w:hAnsi="宋体" w:hint="eastAsia"/>
          <w:u w:val="single"/>
        </w:rPr>
        <w:t>（标的名称）</w:t>
      </w:r>
      <w:r w:rsidRPr="00704AD0">
        <w:rPr>
          <w:rFonts w:ascii="宋体" w:hAnsi="宋体" w:hint="eastAsia"/>
        </w:rPr>
        <w:t xml:space="preserve"> ，属于</w:t>
      </w:r>
      <w:r w:rsidRPr="00704AD0">
        <w:rPr>
          <w:rFonts w:ascii="宋体" w:hAnsi="宋体" w:hint="eastAsia"/>
          <w:u w:val="single"/>
        </w:rPr>
        <w:t>（所属行业）</w:t>
      </w:r>
      <w:r w:rsidRPr="00704AD0">
        <w:rPr>
          <w:rFonts w:ascii="宋体" w:hAnsi="宋体" w:hint="eastAsia"/>
        </w:rPr>
        <w:t xml:space="preserve"> 行业；制造商为</w:t>
      </w:r>
      <w:r w:rsidRPr="00704AD0">
        <w:rPr>
          <w:rFonts w:ascii="宋体" w:hAnsi="宋体" w:hint="eastAsia"/>
          <w:u w:val="single"/>
        </w:rPr>
        <w:t>（企业名称）</w:t>
      </w:r>
      <w:r w:rsidRPr="00704AD0">
        <w:rPr>
          <w:rFonts w:ascii="宋体" w:hAnsi="宋体" w:hint="eastAsia"/>
        </w:rPr>
        <w:t>，从业人员</w:t>
      </w:r>
      <w:r w:rsidRPr="00704AD0">
        <w:rPr>
          <w:rFonts w:ascii="宋体" w:hAnsi="宋体" w:hint="eastAsia"/>
          <w:u w:val="single"/>
        </w:rPr>
        <w:t xml:space="preserve">   </w:t>
      </w:r>
      <w:r w:rsidRPr="00704AD0">
        <w:rPr>
          <w:rFonts w:ascii="宋体" w:hAnsi="宋体" w:hint="eastAsia"/>
        </w:rPr>
        <w:t>人，营业收入为</w:t>
      </w:r>
      <w:r w:rsidRPr="00704AD0">
        <w:rPr>
          <w:rFonts w:ascii="宋体" w:hAnsi="宋体" w:hint="eastAsia"/>
          <w:u w:val="single"/>
        </w:rPr>
        <w:t xml:space="preserve">    </w:t>
      </w:r>
      <w:r w:rsidRPr="00704AD0">
        <w:rPr>
          <w:rFonts w:ascii="宋体" w:hAnsi="宋体" w:hint="eastAsia"/>
        </w:rPr>
        <w:t>万元，资产总额为</w:t>
      </w:r>
      <w:r w:rsidRPr="00704AD0">
        <w:rPr>
          <w:rFonts w:ascii="宋体" w:hAnsi="宋体" w:hint="eastAsia"/>
          <w:u w:val="single"/>
        </w:rPr>
        <w:t xml:space="preserve">    </w:t>
      </w:r>
      <w:r w:rsidRPr="00704AD0">
        <w:rPr>
          <w:rFonts w:ascii="宋体" w:hAnsi="宋体" w:hint="eastAsia"/>
        </w:rPr>
        <w:t xml:space="preserve">万元¹，属于（中型企业、小型企业、微型企业）； </w:t>
      </w:r>
    </w:p>
    <w:p w:rsidR="004E0253" w:rsidRPr="00704AD0" w:rsidRDefault="00774D97">
      <w:pPr>
        <w:snapToGrid w:val="0"/>
        <w:spacing w:line="360" w:lineRule="auto"/>
        <w:ind w:firstLineChars="300" w:firstLine="720"/>
        <w:rPr>
          <w:rFonts w:ascii="宋体" w:hAnsi="宋体"/>
        </w:rPr>
      </w:pPr>
      <w:r w:rsidRPr="00704AD0">
        <w:rPr>
          <w:rFonts w:ascii="宋体" w:hAnsi="宋体" w:hint="eastAsia"/>
        </w:rPr>
        <w:t xml:space="preserve">2. </w:t>
      </w:r>
      <w:r w:rsidRPr="00704AD0">
        <w:rPr>
          <w:rFonts w:ascii="宋体" w:hAnsi="宋体" w:hint="eastAsia"/>
          <w:u w:val="single"/>
        </w:rPr>
        <w:t>（标的名称）</w:t>
      </w:r>
      <w:r w:rsidRPr="00704AD0">
        <w:rPr>
          <w:rFonts w:ascii="宋体" w:hAnsi="宋体" w:hint="eastAsia"/>
        </w:rPr>
        <w:t>，属于（所属行业）行业；制造商为</w:t>
      </w:r>
      <w:r w:rsidRPr="00704AD0">
        <w:rPr>
          <w:rFonts w:ascii="宋体" w:hAnsi="宋体" w:hint="eastAsia"/>
          <w:u w:val="single"/>
        </w:rPr>
        <w:t>（企业名称）</w:t>
      </w:r>
      <w:r w:rsidRPr="00704AD0">
        <w:rPr>
          <w:rFonts w:ascii="宋体" w:hAnsi="宋体" w:hint="eastAsia"/>
        </w:rPr>
        <w:t>，从业人员</w:t>
      </w:r>
      <w:r w:rsidRPr="00704AD0">
        <w:rPr>
          <w:rFonts w:ascii="宋体" w:hAnsi="宋体" w:hint="eastAsia"/>
          <w:u w:val="single"/>
        </w:rPr>
        <w:t xml:space="preserve">    </w:t>
      </w:r>
      <w:r w:rsidRPr="00704AD0">
        <w:rPr>
          <w:rFonts w:ascii="宋体" w:hAnsi="宋体" w:hint="eastAsia"/>
        </w:rPr>
        <w:t>人，营业收入为</w:t>
      </w:r>
      <w:r w:rsidRPr="00704AD0">
        <w:rPr>
          <w:rFonts w:ascii="宋体" w:hAnsi="宋体" w:hint="eastAsia"/>
          <w:u w:val="single"/>
        </w:rPr>
        <w:t xml:space="preserve">     </w:t>
      </w:r>
      <w:r w:rsidRPr="00704AD0">
        <w:rPr>
          <w:rFonts w:ascii="宋体" w:hAnsi="宋体" w:hint="eastAsia"/>
        </w:rPr>
        <w:t>万元，资产总额为</w:t>
      </w:r>
      <w:r w:rsidRPr="00704AD0">
        <w:rPr>
          <w:rFonts w:ascii="宋体" w:hAnsi="宋体" w:hint="eastAsia"/>
          <w:u w:val="single"/>
        </w:rPr>
        <w:t xml:space="preserve">    </w:t>
      </w:r>
      <w:r w:rsidRPr="00704AD0">
        <w:rPr>
          <w:rFonts w:ascii="宋体" w:hAnsi="宋体" w:hint="eastAsia"/>
        </w:rPr>
        <w:t>万元，属于</w:t>
      </w:r>
      <w:r w:rsidRPr="00704AD0">
        <w:rPr>
          <w:rFonts w:ascii="宋体" w:hAnsi="宋体" w:hint="eastAsia"/>
          <w:u w:val="single"/>
        </w:rPr>
        <w:t>（中型企业、小型企业、微型企业）</w:t>
      </w:r>
      <w:r w:rsidRPr="00704AD0">
        <w:rPr>
          <w:rFonts w:ascii="宋体" w:hAnsi="宋体" w:hint="eastAsia"/>
        </w:rPr>
        <w:t xml:space="preserve">； </w:t>
      </w:r>
    </w:p>
    <w:p w:rsidR="004E0253" w:rsidRPr="00704AD0" w:rsidRDefault="00774D97">
      <w:pPr>
        <w:snapToGrid w:val="0"/>
        <w:spacing w:line="360" w:lineRule="auto"/>
        <w:rPr>
          <w:rFonts w:ascii="宋体" w:hAnsi="宋体"/>
        </w:rPr>
      </w:pPr>
      <w:r w:rsidRPr="00704AD0">
        <w:rPr>
          <w:rFonts w:ascii="宋体" w:hAnsi="宋体" w:hint="eastAsia"/>
        </w:rPr>
        <w:t>……</w:t>
      </w:r>
    </w:p>
    <w:p w:rsidR="004E0253" w:rsidRPr="00704AD0" w:rsidRDefault="00774D97">
      <w:pPr>
        <w:snapToGrid w:val="0"/>
        <w:spacing w:line="360" w:lineRule="auto"/>
        <w:ind w:firstLineChars="300" w:firstLine="720"/>
        <w:rPr>
          <w:rFonts w:ascii="宋体" w:hAnsi="宋体"/>
        </w:rPr>
      </w:pPr>
      <w:r w:rsidRPr="00704AD0">
        <w:rPr>
          <w:rFonts w:ascii="宋体" w:hAnsi="宋体" w:hint="eastAsia"/>
        </w:rPr>
        <w:t>以上企业，不属于大企业的分支机构，不存在控股股东为大企业的情形，也不存在与大企业的负责人为同一人的情形。</w:t>
      </w:r>
    </w:p>
    <w:p w:rsidR="004E0253" w:rsidRPr="00704AD0" w:rsidRDefault="00774D97">
      <w:pPr>
        <w:snapToGrid w:val="0"/>
        <w:spacing w:line="360" w:lineRule="auto"/>
        <w:ind w:firstLineChars="300" w:firstLine="720"/>
        <w:rPr>
          <w:rFonts w:ascii="宋体" w:hAnsi="宋体"/>
        </w:rPr>
      </w:pPr>
      <w:r w:rsidRPr="00704AD0">
        <w:rPr>
          <w:rFonts w:ascii="宋体" w:hAnsi="宋体" w:hint="eastAsia"/>
        </w:rPr>
        <w:t xml:space="preserve">本企业对上述声明内容的真实性负责。如有虚假，将依法承担相应责任。 </w:t>
      </w:r>
    </w:p>
    <w:p w:rsidR="004E0253" w:rsidRPr="00704AD0" w:rsidRDefault="004E0253">
      <w:pPr>
        <w:pStyle w:val="aff1"/>
        <w:ind w:firstLineChars="0" w:firstLine="0"/>
        <w:rPr>
          <w:rFonts w:ascii="宋体" w:hAnsi="宋体"/>
        </w:rPr>
      </w:pPr>
    </w:p>
    <w:p w:rsidR="004E0253" w:rsidRPr="00704AD0" w:rsidRDefault="00774D97">
      <w:pPr>
        <w:snapToGrid w:val="0"/>
        <w:spacing w:line="360" w:lineRule="auto"/>
        <w:ind w:firstLineChars="1900" w:firstLine="4560"/>
        <w:rPr>
          <w:rFonts w:ascii="宋体" w:hAnsi="宋体"/>
        </w:rPr>
      </w:pPr>
      <w:r w:rsidRPr="00704AD0">
        <w:rPr>
          <w:rFonts w:ascii="宋体" w:hAnsi="宋体" w:hint="eastAsia"/>
        </w:rPr>
        <w:t xml:space="preserve">企业名称（盖章）： </w:t>
      </w:r>
    </w:p>
    <w:p w:rsidR="004E0253" w:rsidRPr="00704AD0" w:rsidRDefault="00774D97">
      <w:pPr>
        <w:snapToGrid w:val="0"/>
        <w:spacing w:line="360" w:lineRule="auto"/>
        <w:ind w:firstLineChars="1900" w:firstLine="4560"/>
        <w:rPr>
          <w:rFonts w:ascii="宋体" w:hAnsi="宋体"/>
        </w:rPr>
      </w:pPr>
      <w:r w:rsidRPr="00704AD0">
        <w:rPr>
          <w:rFonts w:ascii="宋体" w:hAnsi="宋体" w:hint="eastAsia"/>
        </w:rPr>
        <w:t xml:space="preserve">日 期： </w:t>
      </w:r>
    </w:p>
    <w:p w:rsidR="004E0253" w:rsidRPr="00704AD0" w:rsidRDefault="004E0253">
      <w:pPr>
        <w:snapToGrid w:val="0"/>
        <w:spacing w:line="360" w:lineRule="auto"/>
        <w:ind w:firstLineChars="300" w:firstLine="540"/>
        <w:rPr>
          <w:rFonts w:ascii="宋体" w:hAnsi="宋体"/>
          <w:sz w:val="18"/>
          <w:szCs w:val="18"/>
        </w:rPr>
      </w:pPr>
    </w:p>
    <w:p w:rsidR="004E0253" w:rsidRPr="00704AD0" w:rsidRDefault="004E0253">
      <w:pPr>
        <w:snapToGrid w:val="0"/>
        <w:spacing w:line="360" w:lineRule="auto"/>
        <w:ind w:firstLineChars="300" w:firstLine="540"/>
        <w:rPr>
          <w:rFonts w:ascii="宋体" w:hAnsi="宋体"/>
          <w:sz w:val="18"/>
          <w:szCs w:val="18"/>
        </w:rPr>
      </w:pPr>
    </w:p>
    <w:p w:rsidR="004E0253" w:rsidRPr="00704AD0" w:rsidRDefault="00774D97">
      <w:pPr>
        <w:snapToGrid w:val="0"/>
        <w:spacing w:line="360" w:lineRule="auto"/>
        <w:ind w:firstLineChars="300" w:firstLine="540"/>
        <w:rPr>
          <w:rFonts w:ascii="宋体" w:hAnsi="宋体"/>
          <w:sz w:val="18"/>
          <w:szCs w:val="18"/>
        </w:rPr>
      </w:pPr>
      <w:r w:rsidRPr="00704AD0">
        <w:rPr>
          <w:rFonts w:ascii="宋体" w:hAnsi="宋体" w:hint="eastAsia"/>
          <w:sz w:val="18"/>
          <w:szCs w:val="18"/>
        </w:rPr>
        <w:t>注：1.¹从业人员、营业收入、资产总额填报上一年度数据，无上一年度数据的新成立企业可不填报</w:t>
      </w:r>
    </w:p>
    <w:p w:rsidR="004E0253" w:rsidRPr="00704AD0" w:rsidRDefault="00774D97">
      <w:pPr>
        <w:snapToGrid w:val="0"/>
        <w:spacing w:line="360" w:lineRule="auto"/>
        <w:ind w:firstLineChars="300" w:firstLine="540"/>
        <w:rPr>
          <w:rFonts w:ascii="宋体" w:hAnsi="宋体"/>
          <w:sz w:val="18"/>
          <w:szCs w:val="18"/>
        </w:rPr>
      </w:pPr>
      <w:r w:rsidRPr="00704AD0">
        <w:rPr>
          <w:rFonts w:ascii="宋体" w:hAnsi="宋体" w:hint="eastAsia"/>
          <w:sz w:val="18"/>
          <w:szCs w:val="18"/>
        </w:rPr>
        <w:t>2.根据财库〔2020〕46号的第十三条、第二十条规定：中标供应商享受本办法规定的中小企业扶持政策的，采购人、采购代理机构应当随中标结果公开中标供应商的《中小企业声明函》。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rsidR="004E0253" w:rsidRPr="00704AD0" w:rsidRDefault="004E0253">
      <w:pPr>
        <w:snapToGrid w:val="0"/>
        <w:spacing w:beforeLines="10" w:before="24" w:afterLines="10" w:after="24" w:line="360" w:lineRule="auto"/>
        <w:ind w:firstLineChars="200" w:firstLine="480"/>
        <w:rPr>
          <w:rFonts w:ascii="宋体" w:hAnsi="宋体"/>
          <w:kern w:val="0"/>
        </w:rPr>
      </w:pPr>
    </w:p>
    <w:p w:rsidR="004E0253" w:rsidRPr="00704AD0" w:rsidRDefault="00774D97">
      <w:pPr>
        <w:rPr>
          <w:rFonts w:ascii="宋体" w:hAnsi="宋体"/>
          <w:b/>
          <w:kern w:val="0"/>
        </w:rPr>
      </w:pPr>
      <w:r w:rsidRPr="00704AD0">
        <w:rPr>
          <w:rFonts w:ascii="宋体" w:hAnsi="宋体" w:hint="eastAsia"/>
          <w:b/>
          <w:kern w:val="0"/>
        </w:rPr>
        <w:br w:type="page"/>
      </w:r>
    </w:p>
    <w:p w:rsidR="004E0253" w:rsidRPr="00704AD0" w:rsidRDefault="00774D97">
      <w:pPr>
        <w:snapToGrid w:val="0"/>
        <w:spacing w:beforeLines="10" w:before="24" w:afterLines="10" w:after="24" w:line="360" w:lineRule="auto"/>
        <w:rPr>
          <w:rFonts w:ascii="宋体" w:hAnsi="宋体"/>
          <w:b/>
          <w:kern w:val="0"/>
        </w:rPr>
      </w:pPr>
      <w:r w:rsidRPr="00704AD0">
        <w:rPr>
          <w:rFonts w:ascii="宋体" w:hAnsi="宋体" w:hint="eastAsia"/>
          <w:b/>
          <w:kern w:val="0"/>
        </w:rPr>
        <w:t>15、残疾人福利性单位声明函</w:t>
      </w:r>
    </w:p>
    <w:p w:rsidR="004E0253" w:rsidRPr="00704AD0" w:rsidRDefault="004E0253">
      <w:pPr>
        <w:widowControl/>
        <w:spacing w:line="360" w:lineRule="auto"/>
        <w:jc w:val="left"/>
        <w:textAlignment w:val="top"/>
        <w:rPr>
          <w:rFonts w:ascii="宋体" w:hAnsi="宋体"/>
        </w:rPr>
      </w:pPr>
    </w:p>
    <w:p w:rsidR="004E0253" w:rsidRPr="00704AD0" w:rsidRDefault="00774D97">
      <w:pPr>
        <w:widowControl/>
        <w:spacing w:line="360" w:lineRule="auto"/>
        <w:jc w:val="center"/>
        <w:textAlignment w:val="top"/>
        <w:rPr>
          <w:rFonts w:ascii="宋体" w:hAnsi="宋体"/>
        </w:rPr>
      </w:pPr>
      <w:r w:rsidRPr="00704AD0">
        <w:rPr>
          <w:rStyle w:val="afa"/>
          <w:rFonts w:ascii="宋体" w:hAnsi="宋体" w:hint="eastAsia"/>
          <w:kern w:val="0"/>
        </w:rPr>
        <w:t>残疾人福利性单位声明函</w:t>
      </w:r>
    </w:p>
    <w:p w:rsidR="004E0253" w:rsidRPr="00704AD0" w:rsidRDefault="00774D97">
      <w:pPr>
        <w:widowControl/>
        <w:spacing w:line="360" w:lineRule="auto"/>
        <w:jc w:val="left"/>
        <w:textAlignment w:val="top"/>
        <w:rPr>
          <w:rFonts w:ascii="宋体" w:hAnsi="宋体"/>
          <w:kern w:val="0"/>
          <w:szCs w:val="21"/>
        </w:rPr>
      </w:pPr>
      <w:r w:rsidRPr="00704AD0">
        <w:rPr>
          <w:rFonts w:ascii="宋体" w:hAnsi="宋体" w:hint="eastAsia"/>
          <w:kern w:val="0"/>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E0253" w:rsidRPr="00704AD0" w:rsidRDefault="00774D97">
      <w:pPr>
        <w:widowControl/>
        <w:spacing w:line="360" w:lineRule="auto"/>
        <w:jc w:val="left"/>
        <w:textAlignment w:val="top"/>
        <w:rPr>
          <w:rFonts w:ascii="宋体" w:hAnsi="宋体"/>
          <w:kern w:val="0"/>
          <w:szCs w:val="21"/>
        </w:rPr>
      </w:pPr>
      <w:r w:rsidRPr="00704AD0">
        <w:rPr>
          <w:rFonts w:ascii="宋体" w:hAnsi="宋体" w:hint="eastAsia"/>
          <w:kern w:val="0"/>
          <w:szCs w:val="21"/>
        </w:rPr>
        <w:t xml:space="preserve">        本单位对上述声明的真实性负责。如有虚假，将依法承担相应责任。</w:t>
      </w:r>
    </w:p>
    <w:p w:rsidR="004E0253" w:rsidRPr="00704AD0" w:rsidRDefault="004E0253">
      <w:pPr>
        <w:widowControl/>
        <w:spacing w:line="360" w:lineRule="auto"/>
        <w:jc w:val="right"/>
        <w:textAlignment w:val="top"/>
        <w:rPr>
          <w:rFonts w:ascii="宋体" w:hAnsi="宋体"/>
        </w:rPr>
      </w:pPr>
    </w:p>
    <w:p w:rsidR="004E0253" w:rsidRPr="00704AD0" w:rsidRDefault="00774D97">
      <w:pPr>
        <w:widowControl/>
        <w:spacing w:line="360" w:lineRule="auto"/>
        <w:jc w:val="right"/>
        <w:textAlignment w:val="top"/>
        <w:rPr>
          <w:rFonts w:ascii="宋体" w:hAnsi="宋体"/>
          <w:kern w:val="0"/>
          <w:szCs w:val="21"/>
        </w:rPr>
      </w:pPr>
      <w:r w:rsidRPr="00704AD0">
        <w:rPr>
          <w:rFonts w:ascii="宋体" w:hAnsi="宋体" w:hint="eastAsia"/>
        </w:rPr>
        <w:t>投标供应商：</w:t>
      </w:r>
      <w:r w:rsidRPr="00704AD0">
        <w:rPr>
          <w:rFonts w:ascii="宋体" w:hAnsi="宋体" w:hint="eastAsia"/>
          <w:kern w:val="0"/>
          <w:szCs w:val="21"/>
        </w:rPr>
        <w:t>（盖章）：</w:t>
      </w:r>
    </w:p>
    <w:p w:rsidR="004E0253" w:rsidRPr="00704AD0" w:rsidRDefault="00774D97">
      <w:pPr>
        <w:widowControl/>
        <w:spacing w:line="360" w:lineRule="auto"/>
        <w:ind w:right="480" w:firstLineChars="2800" w:firstLine="6720"/>
        <w:textAlignment w:val="top"/>
        <w:rPr>
          <w:rFonts w:ascii="宋体" w:hAnsi="宋体"/>
          <w:kern w:val="0"/>
          <w:szCs w:val="21"/>
        </w:rPr>
      </w:pPr>
      <w:r w:rsidRPr="00704AD0">
        <w:rPr>
          <w:rFonts w:ascii="宋体" w:hAnsi="宋体" w:hint="eastAsia"/>
          <w:kern w:val="0"/>
          <w:szCs w:val="21"/>
        </w:rPr>
        <w:t>日 期：</w:t>
      </w:r>
    </w:p>
    <w:p w:rsidR="004E0253" w:rsidRPr="00704AD0" w:rsidRDefault="004E0253">
      <w:pPr>
        <w:pStyle w:val="aff1"/>
        <w:ind w:firstLine="480"/>
        <w:rPr>
          <w:rFonts w:ascii="宋体" w:hAnsi="宋体"/>
        </w:rPr>
      </w:pPr>
    </w:p>
    <w:p w:rsidR="004E0253" w:rsidRPr="00704AD0" w:rsidRDefault="00774D97">
      <w:pPr>
        <w:snapToGrid w:val="0"/>
        <w:spacing w:beforeLines="10" w:before="24" w:afterLines="10" w:after="24" w:line="360" w:lineRule="auto"/>
        <w:rPr>
          <w:rFonts w:ascii="宋体" w:hAnsi="宋体"/>
          <w:b/>
          <w:kern w:val="0"/>
        </w:rPr>
      </w:pPr>
      <w:r w:rsidRPr="00704AD0">
        <w:rPr>
          <w:rFonts w:ascii="宋体" w:hAnsi="宋体" w:hint="eastAsia"/>
          <w:b/>
          <w:kern w:val="0"/>
        </w:rPr>
        <w:t>16、社保证明承诺函</w:t>
      </w:r>
    </w:p>
    <w:p w:rsidR="004E0253" w:rsidRPr="00704AD0" w:rsidRDefault="00774D97">
      <w:pPr>
        <w:snapToGrid w:val="0"/>
        <w:spacing w:beforeLines="10" w:before="24" w:afterLines="10" w:after="24" w:line="360" w:lineRule="auto"/>
        <w:rPr>
          <w:rFonts w:ascii="宋体" w:hAnsi="宋体"/>
          <w:b/>
          <w:kern w:val="0"/>
        </w:rPr>
      </w:pPr>
      <w:r w:rsidRPr="00704AD0">
        <w:rPr>
          <w:rFonts w:ascii="宋体" w:hAnsi="宋体" w:hint="eastAsia"/>
          <w:b/>
          <w:kern w:val="0"/>
        </w:rPr>
        <w:t xml:space="preserve">                              </w:t>
      </w:r>
      <w:r w:rsidRPr="00704AD0">
        <w:rPr>
          <w:rFonts w:ascii="宋体" w:hAnsi="宋体" w:hint="eastAsia"/>
          <w:b/>
          <w:kern w:val="0"/>
          <w:sz w:val="32"/>
          <w:szCs w:val="32"/>
        </w:rPr>
        <w:t>社保证明承诺函</w:t>
      </w:r>
    </w:p>
    <w:p w:rsidR="004E0253" w:rsidRPr="00704AD0" w:rsidRDefault="00774D97">
      <w:pPr>
        <w:snapToGrid w:val="0"/>
        <w:spacing w:line="360" w:lineRule="auto"/>
        <w:ind w:left="238"/>
        <w:jc w:val="left"/>
        <w:rPr>
          <w:rFonts w:ascii="宋体" w:hAnsi="宋体"/>
        </w:rPr>
      </w:pPr>
      <w:r w:rsidRPr="00704AD0">
        <w:rPr>
          <w:rFonts w:ascii="宋体" w:hAnsi="宋体" w:hint="eastAsia"/>
          <w:b/>
          <w:sz w:val="30"/>
          <w:szCs w:val="30"/>
        </w:rPr>
        <w:t>嘉兴职业技术学院</w:t>
      </w:r>
      <w:r w:rsidRPr="00704AD0">
        <w:rPr>
          <w:rFonts w:ascii="宋体" w:hAnsi="宋体" w:hint="eastAsia"/>
        </w:rPr>
        <w:t>：</w:t>
      </w:r>
    </w:p>
    <w:p w:rsidR="004E0253" w:rsidRPr="00704AD0" w:rsidRDefault="00774D97">
      <w:pPr>
        <w:snapToGrid w:val="0"/>
        <w:spacing w:line="360" w:lineRule="auto"/>
        <w:ind w:left="238"/>
        <w:jc w:val="left"/>
        <w:rPr>
          <w:rFonts w:ascii="宋体" w:hAnsi="宋体"/>
        </w:rPr>
      </w:pPr>
      <w:r w:rsidRPr="00704AD0">
        <w:rPr>
          <w:rFonts w:ascii="宋体" w:hAnsi="宋体" w:hint="eastAsia"/>
        </w:rPr>
        <w:t xml:space="preserve">    我公司参与本项目的下列人员，均按规定缴纳社保。</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97"/>
        <w:gridCol w:w="2630"/>
        <w:gridCol w:w="1605"/>
        <w:gridCol w:w="1980"/>
        <w:gridCol w:w="1125"/>
      </w:tblGrid>
      <w:tr w:rsidR="004E0253" w:rsidRPr="00704AD0">
        <w:trPr>
          <w:trHeight w:val="518"/>
        </w:trPr>
        <w:tc>
          <w:tcPr>
            <w:tcW w:w="897" w:type="dxa"/>
            <w:vAlign w:val="center"/>
          </w:tcPr>
          <w:p w:rsidR="004E0253" w:rsidRPr="00704AD0" w:rsidRDefault="00774D97">
            <w:pPr>
              <w:snapToGrid w:val="0"/>
              <w:jc w:val="center"/>
              <w:rPr>
                <w:rFonts w:ascii="宋体" w:hAnsi="宋体"/>
              </w:rPr>
            </w:pPr>
            <w:r w:rsidRPr="00704AD0">
              <w:rPr>
                <w:rFonts w:ascii="宋体" w:hAnsi="宋体" w:hint="eastAsia"/>
              </w:rPr>
              <w:t>序号</w:t>
            </w:r>
          </w:p>
        </w:tc>
        <w:tc>
          <w:tcPr>
            <w:tcW w:w="997" w:type="dxa"/>
            <w:vAlign w:val="center"/>
          </w:tcPr>
          <w:p w:rsidR="004E0253" w:rsidRPr="00704AD0" w:rsidRDefault="00774D97">
            <w:pPr>
              <w:snapToGrid w:val="0"/>
              <w:jc w:val="center"/>
              <w:rPr>
                <w:rFonts w:ascii="宋体" w:hAnsi="宋体"/>
              </w:rPr>
            </w:pPr>
            <w:r w:rsidRPr="00704AD0">
              <w:rPr>
                <w:rFonts w:ascii="宋体" w:hAnsi="宋体" w:hint="eastAsia"/>
              </w:rPr>
              <w:t>姓名</w:t>
            </w:r>
          </w:p>
        </w:tc>
        <w:tc>
          <w:tcPr>
            <w:tcW w:w="2630" w:type="dxa"/>
            <w:vAlign w:val="center"/>
          </w:tcPr>
          <w:p w:rsidR="004E0253" w:rsidRPr="00704AD0" w:rsidRDefault="00774D97">
            <w:pPr>
              <w:snapToGrid w:val="0"/>
              <w:jc w:val="center"/>
              <w:rPr>
                <w:rFonts w:ascii="宋体" w:hAnsi="宋体"/>
              </w:rPr>
            </w:pPr>
            <w:r w:rsidRPr="00704AD0">
              <w:rPr>
                <w:rFonts w:ascii="宋体" w:hAnsi="宋体" w:hint="eastAsia"/>
              </w:rPr>
              <w:t>身份证号</w:t>
            </w:r>
          </w:p>
        </w:tc>
        <w:tc>
          <w:tcPr>
            <w:tcW w:w="1605" w:type="dxa"/>
            <w:vAlign w:val="center"/>
          </w:tcPr>
          <w:p w:rsidR="004E0253" w:rsidRPr="00704AD0" w:rsidRDefault="00774D97">
            <w:pPr>
              <w:snapToGrid w:val="0"/>
              <w:jc w:val="center"/>
              <w:rPr>
                <w:rFonts w:ascii="宋体" w:hAnsi="宋体"/>
              </w:rPr>
            </w:pPr>
            <w:r w:rsidRPr="00704AD0">
              <w:rPr>
                <w:rFonts w:ascii="宋体" w:hAnsi="宋体" w:hint="eastAsia"/>
              </w:rPr>
              <w:t>社会保障号</w:t>
            </w:r>
          </w:p>
        </w:tc>
        <w:tc>
          <w:tcPr>
            <w:tcW w:w="1980" w:type="dxa"/>
            <w:vAlign w:val="center"/>
          </w:tcPr>
          <w:p w:rsidR="004E0253" w:rsidRPr="00704AD0" w:rsidRDefault="00774D97">
            <w:pPr>
              <w:snapToGrid w:val="0"/>
              <w:jc w:val="center"/>
              <w:rPr>
                <w:rFonts w:ascii="宋体" w:hAnsi="宋体"/>
              </w:rPr>
            </w:pPr>
            <w:r w:rsidRPr="00704AD0">
              <w:rPr>
                <w:rFonts w:ascii="宋体" w:hAnsi="宋体" w:hint="eastAsia"/>
              </w:rPr>
              <w:t>社保经办机构</w:t>
            </w:r>
          </w:p>
        </w:tc>
        <w:tc>
          <w:tcPr>
            <w:tcW w:w="1125" w:type="dxa"/>
            <w:vAlign w:val="center"/>
          </w:tcPr>
          <w:p w:rsidR="004E0253" w:rsidRPr="00704AD0" w:rsidRDefault="00774D97">
            <w:pPr>
              <w:snapToGrid w:val="0"/>
              <w:jc w:val="center"/>
              <w:rPr>
                <w:rFonts w:ascii="宋体" w:hAnsi="宋体"/>
              </w:rPr>
            </w:pPr>
            <w:r w:rsidRPr="00704AD0">
              <w:rPr>
                <w:rFonts w:ascii="宋体" w:hAnsi="宋体" w:hint="eastAsia"/>
              </w:rPr>
              <w:t>备注</w:t>
            </w:r>
          </w:p>
        </w:tc>
      </w:tr>
      <w:tr w:rsidR="004E0253" w:rsidRPr="00704AD0">
        <w:trPr>
          <w:trHeight w:val="518"/>
        </w:trPr>
        <w:tc>
          <w:tcPr>
            <w:tcW w:w="897" w:type="dxa"/>
            <w:vAlign w:val="center"/>
          </w:tcPr>
          <w:p w:rsidR="004E0253" w:rsidRPr="00704AD0" w:rsidRDefault="004E0253">
            <w:pPr>
              <w:snapToGrid w:val="0"/>
              <w:ind w:left="238"/>
              <w:jc w:val="center"/>
              <w:rPr>
                <w:rFonts w:ascii="宋体" w:hAnsi="宋体"/>
              </w:rPr>
            </w:pPr>
          </w:p>
        </w:tc>
        <w:tc>
          <w:tcPr>
            <w:tcW w:w="997" w:type="dxa"/>
            <w:vAlign w:val="center"/>
          </w:tcPr>
          <w:p w:rsidR="004E0253" w:rsidRPr="00704AD0" w:rsidRDefault="004E0253">
            <w:pPr>
              <w:snapToGrid w:val="0"/>
              <w:ind w:left="238"/>
              <w:jc w:val="center"/>
              <w:rPr>
                <w:rFonts w:ascii="宋体" w:hAnsi="宋体"/>
              </w:rPr>
            </w:pPr>
          </w:p>
        </w:tc>
        <w:tc>
          <w:tcPr>
            <w:tcW w:w="2630" w:type="dxa"/>
            <w:vAlign w:val="center"/>
          </w:tcPr>
          <w:p w:rsidR="004E0253" w:rsidRPr="00704AD0" w:rsidRDefault="004E0253">
            <w:pPr>
              <w:snapToGrid w:val="0"/>
              <w:ind w:left="238"/>
              <w:jc w:val="center"/>
              <w:rPr>
                <w:rFonts w:ascii="宋体" w:hAnsi="宋体"/>
              </w:rPr>
            </w:pPr>
          </w:p>
        </w:tc>
        <w:tc>
          <w:tcPr>
            <w:tcW w:w="1605" w:type="dxa"/>
            <w:vAlign w:val="center"/>
          </w:tcPr>
          <w:p w:rsidR="004E0253" w:rsidRPr="00704AD0" w:rsidRDefault="004E0253">
            <w:pPr>
              <w:snapToGrid w:val="0"/>
              <w:ind w:left="238"/>
              <w:jc w:val="center"/>
              <w:rPr>
                <w:rFonts w:ascii="宋体" w:hAnsi="宋体"/>
              </w:rPr>
            </w:pPr>
          </w:p>
        </w:tc>
        <w:tc>
          <w:tcPr>
            <w:tcW w:w="1980" w:type="dxa"/>
            <w:vAlign w:val="center"/>
          </w:tcPr>
          <w:p w:rsidR="004E0253" w:rsidRPr="00704AD0" w:rsidRDefault="004E0253">
            <w:pPr>
              <w:snapToGrid w:val="0"/>
              <w:ind w:left="238"/>
              <w:jc w:val="center"/>
              <w:rPr>
                <w:rFonts w:ascii="宋体" w:hAnsi="宋体"/>
              </w:rPr>
            </w:pPr>
          </w:p>
        </w:tc>
        <w:tc>
          <w:tcPr>
            <w:tcW w:w="1125" w:type="dxa"/>
            <w:vAlign w:val="center"/>
          </w:tcPr>
          <w:p w:rsidR="004E0253" w:rsidRPr="00704AD0" w:rsidRDefault="004E0253">
            <w:pPr>
              <w:snapToGrid w:val="0"/>
              <w:ind w:left="238"/>
              <w:jc w:val="center"/>
              <w:rPr>
                <w:rFonts w:ascii="宋体" w:hAnsi="宋体"/>
              </w:rPr>
            </w:pPr>
          </w:p>
        </w:tc>
      </w:tr>
      <w:tr w:rsidR="004E0253" w:rsidRPr="00704AD0">
        <w:trPr>
          <w:trHeight w:val="518"/>
        </w:trPr>
        <w:tc>
          <w:tcPr>
            <w:tcW w:w="897" w:type="dxa"/>
            <w:vAlign w:val="center"/>
          </w:tcPr>
          <w:p w:rsidR="004E0253" w:rsidRPr="00704AD0" w:rsidRDefault="004E0253">
            <w:pPr>
              <w:snapToGrid w:val="0"/>
              <w:ind w:left="238"/>
              <w:jc w:val="center"/>
              <w:rPr>
                <w:rFonts w:ascii="宋体" w:hAnsi="宋体"/>
              </w:rPr>
            </w:pPr>
          </w:p>
        </w:tc>
        <w:tc>
          <w:tcPr>
            <w:tcW w:w="997" w:type="dxa"/>
            <w:vAlign w:val="center"/>
          </w:tcPr>
          <w:p w:rsidR="004E0253" w:rsidRPr="00704AD0" w:rsidRDefault="004E0253">
            <w:pPr>
              <w:snapToGrid w:val="0"/>
              <w:ind w:left="238"/>
              <w:jc w:val="center"/>
              <w:rPr>
                <w:rFonts w:ascii="宋体" w:hAnsi="宋体"/>
              </w:rPr>
            </w:pPr>
          </w:p>
        </w:tc>
        <w:tc>
          <w:tcPr>
            <w:tcW w:w="2630" w:type="dxa"/>
            <w:vAlign w:val="center"/>
          </w:tcPr>
          <w:p w:rsidR="004E0253" w:rsidRPr="00704AD0" w:rsidRDefault="004E0253">
            <w:pPr>
              <w:snapToGrid w:val="0"/>
              <w:ind w:left="238"/>
              <w:jc w:val="center"/>
              <w:rPr>
                <w:rFonts w:ascii="宋体" w:hAnsi="宋体"/>
              </w:rPr>
            </w:pPr>
          </w:p>
        </w:tc>
        <w:tc>
          <w:tcPr>
            <w:tcW w:w="1605" w:type="dxa"/>
            <w:vAlign w:val="center"/>
          </w:tcPr>
          <w:p w:rsidR="004E0253" w:rsidRPr="00704AD0" w:rsidRDefault="004E0253">
            <w:pPr>
              <w:snapToGrid w:val="0"/>
              <w:ind w:left="238"/>
              <w:jc w:val="center"/>
              <w:rPr>
                <w:rFonts w:ascii="宋体" w:hAnsi="宋体"/>
              </w:rPr>
            </w:pPr>
          </w:p>
        </w:tc>
        <w:tc>
          <w:tcPr>
            <w:tcW w:w="1980" w:type="dxa"/>
            <w:vAlign w:val="center"/>
          </w:tcPr>
          <w:p w:rsidR="004E0253" w:rsidRPr="00704AD0" w:rsidRDefault="004E0253">
            <w:pPr>
              <w:snapToGrid w:val="0"/>
              <w:ind w:left="238"/>
              <w:jc w:val="center"/>
              <w:rPr>
                <w:rFonts w:ascii="宋体" w:hAnsi="宋体"/>
              </w:rPr>
            </w:pPr>
          </w:p>
        </w:tc>
        <w:tc>
          <w:tcPr>
            <w:tcW w:w="1125" w:type="dxa"/>
            <w:vAlign w:val="center"/>
          </w:tcPr>
          <w:p w:rsidR="004E0253" w:rsidRPr="00704AD0" w:rsidRDefault="004E0253">
            <w:pPr>
              <w:snapToGrid w:val="0"/>
              <w:ind w:left="238"/>
              <w:jc w:val="center"/>
              <w:rPr>
                <w:rFonts w:ascii="宋体" w:hAnsi="宋体"/>
              </w:rPr>
            </w:pPr>
          </w:p>
        </w:tc>
      </w:tr>
      <w:tr w:rsidR="004E0253" w:rsidRPr="00704AD0">
        <w:trPr>
          <w:trHeight w:val="518"/>
        </w:trPr>
        <w:tc>
          <w:tcPr>
            <w:tcW w:w="897" w:type="dxa"/>
            <w:vAlign w:val="center"/>
          </w:tcPr>
          <w:p w:rsidR="004E0253" w:rsidRPr="00704AD0" w:rsidRDefault="004E0253">
            <w:pPr>
              <w:snapToGrid w:val="0"/>
              <w:ind w:left="238"/>
              <w:jc w:val="center"/>
              <w:rPr>
                <w:rFonts w:ascii="宋体" w:hAnsi="宋体"/>
              </w:rPr>
            </w:pPr>
          </w:p>
        </w:tc>
        <w:tc>
          <w:tcPr>
            <w:tcW w:w="997" w:type="dxa"/>
            <w:vAlign w:val="center"/>
          </w:tcPr>
          <w:p w:rsidR="004E0253" w:rsidRPr="00704AD0" w:rsidRDefault="004E0253">
            <w:pPr>
              <w:snapToGrid w:val="0"/>
              <w:ind w:left="238"/>
              <w:jc w:val="center"/>
              <w:rPr>
                <w:rFonts w:ascii="宋体" w:hAnsi="宋体"/>
              </w:rPr>
            </w:pPr>
          </w:p>
        </w:tc>
        <w:tc>
          <w:tcPr>
            <w:tcW w:w="2630" w:type="dxa"/>
            <w:vAlign w:val="center"/>
          </w:tcPr>
          <w:p w:rsidR="004E0253" w:rsidRPr="00704AD0" w:rsidRDefault="004E0253">
            <w:pPr>
              <w:snapToGrid w:val="0"/>
              <w:ind w:left="238"/>
              <w:jc w:val="center"/>
              <w:rPr>
                <w:rFonts w:ascii="宋体" w:hAnsi="宋体"/>
              </w:rPr>
            </w:pPr>
          </w:p>
        </w:tc>
        <w:tc>
          <w:tcPr>
            <w:tcW w:w="1605" w:type="dxa"/>
            <w:vAlign w:val="center"/>
          </w:tcPr>
          <w:p w:rsidR="004E0253" w:rsidRPr="00704AD0" w:rsidRDefault="004E0253">
            <w:pPr>
              <w:snapToGrid w:val="0"/>
              <w:ind w:left="238"/>
              <w:jc w:val="center"/>
              <w:rPr>
                <w:rFonts w:ascii="宋体" w:hAnsi="宋体"/>
              </w:rPr>
            </w:pPr>
          </w:p>
        </w:tc>
        <w:tc>
          <w:tcPr>
            <w:tcW w:w="1980" w:type="dxa"/>
            <w:vAlign w:val="center"/>
          </w:tcPr>
          <w:p w:rsidR="004E0253" w:rsidRPr="00704AD0" w:rsidRDefault="004E0253">
            <w:pPr>
              <w:snapToGrid w:val="0"/>
              <w:ind w:left="238"/>
              <w:jc w:val="center"/>
              <w:rPr>
                <w:rFonts w:ascii="宋体" w:hAnsi="宋体"/>
              </w:rPr>
            </w:pPr>
          </w:p>
        </w:tc>
        <w:tc>
          <w:tcPr>
            <w:tcW w:w="1125" w:type="dxa"/>
            <w:vAlign w:val="center"/>
          </w:tcPr>
          <w:p w:rsidR="004E0253" w:rsidRPr="00704AD0" w:rsidRDefault="004E0253">
            <w:pPr>
              <w:snapToGrid w:val="0"/>
              <w:ind w:left="238"/>
              <w:jc w:val="center"/>
              <w:rPr>
                <w:rFonts w:ascii="宋体" w:hAnsi="宋体"/>
              </w:rPr>
            </w:pPr>
          </w:p>
        </w:tc>
      </w:tr>
      <w:tr w:rsidR="004E0253" w:rsidRPr="00704AD0">
        <w:trPr>
          <w:trHeight w:val="518"/>
        </w:trPr>
        <w:tc>
          <w:tcPr>
            <w:tcW w:w="897" w:type="dxa"/>
            <w:vAlign w:val="center"/>
          </w:tcPr>
          <w:p w:rsidR="004E0253" w:rsidRPr="00704AD0" w:rsidRDefault="004E0253">
            <w:pPr>
              <w:snapToGrid w:val="0"/>
              <w:ind w:left="238"/>
              <w:jc w:val="center"/>
              <w:rPr>
                <w:rFonts w:ascii="宋体" w:hAnsi="宋体"/>
              </w:rPr>
            </w:pPr>
          </w:p>
        </w:tc>
        <w:tc>
          <w:tcPr>
            <w:tcW w:w="997" w:type="dxa"/>
            <w:vAlign w:val="center"/>
          </w:tcPr>
          <w:p w:rsidR="004E0253" w:rsidRPr="00704AD0" w:rsidRDefault="004E0253">
            <w:pPr>
              <w:snapToGrid w:val="0"/>
              <w:ind w:left="238"/>
              <w:jc w:val="center"/>
              <w:rPr>
                <w:rFonts w:ascii="宋体" w:hAnsi="宋体"/>
              </w:rPr>
            </w:pPr>
          </w:p>
        </w:tc>
        <w:tc>
          <w:tcPr>
            <w:tcW w:w="2630" w:type="dxa"/>
            <w:vAlign w:val="center"/>
          </w:tcPr>
          <w:p w:rsidR="004E0253" w:rsidRPr="00704AD0" w:rsidRDefault="004E0253">
            <w:pPr>
              <w:snapToGrid w:val="0"/>
              <w:ind w:left="238"/>
              <w:jc w:val="center"/>
              <w:rPr>
                <w:rFonts w:ascii="宋体" w:hAnsi="宋体"/>
              </w:rPr>
            </w:pPr>
          </w:p>
        </w:tc>
        <w:tc>
          <w:tcPr>
            <w:tcW w:w="1605" w:type="dxa"/>
            <w:vAlign w:val="center"/>
          </w:tcPr>
          <w:p w:rsidR="004E0253" w:rsidRPr="00704AD0" w:rsidRDefault="004E0253">
            <w:pPr>
              <w:snapToGrid w:val="0"/>
              <w:ind w:left="238"/>
              <w:jc w:val="center"/>
              <w:rPr>
                <w:rFonts w:ascii="宋体" w:hAnsi="宋体"/>
              </w:rPr>
            </w:pPr>
          </w:p>
        </w:tc>
        <w:tc>
          <w:tcPr>
            <w:tcW w:w="1980" w:type="dxa"/>
            <w:vAlign w:val="center"/>
          </w:tcPr>
          <w:p w:rsidR="004E0253" w:rsidRPr="00704AD0" w:rsidRDefault="004E0253">
            <w:pPr>
              <w:snapToGrid w:val="0"/>
              <w:ind w:left="238"/>
              <w:jc w:val="center"/>
              <w:rPr>
                <w:rFonts w:ascii="宋体" w:hAnsi="宋体"/>
              </w:rPr>
            </w:pPr>
          </w:p>
        </w:tc>
        <w:tc>
          <w:tcPr>
            <w:tcW w:w="1125" w:type="dxa"/>
            <w:vAlign w:val="center"/>
          </w:tcPr>
          <w:p w:rsidR="004E0253" w:rsidRPr="00704AD0" w:rsidRDefault="004E0253">
            <w:pPr>
              <w:snapToGrid w:val="0"/>
              <w:ind w:left="238"/>
              <w:jc w:val="center"/>
              <w:rPr>
                <w:rFonts w:ascii="宋体" w:hAnsi="宋体"/>
              </w:rPr>
            </w:pPr>
          </w:p>
        </w:tc>
      </w:tr>
    </w:tbl>
    <w:p w:rsidR="004E0253" w:rsidRPr="00704AD0" w:rsidRDefault="00774D97">
      <w:pPr>
        <w:snapToGrid w:val="0"/>
        <w:spacing w:line="360" w:lineRule="auto"/>
        <w:ind w:left="238"/>
        <w:jc w:val="left"/>
        <w:rPr>
          <w:rFonts w:ascii="宋体" w:hAnsi="宋体"/>
        </w:rPr>
      </w:pPr>
      <w:r w:rsidRPr="00704AD0">
        <w:rPr>
          <w:rFonts w:ascii="宋体" w:hAnsi="宋体" w:hint="eastAsia"/>
        </w:rPr>
        <w:t xml:space="preserve">     特此承诺。               </w:t>
      </w:r>
    </w:p>
    <w:p w:rsidR="004E0253" w:rsidRPr="00704AD0" w:rsidRDefault="00774D97">
      <w:pPr>
        <w:widowControl/>
        <w:spacing w:line="360" w:lineRule="auto"/>
        <w:jc w:val="right"/>
        <w:textAlignment w:val="top"/>
        <w:rPr>
          <w:rFonts w:ascii="宋体" w:hAnsi="宋体"/>
          <w:kern w:val="0"/>
          <w:szCs w:val="21"/>
        </w:rPr>
      </w:pPr>
      <w:r w:rsidRPr="00704AD0">
        <w:rPr>
          <w:rFonts w:ascii="宋体" w:hAnsi="宋体" w:hint="eastAsia"/>
        </w:rPr>
        <w:t xml:space="preserve">                        投标供应商：</w:t>
      </w:r>
      <w:r w:rsidRPr="00704AD0">
        <w:rPr>
          <w:rFonts w:ascii="宋体" w:hAnsi="宋体" w:hint="eastAsia"/>
          <w:kern w:val="0"/>
          <w:szCs w:val="21"/>
        </w:rPr>
        <w:t>（盖章）：</w:t>
      </w:r>
    </w:p>
    <w:p w:rsidR="004E0253" w:rsidRPr="00704AD0" w:rsidRDefault="00774D97">
      <w:pPr>
        <w:widowControl/>
        <w:spacing w:line="360" w:lineRule="auto"/>
        <w:jc w:val="left"/>
        <w:textAlignment w:val="top"/>
        <w:rPr>
          <w:rFonts w:ascii="宋体" w:hAnsi="宋体"/>
          <w:kern w:val="0"/>
          <w:szCs w:val="21"/>
        </w:rPr>
      </w:pPr>
      <w:r w:rsidRPr="00704AD0">
        <w:rPr>
          <w:rFonts w:ascii="宋体" w:hAnsi="宋体" w:hint="eastAsia"/>
          <w:kern w:val="0"/>
          <w:szCs w:val="21"/>
        </w:rPr>
        <w:t xml:space="preserve">                                                            日 期：</w:t>
      </w:r>
    </w:p>
    <w:p w:rsidR="004E0253" w:rsidRPr="00704AD0" w:rsidRDefault="004E0253">
      <w:pPr>
        <w:snapToGrid w:val="0"/>
        <w:spacing w:before="50" w:afterLines="50" w:after="120" w:line="360" w:lineRule="auto"/>
        <w:jc w:val="left"/>
        <w:rPr>
          <w:rFonts w:ascii="宋体" w:hAnsi="宋体"/>
          <w:b/>
        </w:rPr>
      </w:pPr>
    </w:p>
    <w:p w:rsidR="004E0253" w:rsidRPr="00704AD0" w:rsidRDefault="00774D97">
      <w:pPr>
        <w:rPr>
          <w:rFonts w:ascii="宋体" w:hAnsi="宋体"/>
          <w:b/>
        </w:rPr>
      </w:pPr>
      <w:r w:rsidRPr="00704AD0">
        <w:rPr>
          <w:rFonts w:ascii="宋体" w:hAnsi="宋体" w:hint="eastAsia"/>
          <w:b/>
        </w:rPr>
        <w:br w:type="page"/>
      </w:r>
    </w:p>
    <w:p w:rsidR="004E0253" w:rsidRPr="00704AD0" w:rsidRDefault="00774D97">
      <w:pPr>
        <w:snapToGrid w:val="0"/>
        <w:spacing w:before="50" w:afterLines="50" w:after="120" w:line="360" w:lineRule="auto"/>
        <w:jc w:val="left"/>
        <w:rPr>
          <w:rFonts w:ascii="宋体" w:hAnsi="宋体"/>
          <w:b/>
        </w:rPr>
      </w:pPr>
      <w:r w:rsidRPr="00704AD0">
        <w:rPr>
          <w:rFonts w:ascii="宋体" w:hAnsi="宋体" w:hint="eastAsia"/>
          <w:b/>
        </w:rPr>
        <w:t>17.技术响应表格式：</w:t>
      </w:r>
    </w:p>
    <w:p w:rsidR="004E0253" w:rsidRPr="00704AD0" w:rsidRDefault="00774D97">
      <w:pPr>
        <w:snapToGrid w:val="0"/>
        <w:spacing w:before="50" w:afterLines="50" w:after="120" w:line="360" w:lineRule="auto"/>
        <w:jc w:val="center"/>
        <w:rPr>
          <w:rFonts w:ascii="宋体" w:hAnsi="宋体"/>
          <w:sz w:val="28"/>
          <w:szCs w:val="28"/>
          <w:u w:val="single"/>
        </w:rPr>
      </w:pPr>
      <w:r w:rsidRPr="00704AD0">
        <w:rPr>
          <w:rFonts w:ascii="宋体" w:hAnsi="宋体" w:hint="eastAsia"/>
          <w:b/>
          <w:sz w:val="28"/>
          <w:szCs w:val="28"/>
        </w:rPr>
        <w:t>技术响应表</w:t>
      </w:r>
    </w:p>
    <w:tbl>
      <w:tblPr>
        <w:tblW w:w="88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7"/>
        <w:gridCol w:w="2475"/>
        <w:gridCol w:w="1583"/>
        <w:gridCol w:w="1849"/>
        <w:gridCol w:w="1413"/>
      </w:tblGrid>
      <w:tr w:rsidR="004E0253" w:rsidRPr="00704AD0">
        <w:trPr>
          <w:cantSplit/>
          <w:trHeight w:val="396"/>
          <w:jc w:val="center"/>
        </w:trPr>
        <w:tc>
          <w:tcPr>
            <w:tcW w:w="4052" w:type="dxa"/>
            <w:gridSpan w:val="2"/>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jc w:val="center"/>
              <w:outlineLvl w:val="0"/>
              <w:rPr>
                <w:rFonts w:ascii="宋体" w:hAnsi="宋体"/>
                <w:kern w:val="0"/>
                <w:sz w:val="21"/>
                <w:szCs w:val="21"/>
              </w:rPr>
            </w:pPr>
            <w:bookmarkStart w:id="84" w:name="_Toc377028057"/>
            <w:bookmarkStart w:id="85" w:name="_Toc406403001"/>
            <w:bookmarkStart w:id="86" w:name="_Toc377028119"/>
            <w:bookmarkStart w:id="87" w:name="_Toc385854156"/>
            <w:bookmarkStart w:id="88" w:name="_Toc401570314"/>
            <w:bookmarkStart w:id="89" w:name="_Toc401570290"/>
            <w:bookmarkStart w:id="90" w:name="_Toc382928118"/>
            <w:bookmarkStart w:id="91" w:name="_Toc62745298"/>
            <w:bookmarkStart w:id="92" w:name="_Toc402963095"/>
            <w:bookmarkStart w:id="93" w:name="_Toc406402957"/>
            <w:bookmarkStart w:id="94" w:name="_Toc377653976"/>
            <w:bookmarkStart w:id="95" w:name="_Toc381081903"/>
            <w:bookmarkStart w:id="96" w:name="_Toc382928236"/>
            <w:bookmarkStart w:id="97" w:name="_Toc402963128"/>
            <w:bookmarkStart w:id="98" w:name="_Toc385854110"/>
            <w:r w:rsidRPr="00704AD0">
              <w:rPr>
                <w:rFonts w:ascii="宋体" w:hAnsi="宋体" w:hint="eastAsia"/>
                <w:kern w:val="0"/>
                <w:sz w:val="21"/>
                <w:szCs w:val="21"/>
              </w:rPr>
              <w:t>招标文件要求</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c>
        <w:tc>
          <w:tcPr>
            <w:tcW w:w="3432" w:type="dxa"/>
            <w:gridSpan w:val="2"/>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jc w:val="center"/>
              <w:outlineLvl w:val="0"/>
              <w:rPr>
                <w:rFonts w:ascii="宋体" w:hAnsi="宋体"/>
                <w:kern w:val="0"/>
                <w:sz w:val="21"/>
                <w:szCs w:val="21"/>
              </w:rPr>
            </w:pPr>
            <w:bookmarkStart w:id="99" w:name="_Toc382928237"/>
            <w:bookmarkStart w:id="100" w:name="_Toc385854157"/>
            <w:bookmarkStart w:id="101" w:name="_Toc402963129"/>
            <w:bookmarkStart w:id="102" w:name="_Toc385854111"/>
            <w:bookmarkStart w:id="103" w:name="_Toc377653977"/>
            <w:bookmarkStart w:id="104" w:name="_Toc381081904"/>
            <w:bookmarkStart w:id="105" w:name="_Toc382928119"/>
            <w:bookmarkStart w:id="106" w:name="_Toc401570291"/>
            <w:bookmarkStart w:id="107" w:name="_Toc62745299"/>
            <w:bookmarkStart w:id="108" w:name="_Toc377028120"/>
            <w:bookmarkStart w:id="109" w:name="_Toc406403002"/>
            <w:bookmarkStart w:id="110" w:name="_Toc406402958"/>
            <w:bookmarkStart w:id="111" w:name="_Toc402963096"/>
            <w:bookmarkStart w:id="112" w:name="_Toc377028058"/>
            <w:bookmarkStart w:id="113" w:name="_Toc401570315"/>
            <w:r w:rsidRPr="00704AD0">
              <w:rPr>
                <w:rFonts w:ascii="宋体" w:hAnsi="宋体" w:hint="eastAsia"/>
                <w:kern w:val="0"/>
                <w:sz w:val="21"/>
                <w:szCs w:val="21"/>
              </w:rPr>
              <w:t>投标文件响应</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jc w:val="center"/>
              <w:outlineLvl w:val="0"/>
              <w:rPr>
                <w:rFonts w:ascii="宋体" w:hAnsi="宋体"/>
                <w:kern w:val="0"/>
                <w:sz w:val="21"/>
                <w:szCs w:val="21"/>
              </w:rPr>
            </w:pPr>
            <w:bookmarkStart w:id="114" w:name="_Toc377028121"/>
            <w:bookmarkStart w:id="115" w:name="_Toc382928238"/>
            <w:bookmarkStart w:id="116" w:name="_Toc377028059"/>
            <w:bookmarkStart w:id="117" w:name="_Toc402963097"/>
            <w:bookmarkStart w:id="118" w:name="_Toc381081905"/>
            <w:bookmarkStart w:id="119" w:name="_Toc377653978"/>
            <w:bookmarkStart w:id="120" w:name="_Toc382928120"/>
            <w:bookmarkStart w:id="121" w:name="_Toc401570292"/>
            <w:bookmarkStart w:id="122" w:name="_Toc406402959"/>
            <w:bookmarkStart w:id="123" w:name="_Toc385854158"/>
            <w:bookmarkStart w:id="124" w:name="_Toc406403003"/>
            <w:bookmarkStart w:id="125" w:name="_Toc402963130"/>
            <w:bookmarkStart w:id="126" w:name="_Toc401570316"/>
            <w:bookmarkStart w:id="127" w:name="_Toc385854112"/>
            <w:bookmarkStart w:id="128" w:name="_Toc62745300"/>
            <w:r w:rsidRPr="00704AD0">
              <w:rPr>
                <w:rFonts w:ascii="宋体" w:hAnsi="宋体" w:hint="eastAsia"/>
                <w:kern w:val="0"/>
                <w:sz w:val="21"/>
                <w:szCs w:val="21"/>
              </w:rPr>
              <w:t>偏离情况</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04AD0">
              <w:rPr>
                <w:rFonts w:ascii="宋体" w:hAnsi="宋体" w:hint="eastAsia"/>
                <w:kern w:val="0"/>
                <w:sz w:val="21"/>
                <w:szCs w:val="21"/>
              </w:rPr>
              <w:t>及证明材料</w:t>
            </w:r>
            <w:bookmarkEnd w:id="128"/>
          </w:p>
        </w:tc>
      </w:tr>
      <w:tr w:rsidR="004E0253" w:rsidRPr="00704AD0">
        <w:trPr>
          <w:cantSplit/>
          <w:trHeight w:val="480"/>
          <w:jc w:val="center"/>
        </w:trPr>
        <w:tc>
          <w:tcPr>
            <w:tcW w:w="1577"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jc w:val="center"/>
              <w:outlineLvl w:val="0"/>
              <w:rPr>
                <w:rFonts w:ascii="宋体" w:hAnsi="宋体"/>
                <w:kern w:val="0"/>
                <w:sz w:val="21"/>
                <w:szCs w:val="21"/>
              </w:rPr>
            </w:pPr>
            <w:bookmarkStart w:id="129" w:name="_Toc382928121"/>
            <w:bookmarkStart w:id="130" w:name="_Toc402963098"/>
            <w:bookmarkStart w:id="131" w:name="_Toc402963131"/>
            <w:bookmarkStart w:id="132" w:name="_Toc381081906"/>
            <w:bookmarkStart w:id="133" w:name="_Toc377653979"/>
            <w:bookmarkStart w:id="134" w:name="_Toc406403004"/>
            <w:bookmarkStart w:id="135" w:name="_Toc406402960"/>
            <w:bookmarkStart w:id="136" w:name="_Toc377028122"/>
            <w:bookmarkStart w:id="137" w:name="_Toc62745301"/>
            <w:bookmarkStart w:id="138" w:name="_Toc382928239"/>
            <w:bookmarkStart w:id="139" w:name="_Toc385854159"/>
            <w:bookmarkStart w:id="140" w:name="_Toc385854113"/>
            <w:bookmarkStart w:id="141" w:name="_Toc401570293"/>
            <w:bookmarkStart w:id="142" w:name="_Toc401570317"/>
            <w:bookmarkStart w:id="143" w:name="_Toc377028060"/>
            <w:r w:rsidRPr="00704AD0">
              <w:rPr>
                <w:rFonts w:ascii="宋体" w:hAnsi="宋体" w:hint="eastAsia"/>
                <w:kern w:val="0"/>
                <w:sz w:val="21"/>
                <w:szCs w:val="21"/>
              </w:rPr>
              <w:t>项目</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2475"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jc w:val="center"/>
              <w:outlineLvl w:val="0"/>
              <w:rPr>
                <w:rFonts w:ascii="宋体" w:hAnsi="宋体"/>
                <w:kern w:val="0"/>
                <w:sz w:val="21"/>
                <w:szCs w:val="21"/>
              </w:rPr>
            </w:pPr>
            <w:bookmarkStart w:id="144" w:name="_Toc385854114"/>
            <w:bookmarkStart w:id="145" w:name="_Toc406402961"/>
            <w:bookmarkStart w:id="146" w:name="_Toc402963099"/>
            <w:bookmarkStart w:id="147" w:name="_Toc401570294"/>
            <w:bookmarkStart w:id="148" w:name="_Toc377028061"/>
            <w:bookmarkStart w:id="149" w:name="_Toc382928240"/>
            <w:bookmarkStart w:id="150" w:name="_Toc401570318"/>
            <w:bookmarkStart w:id="151" w:name="_Toc377653980"/>
            <w:bookmarkStart w:id="152" w:name="_Toc382928122"/>
            <w:bookmarkStart w:id="153" w:name="_Toc381081907"/>
            <w:bookmarkStart w:id="154" w:name="_Toc406403005"/>
            <w:bookmarkStart w:id="155" w:name="_Toc62745302"/>
            <w:bookmarkStart w:id="156" w:name="_Toc402963132"/>
            <w:bookmarkStart w:id="157" w:name="_Toc385854160"/>
            <w:bookmarkStart w:id="158" w:name="_Toc377028123"/>
            <w:r w:rsidRPr="00704AD0">
              <w:rPr>
                <w:rFonts w:ascii="宋体" w:hAnsi="宋体" w:hint="eastAsia"/>
                <w:kern w:val="0"/>
                <w:sz w:val="21"/>
                <w:szCs w:val="21"/>
              </w:rPr>
              <w:t>要求</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tc>
        <w:tc>
          <w:tcPr>
            <w:tcW w:w="1583"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jc w:val="center"/>
              <w:outlineLvl w:val="0"/>
              <w:rPr>
                <w:rFonts w:ascii="宋体" w:hAnsi="宋体"/>
                <w:kern w:val="0"/>
                <w:sz w:val="21"/>
                <w:szCs w:val="21"/>
              </w:rPr>
            </w:pPr>
            <w:bookmarkStart w:id="159" w:name="_Toc385854115"/>
            <w:bookmarkStart w:id="160" w:name="_Toc377653981"/>
            <w:bookmarkStart w:id="161" w:name="_Toc385854161"/>
            <w:bookmarkStart w:id="162" w:name="_Toc377028062"/>
            <w:bookmarkStart w:id="163" w:name="_Toc382928123"/>
            <w:bookmarkStart w:id="164" w:name="_Toc406403006"/>
            <w:bookmarkStart w:id="165" w:name="_Toc382928241"/>
            <w:bookmarkStart w:id="166" w:name="_Toc402963100"/>
            <w:bookmarkStart w:id="167" w:name="_Toc377028124"/>
            <w:bookmarkStart w:id="168" w:name="_Toc406402962"/>
            <w:bookmarkStart w:id="169" w:name="_Toc401570295"/>
            <w:bookmarkStart w:id="170" w:name="_Toc401570319"/>
            <w:bookmarkStart w:id="171" w:name="_Toc381081908"/>
            <w:bookmarkStart w:id="172" w:name="_Toc62745303"/>
            <w:bookmarkStart w:id="173" w:name="_Toc402963133"/>
            <w:r w:rsidRPr="00704AD0">
              <w:rPr>
                <w:rFonts w:ascii="宋体" w:hAnsi="宋体" w:hint="eastAsia"/>
                <w:kern w:val="0"/>
                <w:sz w:val="21"/>
                <w:szCs w:val="21"/>
              </w:rPr>
              <w:t>设备名称</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c>
        <w:tc>
          <w:tcPr>
            <w:tcW w:w="1849" w:type="dxa"/>
            <w:tcBorders>
              <w:top w:val="single" w:sz="4" w:space="0" w:color="auto"/>
              <w:left w:val="single" w:sz="4" w:space="0" w:color="auto"/>
              <w:bottom w:val="single" w:sz="4" w:space="0" w:color="auto"/>
              <w:right w:val="single" w:sz="4" w:space="0" w:color="auto"/>
            </w:tcBorders>
            <w:vAlign w:val="center"/>
          </w:tcPr>
          <w:p w:rsidR="004E0253" w:rsidRPr="00704AD0" w:rsidRDefault="00774D97">
            <w:pPr>
              <w:snapToGrid w:val="0"/>
              <w:jc w:val="center"/>
              <w:outlineLvl w:val="0"/>
              <w:rPr>
                <w:rFonts w:ascii="宋体" w:hAnsi="宋体"/>
                <w:kern w:val="0"/>
                <w:sz w:val="21"/>
                <w:szCs w:val="21"/>
              </w:rPr>
            </w:pPr>
            <w:bookmarkStart w:id="174" w:name="_Toc381081909"/>
            <w:bookmarkStart w:id="175" w:name="_Toc377653982"/>
            <w:bookmarkStart w:id="176" w:name="_Toc402963134"/>
            <w:bookmarkStart w:id="177" w:name="_Toc401570320"/>
            <w:bookmarkStart w:id="178" w:name="_Toc401570296"/>
            <w:bookmarkStart w:id="179" w:name="_Toc402963101"/>
            <w:bookmarkStart w:id="180" w:name="_Toc377028063"/>
            <w:bookmarkStart w:id="181" w:name="_Toc377028125"/>
            <w:bookmarkStart w:id="182" w:name="_Toc406403007"/>
            <w:bookmarkStart w:id="183" w:name="_Toc62745304"/>
            <w:bookmarkStart w:id="184" w:name="_Toc385854162"/>
            <w:bookmarkStart w:id="185" w:name="_Toc382928124"/>
            <w:bookmarkStart w:id="186" w:name="_Toc382928242"/>
            <w:bookmarkStart w:id="187" w:name="_Toc406402963"/>
            <w:bookmarkStart w:id="188" w:name="_Toc385854116"/>
            <w:r w:rsidRPr="00704AD0">
              <w:rPr>
                <w:rFonts w:ascii="宋体" w:hAnsi="宋体" w:hint="eastAsia"/>
                <w:kern w:val="0"/>
                <w:sz w:val="21"/>
                <w:szCs w:val="21"/>
              </w:rPr>
              <w:t>性能及指标</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c>
          <w:tcPr>
            <w:tcW w:w="1413" w:type="dxa"/>
            <w:vMerge/>
            <w:tcBorders>
              <w:top w:val="single" w:sz="4" w:space="0" w:color="auto"/>
              <w:left w:val="single" w:sz="4" w:space="0" w:color="auto"/>
              <w:bottom w:val="single" w:sz="4" w:space="0" w:color="auto"/>
              <w:right w:val="single" w:sz="4" w:space="0" w:color="auto"/>
            </w:tcBorders>
            <w:vAlign w:val="center"/>
          </w:tcPr>
          <w:p w:rsidR="004E0253" w:rsidRPr="00704AD0" w:rsidRDefault="004E0253">
            <w:pPr>
              <w:widowControl/>
              <w:jc w:val="center"/>
              <w:rPr>
                <w:rFonts w:ascii="宋体" w:hAnsi="宋体"/>
                <w:szCs w:val="21"/>
              </w:rPr>
            </w:pPr>
          </w:p>
        </w:tc>
      </w:tr>
      <w:tr w:rsidR="004E0253" w:rsidRPr="00704AD0">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Lines="50" w:before="120" w:afterLines="50" w:after="120"/>
              <w:jc w:val="center"/>
              <w:outlineLvl w:val="0"/>
              <w:rPr>
                <w:rFonts w:ascii="宋体" w:hAnsi="宋体"/>
                <w:kern w:val="0"/>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r>
      <w:tr w:rsidR="004E0253" w:rsidRPr="00704AD0">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widowControl/>
              <w:jc w:val="center"/>
              <w:rPr>
                <w:rFonts w:ascii="宋体" w:hAnsi="宋体"/>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r>
      <w:tr w:rsidR="004E0253" w:rsidRPr="00704AD0">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Lines="50" w:before="120" w:afterLines="50" w:after="120"/>
              <w:jc w:val="center"/>
              <w:outlineLvl w:val="0"/>
              <w:rPr>
                <w:rFonts w:ascii="宋体" w:hAnsi="宋体"/>
                <w:kern w:val="0"/>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r>
      <w:tr w:rsidR="004E0253" w:rsidRPr="00704AD0">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spacing w:beforeLines="50" w:before="120" w:afterLines="50" w:after="120"/>
              <w:jc w:val="center"/>
              <w:outlineLvl w:val="0"/>
              <w:rPr>
                <w:rFonts w:ascii="宋体" w:hAnsi="宋体"/>
                <w:kern w:val="0"/>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4E0253" w:rsidRPr="00704AD0" w:rsidRDefault="004E0253">
            <w:pPr>
              <w:snapToGrid w:val="0"/>
              <w:jc w:val="center"/>
              <w:outlineLvl w:val="0"/>
              <w:rPr>
                <w:rFonts w:ascii="宋体" w:hAnsi="宋体"/>
                <w:kern w:val="0"/>
                <w:sz w:val="21"/>
                <w:szCs w:val="21"/>
              </w:rPr>
            </w:pPr>
          </w:p>
        </w:tc>
      </w:tr>
    </w:tbl>
    <w:p w:rsidR="004E0253" w:rsidRPr="00704AD0" w:rsidRDefault="00774D97">
      <w:pPr>
        <w:pStyle w:val="32"/>
        <w:spacing w:line="360" w:lineRule="auto"/>
        <w:rPr>
          <w:rFonts w:ascii="宋体" w:hAnsi="宋体"/>
          <w:sz w:val="21"/>
          <w:szCs w:val="21"/>
        </w:rPr>
      </w:pPr>
      <w:r w:rsidRPr="00704AD0">
        <w:rPr>
          <w:rFonts w:ascii="宋体" w:hAnsi="宋体" w:hint="eastAsia"/>
          <w:sz w:val="21"/>
          <w:szCs w:val="21"/>
        </w:rPr>
        <w:t>注：供应商应根据投标产品的性能指标、对照招标文件要求在“偏离情况”栏注明“正偏离”、“负偏离”或“无偏离”。</w:t>
      </w:r>
    </w:p>
    <w:p w:rsidR="004E0253" w:rsidRPr="00704AD0" w:rsidRDefault="00774D97">
      <w:pPr>
        <w:snapToGrid w:val="0"/>
        <w:spacing w:before="50" w:after="50" w:line="360" w:lineRule="auto"/>
        <w:rPr>
          <w:rFonts w:ascii="宋体" w:hAnsi="宋体"/>
          <w:spacing w:val="20"/>
          <w:szCs w:val="20"/>
          <w:u w:val="single"/>
        </w:rPr>
      </w:pPr>
      <w:r w:rsidRPr="00704AD0">
        <w:rPr>
          <w:rFonts w:ascii="宋体" w:hAnsi="宋体" w:hint="eastAsia"/>
        </w:rPr>
        <w:t>被授权人签字（或盖章）</w:t>
      </w:r>
      <w:r w:rsidRPr="00704AD0">
        <w:rPr>
          <w:rFonts w:ascii="宋体" w:hAnsi="宋体" w:hint="eastAsia"/>
          <w:spacing w:val="20"/>
        </w:rPr>
        <w:t>：</w:t>
      </w:r>
    </w:p>
    <w:p w:rsidR="004E0253" w:rsidRDefault="00774D97">
      <w:pPr>
        <w:adjustRightInd w:val="0"/>
        <w:spacing w:line="360" w:lineRule="auto"/>
        <w:ind w:right="480"/>
        <w:textAlignment w:val="baseline"/>
        <w:rPr>
          <w:rFonts w:ascii="宋体" w:hAnsi="宋体"/>
          <w:sz w:val="26"/>
          <w:szCs w:val="20"/>
        </w:rPr>
      </w:pPr>
      <w:r w:rsidRPr="00704AD0">
        <w:rPr>
          <w:rFonts w:ascii="宋体" w:hAnsi="宋体" w:hint="eastAsia"/>
        </w:rPr>
        <w:t>供应商公章： 年  月  日</w:t>
      </w:r>
    </w:p>
    <w:p w:rsidR="004E0253" w:rsidRDefault="004E0253">
      <w:pPr>
        <w:pStyle w:val="42"/>
        <w:spacing w:line="360" w:lineRule="auto"/>
        <w:ind w:right="480"/>
        <w:rPr>
          <w:rFonts w:eastAsia="宋体" w:hAnsi="宋体"/>
        </w:rPr>
      </w:pPr>
    </w:p>
    <w:p w:rsidR="004E0253" w:rsidRDefault="004E0253">
      <w:pPr>
        <w:pStyle w:val="42"/>
        <w:spacing w:line="360" w:lineRule="auto"/>
        <w:ind w:right="480"/>
        <w:rPr>
          <w:rFonts w:eastAsia="宋体" w:hAnsi="宋体"/>
        </w:rPr>
      </w:pPr>
    </w:p>
    <w:sectPr w:rsidR="004E0253">
      <w:headerReference w:type="default" r:id="rId28"/>
      <w:footerReference w:type="default" r:id="rId29"/>
      <w:pgSz w:w="11850" w:h="16783"/>
      <w:pgMar w:top="1440" w:right="1797" w:bottom="1440" w:left="1797" w:header="851" w:footer="851" w:gutter="0"/>
      <w:cols w:space="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CC2E01" w15:done="0"/>
  <w15:commentEx w15:paraId="1DA13D58" w15:done="0"/>
  <w15:commentEx w15:paraId="09B95CEF" w15:done="0"/>
  <w15:commentEx w15:paraId="239261AB" w15:done="0"/>
  <w15:commentEx w15:paraId="31801298" w15:done="0"/>
  <w15:commentEx w15:paraId="730C324D" w15:done="0"/>
  <w15:commentEx w15:paraId="3F45144C" w15:done="0"/>
  <w15:commentEx w15:paraId="3A89269A" w15:done="0"/>
  <w15:commentEx w15:paraId="078958E5" w15:done="0"/>
  <w15:commentEx w15:paraId="35A155E6" w15:done="0"/>
  <w15:commentEx w15:paraId="7EB768EE" w15:done="0"/>
  <w15:commentEx w15:paraId="393978BD" w15:done="0"/>
  <w15:commentEx w15:paraId="46F90A0B" w15:done="0"/>
  <w15:commentEx w15:paraId="4FF70F6F" w15:done="0"/>
  <w15:commentEx w15:paraId="50503994" w15:done="0"/>
  <w15:commentEx w15:paraId="7AF951CC" w15:done="0"/>
  <w15:commentEx w15:paraId="3EE43A84" w15:done="0"/>
  <w15:commentEx w15:paraId="6AC64C2D" w15:done="0"/>
  <w15:commentEx w15:paraId="0B993A92" w15:done="0"/>
  <w15:commentEx w15:paraId="44844DB4" w15:done="0"/>
  <w15:commentEx w15:paraId="12E2529D" w15:done="0"/>
  <w15:commentEx w15:paraId="476C0BD4" w15:done="0"/>
  <w15:commentEx w15:paraId="05DA664D" w15:done="0"/>
  <w15:commentEx w15:paraId="667C1F13" w15:done="0"/>
  <w15:commentEx w15:paraId="719126F8" w15:done="0"/>
  <w15:commentEx w15:paraId="2A6B3D0E" w15:done="0"/>
  <w15:commentEx w15:paraId="50A33DC2" w15:done="0"/>
  <w15:commentEx w15:paraId="6FE253BE" w15:done="0"/>
  <w15:commentEx w15:paraId="5B106109" w15:done="0"/>
  <w15:commentEx w15:paraId="55E969FB" w15:done="0"/>
  <w15:commentEx w15:paraId="08475900" w15:done="0"/>
  <w15:commentEx w15:paraId="70A0693E" w15:done="0"/>
  <w15:commentEx w15:paraId="77843799" w15:done="0"/>
  <w15:commentEx w15:paraId="142F34AB" w15:done="0"/>
  <w15:commentEx w15:paraId="325C47A9" w15:done="0"/>
  <w15:commentEx w15:paraId="4BFF314F" w15:done="0"/>
  <w15:commentEx w15:paraId="7D977747" w15:done="0"/>
  <w15:commentEx w15:paraId="522B23A6" w15:done="0"/>
  <w15:commentEx w15:paraId="2C3D4174" w15:done="0"/>
  <w15:commentEx w15:paraId="1B310660" w15:done="0"/>
  <w15:commentEx w15:paraId="28F35B02" w15:done="0"/>
  <w15:commentEx w15:paraId="49EE3E64" w15:done="0"/>
  <w15:commentEx w15:paraId="298826AE" w15:done="0"/>
  <w15:commentEx w15:paraId="1FC95016" w15:done="0"/>
  <w15:commentEx w15:paraId="40CC3490" w15:done="0"/>
  <w15:commentEx w15:paraId="3D2E79D5" w15:done="0"/>
  <w15:commentEx w15:paraId="42A150B5" w15:done="0"/>
  <w15:commentEx w15:paraId="463E57C8" w15:done="0"/>
  <w15:commentEx w15:paraId="2E54650A" w15:done="0"/>
  <w15:commentEx w15:paraId="3FC474DB" w15:done="0"/>
  <w15:commentEx w15:paraId="132D327B" w15:done="0"/>
  <w15:commentEx w15:paraId="386B6D04" w15:done="0"/>
  <w15:commentEx w15:paraId="2344255D" w15:done="0"/>
  <w15:commentEx w15:paraId="122F04CB" w15:done="0"/>
  <w15:commentEx w15:paraId="68974909" w15:done="0"/>
  <w15:commentEx w15:paraId="00125A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85" w:rsidRDefault="00D74685">
      <w:r>
        <w:separator/>
      </w:r>
    </w:p>
  </w:endnote>
  <w:endnote w:type="continuationSeparator" w:id="0">
    <w:p w:rsidR="00D74685" w:rsidRDefault="00D7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ongti SC Regular">
    <w:altName w:val="宋体"/>
    <w:charset w:val="86"/>
    <w:family w:val="auto"/>
    <w:pitch w:val="default"/>
    <w:sig w:usb0="00000000" w:usb1="0000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New Century Schlbk">
    <w:altName w:val="Century"/>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7" w:rsidRDefault="00774D97">
    <w:pPr>
      <w:pStyle w:val="af0"/>
    </w:pPr>
    <w:r>
      <w:rPr>
        <w:noProof/>
      </w:rPr>
      <mc:AlternateContent>
        <mc:Choice Requires="wps">
          <w:drawing>
            <wp:anchor distT="0" distB="0" distL="114300" distR="114300" simplePos="0" relativeHeight="251661312" behindDoc="0" locked="0" layoutInCell="1" allowOverlap="1" wp14:anchorId="5C0FBA0F" wp14:editId="6261B028">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4D97" w:rsidRDefault="00774D97">
                          <w:pPr>
                            <w:pStyle w:val="af0"/>
                          </w:pPr>
                          <w:r>
                            <w:fldChar w:fldCharType="begin"/>
                          </w:r>
                          <w:r>
                            <w:instrText xml:space="preserve"> PAGE  \* MERGEFORMAT </w:instrText>
                          </w:r>
                          <w:r>
                            <w:fldChar w:fldCharType="separate"/>
                          </w:r>
                          <w:r w:rsidR="00704AD0">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774D97" w:rsidRDefault="00774D97">
                    <w:pPr>
                      <w:pStyle w:val="af0"/>
                    </w:pPr>
                    <w:r>
                      <w:fldChar w:fldCharType="begin"/>
                    </w:r>
                    <w:r>
                      <w:instrText xml:space="preserve"> PAGE  \* MERGEFORMAT </w:instrText>
                    </w:r>
                    <w:r>
                      <w:fldChar w:fldCharType="separate"/>
                    </w:r>
                    <w:r w:rsidR="00704AD0">
                      <w:rPr>
                        <w:noProof/>
                      </w:rPr>
                      <w:t>11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7" w:rsidRDefault="00774D97">
    <w:pPr>
      <w:pStyle w:val="af0"/>
      <w:ind w:right="720" w:firstLineChars="100" w:firstLine="210"/>
      <w:jc w:val="center"/>
      <w:rPr>
        <w:sz w:val="21"/>
        <w:szCs w:val="21"/>
      </w:rPr>
    </w:pPr>
    <w:r>
      <w:rPr>
        <w:noProof/>
        <w:sz w:val="21"/>
      </w:rPr>
      <mc:AlternateContent>
        <mc:Choice Requires="wps">
          <w:drawing>
            <wp:anchor distT="0" distB="0" distL="114300" distR="114300" simplePos="0" relativeHeight="251660288" behindDoc="0" locked="0" layoutInCell="1" allowOverlap="1" wp14:anchorId="0C45C13B" wp14:editId="6B129B2B">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4D97" w:rsidRDefault="00774D97">
                          <w:pPr>
                            <w:pStyle w:val="af0"/>
                          </w:pPr>
                          <w:r>
                            <w:fldChar w:fldCharType="begin"/>
                          </w:r>
                          <w:r>
                            <w:instrText xml:space="preserve"> PAGE  \* MERGEFORMAT </w:instrText>
                          </w:r>
                          <w:r>
                            <w:fldChar w:fldCharType="separate"/>
                          </w:r>
                          <w:r w:rsidR="00BC6E38">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8"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v2ZQIAABM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eCZv2ZQIAABMFAAAOAAAAAAAAAAAAAAAAAC4CAABkcnMvZTJvRG9j&#10;LnhtbFBLAQItABQABgAIAAAAIQBxqtG51wAAAAUBAAAPAAAAAAAAAAAAAAAAAL8EAABkcnMvZG93&#10;bnJldi54bWxQSwUGAAAAAAQABADzAAAAwwUAAAAA&#10;" filled="f" stroked="f" strokeweight=".5pt">
              <v:textbox style="mso-fit-shape-to-text:t" inset="0,0,0,0">
                <w:txbxContent>
                  <w:p w:rsidR="00774D97" w:rsidRDefault="00774D97">
                    <w:pPr>
                      <w:pStyle w:val="af0"/>
                    </w:pPr>
                    <w:r>
                      <w:fldChar w:fldCharType="begin"/>
                    </w:r>
                    <w:r>
                      <w:instrText xml:space="preserve"> PAGE  \* MERGEFORMAT </w:instrText>
                    </w:r>
                    <w:r>
                      <w:fldChar w:fldCharType="separate"/>
                    </w:r>
                    <w:r w:rsidR="00BC6E38">
                      <w:rPr>
                        <w:noProof/>
                      </w:rPr>
                      <w:t>48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7" w:rsidRDefault="00774D97">
    <w:pPr>
      <w:pStyle w:val="af0"/>
      <w:ind w:right="720" w:firstLineChars="100" w:firstLine="210"/>
      <w:jc w:val="center"/>
      <w:rPr>
        <w:sz w:val="21"/>
        <w:szCs w:val="21"/>
      </w:rPr>
    </w:pPr>
    <w:r>
      <w:rPr>
        <w:noProof/>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4D97" w:rsidRDefault="00774D97">
                          <w:pPr>
                            <w:pStyle w:val="af0"/>
                          </w:pPr>
                          <w:r>
                            <w:fldChar w:fldCharType="begin"/>
                          </w:r>
                          <w:r>
                            <w:instrText xml:space="preserve"> PAGE  \* MERGEFORMAT </w:instrText>
                          </w:r>
                          <w:r>
                            <w:fldChar w:fldCharType="separate"/>
                          </w:r>
                          <w:r w:rsidR="00BC6E38">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AHZQIAABMFAAAOAAAAZHJzL2Uyb0RvYy54bWysVE1uEzEU3iNxB8t7OmkLVY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CVnTlj06O7b17vvP+9+fGHgAaDOxxn0rj00U/+KejR65Ecwc929DjZ/URGDHFBvdvCq&#10;PjGZjaYH0+kEIgnZ+AP/1b25DzG9VmRZJmoe0L8Cq1hfxDSojio5mqPz1pjSQ+NYV/OjwxeTYrCT&#10;wLlxiJGLGJItVNoYlT0Y905p1F9yzowyeerUBLYWmBkhpXKplFs8QTtraYR9jOFWP5uqMpWPMd5Z&#10;lMjk0s7Yto5CqfdB2s2nMWU96I8IDHVnCFK/7EvjD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u7NAHZQIAABMFAAAOAAAAAAAAAAAAAAAAAC4CAABkcnMvZTJvRG9j&#10;LnhtbFBLAQItABQABgAIAAAAIQBxqtG51wAAAAUBAAAPAAAAAAAAAAAAAAAAAL8EAABkcnMvZG93&#10;bnJldi54bWxQSwUGAAAAAAQABADzAAAAwwUAAAAA&#10;" filled="f" stroked="f" strokeweight=".5pt">
              <v:textbox style="mso-fit-shape-to-text:t" inset="0,0,0,0">
                <w:txbxContent>
                  <w:p w:rsidR="00774D97" w:rsidRDefault="00774D97">
                    <w:pPr>
                      <w:pStyle w:val="af0"/>
                    </w:pPr>
                    <w:r>
                      <w:fldChar w:fldCharType="begin"/>
                    </w:r>
                    <w:r>
                      <w:instrText xml:space="preserve"> PAGE  \* MERGEFORMAT </w:instrText>
                    </w:r>
                    <w:r>
                      <w:fldChar w:fldCharType="separate"/>
                    </w:r>
                    <w:r w:rsidR="00BC6E38">
                      <w:rPr>
                        <w:noProof/>
                      </w:rPr>
                      <w:t>54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85" w:rsidRDefault="00D74685">
      <w:r>
        <w:separator/>
      </w:r>
    </w:p>
  </w:footnote>
  <w:footnote w:type="continuationSeparator" w:id="0">
    <w:p w:rsidR="00D74685" w:rsidRDefault="00D74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7" w:rsidRDefault="00774D97">
    <w:r>
      <w:rPr>
        <w:noProof/>
      </w:rPr>
      <mc:AlternateContent>
        <mc:Choice Requires="wps">
          <w:drawing>
            <wp:anchor distT="0" distB="0" distL="114300" distR="114300" simplePos="0" relativeHeight="251659264" behindDoc="0" locked="0" layoutInCell="1" allowOverlap="1" wp14:anchorId="58AFDF26" wp14:editId="6E108EDE">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4D97" w:rsidRDefault="00774D97">
                          <w:pPr>
                            <w:pStyle w:val="af1"/>
                          </w:pPr>
                          <w:r>
                            <w:fldChar w:fldCharType="begin"/>
                          </w:r>
                          <w:r>
                            <w:instrText xml:space="preserve"> PAGE  \* MERGEFORMAT </w:instrText>
                          </w:r>
                          <w:r>
                            <w:fldChar w:fldCharType="separate"/>
                          </w:r>
                          <w:r w:rsidR="00BC6E38">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xVZAIAABMFAAAOAAAAZHJzL2Uyb0RvYy54bWysVMtuEzEU3SPxD5b3ZJJCqy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OqXEMI0e3X//dn/38/7HVwIeAGpcmEFv7aAZ29e2RaN7fgAz1d1Kr9MXFRHIAfVhgFe0&#10;kfBkND2ZTscQccj6H/gvHsydD/GNsJokoqQe/cuwsv1ViJ1qr5KiGbuqlco9VIY0JT17eTr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94fFVkAgAAEwUAAA4AAAAAAAAAAAAAAAAALgIAAGRycy9lMm9Eb2Mu&#10;eG1sUEsBAi0AFAAGAAgAAAAhAHGq0bnXAAAABQEAAA8AAAAAAAAAAAAAAAAAvgQAAGRycy9kb3du&#10;cmV2LnhtbFBLBQYAAAAABAAEAPMAAADCBQAAAAA=&#10;" filled="f" stroked="f" strokeweight=".5pt">
              <v:textbox style="mso-fit-shape-to-text:t" inset="0,0,0,0">
                <w:txbxContent>
                  <w:p w:rsidR="00774D97" w:rsidRDefault="00774D97">
                    <w:pPr>
                      <w:pStyle w:val="af1"/>
                    </w:pPr>
                    <w:r>
                      <w:fldChar w:fldCharType="begin"/>
                    </w:r>
                    <w:r>
                      <w:instrText xml:space="preserve"> PAGE  \* MERGEFORMAT </w:instrText>
                    </w:r>
                    <w:r>
                      <w:fldChar w:fldCharType="separate"/>
                    </w:r>
                    <w:r w:rsidR="00BC6E38">
                      <w:rPr>
                        <w:noProof/>
                      </w:rPr>
                      <w:t>48</w:t>
                    </w:r>
                    <w: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7" w:rsidRDefault="00774D9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E2ECC"/>
    <w:multiLevelType w:val="singleLevel"/>
    <w:tmpl w:val="C28E2ECC"/>
    <w:lvl w:ilvl="0">
      <w:start w:val="1"/>
      <w:numFmt w:val="decimal"/>
      <w:suff w:val="nothing"/>
      <w:lvlText w:val="（%1）"/>
      <w:lvlJc w:val="left"/>
    </w:lvl>
  </w:abstractNum>
  <w:abstractNum w:abstractNumId="1">
    <w:nsid w:val="00000002"/>
    <w:multiLevelType w:val="singleLevel"/>
    <w:tmpl w:val="00000002"/>
    <w:lvl w:ilvl="0">
      <w:start w:val="1"/>
      <w:numFmt w:val="decimal"/>
      <w:pStyle w:val="3"/>
      <w:lvlText w:val="%1."/>
      <w:lvlJc w:val="left"/>
      <w:pPr>
        <w:tabs>
          <w:tab w:val="left" w:pos="6780"/>
        </w:tabs>
        <w:ind w:left="6780" w:hanging="360"/>
      </w:pPr>
    </w:lvl>
  </w:abstractNum>
  <w:abstractNum w:abstractNumId="2">
    <w:nsid w:val="00000003"/>
    <w:multiLevelType w:val="singleLevel"/>
    <w:tmpl w:val="00000003"/>
    <w:lvl w:ilvl="0">
      <w:start w:val="1"/>
      <w:numFmt w:val="decimal"/>
      <w:pStyle w:val="a"/>
      <w:lvlText w:val="%1."/>
      <w:lvlJc w:val="left"/>
      <w:pPr>
        <w:tabs>
          <w:tab w:val="left" w:pos="360"/>
        </w:tabs>
        <w:ind w:left="360" w:hanging="360"/>
      </w:pPr>
    </w:lvl>
  </w:abstractNum>
  <w:abstractNum w:abstractNumId="3">
    <w:nsid w:val="00000004"/>
    <w:multiLevelType w:val="multilevel"/>
    <w:tmpl w:val="00000004"/>
    <w:lvl w:ilvl="0">
      <w:start w:val="1"/>
      <w:numFmt w:val="bullet"/>
      <w:pStyle w:val="a0"/>
      <w:lvlText w:val=""/>
      <w:lvlJc w:val="left"/>
      <w:pPr>
        <w:tabs>
          <w:tab w:val="left" w:pos="840"/>
        </w:tabs>
        <w:ind w:left="840" w:hanging="420"/>
      </w:pPr>
      <w:rPr>
        <w:rFonts w:ascii="Wingdings" w:hAnsi="Wingdings" w:hint="default"/>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pStyle w:val="30"/>
      <w:lvlText w:val=""/>
      <w:lvlJc w:val="left"/>
      <w:pPr>
        <w:tabs>
          <w:tab w:val="left" w:pos="1260"/>
        </w:tabs>
        <w:ind w:left="1260" w:hanging="420"/>
      </w:pPr>
      <w:rPr>
        <w:rFonts w:ascii="Wingdings" w:hAnsi="Wingdings" w:hint="default"/>
      </w:rPr>
    </w:lvl>
    <w:lvl w:ilvl="3">
      <w:start w:val="1"/>
      <w:numFmt w:val="bullet"/>
      <w:pStyle w:val="4"/>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0000007"/>
    <w:multiLevelType w:val="multilevel"/>
    <w:tmpl w:val="00000007"/>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singleLevel"/>
    <w:tmpl w:val="0000000C"/>
    <w:lvl w:ilvl="0">
      <w:start w:val="6"/>
      <w:numFmt w:val="chineseCounting"/>
      <w:suff w:val="nothing"/>
      <w:lvlText w:val="第%1章　"/>
      <w:lvlJc w:val="left"/>
      <w:rPr>
        <w:rFonts w:hint="eastAsia"/>
      </w:rPr>
    </w:lvl>
  </w:abstractNum>
  <w:abstractNum w:abstractNumId="6">
    <w:nsid w:val="0000000D"/>
    <w:multiLevelType w:val="multilevel"/>
    <w:tmpl w:val="0000000D"/>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94A6F1D"/>
    <w:multiLevelType w:val="multilevel"/>
    <w:tmpl w:val="194A6F1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A0575D"/>
    <w:multiLevelType w:val="singleLevel"/>
    <w:tmpl w:val="1AA0575D"/>
    <w:lvl w:ilvl="0">
      <w:start w:val="4"/>
      <w:numFmt w:val="decimal"/>
      <w:suff w:val="nothing"/>
      <w:lvlText w:val="%1、"/>
      <w:lvlJc w:val="left"/>
    </w:lvl>
  </w:abstractNum>
  <w:abstractNum w:abstractNumId="9">
    <w:nsid w:val="38874A03"/>
    <w:multiLevelType w:val="singleLevel"/>
    <w:tmpl w:val="38874A03"/>
    <w:lvl w:ilvl="0">
      <w:start w:val="6"/>
      <w:numFmt w:val="decimal"/>
      <w:lvlText w:val="%1."/>
      <w:lvlJc w:val="left"/>
      <w:pPr>
        <w:tabs>
          <w:tab w:val="left" w:pos="312"/>
        </w:tabs>
      </w:pPr>
    </w:lvl>
  </w:abstractNum>
  <w:abstractNum w:abstractNumId="10">
    <w:nsid w:val="46BCA4A0"/>
    <w:multiLevelType w:val="singleLevel"/>
    <w:tmpl w:val="46BCA4A0"/>
    <w:lvl w:ilvl="0">
      <w:start w:val="1"/>
      <w:numFmt w:val="chineseCounting"/>
      <w:suff w:val="nothing"/>
      <w:lvlText w:val="%1、"/>
      <w:lvlJc w:val="left"/>
      <w:rPr>
        <w:rFonts w:hint="eastAsia"/>
      </w:rPr>
    </w:lvl>
  </w:abstractNum>
  <w:abstractNum w:abstractNumId="11">
    <w:nsid w:val="4C09F85B"/>
    <w:multiLevelType w:val="singleLevel"/>
    <w:tmpl w:val="4C09F85B"/>
    <w:lvl w:ilvl="0">
      <w:start w:val="2"/>
      <w:numFmt w:val="decimal"/>
      <w:lvlText w:val="%1."/>
      <w:lvlJc w:val="left"/>
      <w:pPr>
        <w:tabs>
          <w:tab w:val="left" w:pos="312"/>
        </w:tabs>
      </w:pPr>
    </w:lvl>
  </w:abstractNum>
  <w:abstractNum w:abstractNumId="12">
    <w:nsid w:val="5FDD50C5"/>
    <w:multiLevelType w:val="singleLevel"/>
    <w:tmpl w:val="5FDD50C5"/>
    <w:lvl w:ilvl="0">
      <w:start w:val="1"/>
      <w:numFmt w:val="decimal"/>
      <w:lvlText w:val="%1."/>
      <w:lvlJc w:val="left"/>
      <w:pPr>
        <w:tabs>
          <w:tab w:val="left" w:pos="312"/>
        </w:tabs>
      </w:pPr>
    </w:lvl>
  </w:abstractNum>
  <w:abstractNum w:abstractNumId="13">
    <w:nsid w:val="6616C5C6"/>
    <w:multiLevelType w:val="singleLevel"/>
    <w:tmpl w:val="6616C5C6"/>
    <w:lvl w:ilvl="0">
      <w:start w:val="1"/>
      <w:numFmt w:val="decimalFullWidth"/>
      <w:lvlText w:val="%1."/>
      <w:lvlJc w:val="left"/>
      <w:pPr>
        <w:tabs>
          <w:tab w:val="left" w:pos="312"/>
        </w:tabs>
      </w:pPr>
      <w:rPr>
        <w:rFonts w:hint="eastAsia"/>
      </w:r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2"/>
  </w:num>
  <w:num w:numId="9">
    <w:abstractNumId w:val="8"/>
  </w:num>
  <w:num w:numId="10">
    <w:abstractNumId w:val="5"/>
  </w:num>
  <w:num w:numId="11">
    <w:abstractNumId w:val="13"/>
  </w:num>
  <w:num w:numId="12">
    <w:abstractNumId w:val="11"/>
  </w:num>
  <w:num w:numId="13">
    <w:abstractNumId w:val="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祥">
    <w15:presenceInfo w15:providerId="WPS Office" w15:userId="741202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TY4YThlMGNhNDI4NDcxYjlkMzM2ZjI2YTUwNTIifQ=="/>
  </w:docVars>
  <w:rsids>
    <w:rsidRoot w:val="002E13E9"/>
    <w:rsid w:val="0001460B"/>
    <w:rsid w:val="00016A65"/>
    <w:rsid w:val="00031ED4"/>
    <w:rsid w:val="0003584A"/>
    <w:rsid w:val="00036797"/>
    <w:rsid w:val="000375E0"/>
    <w:rsid w:val="0005410C"/>
    <w:rsid w:val="000615D8"/>
    <w:rsid w:val="0006713F"/>
    <w:rsid w:val="00073C6C"/>
    <w:rsid w:val="00082E95"/>
    <w:rsid w:val="00091864"/>
    <w:rsid w:val="00096FD0"/>
    <w:rsid w:val="00097ED0"/>
    <w:rsid w:val="000A00DB"/>
    <w:rsid w:val="000A041A"/>
    <w:rsid w:val="000A0DF9"/>
    <w:rsid w:val="000A1E08"/>
    <w:rsid w:val="000A2B7E"/>
    <w:rsid w:val="000A62A6"/>
    <w:rsid w:val="000B3E7F"/>
    <w:rsid w:val="000C37D4"/>
    <w:rsid w:val="000C4CA2"/>
    <w:rsid w:val="000D5392"/>
    <w:rsid w:val="000D5555"/>
    <w:rsid w:val="000E38A4"/>
    <w:rsid w:val="000E40DB"/>
    <w:rsid w:val="000E6D2E"/>
    <w:rsid w:val="000F18D2"/>
    <w:rsid w:val="000F3098"/>
    <w:rsid w:val="000F4E6D"/>
    <w:rsid w:val="000F5453"/>
    <w:rsid w:val="000F5A95"/>
    <w:rsid w:val="000F65AD"/>
    <w:rsid w:val="00100D22"/>
    <w:rsid w:val="00113185"/>
    <w:rsid w:val="001157AB"/>
    <w:rsid w:val="001231E9"/>
    <w:rsid w:val="0012381A"/>
    <w:rsid w:val="00125C7B"/>
    <w:rsid w:val="00132D2B"/>
    <w:rsid w:val="00136C5D"/>
    <w:rsid w:val="00140D94"/>
    <w:rsid w:val="001447FE"/>
    <w:rsid w:val="00147E23"/>
    <w:rsid w:val="00151210"/>
    <w:rsid w:val="00155A0F"/>
    <w:rsid w:val="00161343"/>
    <w:rsid w:val="00163731"/>
    <w:rsid w:val="0016399B"/>
    <w:rsid w:val="00170455"/>
    <w:rsid w:val="00171C7B"/>
    <w:rsid w:val="001720FC"/>
    <w:rsid w:val="00174A41"/>
    <w:rsid w:val="001803C9"/>
    <w:rsid w:val="00193EEA"/>
    <w:rsid w:val="001972CB"/>
    <w:rsid w:val="001B1C46"/>
    <w:rsid w:val="001B5AF8"/>
    <w:rsid w:val="001B6DD3"/>
    <w:rsid w:val="001B7E77"/>
    <w:rsid w:val="001C142A"/>
    <w:rsid w:val="001C7061"/>
    <w:rsid w:val="001D04C4"/>
    <w:rsid w:val="001D273D"/>
    <w:rsid w:val="001D39F1"/>
    <w:rsid w:val="001E155F"/>
    <w:rsid w:val="001E4F21"/>
    <w:rsid w:val="001F0625"/>
    <w:rsid w:val="001F1CF9"/>
    <w:rsid w:val="001F5A1C"/>
    <w:rsid w:val="001F7ECF"/>
    <w:rsid w:val="0021336A"/>
    <w:rsid w:val="00214AB0"/>
    <w:rsid w:val="002217F8"/>
    <w:rsid w:val="0022340B"/>
    <w:rsid w:val="00225BC5"/>
    <w:rsid w:val="00230B6B"/>
    <w:rsid w:val="00242475"/>
    <w:rsid w:val="00257F9D"/>
    <w:rsid w:val="0026054C"/>
    <w:rsid w:val="002638FA"/>
    <w:rsid w:val="0026691E"/>
    <w:rsid w:val="00273CA8"/>
    <w:rsid w:val="002770BF"/>
    <w:rsid w:val="00282523"/>
    <w:rsid w:val="002853DE"/>
    <w:rsid w:val="002854DA"/>
    <w:rsid w:val="00292EB1"/>
    <w:rsid w:val="00293723"/>
    <w:rsid w:val="00293E71"/>
    <w:rsid w:val="002A4418"/>
    <w:rsid w:val="002A79FD"/>
    <w:rsid w:val="002B0321"/>
    <w:rsid w:val="002B0374"/>
    <w:rsid w:val="002C39B3"/>
    <w:rsid w:val="002C73E1"/>
    <w:rsid w:val="002E13E9"/>
    <w:rsid w:val="002E5C71"/>
    <w:rsid w:val="002E7F0F"/>
    <w:rsid w:val="002F1E62"/>
    <w:rsid w:val="002F3F03"/>
    <w:rsid w:val="002F567A"/>
    <w:rsid w:val="002F63D0"/>
    <w:rsid w:val="002F653A"/>
    <w:rsid w:val="002F7445"/>
    <w:rsid w:val="002F7E07"/>
    <w:rsid w:val="00301188"/>
    <w:rsid w:val="00302E37"/>
    <w:rsid w:val="0031094D"/>
    <w:rsid w:val="00312A67"/>
    <w:rsid w:val="00314B84"/>
    <w:rsid w:val="00317AD8"/>
    <w:rsid w:val="003345C2"/>
    <w:rsid w:val="00334E23"/>
    <w:rsid w:val="00340B24"/>
    <w:rsid w:val="0034310C"/>
    <w:rsid w:val="003459F4"/>
    <w:rsid w:val="00346B1B"/>
    <w:rsid w:val="00351FA6"/>
    <w:rsid w:val="0035306C"/>
    <w:rsid w:val="00353FFA"/>
    <w:rsid w:val="00355018"/>
    <w:rsid w:val="003554A5"/>
    <w:rsid w:val="0036095F"/>
    <w:rsid w:val="00362609"/>
    <w:rsid w:val="00364E34"/>
    <w:rsid w:val="0036737D"/>
    <w:rsid w:val="00370C6E"/>
    <w:rsid w:val="003749D3"/>
    <w:rsid w:val="00381A1A"/>
    <w:rsid w:val="00381A77"/>
    <w:rsid w:val="00390E9C"/>
    <w:rsid w:val="003B55F7"/>
    <w:rsid w:val="003B666B"/>
    <w:rsid w:val="003C7757"/>
    <w:rsid w:val="003D04F0"/>
    <w:rsid w:val="003D4FF2"/>
    <w:rsid w:val="003E730D"/>
    <w:rsid w:val="003F546B"/>
    <w:rsid w:val="003F61E1"/>
    <w:rsid w:val="003F739C"/>
    <w:rsid w:val="004125EF"/>
    <w:rsid w:val="0041627C"/>
    <w:rsid w:val="004222BE"/>
    <w:rsid w:val="0042659A"/>
    <w:rsid w:val="004302FD"/>
    <w:rsid w:val="004368A5"/>
    <w:rsid w:val="00444CF2"/>
    <w:rsid w:val="00451A69"/>
    <w:rsid w:val="004656E5"/>
    <w:rsid w:val="00471485"/>
    <w:rsid w:val="00471CC7"/>
    <w:rsid w:val="00474253"/>
    <w:rsid w:val="00474354"/>
    <w:rsid w:val="0047518E"/>
    <w:rsid w:val="0047640E"/>
    <w:rsid w:val="00480437"/>
    <w:rsid w:val="00481917"/>
    <w:rsid w:val="00484B55"/>
    <w:rsid w:val="0048517B"/>
    <w:rsid w:val="00496887"/>
    <w:rsid w:val="00497152"/>
    <w:rsid w:val="004971C9"/>
    <w:rsid w:val="004A2530"/>
    <w:rsid w:val="004A36DA"/>
    <w:rsid w:val="004A39D7"/>
    <w:rsid w:val="004A489A"/>
    <w:rsid w:val="004A5B1F"/>
    <w:rsid w:val="004A705B"/>
    <w:rsid w:val="004A74BB"/>
    <w:rsid w:val="004B0C30"/>
    <w:rsid w:val="004B1533"/>
    <w:rsid w:val="004B7D03"/>
    <w:rsid w:val="004C0C01"/>
    <w:rsid w:val="004D26E2"/>
    <w:rsid w:val="004D2764"/>
    <w:rsid w:val="004E0253"/>
    <w:rsid w:val="004E202D"/>
    <w:rsid w:val="004E2DF3"/>
    <w:rsid w:val="004E4CA7"/>
    <w:rsid w:val="004F44FF"/>
    <w:rsid w:val="00500F71"/>
    <w:rsid w:val="00504722"/>
    <w:rsid w:val="00511AC3"/>
    <w:rsid w:val="0052116A"/>
    <w:rsid w:val="00521BA7"/>
    <w:rsid w:val="00527BD2"/>
    <w:rsid w:val="00527C95"/>
    <w:rsid w:val="0053656E"/>
    <w:rsid w:val="00542A18"/>
    <w:rsid w:val="00543682"/>
    <w:rsid w:val="00557018"/>
    <w:rsid w:val="00567081"/>
    <w:rsid w:val="00572CB8"/>
    <w:rsid w:val="00580568"/>
    <w:rsid w:val="00580E1F"/>
    <w:rsid w:val="005839F0"/>
    <w:rsid w:val="005863FC"/>
    <w:rsid w:val="0059024E"/>
    <w:rsid w:val="0059724F"/>
    <w:rsid w:val="005A3115"/>
    <w:rsid w:val="005B2495"/>
    <w:rsid w:val="005B41E0"/>
    <w:rsid w:val="005B465D"/>
    <w:rsid w:val="005B56CC"/>
    <w:rsid w:val="005C1284"/>
    <w:rsid w:val="005C6B15"/>
    <w:rsid w:val="005D04CD"/>
    <w:rsid w:val="005D163A"/>
    <w:rsid w:val="005D5EBC"/>
    <w:rsid w:val="005D6118"/>
    <w:rsid w:val="005F0AF3"/>
    <w:rsid w:val="005F1FAA"/>
    <w:rsid w:val="005F4BD8"/>
    <w:rsid w:val="005F4D0B"/>
    <w:rsid w:val="005F6C3B"/>
    <w:rsid w:val="005F6C6E"/>
    <w:rsid w:val="0060137A"/>
    <w:rsid w:val="0060469A"/>
    <w:rsid w:val="0060567C"/>
    <w:rsid w:val="00606025"/>
    <w:rsid w:val="006107C3"/>
    <w:rsid w:val="00616C75"/>
    <w:rsid w:val="0061701B"/>
    <w:rsid w:val="0061703D"/>
    <w:rsid w:val="0061766A"/>
    <w:rsid w:val="006255F0"/>
    <w:rsid w:val="006271D1"/>
    <w:rsid w:val="00627B85"/>
    <w:rsid w:val="00631F1B"/>
    <w:rsid w:val="00633592"/>
    <w:rsid w:val="00634E5D"/>
    <w:rsid w:val="0064438A"/>
    <w:rsid w:val="006554F5"/>
    <w:rsid w:val="00656027"/>
    <w:rsid w:val="00656DCE"/>
    <w:rsid w:val="00660A9C"/>
    <w:rsid w:val="006632E2"/>
    <w:rsid w:val="00665380"/>
    <w:rsid w:val="00665D15"/>
    <w:rsid w:val="00666374"/>
    <w:rsid w:val="006705DA"/>
    <w:rsid w:val="006716F9"/>
    <w:rsid w:val="0067259F"/>
    <w:rsid w:val="0067429F"/>
    <w:rsid w:val="00676AF9"/>
    <w:rsid w:val="006778B5"/>
    <w:rsid w:val="00684338"/>
    <w:rsid w:val="006877C2"/>
    <w:rsid w:val="006907DE"/>
    <w:rsid w:val="006A1F89"/>
    <w:rsid w:val="006A2297"/>
    <w:rsid w:val="006A7CB7"/>
    <w:rsid w:val="006A7EEE"/>
    <w:rsid w:val="006B3713"/>
    <w:rsid w:val="006B5EAC"/>
    <w:rsid w:val="006C0877"/>
    <w:rsid w:val="006C1015"/>
    <w:rsid w:val="006C10A1"/>
    <w:rsid w:val="006C5B58"/>
    <w:rsid w:val="006C6734"/>
    <w:rsid w:val="006D1B6C"/>
    <w:rsid w:val="006D20F9"/>
    <w:rsid w:val="006D2E88"/>
    <w:rsid w:val="006D6D93"/>
    <w:rsid w:val="006E3CB7"/>
    <w:rsid w:val="006E5F9C"/>
    <w:rsid w:val="006F08F3"/>
    <w:rsid w:val="006F1E40"/>
    <w:rsid w:val="006F30CA"/>
    <w:rsid w:val="006F38A2"/>
    <w:rsid w:val="006F6086"/>
    <w:rsid w:val="0070362A"/>
    <w:rsid w:val="00704AD0"/>
    <w:rsid w:val="00714E27"/>
    <w:rsid w:val="00714F8B"/>
    <w:rsid w:val="00715413"/>
    <w:rsid w:val="007224D4"/>
    <w:rsid w:val="00724DEC"/>
    <w:rsid w:val="007314ED"/>
    <w:rsid w:val="007370DD"/>
    <w:rsid w:val="00745EE6"/>
    <w:rsid w:val="00750D0F"/>
    <w:rsid w:val="00751A6D"/>
    <w:rsid w:val="0075608B"/>
    <w:rsid w:val="00757EAE"/>
    <w:rsid w:val="00760487"/>
    <w:rsid w:val="007617DB"/>
    <w:rsid w:val="007657B3"/>
    <w:rsid w:val="00770E3F"/>
    <w:rsid w:val="00774D97"/>
    <w:rsid w:val="0078743F"/>
    <w:rsid w:val="00790392"/>
    <w:rsid w:val="00794A44"/>
    <w:rsid w:val="00794C84"/>
    <w:rsid w:val="007A01BE"/>
    <w:rsid w:val="007A6F5F"/>
    <w:rsid w:val="007A753B"/>
    <w:rsid w:val="007B1D1B"/>
    <w:rsid w:val="007B646A"/>
    <w:rsid w:val="007C00F1"/>
    <w:rsid w:val="007C27D2"/>
    <w:rsid w:val="007D2B84"/>
    <w:rsid w:val="007E0BEC"/>
    <w:rsid w:val="007E1C92"/>
    <w:rsid w:val="007E1D75"/>
    <w:rsid w:val="007E4FEE"/>
    <w:rsid w:val="007F083A"/>
    <w:rsid w:val="007F20BB"/>
    <w:rsid w:val="00802936"/>
    <w:rsid w:val="00817A40"/>
    <w:rsid w:val="008208C6"/>
    <w:rsid w:val="00820D59"/>
    <w:rsid w:val="00820E35"/>
    <w:rsid w:val="00823DF5"/>
    <w:rsid w:val="00824A20"/>
    <w:rsid w:val="00830D61"/>
    <w:rsid w:val="00832738"/>
    <w:rsid w:val="00835DF5"/>
    <w:rsid w:val="00840F55"/>
    <w:rsid w:val="00844EFD"/>
    <w:rsid w:val="008469F1"/>
    <w:rsid w:val="00852F5C"/>
    <w:rsid w:val="008553E4"/>
    <w:rsid w:val="008570FF"/>
    <w:rsid w:val="00857E39"/>
    <w:rsid w:val="008605FA"/>
    <w:rsid w:val="00866969"/>
    <w:rsid w:val="00870FE5"/>
    <w:rsid w:val="0087766B"/>
    <w:rsid w:val="00880786"/>
    <w:rsid w:val="00891B55"/>
    <w:rsid w:val="0089310F"/>
    <w:rsid w:val="00897307"/>
    <w:rsid w:val="008A2122"/>
    <w:rsid w:val="008B08D9"/>
    <w:rsid w:val="008B0C8B"/>
    <w:rsid w:val="008B4727"/>
    <w:rsid w:val="008D26BE"/>
    <w:rsid w:val="008D446B"/>
    <w:rsid w:val="008D4781"/>
    <w:rsid w:val="008D53B8"/>
    <w:rsid w:val="008E2FCD"/>
    <w:rsid w:val="008E542B"/>
    <w:rsid w:val="008E7735"/>
    <w:rsid w:val="008E7A15"/>
    <w:rsid w:val="008F6364"/>
    <w:rsid w:val="0090224E"/>
    <w:rsid w:val="00902B8E"/>
    <w:rsid w:val="009031BC"/>
    <w:rsid w:val="0090323A"/>
    <w:rsid w:val="00905976"/>
    <w:rsid w:val="009118E5"/>
    <w:rsid w:val="0091405C"/>
    <w:rsid w:val="00926D60"/>
    <w:rsid w:val="00932333"/>
    <w:rsid w:val="00935052"/>
    <w:rsid w:val="00935FD0"/>
    <w:rsid w:val="00936C5D"/>
    <w:rsid w:val="0094516C"/>
    <w:rsid w:val="00947708"/>
    <w:rsid w:val="00952016"/>
    <w:rsid w:val="00952B48"/>
    <w:rsid w:val="00957983"/>
    <w:rsid w:val="00965031"/>
    <w:rsid w:val="00970925"/>
    <w:rsid w:val="009723BE"/>
    <w:rsid w:val="009774BC"/>
    <w:rsid w:val="009810DF"/>
    <w:rsid w:val="00984F20"/>
    <w:rsid w:val="00990352"/>
    <w:rsid w:val="00991130"/>
    <w:rsid w:val="00993A52"/>
    <w:rsid w:val="0099547A"/>
    <w:rsid w:val="00995B95"/>
    <w:rsid w:val="009968DC"/>
    <w:rsid w:val="00996AD8"/>
    <w:rsid w:val="00997BFE"/>
    <w:rsid w:val="009A2890"/>
    <w:rsid w:val="009A3A31"/>
    <w:rsid w:val="009A7A10"/>
    <w:rsid w:val="009C002B"/>
    <w:rsid w:val="009C1D62"/>
    <w:rsid w:val="009C444E"/>
    <w:rsid w:val="009C5A36"/>
    <w:rsid w:val="009D0632"/>
    <w:rsid w:val="009D1CCD"/>
    <w:rsid w:val="009D4853"/>
    <w:rsid w:val="009D65DB"/>
    <w:rsid w:val="009D73F7"/>
    <w:rsid w:val="009D7725"/>
    <w:rsid w:val="009E37D2"/>
    <w:rsid w:val="009E3FF2"/>
    <w:rsid w:val="009E7583"/>
    <w:rsid w:val="009F24E5"/>
    <w:rsid w:val="00A04B82"/>
    <w:rsid w:val="00A1254D"/>
    <w:rsid w:val="00A13C21"/>
    <w:rsid w:val="00A13DB3"/>
    <w:rsid w:val="00A228C5"/>
    <w:rsid w:val="00A273BB"/>
    <w:rsid w:val="00A32DDA"/>
    <w:rsid w:val="00A358C1"/>
    <w:rsid w:val="00A36292"/>
    <w:rsid w:val="00A3634E"/>
    <w:rsid w:val="00A37690"/>
    <w:rsid w:val="00A40B8C"/>
    <w:rsid w:val="00A42692"/>
    <w:rsid w:val="00A475B8"/>
    <w:rsid w:val="00A56F1F"/>
    <w:rsid w:val="00A62747"/>
    <w:rsid w:val="00A65854"/>
    <w:rsid w:val="00A67161"/>
    <w:rsid w:val="00A701C4"/>
    <w:rsid w:val="00A71A0D"/>
    <w:rsid w:val="00A84B80"/>
    <w:rsid w:val="00A87521"/>
    <w:rsid w:val="00A90CF3"/>
    <w:rsid w:val="00A90E77"/>
    <w:rsid w:val="00A9220B"/>
    <w:rsid w:val="00A93095"/>
    <w:rsid w:val="00A9345E"/>
    <w:rsid w:val="00A93849"/>
    <w:rsid w:val="00AA2F1F"/>
    <w:rsid w:val="00AA4286"/>
    <w:rsid w:val="00AA6541"/>
    <w:rsid w:val="00AB262D"/>
    <w:rsid w:val="00AB4D4A"/>
    <w:rsid w:val="00AB702E"/>
    <w:rsid w:val="00AC1099"/>
    <w:rsid w:val="00AC1FA7"/>
    <w:rsid w:val="00AC7F4D"/>
    <w:rsid w:val="00AD20A8"/>
    <w:rsid w:val="00AD2289"/>
    <w:rsid w:val="00AE1B88"/>
    <w:rsid w:val="00AE7210"/>
    <w:rsid w:val="00AE7A50"/>
    <w:rsid w:val="00AF1D57"/>
    <w:rsid w:val="00AF4C54"/>
    <w:rsid w:val="00AF4CB5"/>
    <w:rsid w:val="00B0234F"/>
    <w:rsid w:val="00B04DD3"/>
    <w:rsid w:val="00B107D1"/>
    <w:rsid w:val="00B12A66"/>
    <w:rsid w:val="00B22B8D"/>
    <w:rsid w:val="00B24AF6"/>
    <w:rsid w:val="00B27002"/>
    <w:rsid w:val="00B33A8D"/>
    <w:rsid w:val="00B33E9A"/>
    <w:rsid w:val="00B35CFD"/>
    <w:rsid w:val="00B42860"/>
    <w:rsid w:val="00B44847"/>
    <w:rsid w:val="00B44EC7"/>
    <w:rsid w:val="00B5031A"/>
    <w:rsid w:val="00B50967"/>
    <w:rsid w:val="00B53A1E"/>
    <w:rsid w:val="00B5773F"/>
    <w:rsid w:val="00B618A4"/>
    <w:rsid w:val="00B666BA"/>
    <w:rsid w:val="00B7225B"/>
    <w:rsid w:val="00B726AD"/>
    <w:rsid w:val="00B73FE7"/>
    <w:rsid w:val="00B75E8B"/>
    <w:rsid w:val="00B855B6"/>
    <w:rsid w:val="00B90F4B"/>
    <w:rsid w:val="00B93A49"/>
    <w:rsid w:val="00BA0AC6"/>
    <w:rsid w:val="00BA21EF"/>
    <w:rsid w:val="00BB2DE7"/>
    <w:rsid w:val="00BC6E38"/>
    <w:rsid w:val="00BE1900"/>
    <w:rsid w:val="00BE23AB"/>
    <w:rsid w:val="00BE4F5C"/>
    <w:rsid w:val="00BE5424"/>
    <w:rsid w:val="00BE6806"/>
    <w:rsid w:val="00BF29F5"/>
    <w:rsid w:val="00BF6347"/>
    <w:rsid w:val="00BF6B85"/>
    <w:rsid w:val="00C00B2D"/>
    <w:rsid w:val="00C00E4F"/>
    <w:rsid w:val="00C020DD"/>
    <w:rsid w:val="00C03021"/>
    <w:rsid w:val="00C04E61"/>
    <w:rsid w:val="00C16CAC"/>
    <w:rsid w:val="00C212F8"/>
    <w:rsid w:val="00C220EF"/>
    <w:rsid w:val="00C3227C"/>
    <w:rsid w:val="00C411CE"/>
    <w:rsid w:val="00C44AD7"/>
    <w:rsid w:val="00C47BA9"/>
    <w:rsid w:val="00C60628"/>
    <w:rsid w:val="00C6269A"/>
    <w:rsid w:val="00C71817"/>
    <w:rsid w:val="00C71A97"/>
    <w:rsid w:val="00C73C12"/>
    <w:rsid w:val="00C74E9D"/>
    <w:rsid w:val="00C82E16"/>
    <w:rsid w:val="00C87468"/>
    <w:rsid w:val="00C9107A"/>
    <w:rsid w:val="00C9381B"/>
    <w:rsid w:val="00CA502C"/>
    <w:rsid w:val="00CA6E6A"/>
    <w:rsid w:val="00CB29C5"/>
    <w:rsid w:val="00CB5AED"/>
    <w:rsid w:val="00CB70F1"/>
    <w:rsid w:val="00CC068B"/>
    <w:rsid w:val="00CC2040"/>
    <w:rsid w:val="00CC3758"/>
    <w:rsid w:val="00CD02F4"/>
    <w:rsid w:val="00CD068A"/>
    <w:rsid w:val="00CD4C8F"/>
    <w:rsid w:val="00CD675E"/>
    <w:rsid w:val="00CD735D"/>
    <w:rsid w:val="00CE2229"/>
    <w:rsid w:val="00CE37D7"/>
    <w:rsid w:val="00CE45C6"/>
    <w:rsid w:val="00CE496B"/>
    <w:rsid w:val="00CE7D60"/>
    <w:rsid w:val="00D017A4"/>
    <w:rsid w:val="00D051F1"/>
    <w:rsid w:val="00D072AF"/>
    <w:rsid w:val="00D12161"/>
    <w:rsid w:val="00D162CA"/>
    <w:rsid w:val="00D16D3C"/>
    <w:rsid w:val="00D21725"/>
    <w:rsid w:val="00D279E3"/>
    <w:rsid w:val="00D33C39"/>
    <w:rsid w:val="00D365D6"/>
    <w:rsid w:val="00D37CCA"/>
    <w:rsid w:val="00D40FB0"/>
    <w:rsid w:val="00D41B7C"/>
    <w:rsid w:val="00D44FF8"/>
    <w:rsid w:val="00D463E2"/>
    <w:rsid w:val="00D53DB9"/>
    <w:rsid w:val="00D54FEA"/>
    <w:rsid w:val="00D57528"/>
    <w:rsid w:val="00D63202"/>
    <w:rsid w:val="00D6701F"/>
    <w:rsid w:val="00D74685"/>
    <w:rsid w:val="00D92AC9"/>
    <w:rsid w:val="00D93129"/>
    <w:rsid w:val="00D9562D"/>
    <w:rsid w:val="00DA1BFF"/>
    <w:rsid w:val="00DA620F"/>
    <w:rsid w:val="00DA7EA3"/>
    <w:rsid w:val="00DB0A95"/>
    <w:rsid w:val="00DB15FC"/>
    <w:rsid w:val="00DB4E27"/>
    <w:rsid w:val="00DC2E38"/>
    <w:rsid w:val="00DC3479"/>
    <w:rsid w:val="00DC4AE3"/>
    <w:rsid w:val="00DC6EF6"/>
    <w:rsid w:val="00DD0216"/>
    <w:rsid w:val="00DD2826"/>
    <w:rsid w:val="00DD49F4"/>
    <w:rsid w:val="00DD6C44"/>
    <w:rsid w:val="00DE32B1"/>
    <w:rsid w:val="00DE4594"/>
    <w:rsid w:val="00DE4A24"/>
    <w:rsid w:val="00DF4932"/>
    <w:rsid w:val="00DF69EF"/>
    <w:rsid w:val="00E013A1"/>
    <w:rsid w:val="00E015F0"/>
    <w:rsid w:val="00E04251"/>
    <w:rsid w:val="00E07727"/>
    <w:rsid w:val="00E119A7"/>
    <w:rsid w:val="00E13EA6"/>
    <w:rsid w:val="00E242A5"/>
    <w:rsid w:val="00E262EE"/>
    <w:rsid w:val="00E34A3D"/>
    <w:rsid w:val="00E44096"/>
    <w:rsid w:val="00E5378A"/>
    <w:rsid w:val="00E57C9E"/>
    <w:rsid w:val="00E72432"/>
    <w:rsid w:val="00E747A0"/>
    <w:rsid w:val="00E76522"/>
    <w:rsid w:val="00E82EDE"/>
    <w:rsid w:val="00E9210C"/>
    <w:rsid w:val="00E93902"/>
    <w:rsid w:val="00EA0841"/>
    <w:rsid w:val="00EA0D94"/>
    <w:rsid w:val="00EA6143"/>
    <w:rsid w:val="00EA7502"/>
    <w:rsid w:val="00EB72F9"/>
    <w:rsid w:val="00EC765D"/>
    <w:rsid w:val="00EC7686"/>
    <w:rsid w:val="00ED1069"/>
    <w:rsid w:val="00ED21D9"/>
    <w:rsid w:val="00EE05FA"/>
    <w:rsid w:val="00EE0E32"/>
    <w:rsid w:val="00EE1A41"/>
    <w:rsid w:val="00EE2EBE"/>
    <w:rsid w:val="00F07B48"/>
    <w:rsid w:val="00F15471"/>
    <w:rsid w:val="00F27587"/>
    <w:rsid w:val="00F30B8D"/>
    <w:rsid w:val="00F341FE"/>
    <w:rsid w:val="00F36115"/>
    <w:rsid w:val="00F371F9"/>
    <w:rsid w:val="00F52943"/>
    <w:rsid w:val="00F546E5"/>
    <w:rsid w:val="00F572A8"/>
    <w:rsid w:val="00F63FA3"/>
    <w:rsid w:val="00F64CFA"/>
    <w:rsid w:val="00F7474A"/>
    <w:rsid w:val="00F769ED"/>
    <w:rsid w:val="00F80282"/>
    <w:rsid w:val="00F81389"/>
    <w:rsid w:val="00F830F7"/>
    <w:rsid w:val="00F914F3"/>
    <w:rsid w:val="00F93BFC"/>
    <w:rsid w:val="00F97C9C"/>
    <w:rsid w:val="00FA088C"/>
    <w:rsid w:val="00FB5FC0"/>
    <w:rsid w:val="00FC102D"/>
    <w:rsid w:val="00FC332E"/>
    <w:rsid w:val="00FC5B6C"/>
    <w:rsid w:val="00FD06F0"/>
    <w:rsid w:val="00FD2C03"/>
    <w:rsid w:val="00FE0508"/>
    <w:rsid w:val="00FE4AA9"/>
    <w:rsid w:val="00FF1BD4"/>
    <w:rsid w:val="00FF4468"/>
    <w:rsid w:val="00FF4CF7"/>
    <w:rsid w:val="033130AC"/>
    <w:rsid w:val="04413033"/>
    <w:rsid w:val="04D815C8"/>
    <w:rsid w:val="05711897"/>
    <w:rsid w:val="05F67F28"/>
    <w:rsid w:val="05F863D4"/>
    <w:rsid w:val="067445DE"/>
    <w:rsid w:val="08975190"/>
    <w:rsid w:val="0A330677"/>
    <w:rsid w:val="0E9E3B81"/>
    <w:rsid w:val="0FDF2C37"/>
    <w:rsid w:val="10882910"/>
    <w:rsid w:val="108A7A05"/>
    <w:rsid w:val="109F45C8"/>
    <w:rsid w:val="11CF47F5"/>
    <w:rsid w:val="15F46115"/>
    <w:rsid w:val="169C170E"/>
    <w:rsid w:val="173B4608"/>
    <w:rsid w:val="192609B4"/>
    <w:rsid w:val="19C353F9"/>
    <w:rsid w:val="1A8A6085"/>
    <w:rsid w:val="1BA5598F"/>
    <w:rsid w:val="1C9E770D"/>
    <w:rsid w:val="1EC159B9"/>
    <w:rsid w:val="1EEB1AD4"/>
    <w:rsid w:val="1F4924CA"/>
    <w:rsid w:val="2007675F"/>
    <w:rsid w:val="21492B74"/>
    <w:rsid w:val="238068BE"/>
    <w:rsid w:val="25F96273"/>
    <w:rsid w:val="26F37A13"/>
    <w:rsid w:val="2B6A0D9B"/>
    <w:rsid w:val="2F534755"/>
    <w:rsid w:val="31193984"/>
    <w:rsid w:val="33D165AC"/>
    <w:rsid w:val="35716EEA"/>
    <w:rsid w:val="35EE4C4D"/>
    <w:rsid w:val="37922B0C"/>
    <w:rsid w:val="37D52B82"/>
    <w:rsid w:val="384C02F1"/>
    <w:rsid w:val="3B206F18"/>
    <w:rsid w:val="3C78618C"/>
    <w:rsid w:val="3DD945C0"/>
    <w:rsid w:val="3F1342DD"/>
    <w:rsid w:val="3FC60984"/>
    <w:rsid w:val="3FC6151E"/>
    <w:rsid w:val="41C31BA9"/>
    <w:rsid w:val="422A0010"/>
    <w:rsid w:val="43E30B7F"/>
    <w:rsid w:val="44EB32A9"/>
    <w:rsid w:val="46B707E9"/>
    <w:rsid w:val="48337E2E"/>
    <w:rsid w:val="484944AB"/>
    <w:rsid w:val="496E6F5C"/>
    <w:rsid w:val="499A554C"/>
    <w:rsid w:val="4C4A3F2D"/>
    <w:rsid w:val="4CEE1276"/>
    <w:rsid w:val="4CFE5DF2"/>
    <w:rsid w:val="4D8D2F48"/>
    <w:rsid w:val="4E9133C2"/>
    <w:rsid w:val="4EA40EF1"/>
    <w:rsid w:val="4EC37A04"/>
    <w:rsid w:val="50385E9F"/>
    <w:rsid w:val="503A0EAE"/>
    <w:rsid w:val="505B1642"/>
    <w:rsid w:val="5063551D"/>
    <w:rsid w:val="52A02A6E"/>
    <w:rsid w:val="53550541"/>
    <w:rsid w:val="53915DE6"/>
    <w:rsid w:val="54BB21C9"/>
    <w:rsid w:val="54F0249E"/>
    <w:rsid w:val="563B7F00"/>
    <w:rsid w:val="592E0F48"/>
    <w:rsid w:val="5E432365"/>
    <w:rsid w:val="5EC72870"/>
    <w:rsid w:val="603C237D"/>
    <w:rsid w:val="60A828E0"/>
    <w:rsid w:val="620D0970"/>
    <w:rsid w:val="620D3687"/>
    <w:rsid w:val="62BD1589"/>
    <w:rsid w:val="62C13DDF"/>
    <w:rsid w:val="641F61D1"/>
    <w:rsid w:val="65662B09"/>
    <w:rsid w:val="66B05306"/>
    <w:rsid w:val="6BC7722F"/>
    <w:rsid w:val="6D7218B6"/>
    <w:rsid w:val="6D784427"/>
    <w:rsid w:val="6DB52B69"/>
    <w:rsid w:val="70A22C18"/>
    <w:rsid w:val="70EF0AE3"/>
    <w:rsid w:val="745B09E1"/>
    <w:rsid w:val="785B583A"/>
    <w:rsid w:val="793A4FCC"/>
    <w:rsid w:val="7A424B51"/>
    <w:rsid w:val="7B0846B8"/>
    <w:rsid w:val="7B593CFF"/>
    <w:rsid w:val="7B73393F"/>
    <w:rsid w:val="7CC97713"/>
    <w:rsid w:val="7E807E45"/>
    <w:rsid w:val="7ECB03E0"/>
    <w:rsid w:val="7FEC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qFormat="1"/>
    <w:lsdException w:name="Body Text First Indent 2" w:qFormat="1"/>
    <w:lsdException w:name="Note Heading" w:semiHidden="1" w:unhideWhenUsed="1"/>
    <w:lsdException w:name="Body Text 2" w:uiPriority="0" w:qFormat="1"/>
    <w:lsdException w:name="Body Text 3" w:uiPriority="0" w:unhideWhenUsed="1" w:qFormat="1"/>
    <w:lsdException w:name="Body Text Indent 2" w:qFormat="1"/>
    <w:lsdException w:name="Body Text Indent 3" w:uiPriority="0" w:unhideWhenUsed="1"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20"/>
    <w:qFormat/>
    <w:pPr>
      <w:widowControl w:val="0"/>
      <w:jc w:val="both"/>
    </w:pPr>
    <w:rPr>
      <w:rFonts w:ascii="Calibri" w:hAnsi="Calibri" w:cs="宋体"/>
      <w:kern w:val="2"/>
      <w:sz w:val="24"/>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5" w:lineRule="auto"/>
      <w:jc w:val="left"/>
      <w:outlineLvl w:val="1"/>
    </w:pPr>
    <w:rPr>
      <w:rFonts w:ascii="Arial" w:eastAsia="黑体" w:hAnsi="Arial"/>
      <w:b/>
      <w:bCs/>
      <w:kern w:val="0"/>
      <w:sz w:val="30"/>
      <w:szCs w:val="32"/>
    </w:rPr>
  </w:style>
  <w:style w:type="paragraph" w:styleId="31">
    <w:name w:val="heading 3"/>
    <w:basedOn w:val="a1"/>
    <w:next w:val="a1"/>
    <w:link w:val="3Char2"/>
    <w:qFormat/>
    <w:pPr>
      <w:keepNext/>
      <w:keepLines/>
      <w:spacing w:before="260" w:after="260" w:line="415" w:lineRule="auto"/>
      <w:outlineLvl w:val="2"/>
    </w:pPr>
    <w:rPr>
      <w:b/>
      <w:bCs/>
      <w:kern w:val="0"/>
      <w:sz w:val="32"/>
      <w:szCs w:val="32"/>
    </w:rPr>
  </w:style>
  <w:style w:type="paragraph" w:styleId="40">
    <w:name w:val="heading 4"/>
    <w:basedOn w:val="a1"/>
    <w:next w:val="a1"/>
    <w:link w:val="4Char2"/>
    <w:uiPriority w:val="99"/>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1"/>
    <w:next w:val="a1"/>
    <w:link w:val="5Char2"/>
    <w:uiPriority w:val="99"/>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1"/>
    <w:link w:val="6Char"/>
    <w:uiPriority w:val="99"/>
    <w:qFormat/>
    <w:pPr>
      <w:keepNext w:val="0"/>
      <w:keepLines w:val="0"/>
      <w:tabs>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1"/>
    <w:link w:val="7Char"/>
    <w:uiPriority w:val="99"/>
    <w:qFormat/>
    <w:pPr>
      <w:outlineLvl w:val="6"/>
    </w:pPr>
  </w:style>
  <w:style w:type="paragraph" w:styleId="8">
    <w:name w:val="heading 8"/>
    <w:basedOn w:val="7"/>
    <w:next w:val="a1"/>
    <w:link w:val="8Char"/>
    <w:uiPriority w:val="99"/>
    <w:qFormat/>
    <w:pPr>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pPr>
      <w:ind w:leftChars="1200" w:left="2520"/>
    </w:pPr>
  </w:style>
  <w:style w:type="paragraph" w:styleId="21">
    <w:name w:val="List Number 2"/>
    <w:basedOn w:val="a1"/>
    <w:uiPriority w:val="99"/>
    <w:qFormat/>
    <w:pPr>
      <w:widowControl/>
      <w:tabs>
        <w:tab w:val="left" w:pos="1697"/>
      </w:tabs>
      <w:spacing w:afterLines="50"/>
      <w:ind w:left="1697" w:hanging="420"/>
      <w:jc w:val="left"/>
    </w:pPr>
    <w:rPr>
      <w:rFonts w:ascii="Times New Roman" w:hAnsi="Times New Roman" w:cs="Times New Roman"/>
      <w:kern w:val="0"/>
      <w:szCs w:val="20"/>
    </w:rPr>
  </w:style>
  <w:style w:type="paragraph" w:styleId="a">
    <w:name w:val="List Number"/>
    <w:basedOn w:val="a1"/>
    <w:qFormat/>
    <w:pPr>
      <w:widowControl/>
      <w:numPr>
        <w:numId w:val="1"/>
      </w:numPr>
      <w:tabs>
        <w:tab w:val="left" w:pos="454"/>
        <w:tab w:val="left" w:pos="720"/>
      </w:tabs>
      <w:spacing w:afterLines="50"/>
      <w:jc w:val="left"/>
    </w:pPr>
    <w:rPr>
      <w:kern w:val="0"/>
      <w:szCs w:val="20"/>
    </w:rPr>
  </w:style>
  <w:style w:type="paragraph" w:styleId="a5">
    <w:name w:val="Normal Indent"/>
    <w:basedOn w:val="a1"/>
    <w:link w:val="Char"/>
    <w:qFormat/>
    <w:pPr>
      <w:ind w:firstLine="420"/>
    </w:pPr>
    <w:rPr>
      <w:szCs w:val="22"/>
    </w:rPr>
  </w:style>
  <w:style w:type="paragraph" w:styleId="a6">
    <w:name w:val="caption"/>
    <w:basedOn w:val="a1"/>
    <w:next w:val="a1"/>
    <w:link w:val="Char0"/>
    <w:qFormat/>
    <w:pPr>
      <w:spacing w:before="152" w:after="160"/>
    </w:pPr>
    <w:rPr>
      <w:rFonts w:ascii="Arial" w:eastAsia="黑体" w:hAnsi="Arial" w:cs="Arial"/>
      <w:sz w:val="20"/>
      <w:szCs w:val="20"/>
    </w:rPr>
  </w:style>
  <w:style w:type="paragraph" w:styleId="a7">
    <w:name w:val="Document Map"/>
    <w:basedOn w:val="a1"/>
    <w:link w:val="Char3"/>
    <w:qFormat/>
    <w:pPr>
      <w:spacing w:line="360" w:lineRule="auto"/>
      <w:ind w:firstLineChars="200" w:firstLine="200"/>
    </w:pPr>
    <w:rPr>
      <w:rFonts w:ascii="宋体" w:eastAsia="楷体_GB2312"/>
      <w:kern w:val="0"/>
      <w:sz w:val="18"/>
      <w:szCs w:val="18"/>
    </w:rPr>
  </w:style>
  <w:style w:type="paragraph" w:styleId="a8">
    <w:name w:val="toa heading"/>
    <w:basedOn w:val="a1"/>
    <w:next w:val="a1"/>
    <w:uiPriority w:val="99"/>
    <w:qFormat/>
    <w:pPr>
      <w:spacing w:before="120"/>
    </w:pPr>
    <w:rPr>
      <w:rFonts w:ascii="Arial" w:hAnsi="Arial" w:cs="Times New Roman"/>
      <w:szCs w:val="20"/>
    </w:rPr>
  </w:style>
  <w:style w:type="paragraph" w:styleId="a9">
    <w:name w:val="annotation text"/>
    <w:basedOn w:val="a1"/>
    <w:link w:val="Char30"/>
    <w:uiPriority w:val="99"/>
    <w:qFormat/>
    <w:pPr>
      <w:jc w:val="left"/>
    </w:pPr>
    <w:rPr>
      <w:kern w:val="0"/>
      <w:sz w:val="20"/>
    </w:rPr>
  </w:style>
  <w:style w:type="paragraph" w:styleId="32">
    <w:name w:val="Body Text 3"/>
    <w:basedOn w:val="a1"/>
    <w:link w:val="3Char"/>
    <w:unhideWhenUsed/>
    <w:qFormat/>
    <w:pPr>
      <w:spacing w:after="120"/>
    </w:pPr>
    <w:rPr>
      <w:sz w:val="16"/>
      <w:szCs w:val="16"/>
    </w:rPr>
  </w:style>
  <w:style w:type="paragraph" w:styleId="aa">
    <w:name w:val="Body Text"/>
    <w:basedOn w:val="a1"/>
    <w:next w:val="a1"/>
    <w:link w:val="Char20"/>
    <w:qFormat/>
    <w:pPr>
      <w:spacing w:after="120"/>
    </w:pPr>
    <w:rPr>
      <w:kern w:val="0"/>
      <w:sz w:val="28"/>
    </w:rPr>
  </w:style>
  <w:style w:type="paragraph" w:styleId="ab">
    <w:name w:val="Body Text Indent"/>
    <w:basedOn w:val="a1"/>
    <w:link w:val="Char1"/>
    <w:qFormat/>
    <w:pPr>
      <w:spacing w:line="200" w:lineRule="exact"/>
      <w:ind w:firstLine="301"/>
    </w:pPr>
    <w:rPr>
      <w:rFonts w:ascii="宋体" w:hAnsi="Courier New"/>
      <w:spacing w:val="-4"/>
      <w:kern w:val="0"/>
      <w:sz w:val="18"/>
      <w:szCs w:val="20"/>
    </w:rPr>
  </w:style>
  <w:style w:type="paragraph" w:styleId="3">
    <w:name w:val="List Number 3"/>
    <w:basedOn w:val="a1"/>
    <w:qFormat/>
    <w:pPr>
      <w:numPr>
        <w:numId w:val="2"/>
      </w:numPr>
      <w:tabs>
        <w:tab w:val="clear" w:pos="6780"/>
      </w:tabs>
      <w:ind w:left="420" w:hanging="420"/>
    </w:pPr>
  </w:style>
  <w:style w:type="paragraph" w:styleId="22">
    <w:name w:val="List 2"/>
    <w:basedOn w:val="a1"/>
    <w:qFormat/>
    <w:pPr>
      <w:ind w:leftChars="200" w:left="100" w:hangingChars="200" w:hanging="200"/>
    </w:pPr>
    <w:rPr>
      <w:sz w:val="28"/>
    </w:rPr>
  </w:style>
  <w:style w:type="paragraph" w:styleId="ac">
    <w:name w:val="Block Text"/>
    <w:basedOn w:val="a1"/>
    <w:qFormat/>
    <w:pPr>
      <w:spacing w:before="120" w:line="360" w:lineRule="auto"/>
      <w:ind w:left="824" w:right="202"/>
    </w:pPr>
    <w:rPr>
      <w:rFonts w:ascii="宋体" w:hAnsi="Times New Roman" w:cs="Times New Roman"/>
      <w:szCs w:val="21"/>
    </w:rPr>
  </w:style>
  <w:style w:type="paragraph" w:styleId="50">
    <w:name w:val="toc 5"/>
    <w:basedOn w:val="a1"/>
    <w:next w:val="a1"/>
    <w:qFormat/>
    <w:pPr>
      <w:ind w:leftChars="800" w:left="1680"/>
    </w:pPr>
  </w:style>
  <w:style w:type="paragraph" w:styleId="33">
    <w:name w:val="toc 3"/>
    <w:basedOn w:val="a1"/>
    <w:next w:val="a1"/>
    <w:uiPriority w:val="99"/>
    <w:qFormat/>
    <w:pPr>
      <w:ind w:leftChars="400" w:left="840"/>
    </w:pPr>
  </w:style>
  <w:style w:type="paragraph" w:styleId="ad">
    <w:name w:val="Plain Text"/>
    <w:basedOn w:val="a1"/>
    <w:link w:val="Char10"/>
    <w:qFormat/>
    <w:pPr>
      <w:spacing w:beforeLines="50" w:afterLines="50" w:line="400" w:lineRule="exact"/>
    </w:pPr>
    <w:rPr>
      <w:rFonts w:ascii="宋体" w:hAnsi="Courier New"/>
      <w:kern w:val="0"/>
    </w:rPr>
  </w:style>
  <w:style w:type="paragraph" w:styleId="80">
    <w:name w:val="toc 8"/>
    <w:basedOn w:val="a1"/>
    <w:next w:val="a1"/>
    <w:qFormat/>
    <w:pPr>
      <w:ind w:leftChars="1400" w:left="2940"/>
    </w:pPr>
  </w:style>
  <w:style w:type="paragraph" w:styleId="ae">
    <w:name w:val="Date"/>
    <w:basedOn w:val="a1"/>
    <w:next w:val="a1"/>
    <w:link w:val="Char4"/>
    <w:unhideWhenUsed/>
    <w:qFormat/>
    <w:pPr>
      <w:ind w:leftChars="2500" w:left="100"/>
    </w:pPr>
  </w:style>
  <w:style w:type="paragraph" w:styleId="23">
    <w:name w:val="Body Text Indent 2"/>
    <w:basedOn w:val="a1"/>
    <w:link w:val="2Char3"/>
    <w:uiPriority w:val="99"/>
    <w:qFormat/>
    <w:pPr>
      <w:snapToGrid w:val="0"/>
      <w:ind w:firstLineChars="225" w:firstLine="542"/>
    </w:pPr>
    <w:rPr>
      <w:rFonts w:ascii="仿宋_GB2312" w:hAnsi="宋体"/>
      <w:b/>
      <w:bCs/>
      <w:color w:val="000000"/>
      <w:kern w:val="0"/>
    </w:rPr>
  </w:style>
  <w:style w:type="paragraph" w:styleId="af">
    <w:name w:val="Balloon Text"/>
    <w:basedOn w:val="a1"/>
    <w:link w:val="Char11"/>
    <w:qFormat/>
    <w:rPr>
      <w:kern w:val="0"/>
      <w:sz w:val="18"/>
      <w:szCs w:val="18"/>
    </w:rPr>
  </w:style>
  <w:style w:type="paragraph" w:styleId="af0">
    <w:name w:val="footer"/>
    <w:basedOn w:val="a1"/>
    <w:link w:val="Char12"/>
    <w:qFormat/>
    <w:pPr>
      <w:tabs>
        <w:tab w:val="center" w:pos="4153"/>
        <w:tab w:val="right" w:pos="8306"/>
      </w:tabs>
      <w:snapToGrid w:val="0"/>
      <w:jc w:val="left"/>
    </w:pPr>
    <w:rPr>
      <w:kern w:val="0"/>
      <w:sz w:val="18"/>
      <w:szCs w:val="18"/>
    </w:rPr>
  </w:style>
  <w:style w:type="paragraph" w:styleId="af1">
    <w:name w:val="header"/>
    <w:basedOn w:val="a1"/>
    <w:link w:val="Char21"/>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1"/>
    <w:next w:val="a1"/>
    <w:qFormat/>
  </w:style>
  <w:style w:type="paragraph" w:styleId="41">
    <w:name w:val="toc 4"/>
    <w:basedOn w:val="a1"/>
    <w:next w:val="a1"/>
    <w:qFormat/>
    <w:pPr>
      <w:ind w:leftChars="600" w:left="1260"/>
    </w:pPr>
  </w:style>
  <w:style w:type="paragraph" w:styleId="af2">
    <w:name w:val="Subtitle"/>
    <w:basedOn w:val="a1"/>
    <w:next w:val="a1"/>
    <w:link w:val="Char22"/>
    <w:qFormat/>
    <w:pPr>
      <w:jc w:val="left"/>
    </w:pPr>
    <w:rPr>
      <w:rFonts w:ascii="Cambria" w:hAnsi="Cambria"/>
      <w:bCs/>
      <w:kern w:val="28"/>
      <w:sz w:val="18"/>
      <w:szCs w:val="32"/>
    </w:rPr>
  </w:style>
  <w:style w:type="paragraph" w:styleId="af3">
    <w:name w:val="List"/>
    <w:basedOn w:val="a1"/>
    <w:link w:val="Char5"/>
    <w:qFormat/>
    <w:pPr>
      <w:ind w:left="200" w:hangingChars="200" w:hanging="200"/>
    </w:pPr>
    <w:rPr>
      <w:sz w:val="28"/>
    </w:rPr>
  </w:style>
  <w:style w:type="paragraph" w:styleId="af4">
    <w:name w:val="footnote text"/>
    <w:basedOn w:val="a1"/>
    <w:link w:val="Char6"/>
    <w:uiPriority w:val="99"/>
    <w:qFormat/>
    <w:pPr>
      <w:snapToGrid w:val="0"/>
      <w:jc w:val="left"/>
    </w:pPr>
    <w:rPr>
      <w:sz w:val="18"/>
      <w:szCs w:val="18"/>
    </w:rPr>
  </w:style>
  <w:style w:type="paragraph" w:styleId="60">
    <w:name w:val="toc 6"/>
    <w:basedOn w:val="a1"/>
    <w:next w:val="a1"/>
    <w:qFormat/>
    <w:pPr>
      <w:ind w:leftChars="1000" w:left="2100"/>
    </w:pPr>
  </w:style>
  <w:style w:type="paragraph" w:styleId="34">
    <w:name w:val="Body Text Indent 3"/>
    <w:basedOn w:val="a1"/>
    <w:link w:val="3Char0"/>
    <w:unhideWhenUsed/>
    <w:qFormat/>
    <w:pPr>
      <w:spacing w:after="120"/>
      <w:ind w:leftChars="200" w:left="420"/>
    </w:pPr>
    <w:rPr>
      <w:sz w:val="16"/>
      <w:szCs w:val="16"/>
    </w:rPr>
  </w:style>
  <w:style w:type="paragraph" w:styleId="24">
    <w:name w:val="toc 2"/>
    <w:basedOn w:val="a1"/>
    <w:next w:val="a1"/>
    <w:qFormat/>
    <w:pPr>
      <w:ind w:leftChars="200" w:left="420"/>
    </w:pPr>
  </w:style>
  <w:style w:type="paragraph" w:styleId="90">
    <w:name w:val="toc 9"/>
    <w:basedOn w:val="a1"/>
    <w:next w:val="a1"/>
    <w:qFormat/>
    <w:pPr>
      <w:ind w:leftChars="1600" w:left="3360"/>
    </w:pPr>
  </w:style>
  <w:style w:type="paragraph" w:styleId="25">
    <w:name w:val="Body Text 2"/>
    <w:basedOn w:val="a1"/>
    <w:link w:val="2Char30"/>
    <w:qFormat/>
    <w:pPr>
      <w:widowControl/>
      <w:snapToGrid w:val="0"/>
      <w:spacing w:before="50" w:afterLines="50" w:line="400" w:lineRule="exact"/>
      <w:jc w:val="left"/>
    </w:pPr>
    <w:rPr>
      <w:rFonts w:ascii="宋体" w:hAnsi="宋体"/>
      <w:color w:val="000000"/>
      <w:kern w:val="0"/>
    </w:rPr>
  </w:style>
  <w:style w:type="paragraph" w:styleId="26">
    <w:name w:val="List Continue 2"/>
    <w:basedOn w:val="a1"/>
    <w:uiPriority w:val="99"/>
    <w:qFormat/>
    <w:pPr>
      <w:spacing w:after="120"/>
      <w:ind w:leftChars="400" w:left="400"/>
    </w:pPr>
    <w:rPr>
      <w:rFonts w:ascii="Times New Roman" w:hAnsi="Times New Roman" w:cs="Times New Roman"/>
      <w:sz w:val="21"/>
    </w:rPr>
  </w:style>
  <w:style w:type="paragraph" w:styleId="HTML">
    <w:name w:val="HTML Preformatted"/>
    <w:basedOn w:val="a1"/>
    <w:link w:val="HTMLChar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imes New Roman" w:cs="Times New Roman"/>
      <w:kern w:val="0"/>
      <w:sz w:val="20"/>
      <w:szCs w:val="20"/>
    </w:rPr>
  </w:style>
  <w:style w:type="paragraph" w:styleId="af5">
    <w:name w:val="Normal (Web)"/>
    <w:basedOn w:val="a1"/>
    <w:uiPriority w:val="99"/>
    <w:qFormat/>
    <w:pPr>
      <w:widowControl/>
      <w:spacing w:before="100" w:beforeAutospacing="1" w:after="100" w:afterAutospacing="1"/>
      <w:jc w:val="left"/>
    </w:pPr>
    <w:rPr>
      <w:rFonts w:ascii="宋体" w:hAnsi="宋体"/>
      <w:kern w:val="0"/>
    </w:rPr>
  </w:style>
  <w:style w:type="paragraph" w:styleId="11">
    <w:name w:val="index 1"/>
    <w:basedOn w:val="a1"/>
    <w:next w:val="a1"/>
    <w:uiPriority w:val="99"/>
    <w:qFormat/>
    <w:pPr>
      <w:spacing w:line="320" w:lineRule="exact"/>
    </w:pPr>
    <w:rPr>
      <w:rFonts w:ascii="Times New Roman" w:hAnsi="Times New Roman" w:cs="Times New Roman"/>
      <w:b/>
      <w:snapToGrid w:val="0"/>
      <w:color w:val="FF6600"/>
      <w:kern w:val="0"/>
      <w:sz w:val="18"/>
      <w:szCs w:val="21"/>
    </w:rPr>
  </w:style>
  <w:style w:type="paragraph" w:styleId="af6">
    <w:name w:val="Title"/>
    <w:basedOn w:val="a1"/>
    <w:next w:val="a1"/>
    <w:link w:val="Char40"/>
    <w:qFormat/>
    <w:pPr>
      <w:spacing w:before="240" w:after="60" w:line="360" w:lineRule="auto"/>
      <w:jc w:val="center"/>
      <w:outlineLvl w:val="0"/>
    </w:pPr>
    <w:rPr>
      <w:rFonts w:ascii="Cambria" w:hAnsi="Cambria"/>
      <w:b/>
      <w:bCs/>
      <w:kern w:val="0"/>
      <w:sz w:val="32"/>
      <w:szCs w:val="30"/>
    </w:rPr>
  </w:style>
  <w:style w:type="paragraph" w:styleId="af7">
    <w:name w:val="annotation subject"/>
    <w:basedOn w:val="a9"/>
    <w:next w:val="a9"/>
    <w:link w:val="Char31"/>
    <w:uiPriority w:val="99"/>
    <w:qFormat/>
    <w:rPr>
      <w:b/>
      <w:bCs/>
    </w:rPr>
  </w:style>
  <w:style w:type="paragraph" w:styleId="af8">
    <w:name w:val="Body Text First Indent"/>
    <w:basedOn w:val="aa"/>
    <w:link w:val="Char13"/>
    <w:uiPriority w:val="99"/>
    <w:qFormat/>
    <w:pPr>
      <w:ind w:firstLineChars="100" w:firstLine="100"/>
    </w:pPr>
    <w:rPr>
      <w:rFonts w:ascii="Times New Roman" w:eastAsia="仿宋_GB2312" w:hAnsi="Times New Roman" w:cs="Times New Roman"/>
      <w:kern w:val="2"/>
      <w:sz w:val="21"/>
    </w:rPr>
  </w:style>
  <w:style w:type="paragraph" w:styleId="27">
    <w:name w:val="Body Text First Indent 2"/>
    <w:basedOn w:val="ab"/>
    <w:link w:val="2Char"/>
    <w:uiPriority w:val="99"/>
    <w:qFormat/>
    <w:pPr>
      <w:spacing w:after="120" w:line="240" w:lineRule="auto"/>
      <w:ind w:leftChars="200" w:left="200" w:firstLineChars="200" w:firstLine="200"/>
    </w:pPr>
    <w:rPr>
      <w:rFonts w:cs="Times New Roman"/>
      <w:kern w:val="2"/>
      <w:sz w:val="21"/>
      <w:szCs w:val="24"/>
    </w:rPr>
  </w:style>
  <w:style w:type="table" w:styleId="af9">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qFormat/>
    <w:rPr>
      <w:color w:val="CC0000"/>
    </w:rPr>
  </w:style>
  <w:style w:type="character" w:styleId="afe">
    <w:name w:val="Hyperlink"/>
    <w:basedOn w:val="a2"/>
    <w:uiPriority w:val="99"/>
    <w:qFormat/>
    <w:rPr>
      <w:color w:val="0000FF"/>
      <w:u w:val="single"/>
    </w:rPr>
  </w:style>
  <w:style w:type="character" w:styleId="aff">
    <w:name w:val="annotation reference"/>
    <w:basedOn w:val="a2"/>
    <w:qFormat/>
    <w:rPr>
      <w:sz w:val="21"/>
      <w:szCs w:val="21"/>
    </w:rPr>
  </w:style>
  <w:style w:type="character" w:styleId="aff0">
    <w:name w:val="footnote reference"/>
    <w:basedOn w:val="a2"/>
    <w:uiPriority w:val="99"/>
    <w:qFormat/>
    <w:rPr>
      <w:vertAlign w:val="superscript"/>
    </w:rPr>
  </w:style>
  <w:style w:type="paragraph" w:customStyle="1" w:styleId="aff1">
    <w:name w:val="标准正文"/>
    <w:basedOn w:val="a1"/>
    <w:qFormat/>
    <w:pPr>
      <w:spacing w:line="360" w:lineRule="auto"/>
      <w:ind w:firstLineChars="200" w:firstLine="200"/>
    </w:pPr>
    <w:rPr>
      <w:szCs w:val="20"/>
    </w:rPr>
  </w:style>
  <w:style w:type="character" w:customStyle="1" w:styleId="2Char0">
    <w:name w:val="标题 2 Char"/>
    <w:basedOn w:val="a2"/>
    <w:qFormat/>
    <w:rPr>
      <w:rFonts w:asciiTheme="majorHAnsi" w:eastAsiaTheme="majorEastAsia" w:hAnsiTheme="majorHAnsi" w:cstheme="majorBidi"/>
      <w:b/>
      <w:bCs/>
      <w:sz w:val="32"/>
      <w:szCs w:val="32"/>
    </w:rPr>
  </w:style>
  <w:style w:type="character" w:customStyle="1" w:styleId="Char7">
    <w:name w:val="纯文本 Char"/>
    <w:basedOn w:val="a2"/>
    <w:qFormat/>
    <w:rPr>
      <w:rFonts w:ascii="宋体" w:eastAsia="宋体" w:hAnsi="Courier New" w:cs="Courier New"/>
      <w:szCs w:val="21"/>
    </w:rPr>
  </w:style>
  <w:style w:type="character" w:customStyle="1" w:styleId="2Char1">
    <w:name w:val="标题 2 Char1"/>
    <w:link w:val="20"/>
    <w:qFormat/>
    <w:rPr>
      <w:rFonts w:ascii="Arial" w:eastAsia="黑体" w:hAnsi="Arial" w:cs="宋体"/>
      <w:b/>
      <w:bCs/>
      <w:kern w:val="0"/>
      <w:sz w:val="30"/>
      <w:szCs w:val="32"/>
    </w:rPr>
  </w:style>
  <w:style w:type="character" w:customStyle="1" w:styleId="Char10">
    <w:name w:val="纯文本 Char1"/>
    <w:link w:val="ad"/>
    <w:qFormat/>
    <w:rPr>
      <w:rFonts w:ascii="宋体" w:eastAsia="宋体" w:hAnsi="Courier New" w:cs="宋体"/>
      <w:kern w:val="0"/>
      <w:sz w:val="24"/>
      <w:szCs w:val="24"/>
    </w:rPr>
  </w:style>
  <w:style w:type="character" w:customStyle="1" w:styleId="1Char">
    <w:name w:val="标题 1 Char"/>
    <w:basedOn w:val="a2"/>
    <w:link w:val="1"/>
    <w:qFormat/>
    <w:rPr>
      <w:rFonts w:ascii="Calibri" w:eastAsia="宋体" w:hAnsi="Calibri" w:cs="宋体"/>
      <w:b/>
      <w:bCs/>
      <w:kern w:val="44"/>
      <w:sz w:val="44"/>
      <w:szCs w:val="44"/>
    </w:rPr>
  </w:style>
  <w:style w:type="character" w:customStyle="1" w:styleId="Char8">
    <w:name w:val="正文文本缩进 Char"/>
    <w:basedOn w:val="a2"/>
    <w:qFormat/>
    <w:rPr>
      <w:rFonts w:ascii="Calibri" w:eastAsia="宋体" w:hAnsi="Calibri" w:cs="宋体"/>
      <w:sz w:val="24"/>
      <w:szCs w:val="24"/>
    </w:rPr>
  </w:style>
  <w:style w:type="character" w:customStyle="1" w:styleId="Char1">
    <w:name w:val="正文文本缩进 Char1"/>
    <w:link w:val="ab"/>
    <w:uiPriority w:val="99"/>
    <w:qFormat/>
    <w:rPr>
      <w:rFonts w:ascii="宋体" w:eastAsia="宋体" w:hAnsi="Courier New" w:cs="宋体"/>
      <w:spacing w:val="-4"/>
      <w:kern w:val="0"/>
      <w:sz w:val="18"/>
      <w:szCs w:val="20"/>
    </w:rPr>
  </w:style>
  <w:style w:type="character" w:customStyle="1" w:styleId="3Char0">
    <w:name w:val="正文文本缩进 3 Char"/>
    <w:basedOn w:val="a2"/>
    <w:link w:val="34"/>
    <w:qFormat/>
    <w:rPr>
      <w:rFonts w:ascii="Calibri" w:eastAsia="宋体" w:hAnsi="Calibri" w:cs="宋体"/>
      <w:sz w:val="16"/>
      <w:szCs w:val="16"/>
    </w:rPr>
  </w:style>
  <w:style w:type="character" w:customStyle="1" w:styleId="Char">
    <w:name w:val="正文缩进 Char"/>
    <w:link w:val="a5"/>
    <w:qFormat/>
    <w:rPr>
      <w:rFonts w:ascii="Calibri" w:eastAsia="宋体" w:hAnsi="Calibri" w:cs="宋体"/>
      <w:sz w:val="24"/>
    </w:rPr>
  </w:style>
  <w:style w:type="character" w:customStyle="1" w:styleId="3Char">
    <w:name w:val="正文文本 3 Char"/>
    <w:basedOn w:val="a2"/>
    <w:link w:val="32"/>
    <w:qFormat/>
    <w:rPr>
      <w:rFonts w:ascii="Calibri" w:eastAsia="宋体" w:hAnsi="Calibri" w:cs="宋体"/>
      <w:sz w:val="16"/>
      <w:szCs w:val="16"/>
    </w:rPr>
  </w:style>
  <w:style w:type="character" w:customStyle="1" w:styleId="Char9">
    <w:name w:val="批注框文本 Char"/>
    <w:basedOn w:val="a2"/>
    <w:qFormat/>
    <w:rPr>
      <w:rFonts w:ascii="Calibri" w:eastAsia="宋体" w:hAnsi="Calibri" w:cs="宋体"/>
      <w:sz w:val="18"/>
      <w:szCs w:val="18"/>
    </w:rPr>
  </w:style>
  <w:style w:type="character" w:customStyle="1" w:styleId="Chara">
    <w:name w:val="页脚 Char"/>
    <w:basedOn w:val="a2"/>
    <w:uiPriority w:val="99"/>
    <w:qFormat/>
    <w:rPr>
      <w:rFonts w:ascii="Calibri" w:eastAsia="宋体" w:hAnsi="Calibri" w:cs="宋体"/>
      <w:sz w:val="18"/>
      <w:szCs w:val="18"/>
    </w:rPr>
  </w:style>
  <w:style w:type="character" w:customStyle="1" w:styleId="Char11">
    <w:name w:val="批注框文本 Char1"/>
    <w:link w:val="af"/>
    <w:qFormat/>
    <w:rPr>
      <w:rFonts w:ascii="Calibri" w:eastAsia="宋体" w:hAnsi="Calibri" w:cs="宋体"/>
      <w:kern w:val="0"/>
      <w:sz w:val="18"/>
      <w:szCs w:val="18"/>
    </w:rPr>
  </w:style>
  <w:style w:type="character" w:customStyle="1" w:styleId="Char12">
    <w:name w:val="页脚 Char1"/>
    <w:link w:val="af0"/>
    <w:uiPriority w:val="99"/>
    <w:qFormat/>
    <w:rPr>
      <w:rFonts w:ascii="Calibri" w:eastAsia="宋体" w:hAnsi="Calibri" w:cs="宋体"/>
      <w:kern w:val="0"/>
      <w:sz w:val="18"/>
      <w:szCs w:val="18"/>
    </w:rPr>
  </w:style>
  <w:style w:type="paragraph" w:customStyle="1" w:styleId="12">
    <w:name w:val="纯文本1"/>
    <w:basedOn w:val="a1"/>
    <w:qFormat/>
    <w:pPr>
      <w:adjustRightInd w:val="0"/>
      <w:textAlignment w:val="baseline"/>
    </w:pPr>
    <w:rPr>
      <w:rFonts w:ascii="宋体" w:eastAsia="楷体_GB2312" w:hAnsi="Courier New"/>
      <w:sz w:val="26"/>
      <w:szCs w:val="20"/>
    </w:rPr>
  </w:style>
  <w:style w:type="paragraph" w:customStyle="1" w:styleId="28">
    <w:name w:val="纯文本2"/>
    <w:basedOn w:val="a1"/>
    <w:qFormat/>
    <w:pPr>
      <w:adjustRightInd w:val="0"/>
      <w:textAlignment w:val="baseline"/>
    </w:pPr>
    <w:rPr>
      <w:rFonts w:ascii="宋体" w:eastAsia="楷体_GB2312" w:hAnsi="Courier New"/>
      <w:sz w:val="26"/>
      <w:szCs w:val="20"/>
    </w:rPr>
  </w:style>
  <w:style w:type="paragraph" w:customStyle="1" w:styleId="aff2">
    <w:name w:val="表内文字"/>
    <w:basedOn w:val="a1"/>
    <w:qFormat/>
    <w:pPr>
      <w:tabs>
        <w:tab w:val="left" w:pos="1418"/>
      </w:tabs>
      <w:spacing w:line="360" w:lineRule="auto"/>
      <w:jc w:val="center"/>
    </w:pPr>
    <w:rPr>
      <w:rFonts w:ascii="仿宋_GB2312" w:eastAsia="仿宋_GB2312"/>
      <w:spacing w:val="-20"/>
      <w:kern w:val="0"/>
    </w:rPr>
  </w:style>
  <w:style w:type="paragraph" w:customStyle="1" w:styleId="42">
    <w:name w:val="纯文本4"/>
    <w:basedOn w:val="a1"/>
    <w:qFormat/>
    <w:pPr>
      <w:adjustRightInd w:val="0"/>
      <w:textAlignment w:val="baseline"/>
    </w:pPr>
    <w:rPr>
      <w:rFonts w:ascii="宋体" w:eastAsia="楷体_GB2312" w:hAnsi="Courier New"/>
      <w:sz w:val="26"/>
      <w:szCs w:val="20"/>
    </w:rPr>
  </w:style>
  <w:style w:type="character" w:customStyle="1" w:styleId="Char4">
    <w:name w:val="日期 Char"/>
    <w:basedOn w:val="a2"/>
    <w:link w:val="ae"/>
    <w:qFormat/>
    <w:rPr>
      <w:rFonts w:ascii="Calibri" w:eastAsia="宋体" w:hAnsi="Calibri" w:cs="宋体"/>
      <w:sz w:val="24"/>
      <w:szCs w:val="24"/>
    </w:rPr>
  </w:style>
  <w:style w:type="character" w:customStyle="1" w:styleId="3Char1">
    <w:name w:val="标题 3 Char"/>
    <w:basedOn w:val="a2"/>
    <w:qFormat/>
    <w:rPr>
      <w:rFonts w:ascii="Calibri" w:eastAsia="宋体" w:hAnsi="Calibri" w:cs="宋体"/>
      <w:b/>
      <w:bCs/>
      <w:sz w:val="32"/>
      <w:szCs w:val="32"/>
    </w:rPr>
  </w:style>
  <w:style w:type="character" w:customStyle="1" w:styleId="4Char">
    <w:name w:val="标题 4 Char"/>
    <w:basedOn w:val="a2"/>
    <w:uiPriority w:val="99"/>
    <w:qFormat/>
    <w:rPr>
      <w:rFonts w:asciiTheme="majorHAnsi" w:eastAsiaTheme="majorEastAsia" w:hAnsiTheme="majorHAnsi" w:cstheme="majorBidi"/>
      <w:b/>
      <w:bCs/>
      <w:sz w:val="28"/>
      <w:szCs w:val="28"/>
    </w:rPr>
  </w:style>
  <w:style w:type="character" w:customStyle="1" w:styleId="5Char">
    <w:name w:val="标题 5 Char"/>
    <w:basedOn w:val="a2"/>
    <w:uiPriority w:val="99"/>
    <w:qFormat/>
    <w:rPr>
      <w:rFonts w:ascii="Calibri" w:eastAsia="宋体" w:hAnsi="Calibri" w:cs="宋体"/>
      <w:b/>
      <w:bCs/>
      <w:sz w:val="28"/>
      <w:szCs w:val="28"/>
    </w:rPr>
  </w:style>
  <w:style w:type="character" w:customStyle="1" w:styleId="6Char">
    <w:name w:val="标题 6 Char"/>
    <w:basedOn w:val="a2"/>
    <w:link w:val="6"/>
    <w:uiPriority w:val="99"/>
    <w:qFormat/>
    <w:rPr>
      <w:rFonts w:ascii="Times New Roman" w:eastAsia="宋体" w:hAnsi="Calibri" w:cs="宋体"/>
      <w:kern w:val="0"/>
      <w:sz w:val="24"/>
      <w:szCs w:val="20"/>
    </w:rPr>
  </w:style>
  <w:style w:type="character" w:customStyle="1" w:styleId="7Char">
    <w:name w:val="标题 7 Char"/>
    <w:basedOn w:val="a2"/>
    <w:link w:val="7"/>
    <w:uiPriority w:val="99"/>
    <w:qFormat/>
    <w:rPr>
      <w:rFonts w:ascii="Times New Roman" w:eastAsia="宋体" w:hAnsi="Calibri" w:cs="宋体"/>
      <w:kern w:val="0"/>
      <w:sz w:val="24"/>
      <w:szCs w:val="20"/>
    </w:rPr>
  </w:style>
  <w:style w:type="character" w:customStyle="1" w:styleId="8Char">
    <w:name w:val="标题 8 Char"/>
    <w:basedOn w:val="a2"/>
    <w:link w:val="8"/>
    <w:uiPriority w:val="99"/>
    <w:qFormat/>
    <w:rPr>
      <w:rFonts w:ascii="Times New Roman" w:eastAsia="宋体" w:hAnsi="Calibri" w:cs="宋体"/>
      <w:kern w:val="0"/>
      <w:sz w:val="24"/>
      <w:szCs w:val="20"/>
    </w:rPr>
  </w:style>
  <w:style w:type="character" w:customStyle="1" w:styleId="9Char">
    <w:name w:val="标题 9 Char"/>
    <w:basedOn w:val="a2"/>
    <w:link w:val="9"/>
    <w:uiPriority w:val="99"/>
    <w:qFormat/>
    <w:rPr>
      <w:rFonts w:ascii="Times New Roman" w:eastAsia="宋体" w:hAnsi="Calibri" w:cs="宋体"/>
      <w:kern w:val="0"/>
      <w:sz w:val="24"/>
      <w:szCs w:val="20"/>
    </w:rPr>
  </w:style>
  <w:style w:type="character" w:customStyle="1" w:styleId="Charb">
    <w:name w:val="文档结构图 Char"/>
    <w:basedOn w:val="a2"/>
    <w:qFormat/>
    <w:rPr>
      <w:rFonts w:ascii="宋体" w:eastAsia="宋体" w:hAnsi="Calibri" w:cs="宋体"/>
      <w:sz w:val="18"/>
      <w:szCs w:val="18"/>
    </w:rPr>
  </w:style>
  <w:style w:type="character" w:customStyle="1" w:styleId="Charc">
    <w:name w:val="批注文字 Char"/>
    <w:basedOn w:val="a2"/>
    <w:link w:val="13"/>
    <w:qFormat/>
    <w:rPr>
      <w:rFonts w:ascii="Calibri" w:eastAsia="宋体" w:hAnsi="Calibri" w:cs="宋体"/>
      <w:sz w:val="24"/>
      <w:szCs w:val="24"/>
    </w:rPr>
  </w:style>
  <w:style w:type="paragraph" w:customStyle="1" w:styleId="13">
    <w:name w:val="批注文字1"/>
    <w:basedOn w:val="a1"/>
    <w:link w:val="Charc"/>
    <w:qFormat/>
    <w:pPr>
      <w:jc w:val="left"/>
    </w:pPr>
  </w:style>
  <w:style w:type="character" w:customStyle="1" w:styleId="Chard">
    <w:name w:val="正文文本 Char"/>
    <w:basedOn w:val="a2"/>
    <w:qFormat/>
    <w:rPr>
      <w:rFonts w:ascii="Calibri" w:eastAsia="宋体" w:hAnsi="Calibri" w:cs="宋体"/>
      <w:sz w:val="24"/>
      <w:szCs w:val="24"/>
    </w:rPr>
  </w:style>
  <w:style w:type="character" w:customStyle="1" w:styleId="2Char2">
    <w:name w:val="正文文本缩进 2 Char"/>
    <w:basedOn w:val="a2"/>
    <w:uiPriority w:val="99"/>
    <w:qFormat/>
    <w:rPr>
      <w:rFonts w:ascii="Calibri" w:eastAsia="宋体" w:hAnsi="Calibri" w:cs="宋体"/>
      <w:sz w:val="24"/>
      <w:szCs w:val="24"/>
    </w:rPr>
  </w:style>
  <w:style w:type="character" w:customStyle="1" w:styleId="Chare">
    <w:name w:val="页眉 Char"/>
    <w:basedOn w:val="a2"/>
    <w:qFormat/>
    <w:rPr>
      <w:rFonts w:ascii="Calibri" w:eastAsia="宋体" w:hAnsi="Calibri" w:cs="宋体"/>
      <w:sz w:val="18"/>
      <w:szCs w:val="18"/>
    </w:rPr>
  </w:style>
  <w:style w:type="character" w:customStyle="1" w:styleId="Charf">
    <w:name w:val="副标题 Char"/>
    <w:basedOn w:val="a2"/>
    <w:uiPriority w:val="11"/>
    <w:qFormat/>
    <w:rPr>
      <w:rFonts w:asciiTheme="majorHAnsi" w:eastAsia="宋体" w:hAnsiTheme="majorHAnsi" w:cstheme="majorBidi"/>
      <w:b/>
      <w:bCs/>
      <w:kern w:val="28"/>
      <w:sz w:val="32"/>
      <w:szCs w:val="32"/>
    </w:rPr>
  </w:style>
  <w:style w:type="character" w:customStyle="1" w:styleId="Char6">
    <w:name w:val="脚注文本 Char"/>
    <w:basedOn w:val="a2"/>
    <w:link w:val="af4"/>
    <w:uiPriority w:val="99"/>
    <w:qFormat/>
    <w:rPr>
      <w:rFonts w:ascii="Calibri" w:eastAsia="宋体" w:hAnsi="Calibri" w:cs="宋体"/>
      <w:sz w:val="18"/>
      <w:szCs w:val="18"/>
    </w:rPr>
  </w:style>
  <w:style w:type="character" w:customStyle="1" w:styleId="2Char4">
    <w:name w:val="正文文本 2 Char"/>
    <w:basedOn w:val="a2"/>
    <w:uiPriority w:val="99"/>
    <w:qFormat/>
    <w:rPr>
      <w:rFonts w:ascii="Calibri" w:eastAsia="宋体" w:hAnsi="Calibri" w:cs="宋体"/>
      <w:sz w:val="24"/>
      <w:szCs w:val="24"/>
    </w:rPr>
  </w:style>
  <w:style w:type="character" w:customStyle="1" w:styleId="HTMLChar">
    <w:name w:val="HTML 预设格式 Char"/>
    <w:basedOn w:val="a2"/>
    <w:uiPriority w:val="99"/>
    <w:qFormat/>
    <w:rPr>
      <w:rFonts w:ascii="Courier New" w:eastAsia="宋体" w:hAnsi="Courier New" w:cs="Courier New"/>
      <w:sz w:val="20"/>
      <w:szCs w:val="20"/>
    </w:rPr>
  </w:style>
  <w:style w:type="character" w:customStyle="1" w:styleId="Charf0">
    <w:name w:val="标题 Char"/>
    <w:basedOn w:val="a2"/>
    <w:qFormat/>
    <w:rPr>
      <w:rFonts w:asciiTheme="majorHAnsi" w:eastAsia="宋体" w:hAnsiTheme="majorHAnsi" w:cstheme="majorBidi"/>
      <w:b/>
      <w:bCs/>
      <w:sz w:val="32"/>
      <w:szCs w:val="32"/>
    </w:rPr>
  </w:style>
  <w:style w:type="character" w:customStyle="1" w:styleId="Charf1">
    <w:name w:val="批注主题 Char"/>
    <w:basedOn w:val="Charc"/>
    <w:link w:val="14"/>
    <w:qFormat/>
    <w:rPr>
      <w:rFonts w:ascii="Calibri" w:eastAsia="宋体" w:hAnsi="Calibri" w:cs="宋体"/>
      <w:b/>
      <w:bCs/>
      <w:sz w:val="24"/>
      <w:szCs w:val="24"/>
    </w:rPr>
  </w:style>
  <w:style w:type="paragraph" w:customStyle="1" w:styleId="14">
    <w:name w:val="批注主题1"/>
    <w:basedOn w:val="13"/>
    <w:next w:val="13"/>
    <w:link w:val="Charf1"/>
    <w:qFormat/>
    <w:rPr>
      <w:b/>
      <w:bCs/>
    </w:rPr>
  </w:style>
  <w:style w:type="character" w:customStyle="1" w:styleId="Charf2">
    <w:name w:val="正文首行缩进 Char"/>
    <w:basedOn w:val="Chard"/>
    <w:uiPriority w:val="99"/>
    <w:qFormat/>
    <w:rPr>
      <w:rFonts w:ascii="Calibri" w:eastAsia="宋体" w:hAnsi="Calibri" w:cs="宋体"/>
      <w:sz w:val="24"/>
      <w:szCs w:val="24"/>
    </w:rPr>
  </w:style>
  <w:style w:type="character" w:customStyle="1" w:styleId="2Char">
    <w:name w:val="正文首行缩进 2 Char"/>
    <w:basedOn w:val="Char1"/>
    <w:link w:val="27"/>
    <w:uiPriority w:val="99"/>
    <w:qFormat/>
    <w:rPr>
      <w:rFonts w:ascii="宋体" w:eastAsia="宋体" w:hAnsi="Courier New" w:cs="Times New Roman"/>
      <w:spacing w:val="-4"/>
      <w:kern w:val="0"/>
      <w:sz w:val="18"/>
      <w:szCs w:val="24"/>
    </w:rPr>
  </w:style>
  <w:style w:type="character" w:customStyle="1" w:styleId="4Char2">
    <w:name w:val="标题 4 Char2"/>
    <w:link w:val="40"/>
    <w:qFormat/>
    <w:rPr>
      <w:rFonts w:ascii="Arial" w:eastAsia="黑体" w:hAnsi="Arial" w:cs="宋体"/>
      <w:b/>
      <w:bCs/>
      <w:kern w:val="0"/>
      <w:sz w:val="28"/>
      <w:szCs w:val="28"/>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f3">
    <w:name w:val="表正文 Char"/>
    <w:link w:val="aff3"/>
    <w:qFormat/>
    <w:rPr>
      <w:rFonts w:eastAsia="宋体"/>
      <w:kern w:val="2"/>
      <w:sz w:val="21"/>
      <w:lang w:val="en-US" w:eastAsia="zh-CN" w:bidi="ar-SA"/>
    </w:rPr>
  </w:style>
  <w:style w:type="paragraph" w:customStyle="1" w:styleId="aff3">
    <w:name w:val="正文样式"/>
    <w:basedOn w:val="a1"/>
    <w:link w:val="Charf3"/>
    <w:qFormat/>
    <w:pPr>
      <w:spacing w:line="360" w:lineRule="auto"/>
      <w:ind w:firstLineChars="200" w:firstLine="200"/>
    </w:pPr>
    <w:rPr>
      <w:rFonts w:ascii="Times New Roman" w:hAnsi="Times New Roman" w:cs="Times New Roman"/>
      <w:sz w:val="21"/>
      <w:szCs w:val="20"/>
    </w:rPr>
  </w:style>
  <w:style w:type="character" w:customStyle="1" w:styleId="huei12b1">
    <w:name w:val="huei12b1"/>
    <w:qFormat/>
    <w:rPr>
      <w:b/>
      <w:bCs/>
      <w:color w:val="333333"/>
      <w:sz w:val="20"/>
      <w:szCs w:val="20"/>
    </w:rPr>
  </w:style>
  <w:style w:type="character" w:customStyle="1" w:styleId="apple-converted-space">
    <w:name w:val="apple-converted-space"/>
    <w:basedOn w:val="a2"/>
    <w:qFormat/>
  </w:style>
  <w:style w:type="character" w:customStyle="1" w:styleId="Char3">
    <w:name w:val="文档结构图 Char3"/>
    <w:link w:val="a7"/>
    <w:qFormat/>
    <w:rPr>
      <w:rFonts w:ascii="宋体" w:eastAsia="楷体_GB2312" w:hAnsi="Calibri" w:cs="宋体"/>
      <w:kern w:val="0"/>
      <w:sz w:val="18"/>
      <w:szCs w:val="18"/>
    </w:rPr>
  </w:style>
  <w:style w:type="character" w:customStyle="1" w:styleId="3Char20">
    <w:name w:val="正文文本 3 Char2"/>
    <w:uiPriority w:val="99"/>
    <w:qFormat/>
    <w:rPr>
      <w:rFonts w:ascii="Times New Roman" w:eastAsia="仿宋_GB2312" w:hAnsi="宋体" w:cs="Times New Roman"/>
      <w:b/>
      <w:bCs/>
      <w:kern w:val="0"/>
      <w:sz w:val="24"/>
      <w:szCs w:val="20"/>
    </w:rPr>
  </w:style>
  <w:style w:type="character" w:customStyle="1" w:styleId="2Char3">
    <w:name w:val="正文文本缩进 2 Char3"/>
    <w:link w:val="23"/>
    <w:uiPriority w:val="99"/>
    <w:qFormat/>
    <w:rPr>
      <w:rFonts w:ascii="仿宋_GB2312" w:eastAsia="宋体" w:hAnsi="宋体" w:cs="宋体"/>
      <w:b/>
      <w:bCs/>
      <w:color w:val="000000"/>
      <w:kern w:val="0"/>
      <w:sz w:val="24"/>
      <w:szCs w:val="24"/>
    </w:rPr>
  </w:style>
  <w:style w:type="character" w:customStyle="1" w:styleId="Char22">
    <w:name w:val="副标题 Char2"/>
    <w:link w:val="af2"/>
    <w:qFormat/>
    <w:rPr>
      <w:rFonts w:ascii="Cambria" w:eastAsia="宋体" w:hAnsi="Cambria" w:cs="宋体"/>
      <w:bCs/>
      <w:kern w:val="28"/>
      <w:sz w:val="18"/>
      <w:szCs w:val="32"/>
    </w:rPr>
  </w:style>
  <w:style w:type="character" w:customStyle="1" w:styleId="2CharChar">
    <w:name w:val="正文2 Char Char"/>
    <w:qFormat/>
    <w:rPr>
      <w:rFonts w:ascii="Times New Roman" w:hAnsi="Times New Roman" w:cs="Times New Roman" w:hint="default"/>
      <w:kern w:val="2"/>
      <w:sz w:val="24"/>
    </w:rPr>
  </w:style>
  <w:style w:type="character" w:customStyle="1" w:styleId="clh15">
    <w:name w:val="c lh15"/>
    <w:qFormat/>
    <w:rPr>
      <w:sz w:val="28"/>
      <w:szCs w:val="20"/>
    </w:rPr>
  </w:style>
  <w:style w:type="character" w:customStyle="1" w:styleId="font21">
    <w:name w:val="font21"/>
    <w:uiPriority w:val="99"/>
    <w:qFormat/>
    <w:rPr>
      <w:rFonts w:ascii="Arial" w:hAnsi="Arial" w:cs="Arial"/>
      <w:color w:val="333333"/>
      <w:sz w:val="18"/>
      <w:szCs w:val="18"/>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10">
    <w:name w:val="正文文本缩进 2 Char1"/>
    <w:uiPriority w:val="99"/>
    <w:qFormat/>
    <w:rPr>
      <w:kern w:val="2"/>
      <w:sz w:val="21"/>
      <w:szCs w:val="24"/>
    </w:rPr>
  </w:style>
  <w:style w:type="character" w:customStyle="1" w:styleId="Char14">
    <w:name w:val="页眉 Char1"/>
    <w:uiPriority w:val="99"/>
    <w:qFormat/>
    <w:rPr>
      <w:kern w:val="2"/>
      <w:sz w:val="18"/>
      <w:szCs w:val="18"/>
    </w:rPr>
  </w:style>
  <w:style w:type="character" w:customStyle="1" w:styleId="Char15">
    <w:name w:val="副标题 Char1"/>
    <w:uiPriority w:val="11"/>
    <w:qFormat/>
    <w:rPr>
      <w:rFonts w:ascii="Cambria" w:hAnsi="Cambria" w:cs="Times New Roman" w:hint="default"/>
      <w:b/>
      <w:bCs/>
      <w:kern w:val="28"/>
      <w:sz w:val="32"/>
      <w:szCs w:val="32"/>
    </w:rPr>
  </w:style>
  <w:style w:type="character" w:customStyle="1" w:styleId="Char40">
    <w:name w:val="标题 Char4"/>
    <w:link w:val="af6"/>
    <w:qFormat/>
    <w:rPr>
      <w:rFonts w:ascii="Cambria" w:eastAsia="宋体" w:hAnsi="Cambria" w:cs="宋体"/>
      <w:b/>
      <w:bCs/>
      <w:kern w:val="0"/>
      <w:sz w:val="32"/>
      <w:szCs w:val="30"/>
    </w:rPr>
  </w:style>
  <w:style w:type="character" w:customStyle="1" w:styleId="2Char11">
    <w:name w:val="正文文本 2 Char1"/>
    <w:uiPriority w:val="99"/>
    <w:qFormat/>
    <w:rPr>
      <w:kern w:val="2"/>
      <w:sz w:val="21"/>
      <w:szCs w:val="24"/>
    </w:rPr>
  </w:style>
  <w:style w:type="character" w:customStyle="1" w:styleId="Char32">
    <w:name w:val="日期 Char3"/>
    <w:uiPriority w:val="99"/>
    <w:qFormat/>
    <w:rPr>
      <w:rFonts w:ascii="Times New Roman" w:eastAsia="楷体_GB2312" w:hAnsi="Times New Roman" w:cs="Times New Roman"/>
      <w:kern w:val="0"/>
      <w:sz w:val="32"/>
      <w:szCs w:val="20"/>
    </w:rPr>
  </w:style>
  <w:style w:type="character" w:customStyle="1" w:styleId="5Char2">
    <w:name w:val="标题 5 Char2"/>
    <w:link w:val="5"/>
    <w:qFormat/>
    <w:rPr>
      <w:rFonts w:ascii="楷体_GB2312" w:eastAsia="楷体_GB2312" w:hAnsi="Calibri" w:cs="宋体"/>
      <w:b/>
      <w:bCs/>
      <w:kern w:val="0"/>
      <w:sz w:val="24"/>
      <w:szCs w:val="28"/>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21">
    <w:name w:val="页眉 Char2"/>
    <w:link w:val="af1"/>
    <w:uiPriority w:val="99"/>
    <w:qFormat/>
    <w:rPr>
      <w:rFonts w:ascii="Calibri" w:eastAsia="宋体" w:hAnsi="Calibri" w:cs="宋体"/>
      <w:kern w:val="0"/>
      <w:sz w:val="18"/>
      <w:szCs w:val="18"/>
    </w:rPr>
  </w:style>
  <w:style w:type="character" w:customStyle="1" w:styleId="Char30">
    <w:name w:val="批注文字 Char3"/>
    <w:link w:val="a9"/>
    <w:qFormat/>
    <w:rPr>
      <w:rFonts w:ascii="Calibri" w:eastAsia="宋体" w:hAnsi="Calibri" w:cs="宋体"/>
      <w:kern w:val="0"/>
      <w:sz w:val="20"/>
      <w:szCs w:val="24"/>
    </w:rPr>
  </w:style>
  <w:style w:type="character" w:customStyle="1" w:styleId="style8">
    <w:name w:val="style8"/>
    <w:qFormat/>
    <w:rPr>
      <w:sz w:val="28"/>
      <w:szCs w:val="20"/>
    </w:rPr>
  </w:style>
  <w:style w:type="character" w:customStyle="1" w:styleId="CharChar">
    <w:name w:val="论文正文样式 Char Char"/>
    <w:link w:val="aff4"/>
    <w:qFormat/>
    <w:rPr>
      <w:szCs w:val="21"/>
    </w:rPr>
  </w:style>
  <w:style w:type="paragraph" w:customStyle="1" w:styleId="aff4">
    <w:name w:val="论文正文样式"/>
    <w:basedOn w:val="a1"/>
    <w:link w:val="CharChar"/>
    <w:qFormat/>
    <w:pPr>
      <w:spacing w:line="360" w:lineRule="auto"/>
    </w:pPr>
    <w:rPr>
      <w:rFonts w:asciiTheme="minorHAnsi" w:eastAsiaTheme="minorEastAsia" w:hAnsiTheme="minorHAnsi" w:cstheme="minorBidi"/>
      <w:sz w:val="21"/>
      <w:szCs w:val="21"/>
    </w:rPr>
  </w:style>
  <w:style w:type="character" w:customStyle="1" w:styleId="Charf4">
    <w:name w:val="论文正文样式 Char"/>
    <w:qFormat/>
    <w:rPr>
      <w:rFonts w:ascii="Times New Roman" w:hAnsi="Times New Roman" w:cs="Times New Roman" w:hint="default"/>
      <w:kern w:val="2"/>
      <w:sz w:val="21"/>
      <w:szCs w:val="21"/>
    </w:rPr>
  </w:style>
  <w:style w:type="character" w:customStyle="1" w:styleId="15">
    <w:name w:val="书籍标题1"/>
    <w:uiPriority w:val="33"/>
    <w:qFormat/>
    <w:rPr>
      <w:rFonts w:eastAsia="Songti SC Regular"/>
      <w:bCs/>
      <w:smallCaps/>
      <w:spacing w:val="5"/>
      <w:sz w:val="32"/>
    </w:rPr>
  </w:style>
  <w:style w:type="character" w:customStyle="1" w:styleId="Char16">
    <w:name w:val="批注文字 Char1"/>
    <w:qFormat/>
    <w:rPr>
      <w:kern w:val="2"/>
      <w:sz w:val="21"/>
      <w:szCs w:val="24"/>
    </w:rPr>
  </w:style>
  <w:style w:type="character" w:customStyle="1" w:styleId="Char33">
    <w:name w:val="纯文本 Char3"/>
    <w:qFormat/>
    <w:rPr>
      <w:rFonts w:ascii="宋体" w:eastAsia="宋体" w:hAnsi="Courier New"/>
      <w:sz w:val="24"/>
      <w:szCs w:val="24"/>
    </w:rPr>
  </w:style>
  <w:style w:type="character" w:customStyle="1" w:styleId="Charf5">
    <w:name w:val="无间隔 Char"/>
    <w:link w:val="16"/>
    <w:uiPriority w:val="1"/>
    <w:qFormat/>
    <w:rPr>
      <w:rFonts w:ascii="楷体_GB2312" w:eastAsia="楷体_GB2312"/>
      <w:sz w:val="24"/>
    </w:rPr>
  </w:style>
  <w:style w:type="paragraph" w:customStyle="1" w:styleId="16">
    <w:name w:val="无间隔1"/>
    <w:link w:val="Charf5"/>
    <w:uiPriority w:val="1"/>
    <w:qFormat/>
    <w:pPr>
      <w:widowControl w:val="0"/>
      <w:jc w:val="both"/>
    </w:pPr>
    <w:rPr>
      <w:rFonts w:ascii="楷体_GB2312" w:eastAsia="楷体_GB2312" w:hAnsiTheme="minorHAnsi" w:cstheme="minorBidi"/>
      <w:kern w:val="2"/>
      <w:sz w:val="24"/>
      <w:szCs w:val="22"/>
    </w:rPr>
  </w:style>
  <w:style w:type="character" w:customStyle="1" w:styleId="1CharChar">
    <w:name w:val="标题 1 Char Char"/>
    <w:qFormat/>
    <w:rPr>
      <w:rFonts w:eastAsia="宋体"/>
      <w:b/>
      <w:spacing w:val="-2"/>
      <w:sz w:val="24"/>
      <w:lang w:val="en-US" w:eastAsia="zh-CN" w:bidi="ar-SA"/>
    </w:rPr>
  </w:style>
  <w:style w:type="character" w:customStyle="1" w:styleId="Char34">
    <w:name w:val="正文文本缩进 Char3"/>
    <w:qFormat/>
    <w:rPr>
      <w:rFonts w:ascii="宋体" w:eastAsia="宋体" w:hAnsi="Courier New" w:cs="Times New Roman"/>
      <w:spacing w:val="-4"/>
      <w:kern w:val="0"/>
      <w:sz w:val="18"/>
      <w:szCs w:val="20"/>
    </w:rPr>
  </w:style>
  <w:style w:type="character" w:customStyle="1" w:styleId="font61">
    <w:name w:val="font61"/>
    <w:basedOn w:val="a2"/>
    <w:qFormat/>
    <w:rPr>
      <w:rFonts w:ascii="Times New Roman" w:hAnsi="Times New Roman" w:cs="Times New Roman" w:hint="default"/>
      <w:color w:val="000000"/>
      <w:sz w:val="24"/>
      <w:szCs w:val="24"/>
      <w:u w:val="none"/>
    </w:rPr>
  </w:style>
  <w:style w:type="character" w:customStyle="1" w:styleId="Charf6">
    <w:name w:val="段落行文 Char"/>
    <w:link w:val="aff5"/>
    <w:qFormat/>
    <w:rPr>
      <w:rFonts w:ascii="仿宋_GB2312" w:eastAsia="仿宋_GB2312"/>
      <w:sz w:val="24"/>
      <w:szCs w:val="24"/>
    </w:rPr>
  </w:style>
  <w:style w:type="paragraph" w:customStyle="1" w:styleId="aff5">
    <w:name w:val="段落行文"/>
    <w:basedOn w:val="a1"/>
    <w:link w:val="Charf6"/>
    <w:qFormat/>
    <w:pPr>
      <w:adjustRightInd w:val="0"/>
      <w:snapToGrid w:val="0"/>
      <w:spacing w:line="480" w:lineRule="auto"/>
      <w:ind w:firstLineChars="200" w:firstLine="480"/>
    </w:pPr>
    <w:rPr>
      <w:rFonts w:ascii="仿宋_GB2312" w:eastAsia="仿宋_GB2312" w:hAnsiTheme="minorHAnsi" w:cstheme="minorBidi"/>
    </w:rPr>
  </w:style>
  <w:style w:type="character" w:customStyle="1" w:styleId="aff6">
    <w:name w:val="列出段落 字符"/>
    <w:link w:val="17"/>
    <w:uiPriority w:val="34"/>
    <w:qFormat/>
    <w:rPr>
      <w:sz w:val="24"/>
    </w:rPr>
  </w:style>
  <w:style w:type="paragraph" w:customStyle="1" w:styleId="17">
    <w:name w:val="列出段落1"/>
    <w:basedOn w:val="a1"/>
    <w:link w:val="aff6"/>
    <w:qFormat/>
    <w:pPr>
      <w:spacing w:line="360" w:lineRule="auto"/>
      <w:ind w:firstLineChars="200" w:firstLine="420"/>
    </w:pPr>
    <w:rPr>
      <w:rFonts w:asciiTheme="minorHAnsi" w:eastAsiaTheme="minorEastAsia" w:hAnsiTheme="minorHAnsi" w:cstheme="minorBidi"/>
      <w:szCs w:val="22"/>
    </w:rPr>
  </w:style>
  <w:style w:type="character" w:customStyle="1" w:styleId="Char17">
    <w:name w:val="正文文本 Char1"/>
    <w:uiPriority w:val="99"/>
    <w:qFormat/>
    <w:rPr>
      <w:kern w:val="2"/>
      <w:sz w:val="21"/>
      <w:szCs w:val="24"/>
    </w:rPr>
  </w:style>
  <w:style w:type="character" w:customStyle="1" w:styleId="CharCharChar2">
    <w:name w:val="纯文本 Char Char Char2"/>
    <w:qFormat/>
    <w:rPr>
      <w:rFonts w:ascii="宋体" w:eastAsia="宋体" w:hAnsi="Courier New"/>
      <w:kern w:val="2"/>
      <w:sz w:val="21"/>
      <w:szCs w:val="20"/>
      <w:lang w:val="en-US" w:eastAsia="zh-CN" w:bidi="ar-SA"/>
    </w:rPr>
  </w:style>
  <w:style w:type="character" w:customStyle="1" w:styleId="gheadertext1">
    <w:name w:val="gheadertext1"/>
    <w:qFormat/>
    <w:rPr>
      <w:rFonts w:ascii="Arial" w:hAnsi="Arial" w:cs="Arial" w:hint="default"/>
      <w:b/>
      <w:bCs/>
      <w:color w:val="005E00"/>
      <w:sz w:val="26"/>
      <w:szCs w:val="26"/>
    </w:rPr>
  </w:style>
  <w:style w:type="character" w:customStyle="1" w:styleId="1Char1">
    <w:name w:val="标题 1 Char1"/>
    <w:qFormat/>
    <w:rPr>
      <w:rFonts w:ascii="楷体_GB2312" w:eastAsia="楷体_GB2312" w:hAnsi="Times New Roman" w:cs="Times New Roman"/>
      <w:b/>
      <w:bCs/>
      <w:kern w:val="44"/>
      <w:sz w:val="44"/>
      <w:szCs w:val="44"/>
    </w:rPr>
  </w:style>
  <w:style w:type="character" w:customStyle="1" w:styleId="2Char5">
    <w:name w:val="正文2 Char"/>
    <w:link w:val="29"/>
    <w:uiPriority w:val="99"/>
    <w:qFormat/>
    <w:rPr>
      <w:sz w:val="24"/>
    </w:rPr>
  </w:style>
  <w:style w:type="paragraph" w:customStyle="1" w:styleId="29">
    <w:name w:val="正文2"/>
    <w:basedOn w:val="a1"/>
    <w:link w:val="2Char5"/>
    <w:uiPriority w:val="99"/>
    <w:qFormat/>
    <w:pPr>
      <w:spacing w:before="156" w:line="360" w:lineRule="auto"/>
      <w:ind w:firstLineChars="200" w:firstLine="510"/>
    </w:pPr>
    <w:rPr>
      <w:rFonts w:asciiTheme="minorHAnsi" w:eastAsiaTheme="minorEastAsia" w:hAnsiTheme="minorHAnsi" w:cstheme="minorBidi"/>
      <w:szCs w:val="22"/>
    </w:rPr>
  </w:style>
  <w:style w:type="character" w:customStyle="1" w:styleId="font51">
    <w:name w:val="font51"/>
    <w:basedOn w:val="a2"/>
    <w:qFormat/>
    <w:rPr>
      <w:rFonts w:ascii="Arial" w:hAnsi="Arial" w:cs="Arial"/>
      <w:color w:val="333333"/>
      <w:sz w:val="18"/>
      <w:szCs w:val="18"/>
      <w:u w:val="none"/>
    </w:rPr>
  </w:style>
  <w:style w:type="character" w:customStyle="1" w:styleId="Char23">
    <w:name w:val="正文缩进 Char2"/>
    <w:qFormat/>
  </w:style>
  <w:style w:type="character" w:customStyle="1" w:styleId="Char18">
    <w:name w:val="日期 Char1"/>
    <w:uiPriority w:val="99"/>
    <w:qFormat/>
    <w:rPr>
      <w:kern w:val="2"/>
      <w:sz w:val="21"/>
      <w:szCs w:val="24"/>
    </w:rPr>
  </w:style>
  <w:style w:type="character" w:customStyle="1" w:styleId="Char24">
    <w:name w:val="批注框文本 Char2"/>
    <w:uiPriority w:val="99"/>
    <w:qFormat/>
    <w:rPr>
      <w:rFonts w:ascii="Times New Roman" w:eastAsia="宋体" w:hAnsi="Times New Roman" w:cs="Times New Roman"/>
      <w:kern w:val="0"/>
      <w:sz w:val="18"/>
      <w:szCs w:val="18"/>
    </w:rPr>
  </w:style>
  <w:style w:type="character" w:customStyle="1" w:styleId="Char31">
    <w:name w:val="批注主题 Char3"/>
    <w:link w:val="af7"/>
    <w:uiPriority w:val="99"/>
    <w:qFormat/>
    <w:rPr>
      <w:rFonts w:ascii="Calibri" w:eastAsia="宋体" w:hAnsi="Calibri" w:cs="宋体"/>
      <w:b/>
      <w:bCs/>
      <w:kern w:val="0"/>
      <w:sz w:val="20"/>
      <w:szCs w:val="24"/>
    </w:rPr>
  </w:style>
  <w:style w:type="character" w:customStyle="1" w:styleId="3Char10">
    <w:name w:val="正文文本缩进 3 Char1"/>
    <w:qFormat/>
    <w:rPr>
      <w:kern w:val="2"/>
      <w:sz w:val="16"/>
      <w:szCs w:val="16"/>
    </w:rPr>
  </w:style>
  <w:style w:type="character" w:customStyle="1" w:styleId="lineb1">
    <w:name w:val="lineb1"/>
    <w:qFormat/>
  </w:style>
  <w:style w:type="character" w:customStyle="1" w:styleId="Char19">
    <w:name w:val="标题 Char1"/>
    <w:qFormat/>
    <w:rPr>
      <w:rFonts w:ascii="Cambria" w:hAnsi="Cambria" w:cs="Times New Roman" w:hint="default"/>
      <w:b/>
      <w:bCs/>
      <w:kern w:val="2"/>
      <w:sz w:val="32"/>
      <w:szCs w:val="32"/>
    </w:rPr>
  </w:style>
  <w:style w:type="character" w:customStyle="1" w:styleId="apple-style-span">
    <w:name w:val="apple-style-span"/>
    <w:uiPriority w:val="99"/>
    <w:qFormat/>
  </w:style>
  <w:style w:type="character" w:customStyle="1" w:styleId="Char35">
    <w:name w:val="页脚 Char3"/>
    <w:uiPriority w:val="99"/>
    <w:qFormat/>
    <w:rPr>
      <w:sz w:val="18"/>
      <w:szCs w:val="18"/>
    </w:rPr>
  </w:style>
  <w:style w:type="character" w:customStyle="1" w:styleId="para1">
    <w:name w:val="para1"/>
    <w:uiPriority w:val="99"/>
    <w:qFormat/>
    <w:rPr>
      <w:rFonts w:ascii="Arial" w:hAnsi="Arial" w:cs="Arial" w:hint="default"/>
      <w:sz w:val="18"/>
      <w:szCs w:val="18"/>
    </w:rPr>
  </w:style>
  <w:style w:type="character" w:customStyle="1" w:styleId="CharChar0">
    <w:name w:val="正文文本 Char Char"/>
    <w:qFormat/>
    <w:rPr>
      <w:kern w:val="2"/>
      <w:sz w:val="28"/>
      <w:szCs w:val="24"/>
    </w:rPr>
  </w:style>
  <w:style w:type="character" w:customStyle="1" w:styleId="3Char2">
    <w:name w:val="标题 3 Char2"/>
    <w:link w:val="31"/>
    <w:qFormat/>
    <w:rPr>
      <w:rFonts w:ascii="Calibri" w:eastAsia="宋体" w:hAnsi="Calibri" w:cs="宋体"/>
      <w:b/>
      <w:bCs/>
      <w:kern w:val="0"/>
      <w:sz w:val="32"/>
      <w:szCs w:val="32"/>
    </w:rPr>
  </w:style>
  <w:style w:type="character" w:customStyle="1" w:styleId="style1">
    <w:name w:val="style1"/>
    <w:qFormat/>
    <w:rPr>
      <w:sz w:val="28"/>
      <w:szCs w:val="20"/>
    </w:rPr>
  </w:style>
  <w:style w:type="character" w:customStyle="1" w:styleId="3Char21">
    <w:name w:val="正文文本缩进 3 Char2"/>
    <w:qFormat/>
    <w:rPr>
      <w:rFonts w:ascii="仿宋_GB2312" w:eastAsia="仿宋_GB2312" w:hAnsi="宋体" w:cs="Times New Roman"/>
      <w:color w:val="000000"/>
      <w:kern w:val="0"/>
      <w:sz w:val="24"/>
      <w:szCs w:val="24"/>
    </w:rPr>
  </w:style>
  <w:style w:type="character" w:customStyle="1" w:styleId="2Char30">
    <w:name w:val="正文文本 2 Char3"/>
    <w:link w:val="25"/>
    <w:uiPriority w:val="99"/>
    <w:qFormat/>
    <w:rPr>
      <w:rFonts w:ascii="宋体" w:eastAsia="宋体" w:hAnsi="宋体" w:cs="宋体"/>
      <w:color w:val="000000"/>
      <w:kern w:val="0"/>
      <w:sz w:val="24"/>
      <w:szCs w:val="24"/>
    </w:rPr>
  </w:style>
  <w:style w:type="character" w:customStyle="1" w:styleId="Char20">
    <w:name w:val="正文文本 Char2"/>
    <w:link w:val="aa"/>
    <w:uiPriority w:val="99"/>
    <w:qFormat/>
    <w:rPr>
      <w:rFonts w:ascii="Calibri" w:eastAsia="宋体" w:hAnsi="Calibri" w:cs="宋体"/>
      <w:kern w:val="0"/>
      <w:sz w:val="28"/>
      <w:szCs w:val="24"/>
    </w:rPr>
  </w:style>
  <w:style w:type="character" w:customStyle="1" w:styleId="Char1a">
    <w:name w:val="文档结构图 Char1"/>
    <w:uiPriority w:val="99"/>
    <w:qFormat/>
    <w:rPr>
      <w:rFonts w:ascii="宋体" w:eastAsia="宋体" w:hAnsi="宋体" w:hint="eastAsia"/>
      <w:kern w:val="2"/>
      <w:sz w:val="18"/>
      <w:szCs w:val="18"/>
    </w:rPr>
  </w:style>
  <w:style w:type="character" w:customStyle="1" w:styleId="font41">
    <w:name w:val="font41"/>
    <w:basedOn w:val="a2"/>
    <w:qFormat/>
    <w:rPr>
      <w:rFonts w:ascii="Arial" w:hAnsi="Arial" w:cs="Arial"/>
      <w:color w:val="333333"/>
      <w:sz w:val="18"/>
      <w:szCs w:val="18"/>
      <w:u w:val="none"/>
    </w:rPr>
  </w:style>
  <w:style w:type="character" w:customStyle="1" w:styleId="3Char11">
    <w:name w:val="正文文本 3 Char1"/>
    <w:qFormat/>
    <w:rPr>
      <w:kern w:val="2"/>
      <w:sz w:val="16"/>
      <w:szCs w:val="16"/>
    </w:rPr>
  </w:style>
  <w:style w:type="character" w:customStyle="1" w:styleId="Char1b">
    <w:name w:val="批注主题 Char1"/>
    <w:qFormat/>
    <w:rPr>
      <w:b/>
      <w:bCs/>
      <w:kern w:val="2"/>
      <w:sz w:val="21"/>
      <w:szCs w:val="24"/>
    </w:rPr>
  </w:style>
  <w:style w:type="character" w:customStyle="1" w:styleId="Char25">
    <w:name w:val="纯文本 Char2"/>
    <w:qFormat/>
    <w:rPr>
      <w:rFonts w:ascii="宋体" w:eastAsia="宋体" w:hAnsi="Courier New" w:cs="Courier New" w:hint="eastAsia"/>
      <w:kern w:val="2"/>
      <w:sz w:val="21"/>
      <w:szCs w:val="21"/>
    </w:rPr>
  </w:style>
  <w:style w:type="character" w:customStyle="1" w:styleId="font01">
    <w:name w:val="font01"/>
    <w:basedOn w:val="a2"/>
    <w:qFormat/>
    <w:rPr>
      <w:rFonts w:ascii="Wingdings 2" w:eastAsia="Wingdings 2" w:hAnsi="Wingdings 2" w:cs="Wingdings 2"/>
      <w:color w:val="333333"/>
      <w:sz w:val="18"/>
      <w:szCs w:val="18"/>
      <w:u w:val="none"/>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05">
    <w:name w:val="样式 首行缩进:  2 字符 段后: 0.5 行"/>
    <w:basedOn w:val="a1"/>
    <w:qFormat/>
    <w:pPr>
      <w:spacing w:line="360" w:lineRule="auto"/>
      <w:ind w:firstLineChars="200" w:firstLine="480"/>
    </w:pPr>
    <w:rPr>
      <w:rFonts w:ascii="宋体" w:hAnsi="宋体"/>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11">
    <w:name w:val="xl1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font6">
    <w:name w:val="font6"/>
    <w:basedOn w:val="a1"/>
    <w:qFormat/>
    <w:pPr>
      <w:widowControl/>
      <w:spacing w:before="100" w:beforeAutospacing="1" w:after="100" w:afterAutospacing="1"/>
      <w:jc w:val="left"/>
    </w:pPr>
    <w:rPr>
      <w:rFonts w:ascii="宋体" w:hAnsi="宋体"/>
      <w:kern w:val="0"/>
      <w:sz w:val="20"/>
      <w:szCs w:val="20"/>
    </w:rPr>
  </w:style>
  <w:style w:type="paragraph" w:customStyle="1" w:styleId="xl112">
    <w:name w:val="xl11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2a">
    <w:name w:val="无间隔2"/>
    <w:qFormat/>
    <w:rPr>
      <w:rFonts w:ascii="Calibri" w:hAnsi="Calibri" w:cs="宋体"/>
      <w:sz w:val="22"/>
      <w:szCs w:val="22"/>
    </w:rPr>
  </w:style>
  <w:style w:type="paragraph" w:customStyle="1" w:styleId="CharChar1Char">
    <w:name w:val="Char Char1 Char"/>
    <w:basedOn w:val="a1"/>
    <w:uiPriority w:val="99"/>
    <w:qFormat/>
    <w:pPr>
      <w:tabs>
        <w:tab w:val="left" w:pos="360"/>
      </w:tabs>
    </w:p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p0">
    <w:name w:val="p0"/>
    <w:basedOn w:val="a1"/>
    <w:qFormat/>
    <w:pPr>
      <w:widowControl/>
      <w:spacing w:line="360" w:lineRule="auto"/>
      <w:jc w:val="left"/>
    </w:pPr>
    <w:rPr>
      <w:rFonts w:ascii="宋体" w:hAnsi="宋体"/>
      <w:kern w:val="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itemlist">
    <w:name w:val="itemlist"/>
    <w:basedOn w:val="a1"/>
    <w:qFormat/>
    <w:pPr>
      <w:widowControl/>
      <w:spacing w:before="100" w:beforeAutospacing="1" w:after="100" w:afterAutospacing="1"/>
      <w:jc w:val="left"/>
    </w:pPr>
    <w:rPr>
      <w:rFonts w:ascii="宋体" w:hAnsi="宋体"/>
      <w:kern w:val="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210">
    <w:name w:val="Char21"/>
    <w:basedOn w:val="a1"/>
    <w:qFormat/>
    <w:pPr>
      <w:tabs>
        <w:tab w:val="left" w:pos="360"/>
      </w:tabs>
      <w:ind w:left="360" w:hangingChars="200" w:hanging="360"/>
    </w:p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aff7">
    <w:name w:val="正文段"/>
    <w:basedOn w:val="a1"/>
    <w:link w:val="Charf7"/>
    <w:qFormat/>
    <w:pPr>
      <w:widowControl/>
      <w:snapToGrid w:val="0"/>
      <w:spacing w:afterLines="50"/>
      <w:ind w:firstLineChars="200" w:firstLine="200"/>
    </w:pPr>
    <w:rPr>
      <w:kern w:val="0"/>
      <w:szCs w:val="20"/>
    </w:rPr>
  </w:style>
  <w:style w:type="paragraph" w:customStyle="1" w:styleId="tabletext">
    <w:name w:val="tabletext"/>
    <w:basedOn w:val="a1"/>
    <w:uiPriority w:val="99"/>
    <w:qFormat/>
    <w:pPr>
      <w:widowControl/>
      <w:spacing w:before="100" w:beforeAutospacing="1" w:after="100" w:afterAutospacing="1"/>
      <w:jc w:val="left"/>
    </w:pPr>
    <w:rPr>
      <w:rFonts w:ascii="宋体" w:hAnsi="宋体"/>
      <w:kern w:val="0"/>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olor w:val="000000"/>
      <w:kern w:val="0"/>
      <w:sz w:val="20"/>
      <w:szCs w:val="20"/>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kern w:val="0"/>
      <w:sz w:val="21"/>
      <w:szCs w:val="21"/>
    </w:rPr>
  </w:style>
  <w:style w:type="paragraph" w:customStyle="1" w:styleId="aff8">
    <w:name w:val="正文－恩普"/>
    <w:basedOn w:val="a5"/>
    <w:qFormat/>
    <w:pPr>
      <w:widowControl/>
      <w:spacing w:afterLines="50" w:line="360" w:lineRule="auto"/>
      <w:ind w:firstLineChars="200" w:firstLine="480"/>
      <w:jc w:val="left"/>
    </w:pPr>
  </w:style>
  <w:style w:type="paragraph" w:customStyle="1" w:styleId="CharCharCharCharCharCharChar1">
    <w:name w:val="Char Char Char Char Char Char Char1"/>
    <w:basedOn w:val="a1"/>
    <w:qFormat/>
    <w:rPr>
      <w:rFonts w:ascii="Arial" w:hAnsi="Arial" w:cs="Arial"/>
      <w:sz w:val="21"/>
      <w:szCs w:val="21"/>
    </w:rPr>
  </w:style>
  <w:style w:type="paragraph" w:customStyle="1" w:styleId="CharChar7CharCharCharChar">
    <w:name w:val="Char Char7 Char Char Char Char"/>
    <w:basedOn w:val="a1"/>
    <w:qFormat/>
    <w:pPr>
      <w:spacing w:line="360" w:lineRule="auto"/>
      <w:ind w:firstLineChars="200" w:firstLine="200"/>
    </w:pPr>
    <w:rPr>
      <w:rFonts w:ascii="Tahoma" w:eastAsia="楷体_GB2312" w:hAnsi="Tahoma"/>
      <w:szCs w:val="20"/>
    </w:rPr>
  </w:style>
  <w:style w:type="paragraph" w:customStyle="1" w:styleId="font9">
    <w:name w:val="font9"/>
    <w:basedOn w:val="a1"/>
    <w:qFormat/>
    <w:pPr>
      <w:widowControl/>
      <w:spacing w:before="100" w:beforeAutospacing="1" w:after="100" w:afterAutospacing="1"/>
      <w:jc w:val="left"/>
    </w:pPr>
    <w:rPr>
      <w:rFonts w:ascii="宋体" w:hAnsi="宋体"/>
      <w:kern w:val="0"/>
      <w:sz w:val="18"/>
      <w:szCs w:val="18"/>
    </w:rPr>
  </w:style>
  <w:style w:type="paragraph" w:customStyle="1" w:styleId="Char41">
    <w:name w:val="Char4"/>
    <w:basedOn w:val="a1"/>
    <w:qFormat/>
    <w:rPr>
      <w:rFonts w:ascii="仿宋_GB2312" w:eastAsia="仿宋_GB2312"/>
      <w:b/>
      <w:sz w:val="32"/>
      <w:szCs w:val="32"/>
    </w:rPr>
  </w:style>
  <w:style w:type="paragraph" w:customStyle="1" w:styleId="CharCharCharCharCharCharCharCharChar">
    <w:name w:val="Char Char Char Char Char Char Char Char Char"/>
    <w:basedOn w:val="a1"/>
    <w:qFormat/>
    <w:rPr>
      <w:sz w:val="21"/>
    </w:rPr>
  </w:style>
  <w:style w:type="paragraph" w:customStyle="1" w:styleId="aff9">
    <w:name w:val="表格"/>
    <w:basedOn w:val="a1"/>
    <w:link w:val="CharChar1"/>
    <w:uiPriority w:val="99"/>
    <w:qFormat/>
    <w:pPr>
      <w:spacing w:line="400" w:lineRule="exact"/>
    </w:pPr>
  </w:style>
  <w:style w:type="paragraph" w:customStyle="1" w:styleId="a0">
    <w:name w:val="列表内容"/>
    <w:basedOn w:val="a1"/>
    <w:next w:val="a1"/>
    <w:qFormat/>
    <w:pPr>
      <w:widowControl/>
      <w:numPr>
        <w:numId w:val="3"/>
      </w:numPr>
      <w:jc w:val="left"/>
    </w:pPr>
    <w:rPr>
      <w:kern w:val="0"/>
      <w:sz w:val="18"/>
      <w:szCs w:val="20"/>
    </w:rPr>
  </w:style>
  <w:style w:type="paragraph" w:customStyle="1" w:styleId="18">
    <w:name w:val="正文1"/>
    <w:uiPriority w:val="99"/>
    <w:qFormat/>
    <w:pPr>
      <w:widowControl w:val="0"/>
      <w:jc w:val="both"/>
    </w:pPr>
    <w:rPr>
      <w:rFonts w:ascii="Calibri" w:hAnsi="Calibri" w:cs="宋体" w:hint="eastAsia"/>
      <w:kern w:val="2"/>
      <w:sz w:val="21"/>
    </w:rPr>
  </w:style>
  <w:style w:type="paragraph" w:customStyle="1" w:styleId="xl83">
    <w:name w:val="xl83"/>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2">
    <w:name w:val="Char Char2"/>
    <w:basedOn w:val="a7"/>
    <w:qFormat/>
    <w:pPr>
      <w:shd w:val="clear" w:color="auto" w:fill="000080"/>
      <w:spacing w:line="240" w:lineRule="auto"/>
      <w:ind w:firstLineChars="0" w:firstLine="0"/>
      <w:jc w:val="left"/>
    </w:pPr>
    <w:rPr>
      <w:rFonts w:ascii="Tahoma" w:eastAsia="宋体" w:hAnsi="Tahoma" w:cs="Tahoma"/>
      <w:szCs w:val="24"/>
    </w:rPr>
  </w:style>
  <w:style w:type="paragraph" w:customStyle="1" w:styleId="19">
    <w:name w:val="1"/>
    <w:basedOn w:val="1"/>
    <w:qFormat/>
    <w:pPr>
      <w:adjustRightInd w:val="0"/>
      <w:snapToGrid w:val="0"/>
      <w:spacing w:before="240" w:after="240" w:line="348" w:lineRule="auto"/>
      <w:jc w:val="center"/>
    </w:pPr>
    <w:rPr>
      <w:rFonts w:ascii="Times New Roman"/>
      <w:sz w:val="32"/>
    </w:rPr>
  </w:style>
  <w:style w:type="paragraph" w:customStyle="1" w:styleId="CharCharCharChar">
    <w:name w:val="Char Char Char Char"/>
    <w:basedOn w:val="a1"/>
    <w:uiPriority w:val="99"/>
    <w:qFormat/>
    <w:pPr>
      <w:widowControl/>
      <w:jc w:val="left"/>
    </w:pPr>
    <w:rPr>
      <w:kern w:val="0"/>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xl82">
    <w:name w:val="xl8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61">
    <w:name w:val="标题6"/>
    <w:basedOn w:val="a1"/>
    <w:next w:val="1"/>
    <w:qFormat/>
    <w:pPr>
      <w:widowControl/>
      <w:snapToGrid w:val="0"/>
      <w:spacing w:beforeLines="50" w:afterLines="50" w:line="520" w:lineRule="atLeast"/>
      <w:ind w:firstLineChars="200" w:firstLine="200"/>
    </w:pPr>
    <w:rPr>
      <w:rFonts w:cs="Arial"/>
      <w:b/>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2b">
    <w:name w:val="样式 样式 宋体 + 首行缩进:  2 字符"/>
    <w:basedOn w:val="a1"/>
    <w:qFormat/>
    <w:pPr>
      <w:spacing w:line="360" w:lineRule="auto"/>
      <w:ind w:firstLineChars="200" w:firstLine="560"/>
      <w:jc w:val="left"/>
    </w:pPr>
    <w:rPr>
      <w:rFonts w:ascii="仿宋_GB2312" w:eastAsia="仿宋_GB2312" w:hAnsi="仿宋"/>
      <w:sz w:val="28"/>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2c">
    <w:name w:val="列出段落2"/>
    <w:basedOn w:val="a1"/>
    <w:qFormat/>
    <w:pPr>
      <w:ind w:firstLineChars="200" w:firstLine="420"/>
    </w:pPr>
    <w:rPr>
      <w:szCs w:val="22"/>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2">
    <w:name w:val="Char2"/>
    <w:basedOn w:val="a1"/>
    <w:qFormat/>
    <w:pPr>
      <w:numPr>
        <w:numId w:val="4"/>
      </w:numPr>
      <w:tabs>
        <w:tab w:val="clear" w:pos="420"/>
      </w:tabs>
    </w:pPr>
  </w:style>
  <w:style w:type="paragraph" w:customStyle="1" w:styleId="1CharCharCharChar">
    <w:name w:val="1 Char Char Char Char"/>
    <w:basedOn w:val="a1"/>
    <w:qFormat/>
    <w:rPr>
      <w:rFonts w:ascii="Tahoma" w:hAnsi="Tahoma"/>
      <w:szCs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1"/>
    <w:qFormat/>
    <w:pPr>
      <w:widowControl/>
      <w:spacing w:before="100" w:beforeAutospacing="1" w:after="100" w:afterAutospacing="1"/>
      <w:jc w:val="left"/>
    </w:pPr>
    <w:rPr>
      <w:color w:val="0000FF"/>
      <w:kern w:val="0"/>
      <w:sz w:val="20"/>
      <w:szCs w:val="20"/>
    </w:rPr>
  </w:style>
  <w:style w:type="paragraph" w:customStyle="1" w:styleId="xl31">
    <w:name w:val="xl31"/>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 w:val="21"/>
      <w:szCs w:val="21"/>
    </w:rPr>
  </w:style>
  <w:style w:type="paragraph" w:customStyle="1" w:styleId="TableText0">
    <w:name w:val="Table Text"/>
    <w:basedOn w:val="a1"/>
    <w:link w:val="TableTextChar1"/>
    <w:uiPriority w:val="99"/>
    <w:qFormat/>
    <w:pPr>
      <w:topLinePunct/>
      <w:adjustRightInd w:val="0"/>
      <w:snapToGrid w:val="0"/>
      <w:spacing w:before="80" w:after="80" w:line="240" w:lineRule="atLeast"/>
      <w:jc w:val="left"/>
    </w:pPr>
    <w:rPr>
      <w:rFonts w:cs="Arial"/>
      <w:kern w:val="0"/>
      <w:szCs w:val="21"/>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fa">
    <w:name w:val="段落样式"/>
    <w:basedOn w:val="a1"/>
    <w:qFormat/>
    <w:pPr>
      <w:spacing w:line="360" w:lineRule="auto"/>
    </w:pPr>
    <w:rPr>
      <w:szCs w:val="20"/>
    </w:rPr>
  </w:style>
  <w:style w:type="paragraph" w:customStyle="1" w:styleId="300">
    <w:name w:val="样式 标题 3 + 小四 非加粗 段前: 0 磅 段后: 0 磅 行距: 单倍行距"/>
    <w:basedOn w:val="31"/>
    <w:qFormat/>
    <w:pPr>
      <w:keepNext w:val="0"/>
      <w:keepLines w:val="0"/>
      <w:numPr>
        <w:ilvl w:val="2"/>
        <w:numId w:val="5"/>
      </w:numPr>
      <w:tabs>
        <w:tab w:val="clear" w:pos="0"/>
        <w:tab w:val="left" w:pos="312"/>
      </w:tabs>
      <w:spacing w:before="120" w:after="120" w:line="240" w:lineRule="auto"/>
      <w:ind w:left="0" w:firstLine="0"/>
      <w:jc w:val="left"/>
    </w:pPr>
    <w:rPr>
      <w:b w:val="0"/>
      <w:bCs w:val="0"/>
      <w:color w:val="000000"/>
      <w:sz w:val="24"/>
      <w:szCs w:val="20"/>
    </w:rPr>
  </w:style>
  <w:style w:type="paragraph" w:customStyle="1" w:styleId="Char1c">
    <w:name w:val="Char1"/>
    <w:basedOn w:val="a1"/>
    <w:qFormat/>
    <w:pPr>
      <w:widowControl/>
      <w:spacing w:after="160" w:line="240" w:lineRule="exact"/>
      <w:jc w:val="left"/>
    </w:pPr>
    <w:rPr>
      <w:rFonts w:ascii="Verdana" w:hAnsi="Verdana"/>
      <w:kern w:val="0"/>
      <w:sz w:val="20"/>
      <w:szCs w:val="20"/>
      <w:lang w:eastAsia="en-US"/>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20">
    <w:name w:val="a2"/>
    <w:basedOn w:val="a1"/>
    <w:uiPriority w:val="99"/>
    <w:qFormat/>
    <w:pPr>
      <w:widowControl/>
      <w:spacing w:before="100" w:beforeAutospacing="1" w:after="100" w:afterAutospacing="1"/>
      <w:jc w:val="left"/>
    </w:pPr>
    <w:rPr>
      <w:rFonts w:ascii="宋体" w:hAnsi="宋体"/>
      <w:kern w:val="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18"/>
      <w:szCs w:val="18"/>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111">
    <w:name w:val="列出段落111"/>
    <w:basedOn w:val="a1"/>
    <w:link w:val="ListParagraphChar"/>
    <w:uiPriority w:val="34"/>
    <w:qFormat/>
    <w:pPr>
      <w:ind w:firstLineChars="200" w:firstLine="420"/>
    </w:pPr>
    <w:rPr>
      <w:szCs w:val="22"/>
    </w:rPr>
  </w:style>
  <w:style w:type="paragraph" w:customStyle="1" w:styleId="font7">
    <w:name w:val="font7"/>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CharCharCharCharCharChar">
    <w:name w:val="Char Char Char Char Char Char"/>
    <w:basedOn w:val="a1"/>
    <w:qFormat/>
    <w:pPr>
      <w:ind w:firstLineChars="200" w:firstLine="200"/>
    </w:pPr>
    <w:rPr>
      <w:rFonts w:ascii="Tahoma" w:hAnsi="Tahoma" w:cs="Tahoma"/>
    </w:rPr>
  </w:style>
  <w:style w:type="paragraph" w:customStyle="1" w:styleId="xl93">
    <w:name w:val="xl93"/>
    <w:basedOn w:val="a1"/>
    <w:qFormat/>
    <w:pPr>
      <w:widowControl/>
      <w:spacing w:before="100" w:beforeAutospacing="1" w:after="100" w:afterAutospacing="1"/>
      <w:jc w:val="left"/>
    </w:pPr>
    <w:rPr>
      <w:rFonts w:ascii="宋体" w:hAnsi="宋体"/>
      <w:color w:val="0000FF"/>
      <w:kern w:val="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CharCharCharChar1">
    <w:name w:val="Char Char Char Char1"/>
    <w:basedOn w:val="a1"/>
    <w:uiPriority w:val="99"/>
    <w:qFormat/>
    <w:pPr>
      <w:widowControl/>
      <w:jc w:val="left"/>
    </w:pPr>
    <w:rPr>
      <w:kern w:val="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Charf8">
    <w:name w:val="Char"/>
    <w:basedOn w:val="a1"/>
    <w:qFormat/>
    <w:pPr>
      <w:widowControl/>
      <w:spacing w:after="160" w:line="240" w:lineRule="exact"/>
      <w:jc w:val="left"/>
    </w:pPr>
    <w:rPr>
      <w:rFonts w:ascii="Verdana" w:eastAsia="仿宋_GB2312" w:hAnsi="Verdana"/>
      <w:kern w:val="0"/>
      <w:szCs w:val="20"/>
      <w:lang w:eastAsia="en-US"/>
    </w:rPr>
  </w:style>
  <w:style w:type="paragraph" w:customStyle="1" w:styleId="XHBodyTextV1">
    <w:name w:val="XH BodyTextV1"/>
    <w:basedOn w:val="a1"/>
    <w:qFormat/>
    <w:pPr>
      <w:spacing w:after="120" w:line="288" w:lineRule="auto"/>
      <w:jc w:val="left"/>
    </w:pPr>
    <w:rPr>
      <w:b/>
      <w:color w:val="FF0000"/>
      <w:szCs w:val="22"/>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6"/>
      <w:szCs w:val="16"/>
    </w:rPr>
  </w:style>
  <w:style w:type="paragraph" w:customStyle="1" w:styleId="1a">
    <w:name w:val="正文缩进1"/>
    <w:basedOn w:val="a1"/>
    <w:next w:val="ab"/>
    <w:qFormat/>
    <w:pPr>
      <w:autoSpaceDE w:val="0"/>
      <w:autoSpaceDN w:val="0"/>
      <w:adjustRightInd w:val="0"/>
      <w:snapToGrid w:val="0"/>
      <w:spacing w:after="120" w:line="360" w:lineRule="auto"/>
      <w:ind w:left="420" w:firstLine="480"/>
    </w:pPr>
    <w:rPr>
      <w:szCs w:val="20"/>
    </w:rPr>
  </w:style>
  <w:style w:type="paragraph" w:customStyle="1" w:styleId="xl113">
    <w:name w:val="xl113"/>
    <w:basedOn w:val="a1"/>
    <w:qFormat/>
    <w:pPr>
      <w:widowControl/>
      <w:spacing w:before="100" w:beforeAutospacing="1" w:after="100" w:afterAutospacing="1"/>
      <w:jc w:val="center"/>
    </w:pPr>
    <w:rPr>
      <w:rFonts w:ascii="宋体" w:hAnsi="宋体"/>
      <w:kern w:val="0"/>
      <w:sz w:val="20"/>
      <w:szCs w:val="20"/>
    </w:rPr>
  </w:style>
  <w:style w:type="paragraph" w:customStyle="1" w:styleId="font10">
    <w:name w:val="font10"/>
    <w:basedOn w:val="a1"/>
    <w:qFormat/>
    <w:pPr>
      <w:widowControl/>
      <w:spacing w:before="100" w:beforeAutospacing="1" w:after="100" w:afterAutospacing="1"/>
      <w:jc w:val="left"/>
    </w:pPr>
    <w:rPr>
      <w:rFonts w:ascii="宋体" w:hAnsi="宋体"/>
      <w:kern w:val="0"/>
      <w:sz w:val="20"/>
      <w:szCs w:val="20"/>
    </w:rPr>
  </w:style>
  <w:style w:type="paragraph" w:customStyle="1" w:styleId="Char36">
    <w:name w:val="Char3"/>
    <w:basedOn w:val="a1"/>
    <w:qFormat/>
    <w:pPr>
      <w:widowControl/>
      <w:spacing w:after="160" w:line="240" w:lineRule="exact"/>
      <w:jc w:val="left"/>
    </w:pPr>
    <w:rPr>
      <w:rFonts w:ascii="Verdana" w:eastAsia="仿宋_GB2312" w:hAnsi="Verdana"/>
      <w:kern w:val="0"/>
      <w:szCs w:val="20"/>
      <w:lang w:eastAsia="en-US"/>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TOC1">
    <w:name w:val="TOC 标题1"/>
    <w:basedOn w:val="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Char">
    <w:name w:val="Char Char Char Char Char Char Char Char Char Char"/>
    <w:basedOn w:val="a1"/>
    <w:uiPriority w:val="99"/>
    <w:qFormat/>
    <w:pPr>
      <w:widowControl/>
      <w:spacing w:after="160" w:line="360" w:lineRule="auto"/>
      <w:jc w:val="left"/>
    </w:pPr>
    <w:rPr>
      <w:rFonts w:ascii="Verdana" w:hAnsi="Verdana" w:cs="Verdana"/>
      <w:kern w:val="0"/>
      <w:szCs w:val="21"/>
      <w:lang w:eastAsia="en-US"/>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1b">
    <w:name w:val="样式1"/>
    <w:basedOn w:val="a1"/>
    <w:qFormat/>
    <w:pPr>
      <w:tabs>
        <w:tab w:val="left" w:pos="709"/>
        <w:tab w:val="left" w:pos="6780"/>
      </w:tabs>
      <w:adjustRightInd w:val="0"/>
      <w:ind w:leftChars="400" w:left="6780" w:hangingChars="200" w:hanging="360"/>
      <w:textAlignment w:val="baseline"/>
    </w:pPr>
    <w:rPr>
      <w:rFonts w:ascii="宋体" w:hAnsi="宋体"/>
      <w:kern w:val="0"/>
      <w:sz w:val="21"/>
      <w:szCs w:val="21"/>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0000"/>
      <w:kern w:val="0"/>
      <w:sz w:val="20"/>
      <w:szCs w:val="20"/>
    </w:rPr>
  </w:style>
  <w:style w:type="paragraph" w:customStyle="1" w:styleId="CharChar1Char1">
    <w:name w:val="Char Char1 Char1"/>
    <w:basedOn w:val="a1"/>
    <w:qFormat/>
    <w:pPr>
      <w:tabs>
        <w:tab w:val="left" w:pos="360"/>
      </w:tabs>
    </w:p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rPr>
  </w:style>
  <w:style w:type="paragraph" w:customStyle="1" w:styleId="ParaCharCharCharChar">
    <w:name w:val="默认段落字体 Para Char Char Char Char"/>
    <w:basedOn w:val="a1"/>
    <w:qFormat/>
    <w:rPr>
      <w:rFonts w:ascii="Arial" w:hAnsi="Arial" w:cs="Arial"/>
      <w:szCs w:val="21"/>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CharCharCharCharChar">
    <w:name w:val="Char Char Char Char Char Char Char"/>
    <w:basedOn w:val="a1"/>
    <w:qFormat/>
    <w:rPr>
      <w:szCs w:val="21"/>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110">
    <w:name w:val="Char11"/>
    <w:basedOn w:val="a1"/>
    <w:qFormat/>
    <w:pPr>
      <w:widowControl/>
      <w:spacing w:after="160" w:line="240" w:lineRule="exact"/>
      <w:jc w:val="left"/>
    </w:pPr>
    <w:rPr>
      <w:rFonts w:ascii="Verdana" w:hAnsi="Verdana"/>
      <w:kern w:val="0"/>
      <w:sz w:val="20"/>
      <w:szCs w:val="20"/>
      <w:lang w:eastAsia="en-US"/>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4147">
    <w:name w:val="样式 标题4 + 首行缩进:  1.47 字符"/>
    <w:basedOn w:val="a1"/>
    <w:qFormat/>
    <w:pPr>
      <w:keepNext/>
      <w:keepLines/>
      <w:spacing w:before="60" w:after="60" w:line="377" w:lineRule="auto"/>
      <w:ind w:firstLineChars="147" w:firstLine="147"/>
      <w:outlineLvl w:val="3"/>
    </w:pPr>
    <w:rPr>
      <w:rFonts w:ascii="Arial" w:hAnsi="Arial"/>
      <w:b/>
      <w:bCs/>
      <w:szCs w:val="20"/>
    </w:rPr>
  </w:style>
  <w:style w:type="paragraph" w:customStyle="1" w:styleId="110">
    <w:name w:val="列出段落11"/>
    <w:basedOn w:val="a1"/>
    <w:qFormat/>
    <w:pPr>
      <w:ind w:firstLineChars="200" w:firstLine="420"/>
    </w:p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11">
    <w:name w:val="font11"/>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14">
    <w:name w:val="xl114"/>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affb">
    <w:name w:val="字元 字元"/>
    <w:basedOn w:val="a1"/>
    <w:qFormat/>
    <w:pPr>
      <w:widowControl/>
      <w:spacing w:after="160" w:line="240" w:lineRule="exact"/>
      <w:jc w:val="left"/>
    </w:pPr>
    <w:rPr>
      <w:sz w:val="28"/>
      <w:szCs w:val="20"/>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character" w:customStyle="1" w:styleId="1c">
    <w:name w:val="未处理的提及1"/>
    <w:basedOn w:val="a2"/>
    <w:uiPriority w:val="99"/>
    <w:qFormat/>
    <w:rPr>
      <w:color w:val="605E5C"/>
      <w:shd w:val="clear" w:color="auto" w:fill="E1DFDD"/>
    </w:rPr>
  </w:style>
  <w:style w:type="character" w:customStyle="1" w:styleId="2d">
    <w:name w:val="纯文本 字符2"/>
    <w:qFormat/>
    <w:rPr>
      <w:rFonts w:ascii="宋体" w:eastAsia="宋体" w:hAnsi="Courier New"/>
      <w:kern w:val="2"/>
      <w:sz w:val="24"/>
      <w:szCs w:val="24"/>
      <w:lang w:val="en-US" w:eastAsia="zh-CN" w:bidi="ar-SA"/>
    </w:rPr>
  </w:style>
  <w:style w:type="character" w:customStyle="1" w:styleId="1d">
    <w:name w:val="正文文本缩进 字符1"/>
    <w:qFormat/>
    <w:rPr>
      <w:rFonts w:ascii="宋体" w:hAnsi="Courier New"/>
      <w:spacing w:val="-4"/>
      <w:kern w:val="2"/>
      <w:sz w:val="18"/>
    </w:rPr>
  </w:style>
  <w:style w:type="character" w:customStyle="1" w:styleId="1e">
    <w:name w:val="占位符文本1"/>
    <w:basedOn w:val="a2"/>
    <w:uiPriority w:val="99"/>
    <w:qFormat/>
    <w:rPr>
      <w:color w:val="808080"/>
    </w:rPr>
  </w:style>
  <w:style w:type="character" w:customStyle="1" w:styleId="font31">
    <w:name w:val="font31"/>
    <w:qFormat/>
    <w:rPr>
      <w:rFonts w:ascii="宋体" w:eastAsia="宋体" w:cs="宋体"/>
      <w:b/>
      <w:color w:val="000000"/>
      <w:sz w:val="24"/>
      <w:szCs w:val="24"/>
      <w:u w:val="none"/>
      <w:lang w:bidi="ar-SA"/>
    </w:rPr>
  </w:style>
  <w:style w:type="character" w:customStyle="1" w:styleId="6Char1">
    <w:name w:val="标题 6 Char1"/>
    <w:qFormat/>
    <w:rPr>
      <w:rFonts w:ascii="宋体"/>
      <w:sz w:val="24"/>
    </w:rPr>
  </w:style>
  <w:style w:type="character" w:customStyle="1" w:styleId="2Char6">
    <w:name w:val="2级标题 Char"/>
    <w:link w:val="2"/>
    <w:qFormat/>
    <w:rPr>
      <w:rFonts w:ascii="黑体" w:eastAsia="黑体" w:hAnsi="黑体"/>
      <w:sz w:val="32"/>
      <w:szCs w:val="36"/>
      <w:lang w:eastAsia="en-US" w:bidi="en-US"/>
    </w:rPr>
  </w:style>
  <w:style w:type="paragraph" w:customStyle="1" w:styleId="2">
    <w:name w:val="2级标题"/>
    <w:basedOn w:val="17"/>
    <w:link w:val="2Char6"/>
    <w:qFormat/>
    <w:pPr>
      <w:keepLines/>
      <w:numPr>
        <w:ilvl w:val="1"/>
        <w:numId w:val="3"/>
      </w:numPr>
      <w:spacing w:before="240" w:after="120"/>
      <w:ind w:firstLineChars="0" w:firstLine="0"/>
      <w:contextualSpacing/>
      <w:jc w:val="left"/>
      <w:outlineLvl w:val="1"/>
    </w:pPr>
    <w:rPr>
      <w:rFonts w:ascii="黑体" w:eastAsia="黑体" w:hAnsi="黑体"/>
      <w:sz w:val="32"/>
      <w:szCs w:val="36"/>
      <w:lang w:eastAsia="en-US" w:bidi="en-US"/>
    </w:rPr>
  </w:style>
  <w:style w:type="character" w:customStyle="1" w:styleId="150">
    <w:name w:val="15"/>
    <w:uiPriority w:val="99"/>
    <w:qFormat/>
    <w:rPr>
      <w:rFonts w:ascii="Times New Roman" w:hAnsi="Times New Roman"/>
      <w:b/>
      <w:sz w:val="20"/>
    </w:rPr>
  </w:style>
  <w:style w:type="character" w:customStyle="1" w:styleId="3Char3">
    <w:name w:val="3级标题 Char"/>
    <w:link w:val="30"/>
    <w:qFormat/>
    <w:rPr>
      <w:rFonts w:ascii="黑体" w:eastAsia="黑体" w:hAnsi="黑体"/>
      <w:sz w:val="28"/>
      <w:szCs w:val="36"/>
      <w:lang w:eastAsia="en-US" w:bidi="en-US"/>
    </w:rPr>
  </w:style>
  <w:style w:type="paragraph" w:customStyle="1" w:styleId="30">
    <w:name w:val="3级标题"/>
    <w:basedOn w:val="17"/>
    <w:link w:val="3Char3"/>
    <w:qFormat/>
    <w:pPr>
      <w:keepLines/>
      <w:numPr>
        <w:ilvl w:val="2"/>
        <w:numId w:val="3"/>
      </w:numPr>
      <w:spacing w:before="120" w:after="120"/>
      <w:ind w:firstLineChars="0" w:firstLine="0"/>
      <w:contextualSpacing/>
      <w:jc w:val="left"/>
      <w:outlineLvl w:val="2"/>
    </w:pPr>
    <w:rPr>
      <w:rFonts w:ascii="黑体" w:eastAsia="黑体" w:hAnsi="黑体"/>
      <w:sz w:val="28"/>
      <w:szCs w:val="36"/>
      <w:lang w:eastAsia="en-US" w:bidi="en-US"/>
    </w:rPr>
  </w:style>
  <w:style w:type="character" w:customStyle="1" w:styleId="2Char20">
    <w:name w:val="正文文本 2 Char2"/>
    <w:uiPriority w:val="99"/>
    <w:qFormat/>
    <w:rPr>
      <w:rFonts w:ascii="Times New Roman" w:hAnsi="Times New Roman"/>
      <w:kern w:val="2"/>
      <w:sz w:val="21"/>
      <w:szCs w:val="24"/>
    </w:rPr>
  </w:style>
  <w:style w:type="character" w:customStyle="1" w:styleId="Char26">
    <w:name w:val="批注文字 Char2"/>
    <w:uiPriority w:val="99"/>
    <w:qFormat/>
    <w:rPr>
      <w:kern w:val="2"/>
      <w:sz w:val="21"/>
      <w:szCs w:val="24"/>
    </w:rPr>
  </w:style>
  <w:style w:type="character" w:customStyle="1" w:styleId="CharChar3">
    <w:name w:val="标书正文 Char Char"/>
    <w:link w:val="affc"/>
    <w:qFormat/>
    <w:rPr>
      <w:color w:val="000000"/>
      <w:sz w:val="24"/>
    </w:rPr>
  </w:style>
  <w:style w:type="paragraph" w:customStyle="1" w:styleId="affc">
    <w:name w:val="标书正文"/>
    <w:basedOn w:val="a1"/>
    <w:link w:val="CharChar3"/>
    <w:qFormat/>
    <w:pPr>
      <w:spacing w:line="360" w:lineRule="auto"/>
      <w:ind w:firstLineChars="200" w:firstLine="200"/>
      <w:jc w:val="left"/>
    </w:pPr>
    <w:rPr>
      <w:rFonts w:asciiTheme="minorHAnsi" w:eastAsiaTheme="minorEastAsia" w:hAnsiTheme="minorHAnsi" w:cstheme="minorBidi"/>
      <w:color w:val="000000"/>
      <w:szCs w:val="22"/>
    </w:rPr>
  </w:style>
  <w:style w:type="character" w:customStyle="1" w:styleId="style131">
    <w:name w:val="style131"/>
    <w:qFormat/>
    <w:rPr>
      <w:rFonts w:ascii="Arial" w:hAnsi="Arial" w:cs="Arial"/>
      <w:b/>
      <w:color w:val="BD0000"/>
      <w:sz w:val="24"/>
      <w:szCs w:val="24"/>
    </w:rPr>
  </w:style>
  <w:style w:type="character" w:customStyle="1" w:styleId="2e">
    <w:name w:val="书籍标题2"/>
    <w:qFormat/>
    <w:rPr>
      <w:b/>
      <w:bCs/>
      <w:smallCaps/>
      <w:spacing w:val="5"/>
    </w:rPr>
  </w:style>
  <w:style w:type="character" w:customStyle="1" w:styleId="5Char1">
    <w:name w:val="标题 5 Char1"/>
    <w:qFormat/>
    <w:rPr>
      <w:sz w:val="24"/>
    </w:rPr>
  </w:style>
  <w:style w:type="paragraph" w:customStyle="1" w:styleId="Style267">
    <w:name w:val="_Style 267"/>
    <w:qFormat/>
    <w:pPr>
      <w:widowControl w:val="0"/>
      <w:jc w:val="both"/>
    </w:pPr>
    <w:rPr>
      <w:rFonts w:ascii="Calibri" w:hAnsi="Calibri" w:cs="宋体"/>
      <w:kern w:val="2"/>
      <w:sz w:val="24"/>
      <w:szCs w:val="24"/>
    </w:rPr>
  </w:style>
  <w:style w:type="character" w:customStyle="1" w:styleId="HTMLChar1">
    <w:name w:val="HTML 预设格式 Char1"/>
    <w:link w:val="HTML"/>
    <w:uiPriority w:val="99"/>
    <w:qFormat/>
    <w:rPr>
      <w:rFonts w:ascii="黑体" w:eastAsia="黑体" w:hAnsi="Times New Roman" w:cs="Times New Roman"/>
      <w:kern w:val="0"/>
      <w:sz w:val="20"/>
      <w:szCs w:val="20"/>
    </w:rPr>
  </w:style>
  <w:style w:type="character" w:customStyle="1" w:styleId="2Char7">
    <w:name w:val="样式 正文缩进 + 首行缩进:  2 字符 Char"/>
    <w:link w:val="2f"/>
    <w:uiPriority w:val="99"/>
    <w:qFormat/>
    <w:rPr>
      <w:rFonts w:ascii="宋体"/>
      <w:color w:val="000000"/>
      <w:sz w:val="24"/>
    </w:rPr>
  </w:style>
  <w:style w:type="paragraph" w:customStyle="1" w:styleId="2f">
    <w:name w:val="样式 正文缩进 + 首行缩进:  2 字符"/>
    <w:basedOn w:val="a5"/>
    <w:link w:val="2Char7"/>
    <w:uiPriority w:val="99"/>
    <w:qFormat/>
    <w:pPr>
      <w:spacing w:line="360" w:lineRule="auto"/>
      <w:ind w:firstLineChars="200" w:firstLine="200"/>
    </w:pPr>
    <w:rPr>
      <w:rFonts w:ascii="宋体" w:eastAsiaTheme="minorEastAsia" w:hAnsiTheme="minorHAnsi" w:cstheme="minorBidi"/>
      <w:color w:val="000000"/>
    </w:rPr>
  </w:style>
  <w:style w:type="character" w:customStyle="1" w:styleId="3Char12">
    <w:name w:val="标题 3 Char1"/>
    <w:qFormat/>
    <w:rPr>
      <w:rFonts w:eastAsia="楷体_GB2312"/>
      <w:sz w:val="24"/>
    </w:rPr>
  </w:style>
  <w:style w:type="character" w:customStyle="1" w:styleId="Char0">
    <w:name w:val="题注 Char"/>
    <w:link w:val="a6"/>
    <w:uiPriority w:val="35"/>
    <w:qFormat/>
    <w:rPr>
      <w:rFonts w:ascii="Arial" w:eastAsia="黑体" w:hAnsi="Arial" w:cs="Arial"/>
      <w:sz w:val="20"/>
      <w:szCs w:val="20"/>
    </w:rPr>
  </w:style>
  <w:style w:type="character" w:customStyle="1" w:styleId="TableTextCharChar1">
    <w:name w:val="Table Text Char Char1"/>
    <w:link w:val="TableTextChar"/>
    <w:uiPriority w:val="99"/>
    <w:qFormat/>
    <w:rPr>
      <w:rFonts w:ascii="Arial" w:hAnsi="Arial"/>
      <w:sz w:val="18"/>
    </w:rPr>
  </w:style>
  <w:style w:type="paragraph" w:customStyle="1" w:styleId="TableTextChar">
    <w:name w:val="Table Text Char"/>
    <w:link w:val="TableTextCharChar1"/>
    <w:uiPriority w:val="99"/>
    <w:qFormat/>
    <w:pPr>
      <w:snapToGrid w:val="0"/>
      <w:spacing w:before="80" w:after="80"/>
    </w:pPr>
    <w:rPr>
      <w:rFonts w:ascii="Arial" w:eastAsiaTheme="minorEastAsia" w:hAnsi="Arial" w:cstheme="minorBidi"/>
      <w:kern w:val="2"/>
      <w:sz w:val="18"/>
      <w:szCs w:val="22"/>
    </w:rPr>
  </w:style>
  <w:style w:type="character" w:customStyle="1" w:styleId="FigureDescriptionCharChar">
    <w:name w:val="Figure Description Char Char"/>
    <w:uiPriority w:val="99"/>
    <w:qFormat/>
    <w:rPr>
      <w:rFonts w:ascii="Arial" w:eastAsia="黑体" w:hAnsi="Arial"/>
      <w:sz w:val="18"/>
      <w:lang w:val="en-US" w:eastAsia="zh-CN"/>
    </w:rPr>
  </w:style>
  <w:style w:type="character" w:customStyle="1" w:styleId="ItemListCharChar">
    <w:name w:val="Item List Char Char"/>
    <w:link w:val="ItemListChar"/>
    <w:uiPriority w:val="99"/>
    <w:qFormat/>
    <w:rPr>
      <w:rFonts w:ascii="Arial" w:hAnsi="Arial"/>
    </w:rPr>
  </w:style>
  <w:style w:type="paragraph" w:customStyle="1" w:styleId="ItemListChar">
    <w:name w:val="Item List Char"/>
    <w:link w:val="ItemListCharChar"/>
    <w:uiPriority w:val="99"/>
    <w:qFormat/>
    <w:pPr>
      <w:tabs>
        <w:tab w:val="left" w:pos="936"/>
        <w:tab w:val="left" w:pos="8451"/>
      </w:tabs>
      <w:spacing w:line="300" w:lineRule="auto"/>
      <w:ind w:left="8451" w:hanging="1080"/>
      <w:jc w:val="both"/>
    </w:pPr>
    <w:rPr>
      <w:rFonts w:ascii="Arial" w:eastAsiaTheme="minorEastAsia" w:hAnsi="Arial" w:cstheme="minorBidi"/>
      <w:kern w:val="2"/>
      <w:sz w:val="21"/>
      <w:szCs w:val="22"/>
    </w:rPr>
  </w:style>
  <w:style w:type="character" w:customStyle="1" w:styleId="Charf9">
    <w:name w:val="正文无缩进 Char"/>
    <w:link w:val="affd"/>
    <w:uiPriority w:val="99"/>
    <w:qFormat/>
    <w:rPr>
      <w:rFonts w:ascii="宋体"/>
      <w:color w:val="000000"/>
      <w:sz w:val="24"/>
      <w:szCs w:val="24"/>
    </w:rPr>
  </w:style>
  <w:style w:type="paragraph" w:customStyle="1" w:styleId="affd">
    <w:name w:val="正文无缩进"/>
    <w:basedOn w:val="a1"/>
    <w:link w:val="Charf9"/>
    <w:uiPriority w:val="99"/>
    <w:qFormat/>
    <w:pPr>
      <w:spacing w:line="360" w:lineRule="auto"/>
    </w:pPr>
    <w:rPr>
      <w:rFonts w:ascii="宋体" w:eastAsiaTheme="minorEastAsia" w:hAnsiTheme="minorHAnsi" w:cstheme="minorBidi"/>
      <w:color w:val="000000"/>
    </w:rPr>
  </w:style>
  <w:style w:type="character" w:customStyle="1" w:styleId="2f0">
    <w:name w:val="正文缩进2"/>
    <w:uiPriority w:val="99"/>
    <w:qFormat/>
    <w:rPr>
      <w:rFonts w:eastAsia="宋体"/>
      <w:kern w:val="2"/>
      <w:sz w:val="24"/>
      <w:lang w:val="en-US" w:eastAsia="zh-CN"/>
    </w:rPr>
  </w:style>
  <w:style w:type="character" w:customStyle="1" w:styleId="Charfa">
    <w:name w:val="内容文本 Char"/>
    <w:link w:val="affe"/>
    <w:qFormat/>
    <w:rPr>
      <w:rFonts w:ascii="宋体" w:hAnsi="宋体"/>
      <w:sz w:val="24"/>
      <w:szCs w:val="24"/>
      <w:lang w:eastAsia="en-US" w:bidi="en-US"/>
    </w:rPr>
  </w:style>
  <w:style w:type="paragraph" w:customStyle="1" w:styleId="affe">
    <w:name w:val="内容文本"/>
    <w:basedOn w:val="17"/>
    <w:link w:val="Charfa"/>
    <w:qFormat/>
    <w:pPr>
      <w:ind w:firstLine="200"/>
      <w:contextualSpacing/>
      <w:jc w:val="left"/>
    </w:pPr>
    <w:rPr>
      <w:rFonts w:ascii="宋体" w:hAnsi="宋体"/>
      <w:szCs w:val="24"/>
      <w:lang w:eastAsia="en-US" w:bidi="en-US"/>
    </w:rPr>
  </w:style>
  <w:style w:type="character" w:customStyle="1" w:styleId="CharChar4">
    <w:name w:val="Char Char"/>
    <w:qFormat/>
    <w:rPr>
      <w:rFonts w:ascii="宋体" w:eastAsia="楷体_GB2312" w:hAnsi="Courier New"/>
      <w:kern w:val="2"/>
      <w:sz w:val="26"/>
      <w:lang w:val="en-US" w:eastAsia="zh-CN" w:bidi="ar-SA"/>
    </w:rPr>
  </w:style>
  <w:style w:type="character" w:customStyle="1" w:styleId="PlainTextChar">
    <w:name w:val="Plain Text Char"/>
    <w:qFormat/>
    <w:rPr>
      <w:rFonts w:ascii="宋体" w:eastAsia="宋体"/>
      <w:snapToGrid w:val="0"/>
      <w:sz w:val="21"/>
    </w:rPr>
  </w:style>
  <w:style w:type="character" w:customStyle="1" w:styleId="2Char8">
    <w:name w:val="正文（缩进2汉字） Char"/>
    <w:link w:val="2f1"/>
    <w:uiPriority w:val="99"/>
    <w:qFormat/>
    <w:rPr>
      <w:rFonts w:ascii="宋体"/>
    </w:rPr>
  </w:style>
  <w:style w:type="paragraph" w:customStyle="1" w:styleId="2f1">
    <w:name w:val="正文（缩进2汉字）"/>
    <w:basedOn w:val="a1"/>
    <w:link w:val="2Char8"/>
    <w:uiPriority w:val="99"/>
    <w:qFormat/>
    <w:pPr>
      <w:tabs>
        <w:tab w:val="left" w:pos="525"/>
      </w:tabs>
      <w:spacing w:before="100" w:beforeAutospacing="1" w:after="100" w:afterAutospacing="1"/>
      <w:ind w:leftChars="50" w:left="50" w:firstLineChars="206" w:firstLine="206"/>
    </w:pPr>
    <w:rPr>
      <w:rFonts w:ascii="宋体" w:eastAsiaTheme="minorEastAsia" w:hAnsiTheme="minorHAnsi" w:cstheme="minorBidi"/>
      <w:sz w:val="21"/>
      <w:szCs w:val="22"/>
    </w:rPr>
  </w:style>
  <w:style w:type="character" w:customStyle="1" w:styleId="Charfb">
    <w:name w:val="正式正文样式 Char"/>
    <w:link w:val="afff"/>
    <w:qFormat/>
    <w:rPr>
      <w:rFonts w:ascii="Calibri" w:hAnsi="Calibri"/>
      <w:sz w:val="24"/>
      <w:szCs w:val="24"/>
    </w:rPr>
  </w:style>
  <w:style w:type="paragraph" w:customStyle="1" w:styleId="afff">
    <w:name w:val="正式正文样式"/>
    <w:basedOn w:val="a1"/>
    <w:link w:val="Charfb"/>
    <w:qFormat/>
    <w:pPr>
      <w:widowControl/>
      <w:spacing w:line="360" w:lineRule="auto"/>
      <w:ind w:firstLineChars="200" w:firstLine="480"/>
      <w:jc w:val="left"/>
    </w:pPr>
    <w:rPr>
      <w:rFonts w:eastAsiaTheme="minorEastAsia" w:cstheme="minorBidi"/>
    </w:rPr>
  </w:style>
  <w:style w:type="character" w:customStyle="1" w:styleId="zbggmainstyle9">
    <w:name w:val="zbggmain style9"/>
    <w:basedOn w:val="a2"/>
    <w:qFormat/>
  </w:style>
  <w:style w:type="character" w:customStyle="1" w:styleId="style51">
    <w:name w:val="style51"/>
    <w:uiPriority w:val="99"/>
    <w:qFormat/>
    <w:rPr>
      <w:sz w:val="21"/>
      <w:szCs w:val="21"/>
    </w:rPr>
  </w:style>
  <w:style w:type="character" w:customStyle="1" w:styleId="CharChar5">
    <w:name w:val="标准正文格式 Char Char"/>
    <w:link w:val="afff0"/>
    <w:qFormat/>
    <w:rPr>
      <w:rFonts w:ascii="宋体" w:eastAsia="仿宋_GB2312" w:cs="宋体"/>
      <w:color w:val="000000"/>
      <w:sz w:val="24"/>
    </w:rPr>
  </w:style>
  <w:style w:type="paragraph" w:customStyle="1" w:styleId="afff0">
    <w:name w:val="标准正文格式"/>
    <w:basedOn w:val="a1"/>
    <w:link w:val="CharChar5"/>
    <w:qFormat/>
    <w:pPr>
      <w:widowControl/>
      <w:adjustRightInd w:val="0"/>
      <w:spacing w:before="60" w:after="120" w:line="360" w:lineRule="auto"/>
      <w:ind w:firstLineChars="200" w:firstLine="200"/>
      <w:textAlignment w:val="baseline"/>
    </w:pPr>
    <w:rPr>
      <w:rFonts w:ascii="宋体" w:eastAsia="仿宋_GB2312" w:hAnsiTheme="minorHAnsi"/>
      <w:color w:val="000000"/>
      <w:szCs w:val="22"/>
    </w:rPr>
  </w:style>
  <w:style w:type="character" w:customStyle="1" w:styleId="CharChar9">
    <w:name w:val="Char Char9"/>
    <w:uiPriority w:val="99"/>
    <w:qFormat/>
    <w:rPr>
      <w:b/>
      <w:kern w:val="2"/>
      <w:sz w:val="24"/>
      <w:szCs w:val="24"/>
    </w:rPr>
  </w:style>
  <w:style w:type="character" w:customStyle="1" w:styleId="CommentTextChar">
    <w:name w:val="Comment Text Char"/>
    <w:qFormat/>
    <w:rPr>
      <w:rFonts w:ascii="Times New Roman" w:eastAsia="宋体" w:hAnsi="Times New Roman" w:cs="Times New Roman"/>
      <w:kern w:val="0"/>
      <w:sz w:val="24"/>
      <w:szCs w:val="24"/>
      <w:lang w:val="zh-CN" w:eastAsia="zh-CN" w:bidi="ar-SA"/>
    </w:rPr>
  </w:style>
  <w:style w:type="character" w:customStyle="1" w:styleId="CharChar8">
    <w:name w:val="Char Char8"/>
    <w:uiPriority w:val="99"/>
    <w:qFormat/>
    <w:rPr>
      <w:rFonts w:ascii="宋体" w:eastAsia="宋体"/>
      <w:kern w:val="2"/>
      <w:sz w:val="28"/>
      <w:lang w:val="en-US" w:eastAsia="zh-CN" w:bidi="ar-SA"/>
    </w:rPr>
  </w:style>
  <w:style w:type="character" w:customStyle="1" w:styleId="CharChar7">
    <w:name w:val="Char Char7"/>
    <w:uiPriority w:val="99"/>
    <w:qFormat/>
    <w:rPr>
      <w:rFonts w:eastAsia="仿宋_GB2312"/>
      <w:kern w:val="2"/>
      <w:sz w:val="24"/>
      <w:szCs w:val="24"/>
      <w:lang w:val="en-US" w:eastAsia="zh-CN" w:bidi="ar-SA"/>
    </w:rPr>
  </w:style>
  <w:style w:type="character" w:customStyle="1" w:styleId="1f">
    <w:name w:val="不明显强调1"/>
    <w:qFormat/>
    <w:rPr>
      <w:i/>
      <w:iCs/>
      <w:color w:val="808080"/>
    </w:rPr>
  </w:style>
  <w:style w:type="character" w:customStyle="1" w:styleId="1f0">
    <w:name w:val="明显强调1"/>
    <w:qFormat/>
    <w:rPr>
      <w:b/>
      <w:bCs/>
      <w:i/>
      <w:iCs/>
      <w:color w:val="4F81BD"/>
    </w:rPr>
  </w:style>
  <w:style w:type="character" w:customStyle="1" w:styleId="HeaderChar3893b1c7-dfa9-4aa6-b338-4cc3b87c9e16">
    <w:name w:val="Header Char_3893b1c7-dfa9-4aa6-b338-4cc3b87c9e16"/>
    <w:qFormat/>
    <w:rPr>
      <w:rFonts w:ascii="Times New Roman" w:eastAsia="宋体" w:hAnsi="Times New Roman" w:cs="Times New Roman"/>
      <w:sz w:val="18"/>
      <w:szCs w:val="18"/>
      <w:lang w:bidi="ar-SA"/>
    </w:rPr>
  </w:style>
  <w:style w:type="character" w:customStyle="1" w:styleId="font1">
    <w:name w:val="font1"/>
    <w:uiPriority w:val="99"/>
    <w:qFormat/>
    <w:rPr>
      <w:color w:val="999999"/>
      <w:sz w:val="18"/>
      <w:szCs w:val="18"/>
      <w:u w:val="none"/>
    </w:rPr>
  </w:style>
  <w:style w:type="character" w:customStyle="1" w:styleId="ListParagraphChar">
    <w:name w:val="List Paragraph Char"/>
    <w:link w:val="111"/>
    <w:uiPriority w:val="34"/>
    <w:qFormat/>
    <w:rPr>
      <w:rFonts w:ascii="Calibri" w:eastAsia="宋体" w:hAnsi="Calibri" w:cs="宋体"/>
      <w:sz w:val="24"/>
    </w:rPr>
  </w:style>
  <w:style w:type="character" w:customStyle="1" w:styleId="info">
    <w:name w:val="info"/>
    <w:uiPriority w:val="99"/>
    <w:qFormat/>
  </w:style>
  <w:style w:type="character" w:customStyle="1" w:styleId="Charfc">
    <w:name w:val="列出段落 Char"/>
    <w:uiPriority w:val="34"/>
    <w:qFormat/>
    <w:rPr>
      <w:rFonts w:ascii="Calibri" w:hAnsi="Calibri"/>
      <w:kern w:val="2"/>
      <w:sz w:val="24"/>
      <w:szCs w:val="22"/>
    </w:rPr>
  </w:style>
  <w:style w:type="character" w:customStyle="1" w:styleId="NormalIndentChar">
    <w:name w:val="Normal Indent Char"/>
    <w:qFormat/>
    <w:rPr>
      <w:rFonts w:ascii="宋体" w:eastAsia="宋体"/>
      <w:snapToGrid w:val="0"/>
      <w:color w:val="000000"/>
      <w:kern w:val="28"/>
      <w:sz w:val="28"/>
    </w:rPr>
  </w:style>
  <w:style w:type="character" w:customStyle="1" w:styleId="Char27">
    <w:name w:val="页脚 Char2"/>
    <w:qFormat/>
    <w:rPr>
      <w:rFonts w:eastAsia="黑体"/>
      <w:snapToGrid w:val="0"/>
      <w:sz w:val="18"/>
      <w:szCs w:val="18"/>
    </w:rPr>
  </w:style>
  <w:style w:type="character" w:customStyle="1" w:styleId="Char1d">
    <w:name w:val="正文缩进 Char1"/>
    <w:qFormat/>
    <w:rPr>
      <w:rFonts w:eastAsia="宋体"/>
      <w:kern w:val="2"/>
      <w:sz w:val="21"/>
      <w:lang w:val="en-US" w:eastAsia="zh-CN" w:bidi="ar-SA"/>
    </w:rPr>
  </w:style>
  <w:style w:type="character" w:customStyle="1" w:styleId="1f1">
    <w:name w:val="批注文字 字符1"/>
    <w:qFormat/>
    <w:rPr>
      <w:kern w:val="2"/>
      <w:sz w:val="21"/>
      <w:szCs w:val="24"/>
    </w:rPr>
  </w:style>
  <w:style w:type="character" w:customStyle="1" w:styleId="Char28">
    <w:name w:val="标题 Char2"/>
    <w:uiPriority w:val="10"/>
    <w:qFormat/>
    <w:rPr>
      <w:rFonts w:ascii="Calibri Light" w:hAnsi="Calibri Light"/>
      <w:b/>
      <w:bCs/>
      <w:kern w:val="2"/>
      <w:sz w:val="32"/>
      <w:szCs w:val="32"/>
    </w:rPr>
  </w:style>
  <w:style w:type="character" w:customStyle="1" w:styleId="CharChar6">
    <w:name w:val="插图题注 Char Char"/>
    <w:uiPriority w:val="99"/>
    <w:qFormat/>
    <w:rPr>
      <w:rFonts w:ascii="Arial" w:eastAsia="宋体" w:hAnsi="Arial"/>
      <w:b/>
      <w:kern w:val="2"/>
      <w:sz w:val="18"/>
      <w:lang w:val="en-US" w:eastAsia="zh-CN"/>
    </w:rPr>
  </w:style>
  <w:style w:type="character" w:customStyle="1" w:styleId="Charfd">
    <w:name w:val="汇视源正文 Char"/>
    <w:link w:val="afff1"/>
    <w:qFormat/>
    <w:rPr>
      <w:sz w:val="24"/>
    </w:rPr>
  </w:style>
  <w:style w:type="paragraph" w:customStyle="1" w:styleId="afff1">
    <w:name w:val="汇视源正文"/>
    <w:link w:val="Charfd"/>
    <w:qFormat/>
    <w:pPr>
      <w:widowControl w:val="0"/>
      <w:spacing w:beforeLines="50" w:line="360" w:lineRule="auto"/>
      <w:ind w:firstLineChars="200" w:firstLine="200"/>
      <w:jc w:val="both"/>
    </w:pPr>
    <w:rPr>
      <w:rFonts w:asciiTheme="minorHAnsi" w:eastAsiaTheme="minorEastAsia" w:hAnsiTheme="minorHAnsi" w:cstheme="minorBidi"/>
      <w:kern w:val="2"/>
      <w:sz w:val="24"/>
      <w:szCs w:val="22"/>
    </w:rPr>
  </w:style>
  <w:style w:type="character" w:customStyle="1" w:styleId="TableHeadingCharCharChar">
    <w:name w:val="Table Heading Char Char Char"/>
    <w:link w:val="TableHeadingCharChar"/>
    <w:uiPriority w:val="99"/>
    <w:qFormat/>
    <w:rPr>
      <w:rFonts w:ascii="Arial" w:eastAsia="黑体" w:hAnsi="Arial"/>
      <w:sz w:val="18"/>
    </w:rPr>
  </w:style>
  <w:style w:type="paragraph" w:customStyle="1" w:styleId="TableHeadingCharChar">
    <w:name w:val="Table Heading Char Char"/>
    <w:link w:val="TableHeadingCharCharChar"/>
    <w:uiPriority w:val="99"/>
    <w:qFormat/>
    <w:pPr>
      <w:snapToGrid w:val="0"/>
      <w:jc w:val="center"/>
    </w:pPr>
    <w:rPr>
      <w:rFonts w:ascii="Arial" w:eastAsia="黑体" w:hAnsi="Arial" w:cstheme="minorBidi"/>
      <w:kern w:val="2"/>
      <w:sz w:val="18"/>
      <w:szCs w:val="22"/>
    </w:rPr>
  </w:style>
  <w:style w:type="character" w:customStyle="1" w:styleId="unnamed1">
    <w:name w:val="unnamed1"/>
    <w:basedOn w:val="a2"/>
    <w:qFormat/>
  </w:style>
  <w:style w:type="character" w:customStyle="1" w:styleId="1f2">
    <w:name w:val="明显引用 字符1"/>
    <w:link w:val="1f3"/>
    <w:uiPriority w:val="30"/>
    <w:qFormat/>
    <w:rPr>
      <w:rFonts w:eastAsia="楷体_GB2312"/>
      <w:b/>
      <w:bCs/>
      <w:i/>
      <w:iCs/>
      <w:color w:val="4F81BD"/>
      <w:sz w:val="24"/>
    </w:rPr>
  </w:style>
  <w:style w:type="paragraph" w:customStyle="1" w:styleId="1f3">
    <w:name w:val="明显引用1"/>
    <w:basedOn w:val="a1"/>
    <w:next w:val="a1"/>
    <w:link w:val="1f2"/>
    <w:uiPriority w:val="30"/>
    <w:qFormat/>
    <w:pPr>
      <w:pBdr>
        <w:bottom w:val="single" w:sz="4" w:space="4" w:color="4F81BD"/>
      </w:pBdr>
      <w:spacing w:before="200" w:after="280"/>
      <w:ind w:left="936" w:right="936"/>
    </w:pPr>
    <w:rPr>
      <w:rFonts w:asciiTheme="minorHAnsi" w:eastAsia="楷体_GB2312" w:hAnsiTheme="minorHAnsi" w:cstheme="minorBidi"/>
      <w:b/>
      <w:bCs/>
      <w:i/>
      <w:iCs/>
      <w:color w:val="4F81BD"/>
      <w:szCs w:val="22"/>
    </w:rPr>
  </w:style>
  <w:style w:type="character" w:customStyle="1" w:styleId="8Char1">
    <w:name w:val="标题 8 Char1"/>
    <w:qFormat/>
    <w:rPr>
      <w:rFonts w:ascii="Arial" w:eastAsia="黑体" w:hAnsi="Arial"/>
      <w:sz w:val="24"/>
    </w:rPr>
  </w:style>
  <w:style w:type="character" w:customStyle="1" w:styleId="style21">
    <w:name w:val="style21"/>
    <w:uiPriority w:val="99"/>
    <w:qFormat/>
    <w:rPr>
      <w:sz w:val="15"/>
      <w:szCs w:val="15"/>
    </w:rPr>
  </w:style>
  <w:style w:type="character" w:customStyle="1" w:styleId="9Char1">
    <w:name w:val="标题 9 Char1"/>
    <w:qFormat/>
    <w:rPr>
      <w:rFonts w:ascii="Arial" w:eastAsia="黑体" w:hAnsi="Arial"/>
      <w:sz w:val="24"/>
    </w:rPr>
  </w:style>
  <w:style w:type="character" w:customStyle="1" w:styleId="4Char0">
    <w:name w:val="4级标题 Char"/>
    <w:link w:val="4"/>
    <w:qFormat/>
    <w:rPr>
      <w:rFonts w:ascii="黑体" w:eastAsia="黑体" w:hAnsi="黑体"/>
      <w:sz w:val="24"/>
      <w:szCs w:val="24"/>
      <w:lang w:eastAsia="en-US" w:bidi="en-US"/>
    </w:rPr>
  </w:style>
  <w:style w:type="paragraph" w:customStyle="1" w:styleId="4">
    <w:name w:val="4级标题"/>
    <w:basedOn w:val="17"/>
    <w:link w:val="4Char0"/>
    <w:qFormat/>
    <w:pPr>
      <w:keepLines/>
      <w:numPr>
        <w:ilvl w:val="3"/>
        <w:numId w:val="3"/>
      </w:numPr>
      <w:ind w:firstLineChars="0" w:firstLine="0"/>
      <w:contextualSpacing/>
      <w:jc w:val="left"/>
      <w:outlineLvl w:val="3"/>
    </w:pPr>
    <w:rPr>
      <w:rFonts w:ascii="黑体" w:eastAsia="黑体" w:hAnsi="黑体"/>
      <w:szCs w:val="24"/>
      <w:lang w:eastAsia="en-US" w:bidi="en-US"/>
    </w:rPr>
  </w:style>
  <w:style w:type="character" w:customStyle="1" w:styleId="CharChar10">
    <w:name w:val="Char Char10"/>
    <w:uiPriority w:val="99"/>
    <w:qFormat/>
    <w:rPr>
      <w:b/>
      <w:kern w:val="2"/>
      <w:sz w:val="28"/>
      <w:szCs w:val="28"/>
    </w:rPr>
  </w:style>
  <w:style w:type="character" w:customStyle="1" w:styleId="Char29">
    <w:name w:val="日期 Char2"/>
    <w:qFormat/>
    <w:rPr>
      <w:rFonts w:ascii="楷体_GB2312" w:eastAsia="楷体_GB2312"/>
      <w:b/>
      <w:kern w:val="2"/>
      <w:sz w:val="28"/>
    </w:rPr>
  </w:style>
  <w:style w:type="character" w:customStyle="1" w:styleId="afff2">
    <w:name w:val="正文首行缩进小四宋体 字符"/>
    <w:link w:val="afff3"/>
    <w:qFormat/>
    <w:rPr>
      <w:sz w:val="24"/>
      <w:szCs w:val="24"/>
    </w:rPr>
  </w:style>
  <w:style w:type="paragraph" w:customStyle="1" w:styleId="afff3">
    <w:name w:val="正文首行缩进小四宋体"/>
    <w:basedOn w:val="a1"/>
    <w:link w:val="afff2"/>
    <w:qFormat/>
    <w:pPr>
      <w:spacing w:line="360" w:lineRule="auto"/>
      <w:ind w:firstLineChars="200" w:firstLine="480"/>
    </w:pPr>
    <w:rPr>
      <w:rFonts w:asciiTheme="minorHAnsi" w:eastAsiaTheme="minorEastAsia" w:hAnsiTheme="minorHAnsi" w:cstheme="minorBidi"/>
    </w:rPr>
  </w:style>
  <w:style w:type="character" w:customStyle="1" w:styleId="160">
    <w:name w:val="16"/>
    <w:uiPriority w:val="99"/>
    <w:qFormat/>
    <w:rPr>
      <w:rFonts w:ascii="Times New Roman" w:hAnsi="Times New Roman"/>
      <w:color w:val="0000FF"/>
      <w:sz w:val="20"/>
      <w:u w:val="single"/>
    </w:rPr>
  </w:style>
  <w:style w:type="character" w:customStyle="1" w:styleId="Charfe">
    <w:name w:val="表格文字 Char"/>
    <w:qFormat/>
    <w:rPr>
      <w:sz w:val="20"/>
    </w:rPr>
  </w:style>
  <w:style w:type="character" w:customStyle="1" w:styleId="1f4">
    <w:name w:val="引用 字符1"/>
    <w:link w:val="1f5"/>
    <w:uiPriority w:val="29"/>
    <w:qFormat/>
    <w:rPr>
      <w:rFonts w:eastAsia="楷体_GB2312"/>
      <w:i/>
      <w:iCs/>
      <w:color w:val="000000"/>
      <w:sz w:val="24"/>
    </w:rPr>
  </w:style>
  <w:style w:type="paragraph" w:customStyle="1" w:styleId="1f5">
    <w:name w:val="引用1"/>
    <w:basedOn w:val="a1"/>
    <w:next w:val="a1"/>
    <w:link w:val="1f4"/>
    <w:uiPriority w:val="29"/>
    <w:qFormat/>
    <w:rPr>
      <w:rFonts w:asciiTheme="minorHAnsi" w:eastAsia="楷体_GB2312" w:hAnsiTheme="minorHAnsi" w:cstheme="minorBidi"/>
      <w:i/>
      <w:iCs/>
      <w:color w:val="000000"/>
      <w:szCs w:val="22"/>
    </w:rPr>
  </w:style>
  <w:style w:type="character" w:customStyle="1" w:styleId="CharChar11">
    <w:name w:val="Char Char11"/>
    <w:uiPriority w:val="99"/>
    <w:qFormat/>
    <w:rPr>
      <w:b/>
      <w:kern w:val="44"/>
      <w:sz w:val="44"/>
    </w:rPr>
  </w:style>
  <w:style w:type="character" w:customStyle="1" w:styleId="CharChar30">
    <w:name w:val="Char Char3"/>
    <w:uiPriority w:val="99"/>
    <w:qFormat/>
    <w:rPr>
      <w:rFonts w:ascii="宋体" w:eastAsia="宋体" w:hAnsi="Courier New"/>
      <w:kern w:val="2"/>
      <w:sz w:val="24"/>
      <w:szCs w:val="24"/>
      <w:lang w:val="en-US" w:eastAsia="zh-CN" w:bidi="ar-SA"/>
    </w:rPr>
  </w:style>
  <w:style w:type="character" w:customStyle="1" w:styleId="1f6">
    <w:name w:val="批注引用1"/>
    <w:qFormat/>
    <w:rPr>
      <w:sz w:val="21"/>
    </w:rPr>
  </w:style>
  <w:style w:type="character" w:customStyle="1" w:styleId="1f7">
    <w:name w:val="不明显参考1"/>
    <w:qFormat/>
    <w:rPr>
      <w:smallCaps/>
      <w:color w:val="C0504D"/>
      <w:u w:val="single"/>
    </w:rPr>
  </w:style>
  <w:style w:type="character" w:customStyle="1" w:styleId="CharCharChar">
    <w:name w:val="表头样式 Char Char Char"/>
    <w:uiPriority w:val="99"/>
    <w:qFormat/>
    <w:rPr>
      <w:rFonts w:ascii="Arial" w:eastAsia="宋体" w:hAnsi="Arial"/>
      <w:b/>
      <w:sz w:val="21"/>
      <w:lang w:val="en-US" w:eastAsia="zh-CN"/>
    </w:rPr>
  </w:style>
  <w:style w:type="character" w:customStyle="1" w:styleId="ca-3">
    <w:name w:val="ca-3"/>
    <w:uiPriority w:val="99"/>
    <w:qFormat/>
  </w:style>
  <w:style w:type="character" w:customStyle="1" w:styleId="2CharCharCharChar">
    <w:name w:val="样式2 Char Char Char Char"/>
    <w:link w:val="2CharCharChar"/>
    <w:uiPriority w:val="99"/>
    <w:qFormat/>
    <w:rPr>
      <w:rFonts w:ascii="宋体"/>
      <w:sz w:val="24"/>
      <w:lang w:eastAsia="en-US"/>
    </w:rPr>
  </w:style>
  <w:style w:type="paragraph" w:customStyle="1" w:styleId="2CharCharChar">
    <w:name w:val="样式2 Char Char Char"/>
    <w:basedOn w:val="a1"/>
    <w:link w:val="2CharCharCharChar"/>
    <w:uiPriority w:val="99"/>
    <w:qFormat/>
    <w:pPr>
      <w:widowControl/>
      <w:spacing w:line="360" w:lineRule="auto"/>
      <w:ind w:firstLineChars="200" w:firstLine="480"/>
      <w:jc w:val="left"/>
    </w:pPr>
    <w:rPr>
      <w:rFonts w:ascii="宋体" w:eastAsiaTheme="minorEastAsia" w:hAnsiTheme="minorHAnsi" w:cstheme="minorBidi"/>
      <w:szCs w:val="22"/>
      <w:lang w:eastAsia="en-US"/>
    </w:rPr>
  </w:style>
  <w:style w:type="character" w:customStyle="1" w:styleId="ItemListCharChar1">
    <w:name w:val="Item List Char Char1"/>
    <w:uiPriority w:val="99"/>
    <w:qFormat/>
    <w:rPr>
      <w:rFonts w:ascii="Arial" w:eastAsia="宋体" w:hAnsi="Arial"/>
      <w:kern w:val="2"/>
      <w:sz w:val="21"/>
      <w:lang w:val="en-US" w:eastAsia="zh-CN"/>
    </w:rPr>
  </w:style>
  <w:style w:type="character" w:customStyle="1" w:styleId="DateChar">
    <w:name w:val="Date Char"/>
    <w:qFormat/>
    <w:rPr>
      <w:rFonts w:ascii="宋体"/>
      <w:sz w:val="21"/>
      <w:lang w:val="zh-CN" w:eastAsia="zh-CN"/>
    </w:rPr>
  </w:style>
  <w:style w:type="character" w:customStyle="1" w:styleId="7Char1">
    <w:name w:val="标题 7 Char1"/>
    <w:qFormat/>
    <w:rPr>
      <w:rFonts w:ascii="宋体"/>
      <w:b/>
      <w:sz w:val="24"/>
    </w:rPr>
  </w:style>
  <w:style w:type="character" w:customStyle="1" w:styleId="Char2a">
    <w:name w:val="文档结构图 Char2"/>
    <w:uiPriority w:val="99"/>
    <w:qFormat/>
    <w:rPr>
      <w:kern w:val="2"/>
      <w:sz w:val="21"/>
      <w:szCs w:val="24"/>
      <w:shd w:val="clear" w:color="auto" w:fill="000080"/>
    </w:rPr>
  </w:style>
  <w:style w:type="character" w:customStyle="1" w:styleId="bulletintext1">
    <w:name w:val="bulletintext1"/>
    <w:uiPriority w:val="99"/>
    <w:qFormat/>
    <w:rPr>
      <w:rFonts w:ascii="宋体" w:eastAsia="宋体"/>
      <w:sz w:val="18"/>
      <w:szCs w:val="18"/>
    </w:rPr>
  </w:style>
  <w:style w:type="character" w:customStyle="1" w:styleId="Charff">
    <w:name w:val="自定义正文 Char"/>
    <w:link w:val="afff4"/>
    <w:uiPriority w:val="99"/>
    <w:qFormat/>
    <w:rPr>
      <w:rFonts w:ascii="仿宋_GB2312" w:eastAsia="仿宋_GB2312"/>
      <w:sz w:val="28"/>
      <w:szCs w:val="24"/>
    </w:rPr>
  </w:style>
  <w:style w:type="paragraph" w:customStyle="1" w:styleId="afff4">
    <w:name w:val="自定义正文"/>
    <w:basedOn w:val="a1"/>
    <w:link w:val="Charff"/>
    <w:uiPriority w:val="99"/>
    <w:qFormat/>
    <w:pPr>
      <w:spacing w:line="480" w:lineRule="exact"/>
      <w:ind w:firstLineChars="200" w:firstLine="200"/>
      <w:jc w:val="left"/>
    </w:pPr>
    <w:rPr>
      <w:rFonts w:ascii="仿宋_GB2312" w:eastAsia="仿宋_GB2312" w:hAnsiTheme="minorHAnsi" w:cstheme="minorBidi"/>
      <w:sz w:val="28"/>
    </w:rPr>
  </w:style>
  <w:style w:type="character" w:customStyle="1" w:styleId="TableTextChar1">
    <w:name w:val="Table Text Char1"/>
    <w:link w:val="TableText0"/>
    <w:uiPriority w:val="99"/>
    <w:qFormat/>
    <w:rPr>
      <w:rFonts w:ascii="Calibri" w:eastAsia="宋体" w:hAnsi="Calibri" w:cs="Arial"/>
      <w:kern w:val="0"/>
      <w:sz w:val="24"/>
      <w:szCs w:val="21"/>
    </w:rPr>
  </w:style>
  <w:style w:type="character" w:customStyle="1" w:styleId="style11">
    <w:name w:val="style11"/>
    <w:uiPriority w:val="99"/>
    <w:qFormat/>
    <w:rPr>
      <w:b/>
      <w:bCs/>
      <w:color w:val="FF0000"/>
    </w:rPr>
  </w:style>
  <w:style w:type="character" w:customStyle="1" w:styleId="TableTextCharCharChar">
    <w:name w:val="Table Text Char Char Char"/>
    <w:link w:val="TableTextCharChar"/>
    <w:uiPriority w:val="99"/>
    <w:qFormat/>
    <w:rPr>
      <w:rFonts w:ascii="Arial" w:hAnsi="Arial"/>
      <w:sz w:val="18"/>
    </w:rPr>
  </w:style>
  <w:style w:type="paragraph" w:customStyle="1" w:styleId="TableTextCharChar">
    <w:name w:val="Table Text Char Char"/>
    <w:link w:val="TableTextCharCharChar"/>
    <w:uiPriority w:val="99"/>
    <w:qFormat/>
    <w:pPr>
      <w:snapToGrid w:val="0"/>
      <w:spacing w:before="80" w:after="80"/>
    </w:pPr>
    <w:rPr>
      <w:rFonts w:ascii="Arial" w:eastAsiaTheme="minorEastAsia" w:hAnsi="Arial" w:cstheme="minorBidi"/>
      <w:kern w:val="2"/>
      <w:sz w:val="18"/>
      <w:szCs w:val="22"/>
    </w:rPr>
  </w:style>
  <w:style w:type="character" w:customStyle="1" w:styleId="CharChar1">
    <w:name w:val="表格 Char Char"/>
    <w:link w:val="aff9"/>
    <w:uiPriority w:val="99"/>
    <w:qFormat/>
    <w:rPr>
      <w:rFonts w:ascii="Calibri" w:eastAsia="宋体" w:hAnsi="Calibri" w:cs="宋体"/>
      <w:sz w:val="24"/>
      <w:szCs w:val="24"/>
    </w:rPr>
  </w:style>
  <w:style w:type="character" w:customStyle="1" w:styleId="FigureDescriptionChar">
    <w:name w:val="Figure Description Char"/>
    <w:link w:val="FigureDescription"/>
    <w:uiPriority w:val="99"/>
    <w:qFormat/>
    <w:rPr>
      <w:rFonts w:ascii="Arial" w:eastAsia="黑体" w:hAnsi="Arial"/>
      <w:sz w:val="18"/>
    </w:rPr>
  </w:style>
  <w:style w:type="paragraph" w:customStyle="1" w:styleId="FigureDescription">
    <w:name w:val="Figure Description"/>
    <w:next w:val="a1"/>
    <w:link w:val="FigureDescriptionChar"/>
    <w:uiPriority w:val="99"/>
    <w:qFormat/>
    <w:pPr>
      <w:snapToGrid w:val="0"/>
      <w:spacing w:before="80" w:after="320"/>
      <w:jc w:val="center"/>
    </w:pPr>
    <w:rPr>
      <w:rFonts w:ascii="Arial" w:eastAsia="黑体" w:hAnsi="Arial" w:cstheme="minorBidi"/>
      <w:kern w:val="2"/>
      <w:sz w:val="18"/>
      <w:szCs w:val="22"/>
    </w:rPr>
  </w:style>
  <w:style w:type="character" w:customStyle="1" w:styleId="Char2b">
    <w:name w:val="正文文本缩进 Char2"/>
    <w:qFormat/>
    <w:rPr>
      <w:rFonts w:ascii="宋体" w:hAnsi="Courier New"/>
      <w:spacing w:val="-4"/>
      <w:kern w:val="2"/>
      <w:sz w:val="18"/>
    </w:rPr>
  </w:style>
  <w:style w:type="character" w:customStyle="1" w:styleId="Charff0">
    <w:name w:val="表格内文字 Char"/>
    <w:link w:val="afff5"/>
    <w:uiPriority w:val="99"/>
    <w:qFormat/>
    <w:rPr>
      <w:rFonts w:ascii="Arial" w:hAnsi="Arial"/>
      <w:sz w:val="18"/>
    </w:rPr>
  </w:style>
  <w:style w:type="paragraph" w:customStyle="1" w:styleId="afff5">
    <w:name w:val="表格内文字"/>
    <w:basedOn w:val="a1"/>
    <w:link w:val="Charff0"/>
    <w:uiPriority w:val="99"/>
    <w:qFormat/>
    <w:pPr>
      <w:keepLines/>
      <w:widowControl/>
      <w:spacing w:before="40" w:after="40"/>
      <w:jc w:val="left"/>
      <w:textAlignment w:val="top"/>
    </w:pPr>
    <w:rPr>
      <w:rFonts w:ascii="Arial" w:eastAsiaTheme="minorEastAsia" w:hAnsi="Arial" w:cstheme="minorBidi"/>
      <w:sz w:val="18"/>
      <w:szCs w:val="22"/>
    </w:rPr>
  </w:style>
  <w:style w:type="character" w:customStyle="1" w:styleId="Charff1">
    <w:name w:val="缺省文本 Char"/>
    <w:link w:val="afff6"/>
    <w:uiPriority w:val="99"/>
    <w:qFormat/>
    <w:rPr>
      <w:sz w:val="24"/>
      <w:szCs w:val="24"/>
    </w:rPr>
  </w:style>
  <w:style w:type="paragraph" w:customStyle="1" w:styleId="afff6">
    <w:name w:val="缺省文本"/>
    <w:basedOn w:val="a1"/>
    <w:link w:val="Charff1"/>
    <w:uiPriority w:val="99"/>
    <w:qFormat/>
    <w:pPr>
      <w:autoSpaceDE w:val="0"/>
      <w:autoSpaceDN w:val="0"/>
      <w:adjustRightInd w:val="0"/>
      <w:jc w:val="left"/>
    </w:pPr>
    <w:rPr>
      <w:rFonts w:asciiTheme="minorHAnsi" w:eastAsiaTheme="minorEastAsia" w:hAnsiTheme="minorHAnsi" w:cstheme="minorBidi"/>
    </w:rPr>
  </w:style>
  <w:style w:type="character" w:customStyle="1" w:styleId="CharChar12">
    <w:name w:val="Char Char1"/>
    <w:qFormat/>
    <w:rPr>
      <w:rFonts w:ascii="宋体" w:eastAsia="楷体_GB2312" w:hAnsi="Courier New"/>
      <w:kern w:val="2"/>
      <w:sz w:val="26"/>
      <w:lang w:val="en-US" w:eastAsia="zh-CN" w:bidi="ar-SA"/>
    </w:rPr>
  </w:style>
  <w:style w:type="character" w:customStyle="1" w:styleId="2Char21">
    <w:name w:val="正文文本缩进 2 Char2"/>
    <w:uiPriority w:val="99"/>
    <w:qFormat/>
    <w:rPr>
      <w:rFonts w:ascii="Times New Roman" w:hAnsi="Times New Roman"/>
      <w:kern w:val="2"/>
      <w:sz w:val="21"/>
      <w:szCs w:val="24"/>
    </w:rPr>
  </w:style>
  <w:style w:type="character" w:customStyle="1" w:styleId="Char2c">
    <w:name w:val="批注主题 Char2"/>
    <w:uiPriority w:val="99"/>
    <w:qFormat/>
    <w:rPr>
      <w:b/>
      <w:bCs/>
      <w:kern w:val="2"/>
      <w:sz w:val="24"/>
      <w:szCs w:val="24"/>
    </w:rPr>
  </w:style>
  <w:style w:type="character" w:customStyle="1" w:styleId="param-name">
    <w:name w:val="param-name"/>
    <w:qFormat/>
  </w:style>
  <w:style w:type="character" w:customStyle="1" w:styleId="CharCharChar0">
    <w:name w:val="插图题注 Char Char Char"/>
    <w:uiPriority w:val="99"/>
    <w:qFormat/>
    <w:rPr>
      <w:rFonts w:ascii="Arial" w:eastAsia="宋体" w:hAnsi="Arial"/>
      <w:b/>
      <w:kern w:val="2"/>
      <w:sz w:val="18"/>
      <w:lang w:val="en-US" w:eastAsia="zh-CN"/>
    </w:rPr>
  </w:style>
  <w:style w:type="character" w:customStyle="1" w:styleId="Char37">
    <w:name w:val="标题 Char3"/>
    <w:uiPriority w:val="10"/>
    <w:qFormat/>
    <w:rPr>
      <w:rFonts w:ascii="Cambria" w:eastAsia="楷体_GB2312" w:hAnsi="Cambria"/>
      <w:b/>
      <w:bCs/>
      <w:sz w:val="32"/>
      <w:szCs w:val="32"/>
    </w:rPr>
  </w:style>
  <w:style w:type="character" w:customStyle="1" w:styleId="Charf7">
    <w:name w:val="正文段 Char"/>
    <w:link w:val="aff7"/>
    <w:qFormat/>
    <w:rPr>
      <w:rFonts w:ascii="Calibri" w:eastAsia="宋体" w:hAnsi="Calibri" w:cs="宋体"/>
      <w:kern w:val="0"/>
      <w:sz w:val="24"/>
      <w:szCs w:val="20"/>
    </w:rPr>
  </w:style>
  <w:style w:type="character" w:customStyle="1" w:styleId="4Char1">
    <w:name w:val="标题 4 Char1"/>
    <w:qFormat/>
    <w:rPr>
      <w:rFonts w:ascii="Arial" w:eastAsia="黑体" w:hAnsi="Arial"/>
      <w:b/>
      <w:kern w:val="2"/>
      <w:sz w:val="28"/>
    </w:rPr>
  </w:style>
  <w:style w:type="character" w:customStyle="1" w:styleId="tpccontent1">
    <w:name w:val="tpc_content1"/>
    <w:uiPriority w:val="99"/>
    <w:qFormat/>
    <w:rPr>
      <w:sz w:val="20"/>
      <w:szCs w:val="20"/>
    </w:rPr>
  </w:style>
  <w:style w:type="character" w:customStyle="1" w:styleId="Charff2">
    <w:name w:val="项目排列 Char"/>
    <w:link w:val="afff7"/>
    <w:uiPriority w:val="99"/>
    <w:qFormat/>
    <w:rPr>
      <w:sz w:val="24"/>
      <w:szCs w:val="24"/>
    </w:rPr>
  </w:style>
  <w:style w:type="paragraph" w:customStyle="1" w:styleId="afff7">
    <w:name w:val="项目排列"/>
    <w:basedOn w:val="a1"/>
    <w:link w:val="Charff2"/>
    <w:uiPriority w:val="99"/>
    <w:qFormat/>
    <w:pPr>
      <w:tabs>
        <w:tab w:val="left" w:pos="840"/>
        <w:tab w:val="left" w:pos="900"/>
      </w:tabs>
      <w:spacing w:beforeLines="50" w:afterLines="50" w:line="300" w:lineRule="auto"/>
      <w:ind w:left="840" w:hanging="420"/>
    </w:pPr>
    <w:rPr>
      <w:rFonts w:asciiTheme="minorHAnsi" w:eastAsiaTheme="minorEastAsia" w:hAnsiTheme="minorHAnsi" w:cstheme="minorBidi"/>
    </w:rPr>
  </w:style>
  <w:style w:type="character" w:customStyle="1" w:styleId="fontstyle01">
    <w:name w:val="fontstyle01"/>
    <w:qFormat/>
    <w:rPr>
      <w:rFonts w:ascii="宋体" w:eastAsia="宋体" w:cs="宋体"/>
      <w:color w:val="000000"/>
      <w:sz w:val="18"/>
      <w:szCs w:val="18"/>
      <w:lang w:bidi="ar-SA"/>
    </w:rPr>
  </w:style>
  <w:style w:type="character" w:customStyle="1" w:styleId="100">
    <w:name w:val="10"/>
    <w:qFormat/>
    <w:rPr>
      <w:sz w:val="20"/>
    </w:rPr>
  </w:style>
  <w:style w:type="character" w:customStyle="1" w:styleId="FigureCharChar">
    <w:name w:val="Figure Char Char"/>
    <w:uiPriority w:val="99"/>
    <w:qFormat/>
    <w:rPr>
      <w:rFonts w:ascii="Arial" w:eastAsia="宋体" w:hAnsi="Arial"/>
      <w:sz w:val="21"/>
      <w:lang w:val="en-US" w:eastAsia="zh-CN"/>
    </w:rPr>
  </w:style>
  <w:style w:type="character" w:customStyle="1" w:styleId="1f8">
    <w:name w:val="文档结构图 字符1"/>
    <w:qFormat/>
    <w:rPr>
      <w:rFonts w:ascii="Microsoft YaHei UI" w:eastAsia="Microsoft YaHei UI"/>
      <w:kern w:val="2"/>
      <w:sz w:val="18"/>
      <w:szCs w:val="18"/>
    </w:rPr>
  </w:style>
  <w:style w:type="character" w:customStyle="1" w:styleId="Charff3">
    <w:name w:val="正文（绿盟科技） Char"/>
    <w:link w:val="afff8"/>
    <w:qFormat/>
    <w:rPr>
      <w:rFonts w:ascii="Arial" w:hAnsi="Arial"/>
      <w:szCs w:val="21"/>
    </w:rPr>
  </w:style>
  <w:style w:type="paragraph" w:customStyle="1" w:styleId="afff8">
    <w:name w:val="正文（绿盟科技）"/>
    <w:link w:val="Charff3"/>
    <w:qFormat/>
    <w:pPr>
      <w:spacing w:line="300" w:lineRule="auto"/>
    </w:pPr>
    <w:rPr>
      <w:rFonts w:ascii="Arial" w:eastAsiaTheme="minorEastAsia" w:hAnsi="Arial" w:cstheme="minorBidi"/>
      <w:kern w:val="2"/>
      <w:sz w:val="21"/>
      <w:szCs w:val="21"/>
    </w:rPr>
  </w:style>
  <w:style w:type="character" w:customStyle="1" w:styleId="1Char0">
    <w:name w:val="1级标题 Char"/>
    <w:link w:val="1f9"/>
    <w:qFormat/>
    <w:rPr>
      <w:rFonts w:ascii="黑体" w:eastAsia="黑体" w:hAnsi="黑体"/>
      <w:sz w:val="36"/>
      <w:szCs w:val="36"/>
      <w:lang w:eastAsia="en-US" w:bidi="en-US"/>
    </w:rPr>
  </w:style>
  <w:style w:type="paragraph" w:customStyle="1" w:styleId="1f9">
    <w:name w:val="1级标题"/>
    <w:basedOn w:val="17"/>
    <w:link w:val="1Char0"/>
    <w:qFormat/>
    <w:pPr>
      <w:keepLines/>
      <w:pageBreakBefore/>
      <w:tabs>
        <w:tab w:val="left" w:pos="840"/>
      </w:tabs>
      <w:spacing w:before="240" w:after="240"/>
      <w:ind w:left="840" w:firstLineChars="0" w:firstLine="0"/>
      <w:contextualSpacing/>
      <w:jc w:val="center"/>
      <w:outlineLvl w:val="0"/>
    </w:pPr>
    <w:rPr>
      <w:rFonts w:ascii="黑体" w:eastAsia="黑体" w:hAnsi="黑体"/>
      <w:sz w:val="36"/>
      <w:szCs w:val="36"/>
      <w:lang w:eastAsia="en-US" w:bidi="en-US"/>
    </w:rPr>
  </w:style>
  <w:style w:type="character" w:customStyle="1" w:styleId="fontstyle21">
    <w:name w:val="fontstyle21"/>
    <w:qFormat/>
    <w:rPr>
      <w:rFonts w:ascii="宋体" w:eastAsia="宋体" w:hAnsi="宋体" w:hint="eastAsia"/>
      <w:color w:val="000000"/>
      <w:sz w:val="24"/>
      <w:szCs w:val="24"/>
    </w:rPr>
  </w:style>
  <w:style w:type="character" w:customStyle="1" w:styleId="1fa">
    <w:name w:val="明显参考1"/>
    <w:qFormat/>
    <w:rPr>
      <w:b/>
      <w:bCs/>
      <w:smallCaps/>
      <w:color w:val="C0504D"/>
      <w:spacing w:val="5"/>
      <w:u w:val="single"/>
    </w:rPr>
  </w:style>
  <w:style w:type="character" w:customStyle="1" w:styleId="Charff4">
    <w:name w:val="标准文本 Char"/>
    <w:link w:val="afff9"/>
    <w:uiPriority w:val="99"/>
    <w:qFormat/>
    <w:rPr>
      <w:rFonts w:cs="宋体"/>
      <w:sz w:val="24"/>
    </w:rPr>
  </w:style>
  <w:style w:type="paragraph" w:customStyle="1" w:styleId="afff9">
    <w:name w:val="标准文本"/>
    <w:basedOn w:val="a1"/>
    <w:link w:val="Charff4"/>
    <w:uiPriority w:val="99"/>
    <w:qFormat/>
    <w:pPr>
      <w:spacing w:line="360" w:lineRule="auto"/>
      <w:ind w:firstLineChars="200" w:firstLine="200"/>
    </w:pPr>
    <w:rPr>
      <w:rFonts w:asciiTheme="minorHAnsi" w:eastAsiaTheme="minorEastAsia" w:hAnsiTheme="minorHAnsi"/>
      <w:szCs w:val="22"/>
    </w:rPr>
  </w:style>
  <w:style w:type="character" w:customStyle="1" w:styleId="Char13">
    <w:name w:val="正文首行缩进 Char1"/>
    <w:link w:val="af8"/>
    <w:uiPriority w:val="99"/>
    <w:qFormat/>
    <w:rPr>
      <w:rFonts w:ascii="Times New Roman" w:eastAsia="仿宋_GB2312" w:hAnsi="Times New Roman" w:cs="Times New Roman"/>
      <w:szCs w:val="24"/>
    </w:rPr>
  </w:style>
  <w:style w:type="character" w:customStyle="1" w:styleId="2f2">
    <w:name w:val="正文首行缩进 2 字符"/>
    <w:basedOn w:val="Char34"/>
    <w:uiPriority w:val="99"/>
    <w:qFormat/>
    <w:rPr>
      <w:rFonts w:ascii="Calibri" w:eastAsia="宋体" w:hAnsi="Calibri" w:cs="宋体"/>
      <w:spacing w:val="-4"/>
      <w:kern w:val="2"/>
      <w:sz w:val="24"/>
      <w:szCs w:val="24"/>
    </w:rPr>
  </w:style>
  <w:style w:type="character" w:customStyle="1" w:styleId="afffa">
    <w:name w:val="正文首行缩进 字符"/>
    <w:basedOn w:val="Char20"/>
    <w:uiPriority w:val="99"/>
    <w:qFormat/>
    <w:rPr>
      <w:rFonts w:ascii="Calibri" w:eastAsia="宋体" w:hAnsi="Calibri" w:cs="宋体"/>
      <w:kern w:val="2"/>
      <w:sz w:val="24"/>
      <w:szCs w:val="24"/>
    </w:rPr>
  </w:style>
  <w:style w:type="character" w:customStyle="1" w:styleId="HTML0">
    <w:name w:val="HTML 预设格式 字符"/>
    <w:basedOn w:val="a2"/>
    <w:uiPriority w:val="99"/>
    <w:qFormat/>
    <w:rPr>
      <w:rFonts w:ascii="Courier New" w:hAnsi="Courier New" w:cs="Courier New"/>
      <w:kern w:val="2"/>
    </w:rPr>
  </w:style>
  <w:style w:type="paragraph" w:customStyle="1" w:styleId="NewNewNewNew">
    <w:name w:val="正文 New New New New"/>
    <w:qFormat/>
    <w:pPr>
      <w:widowControl w:val="0"/>
      <w:jc w:val="both"/>
    </w:pPr>
    <w:rPr>
      <w:rFonts w:ascii="Calibri" w:hAnsi="Calibri"/>
      <w:sz w:val="21"/>
      <w:szCs w:val="24"/>
    </w:rPr>
  </w:style>
  <w:style w:type="paragraph" w:customStyle="1" w:styleId="afffb">
    <w:name w:val="导言及总论正文"/>
    <w:basedOn w:val="a1"/>
    <w:uiPriority w:val="99"/>
    <w:qFormat/>
    <w:pPr>
      <w:autoSpaceDE w:val="0"/>
      <w:autoSpaceDN w:val="0"/>
      <w:adjustRightInd w:val="0"/>
      <w:spacing w:before="80" w:after="80" w:line="360" w:lineRule="auto"/>
      <w:ind w:left="720" w:right="720" w:firstLine="437"/>
    </w:pPr>
    <w:rPr>
      <w:rFonts w:ascii="宋体" w:hAnsi="Times New Roman" w:cs="Times New Roman"/>
      <w:kern w:val="0"/>
      <w:sz w:val="21"/>
      <w:szCs w:val="20"/>
    </w:rPr>
  </w:style>
  <w:style w:type="paragraph" w:customStyle="1" w:styleId="afffc">
    <w:name w:val="报告正文"/>
    <w:basedOn w:val="a1"/>
    <w:uiPriority w:val="99"/>
    <w:qFormat/>
    <w:pPr>
      <w:widowControl/>
      <w:overflowPunct w:val="0"/>
      <w:autoSpaceDE w:val="0"/>
      <w:autoSpaceDN w:val="0"/>
      <w:adjustRightInd w:val="0"/>
      <w:spacing w:after="80" w:line="360" w:lineRule="auto"/>
      <w:ind w:left="570"/>
      <w:textAlignment w:val="baseline"/>
    </w:pPr>
    <w:rPr>
      <w:rFonts w:ascii="Times New Roman" w:hAnsi="Times New Roman" w:cs="Times New Roman"/>
      <w:bCs/>
      <w:kern w:val="0"/>
      <w:szCs w:val="20"/>
    </w:rPr>
  </w:style>
  <w:style w:type="paragraph" w:customStyle="1" w:styleId="Style42">
    <w:name w:val="_Style 42"/>
    <w:next w:val="a1"/>
    <w:qFormat/>
    <w:pPr>
      <w:widowControl w:val="0"/>
      <w:jc w:val="both"/>
    </w:pPr>
    <w:rPr>
      <w:kern w:val="2"/>
      <w:sz w:val="21"/>
      <w:szCs w:val="24"/>
    </w:rPr>
  </w:style>
  <w:style w:type="paragraph" w:customStyle="1" w:styleId="afffd">
    <w:name w:val="表格文本"/>
    <w:basedOn w:val="a1"/>
    <w:uiPriority w:val="99"/>
    <w:qFormat/>
    <w:pPr>
      <w:tabs>
        <w:tab w:val="decimal" w:pos="0"/>
      </w:tabs>
      <w:autoSpaceDE w:val="0"/>
      <w:autoSpaceDN w:val="0"/>
      <w:adjustRightInd w:val="0"/>
      <w:jc w:val="left"/>
    </w:pPr>
    <w:rPr>
      <w:rFonts w:ascii="Times New Roman" w:hAnsi="Times New Roman" w:cs="Times New Roman"/>
      <w:kern w:val="0"/>
      <w:sz w:val="21"/>
      <w:szCs w:val="21"/>
    </w:rPr>
  </w:style>
  <w:style w:type="paragraph" w:customStyle="1" w:styleId="101">
    <w:name w:val="编10号"/>
    <w:basedOn w:val="a1"/>
    <w:uiPriority w:val="99"/>
    <w:qFormat/>
    <w:pPr>
      <w:tabs>
        <w:tab w:val="left" w:pos="1200"/>
        <w:tab w:val="left" w:pos="1620"/>
      </w:tabs>
      <w:ind w:left="1200" w:hanging="360"/>
    </w:pPr>
    <w:rPr>
      <w:rFonts w:ascii="Times New Roman" w:hAnsi="Times New Roman" w:cs="Times New Roman"/>
      <w:sz w:val="21"/>
    </w:rPr>
  </w:style>
  <w:style w:type="paragraph" w:customStyle="1" w:styleId="blue">
    <w:name w:val="blue"/>
    <w:basedOn w:val="a1"/>
    <w:uiPriority w:val="99"/>
    <w:qFormat/>
    <w:pPr>
      <w:widowControl/>
      <w:spacing w:before="100" w:beforeAutospacing="1" w:after="100" w:afterAutospacing="1"/>
      <w:jc w:val="left"/>
    </w:pPr>
    <w:rPr>
      <w:rFonts w:ascii="Arial Unicode MS" w:eastAsia="Arial Unicode MS" w:hAnsi="Times New Roman" w:cs="Times New Roman"/>
      <w:kern w:val="0"/>
      <w:szCs w:val="20"/>
    </w:rPr>
  </w:style>
  <w:style w:type="paragraph" w:customStyle="1" w:styleId="afffe">
    <w:name w:val="表正文中"/>
    <w:uiPriority w:val="99"/>
    <w:qFormat/>
    <w:pPr>
      <w:jc w:val="center"/>
    </w:pPr>
    <w:rPr>
      <w:rFonts w:ascii="Arial" w:hAnsi="Arial"/>
      <w:kern w:val="2"/>
      <w:sz w:val="18"/>
      <w:szCs w:val="24"/>
    </w:rPr>
  </w:style>
  <w:style w:type="paragraph" w:customStyle="1" w:styleId="1fb">
    <w:name w:val="批注框文本1"/>
    <w:basedOn w:val="a1"/>
    <w:qFormat/>
    <w:rPr>
      <w:rFonts w:ascii="Times New Roman" w:hAnsi="Times New Roman" w:cs="Times New Roman"/>
      <w:sz w:val="18"/>
      <w:szCs w:val="18"/>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0">
    <w:name w:val="Normal_0"/>
    <w:uiPriority w:val="99"/>
    <w:qFormat/>
    <w:pPr>
      <w:spacing w:before="120" w:after="240"/>
      <w:jc w:val="both"/>
    </w:pPr>
    <w:rPr>
      <w:rFonts w:ascii="Calibri" w:hAnsi="Calibri"/>
      <w:sz w:val="22"/>
      <w:szCs w:val="22"/>
      <w:lang w:val="ru-RU" w:eastAsia="en-US"/>
    </w:rPr>
  </w:style>
  <w:style w:type="paragraph" w:customStyle="1" w:styleId="TableDescription">
    <w:name w:val="Table Description"/>
    <w:next w:val="a1"/>
    <w:uiPriority w:val="99"/>
    <w:qFormat/>
    <w:pPr>
      <w:keepNext/>
      <w:snapToGrid w:val="0"/>
      <w:spacing w:before="160" w:after="80"/>
      <w:jc w:val="center"/>
    </w:pPr>
    <w:rPr>
      <w:rFonts w:ascii="Arial" w:eastAsia="黑体" w:hAnsi="Arial"/>
      <w:sz w:val="18"/>
    </w:rPr>
  </w:style>
  <w:style w:type="paragraph" w:customStyle="1" w:styleId="1fc">
    <w:name w:val="标题1"/>
    <w:basedOn w:val="a1"/>
    <w:uiPriority w:val="99"/>
    <w:qFormat/>
    <w:pPr>
      <w:spacing w:line="360" w:lineRule="auto"/>
      <w:jc w:val="center"/>
      <w:outlineLvl w:val="1"/>
    </w:pPr>
    <w:rPr>
      <w:rFonts w:ascii="楷体_GB2312" w:eastAsia="楷体_GB2312" w:hAnsi="Times New Roman" w:cs="Times New Roman"/>
      <w:b/>
      <w:sz w:val="36"/>
      <w:szCs w:val="36"/>
    </w:rPr>
  </w:style>
  <w:style w:type="paragraph" w:customStyle="1" w:styleId="xl67">
    <w:name w:val="xl67"/>
    <w:basedOn w:val="a1"/>
    <w:qFormat/>
    <w:pPr>
      <w:widowControl/>
      <w:spacing w:before="100" w:beforeAutospacing="1" w:after="100" w:afterAutospacing="1"/>
      <w:jc w:val="left"/>
    </w:pPr>
    <w:rPr>
      <w:rFonts w:ascii="宋体" w:hAnsi="宋体"/>
      <w:kern w:val="0"/>
    </w:rPr>
  </w:style>
  <w:style w:type="paragraph" w:customStyle="1" w:styleId="affff">
    <w:name w:val="正文（首行不缩进）"/>
    <w:basedOn w:val="a1"/>
    <w:uiPriority w:val="99"/>
    <w:qFormat/>
    <w:pPr>
      <w:autoSpaceDE w:val="0"/>
      <w:autoSpaceDN w:val="0"/>
      <w:adjustRightInd w:val="0"/>
      <w:spacing w:line="360" w:lineRule="auto"/>
      <w:jc w:val="left"/>
    </w:pPr>
    <w:rPr>
      <w:rFonts w:ascii="Times New Roman" w:hAnsi="Times New Roman" w:cs="Times New Roman"/>
      <w:kern w:val="0"/>
      <w:sz w:val="21"/>
      <w:szCs w:val="20"/>
    </w:rPr>
  </w:style>
  <w:style w:type="paragraph" w:customStyle="1" w:styleId="TOC2">
    <w:name w:val="TOC 标题2"/>
    <w:basedOn w:val="1"/>
    <w:next w:val="a1"/>
    <w:qFormat/>
    <w:pPr>
      <w:widowControl/>
      <w:spacing w:before="480" w:after="0" w:line="276" w:lineRule="auto"/>
      <w:jc w:val="left"/>
      <w:outlineLvl w:val="9"/>
    </w:pPr>
    <w:rPr>
      <w:rFonts w:ascii="Cambria" w:eastAsia="楷体_GB2312" w:hAnsi="Cambria" w:cs="Times New Roman"/>
      <w:color w:val="365F91"/>
      <w:kern w:val="0"/>
      <w:sz w:val="28"/>
      <w:szCs w:val="28"/>
    </w:rPr>
  </w:style>
  <w:style w:type="paragraph" w:customStyle="1" w:styleId="35">
    <w:name w:val="正文3"/>
    <w:qFormat/>
    <w:pPr>
      <w:widowControl w:val="0"/>
      <w:jc w:val="both"/>
    </w:pPr>
    <w:rPr>
      <w:rFonts w:hint="eastAsia"/>
      <w:kern w:val="2"/>
      <w:sz w:val="21"/>
    </w:rPr>
  </w:style>
  <w:style w:type="paragraph" w:customStyle="1" w:styleId="CharChar40">
    <w:name w:val="Char Char4"/>
    <w:basedOn w:val="a1"/>
    <w:qFormat/>
    <w:pPr>
      <w:widowControl/>
      <w:spacing w:after="160" w:line="240" w:lineRule="exact"/>
      <w:jc w:val="left"/>
    </w:pPr>
    <w:rPr>
      <w:rFonts w:ascii="Times New Roman" w:hAnsi="Times New Roman" w:cs="Times New Roman"/>
      <w:sz w:val="28"/>
      <w:szCs w:val="20"/>
    </w:rPr>
  </w:style>
  <w:style w:type="paragraph" w:customStyle="1" w:styleId="TableHeading">
    <w:name w:val="Table Heading"/>
    <w:uiPriority w:val="99"/>
    <w:qFormat/>
    <w:pPr>
      <w:keepNext/>
      <w:snapToGrid w:val="0"/>
      <w:spacing w:before="80" w:after="80"/>
      <w:jc w:val="center"/>
    </w:pPr>
    <w:rPr>
      <w:rFonts w:ascii="Arial" w:eastAsia="黑体" w:hAnsi="Arial"/>
      <w:sz w:val="18"/>
    </w:rPr>
  </w:style>
  <w:style w:type="paragraph" w:customStyle="1" w:styleId="43">
    <w:name w:val="标题 4（绿盟科技）"/>
    <w:basedOn w:val="40"/>
    <w:next w:val="afff8"/>
    <w:qFormat/>
    <w:pPr>
      <w:keepNext w:val="0"/>
      <w:keepLines w:val="0"/>
      <w:widowControl/>
      <w:tabs>
        <w:tab w:val="left" w:pos="1440"/>
        <w:tab w:val="left" w:pos="6780"/>
      </w:tabs>
      <w:spacing w:before="240" w:after="156" w:line="240" w:lineRule="auto"/>
      <w:ind w:left="6780" w:hanging="360"/>
      <w:jc w:val="left"/>
    </w:pPr>
    <w:rPr>
      <w:rFonts w:cs="Times New Roman"/>
      <w:b w:val="0"/>
      <w:bCs w:val="0"/>
      <w:sz w:val="24"/>
      <w:szCs w:val="20"/>
    </w:rPr>
  </w:style>
  <w:style w:type="paragraph" w:customStyle="1" w:styleId="ListParagraph1">
    <w:name w:val="List Paragraph1"/>
    <w:basedOn w:val="a1"/>
    <w:uiPriority w:val="99"/>
    <w:qFormat/>
    <w:pPr>
      <w:ind w:firstLineChars="200" w:firstLine="420"/>
    </w:pPr>
    <w:rPr>
      <w:rFonts w:cs="Times New Roman"/>
      <w:sz w:val="21"/>
      <w:szCs w:val="22"/>
    </w:rPr>
  </w:style>
  <w:style w:type="paragraph" w:customStyle="1" w:styleId="p19">
    <w:name w:val="p19"/>
    <w:basedOn w:val="a1"/>
    <w:qFormat/>
    <w:pPr>
      <w:widowControl/>
      <w:spacing w:line="300" w:lineRule="auto"/>
      <w:jc w:val="left"/>
    </w:pPr>
    <w:rPr>
      <w:rFonts w:ascii="Arial" w:hAnsi="Arial" w:cs="Arial"/>
      <w:kern w:val="0"/>
      <w:sz w:val="21"/>
      <w:szCs w:val="21"/>
    </w:rPr>
  </w:style>
  <w:style w:type="paragraph" w:customStyle="1" w:styleId="affff0">
    <w:name w:val="表"/>
    <w:basedOn w:val="a1"/>
    <w:qFormat/>
    <w:rPr>
      <w:rFonts w:ascii="Times New Roman" w:hAnsi="宋体" w:cs="Times New Roman"/>
      <w:kern w:val="0"/>
      <w:sz w:val="21"/>
      <w:szCs w:val="20"/>
    </w:rPr>
  </w:style>
  <w:style w:type="paragraph" w:customStyle="1" w:styleId="44">
    <w:name w:val="列出段落4"/>
    <w:basedOn w:val="a1"/>
    <w:uiPriority w:val="99"/>
    <w:qFormat/>
    <w:pPr>
      <w:ind w:firstLineChars="200" w:firstLine="420"/>
    </w:pPr>
    <w:rPr>
      <w:rFonts w:ascii="Times New Roman" w:hAnsi="Times New Roman" w:cs="Times New Roman"/>
      <w:sz w:val="21"/>
    </w:rPr>
  </w:style>
  <w:style w:type="paragraph" w:customStyle="1" w:styleId="CharChar27">
    <w:name w:val="Char Char27"/>
    <w:basedOn w:val="a1"/>
    <w:qFormat/>
    <w:pPr>
      <w:snapToGrid w:val="0"/>
      <w:spacing w:line="360" w:lineRule="auto"/>
    </w:pPr>
    <w:rPr>
      <w:rFonts w:ascii="Arial" w:eastAsia="黑体" w:hAnsi="Arial" w:cs="Times New Roman"/>
      <w:snapToGrid w:val="0"/>
      <w:kern w:val="0"/>
      <w:sz w:val="20"/>
      <w:szCs w:val="21"/>
    </w:rPr>
  </w:style>
  <w:style w:type="paragraph" w:customStyle="1" w:styleId="36">
    <w:name w:val="正文文本3"/>
    <w:basedOn w:val="a1"/>
    <w:qFormat/>
    <w:pPr>
      <w:shd w:val="clear" w:color="auto" w:fill="FFFFFF"/>
      <w:spacing w:before="180" w:line="425" w:lineRule="exact"/>
      <w:jc w:val="distribute"/>
    </w:pPr>
    <w:rPr>
      <w:rFonts w:ascii="宋体" w:hAnsi="宋体" w:cs="Times New Roman"/>
      <w:kern w:val="0"/>
      <w:sz w:val="23"/>
      <w:szCs w:val="23"/>
    </w:rPr>
  </w:style>
  <w:style w:type="paragraph" w:customStyle="1" w:styleId="ParaCharCharCharCharCharCharCharCharChar1">
    <w:name w:val="默认段落字体 Para Char Char Char Char Char Char Char Char Char1"/>
    <w:basedOn w:val="a1"/>
    <w:uiPriority w:val="99"/>
    <w:qFormat/>
    <w:rPr>
      <w:rFonts w:ascii="Tahoma" w:hAnsi="Tahoma" w:cs="Times New Roman"/>
      <w:szCs w:val="20"/>
    </w:rPr>
  </w:style>
  <w:style w:type="paragraph" w:customStyle="1" w:styleId="p15">
    <w:name w:val="p15"/>
    <w:basedOn w:val="a1"/>
    <w:uiPriority w:val="99"/>
    <w:qFormat/>
    <w:pPr>
      <w:widowControl/>
      <w:snapToGrid w:val="0"/>
      <w:spacing w:line="300" w:lineRule="auto"/>
      <w:ind w:left="489" w:hanging="510"/>
    </w:pPr>
    <w:rPr>
      <w:rFonts w:ascii="Arial" w:hAnsi="Arial" w:cs="Arial"/>
      <w:kern w:val="0"/>
      <w:sz w:val="18"/>
      <w:szCs w:val="18"/>
    </w:rPr>
  </w:style>
  <w:style w:type="paragraph" w:customStyle="1" w:styleId="affff1">
    <w:name w:val="正文缩近"/>
    <w:basedOn w:val="a1"/>
    <w:qFormat/>
    <w:pPr>
      <w:adjustRightInd w:val="0"/>
      <w:snapToGrid w:val="0"/>
      <w:spacing w:line="540" w:lineRule="atLeast"/>
      <w:ind w:firstLine="608"/>
      <w:textAlignment w:val="baseline"/>
    </w:pPr>
    <w:rPr>
      <w:rFonts w:ascii="仿宋_GB2312" w:eastAsia="仿宋_GB2312" w:hAnsi="Times New Roman"/>
      <w:kern w:val="0"/>
      <w:sz w:val="30"/>
      <w:szCs w:val="20"/>
    </w:rPr>
  </w:style>
  <w:style w:type="paragraph" w:customStyle="1" w:styleId="text">
    <w:name w:val="text"/>
    <w:basedOn w:val="a1"/>
    <w:uiPriority w:val="99"/>
    <w:qFormat/>
    <w:pPr>
      <w:widowControl/>
      <w:ind w:firstLineChars="200" w:firstLine="200"/>
      <w:jc w:val="left"/>
    </w:pPr>
    <w:rPr>
      <w:rFonts w:ascii="Arial" w:hAnsi="Arial" w:cs="Times New Roman"/>
      <w:kern w:val="0"/>
      <w:szCs w:val="20"/>
      <w:lang w:eastAsia="en-US"/>
    </w:rPr>
  </w:style>
  <w:style w:type="paragraph" w:customStyle="1" w:styleId="affff2">
    <w:name w:val="插图题注"/>
    <w:next w:val="a1"/>
    <w:uiPriority w:val="99"/>
    <w:qFormat/>
    <w:pPr>
      <w:spacing w:afterLines="100"/>
      <w:jc w:val="center"/>
    </w:pPr>
    <w:rPr>
      <w:rFonts w:ascii="Arial" w:hAnsi="Arial"/>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pPr>
    <w:rPr>
      <w:rFonts w:ascii="Tahoma" w:hAnsi="Tahoma" w:cs="Times New Roman"/>
      <w:szCs w:val="20"/>
    </w:rPr>
  </w:style>
  <w:style w:type="paragraph" w:customStyle="1" w:styleId="787820">
    <w:name w:val="样式 加粗 段前: 7.8 磅 段后: 7.8 磅 行距: 固定值 20 磅"/>
    <w:basedOn w:val="a1"/>
    <w:qFormat/>
    <w:pPr>
      <w:spacing w:before="60" w:after="60" w:line="360" w:lineRule="exact"/>
    </w:pPr>
    <w:rPr>
      <w:rFonts w:ascii="Times New Roman" w:hAnsi="Times New Roman"/>
      <w:b/>
      <w:bCs/>
      <w:spacing w:val="-2"/>
      <w:szCs w:val="20"/>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reader-word-layerreader-word-s1-8">
    <w:name w:val="reader-word-layer reader-word-s1-8"/>
    <w:basedOn w:val="a1"/>
    <w:qFormat/>
    <w:pPr>
      <w:widowControl/>
      <w:spacing w:before="100" w:beforeAutospacing="1" w:after="100" w:afterAutospacing="1"/>
      <w:jc w:val="left"/>
    </w:pPr>
    <w:rPr>
      <w:rFonts w:ascii="宋体" w:hAnsi="Times New Roman"/>
      <w:kern w:val="0"/>
    </w:rPr>
  </w:style>
  <w:style w:type="paragraph" w:customStyle="1" w:styleId="CharChar1CharCharCharCharCharCharCharCharCharChar">
    <w:name w:val="Char Char1 Char Char Char Char Char Char Char Char Char Char"/>
    <w:basedOn w:val="a1"/>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affff3">
    <w:name w:val="表正文左"/>
    <w:uiPriority w:val="99"/>
    <w:qFormat/>
    <w:rPr>
      <w:rFonts w:ascii="Arial" w:hAnsi="Arial"/>
      <w:kern w:val="2"/>
      <w:sz w:val="18"/>
      <w:szCs w:val="24"/>
    </w:rPr>
  </w:style>
  <w:style w:type="paragraph" w:customStyle="1" w:styleId="ParaCharCharCharCharCharCharCharCharCharCharCharChar">
    <w:name w:val="默认段落字体 Para Char Char Char Char Char Char Char Char Char Char Char Char"/>
    <w:basedOn w:val="a1"/>
    <w:uiPriority w:val="99"/>
    <w:qFormat/>
    <w:pPr>
      <w:tabs>
        <w:tab w:val="right" w:pos="-2120"/>
      </w:tabs>
      <w:snapToGrid w:val="0"/>
    </w:pPr>
    <w:rPr>
      <w:rFonts w:ascii="Tahoma" w:hAnsi="Tahoma" w:cs="Times New Roman"/>
      <w:spacing w:val="6"/>
      <w:szCs w:val="20"/>
    </w:rPr>
  </w:style>
  <w:style w:type="paragraph" w:customStyle="1" w:styleId="affff4">
    <w:name w:val="图号"/>
    <w:basedOn w:val="a1"/>
    <w:uiPriority w:val="99"/>
    <w:qFormat/>
    <w:pPr>
      <w:autoSpaceDE w:val="0"/>
      <w:autoSpaceDN w:val="0"/>
      <w:adjustRightInd w:val="0"/>
      <w:spacing w:before="210" w:after="105" w:line="360" w:lineRule="auto"/>
      <w:ind w:left="544" w:hanging="544"/>
      <w:jc w:val="center"/>
    </w:pPr>
    <w:rPr>
      <w:rFonts w:ascii="宋体" w:hAnsi="Times New Roman" w:cs="Times New Roman"/>
      <w:kern w:val="0"/>
      <w:sz w:val="21"/>
      <w:szCs w:val="20"/>
    </w:rPr>
  </w:style>
  <w:style w:type="paragraph" w:customStyle="1" w:styleId="2def">
    <w:name w:val="标题2def"/>
    <w:basedOn w:val="af6"/>
    <w:qFormat/>
    <w:pPr>
      <w:widowControl/>
      <w:overflowPunct w:val="0"/>
      <w:autoSpaceDE w:val="0"/>
      <w:autoSpaceDN w:val="0"/>
      <w:adjustRightInd w:val="0"/>
      <w:snapToGrid w:val="0"/>
      <w:spacing w:before="160" w:after="200"/>
      <w:textAlignment w:val="baseline"/>
    </w:pPr>
    <w:rPr>
      <w:rFonts w:ascii="Times New Roman" w:eastAsia="仿宋_GB2312" w:hAnsi="Times New Roman" w:cs="Times New Roman"/>
      <w:bCs w:val="0"/>
      <w:szCs w:val="20"/>
      <w:lang w:val="en-GB" w:eastAsia="en-GB"/>
    </w:rPr>
  </w:style>
  <w:style w:type="paragraph" w:customStyle="1" w:styleId="affff5">
    <w:name w:val="章正文"/>
    <w:basedOn w:val="a1"/>
    <w:qFormat/>
    <w:pPr>
      <w:spacing w:beforeLines="50" w:after="120" w:line="300" w:lineRule="auto"/>
      <w:ind w:firstLine="480"/>
    </w:pPr>
    <w:rPr>
      <w:rFonts w:ascii="Helvetica" w:hAnsi="Helvetica" w:cs="Times New Roman"/>
      <w:sz w:val="21"/>
    </w:rPr>
  </w:style>
  <w:style w:type="paragraph" w:customStyle="1" w:styleId="affff6">
    <w:name w:val="模板普通正文"/>
    <w:basedOn w:val="ab"/>
    <w:uiPriority w:val="99"/>
    <w:qFormat/>
    <w:pPr>
      <w:spacing w:beforeLines="50" w:after="10" w:line="360" w:lineRule="auto"/>
      <w:ind w:firstLineChars="175" w:firstLine="175"/>
      <w:jc w:val="left"/>
    </w:pPr>
    <w:rPr>
      <w:rFonts w:ascii="Calibri" w:hAnsi="Calibri" w:cs="Times New Roman"/>
      <w:spacing w:val="0"/>
      <w:kern w:val="2"/>
      <w:sz w:val="24"/>
      <w:szCs w:val="24"/>
    </w:rPr>
  </w:style>
  <w:style w:type="paragraph" w:customStyle="1" w:styleId="affff7">
    <w:name w:val="样式一"/>
    <w:basedOn w:val="a1"/>
    <w:uiPriority w:val="99"/>
    <w:qFormat/>
    <w:pPr>
      <w:widowControl/>
      <w:spacing w:line="360" w:lineRule="auto"/>
      <w:jc w:val="center"/>
    </w:pPr>
    <w:rPr>
      <w:rFonts w:ascii="Times New Roman" w:hAnsi="Times New Roman" w:cs="Times New Roman"/>
      <w:b/>
      <w:kern w:val="0"/>
      <w:sz w:val="44"/>
      <w:szCs w:val="44"/>
    </w:rPr>
  </w:style>
  <w:style w:type="paragraph" w:customStyle="1" w:styleId="New">
    <w:name w:val="正文 New"/>
    <w:qFormat/>
    <w:pPr>
      <w:widowControl w:val="0"/>
      <w:jc w:val="both"/>
    </w:pPr>
    <w:rPr>
      <w:kern w:val="2"/>
      <w:sz w:val="21"/>
      <w:szCs w:val="24"/>
    </w:rPr>
  </w:style>
  <w:style w:type="paragraph" w:customStyle="1" w:styleId="affff8">
    <w:name w:val="表头"/>
    <w:basedOn w:val="a1"/>
    <w:uiPriority w:val="99"/>
    <w:qFormat/>
    <w:pPr>
      <w:autoSpaceDE w:val="0"/>
      <w:autoSpaceDN w:val="0"/>
      <w:adjustRightInd w:val="0"/>
      <w:jc w:val="center"/>
    </w:pPr>
    <w:rPr>
      <w:rFonts w:ascii="Arial" w:hAnsi="Arial" w:cs="Times New Roman"/>
      <w:kern w:val="0"/>
      <w:sz w:val="18"/>
      <w:szCs w:val="20"/>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Times New Roman" w:hAnsi="Times New Roman" w:cs="Times New Roman"/>
      <w:sz w:val="21"/>
    </w:rPr>
  </w:style>
  <w:style w:type="paragraph" w:customStyle="1" w:styleId="ItemStep">
    <w:name w:val="Item Step"/>
    <w:uiPriority w:val="99"/>
    <w:qFormat/>
    <w:pPr>
      <w:tabs>
        <w:tab w:val="left" w:pos="1644"/>
      </w:tabs>
      <w:ind w:left="1644" w:hanging="510"/>
    </w:pPr>
    <w:rPr>
      <w:rFonts w:ascii="Arial" w:hAnsi="Arial" w:cs="Arial"/>
      <w:sz w:val="21"/>
      <w:szCs w:val="21"/>
    </w:rPr>
  </w:style>
  <w:style w:type="paragraph" w:customStyle="1" w:styleId="affff9">
    <w:name w:val="标书_正文"/>
    <w:basedOn w:val="a1"/>
    <w:uiPriority w:val="99"/>
    <w:qFormat/>
    <w:pPr>
      <w:adjustRightInd w:val="0"/>
      <w:snapToGrid w:val="0"/>
      <w:spacing w:line="400" w:lineRule="exact"/>
      <w:ind w:firstLineChars="200" w:firstLine="200"/>
    </w:pPr>
    <w:rPr>
      <w:rFonts w:ascii="仿宋_GB2312" w:eastAsia="仿宋_GB2312" w:hAnsi="Times New Roman"/>
      <w:bCs/>
      <w:color w:val="000000"/>
      <w:kern w:val="0"/>
      <w:sz w:val="28"/>
      <w:szCs w:val="28"/>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p16">
    <w:name w:val="p16"/>
    <w:basedOn w:val="a1"/>
    <w:uiPriority w:val="99"/>
    <w:qFormat/>
    <w:pPr>
      <w:widowControl/>
      <w:spacing w:before="60"/>
      <w:ind w:left="426"/>
    </w:pPr>
    <w:rPr>
      <w:rFonts w:ascii="Arial" w:hAnsi="Arial" w:cs="Arial"/>
      <w:kern w:val="0"/>
      <w:sz w:val="21"/>
      <w:szCs w:val="21"/>
    </w:rPr>
  </w:style>
  <w:style w:type="paragraph" w:customStyle="1" w:styleId="affffa">
    <w:name w:val="表格文字"/>
    <w:next w:val="a1"/>
    <w:qFormat/>
    <w:rPr>
      <w:rFonts w:ascii="宋体" w:cs="宋体"/>
      <w:sz w:val="24"/>
    </w:rPr>
  </w:style>
  <w:style w:type="character" w:customStyle="1" w:styleId="affffb">
    <w:name w:val="明显引用 字符"/>
    <w:basedOn w:val="a2"/>
    <w:uiPriority w:val="99"/>
    <w:qFormat/>
    <w:rPr>
      <w:rFonts w:ascii="Calibri" w:hAnsi="Calibri" w:cs="宋体"/>
      <w:i/>
      <w:iCs/>
      <w:color w:val="4F81BD"/>
      <w:kern w:val="2"/>
      <w:sz w:val="24"/>
      <w:szCs w:val="24"/>
    </w:rPr>
  </w:style>
  <w:style w:type="paragraph" w:customStyle="1" w:styleId="ParaCharCharCharCharCharCharCharCharCharCharCharChar1Char">
    <w:name w:val="默认段落字体 Para Char Char Char Char Char Char Char Char Char Char Char Char1 Char"/>
    <w:basedOn w:val="a1"/>
    <w:uiPriority w:val="99"/>
    <w:qFormat/>
    <w:pPr>
      <w:tabs>
        <w:tab w:val="right" w:pos="-2120"/>
      </w:tabs>
      <w:snapToGrid w:val="0"/>
    </w:pPr>
    <w:rPr>
      <w:rFonts w:ascii="Tahoma" w:hAnsi="Tahoma" w:cs="Times New Roman"/>
      <w:spacing w:val="6"/>
      <w:szCs w:val="20"/>
    </w:rPr>
  </w:style>
  <w:style w:type="paragraph" w:customStyle="1" w:styleId="CharCharChar1CharCharChar1CharCharCharChar">
    <w:name w:val="Char Char Char1 Char Char Char1 Char Char Char Char"/>
    <w:basedOn w:val="a1"/>
    <w:uiPriority w:val="99"/>
    <w:qFormat/>
    <w:rPr>
      <w:rFonts w:ascii="Times New Roman" w:hAnsi="Times New Roman" w:cs="Times New Roman"/>
      <w:sz w:val="21"/>
    </w:rPr>
  </w:style>
  <w:style w:type="paragraph" w:customStyle="1" w:styleId="ParaCharCharCharCharCharCharCharCharChar1CharCharCharCharCharChar1CharCharChar">
    <w:name w:val="默认段落字体 Para Char Char Char Char Char Char Char Char Char1 Char Char Char Char Char Char1 Char Char Char"/>
    <w:basedOn w:val="a1"/>
    <w:uiPriority w:val="99"/>
    <w:qFormat/>
    <w:pPr>
      <w:ind w:firstLineChars="200" w:firstLine="420"/>
      <w:jc w:val="left"/>
    </w:pPr>
    <w:rPr>
      <w:rFonts w:ascii="Tahoma" w:hAnsi="Tahoma" w:cs="Times New Roman"/>
      <w:szCs w:val="20"/>
    </w:rPr>
  </w:style>
  <w:style w:type="paragraph" w:customStyle="1" w:styleId="CharCharChar1CharCharCharChar">
    <w:name w:val="Char Char Char1 Char Char Char Char"/>
    <w:basedOn w:val="a1"/>
    <w:qFormat/>
    <w:pPr>
      <w:widowControl/>
      <w:spacing w:after="160" w:line="240" w:lineRule="exact"/>
      <w:jc w:val="left"/>
    </w:pPr>
    <w:rPr>
      <w:rFonts w:ascii="Times New Roman" w:hAnsi="Times New Roman" w:cs="Times New Roman"/>
      <w:sz w:val="21"/>
    </w:rPr>
  </w:style>
  <w:style w:type="paragraph" w:customStyle="1" w:styleId="affffc">
    <w:name w:val="项目正文"/>
    <w:basedOn w:val="a1"/>
    <w:qFormat/>
    <w:pPr>
      <w:tabs>
        <w:tab w:val="left" w:pos="360"/>
      </w:tabs>
      <w:ind w:left="317" w:hanging="317"/>
    </w:pPr>
    <w:rPr>
      <w:rFonts w:ascii="Times New Roman" w:hAnsi="Times New Roman" w:cs="Times New Roman"/>
      <w:sz w:val="21"/>
    </w:rPr>
  </w:style>
  <w:style w:type="paragraph" w:customStyle="1" w:styleId="GB2312">
    <w:name w:val="样式 仿宋_GB2312 五号 黑色 行距: 单倍行距"/>
    <w:basedOn w:val="a1"/>
    <w:qFormat/>
    <w:pPr>
      <w:snapToGrid w:val="0"/>
    </w:pPr>
    <w:rPr>
      <w:rFonts w:ascii="仿宋_GB2312" w:eastAsia="仿宋_GB2312" w:hAnsi="Times New Roman"/>
      <w:color w:val="000000"/>
      <w:szCs w:val="20"/>
    </w:rPr>
  </w:style>
  <w:style w:type="paragraph" w:customStyle="1" w:styleId="xl25">
    <w:name w:val="xl25"/>
    <w:basedOn w:val="a1"/>
    <w:uiPriority w:val="99"/>
    <w:qFormat/>
    <w:pPr>
      <w:widowControl/>
      <w:spacing w:before="100" w:beforeAutospacing="1" w:after="100" w:afterAutospacing="1"/>
      <w:jc w:val="center"/>
      <w:textAlignment w:val="center"/>
    </w:pPr>
    <w:rPr>
      <w:rFonts w:ascii="宋体" w:hAnsi="Times New Roman" w:cs="Times New Roman"/>
      <w:kern w:val="0"/>
      <w:sz w:val="20"/>
      <w:szCs w:val="20"/>
    </w:rPr>
  </w:style>
  <w:style w:type="paragraph" w:customStyle="1" w:styleId="affffd">
    <w:name w:val="*正文"/>
    <w:basedOn w:val="a1"/>
    <w:qFormat/>
    <w:pPr>
      <w:spacing w:line="360" w:lineRule="auto"/>
      <w:ind w:firstLineChars="200" w:firstLine="480"/>
    </w:pPr>
    <w:rPr>
      <w:rFonts w:cs="仿宋_GB2312"/>
    </w:rPr>
  </w:style>
  <w:style w:type="paragraph" w:customStyle="1" w:styleId="SideBar">
    <w:name w:val="SideBar"/>
    <w:basedOn w:val="a1"/>
    <w:uiPriority w:val="99"/>
    <w:qFormat/>
    <w:pPr>
      <w:widowControl/>
      <w:spacing w:before="120"/>
      <w:jc w:val="left"/>
    </w:pPr>
    <w:rPr>
      <w:rFonts w:ascii="New Century Schlbk" w:hAnsi="New Century Schlbk" w:cs="Times New Roman"/>
      <w:kern w:val="0"/>
      <w:sz w:val="22"/>
    </w:rPr>
  </w:style>
  <w:style w:type="paragraph" w:customStyle="1" w:styleId="ParaCharCharCharCharCharCharCharCharChar">
    <w:name w:val="默认段落字体 Para Char Char Char Char Char Char Char Char Char"/>
    <w:basedOn w:val="a1"/>
    <w:uiPriority w:val="99"/>
    <w:qFormat/>
    <w:rPr>
      <w:rFonts w:ascii="Tahoma" w:hAnsi="Tahoma" w:cs="Times New Roman"/>
      <w:szCs w:val="20"/>
    </w:rPr>
  </w:style>
  <w:style w:type="paragraph" w:customStyle="1" w:styleId="Char1CharCharCharCharCharChar">
    <w:name w:val="Char1 Char Char Char Char Char Char"/>
    <w:basedOn w:val="a1"/>
    <w:uiPriority w:val="99"/>
    <w:qFormat/>
    <w:rPr>
      <w:rFonts w:ascii="Tahoma" w:hAnsi="Tahoma" w:cs="Times New Roman"/>
      <w:szCs w:val="20"/>
    </w:rPr>
  </w:style>
  <w:style w:type="paragraph" w:customStyle="1" w:styleId="NewNew">
    <w:name w:val="正文 New New"/>
    <w:uiPriority w:val="99"/>
    <w:qFormat/>
    <w:pPr>
      <w:widowControl w:val="0"/>
      <w:jc w:val="both"/>
    </w:pPr>
    <w:rPr>
      <w:kern w:val="2"/>
      <w:sz w:val="21"/>
    </w:rPr>
  </w:style>
  <w:style w:type="paragraph" w:customStyle="1" w:styleId="1fd">
    <w:name w:val="项目1"/>
    <w:basedOn w:val="a1"/>
    <w:uiPriority w:val="99"/>
    <w:qFormat/>
    <w:pPr>
      <w:tabs>
        <w:tab w:val="left" w:pos="840"/>
      </w:tabs>
      <w:spacing w:after="60"/>
      <w:ind w:left="840" w:hanging="420"/>
    </w:pPr>
    <w:rPr>
      <w:rFonts w:ascii="宋体" w:hAnsi="Times New Roman" w:cs="Times New Roman"/>
      <w:spacing w:val="4"/>
      <w:sz w:val="21"/>
      <w:szCs w:val="20"/>
    </w:rPr>
  </w:style>
  <w:style w:type="paragraph" w:customStyle="1" w:styleId="Char4CharCharChar">
    <w:name w:val="Char4 Char Char Char"/>
    <w:basedOn w:val="a7"/>
    <w:uiPriority w:val="99"/>
    <w:qFormat/>
    <w:pPr>
      <w:shd w:val="clear" w:color="auto" w:fill="000080"/>
      <w:spacing w:line="240" w:lineRule="auto"/>
      <w:ind w:firstLineChars="0" w:firstLine="0"/>
    </w:pPr>
    <w:rPr>
      <w:rFonts w:ascii="Times New Roman" w:eastAsia="宋体" w:hAnsi="Times New Roman" w:cs="Times New Roman"/>
      <w:sz w:val="20"/>
      <w:szCs w:val="20"/>
    </w:rPr>
  </w:style>
  <w:style w:type="paragraph" w:customStyle="1" w:styleId="--">
    <w:name w:val="--规划正文"/>
    <w:basedOn w:val="a1"/>
    <w:qFormat/>
    <w:pPr>
      <w:widowControl/>
      <w:suppressAutoHyphens/>
      <w:spacing w:line="360" w:lineRule="auto"/>
      <w:ind w:firstLine="200"/>
      <w:jc w:val="left"/>
    </w:pPr>
    <w:rPr>
      <w:rFonts w:ascii="Times New Roman" w:hAnsi="Times New Roman" w:cs="Times New Roman"/>
      <w:kern w:val="1"/>
      <w:sz w:val="21"/>
      <w:szCs w:val="20"/>
      <w:lang w:eastAsia="ar-SA"/>
    </w:rPr>
  </w:style>
  <w:style w:type="paragraph" w:customStyle="1" w:styleId="Style39">
    <w:name w:val="_Style 39"/>
    <w:basedOn w:val="a7"/>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CharCharCharCharCharCharChar2">
    <w:name w:val="Char Char Char Char Char Char Char2"/>
    <w:basedOn w:val="a1"/>
    <w:qFormat/>
    <w:rPr>
      <w:rFonts w:ascii="Times New Roman" w:hAnsi="Times New Roman" w:cs="Times New Roman"/>
      <w:sz w:val="21"/>
      <w:szCs w:val="21"/>
    </w:rPr>
  </w:style>
  <w:style w:type="paragraph" w:customStyle="1" w:styleId="T-21">
    <w:name w:val="样式 T - 文档正文 + 首行缩进:  2 字符 段后: 1 行"/>
    <w:basedOn w:val="a1"/>
    <w:uiPriority w:val="99"/>
    <w:qFormat/>
    <w:pPr>
      <w:spacing w:beforeLines="50" w:afterLines="50"/>
      <w:ind w:firstLineChars="200" w:firstLine="200"/>
    </w:pPr>
    <w:rPr>
      <w:rFonts w:ascii="Verdana" w:eastAsia="仿宋_GB2312" w:hAnsi="Verdana"/>
      <w:sz w:val="28"/>
      <w:szCs w:val="20"/>
    </w:rPr>
  </w:style>
  <w:style w:type="paragraph" w:customStyle="1" w:styleId="affffe">
    <w:name w:val="章节标题"/>
    <w:basedOn w:val="1"/>
    <w:uiPriority w:val="99"/>
    <w:qFormat/>
    <w:pPr>
      <w:tabs>
        <w:tab w:val="left" w:pos="425"/>
        <w:tab w:val="left" w:pos="900"/>
        <w:tab w:val="left" w:pos="2608"/>
        <w:tab w:val="center" w:pos="4153"/>
      </w:tabs>
      <w:spacing w:before="360" w:after="360" w:line="480" w:lineRule="auto"/>
      <w:ind w:left="900" w:hanging="420"/>
      <w:jc w:val="center"/>
    </w:pPr>
    <w:rPr>
      <w:rFonts w:ascii="楷体_GB2312" w:eastAsia="楷体_GB2312" w:hAnsi="Times New Roman" w:cs="Times New Roman"/>
      <w:color w:val="000000"/>
    </w:rPr>
  </w:style>
  <w:style w:type="paragraph" w:customStyle="1" w:styleId="210">
    <w:name w:val="正文文本 21"/>
    <w:basedOn w:val="a1"/>
    <w:uiPriority w:val="99"/>
    <w:qFormat/>
    <w:pPr>
      <w:adjustRightInd w:val="0"/>
      <w:spacing w:line="300" w:lineRule="auto"/>
      <w:jc w:val="center"/>
    </w:pPr>
    <w:rPr>
      <w:rFonts w:ascii="宋体" w:hAnsi="宋体" w:cs="Times New Roman"/>
      <w:szCs w:val="20"/>
    </w:rPr>
  </w:style>
  <w:style w:type="paragraph" w:customStyle="1" w:styleId="1fe">
    <w:name w:val="修订1"/>
    <w:uiPriority w:val="99"/>
    <w:qFormat/>
    <w:rPr>
      <w:kern w:val="2"/>
      <w:sz w:val="21"/>
      <w:szCs w:val="24"/>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2">
    <w:name w:val="xl32"/>
    <w:basedOn w:val="a1"/>
    <w:uiPriority w:val="99"/>
    <w:qFormat/>
    <w:pPr>
      <w:widowControl/>
      <w:pBdr>
        <w:left w:val="single" w:sz="4" w:space="0" w:color="auto"/>
        <w:right w:val="single" w:sz="4" w:space="0" w:color="auto"/>
      </w:pBdr>
      <w:spacing w:before="100" w:beforeAutospacing="1" w:after="100" w:afterAutospacing="1"/>
    </w:pPr>
    <w:rPr>
      <w:rFonts w:ascii="Times New Roman" w:hAnsi="Times New Roman" w:cs="Times New Roman"/>
      <w:kern w:val="0"/>
      <w:sz w:val="21"/>
      <w:szCs w:val="21"/>
    </w:rPr>
  </w:style>
  <w:style w:type="paragraph" w:customStyle="1" w:styleId="INStep">
    <w:name w:val="IN Step"/>
    <w:basedOn w:val="a1"/>
    <w:uiPriority w:val="99"/>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CharChara">
    <w:name w:val="表头样式 Char Char"/>
    <w:basedOn w:val="a1"/>
    <w:uiPriority w:val="99"/>
    <w:qFormat/>
    <w:pPr>
      <w:autoSpaceDE w:val="0"/>
      <w:autoSpaceDN w:val="0"/>
      <w:adjustRightInd w:val="0"/>
      <w:jc w:val="center"/>
    </w:pPr>
    <w:rPr>
      <w:rFonts w:ascii="Arial" w:hAnsi="Arial" w:cs="Times New Roman"/>
      <w:b/>
      <w:kern w:val="0"/>
      <w:sz w:val="21"/>
      <w:szCs w:val="21"/>
    </w:rPr>
  </w:style>
  <w:style w:type="paragraph" w:customStyle="1" w:styleId="p18">
    <w:name w:val="p18"/>
    <w:basedOn w:val="a1"/>
    <w:uiPriority w:val="99"/>
    <w:qFormat/>
    <w:pPr>
      <w:widowControl/>
      <w:spacing w:line="60" w:lineRule="atLeast"/>
      <w:ind w:firstLine="420"/>
    </w:pPr>
    <w:rPr>
      <w:rFonts w:ascii="Arial" w:hAnsi="Arial" w:cs="Arial"/>
      <w:kern w:val="0"/>
      <w:sz w:val="21"/>
      <w:szCs w:val="21"/>
    </w:rPr>
  </w:style>
  <w:style w:type="paragraph" w:customStyle="1" w:styleId="05">
    <w:name w:val="样式 列表编号 + 段后: 0.5 行"/>
    <w:basedOn w:val="a"/>
    <w:uiPriority w:val="99"/>
    <w:qFormat/>
    <w:pPr>
      <w:numPr>
        <w:numId w:val="0"/>
      </w:numPr>
      <w:tabs>
        <w:tab w:val="clear" w:pos="360"/>
        <w:tab w:val="clear" w:pos="720"/>
      </w:tabs>
      <w:ind w:left="425" w:hanging="425"/>
    </w:pPr>
    <w:rPr>
      <w:rFonts w:ascii="Times New Roman" w:hAnsi="Times New Roman"/>
    </w:rPr>
  </w:style>
  <w:style w:type="paragraph" w:customStyle="1" w:styleId="p20">
    <w:name w:val="p20"/>
    <w:basedOn w:val="a1"/>
    <w:uiPriority w:val="99"/>
    <w:qFormat/>
    <w:pPr>
      <w:widowControl/>
      <w:snapToGrid w:val="0"/>
      <w:spacing w:before="240" w:after="60" w:line="360" w:lineRule="auto"/>
      <w:jc w:val="center"/>
    </w:pPr>
    <w:rPr>
      <w:rFonts w:ascii="Cambria" w:hAnsi="Cambria"/>
      <w:b/>
      <w:bCs/>
      <w:kern w:val="0"/>
      <w:sz w:val="32"/>
      <w:szCs w:val="32"/>
    </w:rPr>
  </w:style>
  <w:style w:type="paragraph" w:customStyle="1" w:styleId="Charff5">
    <w:name w:val="插图题注 Char"/>
    <w:next w:val="a1"/>
    <w:uiPriority w:val="99"/>
    <w:qFormat/>
    <w:pPr>
      <w:spacing w:afterLines="100"/>
      <w:jc w:val="center"/>
    </w:pPr>
    <w:rPr>
      <w:rFonts w:ascii="Arial" w:hAnsi="Arial"/>
      <w:b/>
      <w:kern w:val="2"/>
      <w:sz w:val="18"/>
      <w:szCs w:val="18"/>
    </w:rPr>
  </w:style>
  <w:style w:type="paragraph" w:customStyle="1" w:styleId="1ff">
    <w:name w:val="部分1"/>
    <w:basedOn w:val="a1"/>
    <w:qFormat/>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1ff0">
    <w:name w:val="页眉1"/>
    <w:basedOn w:val="a1"/>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Body">
    <w:name w:val="Body"/>
    <w:basedOn w:val="a1"/>
    <w:uiPriority w:val="99"/>
    <w:qFormat/>
    <w:pPr>
      <w:widowControl/>
      <w:tabs>
        <w:tab w:val="left" w:pos="567"/>
        <w:tab w:val="left" w:pos="840"/>
        <w:tab w:val="left" w:pos="1843"/>
      </w:tabs>
      <w:spacing w:beforeLines="50" w:afterLines="50" w:line="360" w:lineRule="auto"/>
      <w:ind w:left="840" w:hanging="420"/>
    </w:pPr>
    <w:rPr>
      <w:rFonts w:ascii="Times New Roman" w:hAnsi="Times New Roman" w:cs="Times New Roman"/>
      <w:b/>
      <w:kern w:val="0"/>
      <w:sz w:val="28"/>
      <w:szCs w:val="28"/>
      <w:lang w:val="pt-BR"/>
    </w:rPr>
  </w:style>
  <w:style w:type="paragraph" w:customStyle="1" w:styleId="afffff">
    <w:name w:val="规范正文"/>
    <w:basedOn w:val="a1"/>
    <w:qFormat/>
    <w:pPr>
      <w:spacing w:line="240" w:lineRule="atLeast"/>
    </w:pPr>
    <w:rPr>
      <w:rFonts w:ascii="Times New Roman" w:hAnsi="Times New Roman" w:cs="Times New Roman"/>
      <w:sz w:val="28"/>
    </w:rPr>
  </w:style>
  <w:style w:type="character" w:customStyle="1" w:styleId="afffff0">
    <w:name w:val="引用 字符"/>
    <w:basedOn w:val="a2"/>
    <w:uiPriority w:val="99"/>
    <w:qFormat/>
    <w:rPr>
      <w:rFonts w:ascii="Calibri" w:hAnsi="Calibri" w:cs="宋体"/>
      <w:i/>
      <w:iCs/>
      <w:color w:val="404040"/>
      <w:kern w:val="2"/>
      <w:sz w:val="24"/>
      <w:szCs w:val="24"/>
    </w:rPr>
  </w:style>
  <w:style w:type="paragraph" w:customStyle="1" w:styleId="Afffff1">
    <w:name w:val="正文 A"/>
    <w:next w:val="a1"/>
    <w:qFormat/>
    <w:pPr>
      <w:widowControl w:val="0"/>
      <w:jc w:val="both"/>
    </w:pPr>
    <w:rPr>
      <w:rFonts w:ascii="宋体" w:eastAsia="Calibri" w:hAnsi="宋体" w:cs="宋体"/>
      <w:color w:val="000000"/>
      <w:sz w:val="18"/>
    </w:rPr>
  </w:style>
  <w:style w:type="paragraph" w:customStyle="1" w:styleId="afffff2">
    <w:name w:val="表格题注"/>
    <w:next w:val="a1"/>
    <w:uiPriority w:val="99"/>
    <w:qFormat/>
    <w:pPr>
      <w:keepLines/>
      <w:tabs>
        <w:tab w:val="left" w:pos="405"/>
      </w:tabs>
      <w:spacing w:beforeLines="100"/>
      <w:ind w:left="405" w:hanging="405"/>
      <w:jc w:val="center"/>
    </w:pPr>
    <w:rPr>
      <w:rFonts w:ascii="Arial" w:hAnsi="Arial"/>
      <w:sz w:val="18"/>
      <w:szCs w:val="18"/>
    </w:rPr>
  </w:style>
  <w:style w:type="paragraph" w:customStyle="1" w:styleId="afffff3">
    <w:name w:val="表头样式"/>
    <w:basedOn w:val="a1"/>
    <w:uiPriority w:val="99"/>
    <w:qFormat/>
    <w:pPr>
      <w:autoSpaceDE w:val="0"/>
      <w:autoSpaceDN w:val="0"/>
      <w:adjustRightInd w:val="0"/>
      <w:jc w:val="center"/>
    </w:pPr>
    <w:rPr>
      <w:rFonts w:ascii="Arial" w:hAnsi="Arial" w:cs="Times New Roman"/>
      <w:b/>
      <w:kern w:val="0"/>
      <w:sz w:val="21"/>
      <w:szCs w:val="21"/>
    </w:rPr>
  </w:style>
  <w:style w:type="paragraph" w:customStyle="1" w:styleId="afffff4">
    <w:name w:val="自定义表格文字"/>
    <w:basedOn w:val="a1"/>
    <w:uiPriority w:val="99"/>
    <w:qFormat/>
    <w:pPr>
      <w:spacing w:before="60" w:after="60" w:line="320" w:lineRule="exact"/>
      <w:jc w:val="left"/>
    </w:pPr>
    <w:rPr>
      <w:rFonts w:ascii="宋体" w:eastAsia="楷体_GB2312" w:hAnsi="宋体" w:cs="Times New Roman"/>
      <w:sz w:val="21"/>
    </w:rPr>
  </w:style>
  <w:style w:type="paragraph" w:customStyle="1" w:styleId="INFeature">
    <w:name w:val="IN Feature"/>
    <w:next w:val="INStep"/>
    <w:uiPriority w:val="99"/>
    <w:qFormat/>
    <w:pPr>
      <w:keepNext/>
      <w:keepLines/>
      <w:spacing w:before="240" w:after="240"/>
      <w:outlineLvl w:val="7"/>
    </w:pPr>
    <w:rPr>
      <w:rFonts w:ascii="Arial" w:eastAsia="黑体" w:hAnsi="Arial" w:cs="Arial"/>
      <w:sz w:val="21"/>
      <w:szCs w:val="21"/>
    </w:rPr>
  </w:style>
  <w:style w:type="paragraph" w:customStyle="1" w:styleId="CharChar120">
    <w:name w:val="Char Char12"/>
    <w:basedOn w:val="a1"/>
    <w:qFormat/>
    <w:rPr>
      <w:rFonts w:ascii="Times New Roman" w:hAnsi="Times New Roman" w:cs="Times New Roman"/>
      <w:sz w:val="21"/>
      <w:szCs w:val="21"/>
    </w:rPr>
  </w:style>
  <w:style w:type="paragraph" w:customStyle="1" w:styleId="ParaCharCharCharCharCharCharCharCharChar1CharCharChar">
    <w:name w:val="默认段落字体 Para Char Char Char Char Char Char Char Char Char1 Char Char Char"/>
    <w:basedOn w:val="a1"/>
    <w:uiPriority w:val="99"/>
    <w:qFormat/>
    <w:rPr>
      <w:rFonts w:ascii="Tahoma" w:hAnsi="Tahoma" w:cs="Times New Roman"/>
      <w:szCs w:val="20"/>
    </w:rPr>
  </w:style>
  <w:style w:type="paragraph" w:customStyle="1" w:styleId="p17">
    <w:name w:val="p17"/>
    <w:basedOn w:val="a1"/>
    <w:uiPriority w:val="99"/>
    <w:qFormat/>
    <w:pPr>
      <w:widowControl/>
      <w:spacing w:before="120" w:after="120" w:line="120" w:lineRule="atLeast"/>
      <w:jc w:val="left"/>
    </w:pPr>
    <w:rPr>
      <w:rFonts w:ascii="Arial" w:hAnsi="Arial" w:cs="Arial"/>
      <w:b/>
      <w:bCs/>
      <w:kern w:val="0"/>
      <w:position w:val="20"/>
    </w:rPr>
  </w:style>
  <w:style w:type="paragraph" w:customStyle="1" w:styleId="Command">
    <w:name w:val="Command"/>
    <w:uiPriority w:val="99"/>
    <w:qFormat/>
    <w:pPr>
      <w:spacing w:before="160" w:after="160"/>
    </w:pPr>
    <w:rPr>
      <w:rFonts w:ascii="Arial" w:eastAsia="黑体" w:hAnsi="Arial"/>
      <w:sz w:val="21"/>
    </w:rPr>
  </w:style>
  <w:style w:type="paragraph" w:customStyle="1" w:styleId="37">
    <w:name w:val="纯文本3"/>
    <w:basedOn w:val="a1"/>
    <w:qFormat/>
    <w:pPr>
      <w:adjustRightInd w:val="0"/>
      <w:textAlignment w:val="baseline"/>
    </w:pPr>
    <w:rPr>
      <w:rFonts w:ascii="宋体" w:eastAsia="楷体_GB2312" w:hAnsi="Courier New" w:cs="Times New Roman"/>
      <w:sz w:val="26"/>
      <w:szCs w:val="20"/>
    </w:rPr>
  </w:style>
  <w:style w:type="paragraph" w:customStyle="1" w:styleId="xl68">
    <w:name w:val="xl68"/>
    <w:basedOn w:val="a1"/>
    <w:qFormat/>
    <w:pPr>
      <w:widowControl/>
      <w:shd w:val="clear" w:color="000000" w:fill="FFFFFF"/>
      <w:spacing w:before="100" w:beforeAutospacing="1" w:after="100" w:afterAutospacing="1"/>
      <w:jc w:val="left"/>
    </w:pPr>
    <w:rPr>
      <w:rFonts w:ascii="宋体" w:hAnsi="宋体"/>
      <w:kern w:val="0"/>
    </w:rPr>
  </w:style>
  <w:style w:type="paragraph" w:customStyle="1" w:styleId="NewNewNewNewNewNewNewNewNewNewNewNewNewNewNewNewNewNewNewNewNewNewNewNewNew">
    <w:name w:val="正文 New New New New New New New New New New New New New New New New New New New New New New New New New"/>
    <w:uiPriority w:val="99"/>
    <w:qFormat/>
    <w:pPr>
      <w:widowControl w:val="0"/>
      <w:spacing w:line="440" w:lineRule="exact"/>
      <w:jc w:val="both"/>
    </w:pPr>
    <w:rPr>
      <w:kern w:val="2"/>
      <w:sz w:val="28"/>
      <w:szCs w:val="24"/>
    </w:rPr>
  </w:style>
  <w:style w:type="paragraph" w:customStyle="1" w:styleId="211">
    <w:name w:val="无间隔21"/>
    <w:qFormat/>
    <w:rPr>
      <w:rFonts w:ascii="Calibri" w:hAnsi="Calibri"/>
      <w:sz w:val="22"/>
      <w:szCs w:val="22"/>
    </w:rPr>
  </w:style>
  <w:style w:type="paragraph" w:customStyle="1" w:styleId="Charff6">
    <w:name w:val="金保文档标准正文 Char"/>
    <w:basedOn w:val="a1"/>
    <w:qFormat/>
    <w:pPr>
      <w:spacing w:line="360" w:lineRule="auto"/>
      <w:ind w:firstLineChars="200" w:firstLine="480"/>
      <w:jc w:val="left"/>
    </w:pPr>
    <w:rPr>
      <w:rFonts w:ascii="Times New Roman" w:hAnsi="Times New Roman" w:cs="Times New Roman"/>
      <w:sz w:val="21"/>
    </w:rPr>
  </w:style>
  <w:style w:type="paragraph" w:customStyle="1" w:styleId="CharCharChar1">
    <w:name w:val="Char Char Char 字元 字元"/>
    <w:basedOn w:val="a1"/>
    <w:uiPriority w:val="99"/>
    <w:qFormat/>
    <w:pPr>
      <w:spacing w:line="360" w:lineRule="auto"/>
      <w:ind w:firstLineChars="200" w:firstLine="200"/>
    </w:pPr>
    <w:rPr>
      <w:rFonts w:ascii="Times New Roman" w:hAnsi="Times New Roman" w:cs="Times New Roman"/>
      <w:sz w:val="21"/>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Style2">
    <w:name w:val="_Style 2"/>
    <w:basedOn w:val="a1"/>
    <w:next w:val="a5"/>
    <w:qFormat/>
    <w:pPr>
      <w:widowControl/>
    </w:pPr>
    <w:rPr>
      <w:kern w:val="0"/>
      <w:szCs w:val="20"/>
    </w:rPr>
  </w:style>
  <w:style w:type="paragraph" w:customStyle="1" w:styleId="Char50">
    <w:name w:val="Char5"/>
    <w:basedOn w:val="1"/>
    <w:qFormat/>
    <w:pPr>
      <w:adjustRightInd w:val="0"/>
      <w:snapToGrid w:val="0"/>
      <w:spacing w:before="240" w:after="240" w:line="348" w:lineRule="auto"/>
      <w:jc w:val="center"/>
    </w:pPr>
    <w:rPr>
      <w:rFonts w:ascii="Times New Roman" w:hAnsi="Times New Roman" w:cs="Times New Roman"/>
      <w:sz w:val="32"/>
    </w:rPr>
  </w:style>
  <w:style w:type="paragraph" w:customStyle="1" w:styleId="afffff5">
    <w:name w:val="段"/>
    <w:basedOn w:val="a1"/>
    <w:uiPriority w:val="99"/>
    <w:qFormat/>
    <w:pPr>
      <w:ind w:firstLine="425"/>
    </w:pPr>
    <w:rPr>
      <w:rFonts w:ascii="宋体" w:hAnsi="Times New Roman" w:cs="Times New Roman"/>
      <w:sz w:val="21"/>
      <w:szCs w:val="20"/>
    </w:rPr>
  </w:style>
  <w:style w:type="paragraph" w:customStyle="1" w:styleId="CharChar2CharCharCharChar">
    <w:name w:val="Char Char2 Char Char Char Char"/>
    <w:basedOn w:val="a7"/>
    <w:uiPriority w:val="99"/>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New0">
    <w:name w:val="正文缩进 New"/>
    <w:basedOn w:val="a1"/>
    <w:uiPriority w:val="99"/>
    <w:qFormat/>
    <w:pPr>
      <w:ind w:firstLineChars="200" w:firstLine="200"/>
    </w:pPr>
    <w:rPr>
      <w:rFonts w:ascii="Times New Roman" w:hAnsi="Times New Roman" w:cs="Times New Roman"/>
      <w:sz w:val="21"/>
      <w:szCs w:val="20"/>
    </w:rPr>
  </w:style>
  <w:style w:type="paragraph" w:customStyle="1" w:styleId="Char190">
    <w:name w:val="Char19"/>
    <w:basedOn w:val="a1"/>
    <w:uiPriority w:val="99"/>
    <w:qFormat/>
    <w:rPr>
      <w:rFonts w:ascii="Times New Roman" w:hAnsi="Times New Roman" w:cs="Times New Roman"/>
      <w:sz w:val="21"/>
      <w:szCs w:val="20"/>
    </w:rPr>
  </w:style>
  <w:style w:type="paragraph" w:customStyle="1" w:styleId="3def">
    <w:name w:val="标题3def"/>
    <w:basedOn w:val="31"/>
    <w:next w:val="a1"/>
    <w:qFormat/>
    <w:pPr>
      <w:tabs>
        <w:tab w:val="left" w:pos="2651"/>
      </w:tabs>
      <w:adjustRightInd w:val="0"/>
      <w:snapToGrid w:val="0"/>
      <w:spacing w:before="80" w:after="160" w:line="400" w:lineRule="exact"/>
    </w:pPr>
    <w:rPr>
      <w:rFonts w:ascii="仿宋_GB2312" w:eastAsia="仿宋_GB2312" w:hAnsi="Times New Roman" w:cs="Times New Roman"/>
      <w:bCs w:val="0"/>
      <w:kern w:val="2"/>
      <w:sz w:val="24"/>
      <w:szCs w:val="20"/>
    </w:rPr>
  </w:style>
  <w:style w:type="paragraph" w:customStyle="1" w:styleId="2f3">
    <w:name w:val="标题2"/>
    <w:basedOn w:val="a1"/>
    <w:next w:val="a1"/>
    <w:qFormat/>
    <w:pPr>
      <w:spacing w:before="240" w:after="60"/>
      <w:jc w:val="center"/>
      <w:outlineLvl w:val="0"/>
    </w:pPr>
    <w:rPr>
      <w:rFonts w:ascii="Cambria" w:hAnsi="Cambria" w:cs="Times New Roman"/>
      <w:b/>
      <w:kern w:val="0"/>
      <w:sz w:val="32"/>
      <w:szCs w:val="20"/>
    </w:rPr>
  </w:style>
  <w:style w:type="paragraph" w:customStyle="1" w:styleId="itemstepintable">
    <w:name w:val="itemstepintable"/>
    <w:basedOn w:val="a1"/>
    <w:qFormat/>
    <w:pPr>
      <w:widowControl/>
      <w:spacing w:before="100" w:beforeAutospacing="1" w:after="100" w:afterAutospacing="1"/>
      <w:jc w:val="left"/>
    </w:pPr>
    <w:rPr>
      <w:rFonts w:ascii="宋体" w:hAnsi="Times New Roman"/>
      <w:kern w:val="0"/>
    </w:rPr>
  </w:style>
  <w:style w:type="paragraph" w:customStyle="1" w:styleId="NewNewNewNewNewNew">
    <w:name w:val="正文 New New New New New New"/>
    <w:qFormat/>
    <w:pPr>
      <w:widowControl w:val="0"/>
      <w:jc w:val="both"/>
    </w:pPr>
    <w:rPr>
      <w:kern w:val="2"/>
      <w:sz w:val="21"/>
    </w:rPr>
  </w:style>
  <w:style w:type="paragraph" w:customStyle="1" w:styleId="Style110">
    <w:name w:val="_Style 11"/>
    <w:basedOn w:val="a1"/>
    <w:qFormat/>
    <w:rPr>
      <w:rFonts w:ascii="Tahoma" w:hAnsi="Tahoma" w:cs="Times New Roman"/>
      <w:szCs w:val="20"/>
    </w:rPr>
  </w:style>
  <w:style w:type="paragraph" w:customStyle="1" w:styleId="WW-2">
    <w:name w:val="WW-正文文字缩进 2"/>
    <w:basedOn w:val="a1"/>
    <w:uiPriority w:val="99"/>
    <w:qFormat/>
    <w:pPr>
      <w:suppressAutoHyphens/>
      <w:ind w:firstLine="420"/>
    </w:pPr>
    <w:rPr>
      <w:rFonts w:ascii="Times New Roman" w:hAnsi="Times New Roman" w:cs="Times New Roman"/>
      <w:sz w:val="21"/>
      <w:szCs w:val="20"/>
    </w:rPr>
  </w:style>
  <w:style w:type="paragraph" w:customStyle="1" w:styleId="CharChar2CharChar">
    <w:name w:val="Char Char2 Char Char"/>
    <w:basedOn w:val="a1"/>
    <w:qFormat/>
    <w:pPr>
      <w:widowControl/>
      <w:spacing w:line="400" w:lineRule="exact"/>
      <w:jc w:val="center"/>
    </w:pPr>
    <w:rPr>
      <w:rFonts w:ascii="Verdana" w:hAnsi="Verdana" w:cs="Times New Roman"/>
      <w:kern w:val="0"/>
      <w:sz w:val="21"/>
      <w:szCs w:val="20"/>
      <w:lang w:eastAsia="en-US"/>
    </w:rPr>
  </w:style>
  <w:style w:type="paragraph" w:customStyle="1" w:styleId="38">
    <w:name w:val="列出段落3"/>
    <w:basedOn w:val="a1"/>
    <w:uiPriority w:val="99"/>
    <w:qFormat/>
    <w:pPr>
      <w:ind w:firstLineChars="200" w:firstLine="420"/>
    </w:pPr>
    <w:rPr>
      <w:rFonts w:ascii="Times New Roman" w:hAnsi="Times New Roman" w:cs="Times New Roman"/>
      <w:sz w:val="21"/>
      <w:szCs w:val="22"/>
    </w:rPr>
  </w:style>
  <w:style w:type="paragraph" w:customStyle="1" w:styleId="CharChar121">
    <w:name w:val="Char Char121"/>
    <w:basedOn w:val="a1"/>
    <w:qFormat/>
    <w:rPr>
      <w:rFonts w:ascii="Times New Roman" w:hAnsi="Times New Roman" w:cs="Times New Roman"/>
      <w:sz w:val="21"/>
      <w:szCs w:val="21"/>
    </w:rPr>
  </w:style>
  <w:style w:type="paragraph" w:customStyle="1" w:styleId="CharCharChar1Char">
    <w:name w:val="Char Char Char1 Char"/>
    <w:basedOn w:val="a1"/>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1ff1">
    <w:name w:val="页脚1"/>
    <w:basedOn w:val="a1"/>
    <w:qFormat/>
    <w:pPr>
      <w:tabs>
        <w:tab w:val="center" w:pos="4153"/>
        <w:tab w:val="right" w:pos="8306"/>
      </w:tabs>
      <w:snapToGrid w:val="0"/>
      <w:jc w:val="left"/>
    </w:pPr>
    <w:rPr>
      <w:rFonts w:ascii="Times New Roman" w:hAnsi="宋体" w:cs="Times New Roman"/>
      <w:kern w:val="0"/>
      <w:sz w:val="18"/>
      <w:szCs w:val="20"/>
    </w:rPr>
  </w:style>
  <w:style w:type="paragraph" w:customStyle="1" w:styleId="CharCharChar3">
    <w:name w:val="Char Char Char"/>
    <w:basedOn w:val="a7"/>
    <w:uiPriority w:val="99"/>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212">
    <w:name w:val="正文文本缩进 21"/>
    <w:basedOn w:val="a1"/>
    <w:qFormat/>
    <w:pPr>
      <w:spacing w:line="520" w:lineRule="exact"/>
      <w:ind w:firstLineChars="303" w:firstLine="303"/>
    </w:pPr>
    <w:rPr>
      <w:rFonts w:ascii="黑体" w:eastAsia="黑体" w:hAnsi="Times New Roman" w:cs="黑体"/>
      <w:sz w:val="28"/>
      <w:szCs w:val="22"/>
    </w:rPr>
  </w:style>
  <w:style w:type="paragraph" w:customStyle="1" w:styleId="CharCharCharCharCharChar1">
    <w:name w:val="Char Char Char Char Char Char1"/>
    <w:basedOn w:val="a1"/>
    <w:qFormat/>
    <w:pPr>
      <w:widowControl/>
      <w:spacing w:after="160" w:line="240" w:lineRule="exact"/>
      <w:jc w:val="left"/>
    </w:pPr>
    <w:rPr>
      <w:rFonts w:ascii="Times New Roman" w:hAnsi="Times New Roman" w:cs="Times New Roman"/>
      <w:kern w:val="0"/>
      <w:sz w:val="21"/>
      <w:szCs w:val="20"/>
    </w:rPr>
  </w:style>
  <w:style w:type="paragraph" w:customStyle="1" w:styleId="cucd-0">
    <w:name w:val="cucd-0"/>
    <w:uiPriority w:val="99"/>
    <w:qFormat/>
    <w:pPr>
      <w:spacing w:line="360" w:lineRule="auto"/>
      <w:ind w:firstLineChars="200" w:firstLine="480"/>
    </w:pPr>
    <w:rPr>
      <w:kern w:val="2"/>
      <w:sz w:val="24"/>
      <w:szCs w:val="24"/>
    </w:rPr>
  </w:style>
  <w:style w:type="paragraph" w:customStyle="1" w:styleId="152">
    <w:name w:val="样式 小四 行距: 1.5 倍行距 首行缩进:  2 字符"/>
    <w:basedOn w:val="a1"/>
    <w:uiPriority w:val="99"/>
    <w:qFormat/>
    <w:pPr>
      <w:spacing w:line="360" w:lineRule="auto"/>
      <w:ind w:firstLineChars="200" w:firstLine="200"/>
    </w:pPr>
    <w:rPr>
      <w:rFonts w:ascii="Times New Roman" w:hAnsi="Times New Roman"/>
      <w:szCs w:val="20"/>
    </w:rPr>
  </w:style>
  <w:style w:type="paragraph" w:customStyle="1" w:styleId="ItemList0">
    <w:name w:val="Item List"/>
    <w:uiPriority w:val="99"/>
    <w:qFormat/>
    <w:pPr>
      <w:shd w:val="clear" w:color="000000" w:fill="auto"/>
      <w:tabs>
        <w:tab w:val="left" w:pos="420"/>
        <w:tab w:val="left" w:pos="851"/>
        <w:tab w:val="left" w:pos="1644"/>
      </w:tabs>
      <w:spacing w:line="300" w:lineRule="auto"/>
      <w:ind w:left="420" w:hanging="420"/>
      <w:jc w:val="both"/>
    </w:pPr>
    <w:rPr>
      <w:rFonts w:ascii="Arial" w:hAnsi="Arial" w:cs="Arial"/>
      <w:kern w:val="2"/>
      <w:sz w:val="21"/>
      <w:szCs w:val="21"/>
    </w:rPr>
  </w:style>
  <w:style w:type="table" w:customStyle="1" w:styleId="1ff2">
    <w:name w:val="网格型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enbao">
    <w:name w:val="shenbao"/>
    <w:basedOn w:val="a2"/>
    <w:qFormat/>
    <w:rPr>
      <w:color w:val="EF6334"/>
    </w:rPr>
  </w:style>
  <w:style w:type="character" w:customStyle="1" w:styleId="chakan">
    <w:name w:val="chakan"/>
    <w:basedOn w:val="a2"/>
    <w:qFormat/>
    <w:rPr>
      <w:color w:val="0064EA"/>
    </w:rPr>
  </w:style>
  <w:style w:type="character" w:customStyle="1" w:styleId="reportspan2">
    <w:name w:val="report_span2"/>
    <w:basedOn w:val="a2"/>
    <w:qFormat/>
    <w:rPr>
      <w:sz w:val="21"/>
      <w:szCs w:val="21"/>
    </w:rPr>
  </w:style>
  <w:style w:type="character" w:customStyle="1" w:styleId="reportspan">
    <w:name w:val="report_span"/>
    <w:basedOn w:val="a2"/>
    <w:qFormat/>
    <w:rPr>
      <w:sz w:val="21"/>
      <w:szCs w:val="21"/>
    </w:rPr>
  </w:style>
  <w:style w:type="character" w:customStyle="1" w:styleId="bsharetext">
    <w:name w:val="bsharetext"/>
    <w:basedOn w:val="a2"/>
    <w:qFormat/>
  </w:style>
  <w:style w:type="character" w:customStyle="1" w:styleId="znspantitle">
    <w:name w:val="znspantitle"/>
    <w:basedOn w:val="a2"/>
    <w:qFormat/>
    <w:rPr>
      <w:b/>
      <w:color w:val="333333"/>
    </w:rPr>
  </w:style>
  <w:style w:type="character" w:customStyle="1" w:styleId="disabled">
    <w:name w:val="disabled"/>
    <w:basedOn w:val="a2"/>
    <w:qFormat/>
    <w:rPr>
      <w:vanish/>
    </w:rPr>
  </w:style>
  <w:style w:type="paragraph" w:customStyle="1" w:styleId="51">
    <w:name w:val="列出段落5"/>
    <w:basedOn w:val="a1"/>
    <w:uiPriority w:val="99"/>
    <w:unhideWhenUsed/>
    <w:qFormat/>
    <w:pPr>
      <w:ind w:firstLineChars="200" w:firstLine="420"/>
    </w:pPr>
  </w:style>
  <w:style w:type="paragraph" w:customStyle="1" w:styleId="C503-">
    <w:name w:val="C503-正文格式"/>
    <w:basedOn w:val="a1"/>
    <w:link w:val="C503-Char"/>
    <w:qFormat/>
    <w:pPr>
      <w:spacing w:line="360" w:lineRule="auto"/>
      <w:ind w:firstLineChars="200" w:firstLine="480"/>
    </w:pPr>
    <w:rPr>
      <w:rFonts w:ascii="Times New Roman" w:hAnsi="Times New Roman"/>
      <w:szCs w:val="20"/>
    </w:rPr>
  </w:style>
  <w:style w:type="character" w:customStyle="1" w:styleId="C503-Char">
    <w:name w:val="C503-正文格式 Char"/>
    <w:basedOn w:val="a2"/>
    <w:link w:val="C503-"/>
    <w:qFormat/>
    <w:rPr>
      <w:rFonts w:ascii="Times New Roman" w:eastAsia="宋体" w:hAnsi="Times New Roman" w:cs="宋体"/>
      <w:sz w:val="24"/>
      <w:szCs w:val="20"/>
    </w:rPr>
  </w:style>
  <w:style w:type="paragraph" w:customStyle="1" w:styleId="2f4">
    <w:name w:val="正文文字2"/>
    <w:basedOn w:val="aa"/>
    <w:qFormat/>
    <w:pPr>
      <w:adjustRightInd w:val="0"/>
      <w:spacing w:after="60" w:line="360" w:lineRule="atLeast"/>
      <w:ind w:leftChars="30" w:left="72" w:rightChars="30" w:right="72"/>
      <w:jc w:val="center"/>
    </w:pPr>
    <w:rPr>
      <w:rFonts w:ascii="Arial" w:eastAsia="黑体" w:hAnsi="Times New Roman" w:cs="Times New Roman"/>
      <w:sz w:val="21"/>
      <w:szCs w:val="20"/>
    </w:rPr>
  </w:style>
  <w:style w:type="character" w:customStyle="1" w:styleId="afffff6">
    <w:name w:val="无"/>
    <w:uiPriority w:val="99"/>
    <w:qFormat/>
  </w:style>
  <w:style w:type="paragraph" w:styleId="afffff7">
    <w:name w:val="List Paragraph"/>
    <w:basedOn w:val="a1"/>
    <w:uiPriority w:val="34"/>
    <w:qFormat/>
    <w:pPr>
      <w:ind w:firstLineChars="200" w:firstLine="420"/>
    </w:pPr>
  </w:style>
  <w:style w:type="table" w:customStyle="1" w:styleId="2f5">
    <w:name w:val="网格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网格型1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1"/>
    <w:next w:val="a1"/>
    <w:qFormat/>
    <w:pPr>
      <w:spacing w:before="0" w:after="0" w:line="400" w:lineRule="exact"/>
    </w:pPr>
    <w:rPr>
      <w:rFonts w:ascii="Times New Roman" w:eastAsia="黑体" w:hAnsi="Times New Roman"/>
      <w:b w:val="0"/>
      <w:bCs w:val="0"/>
      <w:kern w:val="2"/>
      <w:sz w:val="24"/>
      <w:szCs w:val="20"/>
    </w:rPr>
  </w:style>
  <w:style w:type="table" w:customStyle="1" w:styleId="39">
    <w:name w:val="网格型3"/>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yChar">
    <w:name w:val="my正文 Char"/>
    <w:link w:val="my"/>
    <w:qFormat/>
    <w:rPr>
      <w:kern w:val="2"/>
      <w:sz w:val="24"/>
      <w:szCs w:val="24"/>
    </w:rPr>
  </w:style>
  <w:style w:type="paragraph" w:customStyle="1" w:styleId="my">
    <w:name w:val="my正文"/>
    <w:basedOn w:val="a1"/>
    <w:link w:val="myChar"/>
    <w:qFormat/>
    <w:pPr>
      <w:spacing w:line="360" w:lineRule="auto"/>
      <w:ind w:firstLineChars="200" w:firstLine="480"/>
    </w:pPr>
    <w:rPr>
      <w:rFonts w:ascii="Times New Roman" w:hAnsi="Times New Roman" w:cs="Times New Roman"/>
    </w:rPr>
  </w:style>
  <w:style w:type="paragraph" w:customStyle="1" w:styleId="afffff8">
    <w:name w:val="大纲正文"/>
    <w:basedOn w:val="a1"/>
    <w:qFormat/>
    <w:pPr>
      <w:spacing w:line="360" w:lineRule="auto"/>
      <w:ind w:firstLineChars="200" w:firstLine="480"/>
    </w:pPr>
    <w:rPr>
      <w:rFonts w:ascii="Times New Roman" w:hAnsi="Times New Roman"/>
      <w:szCs w:val="20"/>
    </w:rPr>
  </w:style>
  <w:style w:type="character" w:customStyle="1" w:styleId="1ff3">
    <w:name w:val="标题 1 字符"/>
    <w:qFormat/>
    <w:rPr>
      <w:rFonts w:eastAsia="黑体"/>
      <w:kern w:val="44"/>
      <w:sz w:val="36"/>
      <w:szCs w:val="32"/>
    </w:rPr>
  </w:style>
  <w:style w:type="character" w:customStyle="1" w:styleId="2f6">
    <w:name w:val="标题 2 字符"/>
    <w:semiHidden/>
    <w:qFormat/>
    <w:rPr>
      <w:rFonts w:ascii="Cambria" w:eastAsia="宋体" w:hAnsi="Cambria" w:cs="Times New Roman"/>
      <w:b/>
      <w:bCs/>
      <w:kern w:val="2"/>
      <w:sz w:val="32"/>
      <w:szCs w:val="32"/>
    </w:rPr>
  </w:style>
  <w:style w:type="character" w:customStyle="1" w:styleId="afffff9">
    <w:name w:val="正文缩进 字符"/>
    <w:qFormat/>
    <w:rPr>
      <w:kern w:val="2"/>
      <w:sz w:val="21"/>
      <w:szCs w:val="24"/>
    </w:rPr>
  </w:style>
  <w:style w:type="character" w:customStyle="1" w:styleId="afffffa">
    <w:name w:val="正文文本缩进 字符"/>
    <w:qFormat/>
    <w:rPr>
      <w:rFonts w:ascii="宋体" w:hAnsi="Courier New"/>
      <w:spacing w:val="-4"/>
      <w:kern w:val="2"/>
      <w:sz w:val="18"/>
    </w:rPr>
  </w:style>
  <w:style w:type="paragraph" w:customStyle="1" w:styleId="Style581">
    <w:name w:val="_Style 581"/>
    <w:basedOn w:val="a1"/>
    <w:next w:val="a1"/>
    <w:uiPriority w:val="39"/>
    <w:qFormat/>
    <w:pPr>
      <w:tabs>
        <w:tab w:val="right" w:leader="dot" w:pos="8302"/>
      </w:tabs>
      <w:ind w:leftChars="200" w:left="420"/>
    </w:pPr>
    <w:rPr>
      <w:rFonts w:ascii="宋体" w:hAnsi="宋体" w:cs="Times New Roman"/>
      <w:color w:val="000000"/>
      <w:sz w:val="30"/>
      <w:szCs w:val="30"/>
    </w:rPr>
  </w:style>
  <w:style w:type="character" w:customStyle="1" w:styleId="1ff4">
    <w:name w:val="纯文本 字符1"/>
    <w:qFormat/>
    <w:rPr>
      <w:rFonts w:ascii="宋体" w:eastAsia="宋体" w:hAnsi="Courier New"/>
      <w:kern w:val="2"/>
      <w:sz w:val="24"/>
      <w:szCs w:val="24"/>
      <w:lang w:val="en-US" w:eastAsia="zh-CN" w:bidi="ar-SA"/>
    </w:rPr>
  </w:style>
  <w:style w:type="character" w:customStyle="1" w:styleId="afffffb">
    <w:name w:val="页脚 字符"/>
    <w:qFormat/>
    <w:rPr>
      <w:kern w:val="2"/>
      <w:sz w:val="18"/>
      <w:szCs w:val="18"/>
    </w:rPr>
  </w:style>
  <w:style w:type="character" w:customStyle="1" w:styleId="afffffc">
    <w:name w:val="页眉 字符"/>
    <w:qFormat/>
    <w:rPr>
      <w:rFonts w:eastAsia="宋体"/>
      <w:kern w:val="2"/>
      <w:sz w:val="18"/>
      <w:szCs w:val="18"/>
      <w:lang w:val="en-US" w:eastAsia="zh-CN" w:bidi="ar-SA"/>
    </w:rPr>
  </w:style>
  <w:style w:type="character" w:customStyle="1" w:styleId="afffffd">
    <w:name w:val="副标题 字符"/>
    <w:qFormat/>
    <w:rPr>
      <w:rFonts w:ascii="Cambria" w:hAnsi="Cambria" w:cs="Times New Roman"/>
      <w:b/>
      <w:bCs/>
      <w:kern w:val="28"/>
      <w:sz w:val="32"/>
      <w:szCs w:val="32"/>
    </w:rPr>
  </w:style>
  <w:style w:type="character" w:customStyle="1" w:styleId="Char5">
    <w:name w:val="列表 Char"/>
    <w:link w:val="af3"/>
    <w:qFormat/>
    <w:rPr>
      <w:rFonts w:ascii="Calibri" w:hAnsi="Calibri" w:cs="宋体"/>
      <w:kern w:val="2"/>
      <w:sz w:val="28"/>
      <w:szCs w:val="24"/>
    </w:rPr>
  </w:style>
  <w:style w:type="character" w:customStyle="1" w:styleId="afffffe">
    <w:name w:val="标题 字符"/>
    <w:qFormat/>
    <w:rPr>
      <w:rFonts w:ascii="Cambria" w:eastAsia="微软雅黑" w:hAnsi="Cambria"/>
      <w:b/>
      <w:bCs/>
      <w:kern w:val="2"/>
      <w:sz w:val="28"/>
      <w:szCs w:val="32"/>
    </w:rPr>
  </w:style>
  <w:style w:type="character" w:customStyle="1" w:styleId="newsbg1">
    <w:name w:val="newsbg1"/>
    <w:qFormat/>
  </w:style>
  <w:style w:type="character" w:customStyle="1" w:styleId="affffff">
    <w:name w:val="纯文本 字符"/>
    <w:qFormat/>
    <w:rPr>
      <w:rFonts w:ascii="宋体" w:eastAsia="宋体" w:hAnsi="Courier New"/>
      <w:kern w:val="2"/>
      <w:sz w:val="21"/>
      <w:lang w:val="en-US" w:eastAsia="zh-CN" w:bidi="ar-SA"/>
    </w:rPr>
  </w:style>
  <w:style w:type="paragraph" w:customStyle="1" w:styleId="CharChar17CharChar">
    <w:name w:val="Char Char17 Char Char"/>
    <w:basedOn w:val="a1"/>
    <w:qFormat/>
    <w:pPr>
      <w:ind w:firstLineChars="200" w:firstLine="200"/>
    </w:pPr>
    <w:rPr>
      <w:rFonts w:ascii="Times New Roman" w:eastAsia="Times New Roman" w:hAnsi="Times New Roman" w:cs="Times New Roman"/>
      <w:kern w:val="0"/>
      <w:sz w:val="28"/>
      <w:szCs w:val="20"/>
    </w:rPr>
  </w:style>
  <w:style w:type="paragraph" w:customStyle="1" w:styleId="62">
    <w:name w:val="列出段落6"/>
    <w:basedOn w:val="a1"/>
    <w:qFormat/>
    <w:pPr>
      <w:ind w:firstLineChars="200" w:firstLine="420"/>
    </w:pPr>
    <w:rPr>
      <w:rFonts w:ascii="Times New Roman" w:hAnsi="Times New Roman" w:cs="Times New Roman"/>
      <w:sz w:val="21"/>
    </w:rPr>
  </w:style>
  <w:style w:type="paragraph" w:customStyle="1" w:styleId="Style37">
    <w:name w:val="_Style 37"/>
    <w:basedOn w:val="a1"/>
    <w:qFormat/>
    <w:pPr>
      <w:widowControl/>
      <w:spacing w:after="160" w:line="360" w:lineRule="auto"/>
      <w:ind w:firstLineChars="200" w:firstLine="200"/>
      <w:jc w:val="left"/>
    </w:pPr>
    <w:rPr>
      <w:rFonts w:ascii="Times New Roman" w:hAnsi="Times New Roman" w:cs="Times New Roman"/>
      <w:sz w:val="21"/>
    </w:rPr>
  </w:style>
  <w:style w:type="paragraph" w:customStyle="1" w:styleId="52">
    <w:name w:val="纯文本5"/>
    <w:basedOn w:val="a1"/>
    <w:uiPriority w:val="99"/>
    <w:qFormat/>
    <w:pPr>
      <w:adjustRightInd w:val="0"/>
      <w:textAlignment w:val="baseline"/>
    </w:pPr>
    <w:rPr>
      <w:rFonts w:ascii="宋体" w:eastAsia="楷体_GB2312" w:hAnsi="Courier New" w:cs="Times New Roman"/>
      <w:sz w:val="26"/>
      <w:szCs w:val="20"/>
    </w:rPr>
  </w:style>
  <w:style w:type="paragraph" w:customStyle="1" w:styleId="Char60">
    <w:name w:val="Char6"/>
    <w:basedOn w:val="a1"/>
    <w:qFormat/>
    <w:rPr>
      <w:rFonts w:ascii="仿宋_GB2312" w:eastAsia="仿宋_GB2312" w:hAnsi="Times New Roman" w:cs="Times New Roman"/>
      <w:b/>
      <w:sz w:val="32"/>
      <w:szCs w:val="32"/>
    </w:rPr>
  </w:style>
  <w:style w:type="paragraph" w:customStyle="1" w:styleId="Style3">
    <w:name w:val="_Style 3"/>
    <w:qFormat/>
    <w:pPr>
      <w:widowControl w:val="0"/>
      <w:jc w:val="both"/>
    </w:pPr>
    <w:rPr>
      <w:rFonts w:ascii="Calibri" w:hAnsi="Calibri"/>
      <w:kern w:val="2"/>
      <w:sz w:val="21"/>
      <w:szCs w:val="22"/>
    </w:rPr>
  </w:style>
  <w:style w:type="paragraph" w:customStyle="1" w:styleId="Heading1">
    <w:name w:val="Heading1"/>
    <w:basedOn w:val="a1"/>
    <w:next w:val="a1"/>
    <w:qFormat/>
    <w:pPr>
      <w:keepNext/>
      <w:keepLines/>
      <w:widowControl/>
      <w:tabs>
        <w:tab w:val="left" w:pos="840"/>
      </w:tabs>
      <w:snapToGrid w:val="0"/>
      <w:spacing w:line="360" w:lineRule="auto"/>
      <w:textAlignment w:val="baseline"/>
    </w:pPr>
    <w:rPr>
      <w:rFonts w:ascii="宋体" w:hAnsi="Times New Roman" w:cs="Times New Roman"/>
      <w:kern w:val="44"/>
      <w:szCs w:val="20"/>
    </w:rPr>
  </w:style>
  <w:style w:type="character" w:customStyle="1" w:styleId="NormalCharacter">
    <w:name w:val="NormalCharacter"/>
    <w:qFormat/>
  </w:style>
  <w:style w:type="paragraph" w:customStyle="1" w:styleId="TableParagraph">
    <w:name w:val="Table Paragraph"/>
    <w:basedOn w:val="a1"/>
    <w:uiPriority w:val="1"/>
    <w:qFormat/>
    <w:rPr>
      <w:rFonts w:ascii="宋体" w:hAnsi="宋体"/>
      <w:lang w:val="zh-CN" w:bidi="zh-CN"/>
    </w:rPr>
  </w:style>
  <w:style w:type="paragraph" w:customStyle="1" w:styleId="1ff5">
    <w:name w:val="列表段落1"/>
    <w:basedOn w:val="a1"/>
    <w:uiPriority w:val="34"/>
    <w:qFormat/>
    <w:pPr>
      <w:ind w:firstLineChars="200" w:firstLine="420"/>
    </w:pPr>
  </w:style>
  <w:style w:type="character" w:customStyle="1" w:styleId="UnresolvedMention">
    <w:name w:val="Unresolved Mention"/>
    <w:basedOn w:val="a2"/>
    <w:uiPriority w:val="99"/>
    <w:semiHidden/>
    <w:unhideWhenUsed/>
    <w:qFormat/>
    <w:rPr>
      <w:color w:val="605E5C"/>
      <w:shd w:val="clear" w:color="auto" w:fill="E1DFDD"/>
    </w:rPr>
  </w:style>
  <w:style w:type="table" w:customStyle="1" w:styleId="45">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qFormat="1"/>
    <w:lsdException w:name="Body Text First Indent 2" w:qFormat="1"/>
    <w:lsdException w:name="Note Heading" w:semiHidden="1" w:unhideWhenUsed="1"/>
    <w:lsdException w:name="Body Text 2" w:uiPriority="0" w:qFormat="1"/>
    <w:lsdException w:name="Body Text 3" w:uiPriority="0" w:unhideWhenUsed="1" w:qFormat="1"/>
    <w:lsdException w:name="Body Text Indent 2" w:qFormat="1"/>
    <w:lsdException w:name="Body Text Indent 3" w:uiPriority="0" w:unhideWhenUsed="1"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20"/>
    <w:qFormat/>
    <w:pPr>
      <w:widowControl w:val="0"/>
      <w:jc w:val="both"/>
    </w:pPr>
    <w:rPr>
      <w:rFonts w:ascii="Calibri" w:hAnsi="Calibri" w:cs="宋体"/>
      <w:kern w:val="2"/>
      <w:sz w:val="24"/>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5" w:lineRule="auto"/>
      <w:jc w:val="left"/>
      <w:outlineLvl w:val="1"/>
    </w:pPr>
    <w:rPr>
      <w:rFonts w:ascii="Arial" w:eastAsia="黑体" w:hAnsi="Arial"/>
      <w:b/>
      <w:bCs/>
      <w:kern w:val="0"/>
      <w:sz w:val="30"/>
      <w:szCs w:val="32"/>
    </w:rPr>
  </w:style>
  <w:style w:type="paragraph" w:styleId="31">
    <w:name w:val="heading 3"/>
    <w:basedOn w:val="a1"/>
    <w:next w:val="a1"/>
    <w:link w:val="3Char2"/>
    <w:qFormat/>
    <w:pPr>
      <w:keepNext/>
      <w:keepLines/>
      <w:spacing w:before="260" w:after="260" w:line="415" w:lineRule="auto"/>
      <w:outlineLvl w:val="2"/>
    </w:pPr>
    <w:rPr>
      <w:b/>
      <w:bCs/>
      <w:kern w:val="0"/>
      <w:sz w:val="32"/>
      <w:szCs w:val="32"/>
    </w:rPr>
  </w:style>
  <w:style w:type="paragraph" w:styleId="40">
    <w:name w:val="heading 4"/>
    <w:basedOn w:val="a1"/>
    <w:next w:val="a1"/>
    <w:link w:val="4Char2"/>
    <w:uiPriority w:val="99"/>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1"/>
    <w:next w:val="a1"/>
    <w:link w:val="5Char2"/>
    <w:uiPriority w:val="99"/>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1"/>
    <w:link w:val="6Char"/>
    <w:uiPriority w:val="99"/>
    <w:qFormat/>
    <w:pPr>
      <w:keepNext w:val="0"/>
      <w:keepLines w:val="0"/>
      <w:tabs>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1"/>
    <w:link w:val="7Char"/>
    <w:uiPriority w:val="99"/>
    <w:qFormat/>
    <w:pPr>
      <w:outlineLvl w:val="6"/>
    </w:pPr>
  </w:style>
  <w:style w:type="paragraph" w:styleId="8">
    <w:name w:val="heading 8"/>
    <w:basedOn w:val="7"/>
    <w:next w:val="a1"/>
    <w:link w:val="8Char"/>
    <w:uiPriority w:val="99"/>
    <w:qFormat/>
    <w:pPr>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pPr>
      <w:ind w:leftChars="1200" w:left="2520"/>
    </w:pPr>
  </w:style>
  <w:style w:type="paragraph" w:styleId="21">
    <w:name w:val="List Number 2"/>
    <w:basedOn w:val="a1"/>
    <w:uiPriority w:val="99"/>
    <w:qFormat/>
    <w:pPr>
      <w:widowControl/>
      <w:tabs>
        <w:tab w:val="left" w:pos="1697"/>
      </w:tabs>
      <w:spacing w:afterLines="50"/>
      <w:ind w:left="1697" w:hanging="420"/>
      <w:jc w:val="left"/>
    </w:pPr>
    <w:rPr>
      <w:rFonts w:ascii="Times New Roman" w:hAnsi="Times New Roman" w:cs="Times New Roman"/>
      <w:kern w:val="0"/>
      <w:szCs w:val="20"/>
    </w:rPr>
  </w:style>
  <w:style w:type="paragraph" w:styleId="a">
    <w:name w:val="List Number"/>
    <w:basedOn w:val="a1"/>
    <w:qFormat/>
    <w:pPr>
      <w:widowControl/>
      <w:numPr>
        <w:numId w:val="1"/>
      </w:numPr>
      <w:tabs>
        <w:tab w:val="left" w:pos="454"/>
        <w:tab w:val="left" w:pos="720"/>
      </w:tabs>
      <w:spacing w:afterLines="50"/>
      <w:jc w:val="left"/>
    </w:pPr>
    <w:rPr>
      <w:kern w:val="0"/>
      <w:szCs w:val="20"/>
    </w:rPr>
  </w:style>
  <w:style w:type="paragraph" w:styleId="a5">
    <w:name w:val="Normal Indent"/>
    <w:basedOn w:val="a1"/>
    <w:link w:val="Char"/>
    <w:qFormat/>
    <w:pPr>
      <w:ind w:firstLine="420"/>
    </w:pPr>
    <w:rPr>
      <w:szCs w:val="22"/>
    </w:rPr>
  </w:style>
  <w:style w:type="paragraph" w:styleId="a6">
    <w:name w:val="caption"/>
    <w:basedOn w:val="a1"/>
    <w:next w:val="a1"/>
    <w:link w:val="Char0"/>
    <w:qFormat/>
    <w:pPr>
      <w:spacing w:before="152" w:after="160"/>
    </w:pPr>
    <w:rPr>
      <w:rFonts w:ascii="Arial" w:eastAsia="黑体" w:hAnsi="Arial" w:cs="Arial"/>
      <w:sz w:val="20"/>
      <w:szCs w:val="20"/>
    </w:rPr>
  </w:style>
  <w:style w:type="paragraph" w:styleId="a7">
    <w:name w:val="Document Map"/>
    <w:basedOn w:val="a1"/>
    <w:link w:val="Char3"/>
    <w:qFormat/>
    <w:pPr>
      <w:spacing w:line="360" w:lineRule="auto"/>
      <w:ind w:firstLineChars="200" w:firstLine="200"/>
    </w:pPr>
    <w:rPr>
      <w:rFonts w:ascii="宋体" w:eastAsia="楷体_GB2312"/>
      <w:kern w:val="0"/>
      <w:sz w:val="18"/>
      <w:szCs w:val="18"/>
    </w:rPr>
  </w:style>
  <w:style w:type="paragraph" w:styleId="a8">
    <w:name w:val="toa heading"/>
    <w:basedOn w:val="a1"/>
    <w:next w:val="a1"/>
    <w:uiPriority w:val="99"/>
    <w:qFormat/>
    <w:pPr>
      <w:spacing w:before="120"/>
    </w:pPr>
    <w:rPr>
      <w:rFonts w:ascii="Arial" w:hAnsi="Arial" w:cs="Times New Roman"/>
      <w:szCs w:val="20"/>
    </w:rPr>
  </w:style>
  <w:style w:type="paragraph" w:styleId="a9">
    <w:name w:val="annotation text"/>
    <w:basedOn w:val="a1"/>
    <w:link w:val="Char30"/>
    <w:uiPriority w:val="99"/>
    <w:qFormat/>
    <w:pPr>
      <w:jc w:val="left"/>
    </w:pPr>
    <w:rPr>
      <w:kern w:val="0"/>
      <w:sz w:val="20"/>
    </w:rPr>
  </w:style>
  <w:style w:type="paragraph" w:styleId="32">
    <w:name w:val="Body Text 3"/>
    <w:basedOn w:val="a1"/>
    <w:link w:val="3Char"/>
    <w:unhideWhenUsed/>
    <w:qFormat/>
    <w:pPr>
      <w:spacing w:after="120"/>
    </w:pPr>
    <w:rPr>
      <w:sz w:val="16"/>
      <w:szCs w:val="16"/>
    </w:rPr>
  </w:style>
  <w:style w:type="paragraph" w:styleId="aa">
    <w:name w:val="Body Text"/>
    <w:basedOn w:val="a1"/>
    <w:next w:val="a1"/>
    <w:link w:val="Char20"/>
    <w:qFormat/>
    <w:pPr>
      <w:spacing w:after="120"/>
    </w:pPr>
    <w:rPr>
      <w:kern w:val="0"/>
      <w:sz w:val="28"/>
    </w:rPr>
  </w:style>
  <w:style w:type="paragraph" w:styleId="ab">
    <w:name w:val="Body Text Indent"/>
    <w:basedOn w:val="a1"/>
    <w:link w:val="Char1"/>
    <w:qFormat/>
    <w:pPr>
      <w:spacing w:line="200" w:lineRule="exact"/>
      <w:ind w:firstLine="301"/>
    </w:pPr>
    <w:rPr>
      <w:rFonts w:ascii="宋体" w:hAnsi="Courier New"/>
      <w:spacing w:val="-4"/>
      <w:kern w:val="0"/>
      <w:sz w:val="18"/>
      <w:szCs w:val="20"/>
    </w:rPr>
  </w:style>
  <w:style w:type="paragraph" w:styleId="3">
    <w:name w:val="List Number 3"/>
    <w:basedOn w:val="a1"/>
    <w:qFormat/>
    <w:pPr>
      <w:numPr>
        <w:numId w:val="2"/>
      </w:numPr>
      <w:tabs>
        <w:tab w:val="clear" w:pos="6780"/>
      </w:tabs>
      <w:ind w:left="420" w:hanging="420"/>
    </w:pPr>
  </w:style>
  <w:style w:type="paragraph" w:styleId="22">
    <w:name w:val="List 2"/>
    <w:basedOn w:val="a1"/>
    <w:qFormat/>
    <w:pPr>
      <w:ind w:leftChars="200" w:left="100" w:hangingChars="200" w:hanging="200"/>
    </w:pPr>
    <w:rPr>
      <w:sz w:val="28"/>
    </w:rPr>
  </w:style>
  <w:style w:type="paragraph" w:styleId="ac">
    <w:name w:val="Block Text"/>
    <w:basedOn w:val="a1"/>
    <w:qFormat/>
    <w:pPr>
      <w:spacing w:before="120" w:line="360" w:lineRule="auto"/>
      <w:ind w:left="824" w:right="202"/>
    </w:pPr>
    <w:rPr>
      <w:rFonts w:ascii="宋体" w:hAnsi="Times New Roman" w:cs="Times New Roman"/>
      <w:szCs w:val="21"/>
    </w:rPr>
  </w:style>
  <w:style w:type="paragraph" w:styleId="50">
    <w:name w:val="toc 5"/>
    <w:basedOn w:val="a1"/>
    <w:next w:val="a1"/>
    <w:qFormat/>
    <w:pPr>
      <w:ind w:leftChars="800" w:left="1680"/>
    </w:pPr>
  </w:style>
  <w:style w:type="paragraph" w:styleId="33">
    <w:name w:val="toc 3"/>
    <w:basedOn w:val="a1"/>
    <w:next w:val="a1"/>
    <w:uiPriority w:val="99"/>
    <w:qFormat/>
    <w:pPr>
      <w:ind w:leftChars="400" w:left="840"/>
    </w:pPr>
  </w:style>
  <w:style w:type="paragraph" w:styleId="ad">
    <w:name w:val="Plain Text"/>
    <w:basedOn w:val="a1"/>
    <w:link w:val="Char10"/>
    <w:qFormat/>
    <w:pPr>
      <w:spacing w:beforeLines="50" w:afterLines="50" w:line="400" w:lineRule="exact"/>
    </w:pPr>
    <w:rPr>
      <w:rFonts w:ascii="宋体" w:hAnsi="Courier New"/>
      <w:kern w:val="0"/>
    </w:rPr>
  </w:style>
  <w:style w:type="paragraph" w:styleId="80">
    <w:name w:val="toc 8"/>
    <w:basedOn w:val="a1"/>
    <w:next w:val="a1"/>
    <w:qFormat/>
    <w:pPr>
      <w:ind w:leftChars="1400" w:left="2940"/>
    </w:pPr>
  </w:style>
  <w:style w:type="paragraph" w:styleId="ae">
    <w:name w:val="Date"/>
    <w:basedOn w:val="a1"/>
    <w:next w:val="a1"/>
    <w:link w:val="Char4"/>
    <w:unhideWhenUsed/>
    <w:qFormat/>
    <w:pPr>
      <w:ind w:leftChars="2500" w:left="100"/>
    </w:pPr>
  </w:style>
  <w:style w:type="paragraph" w:styleId="23">
    <w:name w:val="Body Text Indent 2"/>
    <w:basedOn w:val="a1"/>
    <w:link w:val="2Char3"/>
    <w:uiPriority w:val="99"/>
    <w:qFormat/>
    <w:pPr>
      <w:snapToGrid w:val="0"/>
      <w:ind w:firstLineChars="225" w:firstLine="542"/>
    </w:pPr>
    <w:rPr>
      <w:rFonts w:ascii="仿宋_GB2312" w:hAnsi="宋体"/>
      <w:b/>
      <w:bCs/>
      <w:color w:val="000000"/>
      <w:kern w:val="0"/>
    </w:rPr>
  </w:style>
  <w:style w:type="paragraph" w:styleId="af">
    <w:name w:val="Balloon Text"/>
    <w:basedOn w:val="a1"/>
    <w:link w:val="Char11"/>
    <w:qFormat/>
    <w:rPr>
      <w:kern w:val="0"/>
      <w:sz w:val="18"/>
      <w:szCs w:val="18"/>
    </w:rPr>
  </w:style>
  <w:style w:type="paragraph" w:styleId="af0">
    <w:name w:val="footer"/>
    <w:basedOn w:val="a1"/>
    <w:link w:val="Char12"/>
    <w:qFormat/>
    <w:pPr>
      <w:tabs>
        <w:tab w:val="center" w:pos="4153"/>
        <w:tab w:val="right" w:pos="8306"/>
      </w:tabs>
      <w:snapToGrid w:val="0"/>
      <w:jc w:val="left"/>
    </w:pPr>
    <w:rPr>
      <w:kern w:val="0"/>
      <w:sz w:val="18"/>
      <w:szCs w:val="18"/>
    </w:rPr>
  </w:style>
  <w:style w:type="paragraph" w:styleId="af1">
    <w:name w:val="header"/>
    <w:basedOn w:val="a1"/>
    <w:link w:val="Char21"/>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1"/>
    <w:next w:val="a1"/>
    <w:qFormat/>
  </w:style>
  <w:style w:type="paragraph" w:styleId="41">
    <w:name w:val="toc 4"/>
    <w:basedOn w:val="a1"/>
    <w:next w:val="a1"/>
    <w:qFormat/>
    <w:pPr>
      <w:ind w:leftChars="600" w:left="1260"/>
    </w:pPr>
  </w:style>
  <w:style w:type="paragraph" w:styleId="af2">
    <w:name w:val="Subtitle"/>
    <w:basedOn w:val="a1"/>
    <w:next w:val="a1"/>
    <w:link w:val="Char22"/>
    <w:qFormat/>
    <w:pPr>
      <w:jc w:val="left"/>
    </w:pPr>
    <w:rPr>
      <w:rFonts w:ascii="Cambria" w:hAnsi="Cambria"/>
      <w:bCs/>
      <w:kern w:val="28"/>
      <w:sz w:val="18"/>
      <w:szCs w:val="32"/>
    </w:rPr>
  </w:style>
  <w:style w:type="paragraph" w:styleId="af3">
    <w:name w:val="List"/>
    <w:basedOn w:val="a1"/>
    <w:link w:val="Char5"/>
    <w:qFormat/>
    <w:pPr>
      <w:ind w:left="200" w:hangingChars="200" w:hanging="200"/>
    </w:pPr>
    <w:rPr>
      <w:sz w:val="28"/>
    </w:rPr>
  </w:style>
  <w:style w:type="paragraph" w:styleId="af4">
    <w:name w:val="footnote text"/>
    <w:basedOn w:val="a1"/>
    <w:link w:val="Char6"/>
    <w:uiPriority w:val="99"/>
    <w:qFormat/>
    <w:pPr>
      <w:snapToGrid w:val="0"/>
      <w:jc w:val="left"/>
    </w:pPr>
    <w:rPr>
      <w:sz w:val="18"/>
      <w:szCs w:val="18"/>
    </w:rPr>
  </w:style>
  <w:style w:type="paragraph" w:styleId="60">
    <w:name w:val="toc 6"/>
    <w:basedOn w:val="a1"/>
    <w:next w:val="a1"/>
    <w:qFormat/>
    <w:pPr>
      <w:ind w:leftChars="1000" w:left="2100"/>
    </w:pPr>
  </w:style>
  <w:style w:type="paragraph" w:styleId="34">
    <w:name w:val="Body Text Indent 3"/>
    <w:basedOn w:val="a1"/>
    <w:link w:val="3Char0"/>
    <w:unhideWhenUsed/>
    <w:qFormat/>
    <w:pPr>
      <w:spacing w:after="120"/>
      <w:ind w:leftChars="200" w:left="420"/>
    </w:pPr>
    <w:rPr>
      <w:sz w:val="16"/>
      <w:szCs w:val="16"/>
    </w:rPr>
  </w:style>
  <w:style w:type="paragraph" w:styleId="24">
    <w:name w:val="toc 2"/>
    <w:basedOn w:val="a1"/>
    <w:next w:val="a1"/>
    <w:qFormat/>
    <w:pPr>
      <w:ind w:leftChars="200" w:left="420"/>
    </w:pPr>
  </w:style>
  <w:style w:type="paragraph" w:styleId="90">
    <w:name w:val="toc 9"/>
    <w:basedOn w:val="a1"/>
    <w:next w:val="a1"/>
    <w:qFormat/>
    <w:pPr>
      <w:ind w:leftChars="1600" w:left="3360"/>
    </w:pPr>
  </w:style>
  <w:style w:type="paragraph" w:styleId="25">
    <w:name w:val="Body Text 2"/>
    <w:basedOn w:val="a1"/>
    <w:link w:val="2Char30"/>
    <w:qFormat/>
    <w:pPr>
      <w:widowControl/>
      <w:snapToGrid w:val="0"/>
      <w:spacing w:before="50" w:afterLines="50" w:line="400" w:lineRule="exact"/>
      <w:jc w:val="left"/>
    </w:pPr>
    <w:rPr>
      <w:rFonts w:ascii="宋体" w:hAnsi="宋体"/>
      <w:color w:val="000000"/>
      <w:kern w:val="0"/>
    </w:rPr>
  </w:style>
  <w:style w:type="paragraph" w:styleId="26">
    <w:name w:val="List Continue 2"/>
    <w:basedOn w:val="a1"/>
    <w:uiPriority w:val="99"/>
    <w:qFormat/>
    <w:pPr>
      <w:spacing w:after="120"/>
      <w:ind w:leftChars="400" w:left="400"/>
    </w:pPr>
    <w:rPr>
      <w:rFonts w:ascii="Times New Roman" w:hAnsi="Times New Roman" w:cs="Times New Roman"/>
      <w:sz w:val="21"/>
    </w:rPr>
  </w:style>
  <w:style w:type="paragraph" w:styleId="HTML">
    <w:name w:val="HTML Preformatted"/>
    <w:basedOn w:val="a1"/>
    <w:link w:val="HTMLChar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imes New Roman" w:cs="Times New Roman"/>
      <w:kern w:val="0"/>
      <w:sz w:val="20"/>
      <w:szCs w:val="20"/>
    </w:rPr>
  </w:style>
  <w:style w:type="paragraph" w:styleId="af5">
    <w:name w:val="Normal (Web)"/>
    <w:basedOn w:val="a1"/>
    <w:uiPriority w:val="99"/>
    <w:qFormat/>
    <w:pPr>
      <w:widowControl/>
      <w:spacing w:before="100" w:beforeAutospacing="1" w:after="100" w:afterAutospacing="1"/>
      <w:jc w:val="left"/>
    </w:pPr>
    <w:rPr>
      <w:rFonts w:ascii="宋体" w:hAnsi="宋体"/>
      <w:kern w:val="0"/>
    </w:rPr>
  </w:style>
  <w:style w:type="paragraph" w:styleId="11">
    <w:name w:val="index 1"/>
    <w:basedOn w:val="a1"/>
    <w:next w:val="a1"/>
    <w:uiPriority w:val="99"/>
    <w:qFormat/>
    <w:pPr>
      <w:spacing w:line="320" w:lineRule="exact"/>
    </w:pPr>
    <w:rPr>
      <w:rFonts w:ascii="Times New Roman" w:hAnsi="Times New Roman" w:cs="Times New Roman"/>
      <w:b/>
      <w:snapToGrid w:val="0"/>
      <w:color w:val="FF6600"/>
      <w:kern w:val="0"/>
      <w:sz w:val="18"/>
      <w:szCs w:val="21"/>
    </w:rPr>
  </w:style>
  <w:style w:type="paragraph" w:styleId="af6">
    <w:name w:val="Title"/>
    <w:basedOn w:val="a1"/>
    <w:next w:val="a1"/>
    <w:link w:val="Char40"/>
    <w:qFormat/>
    <w:pPr>
      <w:spacing w:before="240" w:after="60" w:line="360" w:lineRule="auto"/>
      <w:jc w:val="center"/>
      <w:outlineLvl w:val="0"/>
    </w:pPr>
    <w:rPr>
      <w:rFonts w:ascii="Cambria" w:hAnsi="Cambria"/>
      <w:b/>
      <w:bCs/>
      <w:kern w:val="0"/>
      <w:sz w:val="32"/>
      <w:szCs w:val="30"/>
    </w:rPr>
  </w:style>
  <w:style w:type="paragraph" w:styleId="af7">
    <w:name w:val="annotation subject"/>
    <w:basedOn w:val="a9"/>
    <w:next w:val="a9"/>
    <w:link w:val="Char31"/>
    <w:uiPriority w:val="99"/>
    <w:qFormat/>
    <w:rPr>
      <w:b/>
      <w:bCs/>
    </w:rPr>
  </w:style>
  <w:style w:type="paragraph" w:styleId="af8">
    <w:name w:val="Body Text First Indent"/>
    <w:basedOn w:val="aa"/>
    <w:link w:val="Char13"/>
    <w:uiPriority w:val="99"/>
    <w:qFormat/>
    <w:pPr>
      <w:ind w:firstLineChars="100" w:firstLine="100"/>
    </w:pPr>
    <w:rPr>
      <w:rFonts w:ascii="Times New Roman" w:eastAsia="仿宋_GB2312" w:hAnsi="Times New Roman" w:cs="Times New Roman"/>
      <w:kern w:val="2"/>
      <w:sz w:val="21"/>
    </w:rPr>
  </w:style>
  <w:style w:type="paragraph" w:styleId="27">
    <w:name w:val="Body Text First Indent 2"/>
    <w:basedOn w:val="ab"/>
    <w:link w:val="2Char"/>
    <w:uiPriority w:val="99"/>
    <w:qFormat/>
    <w:pPr>
      <w:spacing w:after="120" w:line="240" w:lineRule="auto"/>
      <w:ind w:leftChars="200" w:left="200" w:firstLineChars="200" w:firstLine="200"/>
    </w:pPr>
    <w:rPr>
      <w:rFonts w:cs="Times New Roman"/>
      <w:kern w:val="2"/>
      <w:sz w:val="21"/>
      <w:szCs w:val="24"/>
    </w:rPr>
  </w:style>
  <w:style w:type="table" w:styleId="af9">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qFormat/>
    <w:rPr>
      <w:color w:val="CC0000"/>
    </w:rPr>
  </w:style>
  <w:style w:type="character" w:styleId="afe">
    <w:name w:val="Hyperlink"/>
    <w:basedOn w:val="a2"/>
    <w:uiPriority w:val="99"/>
    <w:qFormat/>
    <w:rPr>
      <w:color w:val="0000FF"/>
      <w:u w:val="single"/>
    </w:rPr>
  </w:style>
  <w:style w:type="character" w:styleId="aff">
    <w:name w:val="annotation reference"/>
    <w:basedOn w:val="a2"/>
    <w:qFormat/>
    <w:rPr>
      <w:sz w:val="21"/>
      <w:szCs w:val="21"/>
    </w:rPr>
  </w:style>
  <w:style w:type="character" w:styleId="aff0">
    <w:name w:val="footnote reference"/>
    <w:basedOn w:val="a2"/>
    <w:uiPriority w:val="99"/>
    <w:qFormat/>
    <w:rPr>
      <w:vertAlign w:val="superscript"/>
    </w:rPr>
  </w:style>
  <w:style w:type="paragraph" w:customStyle="1" w:styleId="aff1">
    <w:name w:val="标准正文"/>
    <w:basedOn w:val="a1"/>
    <w:qFormat/>
    <w:pPr>
      <w:spacing w:line="360" w:lineRule="auto"/>
      <w:ind w:firstLineChars="200" w:firstLine="200"/>
    </w:pPr>
    <w:rPr>
      <w:szCs w:val="20"/>
    </w:rPr>
  </w:style>
  <w:style w:type="character" w:customStyle="1" w:styleId="2Char0">
    <w:name w:val="标题 2 Char"/>
    <w:basedOn w:val="a2"/>
    <w:qFormat/>
    <w:rPr>
      <w:rFonts w:asciiTheme="majorHAnsi" w:eastAsiaTheme="majorEastAsia" w:hAnsiTheme="majorHAnsi" w:cstheme="majorBidi"/>
      <w:b/>
      <w:bCs/>
      <w:sz w:val="32"/>
      <w:szCs w:val="32"/>
    </w:rPr>
  </w:style>
  <w:style w:type="character" w:customStyle="1" w:styleId="Char7">
    <w:name w:val="纯文本 Char"/>
    <w:basedOn w:val="a2"/>
    <w:qFormat/>
    <w:rPr>
      <w:rFonts w:ascii="宋体" w:eastAsia="宋体" w:hAnsi="Courier New" w:cs="Courier New"/>
      <w:szCs w:val="21"/>
    </w:rPr>
  </w:style>
  <w:style w:type="character" w:customStyle="1" w:styleId="2Char1">
    <w:name w:val="标题 2 Char1"/>
    <w:link w:val="20"/>
    <w:qFormat/>
    <w:rPr>
      <w:rFonts w:ascii="Arial" w:eastAsia="黑体" w:hAnsi="Arial" w:cs="宋体"/>
      <w:b/>
      <w:bCs/>
      <w:kern w:val="0"/>
      <w:sz w:val="30"/>
      <w:szCs w:val="32"/>
    </w:rPr>
  </w:style>
  <w:style w:type="character" w:customStyle="1" w:styleId="Char10">
    <w:name w:val="纯文本 Char1"/>
    <w:link w:val="ad"/>
    <w:qFormat/>
    <w:rPr>
      <w:rFonts w:ascii="宋体" w:eastAsia="宋体" w:hAnsi="Courier New" w:cs="宋体"/>
      <w:kern w:val="0"/>
      <w:sz w:val="24"/>
      <w:szCs w:val="24"/>
    </w:rPr>
  </w:style>
  <w:style w:type="character" w:customStyle="1" w:styleId="1Char">
    <w:name w:val="标题 1 Char"/>
    <w:basedOn w:val="a2"/>
    <w:link w:val="1"/>
    <w:qFormat/>
    <w:rPr>
      <w:rFonts w:ascii="Calibri" w:eastAsia="宋体" w:hAnsi="Calibri" w:cs="宋体"/>
      <w:b/>
      <w:bCs/>
      <w:kern w:val="44"/>
      <w:sz w:val="44"/>
      <w:szCs w:val="44"/>
    </w:rPr>
  </w:style>
  <w:style w:type="character" w:customStyle="1" w:styleId="Char8">
    <w:name w:val="正文文本缩进 Char"/>
    <w:basedOn w:val="a2"/>
    <w:qFormat/>
    <w:rPr>
      <w:rFonts w:ascii="Calibri" w:eastAsia="宋体" w:hAnsi="Calibri" w:cs="宋体"/>
      <w:sz w:val="24"/>
      <w:szCs w:val="24"/>
    </w:rPr>
  </w:style>
  <w:style w:type="character" w:customStyle="1" w:styleId="Char1">
    <w:name w:val="正文文本缩进 Char1"/>
    <w:link w:val="ab"/>
    <w:uiPriority w:val="99"/>
    <w:qFormat/>
    <w:rPr>
      <w:rFonts w:ascii="宋体" w:eastAsia="宋体" w:hAnsi="Courier New" w:cs="宋体"/>
      <w:spacing w:val="-4"/>
      <w:kern w:val="0"/>
      <w:sz w:val="18"/>
      <w:szCs w:val="20"/>
    </w:rPr>
  </w:style>
  <w:style w:type="character" w:customStyle="1" w:styleId="3Char0">
    <w:name w:val="正文文本缩进 3 Char"/>
    <w:basedOn w:val="a2"/>
    <w:link w:val="34"/>
    <w:qFormat/>
    <w:rPr>
      <w:rFonts w:ascii="Calibri" w:eastAsia="宋体" w:hAnsi="Calibri" w:cs="宋体"/>
      <w:sz w:val="16"/>
      <w:szCs w:val="16"/>
    </w:rPr>
  </w:style>
  <w:style w:type="character" w:customStyle="1" w:styleId="Char">
    <w:name w:val="正文缩进 Char"/>
    <w:link w:val="a5"/>
    <w:qFormat/>
    <w:rPr>
      <w:rFonts w:ascii="Calibri" w:eastAsia="宋体" w:hAnsi="Calibri" w:cs="宋体"/>
      <w:sz w:val="24"/>
    </w:rPr>
  </w:style>
  <w:style w:type="character" w:customStyle="1" w:styleId="3Char">
    <w:name w:val="正文文本 3 Char"/>
    <w:basedOn w:val="a2"/>
    <w:link w:val="32"/>
    <w:qFormat/>
    <w:rPr>
      <w:rFonts w:ascii="Calibri" w:eastAsia="宋体" w:hAnsi="Calibri" w:cs="宋体"/>
      <w:sz w:val="16"/>
      <w:szCs w:val="16"/>
    </w:rPr>
  </w:style>
  <w:style w:type="character" w:customStyle="1" w:styleId="Char9">
    <w:name w:val="批注框文本 Char"/>
    <w:basedOn w:val="a2"/>
    <w:qFormat/>
    <w:rPr>
      <w:rFonts w:ascii="Calibri" w:eastAsia="宋体" w:hAnsi="Calibri" w:cs="宋体"/>
      <w:sz w:val="18"/>
      <w:szCs w:val="18"/>
    </w:rPr>
  </w:style>
  <w:style w:type="character" w:customStyle="1" w:styleId="Chara">
    <w:name w:val="页脚 Char"/>
    <w:basedOn w:val="a2"/>
    <w:uiPriority w:val="99"/>
    <w:qFormat/>
    <w:rPr>
      <w:rFonts w:ascii="Calibri" w:eastAsia="宋体" w:hAnsi="Calibri" w:cs="宋体"/>
      <w:sz w:val="18"/>
      <w:szCs w:val="18"/>
    </w:rPr>
  </w:style>
  <w:style w:type="character" w:customStyle="1" w:styleId="Char11">
    <w:name w:val="批注框文本 Char1"/>
    <w:link w:val="af"/>
    <w:qFormat/>
    <w:rPr>
      <w:rFonts w:ascii="Calibri" w:eastAsia="宋体" w:hAnsi="Calibri" w:cs="宋体"/>
      <w:kern w:val="0"/>
      <w:sz w:val="18"/>
      <w:szCs w:val="18"/>
    </w:rPr>
  </w:style>
  <w:style w:type="character" w:customStyle="1" w:styleId="Char12">
    <w:name w:val="页脚 Char1"/>
    <w:link w:val="af0"/>
    <w:uiPriority w:val="99"/>
    <w:qFormat/>
    <w:rPr>
      <w:rFonts w:ascii="Calibri" w:eastAsia="宋体" w:hAnsi="Calibri" w:cs="宋体"/>
      <w:kern w:val="0"/>
      <w:sz w:val="18"/>
      <w:szCs w:val="18"/>
    </w:rPr>
  </w:style>
  <w:style w:type="paragraph" w:customStyle="1" w:styleId="12">
    <w:name w:val="纯文本1"/>
    <w:basedOn w:val="a1"/>
    <w:qFormat/>
    <w:pPr>
      <w:adjustRightInd w:val="0"/>
      <w:textAlignment w:val="baseline"/>
    </w:pPr>
    <w:rPr>
      <w:rFonts w:ascii="宋体" w:eastAsia="楷体_GB2312" w:hAnsi="Courier New"/>
      <w:sz w:val="26"/>
      <w:szCs w:val="20"/>
    </w:rPr>
  </w:style>
  <w:style w:type="paragraph" w:customStyle="1" w:styleId="28">
    <w:name w:val="纯文本2"/>
    <w:basedOn w:val="a1"/>
    <w:qFormat/>
    <w:pPr>
      <w:adjustRightInd w:val="0"/>
      <w:textAlignment w:val="baseline"/>
    </w:pPr>
    <w:rPr>
      <w:rFonts w:ascii="宋体" w:eastAsia="楷体_GB2312" w:hAnsi="Courier New"/>
      <w:sz w:val="26"/>
      <w:szCs w:val="20"/>
    </w:rPr>
  </w:style>
  <w:style w:type="paragraph" w:customStyle="1" w:styleId="aff2">
    <w:name w:val="表内文字"/>
    <w:basedOn w:val="a1"/>
    <w:qFormat/>
    <w:pPr>
      <w:tabs>
        <w:tab w:val="left" w:pos="1418"/>
      </w:tabs>
      <w:spacing w:line="360" w:lineRule="auto"/>
      <w:jc w:val="center"/>
    </w:pPr>
    <w:rPr>
      <w:rFonts w:ascii="仿宋_GB2312" w:eastAsia="仿宋_GB2312"/>
      <w:spacing w:val="-20"/>
      <w:kern w:val="0"/>
    </w:rPr>
  </w:style>
  <w:style w:type="paragraph" w:customStyle="1" w:styleId="42">
    <w:name w:val="纯文本4"/>
    <w:basedOn w:val="a1"/>
    <w:qFormat/>
    <w:pPr>
      <w:adjustRightInd w:val="0"/>
      <w:textAlignment w:val="baseline"/>
    </w:pPr>
    <w:rPr>
      <w:rFonts w:ascii="宋体" w:eastAsia="楷体_GB2312" w:hAnsi="Courier New"/>
      <w:sz w:val="26"/>
      <w:szCs w:val="20"/>
    </w:rPr>
  </w:style>
  <w:style w:type="character" w:customStyle="1" w:styleId="Char4">
    <w:name w:val="日期 Char"/>
    <w:basedOn w:val="a2"/>
    <w:link w:val="ae"/>
    <w:qFormat/>
    <w:rPr>
      <w:rFonts w:ascii="Calibri" w:eastAsia="宋体" w:hAnsi="Calibri" w:cs="宋体"/>
      <w:sz w:val="24"/>
      <w:szCs w:val="24"/>
    </w:rPr>
  </w:style>
  <w:style w:type="character" w:customStyle="1" w:styleId="3Char1">
    <w:name w:val="标题 3 Char"/>
    <w:basedOn w:val="a2"/>
    <w:qFormat/>
    <w:rPr>
      <w:rFonts w:ascii="Calibri" w:eastAsia="宋体" w:hAnsi="Calibri" w:cs="宋体"/>
      <w:b/>
      <w:bCs/>
      <w:sz w:val="32"/>
      <w:szCs w:val="32"/>
    </w:rPr>
  </w:style>
  <w:style w:type="character" w:customStyle="1" w:styleId="4Char">
    <w:name w:val="标题 4 Char"/>
    <w:basedOn w:val="a2"/>
    <w:uiPriority w:val="99"/>
    <w:qFormat/>
    <w:rPr>
      <w:rFonts w:asciiTheme="majorHAnsi" w:eastAsiaTheme="majorEastAsia" w:hAnsiTheme="majorHAnsi" w:cstheme="majorBidi"/>
      <w:b/>
      <w:bCs/>
      <w:sz w:val="28"/>
      <w:szCs w:val="28"/>
    </w:rPr>
  </w:style>
  <w:style w:type="character" w:customStyle="1" w:styleId="5Char">
    <w:name w:val="标题 5 Char"/>
    <w:basedOn w:val="a2"/>
    <w:uiPriority w:val="99"/>
    <w:qFormat/>
    <w:rPr>
      <w:rFonts w:ascii="Calibri" w:eastAsia="宋体" w:hAnsi="Calibri" w:cs="宋体"/>
      <w:b/>
      <w:bCs/>
      <w:sz w:val="28"/>
      <w:szCs w:val="28"/>
    </w:rPr>
  </w:style>
  <w:style w:type="character" w:customStyle="1" w:styleId="6Char">
    <w:name w:val="标题 6 Char"/>
    <w:basedOn w:val="a2"/>
    <w:link w:val="6"/>
    <w:uiPriority w:val="99"/>
    <w:qFormat/>
    <w:rPr>
      <w:rFonts w:ascii="Times New Roman" w:eastAsia="宋体" w:hAnsi="Calibri" w:cs="宋体"/>
      <w:kern w:val="0"/>
      <w:sz w:val="24"/>
      <w:szCs w:val="20"/>
    </w:rPr>
  </w:style>
  <w:style w:type="character" w:customStyle="1" w:styleId="7Char">
    <w:name w:val="标题 7 Char"/>
    <w:basedOn w:val="a2"/>
    <w:link w:val="7"/>
    <w:uiPriority w:val="99"/>
    <w:qFormat/>
    <w:rPr>
      <w:rFonts w:ascii="Times New Roman" w:eastAsia="宋体" w:hAnsi="Calibri" w:cs="宋体"/>
      <w:kern w:val="0"/>
      <w:sz w:val="24"/>
      <w:szCs w:val="20"/>
    </w:rPr>
  </w:style>
  <w:style w:type="character" w:customStyle="1" w:styleId="8Char">
    <w:name w:val="标题 8 Char"/>
    <w:basedOn w:val="a2"/>
    <w:link w:val="8"/>
    <w:uiPriority w:val="99"/>
    <w:qFormat/>
    <w:rPr>
      <w:rFonts w:ascii="Times New Roman" w:eastAsia="宋体" w:hAnsi="Calibri" w:cs="宋体"/>
      <w:kern w:val="0"/>
      <w:sz w:val="24"/>
      <w:szCs w:val="20"/>
    </w:rPr>
  </w:style>
  <w:style w:type="character" w:customStyle="1" w:styleId="9Char">
    <w:name w:val="标题 9 Char"/>
    <w:basedOn w:val="a2"/>
    <w:link w:val="9"/>
    <w:uiPriority w:val="99"/>
    <w:qFormat/>
    <w:rPr>
      <w:rFonts w:ascii="Times New Roman" w:eastAsia="宋体" w:hAnsi="Calibri" w:cs="宋体"/>
      <w:kern w:val="0"/>
      <w:sz w:val="24"/>
      <w:szCs w:val="20"/>
    </w:rPr>
  </w:style>
  <w:style w:type="character" w:customStyle="1" w:styleId="Charb">
    <w:name w:val="文档结构图 Char"/>
    <w:basedOn w:val="a2"/>
    <w:qFormat/>
    <w:rPr>
      <w:rFonts w:ascii="宋体" w:eastAsia="宋体" w:hAnsi="Calibri" w:cs="宋体"/>
      <w:sz w:val="18"/>
      <w:szCs w:val="18"/>
    </w:rPr>
  </w:style>
  <w:style w:type="character" w:customStyle="1" w:styleId="Charc">
    <w:name w:val="批注文字 Char"/>
    <w:basedOn w:val="a2"/>
    <w:link w:val="13"/>
    <w:qFormat/>
    <w:rPr>
      <w:rFonts w:ascii="Calibri" w:eastAsia="宋体" w:hAnsi="Calibri" w:cs="宋体"/>
      <w:sz w:val="24"/>
      <w:szCs w:val="24"/>
    </w:rPr>
  </w:style>
  <w:style w:type="paragraph" w:customStyle="1" w:styleId="13">
    <w:name w:val="批注文字1"/>
    <w:basedOn w:val="a1"/>
    <w:link w:val="Charc"/>
    <w:qFormat/>
    <w:pPr>
      <w:jc w:val="left"/>
    </w:pPr>
  </w:style>
  <w:style w:type="character" w:customStyle="1" w:styleId="Chard">
    <w:name w:val="正文文本 Char"/>
    <w:basedOn w:val="a2"/>
    <w:qFormat/>
    <w:rPr>
      <w:rFonts w:ascii="Calibri" w:eastAsia="宋体" w:hAnsi="Calibri" w:cs="宋体"/>
      <w:sz w:val="24"/>
      <w:szCs w:val="24"/>
    </w:rPr>
  </w:style>
  <w:style w:type="character" w:customStyle="1" w:styleId="2Char2">
    <w:name w:val="正文文本缩进 2 Char"/>
    <w:basedOn w:val="a2"/>
    <w:uiPriority w:val="99"/>
    <w:qFormat/>
    <w:rPr>
      <w:rFonts w:ascii="Calibri" w:eastAsia="宋体" w:hAnsi="Calibri" w:cs="宋体"/>
      <w:sz w:val="24"/>
      <w:szCs w:val="24"/>
    </w:rPr>
  </w:style>
  <w:style w:type="character" w:customStyle="1" w:styleId="Chare">
    <w:name w:val="页眉 Char"/>
    <w:basedOn w:val="a2"/>
    <w:qFormat/>
    <w:rPr>
      <w:rFonts w:ascii="Calibri" w:eastAsia="宋体" w:hAnsi="Calibri" w:cs="宋体"/>
      <w:sz w:val="18"/>
      <w:szCs w:val="18"/>
    </w:rPr>
  </w:style>
  <w:style w:type="character" w:customStyle="1" w:styleId="Charf">
    <w:name w:val="副标题 Char"/>
    <w:basedOn w:val="a2"/>
    <w:uiPriority w:val="11"/>
    <w:qFormat/>
    <w:rPr>
      <w:rFonts w:asciiTheme="majorHAnsi" w:eastAsia="宋体" w:hAnsiTheme="majorHAnsi" w:cstheme="majorBidi"/>
      <w:b/>
      <w:bCs/>
      <w:kern w:val="28"/>
      <w:sz w:val="32"/>
      <w:szCs w:val="32"/>
    </w:rPr>
  </w:style>
  <w:style w:type="character" w:customStyle="1" w:styleId="Char6">
    <w:name w:val="脚注文本 Char"/>
    <w:basedOn w:val="a2"/>
    <w:link w:val="af4"/>
    <w:uiPriority w:val="99"/>
    <w:qFormat/>
    <w:rPr>
      <w:rFonts w:ascii="Calibri" w:eastAsia="宋体" w:hAnsi="Calibri" w:cs="宋体"/>
      <w:sz w:val="18"/>
      <w:szCs w:val="18"/>
    </w:rPr>
  </w:style>
  <w:style w:type="character" w:customStyle="1" w:styleId="2Char4">
    <w:name w:val="正文文本 2 Char"/>
    <w:basedOn w:val="a2"/>
    <w:uiPriority w:val="99"/>
    <w:qFormat/>
    <w:rPr>
      <w:rFonts w:ascii="Calibri" w:eastAsia="宋体" w:hAnsi="Calibri" w:cs="宋体"/>
      <w:sz w:val="24"/>
      <w:szCs w:val="24"/>
    </w:rPr>
  </w:style>
  <w:style w:type="character" w:customStyle="1" w:styleId="HTMLChar">
    <w:name w:val="HTML 预设格式 Char"/>
    <w:basedOn w:val="a2"/>
    <w:uiPriority w:val="99"/>
    <w:qFormat/>
    <w:rPr>
      <w:rFonts w:ascii="Courier New" w:eastAsia="宋体" w:hAnsi="Courier New" w:cs="Courier New"/>
      <w:sz w:val="20"/>
      <w:szCs w:val="20"/>
    </w:rPr>
  </w:style>
  <w:style w:type="character" w:customStyle="1" w:styleId="Charf0">
    <w:name w:val="标题 Char"/>
    <w:basedOn w:val="a2"/>
    <w:qFormat/>
    <w:rPr>
      <w:rFonts w:asciiTheme="majorHAnsi" w:eastAsia="宋体" w:hAnsiTheme="majorHAnsi" w:cstheme="majorBidi"/>
      <w:b/>
      <w:bCs/>
      <w:sz w:val="32"/>
      <w:szCs w:val="32"/>
    </w:rPr>
  </w:style>
  <w:style w:type="character" w:customStyle="1" w:styleId="Charf1">
    <w:name w:val="批注主题 Char"/>
    <w:basedOn w:val="Charc"/>
    <w:link w:val="14"/>
    <w:qFormat/>
    <w:rPr>
      <w:rFonts w:ascii="Calibri" w:eastAsia="宋体" w:hAnsi="Calibri" w:cs="宋体"/>
      <w:b/>
      <w:bCs/>
      <w:sz w:val="24"/>
      <w:szCs w:val="24"/>
    </w:rPr>
  </w:style>
  <w:style w:type="paragraph" w:customStyle="1" w:styleId="14">
    <w:name w:val="批注主题1"/>
    <w:basedOn w:val="13"/>
    <w:next w:val="13"/>
    <w:link w:val="Charf1"/>
    <w:qFormat/>
    <w:rPr>
      <w:b/>
      <w:bCs/>
    </w:rPr>
  </w:style>
  <w:style w:type="character" w:customStyle="1" w:styleId="Charf2">
    <w:name w:val="正文首行缩进 Char"/>
    <w:basedOn w:val="Chard"/>
    <w:uiPriority w:val="99"/>
    <w:qFormat/>
    <w:rPr>
      <w:rFonts w:ascii="Calibri" w:eastAsia="宋体" w:hAnsi="Calibri" w:cs="宋体"/>
      <w:sz w:val="24"/>
      <w:szCs w:val="24"/>
    </w:rPr>
  </w:style>
  <w:style w:type="character" w:customStyle="1" w:styleId="2Char">
    <w:name w:val="正文首行缩进 2 Char"/>
    <w:basedOn w:val="Char1"/>
    <w:link w:val="27"/>
    <w:uiPriority w:val="99"/>
    <w:qFormat/>
    <w:rPr>
      <w:rFonts w:ascii="宋体" w:eastAsia="宋体" w:hAnsi="Courier New" w:cs="Times New Roman"/>
      <w:spacing w:val="-4"/>
      <w:kern w:val="0"/>
      <w:sz w:val="18"/>
      <w:szCs w:val="24"/>
    </w:rPr>
  </w:style>
  <w:style w:type="character" w:customStyle="1" w:styleId="4Char2">
    <w:name w:val="标题 4 Char2"/>
    <w:link w:val="40"/>
    <w:qFormat/>
    <w:rPr>
      <w:rFonts w:ascii="Arial" w:eastAsia="黑体" w:hAnsi="Arial" w:cs="宋体"/>
      <w:b/>
      <w:bCs/>
      <w:kern w:val="0"/>
      <w:sz w:val="28"/>
      <w:szCs w:val="28"/>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f3">
    <w:name w:val="表正文 Char"/>
    <w:link w:val="aff3"/>
    <w:qFormat/>
    <w:rPr>
      <w:rFonts w:eastAsia="宋体"/>
      <w:kern w:val="2"/>
      <w:sz w:val="21"/>
      <w:lang w:val="en-US" w:eastAsia="zh-CN" w:bidi="ar-SA"/>
    </w:rPr>
  </w:style>
  <w:style w:type="paragraph" w:customStyle="1" w:styleId="aff3">
    <w:name w:val="正文样式"/>
    <w:basedOn w:val="a1"/>
    <w:link w:val="Charf3"/>
    <w:qFormat/>
    <w:pPr>
      <w:spacing w:line="360" w:lineRule="auto"/>
      <w:ind w:firstLineChars="200" w:firstLine="200"/>
    </w:pPr>
    <w:rPr>
      <w:rFonts w:ascii="Times New Roman" w:hAnsi="Times New Roman" w:cs="Times New Roman"/>
      <w:sz w:val="21"/>
      <w:szCs w:val="20"/>
    </w:rPr>
  </w:style>
  <w:style w:type="character" w:customStyle="1" w:styleId="huei12b1">
    <w:name w:val="huei12b1"/>
    <w:qFormat/>
    <w:rPr>
      <w:b/>
      <w:bCs/>
      <w:color w:val="333333"/>
      <w:sz w:val="20"/>
      <w:szCs w:val="20"/>
    </w:rPr>
  </w:style>
  <w:style w:type="character" w:customStyle="1" w:styleId="apple-converted-space">
    <w:name w:val="apple-converted-space"/>
    <w:basedOn w:val="a2"/>
    <w:qFormat/>
  </w:style>
  <w:style w:type="character" w:customStyle="1" w:styleId="Char3">
    <w:name w:val="文档结构图 Char3"/>
    <w:link w:val="a7"/>
    <w:qFormat/>
    <w:rPr>
      <w:rFonts w:ascii="宋体" w:eastAsia="楷体_GB2312" w:hAnsi="Calibri" w:cs="宋体"/>
      <w:kern w:val="0"/>
      <w:sz w:val="18"/>
      <w:szCs w:val="18"/>
    </w:rPr>
  </w:style>
  <w:style w:type="character" w:customStyle="1" w:styleId="3Char20">
    <w:name w:val="正文文本 3 Char2"/>
    <w:uiPriority w:val="99"/>
    <w:qFormat/>
    <w:rPr>
      <w:rFonts w:ascii="Times New Roman" w:eastAsia="仿宋_GB2312" w:hAnsi="宋体" w:cs="Times New Roman"/>
      <w:b/>
      <w:bCs/>
      <w:kern w:val="0"/>
      <w:sz w:val="24"/>
      <w:szCs w:val="20"/>
    </w:rPr>
  </w:style>
  <w:style w:type="character" w:customStyle="1" w:styleId="2Char3">
    <w:name w:val="正文文本缩进 2 Char3"/>
    <w:link w:val="23"/>
    <w:uiPriority w:val="99"/>
    <w:qFormat/>
    <w:rPr>
      <w:rFonts w:ascii="仿宋_GB2312" w:eastAsia="宋体" w:hAnsi="宋体" w:cs="宋体"/>
      <w:b/>
      <w:bCs/>
      <w:color w:val="000000"/>
      <w:kern w:val="0"/>
      <w:sz w:val="24"/>
      <w:szCs w:val="24"/>
    </w:rPr>
  </w:style>
  <w:style w:type="character" w:customStyle="1" w:styleId="Char22">
    <w:name w:val="副标题 Char2"/>
    <w:link w:val="af2"/>
    <w:qFormat/>
    <w:rPr>
      <w:rFonts w:ascii="Cambria" w:eastAsia="宋体" w:hAnsi="Cambria" w:cs="宋体"/>
      <w:bCs/>
      <w:kern w:val="28"/>
      <w:sz w:val="18"/>
      <w:szCs w:val="32"/>
    </w:rPr>
  </w:style>
  <w:style w:type="character" w:customStyle="1" w:styleId="2CharChar">
    <w:name w:val="正文2 Char Char"/>
    <w:qFormat/>
    <w:rPr>
      <w:rFonts w:ascii="Times New Roman" w:hAnsi="Times New Roman" w:cs="Times New Roman" w:hint="default"/>
      <w:kern w:val="2"/>
      <w:sz w:val="24"/>
    </w:rPr>
  </w:style>
  <w:style w:type="character" w:customStyle="1" w:styleId="clh15">
    <w:name w:val="c lh15"/>
    <w:qFormat/>
    <w:rPr>
      <w:sz w:val="28"/>
      <w:szCs w:val="20"/>
    </w:rPr>
  </w:style>
  <w:style w:type="character" w:customStyle="1" w:styleId="font21">
    <w:name w:val="font21"/>
    <w:uiPriority w:val="99"/>
    <w:qFormat/>
    <w:rPr>
      <w:rFonts w:ascii="Arial" w:hAnsi="Arial" w:cs="Arial"/>
      <w:color w:val="333333"/>
      <w:sz w:val="18"/>
      <w:szCs w:val="18"/>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10">
    <w:name w:val="正文文本缩进 2 Char1"/>
    <w:uiPriority w:val="99"/>
    <w:qFormat/>
    <w:rPr>
      <w:kern w:val="2"/>
      <w:sz w:val="21"/>
      <w:szCs w:val="24"/>
    </w:rPr>
  </w:style>
  <w:style w:type="character" w:customStyle="1" w:styleId="Char14">
    <w:name w:val="页眉 Char1"/>
    <w:uiPriority w:val="99"/>
    <w:qFormat/>
    <w:rPr>
      <w:kern w:val="2"/>
      <w:sz w:val="18"/>
      <w:szCs w:val="18"/>
    </w:rPr>
  </w:style>
  <w:style w:type="character" w:customStyle="1" w:styleId="Char15">
    <w:name w:val="副标题 Char1"/>
    <w:uiPriority w:val="11"/>
    <w:qFormat/>
    <w:rPr>
      <w:rFonts w:ascii="Cambria" w:hAnsi="Cambria" w:cs="Times New Roman" w:hint="default"/>
      <w:b/>
      <w:bCs/>
      <w:kern w:val="28"/>
      <w:sz w:val="32"/>
      <w:szCs w:val="32"/>
    </w:rPr>
  </w:style>
  <w:style w:type="character" w:customStyle="1" w:styleId="Char40">
    <w:name w:val="标题 Char4"/>
    <w:link w:val="af6"/>
    <w:qFormat/>
    <w:rPr>
      <w:rFonts w:ascii="Cambria" w:eastAsia="宋体" w:hAnsi="Cambria" w:cs="宋体"/>
      <w:b/>
      <w:bCs/>
      <w:kern w:val="0"/>
      <w:sz w:val="32"/>
      <w:szCs w:val="30"/>
    </w:rPr>
  </w:style>
  <w:style w:type="character" w:customStyle="1" w:styleId="2Char11">
    <w:name w:val="正文文本 2 Char1"/>
    <w:uiPriority w:val="99"/>
    <w:qFormat/>
    <w:rPr>
      <w:kern w:val="2"/>
      <w:sz w:val="21"/>
      <w:szCs w:val="24"/>
    </w:rPr>
  </w:style>
  <w:style w:type="character" w:customStyle="1" w:styleId="Char32">
    <w:name w:val="日期 Char3"/>
    <w:uiPriority w:val="99"/>
    <w:qFormat/>
    <w:rPr>
      <w:rFonts w:ascii="Times New Roman" w:eastAsia="楷体_GB2312" w:hAnsi="Times New Roman" w:cs="Times New Roman"/>
      <w:kern w:val="0"/>
      <w:sz w:val="32"/>
      <w:szCs w:val="20"/>
    </w:rPr>
  </w:style>
  <w:style w:type="character" w:customStyle="1" w:styleId="5Char2">
    <w:name w:val="标题 5 Char2"/>
    <w:link w:val="5"/>
    <w:qFormat/>
    <w:rPr>
      <w:rFonts w:ascii="楷体_GB2312" w:eastAsia="楷体_GB2312" w:hAnsi="Calibri" w:cs="宋体"/>
      <w:b/>
      <w:bCs/>
      <w:kern w:val="0"/>
      <w:sz w:val="24"/>
      <w:szCs w:val="28"/>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21">
    <w:name w:val="页眉 Char2"/>
    <w:link w:val="af1"/>
    <w:uiPriority w:val="99"/>
    <w:qFormat/>
    <w:rPr>
      <w:rFonts w:ascii="Calibri" w:eastAsia="宋体" w:hAnsi="Calibri" w:cs="宋体"/>
      <w:kern w:val="0"/>
      <w:sz w:val="18"/>
      <w:szCs w:val="18"/>
    </w:rPr>
  </w:style>
  <w:style w:type="character" w:customStyle="1" w:styleId="Char30">
    <w:name w:val="批注文字 Char3"/>
    <w:link w:val="a9"/>
    <w:qFormat/>
    <w:rPr>
      <w:rFonts w:ascii="Calibri" w:eastAsia="宋体" w:hAnsi="Calibri" w:cs="宋体"/>
      <w:kern w:val="0"/>
      <w:sz w:val="20"/>
      <w:szCs w:val="24"/>
    </w:rPr>
  </w:style>
  <w:style w:type="character" w:customStyle="1" w:styleId="style8">
    <w:name w:val="style8"/>
    <w:qFormat/>
    <w:rPr>
      <w:sz w:val="28"/>
      <w:szCs w:val="20"/>
    </w:rPr>
  </w:style>
  <w:style w:type="character" w:customStyle="1" w:styleId="CharChar">
    <w:name w:val="论文正文样式 Char Char"/>
    <w:link w:val="aff4"/>
    <w:qFormat/>
    <w:rPr>
      <w:szCs w:val="21"/>
    </w:rPr>
  </w:style>
  <w:style w:type="paragraph" w:customStyle="1" w:styleId="aff4">
    <w:name w:val="论文正文样式"/>
    <w:basedOn w:val="a1"/>
    <w:link w:val="CharChar"/>
    <w:qFormat/>
    <w:pPr>
      <w:spacing w:line="360" w:lineRule="auto"/>
    </w:pPr>
    <w:rPr>
      <w:rFonts w:asciiTheme="minorHAnsi" w:eastAsiaTheme="minorEastAsia" w:hAnsiTheme="minorHAnsi" w:cstheme="minorBidi"/>
      <w:sz w:val="21"/>
      <w:szCs w:val="21"/>
    </w:rPr>
  </w:style>
  <w:style w:type="character" w:customStyle="1" w:styleId="Charf4">
    <w:name w:val="论文正文样式 Char"/>
    <w:qFormat/>
    <w:rPr>
      <w:rFonts w:ascii="Times New Roman" w:hAnsi="Times New Roman" w:cs="Times New Roman" w:hint="default"/>
      <w:kern w:val="2"/>
      <w:sz w:val="21"/>
      <w:szCs w:val="21"/>
    </w:rPr>
  </w:style>
  <w:style w:type="character" w:customStyle="1" w:styleId="15">
    <w:name w:val="书籍标题1"/>
    <w:uiPriority w:val="33"/>
    <w:qFormat/>
    <w:rPr>
      <w:rFonts w:eastAsia="Songti SC Regular"/>
      <w:bCs/>
      <w:smallCaps/>
      <w:spacing w:val="5"/>
      <w:sz w:val="32"/>
    </w:rPr>
  </w:style>
  <w:style w:type="character" w:customStyle="1" w:styleId="Char16">
    <w:name w:val="批注文字 Char1"/>
    <w:qFormat/>
    <w:rPr>
      <w:kern w:val="2"/>
      <w:sz w:val="21"/>
      <w:szCs w:val="24"/>
    </w:rPr>
  </w:style>
  <w:style w:type="character" w:customStyle="1" w:styleId="Char33">
    <w:name w:val="纯文本 Char3"/>
    <w:qFormat/>
    <w:rPr>
      <w:rFonts w:ascii="宋体" w:eastAsia="宋体" w:hAnsi="Courier New"/>
      <w:sz w:val="24"/>
      <w:szCs w:val="24"/>
    </w:rPr>
  </w:style>
  <w:style w:type="character" w:customStyle="1" w:styleId="Charf5">
    <w:name w:val="无间隔 Char"/>
    <w:link w:val="16"/>
    <w:uiPriority w:val="1"/>
    <w:qFormat/>
    <w:rPr>
      <w:rFonts w:ascii="楷体_GB2312" w:eastAsia="楷体_GB2312"/>
      <w:sz w:val="24"/>
    </w:rPr>
  </w:style>
  <w:style w:type="paragraph" w:customStyle="1" w:styleId="16">
    <w:name w:val="无间隔1"/>
    <w:link w:val="Charf5"/>
    <w:uiPriority w:val="1"/>
    <w:qFormat/>
    <w:pPr>
      <w:widowControl w:val="0"/>
      <w:jc w:val="both"/>
    </w:pPr>
    <w:rPr>
      <w:rFonts w:ascii="楷体_GB2312" w:eastAsia="楷体_GB2312" w:hAnsiTheme="minorHAnsi" w:cstheme="minorBidi"/>
      <w:kern w:val="2"/>
      <w:sz w:val="24"/>
      <w:szCs w:val="22"/>
    </w:rPr>
  </w:style>
  <w:style w:type="character" w:customStyle="1" w:styleId="1CharChar">
    <w:name w:val="标题 1 Char Char"/>
    <w:qFormat/>
    <w:rPr>
      <w:rFonts w:eastAsia="宋体"/>
      <w:b/>
      <w:spacing w:val="-2"/>
      <w:sz w:val="24"/>
      <w:lang w:val="en-US" w:eastAsia="zh-CN" w:bidi="ar-SA"/>
    </w:rPr>
  </w:style>
  <w:style w:type="character" w:customStyle="1" w:styleId="Char34">
    <w:name w:val="正文文本缩进 Char3"/>
    <w:qFormat/>
    <w:rPr>
      <w:rFonts w:ascii="宋体" w:eastAsia="宋体" w:hAnsi="Courier New" w:cs="Times New Roman"/>
      <w:spacing w:val="-4"/>
      <w:kern w:val="0"/>
      <w:sz w:val="18"/>
      <w:szCs w:val="20"/>
    </w:rPr>
  </w:style>
  <w:style w:type="character" w:customStyle="1" w:styleId="font61">
    <w:name w:val="font61"/>
    <w:basedOn w:val="a2"/>
    <w:qFormat/>
    <w:rPr>
      <w:rFonts w:ascii="Times New Roman" w:hAnsi="Times New Roman" w:cs="Times New Roman" w:hint="default"/>
      <w:color w:val="000000"/>
      <w:sz w:val="24"/>
      <w:szCs w:val="24"/>
      <w:u w:val="none"/>
    </w:rPr>
  </w:style>
  <w:style w:type="character" w:customStyle="1" w:styleId="Charf6">
    <w:name w:val="段落行文 Char"/>
    <w:link w:val="aff5"/>
    <w:qFormat/>
    <w:rPr>
      <w:rFonts w:ascii="仿宋_GB2312" w:eastAsia="仿宋_GB2312"/>
      <w:sz w:val="24"/>
      <w:szCs w:val="24"/>
    </w:rPr>
  </w:style>
  <w:style w:type="paragraph" w:customStyle="1" w:styleId="aff5">
    <w:name w:val="段落行文"/>
    <w:basedOn w:val="a1"/>
    <w:link w:val="Charf6"/>
    <w:qFormat/>
    <w:pPr>
      <w:adjustRightInd w:val="0"/>
      <w:snapToGrid w:val="0"/>
      <w:spacing w:line="480" w:lineRule="auto"/>
      <w:ind w:firstLineChars="200" w:firstLine="480"/>
    </w:pPr>
    <w:rPr>
      <w:rFonts w:ascii="仿宋_GB2312" w:eastAsia="仿宋_GB2312" w:hAnsiTheme="minorHAnsi" w:cstheme="minorBidi"/>
    </w:rPr>
  </w:style>
  <w:style w:type="character" w:customStyle="1" w:styleId="aff6">
    <w:name w:val="列出段落 字符"/>
    <w:link w:val="17"/>
    <w:uiPriority w:val="34"/>
    <w:qFormat/>
    <w:rPr>
      <w:sz w:val="24"/>
    </w:rPr>
  </w:style>
  <w:style w:type="paragraph" w:customStyle="1" w:styleId="17">
    <w:name w:val="列出段落1"/>
    <w:basedOn w:val="a1"/>
    <w:link w:val="aff6"/>
    <w:qFormat/>
    <w:pPr>
      <w:spacing w:line="360" w:lineRule="auto"/>
      <w:ind w:firstLineChars="200" w:firstLine="420"/>
    </w:pPr>
    <w:rPr>
      <w:rFonts w:asciiTheme="minorHAnsi" w:eastAsiaTheme="minorEastAsia" w:hAnsiTheme="minorHAnsi" w:cstheme="minorBidi"/>
      <w:szCs w:val="22"/>
    </w:rPr>
  </w:style>
  <w:style w:type="character" w:customStyle="1" w:styleId="Char17">
    <w:name w:val="正文文本 Char1"/>
    <w:uiPriority w:val="99"/>
    <w:qFormat/>
    <w:rPr>
      <w:kern w:val="2"/>
      <w:sz w:val="21"/>
      <w:szCs w:val="24"/>
    </w:rPr>
  </w:style>
  <w:style w:type="character" w:customStyle="1" w:styleId="CharCharChar2">
    <w:name w:val="纯文本 Char Char Char2"/>
    <w:qFormat/>
    <w:rPr>
      <w:rFonts w:ascii="宋体" w:eastAsia="宋体" w:hAnsi="Courier New"/>
      <w:kern w:val="2"/>
      <w:sz w:val="21"/>
      <w:szCs w:val="20"/>
      <w:lang w:val="en-US" w:eastAsia="zh-CN" w:bidi="ar-SA"/>
    </w:rPr>
  </w:style>
  <w:style w:type="character" w:customStyle="1" w:styleId="gheadertext1">
    <w:name w:val="gheadertext1"/>
    <w:qFormat/>
    <w:rPr>
      <w:rFonts w:ascii="Arial" w:hAnsi="Arial" w:cs="Arial" w:hint="default"/>
      <w:b/>
      <w:bCs/>
      <w:color w:val="005E00"/>
      <w:sz w:val="26"/>
      <w:szCs w:val="26"/>
    </w:rPr>
  </w:style>
  <w:style w:type="character" w:customStyle="1" w:styleId="1Char1">
    <w:name w:val="标题 1 Char1"/>
    <w:qFormat/>
    <w:rPr>
      <w:rFonts w:ascii="楷体_GB2312" w:eastAsia="楷体_GB2312" w:hAnsi="Times New Roman" w:cs="Times New Roman"/>
      <w:b/>
      <w:bCs/>
      <w:kern w:val="44"/>
      <w:sz w:val="44"/>
      <w:szCs w:val="44"/>
    </w:rPr>
  </w:style>
  <w:style w:type="character" w:customStyle="1" w:styleId="2Char5">
    <w:name w:val="正文2 Char"/>
    <w:link w:val="29"/>
    <w:uiPriority w:val="99"/>
    <w:qFormat/>
    <w:rPr>
      <w:sz w:val="24"/>
    </w:rPr>
  </w:style>
  <w:style w:type="paragraph" w:customStyle="1" w:styleId="29">
    <w:name w:val="正文2"/>
    <w:basedOn w:val="a1"/>
    <w:link w:val="2Char5"/>
    <w:uiPriority w:val="99"/>
    <w:qFormat/>
    <w:pPr>
      <w:spacing w:before="156" w:line="360" w:lineRule="auto"/>
      <w:ind w:firstLineChars="200" w:firstLine="510"/>
    </w:pPr>
    <w:rPr>
      <w:rFonts w:asciiTheme="minorHAnsi" w:eastAsiaTheme="minorEastAsia" w:hAnsiTheme="minorHAnsi" w:cstheme="minorBidi"/>
      <w:szCs w:val="22"/>
    </w:rPr>
  </w:style>
  <w:style w:type="character" w:customStyle="1" w:styleId="font51">
    <w:name w:val="font51"/>
    <w:basedOn w:val="a2"/>
    <w:qFormat/>
    <w:rPr>
      <w:rFonts w:ascii="Arial" w:hAnsi="Arial" w:cs="Arial"/>
      <w:color w:val="333333"/>
      <w:sz w:val="18"/>
      <w:szCs w:val="18"/>
      <w:u w:val="none"/>
    </w:rPr>
  </w:style>
  <w:style w:type="character" w:customStyle="1" w:styleId="Char23">
    <w:name w:val="正文缩进 Char2"/>
    <w:qFormat/>
  </w:style>
  <w:style w:type="character" w:customStyle="1" w:styleId="Char18">
    <w:name w:val="日期 Char1"/>
    <w:uiPriority w:val="99"/>
    <w:qFormat/>
    <w:rPr>
      <w:kern w:val="2"/>
      <w:sz w:val="21"/>
      <w:szCs w:val="24"/>
    </w:rPr>
  </w:style>
  <w:style w:type="character" w:customStyle="1" w:styleId="Char24">
    <w:name w:val="批注框文本 Char2"/>
    <w:uiPriority w:val="99"/>
    <w:qFormat/>
    <w:rPr>
      <w:rFonts w:ascii="Times New Roman" w:eastAsia="宋体" w:hAnsi="Times New Roman" w:cs="Times New Roman"/>
      <w:kern w:val="0"/>
      <w:sz w:val="18"/>
      <w:szCs w:val="18"/>
    </w:rPr>
  </w:style>
  <w:style w:type="character" w:customStyle="1" w:styleId="Char31">
    <w:name w:val="批注主题 Char3"/>
    <w:link w:val="af7"/>
    <w:uiPriority w:val="99"/>
    <w:qFormat/>
    <w:rPr>
      <w:rFonts w:ascii="Calibri" w:eastAsia="宋体" w:hAnsi="Calibri" w:cs="宋体"/>
      <w:b/>
      <w:bCs/>
      <w:kern w:val="0"/>
      <w:sz w:val="20"/>
      <w:szCs w:val="24"/>
    </w:rPr>
  </w:style>
  <w:style w:type="character" w:customStyle="1" w:styleId="3Char10">
    <w:name w:val="正文文本缩进 3 Char1"/>
    <w:qFormat/>
    <w:rPr>
      <w:kern w:val="2"/>
      <w:sz w:val="16"/>
      <w:szCs w:val="16"/>
    </w:rPr>
  </w:style>
  <w:style w:type="character" w:customStyle="1" w:styleId="lineb1">
    <w:name w:val="lineb1"/>
    <w:qFormat/>
  </w:style>
  <w:style w:type="character" w:customStyle="1" w:styleId="Char19">
    <w:name w:val="标题 Char1"/>
    <w:qFormat/>
    <w:rPr>
      <w:rFonts w:ascii="Cambria" w:hAnsi="Cambria" w:cs="Times New Roman" w:hint="default"/>
      <w:b/>
      <w:bCs/>
      <w:kern w:val="2"/>
      <w:sz w:val="32"/>
      <w:szCs w:val="32"/>
    </w:rPr>
  </w:style>
  <w:style w:type="character" w:customStyle="1" w:styleId="apple-style-span">
    <w:name w:val="apple-style-span"/>
    <w:uiPriority w:val="99"/>
    <w:qFormat/>
  </w:style>
  <w:style w:type="character" w:customStyle="1" w:styleId="Char35">
    <w:name w:val="页脚 Char3"/>
    <w:uiPriority w:val="99"/>
    <w:qFormat/>
    <w:rPr>
      <w:sz w:val="18"/>
      <w:szCs w:val="18"/>
    </w:rPr>
  </w:style>
  <w:style w:type="character" w:customStyle="1" w:styleId="para1">
    <w:name w:val="para1"/>
    <w:uiPriority w:val="99"/>
    <w:qFormat/>
    <w:rPr>
      <w:rFonts w:ascii="Arial" w:hAnsi="Arial" w:cs="Arial" w:hint="default"/>
      <w:sz w:val="18"/>
      <w:szCs w:val="18"/>
    </w:rPr>
  </w:style>
  <w:style w:type="character" w:customStyle="1" w:styleId="CharChar0">
    <w:name w:val="正文文本 Char Char"/>
    <w:qFormat/>
    <w:rPr>
      <w:kern w:val="2"/>
      <w:sz w:val="28"/>
      <w:szCs w:val="24"/>
    </w:rPr>
  </w:style>
  <w:style w:type="character" w:customStyle="1" w:styleId="3Char2">
    <w:name w:val="标题 3 Char2"/>
    <w:link w:val="31"/>
    <w:qFormat/>
    <w:rPr>
      <w:rFonts w:ascii="Calibri" w:eastAsia="宋体" w:hAnsi="Calibri" w:cs="宋体"/>
      <w:b/>
      <w:bCs/>
      <w:kern w:val="0"/>
      <w:sz w:val="32"/>
      <w:szCs w:val="32"/>
    </w:rPr>
  </w:style>
  <w:style w:type="character" w:customStyle="1" w:styleId="style1">
    <w:name w:val="style1"/>
    <w:qFormat/>
    <w:rPr>
      <w:sz w:val="28"/>
      <w:szCs w:val="20"/>
    </w:rPr>
  </w:style>
  <w:style w:type="character" w:customStyle="1" w:styleId="3Char21">
    <w:name w:val="正文文本缩进 3 Char2"/>
    <w:qFormat/>
    <w:rPr>
      <w:rFonts w:ascii="仿宋_GB2312" w:eastAsia="仿宋_GB2312" w:hAnsi="宋体" w:cs="Times New Roman"/>
      <w:color w:val="000000"/>
      <w:kern w:val="0"/>
      <w:sz w:val="24"/>
      <w:szCs w:val="24"/>
    </w:rPr>
  </w:style>
  <w:style w:type="character" w:customStyle="1" w:styleId="2Char30">
    <w:name w:val="正文文本 2 Char3"/>
    <w:link w:val="25"/>
    <w:uiPriority w:val="99"/>
    <w:qFormat/>
    <w:rPr>
      <w:rFonts w:ascii="宋体" w:eastAsia="宋体" w:hAnsi="宋体" w:cs="宋体"/>
      <w:color w:val="000000"/>
      <w:kern w:val="0"/>
      <w:sz w:val="24"/>
      <w:szCs w:val="24"/>
    </w:rPr>
  </w:style>
  <w:style w:type="character" w:customStyle="1" w:styleId="Char20">
    <w:name w:val="正文文本 Char2"/>
    <w:link w:val="aa"/>
    <w:uiPriority w:val="99"/>
    <w:qFormat/>
    <w:rPr>
      <w:rFonts w:ascii="Calibri" w:eastAsia="宋体" w:hAnsi="Calibri" w:cs="宋体"/>
      <w:kern w:val="0"/>
      <w:sz w:val="28"/>
      <w:szCs w:val="24"/>
    </w:rPr>
  </w:style>
  <w:style w:type="character" w:customStyle="1" w:styleId="Char1a">
    <w:name w:val="文档结构图 Char1"/>
    <w:uiPriority w:val="99"/>
    <w:qFormat/>
    <w:rPr>
      <w:rFonts w:ascii="宋体" w:eastAsia="宋体" w:hAnsi="宋体" w:hint="eastAsia"/>
      <w:kern w:val="2"/>
      <w:sz w:val="18"/>
      <w:szCs w:val="18"/>
    </w:rPr>
  </w:style>
  <w:style w:type="character" w:customStyle="1" w:styleId="font41">
    <w:name w:val="font41"/>
    <w:basedOn w:val="a2"/>
    <w:qFormat/>
    <w:rPr>
      <w:rFonts w:ascii="Arial" w:hAnsi="Arial" w:cs="Arial"/>
      <w:color w:val="333333"/>
      <w:sz w:val="18"/>
      <w:szCs w:val="18"/>
      <w:u w:val="none"/>
    </w:rPr>
  </w:style>
  <w:style w:type="character" w:customStyle="1" w:styleId="3Char11">
    <w:name w:val="正文文本 3 Char1"/>
    <w:qFormat/>
    <w:rPr>
      <w:kern w:val="2"/>
      <w:sz w:val="16"/>
      <w:szCs w:val="16"/>
    </w:rPr>
  </w:style>
  <w:style w:type="character" w:customStyle="1" w:styleId="Char1b">
    <w:name w:val="批注主题 Char1"/>
    <w:qFormat/>
    <w:rPr>
      <w:b/>
      <w:bCs/>
      <w:kern w:val="2"/>
      <w:sz w:val="21"/>
      <w:szCs w:val="24"/>
    </w:rPr>
  </w:style>
  <w:style w:type="character" w:customStyle="1" w:styleId="Char25">
    <w:name w:val="纯文本 Char2"/>
    <w:qFormat/>
    <w:rPr>
      <w:rFonts w:ascii="宋体" w:eastAsia="宋体" w:hAnsi="Courier New" w:cs="Courier New" w:hint="eastAsia"/>
      <w:kern w:val="2"/>
      <w:sz w:val="21"/>
      <w:szCs w:val="21"/>
    </w:rPr>
  </w:style>
  <w:style w:type="character" w:customStyle="1" w:styleId="font01">
    <w:name w:val="font01"/>
    <w:basedOn w:val="a2"/>
    <w:qFormat/>
    <w:rPr>
      <w:rFonts w:ascii="Wingdings 2" w:eastAsia="Wingdings 2" w:hAnsi="Wingdings 2" w:cs="Wingdings 2"/>
      <w:color w:val="333333"/>
      <w:sz w:val="18"/>
      <w:szCs w:val="18"/>
      <w:u w:val="none"/>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05">
    <w:name w:val="样式 首行缩进:  2 字符 段后: 0.5 行"/>
    <w:basedOn w:val="a1"/>
    <w:qFormat/>
    <w:pPr>
      <w:spacing w:line="360" w:lineRule="auto"/>
      <w:ind w:firstLineChars="200" w:firstLine="480"/>
    </w:pPr>
    <w:rPr>
      <w:rFonts w:ascii="宋体" w:hAnsi="宋体"/>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11">
    <w:name w:val="xl1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font6">
    <w:name w:val="font6"/>
    <w:basedOn w:val="a1"/>
    <w:qFormat/>
    <w:pPr>
      <w:widowControl/>
      <w:spacing w:before="100" w:beforeAutospacing="1" w:after="100" w:afterAutospacing="1"/>
      <w:jc w:val="left"/>
    </w:pPr>
    <w:rPr>
      <w:rFonts w:ascii="宋体" w:hAnsi="宋体"/>
      <w:kern w:val="0"/>
      <w:sz w:val="20"/>
      <w:szCs w:val="20"/>
    </w:rPr>
  </w:style>
  <w:style w:type="paragraph" w:customStyle="1" w:styleId="xl112">
    <w:name w:val="xl11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2a">
    <w:name w:val="无间隔2"/>
    <w:qFormat/>
    <w:rPr>
      <w:rFonts w:ascii="Calibri" w:hAnsi="Calibri" w:cs="宋体"/>
      <w:sz w:val="22"/>
      <w:szCs w:val="22"/>
    </w:rPr>
  </w:style>
  <w:style w:type="paragraph" w:customStyle="1" w:styleId="CharChar1Char">
    <w:name w:val="Char Char1 Char"/>
    <w:basedOn w:val="a1"/>
    <w:uiPriority w:val="99"/>
    <w:qFormat/>
    <w:pPr>
      <w:tabs>
        <w:tab w:val="left" w:pos="360"/>
      </w:tabs>
    </w:p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p0">
    <w:name w:val="p0"/>
    <w:basedOn w:val="a1"/>
    <w:qFormat/>
    <w:pPr>
      <w:widowControl/>
      <w:spacing w:line="360" w:lineRule="auto"/>
      <w:jc w:val="left"/>
    </w:pPr>
    <w:rPr>
      <w:rFonts w:ascii="宋体" w:hAnsi="宋体"/>
      <w:kern w:val="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itemlist">
    <w:name w:val="itemlist"/>
    <w:basedOn w:val="a1"/>
    <w:qFormat/>
    <w:pPr>
      <w:widowControl/>
      <w:spacing w:before="100" w:beforeAutospacing="1" w:after="100" w:afterAutospacing="1"/>
      <w:jc w:val="left"/>
    </w:pPr>
    <w:rPr>
      <w:rFonts w:ascii="宋体" w:hAnsi="宋体"/>
      <w:kern w:val="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210">
    <w:name w:val="Char21"/>
    <w:basedOn w:val="a1"/>
    <w:qFormat/>
    <w:pPr>
      <w:tabs>
        <w:tab w:val="left" w:pos="360"/>
      </w:tabs>
      <w:ind w:left="360" w:hangingChars="200" w:hanging="360"/>
    </w:p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aff7">
    <w:name w:val="正文段"/>
    <w:basedOn w:val="a1"/>
    <w:link w:val="Charf7"/>
    <w:qFormat/>
    <w:pPr>
      <w:widowControl/>
      <w:snapToGrid w:val="0"/>
      <w:spacing w:afterLines="50"/>
      <w:ind w:firstLineChars="200" w:firstLine="200"/>
    </w:pPr>
    <w:rPr>
      <w:kern w:val="0"/>
      <w:szCs w:val="20"/>
    </w:rPr>
  </w:style>
  <w:style w:type="paragraph" w:customStyle="1" w:styleId="tabletext">
    <w:name w:val="tabletext"/>
    <w:basedOn w:val="a1"/>
    <w:uiPriority w:val="99"/>
    <w:qFormat/>
    <w:pPr>
      <w:widowControl/>
      <w:spacing w:before="100" w:beforeAutospacing="1" w:after="100" w:afterAutospacing="1"/>
      <w:jc w:val="left"/>
    </w:pPr>
    <w:rPr>
      <w:rFonts w:ascii="宋体" w:hAnsi="宋体"/>
      <w:kern w:val="0"/>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olor w:val="000000"/>
      <w:kern w:val="0"/>
      <w:sz w:val="20"/>
      <w:szCs w:val="20"/>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kern w:val="0"/>
      <w:sz w:val="21"/>
      <w:szCs w:val="21"/>
    </w:rPr>
  </w:style>
  <w:style w:type="paragraph" w:customStyle="1" w:styleId="aff8">
    <w:name w:val="正文－恩普"/>
    <w:basedOn w:val="a5"/>
    <w:qFormat/>
    <w:pPr>
      <w:widowControl/>
      <w:spacing w:afterLines="50" w:line="360" w:lineRule="auto"/>
      <w:ind w:firstLineChars="200" w:firstLine="480"/>
      <w:jc w:val="left"/>
    </w:pPr>
  </w:style>
  <w:style w:type="paragraph" w:customStyle="1" w:styleId="CharCharCharCharCharCharChar1">
    <w:name w:val="Char Char Char Char Char Char Char1"/>
    <w:basedOn w:val="a1"/>
    <w:qFormat/>
    <w:rPr>
      <w:rFonts w:ascii="Arial" w:hAnsi="Arial" w:cs="Arial"/>
      <w:sz w:val="21"/>
      <w:szCs w:val="21"/>
    </w:rPr>
  </w:style>
  <w:style w:type="paragraph" w:customStyle="1" w:styleId="CharChar7CharCharCharChar">
    <w:name w:val="Char Char7 Char Char Char Char"/>
    <w:basedOn w:val="a1"/>
    <w:qFormat/>
    <w:pPr>
      <w:spacing w:line="360" w:lineRule="auto"/>
      <w:ind w:firstLineChars="200" w:firstLine="200"/>
    </w:pPr>
    <w:rPr>
      <w:rFonts w:ascii="Tahoma" w:eastAsia="楷体_GB2312" w:hAnsi="Tahoma"/>
      <w:szCs w:val="20"/>
    </w:rPr>
  </w:style>
  <w:style w:type="paragraph" w:customStyle="1" w:styleId="font9">
    <w:name w:val="font9"/>
    <w:basedOn w:val="a1"/>
    <w:qFormat/>
    <w:pPr>
      <w:widowControl/>
      <w:spacing w:before="100" w:beforeAutospacing="1" w:after="100" w:afterAutospacing="1"/>
      <w:jc w:val="left"/>
    </w:pPr>
    <w:rPr>
      <w:rFonts w:ascii="宋体" w:hAnsi="宋体"/>
      <w:kern w:val="0"/>
      <w:sz w:val="18"/>
      <w:szCs w:val="18"/>
    </w:rPr>
  </w:style>
  <w:style w:type="paragraph" w:customStyle="1" w:styleId="Char41">
    <w:name w:val="Char4"/>
    <w:basedOn w:val="a1"/>
    <w:qFormat/>
    <w:rPr>
      <w:rFonts w:ascii="仿宋_GB2312" w:eastAsia="仿宋_GB2312"/>
      <w:b/>
      <w:sz w:val="32"/>
      <w:szCs w:val="32"/>
    </w:rPr>
  </w:style>
  <w:style w:type="paragraph" w:customStyle="1" w:styleId="CharCharCharCharCharCharCharCharChar">
    <w:name w:val="Char Char Char Char Char Char Char Char Char"/>
    <w:basedOn w:val="a1"/>
    <w:qFormat/>
    <w:rPr>
      <w:sz w:val="21"/>
    </w:rPr>
  </w:style>
  <w:style w:type="paragraph" w:customStyle="1" w:styleId="aff9">
    <w:name w:val="表格"/>
    <w:basedOn w:val="a1"/>
    <w:link w:val="CharChar1"/>
    <w:uiPriority w:val="99"/>
    <w:qFormat/>
    <w:pPr>
      <w:spacing w:line="400" w:lineRule="exact"/>
    </w:pPr>
  </w:style>
  <w:style w:type="paragraph" w:customStyle="1" w:styleId="a0">
    <w:name w:val="列表内容"/>
    <w:basedOn w:val="a1"/>
    <w:next w:val="a1"/>
    <w:qFormat/>
    <w:pPr>
      <w:widowControl/>
      <w:numPr>
        <w:numId w:val="3"/>
      </w:numPr>
      <w:jc w:val="left"/>
    </w:pPr>
    <w:rPr>
      <w:kern w:val="0"/>
      <w:sz w:val="18"/>
      <w:szCs w:val="20"/>
    </w:rPr>
  </w:style>
  <w:style w:type="paragraph" w:customStyle="1" w:styleId="18">
    <w:name w:val="正文1"/>
    <w:uiPriority w:val="99"/>
    <w:qFormat/>
    <w:pPr>
      <w:widowControl w:val="0"/>
      <w:jc w:val="both"/>
    </w:pPr>
    <w:rPr>
      <w:rFonts w:ascii="Calibri" w:hAnsi="Calibri" w:cs="宋体" w:hint="eastAsia"/>
      <w:kern w:val="2"/>
      <w:sz w:val="21"/>
    </w:rPr>
  </w:style>
  <w:style w:type="paragraph" w:customStyle="1" w:styleId="xl83">
    <w:name w:val="xl83"/>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2">
    <w:name w:val="Char Char2"/>
    <w:basedOn w:val="a7"/>
    <w:qFormat/>
    <w:pPr>
      <w:shd w:val="clear" w:color="auto" w:fill="000080"/>
      <w:spacing w:line="240" w:lineRule="auto"/>
      <w:ind w:firstLineChars="0" w:firstLine="0"/>
      <w:jc w:val="left"/>
    </w:pPr>
    <w:rPr>
      <w:rFonts w:ascii="Tahoma" w:eastAsia="宋体" w:hAnsi="Tahoma" w:cs="Tahoma"/>
      <w:szCs w:val="24"/>
    </w:rPr>
  </w:style>
  <w:style w:type="paragraph" w:customStyle="1" w:styleId="19">
    <w:name w:val="1"/>
    <w:basedOn w:val="1"/>
    <w:qFormat/>
    <w:pPr>
      <w:adjustRightInd w:val="0"/>
      <w:snapToGrid w:val="0"/>
      <w:spacing w:before="240" w:after="240" w:line="348" w:lineRule="auto"/>
      <w:jc w:val="center"/>
    </w:pPr>
    <w:rPr>
      <w:rFonts w:ascii="Times New Roman"/>
      <w:sz w:val="32"/>
    </w:rPr>
  </w:style>
  <w:style w:type="paragraph" w:customStyle="1" w:styleId="CharCharCharChar">
    <w:name w:val="Char Char Char Char"/>
    <w:basedOn w:val="a1"/>
    <w:uiPriority w:val="99"/>
    <w:qFormat/>
    <w:pPr>
      <w:widowControl/>
      <w:jc w:val="left"/>
    </w:pPr>
    <w:rPr>
      <w:kern w:val="0"/>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xl82">
    <w:name w:val="xl8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61">
    <w:name w:val="标题6"/>
    <w:basedOn w:val="a1"/>
    <w:next w:val="1"/>
    <w:qFormat/>
    <w:pPr>
      <w:widowControl/>
      <w:snapToGrid w:val="0"/>
      <w:spacing w:beforeLines="50" w:afterLines="50" w:line="520" w:lineRule="atLeast"/>
      <w:ind w:firstLineChars="200" w:firstLine="200"/>
    </w:pPr>
    <w:rPr>
      <w:rFonts w:cs="Arial"/>
      <w:b/>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2b">
    <w:name w:val="样式 样式 宋体 + 首行缩进:  2 字符"/>
    <w:basedOn w:val="a1"/>
    <w:qFormat/>
    <w:pPr>
      <w:spacing w:line="360" w:lineRule="auto"/>
      <w:ind w:firstLineChars="200" w:firstLine="560"/>
      <w:jc w:val="left"/>
    </w:pPr>
    <w:rPr>
      <w:rFonts w:ascii="仿宋_GB2312" w:eastAsia="仿宋_GB2312" w:hAnsi="仿宋"/>
      <w:sz w:val="28"/>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2c">
    <w:name w:val="列出段落2"/>
    <w:basedOn w:val="a1"/>
    <w:qFormat/>
    <w:pPr>
      <w:ind w:firstLineChars="200" w:firstLine="420"/>
    </w:pPr>
    <w:rPr>
      <w:szCs w:val="22"/>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2">
    <w:name w:val="Char2"/>
    <w:basedOn w:val="a1"/>
    <w:qFormat/>
    <w:pPr>
      <w:numPr>
        <w:numId w:val="4"/>
      </w:numPr>
      <w:tabs>
        <w:tab w:val="clear" w:pos="420"/>
      </w:tabs>
    </w:pPr>
  </w:style>
  <w:style w:type="paragraph" w:customStyle="1" w:styleId="1CharCharCharChar">
    <w:name w:val="1 Char Char Char Char"/>
    <w:basedOn w:val="a1"/>
    <w:qFormat/>
    <w:rPr>
      <w:rFonts w:ascii="Tahoma" w:hAnsi="Tahoma"/>
      <w:szCs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1"/>
    <w:qFormat/>
    <w:pPr>
      <w:widowControl/>
      <w:spacing w:before="100" w:beforeAutospacing="1" w:after="100" w:afterAutospacing="1"/>
      <w:jc w:val="left"/>
    </w:pPr>
    <w:rPr>
      <w:color w:val="0000FF"/>
      <w:kern w:val="0"/>
      <w:sz w:val="20"/>
      <w:szCs w:val="20"/>
    </w:rPr>
  </w:style>
  <w:style w:type="paragraph" w:customStyle="1" w:styleId="xl31">
    <w:name w:val="xl31"/>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 w:val="21"/>
      <w:szCs w:val="21"/>
    </w:rPr>
  </w:style>
  <w:style w:type="paragraph" w:customStyle="1" w:styleId="TableText0">
    <w:name w:val="Table Text"/>
    <w:basedOn w:val="a1"/>
    <w:link w:val="TableTextChar1"/>
    <w:uiPriority w:val="99"/>
    <w:qFormat/>
    <w:pPr>
      <w:topLinePunct/>
      <w:adjustRightInd w:val="0"/>
      <w:snapToGrid w:val="0"/>
      <w:spacing w:before="80" w:after="80" w:line="240" w:lineRule="atLeast"/>
      <w:jc w:val="left"/>
    </w:pPr>
    <w:rPr>
      <w:rFonts w:cs="Arial"/>
      <w:kern w:val="0"/>
      <w:szCs w:val="21"/>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fa">
    <w:name w:val="段落样式"/>
    <w:basedOn w:val="a1"/>
    <w:qFormat/>
    <w:pPr>
      <w:spacing w:line="360" w:lineRule="auto"/>
    </w:pPr>
    <w:rPr>
      <w:szCs w:val="20"/>
    </w:rPr>
  </w:style>
  <w:style w:type="paragraph" w:customStyle="1" w:styleId="300">
    <w:name w:val="样式 标题 3 + 小四 非加粗 段前: 0 磅 段后: 0 磅 行距: 单倍行距"/>
    <w:basedOn w:val="31"/>
    <w:qFormat/>
    <w:pPr>
      <w:keepNext w:val="0"/>
      <w:keepLines w:val="0"/>
      <w:numPr>
        <w:ilvl w:val="2"/>
        <w:numId w:val="5"/>
      </w:numPr>
      <w:tabs>
        <w:tab w:val="clear" w:pos="0"/>
        <w:tab w:val="left" w:pos="312"/>
      </w:tabs>
      <w:spacing w:before="120" w:after="120" w:line="240" w:lineRule="auto"/>
      <w:ind w:left="0" w:firstLine="0"/>
      <w:jc w:val="left"/>
    </w:pPr>
    <w:rPr>
      <w:b w:val="0"/>
      <w:bCs w:val="0"/>
      <w:color w:val="000000"/>
      <w:sz w:val="24"/>
      <w:szCs w:val="20"/>
    </w:rPr>
  </w:style>
  <w:style w:type="paragraph" w:customStyle="1" w:styleId="Char1c">
    <w:name w:val="Char1"/>
    <w:basedOn w:val="a1"/>
    <w:qFormat/>
    <w:pPr>
      <w:widowControl/>
      <w:spacing w:after="160" w:line="240" w:lineRule="exact"/>
      <w:jc w:val="left"/>
    </w:pPr>
    <w:rPr>
      <w:rFonts w:ascii="Verdana" w:hAnsi="Verdana"/>
      <w:kern w:val="0"/>
      <w:sz w:val="20"/>
      <w:szCs w:val="20"/>
      <w:lang w:eastAsia="en-US"/>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20">
    <w:name w:val="a2"/>
    <w:basedOn w:val="a1"/>
    <w:uiPriority w:val="99"/>
    <w:qFormat/>
    <w:pPr>
      <w:widowControl/>
      <w:spacing w:before="100" w:beforeAutospacing="1" w:after="100" w:afterAutospacing="1"/>
      <w:jc w:val="left"/>
    </w:pPr>
    <w:rPr>
      <w:rFonts w:ascii="宋体" w:hAnsi="宋体"/>
      <w:kern w:val="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18"/>
      <w:szCs w:val="18"/>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111">
    <w:name w:val="列出段落111"/>
    <w:basedOn w:val="a1"/>
    <w:link w:val="ListParagraphChar"/>
    <w:uiPriority w:val="34"/>
    <w:qFormat/>
    <w:pPr>
      <w:ind w:firstLineChars="200" w:firstLine="420"/>
    </w:pPr>
    <w:rPr>
      <w:szCs w:val="22"/>
    </w:rPr>
  </w:style>
  <w:style w:type="paragraph" w:customStyle="1" w:styleId="font7">
    <w:name w:val="font7"/>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CharCharCharCharCharChar">
    <w:name w:val="Char Char Char Char Char Char"/>
    <w:basedOn w:val="a1"/>
    <w:qFormat/>
    <w:pPr>
      <w:ind w:firstLineChars="200" w:firstLine="200"/>
    </w:pPr>
    <w:rPr>
      <w:rFonts w:ascii="Tahoma" w:hAnsi="Tahoma" w:cs="Tahoma"/>
    </w:rPr>
  </w:style>
  <w:style w:type="paragraph" w:customStyle="1" w:styleId="xl93">
    <w:name w:val="xl93"/>
    <w:basedOn w:val="a1"/>
    <w:qFormat/>
    <w:pPr>
      <w:widowControl/>
      <w:spacing w:before="100" w:beforeAutospacing="1" w:after="100" w:afterAutospacing="1"/>
      <w:jc w:val="left"/>
    </w:pPr>
    <w:rPr>
      <w:rFonts w:ascii="宋体" w:hAnsi="宋体"/>
      <w:color w:val="0000FF"/>
      <w:kern w:val="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CharCharCharChar1">
    <w:name w:val="Char Char Char Char1"/>
    <w:basedOn w:val="a1"/>
    <w:uiPriority w:val="99"/>
    <w:qFormat/>
    <w:pPr>
      <w:widowControl/>
      <w:jc w:val="left"/>
    </w:pPr>
    <w:rPr>
      <w:kern w:val="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Charf8">
    <w:name w:val="Char"/>
    <w:basedOn w:val="a1"/>
    <w:qFormat/>
    <w:pPr>
      <w:widowControl/>
      <w:spacing w:after="160" w:line="240" w:lineRule="exact"/>
      <w:jc w:val="left"/>
    </w:pPr>
    <w:rPr>
      <w:rFonts w:ascii="Verdana" w:eastAsia="仿宋_GB2312" w:hAnsi="Verdana"/>
      <w:kern w:val="0"/>
      <w:szCs w:val="20"/>
      <w:lang w:eastAsia="en-US"/>
    </w:rPr>
  </w:style>
  <w:style w:type="paragraph" w:customStyle="1" w:styleId="XHBodyTextV1">
    <w:name w:val="XH BodyTextV1"/>
    <w:basedOn w:val="a1"/>
    <w:qFormat/>
    <w:pPr>
      <w:spacing w:after="120" w:line="288" w:lineRule="auto"/>
      <w:jc w:val="left"/>
    </w:pPr>
    <w:rPr>
      <w:b/>
      <w:color w:val="FF0000"/>
      <w:szCs w:val="22"/>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6"/>
      <w:szCs w:val="16"/>
    </w:rPr>
  </w:style>
  <w:style w:type="paragraph" w:customStyle="1" w:styleId="1a">
    <w:name w:val="正文缩进1"/>
    <w:basedOn w:val="a1"/>
    <w:next w:val="ab"/>
    <w:qFormat/>
    <w:pPr>
      <w:autoSpaceDE w:val="0"/>
      <w:autoSpaceDN w:val="0"/>
      <w:adjustRightInd w:val="0"/>
      <w:snapToGrid w:val="0"/>
      <w:spacing w:after="120" w:line="360" w:lineRule="auto"/>
      <w:ind w:left="420" w:firstLine="480"/>
    </w:pPr>
    <w:rPr>
      <w:szCs w:val="20"/>
    </w:rPr>
  </w:style>
  <w:style w:type="paragraph" w:customStyle="1" w:styleId="xl113">
    <w:name w:val="xl113"/>
    <w:basedOn w:val="a1"/>
    <w:qFormat/>
    <w:pPr>
      <w:widowControl/>
      <w:spacing w:before="100" w:beforeAutospacing="1" w:after="100" w:afterAutospacing="1"/>
      <w:jc w:val="center"/>
    </w:pPr>
    <w:rPr>
      <w:rFonts w:ascii="宋体" w:hAnsi="宋体"/>
      <w:kern w:val="0"/>
      <w:sz w:val="20"/>
      <w:szCs w:val="20"/>
    </w:rPr>
  </w:style>
  <w:style w:type="paragraph" w:customStyle="1" w:styleId="font10">
    <w:name w:val="font10"/>
    <w:basedOn w:val="a1"/>
    <w:qFormat/>
    <w:pPr>
      <w:widowControl/>
      <w:spacing w:before="100" w:beforeAutospacing="1" w:after="100" w:afterAutospacing="1"/>
      <w:jc w:val="left"/>
    </w:pPr>
    <w:rPr>
      <w:rFonts w:ascii="宋体" w:hAnsi="宋体"/>
      <w:kern w:val="0"/>
      <w:sz w:val="20"/>
      <w:szCs w:val="20"/>
    </w:rPr>
  </w:style>
  <w:style w:type="paragraph" w:customStyle="1" w:styleId="Char36">
    <w:name w:val="Char3"/>
    <w:basedOn w:val="a1"/>
    <w:qFormat/>
    <w:pPr>
      <w:widowControl/>
      <w:spacing w:after="160" w:line="240" w:lineRule="exact"/>
      <w:jc w:val="left"/>
    </w:pPr>
    <w:rPr>
      <w:rFonts w:ascii="Verdana" w:eastAsia="仿宋_GB2312" w:hAnsi="Verdana"/>
      <w:kern w:val="0"/>
      <w:szCs w:val="20"/>
      <w:lang w:eastAsia="en-US"/>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TOC1">
    <w:name w:val="TOC 标题1"/>
    <w:basedOn w:val="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Char">
    <w:name w:val="Char Char Char Char Char Char Char Char Char Char"/>
    <w:basedOn w:val="a1"/>
    <w:uiPriority w:val="99"/>
    <w:qFormat/>
    <w:pPr>
      <w:widowControl/>
      <w:spacing w:after="160" w:line="360" w:lineRule="auto"/>
      <w:jc w:val="left"/>
    </w:pPr>
    <w:rPr>
      <w:rFonts w:ascii="Verdana" w:hAnsi="Verdana" w:cs="Verdana"/>
      <w:kern w:val="0"/>
      <w:szCs w:val="21"/>
      <w:lang w:eastAsia="en-US"/>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1b">
    <w:name w:val="样式1"/>
    <w:basedOn w:val="a1"/>
    <w:qFormat/>
    <w:pPr>
      <w:tabs>
        <w:tab w:val="left" w:pos="709"/>
        <w:tab w:val="left" w:pos="6780"/>
      </w:tabs>
      <w:adjustRightInd w:val="0"/>
      <w:ind w:leftChars="400" w:left="6780" w:hangingChars="200" w:hanging="360"/>
      <w:textAlignment w:val="baseline"/>
    </w:pPr>
    <w:rPr>
      <w:rFonts w:ascii="宋体" w:hAnsi="宋体"/>
      <w:kern w:val="0"/>
      <w:sz w:val="21"/>
      <w:szCs w:val="21"/>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0000"/>
      <w:kern w:val="0"/>
      <w:sz w:val="20"/>
      <w:szCs w:val="20"/>
    </w:rPr>
  </w:style>
  <w:style w:type="paragraph" w:customStyle="1" w:styleId="CharChar1Char1">
    <w:name w:val="Char Char1 Char1"/>
    <w:basedOn w:val="a1"/>
    <w:qFormat/>
    <w:pPr>
      <w:tabs>
        <w:tab w:val="left" w:pos="360"/>
      </w:tabs>
    </w:p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rPr>
  </w:style>
  <w:style w:type="paragraph" w:customStyle="1" w:styleId="ParaCharCharCharChar">
    <w:name w:val="默认段落字体 Para Char Char Char Char"/>
    <w:basedOn w:val="a1"/>
    <w:qFormat/>
    <w:rPr>
      <w:rFonts w:ascii="Arial" w:hAnsi="Arial" w:cs="Arial"/>
      <w:szCs w:val="21"/>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CharCharCharCharChar">
    <w:name w:val="Char Char Char Char Char Char Char"/>
    <w:basedOn w:val="a1"/>
    <w:qFormat/>
    <w:rPr>
      <w:szCs w:val="21"/>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110">
    <w:name w:val="Char11"/>
    <w:basedOn w:val="a1"/>
    <w:qFormat/>
    <w:pPr>
      <w:widowControl/>
      <w:spacing w:after="160" w:line="240" w:lineRule="exact"/>
      <w:jc w:val="left"/>
    </w:pPr>
    <w:rPr>
      <w:rFonts w:ascii="Verdana" w:hAnsi="Verdana"/>
      <w:kern w:val="0"/>
      <w:sz w:val="20"/>
      <w:szCs w:val="20"/>
      <w:lang w:eastAsia="en-US"/>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4147">
    <w:name w:val="样式 标题4 + 首行缩进:  1.47 字符"/>
    <w:basedOn w:val="a1"/>
    <w:qFormat/>
    <w:pPr>
      <w:keepNext/>
      <w:keepLines/>
      <w:spacing w:before="60" w:after="60" w:line="377" w:lineRule="auto"/>
      <w:ind w:firstLineChars="147" w:firstLine="147"/>
      <w:outlineLvl w:val="3"/>
    </w:pPr>
    <w:rPr>
      <w:rFonts w:ascii="Arial" w:hAnsi="Arial"/>
      <w:b/>
      <w:bCs/>
      <w:szCs w:val="20"/>
    </w:rPr>
  </w:style>
  <w:style w:type="paragraph" w:customStyle="1" w:styleId="110">
    <w:name w:val="列出段落11"/>
    <w:basedOn w:val="a1"/>
    <w:qFormat/>
    <w:pPr>
      <w:ind w:firstLineChars="200" w:firstLine="420"/>
    </w:p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11">
    <w:name w:val="font11"/>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14">
    <w:name w:val="xl114"/>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affb">
    <w:name w:val="字元 字元"/>
    <w:basedOn w:val="a1"/>
    <w:qFormat/>
    <w:pPr>
      <w:widowControl/>
      <w:spacing w:after="160" w:line="240" w:lineRule="exact"/>
      <w:jc w:val="left"/>
    </w:pPr>
    <w:rPr>
      <w:sz w:val="28"/>
      <w:szCs w:val="20"/>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character" w:customStyle="1" w:styleId="1c">
    <w:name w:val="未处理的提及1"/>
    <w:basedOn w:val="a2"/>
    <w:uiPriority w:val="99"/>
    <w:qFormat/>
    <w:rPr>
      <w:color w:val="605E5C"/>
      <w:shd w:val="clear" w:color="auto" w:fill="E1DFDD"/>
    </w:rPr>
  </w:style>
  <w:style w:type="character" w:customStyle="1" w:styleId="2d">
    <w:name w:val="纯文本 字符2"/>
    <w:qFormat/>
    <w:rPr>
      <w:rFonts w:ascii="宋体" w:eastAsia="宋体" w:hAnsi="Courier New"/>
      <w:kern w:val="2"/>
      <w:sz w:val="24"/>
      <w:szCs w:val="24"/>
      <w:lang w:val="en-US" w:eastAsia="zh-CN" w:bidi="ar-SA"/>
    </w:rPr>
  </w:style>
  <w:style w:type="character" w:customStyle="1" w:styleId="1d">
    <w:name w:val="正文文本缩进 字符1"/>
    <w:qFormat/>
    <w:rPr>
      <w:rFonts w:ascii="宋体" w:hAnsi="Courier New"/>
      <w:spacing w:val="-4"/>
      <w:kern w:val="2"/>
      <w:sz w:val="18"/>
    </w:rPr>
  </w:style>
  <w:style w:type="character" w:customStyle="1" w:styleId="1e">
    <w:name w:val="占位符文本1"/>
    <w:basedOn w:val="a2"/>
    <w:uiPriority w:val="99"/>
    <w:qFormat/>
    <w:rPr>
      <w:color w:val="808080"/>
    </w:rPr>
  </w:style>
  <w:style w:type="character" w:customStyle="1" w:styleId="font31">
    <w:name w:val="font31"/>
    <w:qFormat/>
    <w:rPr>
      <w:rFonts w:ascii="宋体" w:eastAsia="宋体" w:cs="宋体"/>
      <w:b/>
      <w:color w:val="000000"/>
      <w:sz w:val="24"/>
      <w:szCs w:val="24"/>
      <w:u w:val="none"/>
      <w:lang w:bidi="ar-SA"/>
    </w:rPr>
  </w:style>
  <w:style w:type="character" w:customStyle="1" w:styleId="6Char1">
    <w:name w:val="标题 6 Char1"/>
    <w:qFormat/>
    <w:rPr>
      <w:rFonts w:ascii="宋体"/>
      <w:sz w:val="24"/>
    </w:rPr>
  </w:style>
  <w:style w:type="character" w:customStyle="1" w:styleId="2Char6">
    <w:name w:val="2级标题 Char"/>
    <w:link w:val="2"/>
    <w:qFormat/>
    <w:rPr>
      <w:rFonts w:ascii="黑体" w:eastAsia="黑体" w:hAnsi="黑体"/>
      <w:sz w:val="32"/>
      <w:szCs w:val="36"/>
      <w:lang w:eastAsia="en-US" w:bidi="en-US"/>
    </w:rPr>
  </w:style>
  <w:style w:type="paragraph" w:customStyle="1" w:styleId="2">
    <w:name w:val="2级标题"/>
    <w:basedOn w:val="17"/>
    <w:link w:val="2Char6"/>
    <w:qFormat/>
    <w:pPr>
      <w:keepLines/>
      <w:numPr>
        <w:ilvl w:val="1"/>
        <w:numId w:val="3"/>
      </w:numPr>
      <w:spacing w:before="240" w:after="120"/>
      <w:ind w:firstLineChars="0" w:firstLine="0"/>
      <w:contextualSpacing/>
      <w:jc w:val="left"/>
      <w:outlineLvl w:val="1"/>
    </w:pPr>
    <w:rPr>
      <w:rFonts w:ascii="黑体" w:eastAsia="黑体" w:hAnsi="黑体"/>
      <w:sz w:val="32"/>
      <w:szCs w:val="36"/>
      <w:lang w:eastAsia="en-US" w:bidi="en-US"/>
    </w:rPr>
  </w:style>
  <w:style w:type="character" w:customStyle="1" w:styleId="150">
    <w:name w:val="15"/>
    <w:uiPriority w:val="99"/>
    <w:qFormat/>
    <w:rPr>
      <w:rFonts w:ascii="Times New Roman" w:hAnsi="Times New Roman"/>
      <w:b/>
      <w:sz w:val="20"/>
    </w:rPr>
  </w:style>
  <w:style w:type="character" w:customStyle="1" w:styleId="3Char3">
    <w:name w:val="3级标题 Char"/>
    <w:link w:val="30"/>
    <w:qFormat/>
    <w:rPr>
      <w:rFonts w:ascii="黑体" w:eastAsia="黑体" w:hAnsi="黑体"/>
      <w:sz w:val="28"/>
      <w:szCs w:val="36"/>
      <w:lang w:eastAsia="en-US" w:bidi="en-US"/>
    </w:rPr>
  </w:style>
  <w:style w:type="paragraph" w:customStyle="1" w:styleId="30">
    <w:name w:val="3级标题"/>
    <w:basedOn w:val="17"/>
    <w:link w:val="3Char3"/>
    <w:qFormat/>
    <w:pPr>
      <w:keepLines/>
      <w:numPr>
        <w:ilvl w:val="2"/>
        <w:numId w:val="3"/>
      </w:numPr>
      <w:spacing w:before="120" w:after="120"/>
      <w:ind w:firstLineChars="0" w:firstLine="0"/>
      <w:contextualSpacing/>
      <w:jc w:val="left"/>
      <w:outlineLvl w:val="2"/>
    </w:pPr>
    <w:rPr>
      <w:rFonts w:ascii="黑体" w:eastAsia="黑体" w:hAnsi="黑体"/>
      <w:sz w:val="28"/>
      <w:szCs w:val="36"/>
      <w:lang w:eastAsia="en-US" w:bidi="en-US"/>
    </w:rPr>
  </w:style>
  <w:style w:type="character" w:customStyle="1" w:styleId="2Char20">
    <w:name w:val="正文文本 2 Char2"/>
    <w:uiPriority w:val="99"/>
    <w:qFormat/>
    <w:rPr>
      <w:rFonts w:ascii="Times New Roman" w:hAnsi="Times New Roman"/>
      <w:kern w:val="2"/>
      <w:sz w:val="21"/>
      <w:szCs w:val="24"/>
    </w:rPr>
  </w:style>
  <w:style w:type="character" w:customStyle="1" w:styleId="Char26">
    <w:name w:val="批注文字 Char2"/>
    <w:uiPriority w:val="99"/>
    <w:qFormat/>
    <w:rPr>
      <w:kern w:val="2"/>
      <w:sz w:val="21"/>
      <w:szCs w:val="24"/>
    </w:rPr>
  </w:style>
  <w:style w:type="character" w:customStyle="1" w:styleId="CharChar3">
    <w:name w:val="标书正文 Char Char"/>
    <w:link w:val="affc"/>
    <w:qFormat/>
    <w:rPr>
      <w:color w:val="000000"/>
      <w:sz w:val="24"/>
    </w:rPr>
  </w:style>
  <w:style w:type="paragraph" w:customStyle="1" w:styleId="affc">
    <w:name w:val="标书正文"/>
    <w:basedOn w:val="a1"/>
    <w:link w:val="CharChar3"/>
    <w:qFormat/>
    <w:pPr>
      <w:spacing w:line="360" w:lineRule="auto"/>
      <w:ind w:firstLineChars="200" w:firstLine="200"/>
      <w:jc w:val="left"/>
    </w:pPr>
    <w:rPr>
      <w:rFonts w:asciiTheme="minorHAnsi" w:eastAsiaTheme="minorEastAsia" w:hAnsiTheme="minorHAnsi" w:cstheme="minorBidi"/>
      <w:color w:val="000000"/>
      <w:szCs w:val="22"/>
    </w:rPr>
  </w:style>
  <w:style w:type="character" w:customStyle="1" w:styleId="style131">
    <w:name w:val="style131"/>
    <w:qFormat/>
    <w:rPr>
      <w:rFonts w:ascii="Arial" w:hAnsi="Arial" w:cs="Arial"/>
      <w:b/>
      <w:color w:val="BD0000"/>
      <w:sz w:val="24"/>
      <w:szCs w:val="24"/>
    </w:rPr>
  </w:style>
  <w:style w:type="character" w:customStyle="1" w:styleId="2e">
    <w:name w:val="书籍标题2"/>
    <w:qFormat/>
    <w:rPr>
      <w:b/>
      <w:bCs/>
      <w:smallCaps/>
      <w:spacing w:val="5"/>
    </w:rPr>
  </w:style>
  <w:style w:type="character" w:customStyle="1" w:styleId="5Char1">
    <w:name w:val="标题 5 Char1"/>
    <w:qFormat/>
    <w:rPr>
      <w:sz w:val="24"/>
    </w:rPr>
  </w:style>
  <w:style w:type="paragraph" w:customStyle="1" w:styleId="Style267">
    <w:name w:val="_Style 267"/>
    <w:qFormat/>
    <w:pPr>
      <w:widowControl w:val="0"/>
      <w:jc w:val="both"/>
    </w:pPr>
    <w:rPr>
      <w:rFonts w:ascii="Calibri" w:hAnsi="Calibri" w:cs="宋体"/>
      <w:kern w:val="2"/>
      <w:sz w:val="24"/>
      <w:szCs w:val="24"/>
    </w:rPr>
  </w:style>
  <w:style w:type="character" w:customStyle="1" w:styleId="HTMLChar1">
    <w:name w:val="HTML 预设格式 Char1"/>
    <w:link w:val="HTML"/>
    <w:uiPriority w:val="99"/>
    <w:qFormat/>
    <w:rPr>
      <w:rFonts w:ascii="黑体" w:eastAsia="黑体" w:hAnsi="Times New Roman" w:cs="Times New Roman"/>
      <w:kern w:val="0"/>
      <w:sz w:val="20"/>
      <w:szCs w:val="20"/>
    </w:rPr>
  </w:style>
  <w:style w:type="character" w:customStyle="1" w:styleId="2Char7">
    <w:name w:val="样式 正文缩进 + 首行缩进:  2 字符 Char"/>
    <w:link w:val="2f"/>
    <w:uiPriority w:val="99"/>
    <w:qFormat/>
    <w:rPr>
      <w:rFonts w:ascii="宋体"/>
      <w:color w:val="000000"/>
      <w:sz w:val="24"/>
    </w:rPr>
  </w:style>
  <w:style w:type="paragraph" w:customStyle="1" w:styleId="2f">
    <w:name w:val="样式 正文缩进 + 首行缩进:  2 字符"/>
    <w:basedOn w:val="a5"/>
    <w:link w:val="2Char7"/>
    <w:uiPriority w:val="99"/>
    <w:qFormat/>
    <w:pPr>
      <w:spacing w:line="360" w:lineRule="auto"/>
      <w:ind w:firstLineChars="200" w:firstLine="200"/>
    </w:pPr>
    <w:rPr>
      <w:rFonts w:ascii="宋体" w:eastAsiaTheme="minorEastAsia" w:hAnsiTheme="minorHAnsi" w:cstheme="minorBidi"/>
      <w:color w:val="000000"/>
    </w:rPr>
  </w:style>
  <w:style w:type="character" w:customStyle="1" w:styleId="3Char12">
    <w:name w:val="标题 3 Char1"/>
    <w:qFormat/>
    <w:rPr>
      <w:rFonts w:eastAsia="楷体_GB2312"/>
      <w:sz w:val="24"/>
    </w:rPr>
  </w:style>
  <w:style w:type="character" w:customStyle="1" w:styleId="Char0">
    <w:name w:val="题注 Char"/>
    <w:link w:val="a6"/>
    <w:uiPriority w:val="35"/>
    <w:qFormat/>
    <w:rPr>
      <w:rFonts w:ascii="Arial" w:eastAsia="黑体" w:hAnsi="Arial" w:cs="Arial"/>
      <w:sz w:val="20"/>
      <w:szCs w:val="20"/>
    </w:rPr>
  </w:style>
  <w:style w:type="character" w:customStyle="1" w:styleId="TableTextCharChar1">
    <w:name w:val="Table Text Char Char1"/>
    <w:link w:val="TableTextChar"/>
    <w:uiPriority w:val="99"/>
    <w:qFormat/>
    <w:rPr>
      <w:rFonts w:ascii="Arial" w:hAnsi="Arial"/>
      <w:sz w:val="18"/>
    </w:rPr>
  </w:style>
  <w:style w:type="paragraph" w:customStyle="1" w:styleId="TableTextChar">
    <w:name w:val="Table Text Char"/>
    <w:link w:val="TableTextCharChar1"/>
    <w:uiPriority w:val="99"/>
    <w:qFormat/>
    <w:pPr>
      <w:snapToGrid w:val="0"/>
      <w:spacing w:before="80" w:after="80"/>
    </w:pPr>
    <w:rPr>
      <w:rFonts w:ascii="Arial" w:eastAsiaTheme="minorEastAsia" w:hAnsi="Arial" w:cstheme="minorBidi"/>
      <w:kern w:val="2"/>
      <w:sz w:val="18"/>
      <w:szCs w:val="22"/>
    </w:rPr>
  </w:style>
  <w:style w:type="character" w:customStyle="1" w:styleId="FigureDescriptionCharChar">
    <w:name w:val="Figure Description Char Char"/>
    <w:uiPriority w:val="99"/>
    <w:qFormat/>
    <w:rPr>
      <w:rFonts w:ascii="Arial" w:eastAsia="黑体" w:hAnsi="Arial"/>
      <w:sz w:val="18"/>
      <w:lang w:val="en-US" w:eastAsia="zh-CN"/>
    </w:rPr>
  </w:style>
  <w:style w:type="character" w:customStyle="1" w:styleId="ItemListCharChar">
    <w:name w:val="Item List Char Char"/>
    <w:link w:val="ItemListChar"/>
    <w:uiPriority w:val="99"/>
    <w:qFormat/>
    <w:rPr>
      <w:rFonts w:ascii="Arial" w:hAnsi="Arial"/>
    </w:rPr>
  </w:style>
  <w:style w:type="paragraph" w:customStyle="1" w:styleId="ItemListChar">
    <w:name w:val="Item List Char"/>
    <w:link w:val="ItemListCharChar"/>
    <w:uiPriority w:val="99"/>
    <w:qFormat/>
    <w:pPr>
      <w:tabs>
        <w:tab w:val="left" w:pos="936"/>
        <w:tab w:val="left" w:pos="8451"/>
      </w:tabs>
      <w:spacing w:line="300" w:lineRule="auto"/>
      <w:ind w:left="8451" w:hanging="1080"/>
      <w:jc w:val="both"/>
    </w:pPr>
    <w:rPr>
      <w:rFonts w:ascii="Arial" w:eastAsiaTheme="minorEastAsia" w:hAnsi="Arial" w:cstheme="minorBidi"/>
      <w:kern w:val="2"/>
      <w:sz w:val="21"/>
      <w:szCs w:val="22"/>
    </w:rPr>
  </w:style>
  <w:style w:type="character" w:customStyle="1" w:styleId="Charf9">
    <w:name w:val="正文无缩进 Char"/>
    <w:link w:val="affd"/>
    <w:uiPriority w:val="99"/>
    <w:qFormat/>
    <w:rPr>
      <w:rFonts w:ascii="宋体"/>
      <w:color w:val="000000"/>
      <w:sz w:val="24"/>
      <w:szCs w:val="24"/>
    </w:rPr>
  </w:style>
  <w:style w:type="paragraph" w:customStyle="1" w:styleId="affd">
    <w:name w:val="正文无缩进"/>
    <w:basedOn w:val="a1"/>
    <w:link w:val="Charf9"/>
    <w:uiPriority w:val="99"/>
    <w:qFormat/>
    <w:pPr>
      <w:spacing w:line="360" w:lineRule="auto"/>
    </w:pPr>
    <w:rPr>
      <w:rFonts w:ascii="宋体" w:eastAsiaTheme="minorEastAsia" w:hAnsiTheme="minorHAnsi" w:cstheme="minorBidi"/>
      <w:color w:val="000000"/>
    </w:rPr>
  </w:style>
  <w:style w:type="character" w:customStyle="1" w:styleId="2f0">
    <w:name w:val="正文缩进2"/>
    <w:uiPriority w:val="99"/>
    <w:qFormat/>
    <w:rPr>
      <w:rFonts w:eastAsia="宋体"/>
      <w:kern w:val="2"/>
      <w:sz w:val="24"/>
      <w:lang w:val="en-US" w:eastAsia="zh-CN"/>
    </w:rPr>
  </w:style>
  <w:style w:type="character" w:customStyle="1" w:styleId="Charfa">
    <w:name w:val="内容文本 Char"/>
    <w:link w:val="affe"/>
    <w:qFormat/>
    <w:rPr>
      <w:rFonts w:ascii="宋体" w:hAnsi="宋体"/>
      <w:sz w:val="24"/>
      <w:szCs w:val="24"/>
      <w:lang w:eastAsia="en-US" w:bidi="en-US"/>
    </w:rPr>
  </w:style>
  <w:style w:type="paragraph" w:customStyle="1" w:styleId="affe">
    <w:name w:val="内容文本"/>
    <w:basedOn w:val="17"/>
    <w:link w:val="Charfa"/>
    <w:qFormat/>
    <w:pPr>
      <w:ind w:firstLine="200"/>
      <w:contextualSpacing/>
      <w:jc w:val="left"/>
    </w:pPr>
    <w:rPr>
      <w:rFonts w:ascii="宋体" w:hAnsi="宋体"/>
      <w:szCs w:val="24"/>
      <w:lang w:eastAsia="en-US" w:bidi="en-US"/>
    </w:rPr>
  </w:style>
  <w:style w:type="character" w:customStyle="1" w:styleId="CharChar4">
    <w:name w:val="Char Char"/>
    <w:qFormat/>
    <w:rPr>
      <w:rFonts w:ascii="宋体" w:eastAsia="楷体_GB2312" w:hAnsi="Courier New"/>
      <w:kern w:val="2"/>
      <w:sz w:val="26"/>
      <w:lang w:val="en-US" w:eastAsia="zh-CN" w:bidi="ar-SA"/>
    </w:rPr>
  </w:style>
  <w:style w:type="character" w:customStyle="1" w:styleId="PlainTextChar">
    <w:name w:val="Plain Text Char"/>
    <w:qFormat/>
    <w:rPr>
      <w:rFonts w:ascii="宋体" w:eastAsia="宋体"/>
      <w:snapToGrid w:val="0"/>
      <w:sz w:val="21"/>
    </w:rPr>
  </w:style>
  <w:style w:type="character" w:customStyle="1" w:styleId="2Char8">
    <w:name w:val="正文（缩进2汉字） Char"/>
    <w:link w:val="2f1"/>
    <w:uiPriority w:val="99"/>
    <w:qFormat/>
    <w:rPr>
      <w:rFonts w:ascii="宋体"/>
    </w:rPr>
  </w:style>
  <w:style w:type="paragraph" w:customStyle="1" w:styleId="2f1">
    <w:name w:val="正文（缩进2汉字）"/>
    <w:basedOn w:val="a1"/>
    <w:link w:val="2Char8"/>
    <w:uiPriority w:val="99"/>
    <w:qFormat/>
    <w:pPr>
      <w:tabs>
        <w:tab w:val="left" w:pos="525"/>
      </w:tabs>
      <w:spacing w:before="100" w:beforeAutospacing="1" w:after="100" w:afterAutospacing="1"/>
      <w:ind w:leftChars="50" w:left="50" w:firstLineChars="206" w:firstLine="206"/>
    </w:pPr>
    <w:rPr>
      <w:rFonts w:ascii="宋体" w:eastAsiaTheme="minorEastAsia" w:hAnsiTheme="minorHAnsi" w:cstheme="minorBidi"/>
      <w:sz w:val="21"/>
      <w:szCs w:val="22"/>
    </w:rPr>
  </w:style>
  <w:style w:type="character" w:customStyle="1" w:styleId="Charfb">
    <w:name w:val="正式正文样式 Char"/>
    <w:link w:val="afff"/>
    <w:qFormat/>
    <w:rPr>
      <w:rFonts w:ascii="Calibri" w:hAnsi="Calibri"/>
      <w:sz w:val="24"/>
      <w:szCs w:val="24"/>
    </w:rPr>
  </w:style>
  <w:style w:type="paragraph" w:customStyle="1" w:styleId="afff">
    <w:name w:val="正式正文样式"/>
    <w:basedOn w:val="a1"/>
    <w:link w:val="Charfb"/>
    <w:qFormat/>
    <w:pPr>
      <w:widowControl/>
      <w:spacing w:line="360" w:lineRule="auto"/>
      <w:ind w:firstLineChars="200" w:firstLine="480"/>
      <w:jc w:val="left"/>
    </w:pPr>
    <w:rPr>
      <w:rFonts w:eastAsiaTheme="minorEastAsia" w:cstheme="minorBidi"/>
    </w:rPr>
  </w:style>
  <w:style w:type="character" w:customStyle="1" w:styleId="zbggmainstyle9">
    <w:name w:val="zbggmain style9"/>
    <w:basedOn w:val="a2"/>
    <w:qFormat/>
  </w:style>
  <w:style w:type="character" w:customStyle="1" w:styleId="style51">
    <w:name w:val="style51"/>
    <w:uiPriority w:val="99"/>
    <w:qFormat/>
    <w:rPr>
      <w:sz w:val="21"/>
      <w:szCs w:val="21"/>
    </w:rPr>
  </w:style>
  <w:style w:type="character" w:customStyle="1" w:styleId="CharChar5">
    <w:name w:val="标准正文格式 Char Char"/>
    <w:link w:val="afff0"/>
    <w:qFormat/>
    <w:rPr>
      <w:rFonts w:ascii="宋体" w:eastAsia="仿宋_GB2312" w:cs="宋体"/>
      <w:color w:val="000000"/>
      <w:sz w:val="24"/>
    </w:rPr>
  </w:style>
  <w:style w:type="paragraph" w:customStyle="1" w:styleId="afff0">
    <w:name w:val="标准正文格式"/>
    <w:basedOn w:val="a1"/>
    <w:link w:val="CharChar5"/>
    <w:qFormat/>
    <w:pPr>
      <w:widowControl/>
      <w:adjustRightInd w:val="0"/>
      <w:spacing w:before="60" w:after="120" w:line="360" w:lineRule="auto"/>
      <w:ind w:firstLineChars="200" w:firstLine="200"/>
      <w:textAlignment w:val="baseline"/>
    </w:pPr>
    <w:rPr>
      <w:rFonts w:ascii="宋体" w:eastAsia="仿宋_GB2312" w:hAnsiTheme="minorHAnsi"/>
      <w:color w:val="000000"/>
      <w:szCs w:val="22"/>
    </w:rPr>
  </w:style>
  <w:style w:type="character" w:customStyle="1" w:styleId="CharChar9">
    <w:name w:val="Char Char9"/>
    <w:uiPriority w:val="99"/>
    <w:qFormat/>
    <w:rPr>
      <w:b/>
      <w:kern w:val="2"/>
      <w:sz w:val="24"/>
      <w:szCs w:val="24"/>
    </w:rPr>
  </w:style>
  <w:style w:type="character" w:customStyle="1" w:styleId="CommentTextChar">
    <w:name w:val="Comment Text Char"/>
    <w:qFormat/>
    <w:rPr>
      <w:rFonts w:ascii="Times New Roman" w:eastAsia="宋体" w:hAnsi="Times New Roman" w:cs="Times New Roman"/>
      <w:kern w:val="0"/>
      <w:sz w:val="24"/>
      <w:szCs w:val="24"/>
      <w:lang w:val="zh-CN" w:eastAsia="zh-CN" w:bidi="ar-SA"/>
    </w:rPr>
  </w:style>
  <w:style w:type="character" w:customStyle="1" w:styleId="CharChar8">
    <w:name w:val="Char Char8"/>
    <w:uiPriority w:val="99"/>
    <w:qFormat/>
    <w:rPr>
      <w:rFonts w:ascii="宋体" w:eastAsia="宋体"/>
      <w:kern w:val="2"/>
      <w:sz w:val="28"/>
      <w:lang w:val="en-US" w:eastAsia="zh-CN" w:bidi="ar-SA"/>
    </w:rPr>
  </w:style>
  <w:style w:type="character" w:customStyle="1" w:styleId="CharChar7">
    <w:name w:val="Char Char7"/>
    <w:uiPriority w:val="99"/>
    <w:qFormat/>
    <w:rPr>
      <w:rFonts w:eastAsia="仿宋_GB2312"/>
      <w:kern w:val="2"/>
      <w:sz w:val="24"/>
      <w:szCs w:val="24"/>
      <w:lang w:val="en-US" w:eastAsia="zh-CN" w:bidi="ar-SA"/>
    </w:rPr>
  </w:style>
  <w:style w:type="character" w:customStyle="1" w:styleId="1f">
    <w:name w:val="不明显强调1"/>
    <w:qFormat/>
    <w:rPr>
      <w:i/>
      <w:iCs/>
      <w:color w:val="808080"/>
    </w:rPr>
  </w:style>
  <w:style w:type="character" w:customStyle="1" w:styleId="1f0">
    <w:name w:val="明显强调1"/>
    <w:qFormat/>
    <w:rPr>
      <w:b/>
      <w:bCs/>
      <w:i/>
      <w:iCs/>
      <w:color w:val="4F81BD"/>
    </w:rPr>
  </w:style>
  <w:style w:type="character" w:customStyle="1" w:styleId="HeaderChar3893b1c7-dfa9-4aa6-b338-4cc3b87c9e16">
    <w:name w:val="Header Char_3893b1c7-dfa9-4aa6-b338-4cc3b87c9e16"/>
    <w:qFormat/>
    <w:rPr>
      <w:rFonts w:ascii="Times New Roman" w:eastAsia="宋体" w:hAnsi="Times New Roman" w:cs="Times New Roman"/>
      <w:sz w:val="18"/>
      <w:szCs w:val="18"/>
      <w:lang w:bidi="ar-SA"/>
    </w:rPr>
  </w:style>
  <w:style w:type="character" w:customStyle="1" w:styleId="font1">
    <w:name w:val="font1"/>
    <w:uiPriority w:val="99"/>
    <w:qFormat/>
    <w:rPr>
      <w:color w:val="999999"/>
      <w:sz w:val="18"/>
      <w:szCs w:val="18"/>
      <w:u w:val="none"/>
    </w:rPr>
  </w:style>
  <w:style w:type="character" w:customStyle="1" w:styleId="ListParagraphChar">
    <w:name w:val="List Paragraph Char"/>
    <w:link w:val="111"/>
    <w:uiPriority w:val="34"/>
    <w:qFormat/>
    <w:rPr>
      <w:rFonts w:ascii="Calibri" w:eastAsia="宋体" w:hAnsi="Calibri" w:cs="宋体"/>
      <w:sz w:val="24"/>
    </w:rPr>
  </w:style>
  <w:style w:type="character" w:customStyle="1" w:styleId="info">
    <w:name w:val="info"/>
    <w:uiPriority w:val="99"/>
    <w:qFormat/>
  </w:style>
  <w:style w:type="character" w:customStyle="1" w:styleId="Charfc">
    <w:name w:val="列出段落 Char"/>
    <w:uiPriority w:val="34"/>
    <w:qFormat/>
    <w:rPr>
      <w:rFonts w:ascii="Calibri" w:hAnsi="Calibri"/>
      <w:kern w:val="2"/>
      <w:sz w:val="24"/>
      <w:szCs w:val="22"/>
    </w:rPr>
  </w:style>
  <w:style w:type="character" w:customStyle="1" w:styleId="NormalIndentChar">
    <w:name w:val="Normal Indent Char"/>
    <w:qFormat/>
    <w:rPr>
      <w:rFonts w:ascii="宋体" w:eastAsia="宋体"/>
      <w:snapToGrid w:val="0"/>
      <w:color w:val="000000"/>
      <w:kern w:val="28"/>
      <w:sz w:val="28"/>
    </w:rPr>
  </w:style>
  <w:style w:type="character" w:customStyle="1" w:styleId="Char27">
    <w:name w:val="页脚 Char2"/>
    <w:qFormat/>
    <w:rPr>
      <w:rFonts w:eastAsia="黑体"/>
      <w:snapToGrid w:val="0"/>
      <w:sz w:val="18"/>
      <w:szCs w:val="18"/>
    </w:rPr>
  </w:style>
  <w:style w:type="character" w:customStyle="1" w:styleId="Char1d">
    <w:name w:val="正文缩进 Char1"/>
    <w:qFormat/>
    <w:rPr>
      <w:rFonts w:eastAsia="宋体"/>
      <w:kern w:val="2"/>
      <w:sz w:val="21"/>
      <w:lang w:val="en-US" w:eastAsia="zh-CN" w:bidi="ar-SA"/>
    </w:rPr>
  </w:style>
  <w:style w:type="character" w:customStyle="1" w:styleId="1f1">
    <w:name w:val="批注文字 字符1"/>
    <w:qFormat/>
    <w:rPr>
      <w:kern w:val="2"/>
      <w:sz w:val="21"/>
      <w:szCs w:val="24"/>
    </w:rPr>
  </w:style>
  <w:style w:type="character" w:customStyle="1" w:styleId="Char28">
    <w:name w:val="标题 Char2"/>
    <w:uiPriority w:val="10"/>
    <w:qFormat/>
    <w:rPr>
      <w:rFonts w:ascii="Calibri Light" w:hAnsi="Calibri Light"/>
      <w:b/>
      <w:bCs/>
      <w:kern w:val="2"/>
      <w:sz w:val="32"/>
      <w:szCs w:val="32"/>
    </w:rPr>
  </w:style>
  <w:style w:type="character" w:customStyle="1" w:styleId="CharChar6">
    <w:name w:val="插图题注 Char Char"/>
    <w:uiPriority w:val="99"/>
    <w:qFormat/>
    <w:rPr>
      <w:rFonts w:ascii="Arial" w:eastAsia="宋体" w:hAnsi="Arial"/>
      <w:b/>
      <w:kern w:val="2"/>
      <w:sz w:val="18"/>
      <w:lang w:val="en-US" w:eastAsia="zh-CN"/>
    </w:rPr>
  </w:style>
  <w:style w:type="character" w:customStyle="1" w:styleId="Charfd">
    <w:name w:val="汇视源正文 Char"/>
    <w:link w:val="afff1"/>
    <w:qFormat/>
    <w:rPr>
      <w:sz w:val="24"/>
    </w:rPr>
  </w:style>
  <w:style w:type="paragraph" w:customStyle="1" w:styleId="afff1">
    <w:name w:val="汇视源正文"/>
    <w:link w:val="Charfd"/>
    <w:qFormat/>
    <w:pPr>
      <w:widowControl w:val="0"/>
      <w:spacing w:beforeLines="50" w:line="360" w:lineRule="auto"/>
      <w:ind w:firstLineChars="200" w:firstLine="200"/>
      <w:jc w:val="both"/>
    </w:pPr>
    <w:rPr>
      <w:rFonts w:asciiTheme="minorHAnsi" w:eastAsiaTheme="minorEastAsia" w:hAnsiTheme="minorHAnsi" w:cstheme="minorBidi"/>
      <w:kern w:val="2"/>
      <w:sz w:val="24"/>
      <w:szCs w:val="22"/>
    </w:rPr>
  </w:style>
  <w:style w:type="character" w:customStyle="1" w:styleId="TableHeadingCharCharChar">
    <w:name w:val="Table Heading Char Char Char"/>
    <w:link w:val="TableHeadingCharChar"/>
    <w:uiPriority w:val="99"/>
    <w:qFormat/>
    <w:rPr>
      <w:rFonts w:ascii="Arial" w:eastAsia="黑体" w:hAnsi="Arial"/>
      <w:sz w:val="18"/>
    </w:rPr>
  </w:style>
  <w:style w:type="paragraph" w:customStyle="1" w:styleId="TableHeadingCharChar">
    <w:name w:val="Table Heading Char Char"/>
    <w:link w:val="TableHeadingCharCharChar"/>
    <w:uiPriority w:val="99"/>
    <w:qFormat/>
    <w:pPr>
      <w:snapToGrid w:val="0"/>
      <w:jc w:val="center"/>
    </w:pPr>
    <w:rPr>
      <w:rFonts w:ascii="Arial" w:eastAsia="黑体" w:hAnsi="Arial" w:cstheme="minorBidi"/>
      <w:kern w:val="2"/>
      <w:sz w:val="18"/>
      <w:szCs w:val="22"/>
    </w:rPr>
  </w:style>
  <w:style w:type="character" w:customStyle="1" w:styleId="unnamed1">
    <w:name w:val="unnamed1"/>
    <w:basedOn w:val="a2"/>
    <w:qFormat/>
  </w:style>
  <w:style w:type="character" w:customStyle="1" w:styleId="1f2">
    <w:name w:val="明显引用 字符1"/>
    <w:link w:val="1f3"/>
    <w:uiPriority w:val="30"/>
    <w:qFormat/>
    <w:rPr>
      <w:rFonts w:eastAsia="楷体_GB2312"/>
      <w:b/>
      <w:bCs/>
      <w:i/>
      <w:iCs/>
      <w:color w:val="4F81BD"/>
      <w:sz w:val="24"/>
    </w:rPr>
  </w:style>
  <w:style w:type="paragraph" w:customStyle="1" w:styleId="1f3">
    <w:name w:val="明显引用1"/>
    <w:basedOn w:val="a1"/>
    <w:next w:val="a1"/>
    <w:link w:val="1f2"/>
    <w:uiPriority w:val="30"/>
    <w:qFormat/>
    <w:pPr>
      <w:pBdr>
        <w:bottom w:val="single" w:sz="4" w:space="4" w:color="4F81BD"/>
      </w:pBdr>
      <w:spacing w:before="200" w:after="280"/>
      <w:ind w:left="936" w:right="936"/>
    </w:pPr>
    <w:rPr>
      <w:rFonts w:asciiTheme="minorHAnsi" w:eastAsia="楷体_GB2312" w:hAnsiTheme="minorHAnsi" w:cstheme="minorBidi"/>
      <w:b/>
      <w:bCs/>
      <w:i/>
      <w:iCs/>
      <w:color w:val="4F81BD"/>
      <w:szCs w:val="22"/>
    </w:rPr>
  </w:style>
  <w:style w:type="character" w:customStyle="1" w:styleId="8Char1">
    <w:name w:val="标题 8 Char1"/>
    <w:qFormat/>
    <w:rPr>
      <w:rFonts w:ascii="Arial" w:eastAsia="黑体" w:hAnsi="Arial"/>
      <w:sz w:val="24"/>
    </w:rPr>
  </w:style>
  <w:style w:type="character" w:customStyle="1" w:styleId="style21">
    <w:name w:val="style21"/>
    <w:uiPriority w:val="99"/>
    <w:qFormat/>
    <w:rPr>
      <w:sz w:val="15"/>
      <w:szCs w:val="15"/>
    </w:rPr>
  </w:style>
  <w:style w:type="character" w:customStyle="1" w:styleId="9Char1">
    <w:name w:val="标题 9 Char1"/>
    <w:qFormat/>
    <w:rPr>
      <w:rFonts w:ascii="Arial" w:eastAsia="黑体" w:hAnsi="Arial"/>
      <w:sz w:val="24"/>
    </w:rPr>
  </w:style>
  <w:style w:type="character" w:customStyle="1" w:styleId="4Char0">
    <w:name w:val="4级标题 Char"/>
    <w:link w:val="4"/>
    <w:qFormat/>
    <w:rPr>
      <w:rFonts w:ascii="黑体" w:eastAsia="黑体" w:hAnsi="黑体"/>
      <w:sz w:val="24"/>
      <w:szCs w:val="24"/>
      <w:lang w:eastAsia="en-US" w:bidi="en-US"/>
    </w:rPr>
  </w:style>
  <w:style w:type="paragraph" w:customStyle="1" w:styleId="4">
    <w:name w:val="4级标题"/>
    <w:basedOn w:val="17"/>
    <w:link w:val="4Char0"/>
    <w:qFormat/>
    <w:pPr>
      <w:keepLines/>
      <w:numPr>
        <w:ilvl w:val="3"/>
        <w:numId w:val="3"/>
      </w:numPr>
      <w:ind w:firstLineChars="0" w:firstLine="0"/>
      <w:contextualSpacing/>
      <w:jc w:val="left"/>
      <w:outlineLvl w:val="3"/>
    </w:pPr>
    <w:rPr>
      <w:rFonts w:ascii="黑体" w:eastAsia="黑体" w:hAnsi="黑体"/>
      <w:szCs w:val="24"/>
      <w:lang w:eastAsia="en-US" w:bidi="en-US"/>
    </w:rPr>
  </w:style>
  <w:style w:type="character" w:customStyle="1" w:styleId="CharChar10">
    <w:name w:val="Char Char10"/>
    <w:uiPriority w:val="99"/>
    <w:qFormat/>
    <w:rPr>
      <w:b/>
      <w:kern w:val="2"/>
      <w:sz w:val="28"/>
      <w:szCs w:val="28"/>
    </w:rPr>
  </w:style>
  <w:style w:type="character" w:customStyle="1" w:styleId="Char29">
    <w:name w:val="日期 Char2"/>
    <w:qFormat/>
    <w:rPr>
      <w:rFonts w:ascii="楷体_GB2312" w:eastAsia="楷体_GB2312"/>
      <w:b/>
      <w:kern w:val="2"/>
      <w:sz w:val="28"/>
    </w:rPr>
  </w:style>
  <w:style w:type="character" w:customStyle="1" w:styleId="afff2">
    <w:name w:val="正文首行缩进小四宋体 字符"/>
    <w:link w:val="afff3"/>
    <w:qFormat/>
    <w:rPr>
      <w:sz w:val="24"/>
      <w:szCs w:val="24"/>
    </w:rPr>
  </w:style>
  <w:style w:type="paragraph" w:customStyle="1" w:styleId="afff3">
    <w:name w:val="正文首行缩进小四宋体"/>
    <w:basedOn w:val="a1"/>
    <w:link w:val="afff2"/>
    <w:qFormat/>
    <w:pPr>
      <w:spacing w:line="360" w:lineRule="auto"/>
      <w:ind w:firstLineChars="200" w:firstLine="480"/>
    </w:pPr>
    <w:rPr>
      <w:rFonts w:asciiTheme="minorHAnsi" w:eastAsiaTheme="minorEastAsia" w:hAnsiTheme="minorHAnsi" w:cstheme="minorBidi"/>
    </w:rPr>
  </w:style>
  <w:style w:type="character" w:customStyle="1" w:styleId="160">
    <w:name w:val="16"/>
    <w:uiPriority w:val="99"/>
    <w:qFormat/>
    <w:rPr>
      <w:rFonts w:ascii="Times New Roman" w:hAnsi="Times New Roman"/>
      <w:color w:val="0000FF"/>
      <w:sz w:val="20"/>
      <w:u w:val="single"/>
    </w:rPr>
  </w:style>
  <w:style w:type="character" w:customStyle="1" w:styleId="Charfe">
    <w:name w:val="表格文字 Char"/>
    <w:qFormat/>
    <w:rPr>
      <w:sz w:val="20"/>
    </w:rPr>
  </w:style>
  <w:style w:type="character" w:customStyle="1" w:styleId="1f4">
    <w:name w:val="引用 字符1"/>
    <w:link w:val="1f5"/>
    <w:uiPriority w:val="29"/>
    <w:qFormat/>
    <w:rPr>
      <w:rFonts w:eastAsia="楷体_GB2312"/>
      <w:i/>
      <w:iCs/>
      <w:color w:val="000000"/>
      <w:sz w:val="24"/>
    </w:rPr>
  </w:style>
  <w:style w:type="paragraph" w:customStyle="1" w:styleId="1f5">
    <w:name w:val="引用1"/>
    <w:basedOn w:val="a1"/>
    <w:next w:val="a1"/>
    <w:link w:val="1f4"/>
    <w:uiPriority w:val="29"/>
    <w:qFormat/>
    <w:rPr>
      <w:rFonts w:asciiTheme="minorHAnsi" w:eastAsia="楷体_GB2312" w:hAnsiTheme="minorHAnsi" w:cstheme="minorBidi"/>
      <w:i/>
      <w:iCs/>
      <w:color w:val="000000"/>
      <w:szCs w:val="22"/>
    </w:rPr>
  </w:style>
  <w:style w:type="character" w:customStyle="1" w:styleId="CharChar11">
    <w:name w:val="Char Char11"/>
    <w:uiPriority w:val="99"/>
    <w:qFormat/>
    <w:rPr>
      <w:b/>
      <w:kern w:val="44"/>
      <w:sz w:val="44"/>
    </w:rPr>
  </w:style>
  <w:style w:type="character" w:customStyle="1" w:styleId="CharChar30">
    <w:name w:val="Char Char3"/>
    <w:uiPriority w:val="99"/>
    <w:qFormat/>
    <w:rPr>
      <w:rFonts w:ascii="宋体" w:eastAsia="宋体" w:hAnsi="Courier New"/>
      <w:kern w:val="2"/>
      <w:sz w:val="24"/>
      <w:szCs w:val="24"/>
      <w:lang w:val="en-US" w:eastAsia="zh-CN" w:bidi="ar-SA"/>
    </w:rPr>
  </w:style>
  <w:style w:type="character" w:customStyle="1" w:styleId="1f6">
    <w:name w:val="批注引用1"/>
    <w:qFormat/>
    <w:rPr>
      <w:sz w:val="21"/>
    </w:rPr>
  </w:style>
  <w:style w:type="character" w:customStyle="1" w:styleId="1f7">
    <w:name w:val="不明显参考1"/>
    <w:qFormat/>
    <w:rPr>
      <w:smallCaps/>
      <w:color w:val="C0504D"/>
      <w:u w:val="single"/>
    </w:rPr>
  </w:style>
  <w:style w:type="character" w:customStyle="1" w:styleId="CharCharChar">
    <w:name w:val="表头样式 Char Char Char"/>
    <w:uiPriority w:val="99"/>
    <w:qFormat/>
    <w:rPr>
      <w:rFonts w:ascii="Arial" w:eastAsia="宋体" w:hAnsi="Arial"/>
      <w:b/>
      <w:sz w:val="21"/>
      <w:lang w:val="en-US" w:eastAsia="zh-CN"/>
    </w:rPr>
  </w:style>
  <w:style w:type="character" w:customStyle="1" w:styleId="ca-3">
    <w:name w:val="ca-3"/>
    <w:uiPriority w:val="99"/>
    <w:qFormat/>
  </w:style>
  <w:style w:type="character" w:customStyle="1" w:styleId="2CharCharCharChar">
    <w:name w:val="样式2 Char Char Char Char"/>
    <w:link w:val="2CharCharChar"/>
    <w:uiPriority w:val="99"/>
    <w:qFormat/>
    <w:rPr>
      <w:rFonts w:ascii="宋体"/>
      <w:sz w:val="24"/>
      <w:lang w:eastAsia="en-US"/>
    </w:rPr>
  </w:style>
  <w:style w:type="paragraph" w:customStyle="1" w:styleId="2CharCharChar">
    <w:name w:val="样式2 Char Char Char"/>
    <w:basedOn w:val="a1"/>
    <w:link w:val="2CharCharCharChar"/>
    <w:uiPriority w:val="99"/>
    <w:qFormat/>
    <w:pPr>
      <w:widowControl/>
      <w:spacing w:line="360" w:lineRule="auto"/>
      <w:ind w:firstLineChars="200" w:firstLine="480"/>
      <w:jc w:val="left"/>
    </w:pPr>
    <w:rPr>
      <w:rFonts w:ascii="宋体" w:eastAsiaTheme="minorEastAsia" w:hAnsiTheme="minorHAnsi" w:cstheme="minorBidi"/>
      <w:szCs w:val="22"/>
      <w:lang w:eastAsia="en-US"/>
    </w:rPr>
  </w:style>
  <w:style w:type="character" w:customStyle="1" w:styleId="ItemListCharChar1">
    <w:name w:val="Item List Char Char1"/>
    <w:uiPriority w:val="99"/>
    <w:qFormat/>
    <w:rPr>
      <w:rFonts w:ascii="Arial" w:eastAsia="宋体" w:hAnsi="Arial"/>
      <w:kern w:val="2"/>
      <w:sz w:val="21"/>
      <w:lang w:val="en-US" w:eastAsia="zh-CN"/>
    </w:rPr>
  </w:style>
  <w:style w:type="character" w:customStyle="1" w:styleId="DateChar">
    <w:name w:val="Date Char"/>
    <w:qFormat/>
    <w:rPr>
      <w:rFonts w:ascii="宋体"/>
      <w:sz w:val="21"/>
      <w:lang w:val="zh-CN" w:eastAsia="zh-CN"/>
    </w:rPr>
  </w:style>
  <w:style w:type="character" w:customStyle="1" w:styleId="7Char1">
    <w:name w:val="标题 7 Char1"/>
    <w:qFormat/>
    <w:rPr>
      <w:rFonts w:ascii="宋体"/>
      <w:b/>
      <w:sz w:val="24"/>
    </w:rPr>
  </w:style>
  <w:style w:type="character" w:customStyle="1" w:styleId="Char2a">
    <w:name w:val="文档结构图 Char2"/>
    <w:uiPriority w:val="99"/>
    <w:qFormat/>
    <w:rPr>
      <w:kern w:val="2"/>
      <w:sz w:val="21"/>
      <w:szCs w:val="24"/>
      <w:shd w:val="clear" w:color="auto" w:fill="000080"/>
    </w:rPr>
  </w:style>
  <w:style w:type="character" w:customStyle="1" w:styleId="bulletintext1">
    <w:name w:val="bulletintext1"/>
    <w:uiPriority w:val="99"/>
    <w:qFormat/>
    <w:rPr>
      <w:rFonts w:ascii="宋体" w:eastAsia="宋体"/>
      <w:sz w:val="18"/>
      <w:szCs w:val="18"/>
    </w:rPr>
  </w:style>
  <w:style w:type="character" w:customStyle="1" w:styleId="Charff">
    <w:name w:val="自定义正文 Char"/>
    <w:link w:val="afff4"/>
    <w:uiPriority w:val="99"/>
    <w:qFormat/>
    <w:rPr>
      <w:rFonts w:ascii="仿宋_GB2312" w:eastAsia="仿宋_GB2312"/>
      <w:sz w:val="28"/>
      <w:szCs w:val="24"/>
    </w:rPr>
  </w:style>
  <w:style w:type="paragraph" w:customStyle="1" w:styleId="afff4">
    <w:name w:val="自定义正文"/>
    <w:basedOn w:val="a1"/>
    <w:link w:val="Charff"/>
    <w:uiPriority w:val="99"/>
    <w:qFormat/>
    <w:pPr>
      <w:spacing w:line="480" w:lineRule="exact"/>
      <w:ind w:firstLineChars="200" w:firstLine="200"/>
      <w:jc w:val="left"/>
    </w:pPr>
    <w:rPr>
      <w:rFonts w:ascii="仿宋_GB2312" w:eastAsia="仿宋_GB2312" w:hAnsiTheme="minorHAnsi" w:cstheme="minorBidi"/>
      <w:sz w:val="28"/>
    </w:rPr>
  </w:style>
  <w:style w:type="character" w:customStyle="1" w:styleId="TableTextChar1">
    <w:name w:val="Table Text Char1"/>
    <w:link w:val="TableText0"/>
    <w:uiPriority w:val="99"/>
    <w:qFormat/>
    <w:rPr>
      <w:rFonts w:ascii="Calibri" w:eastAsia="宋体" w:hAnsi="Calibri" w:cs="Arial"/>
      <w:kern w:val="0"/>
      <w:sz w:val="24"/>
      <w:szCs w:val="21"/>
    </w:rPr>
  </w:style>
  <w:style w:type="character" w:customStyle="1" w:styleId="style11">
    <w:name w:val="style11"/>
    <w:uiPriority w:val="99"/>
    <w:qFormat/>
    <w:rPr>
      <w:b/>
      <w:bCs/>
      <w:color w:val="FF0000"/>
    </w:rPr>
  </w:style>
  <w:style w:type="character" w:customStyle="1" w:styleId="TableTextCharCharChar">
    <w:name w:val="Table Text Char Char Char"/>
    <w:link w:val="TableTextCharChar"/>
    <w:uiPriority w:val="99"/>
    <w:qFormat/>
    <w:rPr>
      <w:rFonts w:ascii="Arial" w:hAnsi="Arial"/>
      <w:sz w:val="18"/>
    </w:rPr>
  </w:style>
  <w:style w:type="paragraph" w:customStyle="1" w:styleId="TableTextCharChar">
    <w:name w:val="Table Text Char Char"/>
    <w:link w:val="TableTextCharCharChar"/>
    <w:uiPriority w:val="99"/>
    <w:qFormat/>
    <w:pPr>
      <w:snapToGrid w:val="0"/>
      <w:spacing w:before="80" w:after="80"/>
    </w:pPr>
    <w:rPr>
      <w:rFonts w:ascii="Arial" w:eastAsiaTheme="minorEastAsia" w:hAnsi="Arial" w:cstheme="minorBidi"/>
      <w:kern w:val="2"/>
      <w:sz w:val="18"/>
      <w:szCs w:val="22"/>
    </w:rPr>
  </w:style>
  <w:style w:type="character" w:customStyle="1" w:styleId="CharChar1">
    <w:name w:val="表格 Char Char"/>
    <w:link w:val="aff9"/>
    <w:uiPriority w:val="99"/>
    <w:qFormat/>
    <w:rPr>
      <w:rFonts w:ascii="Calibri" w:eastAsia="宋体" w:hAnsi="Calibri" w:cs="宋体"/>
      <w:sz w:val="24"/>
      <w:szCs w:val="24"/>
    </w:rPr>
  </w:style>
  <w:style w:type="character" w:customStyle="1" w:styleId="FigureDescriptionChar">
    <w:name w:val="Figure Description Char"/>
    <w:link w:val="FigureDescription"/>
    <w:uiPriority w:val="99"/>
    <w:qFormat/>
    <w:rPr>
      <w:rFonts w:ascii="Arial" w:eastAsia="黑体" w:hAnsi="Arial"/>
      <w:sz w:val="18"/>
    </w:rPr>
  </w:style>
  <w:style w:type="paragraph" w:customStyle="1" w:styleId="FigureDescription">
    <w:name w:val="Figure Description"/>
    <w:next w:val="a1"/>
    <w:link w:val="FigureDescriptionChar"/>
    <w:uiPriority w:val="99"/>
    <w:qFormat/>
    <w:pPr>
      <w:snapToGrid w:val="0"/>
      <w:spacing w:before="80" w:after="320"/>
      <w:jc w:val="center"/>
    </w:pPr>
    <w:rPr>
      <w:rFonts w:ascii="Arial" w:eastAsia="黑体" w:hAnsi="Arial" w:cstheme="minorBidi"/>
      <w:kern w:val="2"/>
      <w:sz w:val="18"/>
      <w:szCs w:val="22"/>
    </w:rPr>
  </w:style>
  <w:style w:type="character" w:customStyle="1" w:styleId="Char2b">
    <w:name w:val="正文文本缩进 Char2"/>
    <w:qFormat/>
    <w:rPr>
      <w:rFonts w:ascii="宋体" w:hAnsi="Courier New"/>
      <w:spacing w:val="-4"/>
      <w:kern w:val="2"/>
      <w:sz w:val="18"/>
    </w:rPr>
  </w:style>
  <w:style w:type="character" w:customStyle="1" w:styleId="Charff0">
    <w:name w:val="表格内文字 Char"/>
    <w:link w:val="afff5"/>
    <w:uiPriority w:val="99"/>
    <w:qFormat/>
    <w:rPr>
      <w:rFonts w:ascii="Arial" w:hAnsi="Arial"/>
      <w:sz w:val="18"/>
    </w:rPr>
  </w:style>
  <w:style w:type="paragraph" w:customStyle="1" w:styleId="afff5">
    <w:name w:val="表格内文字"/>
    <w:basedOn w:val="a1"/>
    <w:link w:val="Charff0"/>
    <w:uiPriority w:val="99"/>
    <w:qFormat/>
    <w:pPr>
      <w:keepLines/>
      <w:widowControl/>
      <w:spacing w:before="40" w:after="40"/>
      <w:jc w:val="left"/>
      <w:textAlignment w:val="top"/>
    </w:pPr>
    <w:rPr>
      <w:rFonts w:ascii="Arial" w:eastAsiaTheme="minorEastAsia" w:hAnsi="Arial" w:cstheme="minorBidi"/>
      <w:sz w:val="18"/>
      <w:szCs w:val="22"/>
    </w:rPr>
  </w:style>
  <w:style w:type="character" w:customStyle="1" w:styleId="Charff1">
    <w:name w:val="缺省文本 Char"/>
    <w:link w:val="afff6"/>
    <w:uiPriority w:val="99"/>
    <w:qFormat/>
    <w:rPr>
      <w:sz w:val="24"/>
      <w:szCs w:val="24"/>
    </w:rPr>
  </w:style>
  <w:style w:type="paragraph" w:customStyle="1" w:styleId="afff6">
    <w:name w:val="缺省文本"/>
    <w:basedOn w:val="a1"/>
    <w:link w:val="Charff1"/>
    <w:uiPriority w:val="99"/>
    <w:qFormat/>
    <w:pPr>
      <w:autoSpaceDE w:val="0"/>
      <w:autoSpaceDN w:val="0"/>
      <w:adjustRightInd w:val="0"/>
      <w:jc w:val="left"/>
    </w:pPr>
    <w:rPr>
      <w:rFonts w:asciiTheme="minorHAnsi" w:eastAsiaTheme="minorEastAsia" w:hAnsiTheme="minorHAnsi" w:cstheme="minorBidi"/>
    </w:rPr>
  </w:style>
  <w:style w:type="character" w:customStyle="1" w:styleId="CharChar12">
    <w:name w:val="Char Char1"/>
    <w:qFormat/>
    <w:rPr>
      <w:rFonts w:ascii="宋体" w:eastAsia="楷体_GB2312" w:hAnsi="Courier New"/>
      <w:kern w:val="2"/>
      <w:sz w:val="26"/>
      <w:lang w:val="en-US" w:eastAsia="zh-CN" w:bidi="ar-SA"/>
    </w:rPr>
  </w:style>
  <w:style w:type="character" w:customStyle="1" w:styleId="2Char21">
    <w:name w:val="正文文本缩进 2 Char2"/>
    <w:uiPriority w:val="99"/>
    <w:qFormat/>
    <w:rPr>
      <w:rFonts w:ascii="Times New Roman" w:hAnsi="Times New Roman"/>
      <w:kern w:val="2"/>
      <w:sz w:val="21"/>
      <w:szCs w:val="24"/>
    </w:rPr>
  </w:style>
  <w:style w:type="character" w:customStyle="1" w:styleId="Char2c">
    <w:name w:val="批注主题 Char2"/>
    <w:uiPriority w:val="99"/>
    <w:qFormat/>
    <w:rPr>
      <w:b/>
      <w:bCs/>
      <w:kern w:val="2"/>
      <w:sz w:val="24"/>
      <w:szCs w:val="24"/>
    </w:rPr>
  </w:style>
  <w:style w:type="character" w:customStyle="1" w:styleId="param-name">
    <w:name w:val="param-name"/>
    <w:qFormat/>
  </w:style>
  <w:style w:type="character" w:customStyle="1" w:styleId="CharCharChar0">
    <w:name w:val="插图题注 Char Char Char"/>
    <w:uiPriority w:val="99"/>
    <w:qFormat/>
    <w:rPr>
      <w:rFonts w:ascii="Arial" w:eastAsia="宋体" w:hAnsi="Arial"/>
      <w:b/>
      <w:kern w:val="2"/>
      <w:sz w:val="18"/>
      <w:lang w:val="en-US" w:eastAsia="zh-CN"/>
    </w:rPr>
  </w:style>
  <w:style w:type="character" w:customStyle="1" w:styleId="Char37">
    <w:name w:val="标题 Char3"/>
    <w:uiPriority w:val="10"/>
    <w:qFormat/>
    <w:rPr>
      <w:rFonts w:ascii="Cambria" w:eastAsia="楷体_GB2312" w:hAnsi="Cambria"/>
      <w:b/>
      <w:bCs/>
      <w:sz w:val="32"/>
      <w:szCs w:val="32"/>
    </w:rPr>
  </w:style>
  <w:style w:type="character" w:customStyle="1" w:styleId="Charf7">
    <w:name w:val="正文段 Char"/>
    <w:link w:val="aff7"/>
    <w:qFormat/>
    <w:rPr>
      <w:rFonts w:ascii="Calibri" w:eastAsia="宋体" w:hAnsi="Calibri" w:cs="宋体"/>
      <w:kern w:val="0"/>
      <w:sz w:val="24"/>
      <w:szCs w:val="20"/>
    </w:rPr>
  </w:style>
  <w:style w:type="character" w:customStyle="1" w:styleId="4Char1">
    <w:name w:val="标题 4 Char1"/>
    <w:qFormat/>
    <w:rPr>
      <w:rFonts w:ascii="Arial" w:eastAsia="黑体" w:hAnsi="Arial"/>
      <w:b/>
      <w:kern w:val="2"/>
      <w:sz w:val="28"/>
    </w:rPr>
  </w:style>
  <w:style w:type="character" w:customStyle="1" w:styleId="tpccontent1">
    <w:name w:val="tpc_content1"/>
    <w:uiPriority w:val="99"/>
    <w:qFormat/>
    <w:rPr>
      <w:sz w:val="20"/>
      <w:szCs w:val="20"/>
    </w:rPr>
  </w:style>
  <w:style w:type="character" w:customStyle="1" w:styleId="Charff2">
    <w:name w:val="项目排列 Char"/>
    <w:link w:val="afff7"/>
    <w:uiPriority w:val="99"/>
    <w:qFormat/>
    <w:rPr>
      <w:sz w:val="24"/>
      <w:szCs w:val="24"/>
    </w:rPr>
  </w:style>
  <w:style w:type="paragraph" w:customStyle="1" w:styleId="afff7">
    <w:name w:val="项目排列"/>
    <w:basedOn w:val="a1"/>
    <w:link w:val="Charff2"/>
    <w:uiPriority w:val="99"/>
    <w:qFormat/>
    <w:pPr>
      <w:tabs>
        <w:tab w:val="left" w:pos="840"/>
        <w:tab w:val="left" w:pos="900"/>
      </w:tabs>
      <w:spacing w:beforeLines="50" w:afterLines="50" w:line="300" w:lineRule="auto"/>
      <w:ind w:left="840" w:hanging="420"/>
    </w:pPr>
    <w:rPr>
      <w:rFonts w:asciiTheme="minorHAnsi" w:eastAsiaTheme="minorEastAsia" w:hAnsiTheme="minorHAnsi" w:cstheme="minorBidi"/>
    </w:rPr>
  </w:style>
  <w:style w:type="character" w:customStyle="1" w:styleId="fontstyle01">
    <w:name w:val="fontstyle01"/>
    <w:qFormat/>
    <w:rPr>
      <w:rFonts w:ascii="宋体" w:eastAsia="宋体" w:cs="宋体"/>
      <w:color w:val="000000"/>
      <w:sz w:val="18"/>
      <w:szCs w:val="18"/>
      <w:lang w:bidi="ar-SA"/>
    </w:rPr>
  </w:style>
  <w:style w:type="character" w:customStyle="1" w:styleId="100">
    <w:name w:val="10"/>
    <w:qFormat/>
    <w:rPr>
      <w:sz w:val="20"/>
    </w:rPr>
  </w:style>
  <w:style w:type="character" w:customStyle="1" w:styleId="FigureCharChar">
    <w:name w:val="Figure Char Char"/>
    <w:uiPriority w:val="99"/>
    <w:qFormat/>
    <w:rPr>
      <w:rFonts w:ascii="Arial" w:eastAsia="宋体" w:hAnsi="Arial"/>
      <w:sz w:val="21"/>
      <w:lang w:val="en-US" w:eastAsia="zh-CN"/>
    </w:rPr>
  </w:style>
  <w:style w:type="character" w:customStyle="1" w:styleId="1f8">
    <w:name w:val="文档结构图 字符1"/>
    <w:qFormat/>
    <w:rPr>
      <w:rFonts w:ascii="Microsoft YaHei UI" w:eastAsia="Microsoft YaHei UI"/>
      <w:kern w:val="2"/>
      <w:sz w:val="18"/>
      <w:szCs w:val="18"/>
    </w:rPr>
  </w:style>
  <w:style w:type="character" w:customStyle="1" w:styleId="Charff3">
    <w:name w:val="正文（绿盟科技） Char"/>
    <w:link w:val="afff8"/>
    <w:qFormat/>
    <w:rPr>
      <w:rFonts w:ascii="Arial" w:hAnsi="Arial"/>
      <w:szCs w:val="21"/>
    </w:rPr>
  </w:style>
  <w:style w:type="paragraph" w:customStyle="1" w:styleId="afff8">
    <w:name w:val="正文（绿盟科技）"/>
    <w:link w:val="Charff3"/>
    <w:qFormat/>
    <w:pPr>
      <w:spacing w:line="300" w:lineRule="auto"/>
    </w:pPr>
    <w:rPr>
      <w:rFonts w:ascii="Arial" w:eastAsiaTheme="minorEastAsia" w:hAnsi="Arial" w:cstheme="minorBidi"/>
      <w:kern w:val="2"/>
      <w:sz w:val="21"/>
      <w:szCs w:val="21"/>
    </w:rPr>
  </w:style>
  <w:style w:type="character" w:customStyle="1" w:styleId="1Char0">
    <w:name w:val="1级标题 Char"/>
    <w:link w:val="1f9"/>
    <w:qFormat/>
    <w:rPr>
      <w:rFonts w:ascii="黑体" w:eastAsia="黑体" w:hAnsi="黑体"/>
      <w:sz w:val="36"/>
      <w:szCs w:val="36"/>
      <w:lang w:eastAsia="en-US" w:bidi="en-US"/>
    </w:rPr>
  </w:style>
  <w:style w:type="paragraph" w:customStyle="1" w:styleId="1f9">
    <w:name w:val="1级标题"/>
    <w:basedOn w:val="17"/>
    <w:link w:val="1Char0"/>
    <w:qFormat/>
    <w:pPr>
      <w:keepLines/>
      <w:pageBreakBefore/>
      <w:tabs>
        <w:tab w:val="left" w:pos="840"/>
      </w:tabs>
      <w:spacing w:before="240" w:after="240"/>
      <w:ind w:left="840" w:firstLineChars="0" w:firstLine="0"/>
      <w:contextualSpacing/>
      <w:jc w:val="center"/>
      <w:outlineLvl w:val="0"/>
    </w:pPr>
    <w:rPr>
      <w:rFonts w:ascii="黑体" w:eastAsia="黑体" w:hAnsi="黑体"/>
      <w:sz w:val="36"/>
      <w:szCs w:val="36"/>
      <w:lang w:eastAsia="en-US" w:bidi="en-US"/>
    </w:rPr>
  </w:style>
  <w:style w:type="character" w:customStyle="1" w:styleId="fontstyle21">
    <w:name w:val="fontstyle21"/>
    <w:qFormat/>
    <w:rPr>
      <w:rFonts w:ascii="宋体" w:eastAsia="宋体" w:hAnsi="宋体" w:hint="eastAsia"/>
      <w:color w:val="000000"/>
      <w:sz w:val="24"/>
      <w:szCs w:val="24"/>
    </w:rPr>
  </w:style>
  <w:style w:type="character" w:customStyle="1" w:styleId="1fa">
    <w:name w:val="明显参考1"/>
    <w:qFormat/>
    <w:rPr>
      <w:b/>
      <w:bCs/>
      <w:smallCaps/>
      <w:color w:val="C0504D"/>
      <w:spacing w:val="5"/>
      <w:u w:val="single"/>
    </w:rPr>
  </w:style>
  <w:style w:type="character" w:customStyle="1" w:styleId="Charff4">
    <w:name w:val="标准文本 Char"/>
    <w:link w:val="afff9"/>
    <w:uiPriority w:val="99"/>
    <w:qFormat/>
    <w:rPr>
      <w:rFonts w:cs="宋体"/>
      <w:sz w:val="24"/>
    </w:rPr>
  </w:style>
  <w:style w:type="paragraph" w:customStyle="1" w:styleId="afff9">
    <w:name w:val="标准文本"/>
    <w:basedOn w:val="a1"/>
    <w:link w:val="Charff4"/>
    <w:uiPriority w:val="99"/>
    <w:qFormat/>
    <w:pPr>
      <w:spacing w:line="360" w:lineRule="auto"/>
      <w:ind w:firstLineChars="200" w:firstLine="200"/>
    </w:pPr>
    <w:rPr>
      <w:rFonts w:asciiTheme="minorHAnsi" w:eastAsiaTheme="minorEastAsia" w:hAnsiTheme="minorHAnsi"/>
      <w:szCs w:val="22"/>
    </w:rPr>
  </w:style>
  <w:style w:type="character" w:customStyle="1" w:styleId="Char13">
    <w:name w:val="正文首行缩进 Char1"/>
    <w:link w:val="af8"/>
    <w:uiPriority w:val="99"/>
    <w:qFormat/>
    <w:rPr>
      <w:rFonts w:ascii="Times New Roman" w:eastAsia="仿宋_GB2312" w:hAnsi="Times New Roman" w:cs="Times New Roman"/>
      <w:szCs w:val="24"/>
    </w:rPr>
  </w:style>
  <w:style w:type="character" w:customStyle="1" w:styleId="2f2">
    <w:name w:val="正文首行缩进 2 字符"/>
    <w:basedOn w:val="Char34"/>
    <w:uiPriority w:val="99"/>
    <w:qFormat/>
    <w:rPr>
      <w:rFonts w:ascii="Calibri" w:eastAsia="宋体" w:hAnsi="Calibri" w:cs="宋体"/>
      <w:spacing w:val="-4"/>
      <w:kern w:val="2"/>
      <w:sz w:val="24"/>
      <w:szCs w:val="24"/>
    </w:rPr>
  </w:style>
  <w:style w:type="character" w:customStyle="1" w:styleId="afffa">
    <w:name w:val="正文首行缩进 字符"/>
    <w:basedOn w:val="Char20"/>
    <w:uiPriority w:val="99"/>
    <w:qFormat/>
    <w:rPr>
      <w:rFonts w:ascii="Calibri" w:eastAsia="宋体" w:hAnsi="Calibri" w:cs="宋体"/>
      <w:kern w:val="2"/>
      <w:sz w:val="24"/>
      <w:szCs w:val="24"/>
    </w:rPr>
  </w:style>
  <w:style w:type="character" w:customStyle="1" w:styleId="HTML0">
    <w:name w:val="HTML 预设格式 字符"/>
    <w:basedOn w:val="a2"/>
    <w:uiPriority w:val="99"/>
    <w:qFormat/>
    <w:rPr>
      <w:rFonts w:ascii="Courier New" w:hAnsi="Courier New" w:cs="Courier New"/>
      <w:kern w:val="2"/>
    </w:rPr>
  </w:style>
  <w:style w:type="paragraph" w:customStyle="1" w:styleId="NewNewNewNew">
    <w:name w:val="正文 New New New New"/>
    <w:qFormat/>
    <w:pPr>
      <w:widowControl w:val="0"/>
      <w:jc w:val="both"/>
    </w:pPr>
    <w:rPr>
      <w:rFonts w:ascii="Calibri" w:hAnsi="Calibri"/>
      <w:sz w:val="21"/>
      <w:szCs w:val="24"/>
    </w:rPr>
  </w:style>
  <w:style w:type="paragraph" w:customStyle="1" w:styleId="afffb">
    <w:name w:val="导言及总论正文"/>
    <w:basedOn w:val="a1"/>
    <w:uiPriority w:val="99"/>
    <w:qFormat/>
    <w:pPr>
      <w:autoSpaceDE w:val="0"/>
      <w:autoSpaceDN w:val="0"/>
      <w:adjustRightInd w:val="0"/>
      <w:spacing w:before="80" w:after="80" w:line="360" w:lineRule="auto"/>
      <w:ind w:left="720" w:right="720" w:firstLine="437"/>
    </w:pPr>
    <w:rPr>
      <w:rFonts w:ascii="宋体" w:hAnsi="Times New Roman" w:cs="Times New Roman"/>
      <w:kern w:val="0"/>
      <w:sz w:val="21"/>
      <w:szCs w:val="20"/>
    </w:rPr>
  </w:style>
  <w:style w:type="paragraph" w:customStyle="1" w:styleId="afffc">
    <w:name w:val="报告正文"/>
    <w:basedOn w:val="a1"/>
    <w:uiPriority w:val="99"/>
    <w:qFormat/>
    <w:pPr>
      <w:widowControl/>
      <w:overflowPunct w:val="0"/>
      <w:autoSpaceDE w:val="0"/>
      <w:autoSpaceDN w:val="0"/>
      <w:adjustRightInd w:val="0"/>
      <w:spacing w:after="80" w:line="360" w:lineRule="auto"/>
      <w:ind w:left="570"/>
      <w:textAlignment w:val="baseline"/>
    </w:pPr>
    <w:rPr>
      <w:rFonts w:ascii="Times New Roman" w:hAnsi="Times New Roman" w:cs="Times New Roman"/>
      <w:bCs/>
      <w:kern w:val="0"/>
      <w:szCs w:val="20"/>
    </w:rPr>
  </w:style>
  <w:style w:type="paragraph" w:customStyle="1" w:styleId="Style42">
    <w:name w:val="_Style 42"/>
    <w:next w:val="a1"/>
    <w:qFormat/>
    <w:pPr>
      <w:widowControl w:val="0"/>
      <w:jc w:val="both"/>
    </w:pPr>
    <w:rPr>
      <w:kern w:val="2"/>
      <w:sz w:val="21"/>
      <w:szCs w:val="24"/>
    </w:rPr>
  </w:style>
  <w:style w:type="paragraph" w:customStyle="1" w:styleId="afffd">
    <w:name w:val="表格文本"/>
    <w:basedOn w:val="a1"/>
    <w:uiPriority w:val="99"/>
    <w:qFormat/>
    <w:pPr>
      <w:tabs>
        <w:tab w:val="decimal" w:pos="0"/>
      </w:tabs>
      <w:autoSpaceDE w:val="0"/>
      <w:autoSpaceDN w:val="0"/>
      <w:adjustRightInd w:val="0"/>
      <w:jc w:val="left"/>
    </w:pPr>
    <w:rPr>
      <w:rFonts w:ascii="Times New Roman" w:hAnsi="Times New Roman" w:cs="Times New Roman"/>
      <w:kern w:val="0"/>
      <w:sz w:val="21"/>
      <w:szCs w:val="21"/>
    </w:rPr>
  </w:style>
  <w:style w:type="paragraph" w:customStyle="1" w:styleId="101">
    <w:name w:val="编10号"/>
    <w:basedOn w:val="a1"/>
    <w:uiPriority w:val="99"/>
    <w:qFormat/>
    <w:pPr>
      <w:tabs>
        <w:tab w:val="left" w:pos="1200"/>
        <w:tab w:val="left" w:pos="1620"/>
      </w:tabs>
      <w:ind w:left="1200" w:hanging="360"/>
    </w:pPr>
    <w:rPr>
      <w:rFonts w:ascii="Times New Roman" w:hAnsi="Times New Roman" w:cs="Times New Roman"/>
      <w:sz w:val="21"/>
    </w:rPr>
  </w:style>
  <w:style w:type="paragraph" w:customStyle="1" w:styleId="blue">
    <w:name w:val="blue"/>
    <w:basedOn w:val="a1"/>
    <w:uiPriority w:val="99"/>
    <w:qFormat/>
    <w:pPr>
      <w:widowControl/>
      <w:spacing w:before="100" w:beforeAutospacing="1" w:after="100" w:afterAutospacing="1"/>
      <w:jc w:val="left"/>
    </w:pPr>
    <w:rPr>
      <w:rFonts w:ascii="Arial Unicode MS" w:eastAsia="Arial Unicode MS" w:hAnsi="Times New Roman" w:cs="Times New Roman"/>
      <w:kern w:val="0"/>
      <w:szCs w:val="20"/>
    </w:rPr>
  </w:style>
  <w:style w:type="paragraph" w:customStyle="1" w:styleId="afffe">
    <w:name w:val="表正文中"/>
    <w:uiPriority w:val="99"/>
    <w:qFormat/>
    <w:pPr>
      <w:jc w:val="center"/>
    </w:pPr>
    <w:rPr>
      <w:rFonts w:ascii="Arial" w:hAnsi="Arial"/>
      <w:kern w:val="2"/>
      <w:sz w:val="18"/>
      <w:szCs w:val="24"/>
    </w:rPr>
  </w:style>
  <w:style w:type="paragraph" w:customStyle="1" w:styleId="1fb">
    <w:name w:val="批注框文本1"/>
    <w:basedOn w:val="a1"/>
    <w:qFormat/>
    <w:rPr>
      <w:rFonts w:ascii="Times New Roman" w:hAnsi="Times New Roman" w:cs="Times New Roman"/>
      <w:sz w:val="18"/>
      <w:szCs w:val="18"/>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0">
    <w:name w:val="Normal_0"/>
    <w:uiPriority w:val="99"/>
    <w:qFormat/>
    <w:pPr>
      <w:spacing w:before="120" w:after="240"/>
      <w:jc w:val="both"/>
    </w:pPr>
    <w:rPr>
      <w:rFonts w:ascii="Calibri" w:hAnsi="Calibri"/>
      <w:sz w:val="22"/>
      <w:szCs w:val="22"/>
      <w:lang w:val="ru-RU" w:eastAsia="en-US"/>
    </w:rPr>
  </w:style>
  <w:style w:type="paragraph" w:customStyle="1" w:styleId="TableDescription">
    <w:name w:val="Table Description"/>
    <w:next w:val="a1"/>
    <w:uiPriority w:val="99"/>
    <w:qFormat/>
    <w:pPr>
      <w:keepNext/>
      <w:snapToGrid w:val="0"/>
      <w:spacing w:before="160" w:after="80"/>
      <w:jc w:val="center"/>
    </w:pPr>
    <w:rPr>
      <w:rFonts w:ascii="Arial" w:eastAsia="黑体" w:hAnsi="Arial"/>
      <w:sz w:val="18"/>
    </w:rPr>
  </w:style>
  <w:style w:type="paragraph" w:customStyle="1" w:styleId="1fc">
    <w:name w:val="标题1"/>
    <w:basedOn w:val="a1"/>
    <w:uiPriority w:val="99"/>
    <w:qFormat/>
    <w:pPr>
      <w:spacing w:line="360" w:lineRule="auto"/>
      <w:jc w:val="center"/>
      <w:outlineLvl w:val="1"/>
    </w:pPr>
    <w:rPr>
      <w:rFonts w:ascii="楷体_GB2312" w:eastAsia="楷体_GB2312" w:hAnsi="Times New Roman" w:cs="Times New Roman"/>
      <w:b/>
      <w:sz w:val="36"/>
      <w:szCs w:val="36"/>
    </w:rPr>
  </w:style>
  <w:style w:type="paragraph" w:customStyle="1" w:styleId="xl67">
    <w:name w:val="xl67"/>
    <w:basedOn w:val="a1"/>
    <w:qFormat/>
    <w:pPr>
      <w:widowControl/>
      <w:spacing w:before="100" w:beforeAutospacing="1" w:after="100" w:afterAutospacing="1"/>
      <w:jc w:val="left"/>
    </w:pPr>
    <w:rPr>
      <w:rFonts w:ascii="宋体" w:hAnsi="宋体"/>
      <w:kern w:val="0"/>
    </w:rPr>
  </w:style>
  <w:style w:type="paragraph" w:customStyle="1" w:styleId="affff">
    <w:name w:val="正文（首行不缩进）"/>
    <w:basedOn w:val="a1"/>
    <w:uiPriority w:val="99"/>
    <w:qFormat/>
    <w:pPr>
      <w:autoSpaceDE w:val="0"/>
      <w:autoSpaceDN w:val="0"/>
      <w:adjustRightInd w:val="0"/>
      <w:spacing w:line="360" w:lineRule="auto"/>
      <w:jc w:val="left"/>
    </w:pPr>
    <w:rPr>
      <w:rFonts w:ascii="Times New Roman" w:hAnsi="Times New Roman" w:cs="Times New Roman"/>
      <w:kern w:val="0"/>
      <w:sz w:val="21"/>
      <w:szCs w:val="20"/>
    </w:rPr>
  </w:style>
  <w:style w:type="paragraph" w:customStyle="1" w:styleId="TOC2">
    <w:name w:val="TOC 标题2"/>
    <w:basedOn w:val="1"/>
    <w:next w:val="a1"/>
    <w:qFormat/>
    <w:pPr>
      <w:widowControl/>
      <w:spacing w:before="480" w:after="0" w:line="276" w:lineRule="auto"/>
      <w:jc w:val="left"/>
      <w:outlineLvl w:val="9"/>
    </w:pPr>
    <w:rPr>
      <w:rFonts w:ascii="Cambria" w:eastAsia="楷体_GB2312" w:hAnsi="Cambria" w:cs="Times New Roman"/>
      <w:color w:val="365F91"/>
      <w:kern w:val="0"/>
      <w:sz w:val="28"/>
      <w:szCs w:val="28"/>
    </w:rPr>
  </w:style>
  <w:style w:type="paragraph" w:customStyle="1" w:styleId="35">
    <w:name w:val="正文3"/>
    <w:qFormat/>
    <w:pPr>
      <w:widowControl w:val="0"/>
      <w:jc w:val="both"/>
    </w:pPr>
    <w:rPr>
      <w:rFonts w:hint="eastAsia"/>
      <w:kern w:val="2"/>
      <w:sz w:val="21"/>
    </w:rPr>
  </w:style>
  <w:style w:type="paragraph" w:customStyle="1" w:styleId="CharChar40">
    <w:name w:val="Char Char4"/>
    <w:basedOn w:val="a1"/>
    <w:qFormat/>
    <w:pPr>
      <w:widowControl/>
      <w:spacing w:after="160" w:line="240" w:lineRule="exact"/>
      <w:jc w:val="left"/>
    </w:pPr>
    <w:rPr>
      <w:rFonts w:ascii="Times New Roman" w:hAnsi="Times New Roman" w:cs="Times New Roman"/>
      <w:sz w:val="28"/>
      <w:szCs w:val="20"/>
    </w:rPr>
  </w:style>
  <w:style w:type="paragraph" w:customStyle="1" w:styleId="TableHeading">
    <w:name w:val="Table Heading"/>
    <w:uiPriority w:val="99"/>
    <w:qFormat/>
    <w:pPr>
      <w:keepNext/>
      <w:snapToGrid w:val="0"/>
      <w:spacing w:before="80" w:after="80"/>
      <w:jc w:val="center"/>
    </w:pPr>
    <w:rPr>
      <w:rFonts w:ascii="Arial" w:eastAsia="黑体" w:hAnsi="Arial"/>
      <w:sz w:val="18"/>
    </w:rPr>
  </w:style>
  <w:style w:type="paragraph" w:customStyle="1" w:styleId="43">
    <w:name w:val="标题 4（绿盟科技）"/>
    <w:basedOn w:val="40"/>
    <w:next w:val="afff8"/>
    <w:qFormat/>
    <w:pPr>
      <w:keepNext w:val="0"/>
      <w:keepLines w:val="0"/>
      <w:widowControl/>
      <w:tabs>
        <w:tab w:val="left" w:pos="1440"/>
        <w:tab w:val="left" w:pos="6780"/>
      </w:tabs>
      <w:spacing w:before="240" w:after="156" w:line="240" w:lineRule="auto"/>
      <w:ind w:left="6780" w:hanging="360"/>
      <w:jc w:val="left"/>
    </w:pPr>
    <w:rPr>
      <w:rFonts w:cs="Times New Roman"/>
      <w:b w:val="0"/>
      <w:bCs w:val="0"/>
      <w:sz w:val="24"/>
      <w:szCs w:val="20"/>
    </w:rPr>
  </w:style>
  <w:style w:type="paragraph" w:customStyle="1" w:styleId="ListParagraph1">
    <w:name w:val="List Paragraph1"/>
    <w:basedOn w:val="a1"/>
    <w:uiPriority w:val="99"/>
    <w:qFormat/>
    <w:pPr>
      <w:ind w:firstLineChars="200" w:firstLine="420"/>
    </w:pPr>
    <w:rPr>
      <w:rFonts w:cs="Times New Roman"/>
      <w:sz w:val="21"/>
      <w:szCs w:val="22"/>
    </w:rPr>
  </w:style>
  <w:style w:type="paragraph" w:customStyle="1" w:styleId="p19">
    <w:name w:val="p19"/>
    <w:basedOn w:val="a1"/>
    <w:qFormat/>
    <w:pPr>
      <w:widowControl/>
      <w:spacing w:line="300" w:lineRule="auto"/>
      <w:jc w:val="left"/>
    </w:pPr>
    <w:rPr>
      <w:rFonts w:ascii="Arial" w:hAnsi="Arial" w:cs="Arial"/>
      <w:kern w:val="0"/>
      <w:sz w:val="21"/>
      <w:szCs w:val="21"/>
    </w:rPr>
  </w:style>
  <w:style w:type="paragraph" w:customStyle="1" w:styleId="affff0">
    <w:name w:val="表"/>
    <w:basedOn w:val="a1"/>
    <w:qFormat/>
    <w:rPr>
      <w:rFonts w:ascii="Times New Roman" w:hAnsi="宋体" w:cs="Times New Roman"/>
      <w:kern w:val="0"/>
      <w:sz w:val="21"/>
      <w:szCs w:val="20"/>
    </w:rPr>
  </w:style>
  <w:style w:type="paragraph" w:customStyle="1" w:styleId="44">
    <w:name w:val="列出段落4"/>
    <w:basedOn w:val="a1"/>
    <w:uiPriority w:val="99"/>
    <w:qFormat/>
    <w:pPr>
      <w:ind w:firstLineChars="200" w:firstLine="420"/>
    </w:pPr>
    <w:rPr>
      <w:rFonts w:ascii="Times New Roman" w:hAnsi="Times New Roman" w:cs="Times New Roman"/>
      <w:sz w:val="21"/>
    </w:rPr>
  </w:style>
  <w:style w:type="paragraph" w:customStyle="1" w:styleId="CharChar27">
    <w:name w:val="Char Char27"/>
    <w:basedOn w:val="a1"/>
    <w:qFormat/>
    <w:pPr>
      <w:snapToGrid w:val="0"/>
      <w:spacing w:line="360" w:lineRule="auto"/>
    </w:pPr>
    <w:rPr>
      <w:rFonts w:ascii="Arial" w:eastAsia="黑体" w:hAnsi="Arial" w:cs="Times New Roman"/>
      <w:snapToGrid w:val="0"/>
      <w:kern w:val="0"/>
      <w:sz w:val="20"/>
      <w:szCs w:val="21"/>
    </w:rPr>
  </w:style>
  <w:style w:type="paragraph" w:customStyle="1" w:styleId="36">
    <w:name w:val="正文文本3"/>
    <w:basedOn w:val="a1"/>
    <w:qFormat/>
    <w:pPr>
      <w:shd w:val="clear" w:color="auto" w:fill="FFFFFF"/>
      <w:spacing w:before="180" w:line="425" w:lineRule="exact"/>
      <w:jc w:val="distribute"/>
    </w:pPr>
    <w:rPr>
      <w:rFonts w:ascii="宋体" w:hAnsi="宋体" w:cs="Times New Roman"/>
      <w:kern w:val="0"/>
      <w:sz w:val="23"/>
      <w:szCs w:val="23"/>
    </w:rPr>
  </w:style>
  <w:style w:type="paragraph" w:customStyle="1" w:styleId="ParaCharCharCharCharCharCharCharCharChar1">
    <w:name w:val="默认段落字体 Para Char Char Char Char Char Char Char Char Char1"/>
    <w:basedOn w:val="a1"/>
    <w:uiPriority w:val="99"/>
    <w:qFormat/>
    <w:rPr>
      <w:rFonts w:ascii="Tahoma" w:hAnsi="Tahoma" w:cs="Times New Roman"/>
      <w:szCs w:val="20"/>
    </w:rPr>
  </w:style>
  <w:style w:type="paragraph" w:customStyle="1" w:styleId="p15">
    <w:name w:val="p15"/>
    <w:basedOn w:val="a1"/>
    <w:uiPriority w:val="99"/>
    <w:qFormat/>
    <w:pPr>
      <w:widowControl/>
      <w:snapToGrid w:val="0"/>
      <w:spacing w:line="300" w:lineRule="auto"/>
      <w:ind w:left="489" w:hanging="510"/>
    </w:pPr>
    <w:rPr>
      <w:rFonts w:ascii="Arial" w:hAnsi="Arial" w:cs="Arial"/>
      <w:kern w:val="0"/>
      <w:sz w:val="18"/>
      <w:szCs w:val="18"/>
    </w:rPr>
  </w:style>
  <w:style w:type="paragraph" w:customStyle="1" w:styleId="affff1">
    <w:name w:val="正文缩近"/>
    <w:basedOn w:val="a1"/>
    <w:qFormat/>
    <w:pPr>
      <w:adjustRightInd w:val="0"/>
      <w:snapToGrid w:val="0"/>
      <w:spacing w:line="540" w:lineRule="atLeast"/>
      <w:ind w:firstLine="608"/>
      <w:textAlignment w:val="baseline"/>
    </w:pPr>
    <w:rPr>
      <w:rFonts w:ascii="仿宋_GB2312" w:eastAsia="仿宋_GB2312" w:hAnsi="Times New Roman"/>
      <w:kern w:val="0"/>
      <w:sz w:val="30"/>
      <w:szCs w:val="20"/>
    </w:rPr>
  </w:style>
  <w:style w:type="paragraph" w:customStyle="1" w:styleId="text">
    <w:name w:val="text"/>
    <w:basedOn w:val="a1"/>
    <w:uiPriority w:val="99"/>
    <w:qFormat/>
    <w:pPr>
      <w:widowControl/>
      <w:ind w:firstLineChars="200" w:firstLine="200"/>
      <w:jc w:val="left"/>
    </w:pPr>
    <w:rPr>
      <w:rFonts w:ascii="Arial" w:hAnsi="Arial" w:cs="Times New Roman"/>
      <w:kern w:val="0"/>
      <w:szCs w:val="20"/>
      <w:lang w:eastAsia="en-US"/>
    </w:rPr>
  </w:style>
  <w:style w:type="paragraph" w:customStyle="1" w:styleId="affff2">
    <w:name w:val="插图题注"/>
    <w:next w:val="a1"/>
    <w:uiPriority w:val="99"/>
    <w:qFormat/>
    <w:pPr>
      <w:spacing w:afterLines="100"/>
      <w:jc w:val="center"/>
    </w:pPr>
    <w:rPr>
      <w:rFonts w:ascii="Arial" w:hAnsi="Arial"/>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pPr>
    <w:rPr>
      <w:rFonts w:ascii="Tahoma" w:hAnsi="Tahoma" w:cs="Times New Roman"/>
      <w:szCs w:val="20"/>
    </w:rPr>
  </w:style>
  <w:style w:type="paragraph" w:customStyle="1" w:styleId="787820">
    <w:name w:val="样式 加粗 段前: 7.8 磅 段后: 7.8 磅 行距: 固定值 20 磅"/>
    <w:basedOn w:val="a1"/>
    <w:qFormat/>
    <w:pPr>
      <w:spacing w:before="60" w:after="60" w:line="360" w:lineRule="exact"/>
    </w:pPr>
    <w:rPr>
      <w:rFonts w:ascii="Times New Roman" w:hAnsi="Times New Roman"/>
      <w:b/>
      <w:bCs/>
      <w:spacing w:val="-2"/>
      <w:szCs w:val="20"/>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reader-word-layerreader-word-s1-8">
    <w:name w:val="reader-word-layer reader-word-s1-8"/>
    <w:basedOn w:val="a1"/>
    <w:qFormat/>
    <w:pPr>
      <w:widowControl/>
      <w:spacing w:before="100" w:beforeAutospacing="1" w:after="100" w:afterAutospacing="1"/>
      <w:jc w:val="left"/>
    </w:pPr>
    <w:rPr>
      <w:rFonts w:ascii="宋体" w:hAnsi="Times New Roman"/>
      <w:kern w:val="0"/>
    </w:rPr>
  </w:style>
  <w:style w:type="paragraph" w:customStyle="1" w:styleId="CharChar1CharCharCharCharCharCharCharCharCharChar">
    <w:name w:val="Char Char1 Char Char Char Char Char Char Char Char Char Char"/>
    <w:basedOn w:val="a1"/>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affff3">
    <w:name w:val="表正文左"/>
    <w:uiPriority w:val="99"/>
    <w:qFormat/>
    <w:rPr>
      <w:rFonts w:ascii="Arial" w:hAnsi="Arial"/>
      <w:kern w:val="2"/>
      <w:sz w:val="18"/>
      <w:szCs w:val="24"/>
    </w:rPr>
  </w:style>
  <w:style w:type="paragraph" w:customStyle="1" w:styleId="ParaCharCharCharCharCharCharCharCharCharCharCharChar">
    <w:name w:val="默认段落字体 Para Char Char Char Char Char Char Char Char Char Char Char Char"/>
    <w:basedOn w:val="a1"/>
    <w:uiPriority w:val="99"/>
    <w:qFormat/>
    <w:pPr>
      <w:tabs>
        <w:tab w:val="right" w:pos="-2120"/>
      </w:tabs>
      <w:snapToGrid w:val="0"/>
    </w:pPr>
    <w:rPr>
      <w:rFonts w:ascii="Tahoma" w:hAnsi="Tahoma" w:cs="Times New Roman"/>
      <w:spacing w:val="6"/>
      <w:szCs w:val="20"/>
    </w:rPr>
  </w:style>
  <w:style w:type="paragraph" w:customStyle="1" w:styleId="affff4">
    <w:name w:val="图号"/>
    <w:basedOn w:val="a1"/>
    <w:uiPriority w:val="99"/>
    <w:qFormat/>
    <w:pPr>
      <w:autoSpaceDE w:val="0"/>
      <w:autoSpaceDN w:val="0"/>
      <w:adjustRightInd w:val="0"/>
      <w:spacing w:before="210" w:after="105" w:line="360" w:lineRule="auto"/>
      <w:ind w:left="544" w:hanging="544"/>
      <w:jc w:val="center"/>
    </w:pPr>
    <w:rPr>
      <w:rFonts w:ascii="宋体" w:hAnsi="Times New Roman" w:cs="Times New Roman"/>
      <w:kern w:val="0"/>
      <w:sz w:val="21"/>
      <w:szCs w:val="20"/>
    </w:rPr>
  </w:style>
  <w:style w:type="paragraph" w:customStyle="1" w:styleId="2def">
    <w:name w:val="标题2def"/>
    <w:basedOn w:val="af6"/>
    <w:qFormat/>
    <w:pPr>
      <w:widowControl/>
      <w:overflowPunct w:val="0"/>
      <w:autoSpaceDE w:val="0"/>
      <w:autoSpaceDN w:val="0"/>
      <w:adjustRightInd w:val="0"/>
      <w:snapToGrid w:val="0"/>
      <w:spacing w:before="160" w:after="200"/>
      <w:textAlignment w:val="baseline"/>
    </w:pPr>
    <w:rPr>
      <w:rFonts w:ascii="Times New Roman" w:eastAsia="仿宋_GB2312" w:hAnsi="Times New Roman" w:cs="Times New Roman"/>
      <w:bCs w:val="0"/>
      <w:szCs w:val="20"/>
      <w:lang w:val="en-GB" w:eastAsia="en-GB"/>
    </w:rPr>
  </w:style>
  <w:style w:type="paragraph" w:customStyle="1" w:styleId="affff5">
    <w:name w:val="章正文"/>
    <w:basedOn w:val="a1"/>
    <w:qFormat/>
    <w:pPr>
      <w:spacing w:beforeLines="50" w:after="120" w:line="300" w:lineRule="auto"/>
      <w:ind w:firstLine="480"/>
    </w:pPr>
    <w:rPr>
      <w:rFonts w:ascii="Helvetica" w:hAnsi="Helvetica" w:cs="Times New Roman"/>
      <w:sz w:val="21"/>
    </w:rPr>
  </w:style>
  <w:style w:type="paragraph" w:customStyle="1" w:styleId="affff6">
    <w:name w:val="模板普通正文"/>
    <w:basedOn w:val="ab"/>
    <w:uiPriority w:val="99"/>
    <w:qFormat/>
    <w:pPr>
      <w:spacing w:beforeLines="50" w:after="10" w:line="360" w:lineRule="auto"/>
      <w:ind w:firstLineChars="175" w:firstLine="175"/>
      <w:jc w:val="left"/>
    </w:pPr>
    <w:rPr>
      <w:rFonts w:ascii="Calibri" w:hAnsi="Calibri" w:cs="Times New Roman"/>
      <w:spacing w:val="0"/>
      <w:kern w:val="2"/>
      <w:sz w:val="24"/>
      <w:szCs w:val="24"/>
    </w:rPr>
  </w:style>
  <w:style w:type="paragraph" w:customStyle="1" w:styleId="affff7">
    <w:name w:val="样式一"/>
    <w:basedOn w:val="a1"/>
    <w:uiPriority w:val="99"/>
    <w:qFormat/>
    <w:pPr>
      <w:widowControl/>
      <w:spacing w:line="360" w:lineRule="auto"/>
      <w:jc w:val="center"/>
    </w:pPr>
    <w:rPr>
      <w:rFonts w:ascii="Times New Roman" w:hAnsi="Times New Roman" w:cs="Times New Roman"/>
      <w:b/>
      <w:kern w:val="0"/>
      <w:sz w:val="44"/>
      <w:szCs w:val="44"/>
    </w:rPr>
  </w:style>
  <w:style w:type="paragraph" w:customStyle="1" w:styleId="New">
    <w:name w:val="正文 New"/>
    <w:qFormat/>
    <w:pPr>
      <w:widowControl w:val="0"/>
      <w:jc w:val="both"/>
    </w:pPr>
    <w:rPr>
      <w:kern w:val="2"/>
      <w:sz w:val="21"/>
      <w:szCs w:val="24"/>
    </w:rPr>
  </w:style>
  <w:style w:type="paragraph" w:customStyle="1" w:styleId="affff8">
    <w:name w:val="表头"/>
    <w:basedOn w:val="a1"/>
    <w:uiPriority w:val="99"/>
    <w:qFormat/>
    <w:pPr>
      <w:autoSpaceDE w:val="0"/>
      <w:autoSpaceDN w:val="0"/>
      <w:adjustRightInd w:val="0"/>
      <w:jc w:val="center"/>
    </w:pPr>
    <w:rPr>
      <w:rFonts w:ascii="Arial" w:hAnsi="Arial" w:cs="Times New Roman"/>
      <w:kern w:val="0"/>
      <w:sz w:val="18"/>
      <w:szCs w:val="20"/>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Times New Roman" w:hAnsi="Times New Roman" w:cs="Times New Roman"/>
      <w:sz w:val="21"/>
    </w:rPr>
  </w:style>
  <w:style w:type="paragraph" w:customStyle="1" w:styleId="ItemStep">
    <w:name w:val="Item Step"/>
    <w:uiPriority w:val="99"/>
    <w:qFormat/>
    <w:pPr>
      <w:tabs>
        <w:tab w:val="left" w:pos="1644"/>
      </w:tabs>
      <w:ind w:left="1644" w:hanging="510"/>
    </w:pPr>
    <w:rPr>
      <w:rFonts w:ascii="Arial" w:hAnsi="Arial" w:cs="Arial"/>
      <w:sz w:val="21"/>
      <w:szCs w:val="21"/>
    </w:rPr>
  </w:style>
  <w:style w:type="paragraph" w:customStyle="1" w:styleId="affff9">
    <w:name w:val="标书_正文"/>
    <w:basedOn w:val="a1"/>
    <w:uiPriority w:val="99"/>
    <w:qFormat/>
    <w:pPr>
      <w:adjustRightInd w:val="0"/>
      <w:snapToGrid w:val="0"/>
      <w:spacing w:line="400" w:lineRule="exact"/>
      <w:ind w:firstLineChars="200" w:firstLine="200"/>
    </w:pPr>
    <w:rPr>
      <w:rFonts w:ascii="仿宋_GB2312" w:eastAsia="仿宋_GB2312" w:hAnsi="Times New Roman"/>
      <w:bCs/>
      <w:color w:val="000000"/>
      <w:kern w:val="0"/>
      <w:sz w:val="28"/>
      <w:szCs w:val="28"/>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p16">
    <w:name w:val="p16"/>
    <w:basedOn w:val="a1"/>
    <w:uiPriority w:val="99"/>
    <w:qFormat/>
    <w:pPr>
      <w:widowControl/>
      <w:spacing w:before="60"/>
      <w:ind w:left="426"/>
    </w:pPr>
    <w:rPr>
      <w:rFonts w:ascii="Arial" w:hAnsi="Arial" w:cs="Arial"/>
      <w:kern w:val="0"/>
      <w:sz w:val="21"/>
      <w:szCs w:val="21"/>
    </w:rPr>
  </w:style>
  <w:style w:type="paragraph" w:customStyle="1" w:styleId="affffa">
    <w:name w:val="表格文字"/>
    <w:next w:val="a1"/>
    <w:qFormat/>
    <w:rPr>
      <w:rFonts w:ascii="宋体" w:cs="宋体"/>
      <w:sz w:val="24"/>
    </w:rPr>
  </w:style>
  <w:style w:type="character" w:customStyle="1" w:styleId="affffb">
    <w:name w:val="明显引用 字符"/>
    <w:basedOn w:val="a2"/>
    <w:uiPriority w:val="99"/>
    <w:qFormat/>
    <w:rPr>
      <w:rFonts w:ascii="Calibri" w:hAnsi="Calibri" w:cs="宋体"/>
      <w:i/>
      <w:iCs/>
      <w:color w:val="4F81BD"/>
      <w:kern w:val="2"/>
      <w:sz w:val="24"/>
      <w:szCs w:val="24"/>
    </w:rPr>
  </w:style>
  <w:style w:type="paragraph" w:customStyle="1" w:styleId="ParaCharCharCharCharCharCharCharCharCharCharCharChar1Char">
    <w:name w:val="默认段落字体 Para Char Char Char Char Char Char Char Char Char Char Char Char1 Char"/>
    <w:basedOn w:val="a1"/>
    <w:uiPriority w:val="99"/>
    <w:qFormat/>
    <w:pPr>
      <w:tabs>
        <w:tab w:val="right" w:pos="-2120"/>
      </w:tabs>
      <w:snapToGrid w:val="0"/>
    </w:pPr>
    <w:rPr>
      <w:rFonts w:ascii="Tahoma" w:hAnsi="Tahoma" w:cs="Times New Roman"/>
      <w:spacing w:val="6"/>
      <w:szCs w:val="20"/>
    </w:rPr>
  </w:style>
  <w:style w:type="paragraph" w:customStyle="1" w:styleId="CharCharChar1CharCharChar1CharCharCharChar">
    <w:name w:val="Char Char Char1 Char Char Char1 Char Char Char Char"/>
    <w:basedOn w:val="a1"/>
    <w:uiPriority w:val="99"/>
    <w:qFormat/>
    <w:rPr>
      <w:rFonts w:ascii="Times New Roman" w:hAnsi="Times New Roman" w:cs="Times New Roman"/>
      <w:sz w:val="21"/>
    </w:rPr>
  </w:style>
  <w:style w:type="paragraph" w:customStyle="1" w:styleId="ParaCharCharCharCharCharCharCharCharChar1CharCharCharCharCharChar1CharCharChar">
    <w:name w:val="默认段落字体 Para Char Char Char Char Char Char Char Char Char1 Char Char Char Char Char Char1 Char Char Char"/>
    <w:basedOn w:val="a1"/>
    <w:uiPriority w:val="99"/>
    <w:qFormat/>
    <w:pPr>
      <w:ind w:firstLineChars="200" w:firstLine="420"/>
      <w:jc w:val="left"/>
    </w:pPr>
    <w:rPr>
      <w:rFonts w:ascii="Tahoma" w:hAnsi="Tahoma" w:cs="Times New Roman"/>
      <w:szCs w:val="20"/>
    </w:rPr>
  </w:style>
  <w:style w:type="paragraph" w:customStyle="1" w:styleId="CharCharChar1CharCharCharChar">
    <w:name w:val="Char Char Char1 Char Char Char Char"/>
    <w:basedOn w:val="a1"/>
    <w:qFormat/>
    <w:pPr>
      <w:widowControl/>
      <w:spacing w:after="160" w:line="240" w:lineRule="exact"/>
      <w:jc w:val="left"/>
    </w:pPr>
    <w:rPr>
      <w:rFonts w:ascii="Times New Roman" w:hAnsi="Times New Roman" w:cs="Times New Roman"/>
      <w:sz w:val="21"/>
    </w:rPr>
  </w:style>
  <w:style w:type="paragraph" w:customStyle="1" w:styleId="affffc">
    <w:name w:val="项目正文"/>
    <w:basedOn w:val="a1"/>
    <w:qFormat/>
    <w:pPr>
      <w:tabs>
        <w:tab w:val="left" w:pos="360"/>
      </w:tabs>
      <w:ind w:left="317" w:hanging="317"/>
    </w:pPr>
    <w:rPr>
      <w:rFonts w:ascii="Times New Roman" w:hAnsi="Times New Roman" w:cs="Times New Roman"/>
      <w:sz w:val="21"/>
    </w:rPr>
  </w:style>
  <w:style w:type="paragraph" w:customStyle="1" w:styleId="GB2312">
    <w:name w:val="样式 仿宋_GB2312 五号 黑色 行距: 单倍行距"/>
    <w:basedOn w:val="a1"/>
    <w:qFormat/>
    <w:pPr>
      <w:snapToGrid w:val="0"/>
    </w:pPr>
    <w:rPr>
      <w:rFonts w:ascii="仿宋_GB2312" w:eastAsia="仿宋_GB2312" w:hAnsi="Times New Roman"/>
      <w:color w:val="000000"/>
      <w:szCs w:val="20"/>
    </w:rPr>
  </w:style>
  <w:style w:type="paragraph" w:customStyle="1" w:styleId="xl25">
    <w:name w:val="xl25"/>
    <w:basedOn w:val="a1"/>
    <w:uiPriority w:val="99"/>
    <w:qFormat/>
    <w:pPr>
      <w:widowControl/>
      <w:spacing w:before="100" w:beforeAutospacing="1" w:after="100" w:afterAutospacing="1"/>
      <w:jc w:val="center"/>
      <w:textAlignment w:val="center"/>
    </w:pPr>
    <w:rPr>
      <w:rFonts w:ascii="宋体" w:hAnsi="Times New Roman" w:cs="Times New Roman"/>
      <w:kern w:val="0"/>
      <w:sz w:val="20"/>
      <w:szCs w:val="20"/>
    </w:rPr>
  </w:style>
  <w:style w:type="paragraph" w:customStyle="1" w:styleId="affffd">
    <w:name w:val="*正文"/>
    <w:basedOn w:val="a1"/>
    <w:qFormat/>
    <w:pPr>
      <w:spacing w:line="360" w:lineRule="auto"/>
      <w:ind w:firstLineChars="200" w:firstLine="480"/>
    </w:pPr>
    <w:rPr>
      <w:rFonts w:cs="仿宋_GB2312"/>
    </w:rPr>
  </w:style>
  <w:style w:type="paragraph" w:customStyle="1" w:styleId="SideBar">
    <w:name w:val="SideBar"/>
    <w:basedOn w:val="a1"/>
    <w:uiPriority w:val="99"/>
    <w:qFormat/>
    <w:pPr>
      <w:widowControl/>
      <w:spacing w:before="120"/>
      <w:jc w:val="left"/>
    </w:pPr>
    <w:rPr>
      <w:rFonts w:ascii="New Century Schlbk" w:hAnsi="New Century Schlbk" w:cs="Times New Roman"/>
      <w:kern w:val="0"/>
      <w:sz w:val="22"/>
    </w:rPr>
  </w:style>
  <w:style w:type="paragraph" w:customStyle="1" w:styleId="ParaCharCharCharCharCharCharCharCharChar">
    <w:name w:val="默认段落字体 Para Char Char Char Char Char Char Char Char Char"/>
    <w:basedOn w:val="a1"/>
    <w:uiPriority w:val="99"/>
    <w:qFormat/>
    <w:rPr>
      <w:rFonts w:ascii="Tahoma" w:hAnsi="Tahoma" w:cs="Times New Roman"/>
      <w:szCs w:val="20"/>
    </w:rPr>
  </w:style>
  <w:style w:type="paragraph" w:customStyle="1" w:styleId="Char1CharCharCharCharCharChar">
    <w:name w:val="Char1 Char Char Char Char Char Char"/>
    <w:basedOn w:val="a1"/>
    <w:uiPriority w:val="99"/>
    <w:qFormat/>
    <w:rPr>
      <w:rFonts w:ascii="Tahoma" w:hAnsi="Tahoma" w:cs="Times New Roman"/>
      <w:szCs w:val="20"/>
    </w:rPr>
  </w:style>
  <w:style w:type="paragraph" w:customStyle="1" w:styleId="NewNew">
    <w:name w:val="正文 New New"/>
    <w:uiPriority w:val="99"/>
    <w:qFormat/>
    <w:pPr>
      <w:widowControl w:val="0"/>
      <w:jc w:val="both"/>
    </w:pPr>
    <w:rPr>
      <w:kern w:val="2"/>
      <w:sz w:val="21"/>
    </w:rPr>
  </w:style>
  <w:style w:type="paragraph" w:customStyle="1" w:styleId="1fd">
    <w:name w:val="项目1"/>
    <w:basedOn w:val="a1"/>
    <w:uiPriority w:val="99"/>
    <w:qFormat/>
    <w:pPr>
      <w:tabs>
        <w:tab w:val="left" w:pos="840"/>
      </w:tabs>
      <w:spacing w:after="60"/>
      <w:ind w:left="840" w:hanging="420"/>
    </w:pPr>
    <w:rPr>
      <w:rFonts w:ascii="宋体" w:hAnsi="Times New Roman" w:cs="Times New Roman"/>
      <w:spacing w:val="4"/>
      <w:sz w:val="21"/>
      <w:szCs w:val="20"/>
    </w:rPr>
  </w:style>
  <w:style w:type="paragraph" w:customStyle="1" w:styleId="Char4CharCharChar">
    <w:name w:val="Char4 Char Char Char"/>
    <w:basedOn w:val="a7"/>
    <w:uiPriority w:val="99"/>
    <w:qFormat/>
    <w:pPr>
      <w:shd w:val="clear" w:color="auto" w:fill="000080"/>
      <w:spacing w:line="240" w:lineRule="auto"/>
      <w:ind w:firstLineChars="0" w:firstLine="0"/>
    </w:pPr>
    <w:rPr>
      <w:rFonts w:ascii="Times New Roman" w:eastAsia="宋体" w:hAnsi="Times New Roman" w:cs="Times New Roman"/>
      <w:sz w:val="20"/>
      <w:szCs w:val="20"/>
    </w:rPr>
  </w:style>
  <w:style w:type="paragraph" w:customStyle="1" w:styleId="--">
    <w:name w:val="--规划正文"/>
    <w:basedOn w:val="a1"/>
    <w:qFormat/>
    <w:pPr>
      <w:widowControl/>
      <w:suppressAutoHyphens/>
      <w:spacing w:line="360" w:lineRule="auto"/>
      <w:ind w:firstLine="200"/>
      <w:jc w:val="left"/>
    </w:pPr>
    <w:rPr>
      <w:rFonts w:ascii="Times New Roman" w:hAnsi="Times New Roman" w:cs="Times New Roman"/>
      <w:kern w:val="1"/>
      <w:sz w:val="21"/>
      <w:szCs w:val="20"/>
      <w:lang w:eastAsia="ar-SA"/>
    </w:rPr>
  </w:style>
  <w:style w:type="paragraph" w:customStyle="1" w:styleId="Style39">
    <w:name w:val="_Style 39"/>
    <w:basedOn w:val="a7"/>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CharCharCharCharCharCharChar2">
    <w:name w:val="Char Char Char Char Char Char Char2"/>
    <w:basedOn w:val="a1"/>
    <w:qFormat/>
    <w:rPr>
      <w:rFonts w:ascii="Times New Roman" w:hAnsi="Times New Roman" w:cs="Times New Roman"/>
      <w:sz w:val="21"/>
      <w:szCs w:val="21"/>
    </w:rPr>
  </w:style>
  <w:style w:type="paragraph" w:customStyle="1" w:styleId="T-21">
    <w:name w:val="样式 T - 文档正文 + 首行缩进:  2 字符 段后: 1 行"/>
    <w:basedOn w:val="a1"/>
    <w:uiPriority w:val="99"/>
    <w:qFormat/>
    <w:pPr>
      <w:spacing w:beforeLines="50" w:afterLines="50"/>
      <w:ind w:firstLineChars="200" w:firstLine="200"/>
    </w:pPr>
    <w:rPr>
      <w:rFonts w:ascii="Verdana" w:eastAsia="仿宋_GB2312" w:hAnsi="Verdana"/>
      <w:sz w:val="28"/>
      <w:szCs w:val="20"/>
    </w:rPr>
  </w:style>
  <w:style w:type="paragraph" w:customStyle="1" w:styleId="affffe">
    <w:name w:val="章节标题"/>
    <w:basedOn w:val="1"/>
    <w:uiPriority w:val="99"/>
    <w:qFormat/>
    <w:pPr>
      <w:tabs>
        <w:tab w:val="left" w:pos="425"/>
        <w:tab w:val="left" w:pos="900"/>
        <w:tab w:val="left" w:pos="2608"/>
        <w:tab w:val="center" w:pos="4153"/>
      </w:tabs>
      <w:spacing w:before="360" w:after="360" w:line="480" w:lineRule="auto"/>
      <w:ind w:left="900" w:hanging="420"/>
      <w:jc w:val="center"/>
    </w:pPr>
    <w:rPr>
      <w:rFonts w:ascii="楷体_GB2312" w:eastAsia="楷体_GB2312" w:hAnsi="Times New Roman" w:cs="Times New Roman"/>
      <w:color w:val="000000"/>
    </w:rPr>
  </w:style>
  <w:style w:type="paragraph" w:customStyle="1" w:styleId="210">
    <w:name w:val="正文文本 21"/>
    <w:basedOn w:val="a1"/>
    <w:uiPriority w:val="99"/>
    <w:qFormat/>
    <w:pPr>
      <w:adjustRightInd w:val="0"/>
      <w:spacing w:line="300" w:lineRule="auto"/>
      <w:jc w:val="center"/>
    </w:pPr>
    <w:rPr>
      <w:rFonts w:ascii="宋体" w:hAnsi="宋体" w:cs="Times New Roman"/>
      <w:szCs w:val="20"/>
    </w:rPr>
  </w:style>
  <w:style w:type="paragraph" w:customStyle="1" w:styleId="1fe">
    <w:name w:val="修订1"/>
    <w:uiPriority w:val="99"/>
    <w:qFormat/>
    <w:rPr>
      <w:kern w:val="2"/>
      <w:sz w:val="21"/>
      <w:szCs w:val="24"/>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2">
    <w:name w:val="xl32"/>
    <w:basedOn w:val="a1"/>
    <w:uiPriority w:val="99"/>
    <w:qFormat/>
    <w:pPr>
      <w:widowControl/>
      <w:pBdr>
        <w:left w:val="single" w:sz="4" w:space="0" w:color="auto"/>
        <w:right w:val="single" w:sz="4" w:space="0" w:color="auto"/>
      </w:pBdr>
      <w:spacing w:before="100" w:beforeAutospacing="1" w:after="100" w:afterAutospacing="1"/>
    </w:pPr>
    <w:rPr>
      <w:rFonts w:ascii="Times New Roman" w:hAnsi="Times New Roman" w:cs="Times New Roman"/>
      <w:kern w:val="0"/>
      <w:sz w:val="21"/>
      <w:szCs w:val="21"/>
    </w:rPr>
  </w:style>
  <w:style w:type="paragraph" w:customStyle="1" w:styleId="INStep">
    <w:name w:val="IN Step"/>
    <w:basedOn w:val="a1"/>
    <w:uiPriority w:val="99"/>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CharChara">
    <w:name w:val="表头样式 Char Char"/>
    <w:basedOn w:val="a1"/>
    <w:uiPriority w:val="99"/>
    <w:qFormat/>
    <w:pPr>
      <w:autoSpaceDE w:val="0"/>
      <w:autoSpaceDN w:val="0"/>
      <w:adjustRightInd w:val="0"/>
      <w:jc w:val="center"/>
    </w:pPr>
    <w:rPr>
      <w:rFonts w:ascii="Arial" w:hAnsi="Arial" w:cs="Times New Roman"/>
      <w:b/>
      <w:kern w:val="0"/>
      <w:sz w:val="21"/>
      <w:szCs w:val="21"/>
    </w:rPr>
  </w:style>
  <w:style w:type="paragraph" w:customStyle="1" w:styleId="p18">
    <w:name w:val="p18"/>
    <w:basedOn w:val="a1"/>
    <w:uiPriority w:val="99"/>
    <w:qFormat/>
    <w:pPr>
      <w:widowControl/>
      <w:spacing w:line="60" w:lineRule="atLeast"/>
      <w:ind w:firstLine="420"/>
    </w:pPr>
    <w:rPr>
      <w:rFonts w:ascii="Arial" w:hAnsi="Arial" w:cs="Arial"/>
      <w:kern w:val="0"/>
      <w:sz w:val="21"/>
      <w:szCs w:val="21"/>
    </w:rPr>
  </w:style>
  <w:style w:type="paragraph" w:customStyle="1" w:styleId="05">
    <w:name w:val="样式 列表编号 + 段后: 0.5 行"/>
    <w:basedOn w:val="a"/>
    <w:uiPriority w:val="99"/>
    <w:qFormat/>
    <w:pPr>
      <w:numPr>
        <w:numId w:val="0"/>
      </w:numPr>
      <w:tabs>
        <w:tab w:val="clear" w:pos="360"/>
        <w:tab w:val="clear" w:pos="720"/>
      </w:tabs>
      <w:ind w:left="425" w:hanging="425"/>
    </w:pPr>
    <w:rPr>
      <w:rFonts w:ascii="Times New Roman" w:hAnsi="Times New Roman"/>
    </w:rPr>
  </w:style>
  <w:style w:type="paragraph" w:customStyle="1" w:styleId="p20">
    <w:name w:val="p20"/>
    <w:basedOn w:val="a1"/>
    <w:uiPriority w:val="99"/>
    <w:qFormat/>
    <w:pPr>
      <w:widowControl/>
      <w:snapToGrid w:val="0"/>
      <w:spacing w:before="240" w:after="60" w:line="360" w:lineRule="auto"/>
      <w:jc w:val="center"/>
    </w:pPr>
    <w:rPr>
      <w:rFonts w:ascii="Cambria" w:hAnsi="Cambria"/>
      <w:b/>
      <w:bCs/>
      <w:kern w:val="0"/>
      <w:sz w:val="32"/>
      <w:szCs w:val="32"/>
    </w:rPr>
  </w:style>
  <w:style w:type="paragraph" w:customStyle="1" w:styleId="Charff5">
    <w:name w:val="插图题注 Char"/>
    <w:next w:val="a1"/>
    <w:uiPriority w:val="99"/>
    <w:qFormat/>
    <w:pPr>
      <w:spacing w:afterLines="100"/>
      <w:jc w:val="center"/>
    </w:pPr>
    <w:rPr>
      <w:rFonts w:ascii="Arial" w:hAnsi="Arial"/>
      <w:b/>
      <w:kern w:val="2"/>
      <w:sz w:val="18"/>
      <w:szCs w:val="18"/>
    </w:rPr>
  </w:style>
  <w:style w:type="paragraph" w:customStyle="1" w:styleId="1ff">
    <w:name w:val="部分1"/>
    <w:basedOn w:val="a1"/>
    <w:qFormat/>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1ff0">
    <w:name w:val="页眉1"/>
    <w:basedOn w:val="a1"/>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Body">
    <w:name w:val="Body"/>
    <w:basedOn w:val="a1"/>
    <w:uiPriority w:val="99"/>
    <w:qFormat/>
    <w:pPr>
      <w:widowControl/>
      <w:tabs>
        <w:tab w:val="left" w:pos="567"/>
        <w:tab w:val="left" w:pos="840"/>
        <w:tab w:val="left" w:pos="1843"/>
      </w:tabs>
      <w:spacing w:beforeLines="50" w:afterLines="50" w:line="360" w:lineRule="auto"/>
      <w:ind w:left="840" w:hanging="420"/>
    </w:pPr>
    <w:rPr>
      <w:rFonts w:ascii="Times New Roman" w:hAnsi="Times New Roman" w:cs="Times New Roman"/>
      <w:b/>
      <w:kern w:val="0"/>
      <w:sz w:val="28"/>
      <w:szCs w:val="28"/>
      <w:lang w:val="pt-BR"/>
    </w:rPr>
  </w:style>
  <w:style w:type="paragraph" w:customStyle="1" w:styleId="afffff">
    <w:name w:val="规范正文"/>
    <w:basedOn w:val="a1"/>
    <w:qFormat/>
    <w:pPr>
      <w:spacing w:line="240" w:lineRule="atLeast"/>
    </w:pPr>
    <w:rPr>
      <w:rFonts w:ascii="Times New Roman" w:hAnsi="Times New Roman" w:cs="Times New Roman"/>
      <w:sz w:val="28"/>
    </w:rPr>
  </w:style>
  <w:style w:type="character" w:customStyle="1" w:styleId="afffff0">
    <w:name w:val="引用 字符"/>
    <w:basedOn w:val="a2"/>
    <w:uiPriority w:val="99"/>
    <w:qFormat/>
    <w:rPr>
      <w:rFonts w:ascii="Calibri" w:hAnsi="Calibri" w:cs="宋体"/>
      <w:i/>
      <w:iCs/>
      <w:color w:val="404040"/>
      <w:kern w:val="2"/>
      <w:sz w:val="24"/>
      <w:szCs w:val="24"/>
    </w:rPr>
  </w:style>
  <w:style w:type="paragraph" w:customStyle="1" w:styleId="Afffff1">
    <w:name w:val="正文 A"/>
    <w:next w:val="a1"/>
    <w:qFormat/>
    <w:pPr>
      <w:widowControl w:val="0"/>
      <w:jc w:val="both"/>
    </w:pPr>
    <w:rPr>
      <w:rFonts w:ascii="宋体" w:eastAsia="Calibri" w:hAnsi="宋体" w:cs="宋体"/>
      <w:color w:val="000000"/>
      <w:sz w:val="18"/>
    </w:rPr>
  </w:style>
  <w:style w:type="paragraph" w:customStyle="1" w:styleId="afffff2">
    <w:name w:val="表格题注"/>
    <w:next w:val="a1"/>
    <w:uiPriority w:val="99"/>
    <w:qFormat/>
    <w:pPr>
      <w:keepLines/>
      <w:tabs>
        <w:tab w:val="left" w:pos="405"/>
      </w:tabs>
      <w:spacing w:beforeLines="100"/>
      <w:ind w:left="405" w:hanging="405"/>
      <w:jc w:val="center"/>
    </w:pPr>
    <w:rPr>
      <w:rFonts w:ascii="Arial" w:hAnsi="Arial"/>
      <w:sz w:val="18"/>
      <w:szCs w:val="18"/>
    </w:rPr>
  </w:style>
  <w:style w:type="paragraph" w:customStyle="1" w:styleId="afffff3">
    <w:name w:val="表头样式"/>
    <w:basedOn w:val="a1"/>
    <w:uiPriority w:val="99"/>
    <w:qFormat/>
    <w:pPr>
      <w:autoSpaceDE w:val="0"/>
      <w:autoSpaceDN w:val="0"/>
      <w:adjustRightInd w:val="0"/>
      <w:jc w:val="center"/>
    </w:pPr>
    <w:rPr>
      <w:rFonts w:ascii="Arial" w:hAnsi="Arial" w:cs="Times New Roman"/>
      <w:b/>
      <w:kern w:val="0"/>
      <w:sz w:val="21"/>
      <w:szCs w:val="21"/>
    </w:rPr>
  </w:style>
  <w:style w:type="paragraph" w:customStyle="1" w:styleId="afffff4">
    <w:name w:val="自定义表格文字"/>
    <w:basedOn w:val="a1"/>
    <w:uiPriority w:val="99"/>
    <w:qFormat/>
    <w:pPr>
      <w:spacing w:before="60" w:after="60" w:line="320" w:lineRule="exact"/>
      <w:jc w:val="left"/>
    </w:pPr>
    <w:rPr>
      <w:rFonts w:ascii="宋体" w:eastAsia="楷体_GB2312" w:hAnsi="宋体" w:cs="Times New Roman"/>
      <w:sz w:val="21"/>
    </w:rPr>
  </w:style>
  <w:style w:type="paragraph" w:customStyle="1" w:styleId="INFeature">
    <w:name w:val="IN Feature"/>
    <w:next w:val="INStep"/>
    <w:uiPriority w:val="99"/>
    <w:qFormat/>
    <w:pPr>
      <w:keepNext/>
      <w:keepLines/>
      <w:spacing w:before="240" w:after="240"/>
      <w:outlineLvl w:val="7"/>
    </w:pPr>
    <w:rPr>
      <w:rFonts w:ascii="Arial" w:eastAsia="黑体" w:hAnsi="Arial" w:cs="Arial"/>
      <w:sz w:val="21"/>
      <w:szCs w:val="21"/>
    </w:rPr>
  </w:style>
  <w:style w:type="paragraph" w:customStyle="1" w:styleId="CharChar120">
    <w:name w:val="Char Char12"/>
    <w:basedOn w:val="a1"/>
    <w:qFormat/>
    <w:rPr>
      <w:rFonts w:ascii="Times New Roman" w:hAnsi="Times New Roman" w:cs="Times New Roman"/>
      <w:sz w:val="21"/>
      <w:szCs w:val="21"/>
    </w:rPr>
  </w:style>
  <w:style w:type="paragraph" w:customStyle="1" w:styleId="ParaCharCharCharCharCharCharCharCharChar1CharCharChar">
    <w:name w:val="默认段落字体 Para Char Char Char Char Char Char Char Char Char1 Char Char Char"/>
    <w:basedOn w:val="a1"/>
    <w:uiPriority w:val="99"/>
    <w:qFormat/>
    <w:rPr>
      <w:rFonts w:ascii="Tahoma" w:hAnsi="Tahoma" w:cs="Times New Roman"/>
      <w:szCs w:val="20"/>
    </w:rPr>
  </w:style>
  <w:style w:type="paragraph" w:customStyle="1" w:styleId="p17">
    <w:name w:val="p17"/>
    <w:basedOn w:val="a1"/>
    <w:uiPriority w:val="99"/>
    <w:qFormat/>
    <w:pPr>
      <w:widowControl/>
      <w:spacing w:before="120" w:after="120" w:line="120" w:lineRule="atLeast"/>
      <w:jc w:val="left"/>
    </w:pPr>
    <w:rPr>
      <w:rFonts w:ascii="Arial" w:hAnsi="Arial" w:cs="Arial"/>
      <w:b/>
      <w:bCs/>
      <w:kern w:val="0"/>
      <w:position w:val="20"/>
    </w:rPr>
  </w:style>
  <w:style w:type="paragraph" w:customStyle="1" w:styleId="Command">
    <w:name w:val="Command"/>
    <w:uiPriority w:val="99"/>
    <w:qFormat/>
    <w:pPr>
      <w:spacing w:before="160" w:after="160"/>
    </w:pPr>
    <w:rPr>
      <w:rFonts w:ascii="Arial" w:eastAsia="黑体" w:hAnsi="Arial"/>
      <w:sz w:val="21"/>
    </w:rPr>
  </w:style>
  <w:style w:type="paragraph" w:customStyle="1" w:styleId="37">
    <w:name w:val="纯文本3"/>
    <w:basedOn w:val="a1"/>
    <w:qFormat/>
    <w:pPr>
      <w:adjustRightInd w:val="0"/>
      <w:textAlignment w:val="baseline"/>
    </w:pPr>
    <w:rPr>
      <w:rFonts w:ascii="宋体" w:eastAsia="楷体_GB2312" w:hAnsi="Courier New" w:cs="Times New Roman"/>
      <w:sz w:val="26"/>
      <w:szCs w:val="20"/>
    </w:rPr>
  </w:style>
  <w:style w:type="paragraph" w:customStyle="1" w:styleId="xl68">
    <w:name w:val="xl68"/>
    <w:basedOn w:val="a1"/>
    <w:qFormat/>
    <w:pPr>
      <w:widowControl/>
      <w:shd w:val="clear" w:color="000000" w:fill="FFFFFF"/>
      <w:spacing w:before="100" w:beforeAutospacing="1" w:after="100" w:afterAutospacing="1"/>
      <w:jc w:val="left"/>
    </w:pPr>
    <w:rPr>
      <w:rFonts w:ascii="宋体" w:hAnsi="宋体"/>
      <w:kern w:val="0"/>
    </w:rPr>
  </w:style>
  <w:style w:type="paragraph" w:customStyle="1" w:styleId="NewNewNewNewNewNewNewNewNewNewNewNewNewNewNewNewNewNewNewNewNewNewNewNewNew">
    <w:name w:val="正文 New New New New New New New New New New New New New New New New New New New New New New New New New"/>
    <w:uiPriority w:val="99"/>
    <w:qFormat/>
    <w:pPr>
      <w:widowControl w:val="0"/>
      <w:spacing w:line="440" w:lineRule="exact"/>
      <w:jc w:val="both"/>
    </w:pPr>
    <w:rPr>
      <w:kern w:val="2"/>
      <w:sz w:val="28"/>
      <w:szCs w:val="24"/>
    </w:rPr>
  </w:style>
  <w:style w:type="paragraph" w:customStyle="1" w:styleId="211">
    <w:name w:val="无间隔21"/>
    <w:qFormat/>
    <w:rPr>
      <w:rFonts w:ascii="Calibri" w:hAnsi="Calibri"/>
      <w:sz w:val="22"/>
      <w:szCs w:val="22"/>
    </w:rPr>
  </w:style>
  <w:style w:type="paragraph" w:customStyle="1" w:styleId="Charff6">
    <w:name w:val="金保文档标准正文 Char"/>
    <w:basedOn w:val="a1"/>
    <w:qFormat/>
    <w:pPr>
      <w:spacing w:line="360" w:lineRule="auto"/>
      <w:ind w:firstLineChars="200" w:firstLine="480"/>
      <w:jc w:val="left"/>
    </w:pPr>
    <w:rPr>
      <w:rFonts w:ascii="Times New Roman" w:hAnsi="Times New Roman" w:cs="Times New Roman"/>
      <w:sz w:val="21"/>
    </w:rPr>
  </w:style>
  <w:style w:type="paragraph" w:customStyle="1" w:styleId="CharCharChar1">
    <w:name w:val="Char Char Char 字元 字元"/>
    <w:basedOn w:val="a1"/>
    <w:uiPriority w:val="99"/>
    <w:qFormat/>
    <w:pPr>
      <w:spacing w:line="360" w:lineRule="auto"/>
      <w:ind w:firstLineChars="200" w:firstLine="200"/>
    </w:pPr>
    <w:rPr>
      <w:rFonts w:ascii="Times New Roman" w:hAnsi="Times New Roman" w:cs="Times New Roman"/>
      <w:sz w:val="21"/>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Style2">
    <w:name w:val="_Style 2"/>
    <w:basedOn w:val="a1"/>
    <w:next w:val="a5"/>
    <w:qFormat/>
    <w:pPr>
      <w:widowControl/>
    </w:pPr>
    <w:rPr>
      <w:kern w:val="0"/>
      <w:szCs w:val="20"/>
    </w:rPr>
  </w:style>
  <w:style w:type="paragraph" w:customStyle="1" w:styleId="Char50">
    <w:name w:val="Char5"/>
    <w:basedOn w:val="1"/>
    <w:qFormat/>
    <w:pPr>
      <w:adjustRightInd w:val="0"/>
      <w:snapToGrid w:val="0"/>
      <w:spacing w:before="240" w:after="240" w:line="348" w:lineRule="auto"/>
      <w:jc w:val="center"/>
    </w:pPr>
    <w:rPr>
      <w:rFonts w:ascii="Times New Roman" w:hAnsi="Times New Roman" w:cs="Times New Roman"/>
      <w:sz w:val="32"/>
    </w:rPr>
  </w:style>
  <w:style w:type="paragraph" w:customStyle="1" w:styleId="afffff5">
    <w:name w:val="段"/>
    <w:basedOn w:val="a1"/>
    <w:uiPriority w:val="99"/>
    <w:qFormat/>
    <w:pPr>
      <w:ind w:firstLine="425"/>
    </w:pPr>
    <w:rPr>
      <w:rFonts w:ascii="宋体" w:hAnsi="Times New Roman" w:cs="Times New Roman"/>
      <w:sz w:val="21"/>
      <w:szCs w:val="20"/>
    </w:rPr>
  </w:style>
  <w:style w:type="paragraph" w:customStyle="1" w:styleId="CharChar2CharCharCharChar">
    <w:name w:val="Char Char2 Char Char Char Char"/>
    <w:basedOn w:val="a7"/>
    <w:uiPriority w:val="99"/>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New0">
    <w:name w:val="正文缩进 New"/>
    <w:basedOn w:val="a1"/>
    <w:uiPriority w:val="99"/>
    <w:qFormat/>
    <w:pPr>
      <w:ind w:firstLineChars="200" w:firstLine="200"/>
    </w:pPr>
    <w:rPr>
      <w:rFonts w:ascii="Times New Roman" w:hAnsi="Times New Roman" w:cs="Times New Roman"/>
      <w:sz w:val="21"/>
      <w:szCs w:val="20"/>
    </w:rPr>
  </w:style>
  <w:style w:type="paragraph" w:customStyle="1" w:styleId="Char190">
    <w:name w:val="Char19"/>
    <w:basedOn w:val="a1"/>
    <w:uiPriority w:val="99"/>
    <w:qFormat/>
    <w:rPr>
      <w:rFonts w:ascii="Times New Roman" w:hAnsi="Times New Roman" w:cs="Times New Roman"/>
      <w:sz w:val="21"/>
      <w:szCs w:val="20"/>
    </w:rPr>
  </w:style>
  <w:style w:type="paragraph" w:customStyle="1" w:styleId="3def">
    <w:name w:val="标题3def"/>
    <w:basedOn w:val="31"/>
    <w:next w:val="a1"/>
    <w:qFormat/>
    <w:pPr>
      <w:tabs>
        <w:tab w:val="left" w:pos="2651"/>
      </w:tabs>
      <w:adjustRightInd w:val="0"/>
      <w:snapToGrid w:val="0"/>
      <w:spacing w:before="80" w:after="160" w:line="400" w:lineRule="exact"/>
    </w:pPr>
    <w:rPr>
      <w:rFonts w:ascii="仿宋_GB2312" w:eastAsia="仿宋_GB2312" w:hAnsi="Times New Roman" w:cs="Times New Roman"/>
      <w:bCs w:val="0"/>
      <w:kern w:val="2"/>
      <w:sz w:val="24"/>
      <w:szCs w:val="20"/>
    </w:rPr>
  </w:style>
  <w:style w:type="paragraph" w:customStyle="1" w:styleId="2f3">
    <w:name w:val="标题2"/>
    <w:basedOn w:val="a1"/>
    <w:next w:val="a1"/>
    <w:qFormat/>
    <w:pPr>
      <w:spacing w:before="240" w:after="60"/>
      <w:jc w:val="center"/>
      <w:outlineLvl w:val="0"/>
    </w:pPr>
    <w:rPr>
      <w:rFonts w:ascii="Cambria" w:hAnsi="Cambria" w:cs="Times New Roman"/>
      <w:b/>
      <w:kern w:val="0"/>
      <w:sz w:val="32"/>
      <w:szCs w:val="20"/>
    </w:rPr>
  </w:style>
  <w:style w:type="paragraph" w:customStyle="1" w:styleId="itemstepintable">
    <w:name w:val="itemstepintable"/>
    <w:basedOn w:val="a1"/>
    <w:qFormat/>
    <w:pPr>
      <w:widowControl/>
      <w:spacing w:before="100" w:beforeAutospacing="1" w:after="100" w:afterAutospacing="1"/>
      <w:jc w:val="left"/>
    </w:pPr>
    <w:rPr>
      <w:rFonts w:ascii="宋体" w:hAnsi="Times New Roman"/>
      <w:kern w:val="0"/>
    </w:rPr>
  </w:style>
  <w:style w:type="paragraph" w:customStyle="1" w:styleId="NewNewNewNewNewNew">
    <w:name w:val="正文 New New New New New New"/>
    <w:qFormat/>
    <w:pPr>
      <w:widowControl w:val="0"/>
      <w:jc w:val="both"/>
    </w:pPr>
    <w:rPr>
      <w:kern w:val="2"/>
      <w:sz w:val="21"/>
    </w:rPr>
  </w:style>
  <w:style w:type="paragraph" w:customStyle="1" w:styleId="Style110">
    <w:name w:val="_Style 11"/>
    <w:basedOn w:val="a1"/>
    <w:qFormat/>
    <w:rPr>
      <w:rFonts w:ascii="Tahoma" w:hAnsi="Tahoma" w:cs="Times New Roman"/>
      <w:szCs w:val="20"/>
    </w:rPr>
  </w:style>
  <w:style w:type="paragraph" w:customStyle="1" w:styleId="WW-2">
    <w:name w:val="WW-正文文字缩进 2"/>
    <w:basedOn w:val="a1"/>
    <w:uiPriority w:val="99"/>
    <w:qFormat/>
    <w:pPr>
      <w:suppressAutoHyphens/>
      <w:ind w:firstLine="420"/>
    </w:pPr>
    <w:rPr>
      <w:rFonts w:ascii="Times New Roman" w:hAnsi="Times New Roman" w:cs="Times New Roman"/>
      <w:sz w:val="21"/>
      <w:szCs w:val="20"/>
    </w:rPr>
  </w:style>
  <w:style w:type="paragraph" w:customStyle="1" w:styleId="CharChar2CharChar">
    <w:name w:val="Char Char2 Char Char"/>
    <w:basedOn w:val="a1"/>
    <w:qFormat/>
    <w:pPr>
      <w:widowControl/>
      <w:spacing w:line="400" w:lineRule="exact"/>
      <w:jc w:val="center"/>
    </w:pPr>
    <w:rPr>
      <w:rFonts w:ascii="Verdana" w:hAnsi="Verdana" w:cs="Times New Roman"/>
      <w:kern w:val="0"/>
      <w:sz w:val="21"/>
      <w:szCs w:val="20"/>
      <w:lang w:eastAsia="en-US"/>
    </w:rPr>
  </w:style>
  <w:style w:type="paragraph" w:customStyle="1" w:styleId="38">
    <w:name w:val="列出段落3"/>
    <w:basedOn w:val="a1"/>
    <w:uiPriority w:val="99"/>
    <w:qFormat/>
    <w:pPr>
      <w:ind w:firstLineChars="200" w:firstLine="420"/>
    </w:pPr>
    <w:rPr>
      <w:rFonts w:ascii="Times New Roman" w:hAnsi="Times New Roman" w:cs="Times New Roman"/>
      <w:sz w:val="21"/>
      <w:szCs w:val="22"/>
    </w:rPr>
  </w:style>
  <w:style w:type="paragraph" w:customStyle="1" w:styleId="CharChar121">
    <w:name w:val="Char Char121"/>
    <w:basedOn w:val="a1"/>
    <w:qFormat/>
    <w:rPr>
      <w:rFonts w:ascii="Times New Roman" w:hAnsi="Times New Roman" w:cs="Times New Roman"/>
      <w:sz w:val="21"/>
      <w:szCs w:val="21"/>
    </w:rPr>
  </w:style>
  <w:style w:type="paragraph" w:customStyle="1" w:styleId="CharCharChar1Char">
    <w:name w:val="Char Char Char1 Char"/>
    <w:basedOn w:val="a1"/>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1ff1">
    <w:name w:val="页脚1"/>
    <w:basedOn w:val="a1"/>
    <w:qFormat/>
    <w:pPr>
      <w:tabs>
        <w:tab w:val="center" w:pos="4153"/>
        <w:tab w:val="right" w:pos="8306"/>
      </w:tabs>
      <w:snapToGrid w:val="0"/>
      <w:jc w:val="left"/>
    </w:pPr>
    <w:rPr>
      <w:rFonts w:ascii="Times New Roman" w:hAnsi="宋体" w:cs="Times New Roman"/>
      <w:kern w:val="0"/>
      <w:sz w:val="18"/>
      <w:szCs w:val="20"/>
    </w:rPr>
  </w:style>
  <w:style w:type="paragraph" w:customStyle="1" w:styleId="CharCharChar3">
    <w:name w:val="Char Char Char"/>
    <w:basedOn w:val="a7"/>
    <w:uiPriority w:val="99"/>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212">
    <w:name w:val="正文文本缩进 21"/>
    <w:basedOn w:val="a1"/>
    <w:qFormat/>
    <w:pPr>
      <w:spacing w:line="520" w:lineRule="exact"/>
      <w:ind w:firstLineChars="303" w:firstLine="303"/>
    </w:pPr>
    <w:rPr>
      <w:rFonts w:ascii="黑体" w:eastAsia="黑体" w:hAnsi="Times New Roman" w:cs="黑体"/>
      <w:sz w:val="28"/>
      <w:szCs w:val="22"/>
    </w:rPr>
  </w:style>
  <w:style w:type="paragraph" w:customStyle="1" w:styleId="CharCharCharCharCharChar1">
    <w:name w:val="Char Char Char Char Char Char1"/>
    <w:basedOn w:val="a1"/>
    <w:qFormat/>
    <w:pPr>
      <w:widowControl/>
      <w:spacing w:after="160" w:line="240" w:lineRule="exact"/>
      <w:jc w:val="left"/>
    </w:pPr>
    <w:rPr>
      <w:rFonts w:ascii="Times New Roman" w:hAnsi="Times New Roman" w:cs="Times New Roman"/>
      <w:kern w:val="0"/>
      <w:sz w:val="21"/>
      <w:szCs w:val="20"/>
    </w:rPr>
  </w:style>
  <w:style w:type="paragraph" w:customStyle="1" w:styleId="cucd-0">
    <w:name w:val="cucd-0"/>
    <w:uiPriority w:val="99"/>
    <w:qFormat/>
    <w:pPr>
      <w:spacing w:line="360" w:lineRule="auto"/>
      <w:ind w:firstLineChars="200" w:firstLine="480"/>
    </w:pPr>
    <w:rPr>
      <w:kern w:val="2"/>
      <w:sz w:val="24"/>
      <w:szCs w:val="24"/>
    </w:rPr>
  </w:style>
  <w:style w:type="paragraph" w:customStyle="1" w:styleId="152">
    <w:name w:val="样式 小四 行距: 1.5 倍行距 首行缩进:  2 字符"/>
    <w:basedOn w:val="a1"/>
    <w:uiPriority w:val="99"/>
    <w:qFormat/>
    <w:pPr>
      <w:spacing w:line="360" w:lineRule="auto"/>
      <w:ind w:firstLineChars="200" w:firstLine="200"/>
    </w:pPr>
    <w:rPr>
      <w:rFonts w:ascii="Times New Roman" w:hAnsi="Times New Roman"/>
      <w:szCs w:val="20"/>
    </w:rPr>
  </w:style>
  <w:style w:type="paragraph" w:customStyle="1" w:styleId="ItemList0">
    <w:name w:val="Item List"/>
    <w:uiPriority w:val="99"/>
    <w:qFormat/>
    <w:pPr>
      <w:shd w:val="clear" w:color="000000" w:fill="auto"/>
      <w:tabs>
        <w:tab w:val="left" w:pos="420"/>
        <w:tab w:val="left" w:pos="851"/>
        <w:tab w:val="left" w:pos="1644"/>
      </w:tabs>
      <w:spacing w:line="300" w:lineRule="auto"/>
      <w:ind w:left="420" w:hanging="420"/>
      <w:jc w:val="both"/>
    </w:pPr>
    <w:rPr>
      <w:rFonts w:ascii="Arial" w:hAnsi="Arial" w:cs="Arial"/>
      <w:kern w:val="2"/>
      <w:sz w:val="21"/>
      <w:szCs w:val="21"/>
    </w:rPr>
  </w:style>
  <w:style w:type="table" w:customStyle="1" w:styleId="1ff2">
    <w:name w:val="网格型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enbao">
    <w:name w:val="shenbao"/>
    <w:basedOn w:val="a2"/>
    <w:qFormat/>
    <w:rPr>
      <w:color w:val="EF6334"/>
    </w:rPr>
  </w:style>
  <w:style w:type="character" w:customStyle="1" w:styleId="chakan">
    <w:name w:val="chakan"/>
    <w:basedOn w:val="a2"/>
    <w:qFormat/>
    <w:rPr>
      <w:color w:val="0064EA"/>
    </w:rPr>
  </w:style>
  <w:style w:type="character" w:customStyle="1" w:styleId="reportspan2">
    <w:name w:val="report_span2"/>
    <w:basedOn w:val="a2"/>
    <w:qFormat/>
    <w:rPr>
      <w:sz w:val="21"/>
      <w:szCs w:val="21"/>
    </w:rPr>
  </w:style>
  <w:style w:type="character" w:customStyle="1" w:styleId="reportspan">
    <w:name w:val="report_span"/>
    <w:basedOn w:val="a2"/>
    <w:qFormat/>
    <w:rPr>
      <w:sz w:val="21"/>
      <w:szCs w:val="21"/>
    </w:rPr>
  </w:style>
  <w:style w:type="character" w:customStyle="1" w:styleId="bsharetext">
    <w:name w:val="bsharetext"/>
    <w:basedOn w:val="a2"/>
    <w:qFormat/>
  </w:style>
  <w:style w:type="character" w:customStyle="1" w:styleId="znspantitle">
    <w:name w:val="znspantitle"/>
    <w:basedOn w:val="a2"/>
    <w:qFormat/>
    <w:rPr>
      <w:b/>
      <w:color w:val="333333"/>
    </w:rPr>
  </w:style>
  <w:style w:type="character" w:customStyle="1" w:styleId="disabled">
    <w:name w:val="disabled"/>
    <w:basedOn w:val="a2"/>
    <w:qFormat/>
    <w:rPr>
      <w:vanish/>
    </w:rPr>
  </w:style>
  <w:style w:type="paragraph" w:customStyle="1" w:styleId="51">
    <w:name w:val="列出段落5"/>
    <w:basedOn w:val="a1"/>
    <w:uiPriority w:val="99"/>
    <w:unhideWhenUsed/>
    <w:qFormat/>
    <w:pPr>
      <w:ind w:firstLineChars="200" w:firstLine="420"/>
    </w:pPr>
  </w:style>
  <w:style w:type="paragraph" w:customStyle="1" w:styleId="C503-">
    <w:name w:val="C503-正文格式"/>
    <w:basedOn w:val="a1"/>
    <w:link w:val="C503-Char"/>
    <w:qFormat/>
    <w:pPr>
      <w:spacing w:line="360" w:lineRule="auto"/>
      <w:ind w:firstLineChars="200" w:firstLine="480"/>
    </w:pPr>
    <w:rPr>
      <w:rFonts w:ascii="Times New Roman" w:hAnsi="Times New Roman"/>
      <w:szCs w:val="20"/>
    </w:rPr>
  </w:style>
  <w:style w:type="character" w:customStyle="1" w:styleId="C503-Char">
    <w:name w:val="C503-正文格式 Char"/>
    <w:basedOn w:val="a2"/>
    <w:link w:val="C503-"/>
    <w:qFormat/>
    <w:rPr>
      <w:rFonts w:ascii="Times New Roman" w:eastAsia="宋体" w:hAnsi="Times New Roman" w:cs="宋体"/>
      <w:sz w:val="24"/>
      <w:szCs w:val="20"/>
    </w:rPr>
  </w:style>
  <w:style w:type="paragraph" w:customStyle="1" w:styleId="2f4">
    <w:name w:val="正文文字2"/>
    <w:basedOn w:val="aa"/>
    <w:qFormat/>
    <w:pPr>
      <w:adjustRightInd w:val="0"/>
      <w:spacing w:after="60" w:line="360" w:lineRule="atLeast"/>
      <w:ind w:leftChars="30" w:left="72" w:rightChars="30" w:right="72"/>
      <w:jc w:val="center"/>
    </w:pPr>
    <w:rPr>
      <w:rFonts w:ascii="Arial" w:eastAsia="黑体" w:hAnsi="Times New Roman" w:cs="Times New Roman"/>
      <w:sz w:val="21"/>
      <w:szCs w:val="20"/>
    </w:rPr>
  </w:style>
  <w:style w:type="character" w:customStyle="1" w:styleId="afffff6">
    <w:name w:val="无"/>
    <w:uiPriority w:val="99"/>
    <w:qFormat/>
  </w:style>
  <w:style w:type="paragraph" w:styleId="afffff7">
    <w:name w:val="List Paragraph"/>
    <w:basedOn w:val="a1"/>
    <w:uiPriority w:val="34"/>
    <w:qFormat/>
    <w:pPr>
      <w:ind w:firstLineChars="200" w:firstLine="420"/>
    </w:pPr>
  </w:style>
  <w:style w:type="table" w:customStyle="1" w:styleId="2f5">
    <w:name w:val="网格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网格型1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1"/>
    <w:next w:val="a1"/>
    <w:qFormat/>
    <w:pPr>
      <w:spacing w:before="0" w:after="0" w:line="400" w:lineRule="exact"/>
    </w:pPr>
    <w:rPr>
      <w:rFonts w:ascii="Times New Roman" w:eastAsia="黑体" w:hAnsi="Times New Roman"/>
      <w:b w:val="0"/>
      <w:bCs w:val="0"/>
      <w:kern w:val="2"/>
      <w:sz w:val="24"/>
      <w:szCs w:val="20"/>
    </w:rPr>
  </w:style>
  <w:style w:type="table" w:customStyle="1" w:styleId="39">
    <w:name w:val="网格型3"/>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yChar">
    <w:name w:val="my正文 Char"/>
    <w:link w:val="my"/>
    <w:qFormat/>
    <w:rPr>
      <w:kern w:val="2"/>
      <w:sz w:val="24"/>
      <w:szCs w:val="24"/>
    </w:rPr>
  </w:style>
  <w:style w:type="paragraph" w:customStyle="1" w:styleId="my">
    <w:name w:val="my正文"/>
    <w:basedOn w:val="a1"/>
    <w:link w:val="myChar"/>
    <w:qFormat/>
    <w:pPr>
      <w:spacing w:line="360" w:lineRule="auto"/>
      <w:ind w:firstLineChars="200" w:firstLine="480"/>
    </w:pPr>
    <w:rPr>
      <w:rFonts w:ascii="Times New Roman" w:hAnsi="Times New Roman" w:cs="Times New Roman"/>
    </w:rPr>
  </w:style>
  <w:style w:type="paragraph" w:customStyle="1" w:styleId="afffff8">
    <w:name w:val="大纲正文"/>
    <w:basedOn w:val="a1"/>
    <w:qFormat/>
    <w:pPr>
      <w:spacing w:line="360" w:lineRule="auto"/>
      <w:ind w:firstLineChars="200" w:firstLine="480"/>
    </w:pPr>
    <w:rPr>
      <w:rFonts w:ascii="Times New Roman" w:hAnsi="Times New Roman"/>
      <w:szCs w:val="20"/>
    </w:rPr>
  </w:style>
  <w:style w:type="character" w:customStyle="1" w:styleId="1ff3">
    <w:name w:val="标题 1 字符"/>
    <w:qFormat/>
    <w:rPr>
      <w:rFonts w:eastAsia="黑体"/>
      <w:kern w:val="44"/>
      <w:sz w:val="36"/>
      <w:szCs w:val="32"/>
    </w:rPr>
  </w:style>
  <w:style w:type="character" w:customStyle="1" w:styleId="2f6">
    <w:name w:val="标题 2 字符"/>
    <w:semiHidden/>
    <w:qFormat/>
    <w:rPr>
      <w:rFonts w:ascii="Cambria" w:eastAsia="宋体" w:hAnsi="Cambria" w:cs="Times New Roman"/>
      <w:b/>
      <w:bCs/>
      <w:kern w:val="2"/>
      <w:sz w:val="32"/>
      <w:szCs w:val="32"/>
    </w:rPr>
  </w:style>
  <w:style w:type="character" w:customStyle="1" w:styleId="afffff9">
    <w:name w:val="正文缩进 字符"/>
    <w:qFormat/>
    <w:rPr>
      <w:kern w:val="2"/>
      <w:sz w:val="21"/>
      <w:szCs w:val="24"/>
    </w:rPr>
  </w:style>
  <w:style w:type="character" w:customStyle="1" w:styleId="afffffa">
    <w:name w:val="正文文本缩进 字符"/>
    <w:qFormat/>
    <w:rPr>
      <w:rFonts w:ascii="宋体" w:hAnsi="Courier New"/>
      <w:spacing w:val="-4"/>
      <w:kern w:val="2"/>
      <w:sz w:val="18"/>
    </w:rPr>
  </w:style>
  <w:style w:type="paragraph" w:customStyle="1" w:styleId="Style581">
    <w:name w:val="_Style 581"/>
    <w:basedOn w:val="a1"/>
    <w:next w:val="a1"/>
    <w:uiPriority w:val="39"/>
    <w:qFormat/>
    <w:pPr>
      <w:tabs>
        <w:tab w:val="right" w:leader="dot" w:pos="8302"/>
      </w:tabs>
      <w:ind w:leftChars="200" w:left="420"/>
    </w:pPr>
    <w:rPr>
      <w:rFonts w:ascii="宋体" w:hAnsi="宋体" w:cs="Times New Roman"/>
      <w:color w:val="000000"/>
      <w:sz w:val="30"/>
      <w:szCs w:val="30"/>
    </w:rPr>
  </w:style>
  <w:style w:type="character" w:customStyle="1" w:styleId="1ff4">
    <w:name w:val="纯文本 字符1"/>
    <w:qFormat/>
    <w:rPr>
      <w:rFonts w:ascii="宋体" w:eastAsia="宋体" w:hAnsi="Courier New"/>
      <w:kern w:val="2"/>
      <w:sz w:val="24"/>
      <w:szCs w:val="24"/>
      <w:lang w:val="en-US" w:eastAsia="zh-CN" w:bidi="ar-SA"/>
    </w:rPr>
  </w:style>
  <w:style w:type="character" w:customStyle="1" w:styleId="afffffb">
    <w:name w:val="页脚 字符"/>
    <w:qFormat/>
    <w:rPr>
      <w:kern w:val="2"/>
      <w:sz w:val="18"/>
      <w:szCs w:val="18"/>
    </w:rPr>
  </w:style>
  <w:style w:type="character" w:customStyle="1" w:styleId="afffffc">
    <w:name w:val="页眉 字符"/>
    <w:qFormat/>
    <w:rPr>
      <w:rFonts w:eastAsia="宋体"/>
      <w:kern w:val="2"/>
      <w:sz w:val="18"/>
      <w:szCs w:val="18"/>
      <w:lang w:val="en-US" w:eastAsia="zh-CN" w:bidi="ar-SA"/>
    </w:rPr>
  </w:style>
  <w:style w:type="character" w:customStyle="1" w:styleId="afffffd">
    <w:name w:val="副标题 字符"/>
    <w:qFormat/>
    <w:rPr>
      <w:rFonts w:ascii="Cambria" w:hAnsi="Cambria" w:cs="Times New Roman"/>
      <w:b/>
      <w:bCs/>
      <w:kern w:val="28"/>
      <w:sz w:val="32"/>
      <w:szCs w:val="32"/>
    </w:rPr>
  </w:style>
  <w:style w:type="character" w:customStyle="1" w:styleId="Char5">
    <w:name w:val="列表 Char"/>
    <w:link w:val="af3"/>
    <w:qFormat/>
    <w:rPr>
      <w:rFonts w:ascii="Calibri" w:hAnsi="Calibri" w:cs="宋体"/>
      <w:kern w:val="2"/>
      <w:sz w:val="28"/>
      <w:szCs w:val="24"/>
    </w:rPr>
  </w:style>
  <w:style w:type="character" w:customStyle="1" w:styleId="afffffe">
    <w:name w:val="标题 字符"/>
    <w:qFormat/>
    <w:rPr>
      <w:rFonts w:ascii="Cambria" w:eastAsia="微软雅黑" w:hAnsi="Cambria"/>
      <w:b/>
      <w:bCs/>
      <w:kern w:val="2"/>
      <w:sz w:val="28"/>
      <w:szCs w:val="32"/>
    </w:rPr>
  </w:style>
  <w:style w:type="character" w:customStyle="1" w:styleId="newsbg1">
    <w:name w:val="newsbg1"/>
    <w:qFormat/>
  </w:style>
  <w:style w:type="character" w:customStyle="1" w:styleId="affffff">
    <w:name w:val="纯文本 字符"/>
    <w:qFormat/>
    <w:rPr>
      <w:rFonts w:ascii="宋体" w:eastAsia="宋体" w:hAnsi="Courier New"/>
      <w:kern w:val="2"/>
      <w:sz w:val="21"/>
      <w:lang w:val="en-US" w:eastAsia="zh-CN" w:bidi="ar-SA"/>
    </w:rPr>
  </w:style>
  <w:style w:type="paragraph" w:customStyle="1" w:styleId="CharChar17CharChar">
    <w:name w:val="Char Char17 Char Char"/>
    <w:basedOn w:val="a1"/>
    <w:qFormat/>
    <w:pPr>
      <w:ind w:firstLineChars="200" w:firstLine="200"/>
    </w:pPr>
    <w:rPr>
      <w:rFonts w:ascii="Times New Roman" w:eastAsia="Times New Roman" w:hAnsi="Times New Roman" w:cs="Times New Roman"/>
      <w:kern w:val="0"/>
      <w:sz w:val="28"/>
      <w:szCs w:val="20"/>
    </w:rPr>
  </w:style>
  <w:style w:type="paragraph" w:customStyle="1" w:styleId="62">
    <w:name w:val="列出段落6"/>
    <w:basedOn w:val="a1"/>
    <w:qFormat/>
    <w:pPr>
      <w:ind w:firstLineChars="200" w:firstLine="420"/>
    </w:pPr>
    <w:rPr>
      <w:rFonts w:ascii="Times New Roman" w:hAnsi="Times New Roman" w:cs="Times New Roman"/>
      <w:sz w:val="21"/>
    </w:rPr>
  </w:style>
  <w:style w:type="paragraph" w:customStyle="1" w:styleId="Style37">
    <w:name w:val="_Style 37"/>
    <w:basedOn w:val="a1"/>
    <w:qFormat/>
    <w:pPr>
      <w:widowControl/>
      <w:spacing w:after="160" w:line="360" w:lineRule="auto"/>
      <w:ind w:firstLineChars="200" w:firstLine="200"/>
      <w:jc w:val="left"/>
    </w:pPr>
    <w:rPr>
      <w:rFonts w:ascii="Times New Roman" w:hAnsi="Times New Roman" w:cs="Times New Roman"/>
      <w:sz w:val="21"/>
    </w:rPr>
  </w:style>
  <w:style w:type="paragraph" w:customStyle="1" w:styleId="52">
    <w:name w:val="纯文本5"/>
    <w:basedOn w:val="a1"/>
    <w:uiPriority w:val="99"/>
    <w:qFormat/>
    <w:pPr>
      <w:adjustRightInd w:val="0"/>
      <w:textAlignment w:val="baseline"/>
    </w:pPr>
    <w:rPr>
      <w:rFonts w:ascii="宋体" w:eastAsia="楷体_GB2312" w:hAnsi="Courier New" w:cs="Times New Roman"/>
      <w:sz w:val="26"/>
      <w:szCs w:val="20"/>
    </w:rPr>
  </w:style>
  <w:style w:type="paragraph" w:customStyle="1" w:styleId="Char60">
    <w:name w:val="Char6"/>
    <w:basedOn w:val="a1"/>
    <w:qFormat/>
    <w:rPr>
      <w:rFonts w:ascii="仿宋_GB2312" w:eastAsia="仿宋_GB2312" w:hAnsi="Times New Roman" w:cs="Times New Roman"/>
      <w:b/>
      <w:sz w:val="32"/>
      <w:szCs w:val="32"/>
    </w:rPr>
  </w:style>
  <w:style w:type="paragraph" w:customStyle="1" w:styleId="Style3">
    <w:name w:val="_Style 3"/>
    <w:qFormat/>
    <w:pPr>
      <w:widowControl w:val="0"/>
      <w:jc w:val="both"/>
    </w:pPr>
    <w:rPr>
      <w:rFonts w:ascii="Calibri" w:hAnsi="Calibri"/>
      <w:kern w:val="2"/>
      <w:sz w:val="21"/>
      <w:szCs w:val="22"/>
    </w:rPr>
  </w:style>
  <w:style w:type="paragraph" w:customStyle="1" w:styleId="Heading1">
    <w:name w:val="Heading1"/>
    <w:basedOn w:val="a1"/>
    <w:next w:val="a1"/>
    <w:qFormat/>
    <w:pPr>
      <w:keepNext/>
      <w:keepLines/>
      <w:widowControl/>
      <w:tabs>
        <w:tab w:val="left" w:pos="840"/>
      </w:tabs>
      <w:snapToGrid w:val="0"/>
      <w:spacing w:line="360" w:lineRule="auto"/>
      <w:textAlignment w:val="baseline"/>
    </w:pPr>
    <w:rPr>
      <w:rFonts w:ascii="宋体" w:hAnsi="Times New Roman" w:cs="Times New Roman"/>
      <w:kern w:val="44"/>
      <w:szCs w:val="20"/>
    </w:rPr>
  </w:style>
  <w:style w:type="character" w:customStyle="1" w:styleId="NormalCharacter">
    <w:name w:val="NormalCharacter"/>
    <w:qFormat/>
  </w:style>
  <w:style w:type="paragraph" w:customStyle="1" w:styleId="TableParagraph">
    <w:name w:val="Table Paragraph"/>
    <w:basedOn w:val="a1"/>
    <w:uiPriority w:val="1"/>
    <w:qFormat/>
    <w:rPr>
      <w:rFonts w:ascii="宋体" w:hAnsi="宋体"/>
      <w:lang w:val="zh-CN" w:bidi="zh-CN"/>
    </w:rPr>
  </w:style>
  <w:style w:type="paragraph" w:customStyle="1" w:styleId="1ff5">
    <w:name w:val="列表段落1"/>
    <w:basedOn w:val="a1"/>
    <w:uiPriority w:val="34"/>
    <w:qFormat/>
    <w:pPr>
      <w:ind w:firstLineChars="200" w:firstLine="420"/>
    </w:pPr>
  </w:style>
  <w:style w:type="character" w:customStyle="1" w:styleId="UnresolvedMention">
    <w:name w:val="Unresolved Mention"/>
    <w:basedOn w:val="a2"/>
    <w:uiPriority w:val="99"/>
    <w:semiHidden/>
    <w:unhideWhenUsed/>
    <w:qFormat/>
    <w:rPr>
      <w:color w:val="605E5C"/>
      <w:shd w:val="clear" w:color="auto" w:fill="E1DFDD"/>
    </w:rPr>
  </w:style>
  <w:style w:type="table" w:customStyle="1" w:styleId="45">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http://www.jxzbtb.cn/zxfw/005012/20181016/7e541bf4-ad29-4286-ace8-d12c1b2c54fc.html" TargetMode="External"/><Relationship Id="rId17" Type="http://schemas.openxmlformats.org/officeDocument/2006/relationships/image" Target="media/image4.jpeg"/><Relationship Id="rId25"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zcygov.cn/" TargetMode="External"/><Relationship Id="rId24"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2.xml"/><Relationship Id="rId10" Type="http://schemas.openxmlformats.org/officeDocument/2006/relationships/hyperlink" Target="http://zfcg.czt.zj.gov.cn&#65289;&#33719;&#21462;&#25307;&#26631;&#25991;&#20214;&#65292;&#24182;&#20110;2022&#24180;8&#26376;"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24CC4-FE01-4FEB-B987-C6A65889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8081</Words>
  <Characters>46067</Characters>
  <Application>Microsoft Office Word</Application>
  <DocSecurity>0</DocSecurity>
  <Lines>383</Lines>
  <Paragraphs>108</Paragraphs>
  <ScaleCrop>false</ScaleCrop>
  <Company>zjxu</Company>
  <LinksUpToDate>false</LinksUpToDate>
  <CharactersWithSpaces>54040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quanqing</dc:creator>
  <cp:lastModifiedBy>嘉兴市建新工程造价咨询事务所有限公司</cp:lastModifiedBy>
  <cp:revision>3</cp:revision>
  <dcterms:created xsi:type="dcterms:W3CDTF">2022-07-25T07:28:00Z</dcterms:created>
  <dcterms:modified xsi:type="dcterms:W3CDTF">2022-07-25T07:44:00Z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6D910F34C0EF49BC9F40C031EDFB284E</vt:lpwstr>
  </property>
</Properties>
</file>