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4E" w:rsidRDefault="005A434E" w:rsidP="00D55474">
      <w:pPr>
        <w:spacing w:beforeLines="50"/>
        <w:jc w:val="center"/>
        <w:rPr>
          <w:b/>
          <w:sz w:val="44"/>
          <w:szCs w:val="44"/>
        </w:rPr>
      </w:pPr>
      <w:bookmarkStart w:id="0" w:name="_Toc381081805"/>
      <w:bookmarkStart w:id="1" w:name="_Toc380429933"/>
    </w:p>
    <w:p w:rsidR="005A434E" w:rsidRDefault="003A79B3" w:rsidP="00D55474">
      <w:pPr>
        <w:spacing w:beforeLines="50"/>
        <w:jc w:val="center"/>
        <w:rPr>
          <w:b/>
          <w:sz w:val="36"/>
          <w:szCs w:val="36"/>
        </w:rPr>
      </w:pPr>
      <w:r>
        <w:rPr>
          <w:rFonts w:hint="eastAsia"/>
          <w:b/>
          <w:sz w:val="36"/>
          <w:szCs w:val="36"/>
        </w:rPr>
        <w:t>嘉兴港区有毒有害气体环境风险预警体系项目</w:t>
      </w:r>
    </w:p>
    <w:p w:rsidR="005A434E" w:rsidRDefault="005A434E" w:rsidP="00D55474">
      <w:pPr>
        <w:spacing w:beforeLines="50"/>
        <w:jc w:val="center"/>
        <w:rPr>
          <w:rFonts w:ascii="宋体" w:hAnsi="宋体"/>
          <w:b/>
          <w:sz w:val="48"/>
          <w:szCs w:val="48"/>
        </w:rPr>
      </w:pPr>
    </w:p>
    <w:p w:rsidR="005A434E" w:rsidRDefault="005A434E" w:rsidP="00D55474">
      <w:pPr>
        <w:spacing w:beforeLines="50"/>
        <w:jc w:val="center"/>
        <w:rPr>
          <w:rFonts w:ascii="宋体" w:hAnsi="宋体"/>
          <w:b/>
          <w:sz w:val="48"/>
          <w:szCs w:val="48"/>
        </w:rPr>
      </w:pPr>
    </w:p>
    <w:p w:rsidR="005A434E" w:rsidRDefault="005A434E">
      <w:pPr>
        <w:pStyle w:val="20"/>
      </w:pPr>
    </w:p>
    <w:p w:rsidR="005A434E" w:rsidRDefault="003A79B3" w:rsidP="00D55474">
      <w:pPr>
        <w:spacing w:beforeLines="50"/>
        <w:jc w:val="center"/>
        <w:rPr>
          <w:rFonts w:ascii="宋体" w:hAnsi="宋体"/>
          <w:b/>
          <w:sz w:val="44"/>
          <w:szCs w:val="44"/>
        </w:rPr>
      </w:pPr>
      <w:r>
        <w:rPr>
          <w:rFonts w:ascii="宋体" w:hAnsi="宋体" w:hint="eastAsia"/>
          <w:b/>
          <w:sz w:val="44"/>
          <w:szCs w:val="44"/>
        </w:rPr>
        <w:t>公开招标采购文件</w:t>
      </w:r>
    </w:p>
    <w:p w:rsidR="005A434E" w:rsidRDefault="005A434E" w:rsidP="00D55474">
      <w:pPr>
        <w:snapToGrid w:val="0"/>
        <w:spacing w:beforeLines="50" w:line="360" w:lineRule="auto"/>
        <w:rPr>
          <w:rFonts w:ascii="宋体" w:hAnsi="宋体"/>
          <w:sz w:val="30"/>
          <w:szCs w:val="72"/>
        </w:rPr>
      </w:pPr>
    </w:p>
    <w:p w:rsidR="005A434E" w:rsidRDefault="005A434E">
      <w:pPr>
        <w:pStyle w:val="ae"/>
        <w:snapToGrid w:val="0"/>
        <w:spacing w:before="120" w:after="120" w:line="360" w:lineRule="auto"/>
        <w:jc w:val="left"/>
        <w:rPr>
          <w:rFonts w:hAnsi="宋体"/>
          <w:b/>
          <w:bCs/>
          <w:w w:val="95"/>
          <w:sz w:val="30"/>
          <w:szCs w:val="30"/>
        </w:rPr>
      </w:pPr>
    </w:p>
    <w:p w:rsidR="005A434E" w:rsidRDefault="005A434E">
      <w:pPr>
        <w:pStyle w:val="ae"/>
        <w:snapToGrid w:val="0"/>
        <w:spacing w:before="120" w:after="120" w:line="360" w:lineRule="auto"/>
        <w:jc w:val="left"/>
        <w:rPr>
          <w:rFonts w:hAnsi="宋体"/>
          <w:b/>
          <w:bCs/>
          <w:w w:val="95"/>
          <w:sz w:val="30"/>
          <w:szCs w:val="30"/>
        </w:rPr>
      </w:pPr>
    </w:p>
    <w:p w:rsidR="005A434E" w:rsidRDefault="003A79B3">
      <w:pPr>
        <w:spacing w:line="360" w:lineRule="auto"/>
        <w:jc w:val="left"/>
        <w:rPr>
          <w:b/>
          <w:sz w:val="32"/>
          <w:szCs w:val="32"/>
        </w:rPr>
      </w:pPr>
      <w:r>
        <w:rPr>
          <w:b/>
          <w:sz w:val="32"/>
          <w:szCs w:val="32"/>
        </w:rPr>
        <w:t>项目编号：</w:t>
      </w:r>
      <w:r>
        <w:rPr>
          <w:rFonts w:hint="eastAsia"/>
          <w:b/>
          <w:sz w:val="32"/>
          <w:szCs w:val="32"/>
        </w:rPr>
        <w:t>嘉政采招（</w:t>
      </w:r>
      <w:r>
        <w:rPr>
          <w:rFonts w:hint="eastAsia"/>
          <w:b/>
          <w:sz w:val="32"/>
          <w:szCs w:val="32"/>
        </w:rPr>
        <w:t>2020</w:t>
      </w:r>
      <w:r>
        <w:rPr>
          <w:rFonts w:hint="eastAsia"/>
          <w:b/>
          <w:sz w:val="32"/>
          <w:szCs w:val="32"/>
        </w:rPr>
        <w:t>）第</w:t>
      </w:r>
      <w:r>
        <w:rPr>
          <w:rFonts w:hint="eastAsia"/>
          <w:b/>
          <w:sz w:val="32"/>
          <w:szCs w:val="32"/>
        </w:rPr>
        <w:t>37</w:t>
      </w:r>
      <w:r>
        <w:rPr>
          <w:rFonts w:hint="eastAsia"/>
          <w:b/>
          <w:sz w:val="32"/>
          <w:szCs w:val="32"/>
        </w:rPr>
        <w:t>号</w:t>
      </w:r>
    </w:p>
    <w:p w:rsidR="005A434E" w:rsidRDefault="003A79B3">
      <w:pPr>
        <w:spacing w:line="360" w:lineRule="auto"/>
        <w:jc w:val="left"/>
        <w:rPr>
          <w:b/>
          <w:sz w:val="32"/>
          <w:szCs w:val="32"/>
        </w:rPr>
      </w:pPr>
      <w:r>
        <w:rPr>
          <w:rFonts w:hint="eastAsia"/>
          <w:b/>
          <w:sz w:val="32"/>
          <w:szCs w:val="32"/>
        </w:rPr>
        <w:t>项目名称：嘉兴港区有毒有害气体环境风险预警体系项目</w:t>
      </w:r>
    </w:p>
    <w:p w:rsidR="005A434E" w:rsidRDefault="003A79B3">
      <w:pPr>
        <w:spacing w:line="360" w:lineRule="auto"/>
        <w:jc w:val="left"/>
        <w:rPr>
          <w:b/>
          <w:sz w:val="32"/>
          <w:szCs w:val="32"/>
        </w:rPr>
      </w:pPr>
      <w:r>
        <w:rPr>
          <w:b/>
          <w:sz w:val="32"/>
          <w:szCs w:val="32"/>
        </w:rPr>
        <w:t>采购人：</w:t>
      </w:r>
      <w:r>
        <w:rPr>
          <w:rFonts w:hint="eastAsia"/>
          <w:b/>
          <w:sz w:val="32"/>
          <w:szCs w:val="32"/>
        </w:rPr>
        <w:t>嘉兴市生态环境局港区分局</w:t>
      </w:r>
    </w:p>
    <w:p w:rsidR="005A434E" w:rsidRDefault="003A79B3">
      <w:pPr>
        <w:spacing w:line="360" w:lineRule="auto"/>
        <w:jc w:val="left"/>
        <w:rPr>
          <w:b/>
          <w:sz w:val="32"/>
          <w:szCs w:val="32"/>
        </w:rPr>
      </w:pPr>
      <w:r>
        <w:rPr>
          <w:rFonts w:hint="eastAsia"/>
          <w:b/>
          <w:sz w:val="32"/>
          <w:szCs w:val="32"/>
        </w:rPr>
        <w:t>集中采购</w:t>
      </w:r>
      <w:r>
        <w:rPr>
          <w:b/>
          <w:sz w:val="32"/>
          <w:szCs w:val="32"/>
        </w:rPr>
        <w:t>机构：</w:t>
      </w:r>
      <w:r>
        <w:rPr>
          <w:rFonts w:hint="eastAsia"/>
          <w:b/>
          <w:sz w:val="32"/>
          <w:szCs w:val="32"/>
        </w:rPr>
        <w:t>嘉兴市公共资源交易</w:t>
      </w:r>
      <w:r>
        <w:rPr>
          <w:b/>
          <w:sz w:val="32"/>
          <w:szCs w:val="32"/>
        </w:rPr>
        <w:t>中心</w:t>
      </w:r>
    </w:p>
    <w:p w:rsidR="005A434E" w:rsidRDefault="005A434E">
      <w:pPr>
        <w:pStyle w:val="ae"/>
        <w:snapToGrid w:val="0"/>
        <w:spacing w:before="120" w:after="120" w:line="240" w:lineRule="auto"/>
        <w:ind w:firstLine="613"/>
        <w:jc w:val="left"/>
        <w:rPr>
          <w:rFonts w:hAnsi="宋体"/>
          <w:b/>
          <w:bCs/>
          <w:w w:val="95"/>
          <w:sz w:val="32"/>
          <w:szCs w:val="32"/>
        </w:rPr>
      </w:pPr>
    </w:p>
    <w:p w:rsidR="005A434E" w:rsidRDefault="005A434E">
      <w:pPr>
        <w:pStyle w:val="ae"/>
        <w:snapToGrid w:val="0"/>
        <w:spacing w:before="120" w:after="120" w:line="240" w:lineRule="auto"/>
        <w:ind w:firstLine="613"/>
        <w:jc w:val="left"/>
        <w:rPr>
          <w:rFonts w:hAnsi="宋体"/>
          <w:b/>
          <w:bCs/>
          <w:w w:val="95"/>
          <w:sz w:val="32"/>
          <w:szCs w:val="32"/>
        </w:rPr>
      </w:pPr>
    </w:p>
    <w:p w:rsidR="005A434E" w:rsidRDefault="003A79B3">
      <w:pPr>
        <w:pStyle w:val="ae"/>
        <w:spacing w:before="120" w:after="120" w:line="600" w:lineRule="exact"/>
        <w:jc w:val="center"/>
        <w:rPr>
          <w:rFonts w:ascii="Calibri" w:hAnsi="Calibri"/>
          <w:b/>
          <w:kern w:val="2"/>
          <w:sz w:val="32"/>
          <w:szCs w:val="32"/>
        </w:rPr>
      </w:pPr>
      <w:r>
        <w:rPr>
          <w:rFonts w:ascii="Calibri" w:hAnsi="Calibri" w:hint="eastAsia"/>
          <w:b/>
          <w:kern w:val="2"/>
          <w:sz w:val="32"/>
          <w:szCs w:val="32"/>
        </w:rPr>
        <w:t xml:space="preserve">                           2020</w:t>
      </w:r>
      <w:r>
        <w:rPr>
          <w:rFonts w:ascii="Calibri" w:hAnsi="Calibri" w:hint="eastAsia"/>
          <w:b/>
          <w:kern w:val="2"/>
          <w:sz w:val="32"/>
          <w:szCs w:val="32"/>
        </w:rPr>
        <w:t>年</w:t>
      </w:r>
      <w:r>
        <w:rPr>
          <w:rFonts w:ascii="Calibri" w:hAnsi="Calibri" w:hint="eastAsia"/>
          <w:b/>
          <w:kern w:val="2"/>
          <w:sz w:val="32"/>
          <w:szCs w:val="32"/>
        </w:rPr>
        <w:t>11</w:t>
      </w:r>
      <w:r>
        <w:rPr>
          <w:rFonts w:ascii="Calibri" w:hAnsi="Calibri" w:hint="eastAsia"/>
          <w:b/>
          <w:kern w:val="2"/>
          <w:sz w:val="32"/>
          <w:szCs w:val="32"/>
        </w:rPr>
        <w:t>月</w:t>
      </w:r>
      <w:r w:rsidR="00E60DB7">
        <w:rPr>
          <w:rFonts w:ascii="Calibri" w:hAnsi="Calibri" w:hint="eastAsia"/>
          <w:b/>
          <w:kern w:val="2"/>
          <w:sz w:val="32"/>
          <w:szCs w:val="32"/>
        </w:rPr>
        <w:t>9</w:t>
      </w:r>
      <w:r>
        <w:rPr>
          <w:rFonts w:ascii="Calibri" w:hAnsi="Calibri" w:hint="eastAsia"/>
          <w:b/>
          <w:kern w:val="2"/>
          <w:sz w:val="32"/>
          <w:szCs w:val="32"/>
        </w:rPr>
        <w:t>日</w:t>
      </w:r>
    </w:p>
    <w:p w:rsidR="005A434E" w:rsidRDefault="005A434E" w:rsidP="00D55474">
      <w:pPr>
        <w:pStyle w:val="ae"/>
        <w:spacing w:beforeLines="100" w:afterLines="100" w:line="600" w:lineRule="exact"/>
        <w:jc w:val="center"/>
        <w:rPr>
          <w:rFonts w:hAnsi="宋体"/>
          <w:b/>
          <w:sz w:val="52"/>
          <w:szCs w:val="52"/>
        </w:rPr>
      </w:pPr>
    </w:p>
    <w:p w:rsidR="00E60DB7" w:rsidRDefault="00E60DB7" w:rsidP="00D55474">
      <w:pPr>
        <w:pStyle w:val="ae"/>
        <w:spacing w:beforeLines="100" w:afterLines="100" w:line="600" w:lineRule="exact"/>
        <w:jc w:val="center"/>
        <w:rPr>
          <w:rFonts w:hAnsi="宋体"/>
          <w:b/>
          <w:sz w:val="52"/>
          <w:szCs w:val="52"/>
        </w:rPr>
      </w:pPr>
    </w:p>
    <w:p w:rsidR="00E60DB7" w:rsidRDefault="00E60DB7" w:rsidP="00D55474">
      <w:pPr>
        <w:pStyle w:val="ae"/>
        <w:spacing w:beforeLines="100" w:afterLines="100" w:line="600" w:lineRule="exact"/>
        <w:jc w:val="center"/>
        <w:rPr>
          <w:rFonts w:hAnsi="宋体"/>
          <w:b/>
          <w:sz w:val="52"/>
          <w:szCs w:val="52"/>
        </w:rPr>
      </w:pPr>
    </w:p>
    <w:p w:rsidR="005A434E" w:rsidRDefault="003A79B3" w:rsidP="00D55474">
      <w:pPr>
        <w:pStyle w:val="ae"/>
        <w:spacing w:beforeLines="100" w:afterLines="100" w:line="600" w:lineRule="exact"/>
        <w:jc w:val="center"/>
        <w:rPr>
          <w:rFonts w:hAnsi="宋体"/>
          <w:b/>
          <w:sz w:val="52"/>
          <w:szCs w:val="52"/>
        </w:rPr>
      </w:pPr>
      <w:r>
        <w:rPr>
          <w:rFonts w:hAnsi="宋体" w:hint="eastAsia"/>
          <w:b/>
          <w:sz w:val="52"/>
          <w:szCs w:val="52"/>
        </w:rPr>
        <w:lastRenderedPageBreak/>
        <w:t>目    录</w:t>
      </w:r>
    </w:p>
    <w:p w:rsidR="005A434E" w:rsidRDefault="005A434E" w:rsidP="00D55474">
      <w:pPr>
        <w:pStyle w:val="ae"/>
        <w:spacing w:beforeLines="100" w:afterLines="100" w:line="600" w:lineRule="exact"/>
        <w:jc w:val="center"/>
        <w:rPr>
          <w:rFonts w:hAnsi="宋体"/>
          <w:b/>
          <w:sz w:val="52"/>
          <w:szCs w:val="52"/>
        </w:rPr>
      </w:pPr>
    </w:p>
    <w:p w:rsidR="005A434E" w:rsidRDefault="003A5F52">
      <w:pPr>
        <w:pStyle w:val="10"/>
        <w:tabs>
          <w:tab w:val="right" w:leader="dot" w:pos="8948"/>
        </w:tabs>
        <w:spacing w:line="360" w:lineRule="auto"/>
        <w:rPr>
          <w:b/>
          <w:sz w:val="32"/>
          <w:szCs w:val="32"/>
        </w:rPr>
      </w:pPr>
      <w:r w:rsidRPr="003A5F52">
        <w:rPr>
          <w:rFonts w:ascii="创艺简标宋" w:eastAsia="创艺简标宋" w:hAnsi="宋体"/>
          <w:b/>
          <w:sz w:val="44"/>
          <w:szCs w:val="44"/>
        </w:rPr>
        <w:fldChar w:fldCharType="begin"/>
      </w:r>
      <w:r w:rsidR="003A79B3">
        <w:rPr>
          <w:rFonts w:ascii="创艺简标宋" w:eastAsia="创艺简标宋" w:hAnsi="宋体"/>
          <w:b/>
          <w:sz w:val="44"/>
          <w:szCs w:val="44"/>
        </w:rPr>
        <w:instrText xml:space="preserve"> TOC \o "1-1" \h \z \u </w:instrText>
      </w:r>
      <w:r w:rsidRPr="003A5F52">
        <w:rPr>
          <w:rFonts w:ascii="创艺简标宋" w:eastAsia="创艺简标宋" w:hAnsi="宋体"/>
          <w:b/>
          <w:sz w:val="44"/>
          <w:szCs w:val="44"/>
        </w:rPr>
        <w:fldChar w:fldCharType="separate"/>
      </w:r>
      <w:hyperlink w:anchor="_Toc7432603" w:history="1">
        <w:r w:rsidR="003A79B3">
          <w:rPr>
            <w:rStyle w:val="aff"/>
            <w:rFonts w:hint="eastAsia"/>
            <w:b/>
            <w:color w:val="auto"/>
            <w:sz w:val="32"/>
            <w:szCs w:val="32"/>
          </w:rPr>
          <w:t>第一章公开招标采购公告</w:t>
        </w:r>
        <w:r w:rsidR="003A79B3">
          <w:rPr>
            <w:b/>
            <w:sz w:val="32"/>
            <w:szCs w:val="32"/>
          </w:rPr>
          <w:tab/>
        </w:r>
        <w:r>
          <w:rPr>
            <w:b/>
            <w:sz w:val="32"/>
            <w:szCs w:val="32"/>
          </w:rPr>
          <w:fldChar w:fldCharType="begin"/>
        </w:r>
        <w:r w:rsidR="003A79B3">
          <w:rPr>
            <w:b/>
            <w:sz w:val="32"/>
            <w:szCs w:val="32"/>
          </w:rPr>
          <w:instrText xml:space="preserve"> PAGEREF _Toc7432603 \h </w:instrText>
        </w:r>
        <w:r>
          <w:rPr>
            <w:b/>
            <w:sz w:val="32"/>
            <w:szCs w:val="32"/>
          </w:rPr>
        </w:r>
        <w:r>
          <w:rPr>
            <w:b/>
            <w:sz w:val="32"/>
            <w:szCs w:val="32"/>
          </w:rPr>
          <w:fldChar w:fldCharType="separate"/>
        </w:r>
        <w:r w:rsidR="003A79B3">
          <w:rPr>
            <w:b/>
            <w:sz w:val="32"/>
            <w:szCs w:val="32"/>
          </w:rPr>
          <w:t>3</w:t>
        </w:r>
        <w:r>
          <w:rPr>
            <w:b/>
            <w:sz w:val="32"/>
            <w:szCs w:val="32"/>
          </w:rPr>
          <w:fldChar w:fldCharType="end"/>
        </w:r>
      </w:hyperlink>
    </w:p>
    <w:p w:rsidR="005A434E" w:rsidRDefault="003A5F52">
      <w:pPr>
        <w:pStyle w:val="10"/>
        <w:tabs>
          <w:tab w:val="right" w:leader="dot" w:pos="8948"/>
        </w:tabs>
        <w:spacing w:line="360" w:lineRule="auto"/>
        <w:rPr>
          <w:b/>
          <w:sz w:val="32"/>
          <w:szCs w:val="32"/>
        </w:rPr>
      </w:pPr>
      <w:hyperlink w:anchor="_Toc7432604" w:history="1">
        <w:r w:rsidR="003A79B3">
          <w:rPr>
            <w:rStyle w:val="aff"/>
            <w:rFonts w:hint="eastAsia"/>
            <w:b/>
            <w:color w:val="auto"/>
            <w:sz w:val="32"/>
            <w:szCs w:val="32"/>
          </w:rPr>
          <w:t>第二章招标需求</w:t>
        </w:r>
        <w:r w:rsidR="003A79B3">
          <w:rPr>
            <w:b/>
            <w:sz w:val="32"/>
            <w:szCs w:val="32"/>
          </w:rPr>
          <w:tab/>
        </w:r>
        <w:r>
          <w:rPr>
            <w:b/>
            <w:sz w:val="32"/>
            <w:szCs w:val="32"/>
          </w:rPr>
          <w:fldChar w:fldCharType="begin"/>
        </w:r>
        <w:r w:rsidR="003A79B3">
          <w:rPr>
            <w:b/>
            <w:sz w:val="32"/>
            <w:szCs w:val="32"/>
          </w:rPr>
          <w:instrText xml:space="preserve"> PAGEREF _Toc7432604 \h </w:instrText>
        </w:r>
        <w:r>
          <w:rPr>
            <w:b/>
            <w:sz w:val="32"/>
            <w:szCs w:val="32"/>
          </w:rPr>
        </w:r>
        <w:r>
          <w:rPr>
            <w:b/>
            <w:sz w:val="32"/>
            <w:szCs w:val="32"/>
          </w:rPr>
          <w:fldChar w:fldCharType="separate"/>
        </w:r>
        <w:r w:rsidR="003A79B3">
          <w:rPr>
            <w:b/>
            <w:sz w:val="32"/>
            <w:szCs w:val="32"/>
          </w:rPr>
          <w:t>8</w:t>
        </w:r>
        <w:r>
          <w:rPr>
            <w:b/>
            <w:sz w:val="32"/>
            <w:szCs w:val="32"/>
          </w:rPr>
          <w:fldChar w:fldCharType="end"/>
        </w:r>
      </w:hyperlink>
    </w:p>
    <w:p w:rsidR="005A434E" w:rsidRDefault="003A5F52">
      <w:pPr>
        <w:pStyle w:val="10"/>
        <w:tabs>
          <w:tab w:val="right" w:leader="dot" w:pos="8948"/>
        </w:tabs>
        <w:spacing w:line="360" w:lineRule="auto"/>
        <w:rPr>
          <w:b/>
          <w:sz w:val="32"/>
          <w:szCs w:val="32"/>
        </w:rPr>
      </w:pPr>
      <w:hyperlink w:anchor="_Toc7432605" w:history="1">
        <w:r w:rsidR="003A79B3">
          <w:rPr>
            <w:rStyle w:val="aff"/>
            <w:rFonts w:hint="eastAsia"/>
            <w:b/>
            <w:color w:val="auto"/>
            <w:sz w:val="32"/>
            <w:szCs w:val="32"/>
          </w:rPr>
          <w:t>第三章投标供应商须知</w:t>
        </w:r>
        <w:r w:rsidR="003A79B3">
          <w:rPr>
            <w:b/>
            <w:sz w:val="32"/>
            <w:szCs w:val="32"/>
          </w:rPr>
          <w:tab/>
        </w:r>
        <w:r>
          <w:rPr>
            <w:b/>
            <w:sz w:val="32"/>
            <w:szCs w:val="32"/>
          </w:rPr>
          <w:fldChar w:fldCharType="begin"/>
        </w:r>
        <w:r w:rsidR="003A79B3">
          <w:rPr>
            <w:b/>
            <w:sz w:val="32"/>
            <w:szCs w:val="32"/>
          </w:rPr>
          <w:instrText xml:space="preserve"> PAGEREF _Toc7432605 \h </w:instrText>
        </w:r>
        <w:r>
          <w:rPr>
            <w:b/>
            <w:sz w:val="32"/>
            <w:szCs w:val="32"/>
          </w:rPr>
        </w:r>
        <w:r>
          <w:rPr>
            <w:b/>
            <w:sz w:val="32"/>
            <w:szCs w:val="32"/>
          </w:rPr>
          <w:fldChar w:fldCharType="separate"/>
        </w:r>
        <w:r w:rsidR="003A79B3">
          <w:rPr>
            <w:b/>
            <w:sz w:val="32"/>
            <w:szCs w:val="32"/>
          </w:rPr>
          <w:t>20</w:t>
        </w:r>
        <w:r>
          <w:rPr>
            <w:b/>
            <w:sz w:val="32"/>
            <w:szCs w:val="32"/>
          </w:rPr>
          <w:fldChar w:fldCharType="end"/>
        </w:r>
      </w:hyperlink>
    </w:p>
    <w:p w:rsidR="005A434E" w:rsidRDefault="003A5F52">
      <w:pPr>
        <w:pStyle w:val="10"/>
        <w:tabs>
          <w:tab w:val="right" w:leader="dot" w:pos="8948"/>
        </w:tabs>
        <w:spacing w:line="360" w:lineRule="auto"/>
        <w:rPr>
          <w:b/>
          <w:sz w:val="32"/>
          <w:szCs w:val="32"/>
        </w:rPr>
      </w:pPr>
      <w:hyperlink w:anchor="_Toc7432606" w:history="1">
        <w:r w:rsidR="003A79B3">
          <w:rPr>
            <w:rStyle w:val="aff"/>
            <w:rFonts w:hint="eastAsia"/>
            <w:b/>
            <w:color w:val="auto"/>
            <w:sz w:val="32"/>
            <w:szCs w:val="32"/>
          </w:rPr>
          <w:t>第四章评标办法及评分标准</w:t>
        </w:r>
        <w:r w:rsidR="003A79B3">
          <w:rPr>
            <w:b/>
            <w:sz w:val="32"/>
            <w:szCs w:val="32"/>
          </w:rPr>
          <w:tab/>
        </w:r>
        <w:r>
          <w:rPr>
            <w:b/>
            <w:sz w:val="32"/>
            <w:szCs w:val="32"/>
          </w:rPr>
          <w:fldChar w:fldCharType="begin"/>
        </w:r>
        <w:r w:rsidR="003A79B3">
          <w:rPr>
            <w:b/>
            <w:sz w:val="32"/>
            <w:szCs w:val="32"/>
          </w:rPr>
          <w:instrText xml:space="preserve"> PAGEREF _Toc7432606 \h </w:instrText>
        </w:r>
        <w:r>
          <w:rPr>
            <w:b/>
            <w:sz w:val="32"/>
            <w:szCs w:val="32"/>
          </w:rPr>
        </w:r>
        <w:r>
          <w:rPr>
            <w:b/>
            <w:sz w:val="32"/>
            <w:szCs w:val="32"/>
          </w:rPr>
          <w:fldChar w:fldCharType="separate"/>
        </w:r>
        <w:r w:rsidR="003A79B3">
          <w:rPr>
            <w:b/>
            <w:sz w:val="32"/>
            <w:szCs w:val="32"/>
          </w:rPr>
          <w:t>34</w:t>
        </w:r>
        <w:r>
          <w:rPr>
            <w:b/>
            <w:sz w:val="32"/>
            <w:szCs w:val="32"/>
          </w:rPr>
          <w:fldChar w:fldCharType="end"/>
        </w:r>
      </w:hyperlink>
    </w:p>
    <w:p w:rsidR="005A434E" w:rsidRDefault="003A5F52">
      <w:pPr>
        <w:pStyle w:val="10"/>
        <w:tabs>
          <w:tab w:val="right" w:leader="dot" w:pos="8948"/>
        </w:tabs>
        <w:spacing w:line="360" w:lineRule="auto"/>
        <w:rPr>
          <w:b/>
          <w:sz w:val="32"/>
          <w:szCs w:val="32"/>
        </w:rPr>
      </w:pPr>
      <w:hyperlink w:anchor="_Toc7432607" w:history="1">
        <w:r w:rsidR="003A79B3">
          <w:rPr>
            <w:rStyle w:val="aff"/>
            <w:rFonts w:hint="eastAsia"/>
            <w:b/>
            <w:color w:val="auto"/>
            <w:sz w:val="32"/>
            <w:szCs w:val="32"/>
          </w:rPr>
          <w:t>第五章嘉兴市政府采购合同（指引）</w:t>
        </w:r>
        <w:r w:rsidR="003A79B3">
          <w:rPr>
            <w:b/>
            <w:sz w:val="32"/>
            <w:szCs w:val="32"/>
          </w:rPr>
          <w:tab/>
        </w:r>
        <w:r>
          <w:rPr>
            <w:b/>
            <w:sz w:val="32"/>
            <w:szCs w:val="32"/>
          </w:rPr>
          <w:fldChar w:fldCharType="begin"/>
        </w:r>
        <w:r w:rsidR="003A79B3">
          <w:rPr>
            <w:b/>
            <w:sz w:val="32"/>
            <w:szCs w:val="32"/>
          </w:rPr>
          <w:instrText xml:space="preserve"> PAGEREF _Toc7432607 \h </w:instrText>
        </w:r>
        <w:r>
          <w:rPr>
            <w:b/>
            <w:sz w:val="32"/>
            <w:szCs w:val="32"/>
          </w:rPr>
        </w:r>
        <w:r>
          <w:rPr>
            <w:b/>
            <w:sz w:val="32"/>
            <w:szCs w:val="32"/>
          </w:rPr>
          <w:fldChar w:fldCharType="separate"/>
        </w:r>
        <w:r w:rsidR="003A79B3">
          <w:rPr>
            <w:b/>
            <w:sz w:val="32"/>
            <w:szCs w:val="32"/>
          </w:rPr>
          <w:t>37</w:t>
        </w:r>
        <w:r>
          <w:rPr>
            <w:b/>
            <w:sz w:val="32"/>
            <w:szCs w:val="32"/>
          </w:rPr>
          <w:fldChar w:fldCharType="end"/>
        </w:r>
      </w:hyperlink>
    </w:p>
    <w:p w:rsidR="005A434E" w:rsidRDefault="003A5F52">
      <w:pPr>
        <w:pStyle w:val="10"/>
        <w:tabs>
          <w:tab w:val="right" w:leader="dot" w:pos="8948"/>
        </w:tabs>
        <w:spacing w:line="360" w:lineRule="auto"/>
        <w:rPr>
          <w:sz w:val="21"/>
          <w:szCs w:val="22"/>
        </w:rPr>
      </w:pPr>
      <w:hyperlink w:anchor="_Toc7432608" w:history="1">
        <w:r w:rsidR="003A79B3">
          <w:rPr>
            <w:rStyle w:val="aff"/>
            <w:rFonts w:hint="eastAsia"/>
            <w:b/>
            <w:color w:val="auto"/>
            <w:sz w:val="32"/>
            <w:szCs w:val="32"/>
          </w:rPr>
          <w:t>第六章投标文件格式</w:t>
        </w:r>
        <w:r w:rsidR="003A79B3">
          <w:rPr>
            <w:b/>
            <w:sz w:val="32"/>
            <w:szCs w:val="32"/>
          </w:rPr>
          <w:tab/>
        </w:r>
        <w:r>
          <w:rPr>
            <w:b/>
            <w:sz w:val="32"/>
            <w:szCs w:val="32"/>
          </w:rPr>
          <w:fldChar w:fldCharType="begin"/>
        </w:r>
        <w:r w:rsidR="003A79B3">
          <w:rPr>
            <w:b/>
            <w:sz w:val="32"/>
            <w:szCs w:val="32"/>
          </w:rPr>
          <w:instrText xml:space="preserve"> PAGEREF _Toc7432608 \h </w:instrText>
        </w:r>
        <w:r>
          <w:rPr>
            <w:b/>
            <w:sz w:val="32"/>
            <w:szCs w:val="32"/>
          </w:rPr>
        </w:r>
        <w:r>
          <w:rPr>
            <w:b/>
            <w:sz w:val="32"/>
            <w:szCs w:val="32"/>
          </w:rPr>
          <w:fldChar w:fldCharType="separate"/>
        </w:r>
        <w:r w:rsidR="003A79B3">
          <w:rPr>
            <w:b/>
            <w:sz w:val="32"/>
            <w:szCs w:val="32"/>
          </w:rPr>
          <w:t>43</w:t>
        </w:r>
        <w:r>
          <w:rPr>
            <w:b/>
            <w:sz w:val="32"/>
            <w:szCs w:val="32"/>
          </w:rPr>
          <w:fldChar w:fldCharType="end"/>
        </w:r>
      </w:hyperlink>
    </w:p>
    <w:p w:rsidR="005A434E" w:rsidRDefault="003A5F52">
      <w:pPr>
        <w:pStyle w:val="ae"/>
        <w:spacing w:before="120" w:after="120" w:line="600" w:lineRule="exact"/>
        <w:jc w:val="center"/>
        <w:rPr>
          <w:rFonts w:hAnsi="宋体"/>
          <w:b/>
          <w:bCs/>
          <w:w w:val="95"/>
          <w:sz w:val="30"/>
          <w:szCs w:val="30"/>
        </w:rPr>
      </w:pPr>
      <w:r>
        <w:rPr>
          <w:rFonts w:ascii="创艺简标宋" w:eastAsia="创艺简标宋" w:hAnsi="宋体"/>
          <w:b/>
          <w:sz w:val="44"/>
          <w:szCs w:val="44"/>
        </w:rPr>
        <w:fldChar w:fldCharType="end"/>
      </w:r>
      <w:r w:rsidR="003A79B3">
        <w:br w:type="page"/>
      </w:r>
    </w:p>
    <w:p w:rsidR="005A434E" w:rsidRDefault="003A79B3">
      <w:pPr>
        <w:pStyle w:val="1"/>
        <w:spacing w:line="480" w:lineRule="auto"/>
      </w:pPr>
      <w:r>
        <w:rPr>
          <w:rFonts w:ascii="宋体" w:eastAsia="宋体" w:hAnsi="宋体" w:cs="Times New Roman" w:hint="eastAsia"/>
          <w:sz w:val="32"/>
        </w:rPr>
        <w:lastRenderedPageBreak/>
        <w:t>第一章  公开招标采购公告</w:t>
      </w:r>
    </w:p>
    <w:p w:rsidR="005A434E" w:rsidRDefault="003A79B3">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rPr>
      </w:pPr>
      <w:bookmarkStart w:id="2" w:name="_Toc439666950"/>
      <w:r>
        <w:rPr>
          <w:rFonts w:ascii="仿宋" w:eastAsia="仿宋" w:hAnsi="仿宋" w:hint="eastAsia"/>
        </w:rPr>
        <w:t>项目概况</w:t>
      </w:r>
    </w:p>
    <w:p w:rsidR="005A434E" w:rsidRDefault="003A79B3">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cs="仿宋"/>
        </w:rPr>
      </w:pPr>
      <w:r>
        <w:rPr>
          <w:rFonts w:ascii="仿宋" w:eastAsia="仿宋" w:hAnsi="仿宋" w:cs="仿宋" w:hint="eastAsia"/>
          <w:u w:val="single"/>
        </w:rPr>
        <w:t>嘉兴港区有毒有害气体环境风险预警体系项目</w:t>
      </w:r>
      <w:r>
        <w:rPr>
          <w:rFonts w:ascii="仿宋" w:eastAsia="仿宋" w:hAnsi="仿宋" w:cs="仿宋" w:hint="eastAsia"/>
        </w:rPr>
        <w:t>的潜在投标供应商应在</w:t>
      </w:r>
      <w:r>
        <w:rPr>
          <w:rFonts w:ascii="仿宋" w:eastAsia="仿宋" w:hAnsi="仿宋" w:cs="仿宋" w:hint="eastAsia"/>
          <w:u w:val="single"/>
        </w:rPr>
        <w:t>浙江政府采购网</w:t>
      </w:r>
      <w:r>
        <w:rPr>
          <w:rFonts w:ascii="仿宋" w:eastAsia="仿宋" w:hAnsi="仿宋" w:cs="仿宋" w:hint="eastAsia"/>
        </w:rPr>
        <w:t>（</w:t>
      </w:r>
      <w:hyperlink r:id="rId9" w:history="1">
        <w:r>
          <w:rPr>
            <w:rStyle w:val="aff"/>
            <w:rFonts w:ascii="仿宋" w:eastAsia="仿宋" w:hAnsi="仿宋" w:cs="仿宋" w:hint="eastAsia"/>
          </w:rPr>
          <w:t>http://zfcg.czt.zj.gov.cn</w:t>
        </w:r>
      </w:hyperlink>
      <w:r>
        <w:rPr>
          <w:rFonts w:ascii="仿宋" w:eastAsia="仿宋" w:hAnsi="仿宋" w:cs="仿宋" w:hint="eastAsia"/>
        </w:rPr>
        <w:t>）获取招标文件，并于</w:t>
      </w:r>
      <w:r w:rsidR="008B27A4">
        <w:rPr>
          <w:rFonts w:ascii="仿宋" w:eastAsia="仿宋" w:hAnsi="仿宋" w:cs="仿宋" w:hint="eastAsia"/>
          <w:u w:val="single"/>
        </w:rPr>
        <w:t>2020年12月1日</w:t>
      </w:r>
      <w:r>
        <w:rPr>
          <w:rFonts w:ascii="仿宋" w:eastAsia="仿宋" w:hAnsi="仿宋" w:cs="仿宋" w:hint="eastAsia"/>
          <w:u w:val="single"/>
        </w:rPr>
        <w:t>9：30</w:t>
      </w:r>
      <w:r>
        <w:rPr>
          <w:rFonts w:ascii="仿宋" w:eastAsia="仿宋" w:hAnsi="仿宋" w:cs="仿宋" w:hint="eastAsia"/>
          <w:bCs/>
          <w:u w:val="single"/>
        </w:rPr>
        <w:t>（</w:t>
      </w:r>
      <w:r>
        <w:rPr>
          <w:rFonts w:ascii="仿宋" w:eastAsia="仿宋" w:hAnsi="仿宋" w:cs="仿宋" w:hint="eastAsia"/>
          <w:bCs/>
        </w:rPr>
        <w:t>北京时间）前递交投标文件</w:t>
      </w:r>
      <w:r>
        <w:rPr>
          <w:rFonts w:ascii="仿宋" w:eastAsia="仿宋" w:hAnsi="仿宋" w:cs="仿宋" w:hint="eastAsia"/>
        </w:rPr>
        <w:t>。</w:t>
      </w:r>
    </w:p>
    <w:p w:rsidR="005A434E" w:rsidRDefault="003A79B3">
      <w:pPr>
        <w:pStyle w:val="20"/>
        <w:numPr>
          <w:ilvl w:val="0"/>
          <w:numId w:val="6"/>
        </w:numPr>
        <w:spacing w:line="360" w:lineRule="auto"/>
        <w:rPr>
          <w:rFonts w:ascii="黑体" w:hAnsi="黑体" w:cs="黑体"/>
          <w:b w:val="0"/>
          <w:sz w:val="24"/>
          <w:szCs w:val="24"/>
        </w:rPr>
      </w:pPr>
      <w:r>
        <w:rPr>
          <w:rFonts w:ascii="黑体" w:hAnsi="黑体" w:cs="黑体" w:hint="eastAsia"/>
          <w:b w:val="0"/>
          <w:sz w:val="24"/>
          <w:szCs w:val="24"/>
        </w:rPr>
        <w:t>项目基本情况</w:t>
      </w:r>
    </w:p>
    <w:p w:rsidR="005A434E" w:rsidRDefault="003A79B3">
      <w:pPr>
        <w:spacing w:line="360" w:lineRule="auto"/>
        <w:rPr>
          <w:rFonts w:ascii="仿宋" w:eastAsia="仿宋" w:hAnsi="仿宋" w:cs="仿宋"/>
        </w:rPr>
      </w:pPr>
      <w:r>
        <w:rPr>
          <w:rFonts w:ascii="仿宋" w:eastAsia="仿宋" w:hAnsi="仿宋" w:cs="仿宋" w:hint="eastAsia"/>
        </w:rPr>
        <w:t>政府采购计划编号：嘉兴市港区财政局JM-00007175号</w:t>
      </w:r>
    </w:p>
    <w:p w:rsidR="005A434E" w:rsidRDefault="003A79B3">
      <w:pPr>
        <w:spacing w:line="360" w:lineRule="auto"/>
        <w:rPr>
          <w:rFonts w:ascii="仿宋" w:eastAsia="仿宋" w:hAnsi="仿宋" w:cs="仿宋"/>
        </w:rPr>
      </w:pPr>
      <w:r>
        <w:rPr>
          <w:rFonts w:ascii="仿宋" w:eastAsia="仿宋" w:hAnsi="仿宋" w:cs="仿宋" w:hint="eastAsia"/>
        </w:rPr>
        <w:t>项目编号：嘉政采招（2020）第37号</w:t>
      </w:r>
    </w:p>
    <w:p w:rsidR="005A434E" w:rsidRDefault="003A79B3">
      <w:pPr>
        <w:spacing w:line="360" w:lineRule="auto"/>
        <w:rPr>
          <w:rFonts w:ascii="仿宋" w:eastAsia="仿宋" w:hAnsi="仿宋" w:cs="仿宋"/>
        </w:rPr>
      </w:pPr>
      <w:r>
        <w:rPr>
          <w:rFonts w:ascii="仿宋" w:eastAsia="仿宋" w:hAnsi="仿宋" w:cs="仿宋" w:hint="eastAsia"/>
        </w:rPr>
        <w:t>项目名称：嘉兴港区有毒有害气体环境风险预警体系项目</w:t>
      </w:r>
    </w:p>
    <w:p w:rsidR="005A434E" w:rsidRDefault="003A79B3">
      <w:pPr>
        <w:spacing w:line="360" w:lineRule="auto"/>
        <w:rPr>
          <w:rFonts w:ascii="仿宋" w:eastAsia="仿宋" w:hAnsi="仿宋" w:cs="仿宋"/>
        </w:rPr>
      </w:pPr>
      <w:r>
        <w:rPr>
          <w:rFonts w:ascii="仿宋" w:eastAsia="仿宋" w:hAnsi="仿宋" w:cs="仿宋" w:hint="eastAsia"/>
        </w:rPr>
        <w:t>预算金额：人民币</w:t>
      </w:r>
      <w:r>
        <w:rPr>
          <w:rFonts w:ascii="仿宋" w:eastAsia="仿宋" w:hAnsi="仿宋" w:cs="仿宋" w:hint="eastAsia"/>
          <w:u w:val="single"/>
        </w:rPr>
        <w:t>1093.1800</w:t>
      </w:r>
      <w:r>
        <w:rPr>
          <w:rFonts w:ascii="仿宋" w:eastAsia="仿宋" w:hAnsi="仿宋" w:cs="仿宋" w:hint="eastAsia"/>
        </w:rPr>
        <w:t>万元</w:t>
      </w:r>
    </w:p>
    <w:p w:rsidR="005A434E" w:rsidRDefault="003A79B3">
      <w:pPr>
        <w:spacing w:line="360" w:lineRule="auto"/>
        <w:rPr>
          <w:rFonts w:ascii="仿宋" w:eastAsia="仿宋" w:hAnsi="仿宋" w:cs="仿宋"/>
        </w:rPr>
      </w:pPr>
      <w:r>
        <w:rPr>
          <w:rFonts w:ascii="仿宋" w:eastAsia="仿宋" w:hAnsi="仿宋" w:cs="仿宋" w:hint="eastAsia"/>
        </w:rPr>
        <w:t>最高限价：人民币</w:t>
      </w:r>
      <w:r>
        <w:rPr>
          <w:rFonts w:ascii="仿宋" w:eastAsia="仿宋" w:hAnsi="仿宋" w:cs="仿宋" w:hint="eastAsia"/>
          <w:u w:val="single"/>
        </w:rPr>
        <w:t>1093.1800</w:t>
      </w:r>
      <w:r>
        <w:rPr>
          <w:rFonts w:ascii="仿宋" w:eastAsia="仿宋" w:hAnsi="仿宋" w:cs="仿宋" w:hint="eastAsia"/>
        </w:rPr>
        <w:t>万元</w:t>
      </w:r>
    </w:p>
    <w:p w:rsidR="005A434E" w:rsidRDefault="003A79B3">
      <w:pPr>
        <w:spacing w:line="360" w:lineRule="auto"/>
        <w:ind w:firstLineChars="200" w:firstLine="480"/>
        <w:rPr>
          <w:rFonts w:ascii="仿宋" w:eastAsia="仿宋" w:hAnsi="仿宋" w:cs="仿宋"/>
          <w:bCs/>
          <w:color w:val="000000"/>
        </w:rPr>
      </w:pPr>
      <w:r>
        <w:rPr>
          <w:rFonts w:ascii="仿宋" w:eastAsia="仿宋" w:hAnsi="仿宋" w:cs="仿宋" w:hint="eastAsia"/>
          <w:bCs/>
          <w:color w:val="000000"/>
        </w:rPr>
        <w:t>采购需求：为防范和妥善处置嘉兴港区有毒有害气体突发环境事件，切实保障港区人民群众生命安全和身体健康，维护人民群众生态环境权益，决定实施嘉兴港区有毒害气体环境风险预警体系建设项目。主要采购内容包括：1.园区环境风险详查；2.预警站点硬件建设；3.预警平台软件建设。</w:t>
      </w:r>
    </w:p>
    <w:p w:rsidR="005A434E" w:rsidRDefault="003A79B3">
      <w:pPr>
        <w:spacing w:line="360" w:lineRule="auto"/>
        <w:ind w:firstLine="420"/>
        <w:rPr>
          <w:rFonts w:ascii="仿宋" w:eastAsia="仿宋" w:hAnsi="仿宋" w:cs="仿宋"/>
          <w:bCs/>
          <w:color w:val="000000"/>
        </w:rPr>
      </w:pPr>
      <w:r>
        <w:rPr>
          <w:rFonts w:ascii="仿宋" w:eastAsia="仿宋" w:hAnsi="仿宋" w:cs="仿宋" w:hint="eastAsia"/>
          <w:bCs/>
          <w:color w:val="000000"/>
        </w:rPr>
        <w:t>合同履行期限：合同签订之日起至质保期结束。</w:t>
      </w:r>
    </w:p>
    <w:p w:rsidR="005A434E" w:rsidRDefault="003A79B3">
      <w:pPr>
        <w:spacing w:line="360" w:lineRule="auto"/>
        <w:ind w:firstLineChars="200" w:firstLine="480"/>
        <w:rPr>
          <w:rFonts w:eastAsia="黑体"/>
        </w:rPr>
      </w:pPr>
      <w:r>
        <w:rPr>
          <w:rFonts w:ascii="仿宋" w:eastAsia="仿宋" w:hAnsi="仿宋" w:cs="仿宋" w:hint="eastAsia"/>
        </w:rPr>
        <w:t>本项目不接受联合体投标。</w:t>
      </w:r>
    </w:p>
    <w:p w:rsidR="005A434E" w:rsidRDefault="003A79B3">
      <w:pPr>
        <w:pStyle w:val="20"/>
        <w:spacing w:line="360" w:lineRule="auto"/>
        <w:rPr>
          <w:rFonts w:ascii="黑体" w:hAnsi="黑体" w:cs="黑体"/>
          <w:b w:val="0"/>
          <w:sz w:val="24"/>
          <w:szCs w:val="24"/>
        </w:rPr>
      </w:pPr>
      <w:bookmarkStart w:id="3" w:name="_Toc28359080"/>
      <w:bookmarkStart w:id="4" w:name="_Toc35393622"/>
      <w:bookmarkStart w:id="5" w:name="_Toc35393791"/>
      <w:bookmarkStart w:id="6" w:name="_Toc28359003"/>
      <w:r>
        <w:rPr>
          <w:rFonts w:ascii="黑体" w:hAnsi="黑体" w:cs="黑体" w:hint="eastAsia"/>
          <w:b w:val="0"/>
          <w:sz w:val="24"/>
          <w:szCs w:val="24"/>
        </w:rPr>
        <w:t>二、申请人的资格要求：</w:t>
      </w:r>
      <w:bookmarkEnd w:id="3"/>
      <w:bookmarkEnd w:id="4"/>
      <w:bookmarkEnd w:id="5"/>
      <w:bookmarkEnd w:id="6"/>
    </w:p>
    <w:p w:rsidR="005A434E" w:rsidRDefault="003A79B3">
      <w:pPr>
        <w:spacing w:line="360" w:lineRule="auto"/>
        <w:ind w:firstLineChars="200" w:firstLine="480"/>
        <w:rPr>
          <w:rFonts w:ascii="仿宋" w:eastAsia="仿宋" w:hAnsi="仿宋" w:cs="仿宋"/>
        </w:rPr>
      </w:pPr>
      <w:r>
        <w:rPr>
          <w:rFonts w:ascii="仿宋" w:eastAsia="仿宋" w:hAnsi="仿宋" w:cs="仿宋" w:hint="eastAsia"/>
        </w:rPr>
        <w:t>1.满足《中华人民共和国政府采购法》第二十二条规定；</w:t>
      </w:r>
    </w:p>
    <w:p w:rsidR="005A434E" w:rsidRDefault="003A79B3">
      <w:pPr>
        <w:spacing w:line="360" w:lineRule="auto"/>
        <w:ind w:firstLineChars="200" w:firstLine="480"/>
        <w:rPr>
          <w:rFonts w:ascii="仿宋" w:eastAsia="仿宋" w:hAnsi="仿宋" w:cs="仿宋"/>
        </w:rPr>
      </w:pPr>
      <w:bookmarkStart w:id="7" w:name="_Toc28359081"/>
      <w:bookmarkStart w:id="8" w:name="_Toc28359004"/>
      <w:r>
        <w:rPr>
          <w:rFonts w:ascii="仿宋" w:eastAsia="仿宋" w:hAnsi="仿宋" w:cs="仿宋" w:hint="eastAsia"/>
        </w:rPr>
        <w:t>2.落实政府采购政策需满足的资格要求：</w:t>
      </w:r>
      <w:r>
        <w:rPr>
          <w:rFonts w:ascii="仿宋" w:eastAsia="仿宋" w:hAnsi="仿宋" w:cs="仿宋" w:hint="eastAsia"/>
          <w:u w:val="single"/>
        </w:rPr>
        <w:t>（</w:t>
      </w:r>
      <w:r>
        <w:rPr>
          <w:rFonts w:ascii="仿宋" w:eastAsia="仿宋" w:hAnsi="仿宋" w:cs="仿宋" w:hint="eastAsia"/>
          <w:i/>
          <w:iCs/>
          <w:u w:val="single"/>
        </w:rPr>
        <w:t>如属于专门面向中小企业采购的项目,供应商应为中小微企业、监狱企业、残疾人福利性单位</w:t>
      </w:r>
      <w:r>
        <w:rPr>
          <w:rFonts w:ascii="仿宋" w:eastAsia="仿宋" w:hAnsi="仿宋" w:cs="仿宋" w:hint="eastAsia"/>
          <w:u w:val="single"/>
        </w:rPr>
        <w:t>)</w:t>
      </w:r>
    </w:p>
    <w:p w:rsidR="005A434E" w:rsidRDefault="003A79B3">
      <w:pPr>
        <w:spacing w:line="360" w:lineRule="auto"/>
        <w:ind w:firstLineChars="200" w:firstLine="480"/>
        <w:rPr>
          <w:rFonts w:ascii="仿宋" w:eastAsia="仿宋" w:hAnsi="仿宋" w:cs="仿宋"/>
          <w:i/>
          <w:iCs/>
          <w:u w:val="single"/>
        </w:rPr>
      </w:pPr>
      <w:r>
        <w:rPr>
          <w:rFonts w:ascii="仿宋" w:eastAsia="仿宋" w:hAnsi="仿宋" w:cs="仿宋" w:hint="eastAsia"/>
        </w:rPr>
        <w:t>3.本项目的特定资格要求：</w:t>
      </w:r>
      <w:r>
        <w:rPr>
          <w:rFonts w:ascii="仿宋" w:eastAsia="仿宋" w:hAnsi="仿宋" w:cs="仿宋" w:hint="eastAsia"/>
          <w:u w:val="single"/>
        </w:rPr>
        <w:t>（</w:t>
      </w:r>
      <w:r>
        <w:rPr>
          <w:rFonts w:ascii="仿宋" w:eastAsia="仿宋" w:hAnsi="仿宋" w:cs="仿宋" w:hint="eastAsia"/>
          <w:i/>
          <w:iCs/>
          <w:u w:val="single"/>
        </w:rPr>
        <w:t>如项目接受联合体投标，对联合体应提出相关资格要求；如属于特定行业项目,供应商应当具备特定行业法定准入要求。)</w:t>
      </w:r>
    </w:p>
    <w:p w:rsidR="005A434E" w:rsidRDefault="003A79B3">
      <w:pPr>
        <w:snapToGrid w:val="0"/>
        <w:spacing w:line="360" w:lineRule="auto"/>
        <w:ind w:firstLineChars="200" w:firstLine="480"/>
        <w:rPr>
          <w:rFonts w:ascii="仿宋" w:eastAsia="仿宋" w:hAnsi="仿宋" w:cs="仿宋"/>
        </w:rPr>
      </w:pPr>
      <w:r>
        <w:rPr>
          <w:rFonts w:ascii="仿宋" w:eastAsia="仿宋" w:hAnsi="仿宋" w:cs="仿宋" w:hint="eastAsia"/>
        </w:rPr>
        <w:t>4.承诺：符合浙财采监【2013】24号《关于规范政府采购供应商资格设定及资格审查的通知》第六条规定,且未被“信用中国”（</w:t>
      </w:r>
      <w:hyperlink r:id="rId10" w:history="1">
        <w:r>
          <w:rPr>
            <w:rStyle w:val="aff"/>
            <w:rFonts w:ascii="仿宋" w:eastAsia="仿宋" w:hAnsi="仿宋" w:cs="仿宋" w:hint="eastAsia"/>
          </w:rPr>
          <w:t>www.creditchina.gov.cn</w:t>
        </w:r>
      </w:hyperlink>
      <w:r>
        <w:rPr>
          <w:rFonts w:ascii="仿宋" w:eastAsia="仿宋" w:hAnsi="仿宋" w:cs="仿宋" w:hint="eastAsia"/>
        </w:rPr>
        <w:t>）和中国政府采购网（</w:t>
      </w:r>
      <w:hyperlink r:id="rId11" w:history="1">
        <w:r>
          <w:rPr>
            <w:rStyle w:val="aff"/>
            <w:rFonts w:ascii="仿宋" w:eastAsia="仿宋" w:hAnsi="仿宋" w:cs="仿宋" w:hint="eastAsia"/>
          </w:rPr>
          <w:t>www.ccgp.gov.cn</w:t>
        </w:r>
      </w:hyperlink>
      <w:r>
        <w:rPr>
          <w:rFonts w:ascii="仿宋" w:eastAsia="仿宋" w:hAnsi="仿宋" w:cs="仿宋" w:hint="eastAsia"/>
        </w:rPr>
        <w:t>）列入失信被执行人、重大税收违法案件</w:t>
      </w:r>
      <w:r>
        <w:rPr>
          <w:rFonts w:ascii="仿宋" w:eastAsia="仿宋" w:hAnsi="仿宋" w:cs="仿宋" w:hint="eastAsia"/>
        </w:rPr>
        <w:lastRenderedPageBreak/>
        <w:t>当事人名单、政府采购严重违法失信行为记录名单。（供应商提交投标文件时可提供自招标公告发布之日起至投标截止日内任意时间的“信用中国”网和中国政府采购网供应商信用查询网页截图。）</w:t>
      </w:r>
    </w:p>
    <w:p w:rsidR="005A434E" w:rsidRDefault="003A79B3">
      <w:pPr>
        <w:pStyle w:val="20"/>
        <w:spacing w:line="360" w:lineRule="auto"/>
        <w:rPr>
          <w:rFonts w:ascii="黑体" w:hAnsi="黑体" w:cs="黑体"/>
          <w:b w:val="0"/>
          <w:sz w:val="24"/>
          <w:szCs w:val="24"/>
        </w:rPr>
      </w:pPr>
      <w:bookmarkStart w:id="9" w:name="_Toc35393792"/>
      <w:bookmarkStart w:id="10" w:name="_Toc35393623"/>
      <w:r>
        <w:rPr>
          <w:rFonts w:ascii="黑体" w:hAnsi="黑体" w:cs="黑体" w:hint="eastAsia"/>
          <w:b w:val="0"/>
          <w:sz w:val="24"/>
          <w:szCs w:val="24"/>
        </w:rPr>
        <w:t>三、获取招标文件</w:t>
      </w:r>
      <w:bookmarkEnd w:id="7"/>
      <w:bookmarkEnd w:id="8"/>
      <w:bookmarkEnd w:id="9"/>
      <w:bookmarkEnd w:id="10"/>
    </w:p>
    <w:p w:rsidR="005A434E" w:rsidRDefault="003A79B3">
      <w:pPr>
        <w:spacing w:line="360" w:lineRule="auto"/>
        <w:ind w:firstLine="540"/>
        <w:rPr>
          <w:rFonts w:ascii="仿宋" w:eastAsia="仿宋" w:hAnsi="仿宋" w:cs="仿宋"/>
        </w:rPr>
      </w:pPr>
      <w:r>
        <w:rPr>
          <w:rFonts w:ascii="仿宋" w:eastAsia="仿宋" w:hAnsi="仿宋" w:cs="仿宋" w:hint="eastAsia"/>
        </w:rPr>
        <w:t>时间：</w:t>
      </w:r>
      <w:r w:rsidR="008B27A4">
        <w:rPr>
          <w:rFonts w:ascii="仿宋" w:eastAsia="仿宋" w:hAnsi="仿宋" w:cs="仿宋" w:hint="eastAsia"/>
          <w:u w:val="single"/>
        </w:rPr>
        <w:t>2020年11月9日</w:t>
      </w:r>
      <w:r>
        <w:rPr>
          <w:rFonts w:ascii="仿宋" w:eastAsia="仿宋" w:hAnsi="仿宋" w:cs="仿宋" w:hint="eastAsia"/>
        </w:rPr>
        <w:t>至</w:t>
      </w:r>
      <w:r w:rsidR="008B27A4">
        <w:rPr>
          <w:rFonts w:ascii="仿宋" w:eastAsia="仿宋" w:hAnsi="仿宋" w:cs="仿宋" w:hint="eastAsia"/>
          <w:u w:val="single"/>
        </w:rPr>
        <w:t>2020年12月1日</w:t>
      </w:r>
      <w:r>
        <w:rPr>
          <w:rFonts w:ascii="仿宋" w:eastAsia="仿宋" w:hAnsi="仿宋" w:cs="仿宋" w:hint="eastAsia"/>
          <w:u w:val="single"/>
        </w:rPr>
        <w:t>9：30</w:t>
      </w:r>
    </w:p>
    <w:p w:rsidR="005A434E" w:rsidRDefault="003A79B3">
      <w:pPr>
        <w:spacing w:line="360" w:lineRule="auto"/>
        <w:ind w:firstLine="540"/>
        <w:rPr>
          <w:rFonts w:ascii="仿宋" w:eastAsia="仿宋" w:hAnsi="仿宋" w:cs="仿宋"/>
          <w:u w:val="single"/>
        </w:rPr>
      </w:pPr>
      <w:r>
        <w:rPr>
          <w:rFonts w:ascii="仿宋" w:eastAsia="仿宋" w:hAnsi="仿宋" w:cs="仿宋" w:hint="eastAsia"/>
        </w:rPr>
        <w:t>地点：浙江政府采购网</w:t>
      </w:r>
      <w:hyperlink r:id="rId12" w:history="1">
        <w:r>
          <w:rPr>
            <w:rStyle w:val="aff"/>
            <w:rFonts w:ascii="仿宋" w:eastAsia="仿宋" w:hAnsi="仿宋" w:cs="仿宋" w:hint="eastAsia"/>
            <w:u w:val="none"/>
          </w:rPr>
          <w:t>http://zfcg.czt.zj.gov.cn</w:t>
        </w:r>
      </w:hyperlink>
    </w:p>
    <w:p w:rsidR="005A434E" w:rsidRDefault="003A79B3">
      <w:pPr>
        <w:spacing w:line="360" w:lineRule="auto"/>
        <w:ind w:firstLine="540"/>
        <w:rPr>
          <w:rFonts w:ascii="仿宋" w:eastAsia="仿宋" w:hAnsi="仿宋" w:cs="仿宋"/>
        </w:rPr>
      </w:pPr>
      <w:r>
        <w:rPr>
          <w:rFonts w:ascii="仿宋" w:eastAsia="仿宋" w:hAnsi="仿宋" w:cs="仿宋" w:hint="eastAsia"/>
        </w:rPr>
        <w:t>方式：在线获取。</w:t>
      </w:r>
    </w:p>
    <w:p w:rsidR="005A434E" w:rsidRDefault="003A79B3">
      <w:pPr>
        <w:spacing w:line="360" w:lineRule="auto"/>
        <w:ind w:firstLine="540"/>
        <w:rPr>
          <w:rFonts w:ascii="仿宋" w:eastAsia="仿宋" w:hAnsi="仿宋" w:cs="仿宋"/>
          <w:u w:val="single"/>
        </w:rPr>
      </w:pPr>
      <w:r>
        <w:rPr>
          <w:rFonts w:ascii="仿宋" w:eastAsia="仿宋" w:hAnsi="仿宋" w:cs="仿宋" w:hint="eastAsia"/>
        </w:rPr>
        <w:t>采购公告发布后，在政采云平台已完成注册的供应商登陆系统，申请获取招标文件，待审核通过后，可下载招标文件。如果“已申请”标签页显示状态为“审核通过”即为报名成功。路径：用户中心——项目采购——获取招标文件管理。在“已获取”的状态下，供应商可下载查看招标文件。</w:t>
      </w:r>
    </w:p>
    <w:p w:rsidR="005A434E" w:rsidRDefault="003A79B3">
      <w:pPr>
        <w:spacing w:line="360" w:lineRule="auto"/>
        <w:ind w:firstLine="540"/>
        <w:rPr>
          <w:rFonts w:ascii="仿宋" w:eastAsia="仿宋" w:hAnsi="仿宋" w:cs="仿宋"/>
        </w:rPr>
      </w:pPr>
      <w:r>
        <w:rPr>
          <w:rFonts w:ascii="仿宋" w:eastAsia="仿宋" w:hAnsi="仿宋" w:cs="仿宋" w:hint="eastAsia"/>
        </w:rPr>
        <w:t>售价：免费。</w:t>
      </w:r>
    </w:p>
    <w:p w:rsidR="005A434E" w:rsidRDefault="003A79B3">
      <w:pPr>
        <w:pStyle w:val="20"/>
        <w:spacing w:line="360" w:lineRule="auto"/>
        <w:rPr>
          <w:rFonts w:ascii="黑体" w:hAnsi="黑体" w:cs="黑体"/>
          <w:b w:val="0"/>
          <w:sz w:val="24"/>
          <w:szCs w:val="24"/>
        </w:rPr>
      </w:pPr>
      <w:bookmarkStart w:id="11" w:name="_Toc28359005"/>
      <w:bookmarkStart w:id="12" w:name="_Toc28359082"/>
      <w:bookmarkStart w:id="13" w:name="_Toc35393793"/>
      <w:bookmarkStart w:id="14" w:name="_Toc35393624"/>
      <w:r>
        <w:rPr>
          <w:rFonts w:ascii="黑体" w:hAnsi="黑体" w:cs="黑体" w:hint="eastAsia"/>
          <w:b w:val="0"/>
          <w:sz w:val="24"/>
          <w:szCs w:val="24"/>
        </w:rPr>
        <w:t>四、提交投标文件</w:t>
      </w:r>
      <w:bookmarkEnd w:id="11"/>
      <w:bookmarkEnd w:id="12"/>
      <w:r>
        <w:rPr>
          <w:rFonts w:ascii="黑体" w:hAnsi="黑体" w:cs="黑体" w:hint="eastAsia"/>
          <w:b w:val="0"/>
          <w:sz w:val="24"/>
          <w:szCs w:val="24"/>
        </w:rPr>
        <w:t>截止时间、开标时间和地点</w:t>
      </w:r>
      <w:bookmarkEnd w:id="13"/>
      <w:bookmarkEnd w:id="14"/>
    </w:p>
    <w:p w:rsidR="005A434E" w:rsidRDefault="008B27A4">
      <w:pPr>
        <w:spacing w:line="360" w:lineRule="auto"/>
        <w:ind w:firstLineChars="200" w:firstLine="480"/>
        <w:rPr>
          <w:rFonts w:ascii="仿宋" w:eastAsia="仿宋" w:hAnsi="仿宋" w:cs="仿宋"/>
          <w:bCs/>
          <w:u w:val="single"/>
        </w:rPr>
      </w:pPr>
      <w:r>
        <w:rPr>
          <w:rFonts w:ascii="仿宋" w:eastAsia="仿宋" w:hAnsi="仿宋" w:cs="仿宋" w:hint="eastAsia"/>
          <w:u w:val="single"/>
        </w:rPr>
        <w:t>2020年12月1日</w:t>
      </w:r>
      <w:r w:rsidR="003A79B3">
        <w:rPr>
          <w:rFonts w:ascii="仿宋" w:eastAsia="仿宋" w:hAnsi="仿宋" w:cs="仿宋" w:hint="eastAsia"/>
          <w:u w:val="single"/>
        </w:rPr>
        <w:t>9：30</w:t>
      </w:r>
      <w:r w:rsidR="003A79B3">
        <w:rPr>
          <w:rFonts w:ascii="仿宋" w:eastAsia="仿宋" w:hAnsi="仿宋" w:cs="仿宋" w:hint="eastAsia"/>
          <w:bCs/>
        </w:rPr>
        <w:t>（北京时间）</w:t>
      </w:r>
    </w:p>
    <w:p w:rsidR="005A434E" w:rsidRDefault="003A79B3">
      <w:pPr>
        <w:spacing w:line="360" w:lineRule="auto"/>
        <w:ind w:firstLineChars="200" w:firstLine="480"/>
        <w:rPr>
          <w:rFonts w:ascii="仿宋" w:eastAsia="仿宋" w:hAnsi="仿宋" w:cs="仿宋"/>
        </w:rPr>
      </w:pPr>
      <w:r>
        <w:rPr>
          <w:rFonts w:ascii="仿宋" w:eastAsia="仿宋" w:hAnsi="仿宋" w:cs="仿宋" w:hint="eastAsia"/>
        </w:rPr>
        <w:t>地点：嘉兴市公共资源交易中心三楼3号开标室。</w:t>
      </w:r>
    </w:p>
    <w:p w:rsidR="005A434E" w:rsidRDefault="003A79B3">
      <w:pPr>
        <w:spacing w:line="360" w:lineRule="auto"/>
        <w:ind w:firstLineChars="200" w:firstLine="480"/>
        <w:rPr>
          <w:rFonts w:ascii="仿宋" w:eastAsia="仿宋" w:hAnsi="仿宋" w:cs="仿宋"/>
          <w:bCs/>
          <w:u w:val="single"/>
        </w:rPr>
      </w:pPr>
      <w:r>
        <w:rPr>
          <w:rFonts w:ascii="仿宋" w:eastAsia="仿宋" w:hAnsi="仿宋" w:cs="仿宋" w:hint="eastAsia"/>
          <w:bCs/>
        </w:rPr>
        <w:t>本项目按照《浙江省财政厅关于印发浙江省政府采购项电子交易管理暂行办法的通知》</w:t>
      </w:r>
      <w:r>
        <w:rPr>
          <w:rFonts w:ascii="仿宋" w:eastAsia="仿宋" w:hAnsi="仿宋" w:cs="仿宋" w:hint="eastAsia"/>
          <w:b/>
          <w:bCs/>
        </w:rPr>
        <w:t>实行电子交易，</w:t>
      </w:r>
      <w:r>
        <w:rPr>
          <w:rFonts w:ascii="仿宋" w:eastAsia="仿宋" w:hAnsi="仿宋" w:cs="仿宋" w:hint="eastAsia"/>
          <w:b/>
        </w:rPr>
        <w:t>供应商无需到开标现场，但须准时在线参加，直至评审结束。</w:t>
      </w:r>
      <w:r>
        <w:rPr>
          <w:rFonts w:ascii="仿宋" w:eastAsia="仿宋" w:hAnsi="仿宋" w:cs="仿宋" w:hint="eastAsia"/>
        </w:rPr>
        <w:t>开标时间后半小时内（</w:t>
      </w:r>
      <w:r w:rsidR="008B27A4">
        <w:rPr>
          <w:rFonts w:ascii="仿宋" w:eastAsia="仿宋" w:hAnsi="仿宋" w:cs="仿宋" w:hint="eastAsia"/>
          <w:u w:val="single"/>
        </w:rPr>
        <w:t>2020年12月1日</w:t>
      </w:r>
      <w:r>
        <w:rPr>
          <w:rFonts w:ascii="仿宋" w:eastAsia="仿宋" w:hAnsi="仿宋" w:cs="仿宋" w:hint="eastAsia"/>
          <w:u w:val="single"/>
        </w:rPr>
        <w:t>10时</w:t>
      </w:r>
      <w:r>
        <w:rPr>
          <w:rFonts w:ascii="仿宋" w:eastAsia="仿宋" w:hAnsi="仿宋" w:cs="仿宋" w:hint="eastAsia"/>
        </w:rPr>
        <w:t>前）供应商可登录“政采云”平台，用“项目采购-开标评标”功能对投标文件进行解密。若在规定时间内投标文件无法解密或解密失败且备份文件读取失败（含未提交），则投标无效。</w:t>
      </w:r>
    </w:p>
    <w:p w:rsidR="005A434E" w:rsidRDefault="003A79B3">
      <w:pPr>
        <w:pStyle w:val="20"/>
        <w:spacing w:line="240" w:lineRule="auto"/>
        <w:rPr>
          <w:rFonts w:ascii="黑体" w:hAnsi="黑体" w:cs="黑体"/>
          <w:b w:val="0"/>
          <w:sz w:val="24"/>
          <w:szCs w:val="24"/>
        </w:rPr>
      </w:pPr>
      <w:bookmarkStart w:id="15" w:name="_Toc28359007"/>
      <w:bookmarkStart w:id="16" w:name="_Toc35393625"/>
      <w:bookmarkStart w:id="17" w:name="_Toc35393794"/>
      <w:bookmarkStart w:id="18" w:name="_Toc28359084"/>
      <w:r>
        <w:rPr>
          <w:rFonts w:ascii="黑体" w:hAnsi="黑体" w:cs="黑体" w:hint="eastAsia"/>
          <w:b w:val="0"/>
          <w:sz w:val="24"/>
          <w:szCs w:val="24"/>
        </w:rPr>
        <w:t>五、公告期限</w:t>
      </w:r>
      <w:bookmarkEnd w:id="15"/>
      <w:bookmarkEnd w:id="16"/>
      <w:bookmarkEnd w:id="17"/>
      <w:bookmarkEnd w:id="18"/>
    </w:p>
    <w:p w:rsidR="005A434E" w:rsidRDefault="003A79B3">
      <w:pPr>
        <w:ind w:firstLineChars="200" w:firstLine="480"/>
        <w:rPr>
          <w:rFonts w:ascii="仿宋" w:eastAsia="仿宋" w:hAnsi="仿宋" w:cs="仿宋"/>
          <w:kern w:val="0"/>
        </w:rPr>
      </w:pPr>
      <w:r>
        <w:rPr>
          <w:rFonts w:ascii="仿宋" w:eastAsia="仿宋" w:hAnsi="仿宋" w:cs="仿宋" w:hint="eastAsia"/>
          <w:kern w:val="0"/>
        </w:rPr>
        <w:t>自本公告发布之日起5个工作日。</w:t>
      </w:r>
    </w:p>
    <w:p w:rsidR="005A434E" w:rsidRDefault="003A79B3">
      <w:pPr>
        <w:pStyle w:val="20"/>
        <w:spacing w:line="240" w:lineRule="auto"/>
        <w:rPr>
          <w:rFonts w:ascii="黑体" w:hAnsi="黑体" w:cs="黑体"/>
          <w:b w:val="0"/>
          <w:sz w:val="24"/>
          <w:szCs w:val="24"/>
        </w:rPr>
      </w:pPr>
      <w:bookmarkStart w:id="19" w:name="_Toc35393626"/>
      <w:bookmarkStart w:id="20" w:name="_Toc35393795"/>
      <w:r>
        <w:rPr>
          <w:rFonts w:ascii="黑体" w:hAnsi="黑体" w:cs="黑体" w:hint="eastAsia"/>
          <w:b w:val="0"/>
          <w:sz w:val="24"/>
          <w:szCs w:val="24"/>
        </w:rPr>
        <w:t>六、其他补充事宜</w:t>
      </w:r>
      <w:bookmarkEnd w:id="19"/>
      <w:bookmarkEnd w:id="20"/>
    </w:p>
    <w:p w:rsidR="005A434E" w:rsidRDefault="003A79B3">
      <w:pPr>
        <w:spacing w:line="360" w:lineRule="auto"/>
        <w:ind w:firstLineChars="200" w:firstLine="480"/>
        <w:rPr>
          <w:rFonts w:ascii="仿宋" w:eastAsia="仿宋" w:hAnsi="仿宋" w:cs="仿宋"/>
        </w:rPr>
      </w:pPr>
      <w:r>
        <w:rPr>
          <w:rFonts w:ascii="仿宋" w:eastAsia="仿宋" w:hAnsi="仿宋" w:cs="仿宋" w:hint="eastAsia"/>
        </w:rPr>
        <w:t>本项目按照《浙江省财政厅关于印发浙江省政府采购项电子交易管理暂行办法的通知》实行电子交易。</w:t>
      </w:r>
    </w:p>
    <w:p w:rsidR="005A434E" w:rsidRDefault="003A79B3">
      <w:pPr>
        <w:spacing w:line="360" w:lineRule="auto"/>
        <w:ind w:firstLineChars="200" w:firstLine="480"/>
        <w:rPr>
          <w:rFonts w:ascii="仿宋" w:eastAsia="仿宋" w:hAnsi="仿宋" w:cs="仿宋"/>
        </w:rPr>
      </w:pPr>
      <w:r>
        <w:rPr>
          <w:rFonts w:ascii="仿宋" w:eastAsia="仿宋" w:hAnsi="仿宋" w:cs="仿宋" w:hint="eastAsia"/>
        </w:rPr>
        <w:lastRenderedPageBreak/>
        <w:t>1.投标文件制作注意事项</w:t>
      </w:r>
    </w:p>
    <w:p w:rsidR="005A434E" w:rsidRDefault="003A79B3" w:rsidP="00D55474">
      <w:pPr>
        <w:spacing w:beforeLines="50" w:afterLines="50" w:line="360" w:lineRule="auto"/>
        <w:ind w:firstLineChars="200" w:firstLine="480"/>
        <w:rPr>
          <w:rFonts w:ascii="仿宋" w:eastAsia="仿宋" w:hAnsi="仿宋" w:cs="仿宋"/>
        </w:rPr>
      </w:pPr>
      <w:r>
        <w:rPr>
          <w:rFonts w:ascii="仿宋" w:eastAsia="仿宋" w:hAnsi="仿宋" w:cs="仿宋" w:hint="eastAsia"/>
        </w:rPr>
        <w:t>1.1供应商将政采云电子交易客户端下载、安装完成后，可通过账号密码或CA登录客户端进行投标文件制作。</w:t>
      </w:r>
      <w:r>
        <w:rPr>
          <w:rFonts w:ascii="仿宋" w:eastAsia="仿宋" w:hAnsi="仿宋" w:cs="仿宋" w:hint="eastAsia"/>
        </w:rPr>
        <w:br/>
        <w:t xml:space="preserve">　　注：供应商先要申领CA，拿到CA后需要在政采云平台进行绑定，CA相关操作可参考《CA申领操作指南》和《CA管理操作指南》。完成CA数字证书办理在资料齐全的情况下预计7个工作日左右，建议供应商获取招标文件后立即办理。</w:t>
      </w:r>
    </w:p>
    <w:p w:rsidR="005A434E" w:rsidRDefault="003A79B3" w:rsidP="00D55474">
      <w:pPr>
        <w:spacing w:beforeLines="50" w:afterLines="50" w:line="360" w:lineRule="auto"/>
        <w:ind w:firstLineChars="200" w:firstLine="480"/>
        <w:rPr>
          <w:rFonts w:ascii="仿宋" w:eastAsia="仿宋" w:hAnsi="仿宋" w:cs="仿宋"/>
        </w:rPr>
      </w:pPr>
      <w:r>
        <w:rPr>
          <w:rFonts w:ascii="仿宋" w:eastAsia="仿宋" w:hAnsi="仿宋" w:cs="仿宋" w:hint="eastAsia"/>
        </w:rPr>
        <w:t>1.2操作指南</w:t>
      </w:r>
    </w:p>
    <w:p w:rsidR="005A434E" w:rsidRDefault="003A79B3" w:rsidP="00D55474">
      <w:pPr>
        <w:spacing w:beforeLines="50" w:afterLines="50" w:line="360" w:lineRule="auto"/>
        <w:rPr>
          <w:rFonts w:ascii="仿宋" w:eastAsia="仿宋" w:hAnsi="仿宋" w:cs="仿宋"/>
        </w:rPr>
      </w:pPr>
      <w:r>
        <w:rPr>
          <w:rFonts w:ascii="仿宋" w:eastAsia="仿宋" w:hAnsi="仿宋" w:cs="仿宋" w:hint="eastAsia"/>
          <w:shd w:val="clear" w:color="auto" w:fill="FFFFFF"/>
        </w:rPr>
        <w:t>电子交易操作指南：</w:t>
      </w:r>
      <w:hyperlink r:id="rId13" w:tgtFrame="_blank" w:history="1">
        <w:r>
          <w:rPr>
            <w:rStyle w:val="aff"/>
            <w:rFonts w:ascii="仿宋" w:eastAsia="仿宋" w:hAnsi="仿宋" w:cs="仿宋" w:hint="eastAsia"/>
            <w:shd w:val="clear" w:color="auto" w:fill="FFFFFF"/>
          </w:rPr>
          <w:t>https://help.zcygov.cn/web/site_2/2018/12-28/2573.html</w:t>
        </w:r>
      </w:hyperlink>
      <w:r>
        <w:rPr>
          <w:rFonts w:ascii="仿宋" w:eastAsia="仿宋" w:hAnsi="仿宋" w:cs="仿宋" w:hint="eastAsia"/>
        </w:rPr>
        <w:br/>
      </w:r>
      <w:r>
        <w:rPr>
          <w:rFonts w:ascii="仿宋" w:eastAsia="仿宋" w:hAnsi="仿宋" w:cs="仿宋" w:hint="eastAsia"/>
          <w:shd w:val="clear" w:color="auto" w:fill="FFFFFF"/>
        </w:rPr>
        <w:t>《CA申领操作指南》：</w:t>
      </w:r>
      <w:hyperlink r:id="rId14" w:tgtFrame="_blank" w:history="1">
        <w:r>
          <w:rPr>
            <w:rStyle w:val="aff"/>
            <w:rFonts w:ascii="仿宋" w:eastAsia="仿宋" w:hAnsi="仿宋" w:cs="仿宋" w:hint="eastAsia"/>
            <w:shd w:val="clear" w:color="auto" w:fill="FFFFFF"/>
          </w:rPr>
          <w:t>https://help.zcygov.cn/web/site_2/2018/11-29/2452.html</w:t>
        </w:r>
      </w:hyperlink>
      <w:r>
        <w:rPr>
          <w:rFonts w:ascii="仿宋" w:eastAsia="仿宋" w:hAnsi="仿宋" w:cs="仿宋" w:hint="eastAsia"/>
        </w:rPr>
        <w:br/>
      </w:r>
      <w:r>
        <w:rPr>
          <w:rFonts w:ascii="仿宋" w:eastAsia="仿宋" w:hAnsi="仿宋" w:cs="仿宋" w:hint="eastAsia"/>
          <w:shd w:val="clear" w:color="auto" w:fill="FFFFFF"/>
        </w:rPr>
        <w:t>《CA管理操作指南》：</w:t>
      </w:r>
      <w:hyperlink r:id="rId15" w:tgtFrame="_blank" w:history="1">
        <w:r>
          <w:rPr>
            <w:rStyle w:val="aff"/>
            <w:rFonts w:ascii="仿宋" w:eastAsia="仿宋" w:hAnsi="仿宋" w:cs="仿宋" w:hint="eastAsia"/>
            <w:shd w:val="clear" w:color="auto" w:fill="FFFFFF"/>
          </w:rPr>
          <w:t>https://help.zcygov.cn/web/site_2/2019/08-20/3405.html</w:t>
        </w:r>
      </w:hyperlink>
      <w:r>
        <w:rPr>
          <w:rFonts w:ascii="仿宋" w:eastAsia="仿宋" w:hAnsi="仿宋" w:cs="仿宋" w:hint="eastAsia"/>
        </w:rPr>
        <w:br/>
      </w:r>
      <w:r>
        <w:rPr>
          <w:rFonts w:ascii="仿宋" w:eastAsia="仿宋" w:hAnsi="仿宋" w:cs="仿宋" w:hint="eastAsia"/>
          <w:shd w:val="clear" w:color="auto" w:fill="FFFFFF"/>
        </w:rPr>
        <w:t>《CA驱动和申领流程》</w:t>
      </w:r>
      <w:hyperlink r:id="rId16" w:tgtFrame="_blank" w:history="1">
        <w:r>
          <w:rPr>
            <w:rStyle w:val="aff"/>
            <w:rFonts w:ascii="仿宋" w:eastAsia="仿宋" w:hAnsi="仿宋" w:cs="仿宋" w:hint="eastAsia"/>
            <w:shd w:val="clear" w:color="auto" w:fill="FFFFFF"/>
          </w:rPr>
          <w:t>http://www.zjzfcg.gov.cn/bidClientTemplate/2019-05-27/12945.html</w:t>
        </w:r>
      </w:hyperlink>
      <w:r>
        <w:rPr>
          <w:rFonts w:ascii="仿宋" w:eastAsia="仿宋" w:hAnsi="仿宋" w:cs="仿宋" w:hint="eastAsia"/>
        </w:rPr>
        <w:br/>
        <w:t xml:space="preserve">    注：ＣＡ证书遗失补办、延期、解锁、质保等业务可以在联连客户端上进行操作；使用政采云投标客户端时，建议使用WIN7及以上操作系统。浙江省“项目采购电子交易系统/不见面开评标”学习专题：</w:t>
      </w:r>
      <w:hyperlink r:id="rId17" w:history="1">
        <w:r>
          <w:rPr>
            <w:rFonts w:ascii="仿宋" w:eastAsia="仿宋" w:hAnsi="仿宋" w:cs="仿宋" w:hint="eastAsia"/>
          </w:rPr>
          <w:t>https://edu.zcygov.cn/luban/e-biding</w:t>
        </w:r>
      </w:hyperlink>
    </w:p>
    <w:p w:rsidR="005A434E" w:rsidRDefault="003A79B3" w:rsidP="00D55474">
      <w:pPr>
        <w:spacing w:beforeLines="50" w:afterLines="50" w:line="360" w:lineRule="auto"/>
        <w:ind w:firstLineChars="200" w:firstLine="482"/>
        <w:rPr>
          <w:rFonts w:ascii="仿宋" w:eastAsia="仿宋" w:hAnsi="仿宋" w:cs="仿宋"/>
          <w:b/>
        </w:rPr>
      </w:pPr>
      <w:r>
        <w:rPr>
          <w:rFonts w:ascii="仿宋" w:eastAsia="仿宋" w:hAnsi="仿宋" w:cs="仿宋" w:hint="eastAsia"/>
          <w:b/>
        </w:rPr>
        <w:t>2.投标文件提交注意事项</w:t>
      </w:r>
    </w:p>
    <w:p w:rsidR="005A434E" w:rsidRDefault="003A79B3">
      <w:pPr>
        <w:snapToGrid w:val="0"/>
        <w:spacing w:line="360" w:lineRule="auto"/>
        <w:ind w:firstLineChars="200" w:firstLine="480"/>
        <w:rPr>
          <w:rFonts w:ascii="仿宋" w:eastAsia="仿宋" w:hAnsi="仿宋" w:cs="仿宋"/>
        </w:rPr>
      </w:pPr>
      <w:r>
        <w:rPr>
          <w:rFonts w:ascii="仿宋" w:eastAsia="仿宋" w:hAnsi="仿宋" w:cs="仿宋" w:hint="eastAsia"/>
        </w:rPr>
        <w:t>2.1供应商进行电子投标应安装客户端软件，并按照招标文件和电子交易平台的要求编制并加密投标文件。供应商未按规定加密的投标文件，集中采购机构应当拒收。</w:t>
      </w:r>
    </w:p>
    <w:p w:rsidR="005A434E" w:rsidRDefault="003A79B3">
      <w:pPr>
        <w:snapToGrid w:val="0"/>
        <w:spacing w:line="360" w:lineRule="auto"/>
        <w:ind w:firstLineChars="196" w:firstLine="470"/>
        <w:rPr>
          <w:rFonts w:ascii="仿宋" w:eastAsia="仿宋" w:hAnsi="仿宋" w:cs="仿宋"/>
        </w:rPr>
      </w:pPr>
      <w:r>
        <w:rPr>
          <w:rFonts w:ascii="仿宋" w:eastAsia="仿宋" w:hAnsi="仿宋" w:cs="仿宋" w:hint="eastAsia"/>
        </w:rPr>
        <w:t>2.2供应商应当在投标截止时间前完成投标文件的传输提交，并可以补充、修改或者撤回投标文件。补充或者修改投标文件的，应当先行撤回原文件，补充、修改后重新传输提交。投标截止时间前未完成传输的，视为撤回投标文件。投标截止时间后提交的投标文件，视为无效。</w:t>
      </w:r>
    </w:p>
    <w:p w:rsidR="005A434E" w:rsidRDefault="003A79B3">
      <w:pPr>
        <w:snapToGrid w:val="0"/>
        <w:spacing w:line="360" w:lineRule="auto"/>
        <w:ind w:firstLineChars="196" w:firstLine="470"/>
        <w:rPr>
          <w:rFonts w:ascii="仿宋" w:eastAsia="仿宋" w:hAnsi="仿宋" w:cs="仿宋"/>
        </w:rPr>
      </w:pPr>
      <w:r>
        <w:rPr>
          <w:rFonts w:ascii="仿宋" w:eastAsia="仿宋" w:hAnsi="仿宋" w:cs="仿宋" w:hint="eastAsia"/>
        </w:rPr>
        <w:lastRenderedPageBreak/>
        <w:t>2.3为确保采购项目顺利实施，避免因解密失败导致投标供应商投标无效，供应商在电子交易平台传输提交投标文件后，将政采云平台上最后生成的具备电子签章的备份电子标文件1份下载至U盘，可以在投标截止时间前邮寄送达至嘉兴市公共资源交易中心306室沈妍（收），以签收时间为准。快递寄出同时，项目被授权代表须以邮件方式将快递单号、项目名称、公司名称、被授权代表姓名及联系方式等内容（邮件格式为：项目编号+快递单号+公司名称+被授权代表姓名及联系方式）发送至集中采购机构联系人邮箱(35919575@qq.com)，以便集中采购机构查收快递。如供应商选择快递费到付，集中采购机构将拒签。</w:t>
      </w:r>
    </w:p>
    <w:p w:rsidR="005A434E" w:rsidRDefault="003A79B3">
      <w:pPr>
        <w:snapToGrid w:val="0"/>
        <w:spacing w:line="360" w:lineRule="auto"/>
        <w:ind w:firstLineChars="196" w:firstLine="470"/>
        <w:rPr>
          <w:rFonts w:ascii="仿宋" w:eastAsia="仿宋" w:hAnsi="仿宋" w:cs="仿宋"/>
        </w:rPr>
      </w:pPr>
      <w:r>
        <w:rPr>
          <w:rFonts w:ascii="仿宋" w:eastAsia="仿宋" w:hAnsi="仿宋" w:cs="仿宋" w:hint="eastAsia"/>
        </w:rPr>
        <w:t>2.4备份电子标文件制作为非强制性，但如遇因应商电子投标文件解密失败等情况造成无效标，后果由供应商自负。</w:t>
      </w:r>
    </w:p>
    <w:p w:rsidR="005A434E" w:rsidRDefault="003A79B3">
      <w:pPr>
        <w:snapToGrid w:val="0"/>
        <w:spacing w:line="360" w:lineRule="auto"/>
        <w:ind w:firstLineChars="196" w:firstLine="472"/>
        <w:rPr>
          <w:rFonts w:ascii="仿宋" w:eastAsia="仿宋" w:hAnsi="仿宋" w:cs="仿宋"/>
          <w:b/>
        </w:rPr>
      </w:pPr>
      <w:r>
        <w:rPr>
          <w:rFonts w:ascii="仿宋" w:eastAsia="仿宋" w:hAnsi="仿宋" w:cs="仿宋" w:hint="eastAsia"/>
          <w:b/>
        </w:rPr>
        <w:t>3.“政采云”平台操作咨询</w:t>
      </w:r>
    </w:p>
    <w:p w:rsidR="005A434E" w:rsidRDefault="003A79B3">
      <w:pPr>
        <w:snapToGrid w:val="0"/>
        <w:spacing w:line="360" w:lineRule="auto"/>
        <w:ind w:firstLineChars="196" w:firstLine="470"/>
        <w:rPr>
          <w:rFonts w:ascii="仿宋" w:eastAsia="仿宋" w:hAnsi="仿宋" w:cs="仿宋"/>
        </w:rPr>
      </w:pPr>
      <w:r>
        <w:rPr>
          <w:rFonts w:ascii="仿宋" w:eastAsia="仿宋" w:hAnsi="仿宋" w:cs="仿宋" w:hint="eastAsia"/>
        </w:rPr>
        <w:t>政采云咨询电话：400-881-7190；</w:t>
      </w:r>
    </w:p>
    <w:p w:rsidR="005A434E" w:rsidRDefault="003A79B3">
      <w:pPr>
        <w:snapToGrid w:val="0"/>
        <w:spacing w:line="360" w:lineRule="auto"/>
        <w:ind w:firstLineChars="196" w:firstLine="470"/>
        <w:rPr>
          <w:rFonts w:ascii="仿宋" w:eastAsia="仿宋" w:hAnsi="仿宋" w:cs="仿宋"/>
        </w:rPr>
      </w:pPr>
      <w:r>
        <w:rPr>
          <w:rFonts w:ascii="仿宋" w:eastAsia="仿宋" w:hAnsi="仿宋" w:cs="仿宋" w:hint="eastAsia"/>
        </w:rPr>
        <w:t>政采云平台服务中心：</w:t>
      </w:r>
      <w:hyperlink r:id="rId18" w:anchor="/" w:tgtFrame="_blank" w:history="1">
        <w:r>
          <w:rPr>
            <w:rFonts w:ascii="仿宋" w:eastAsia="仿宋" w:hAnsi="仿宋" w:cs="仿宋" w:hint="eastAsia"/>
          </w:rPr>
          <w:t>https://service.zcygov.cn</w:t>
        </w:r>
      </w:hyperlink>
    </w:p>
    <w:p w:rsidR="005A434E" w:rsidRDefault="003A79B3">
      <w:pPr>
        <w:snapToGrid w:val="0"/>
        <w:spacing w:line="360" w:lineRule="auto"/>
        <w:ind w:firstLineChars="196" w:firstLine="470"/>
        <w:rPr>
          <w:rFonts w:ascii="仿宋" w:eastAsia="仿宋" w:hAnsi="仿宋" w:cs="仿宋"/>
        </w:rPr>
      </w:pPr>
      <w:r>
        <w:rPr>
          <w:rFonts w:ascii="仿宋" w:eastAsia="仿宋" w:hAnsi="仿宋" w:cs="仿宋" w:hint="eastAsia"/>
        </w:rPr>
        <w:t>汇信（ＣＡ）客服电话：400-888-4636</w:t>
      </w:r>
    </w:p>
    <w:p w:rsidR="005A434E" w:rsidRDefault="003A79B3">
      <w:pPr>
        <w:snapToGrid w:val="0"/>
        <w:spacing w:line="360" w:lineRule="auto"/>
        <w:ind w:firstLineChars="196" w:firstLine="472"/>
        <w:rPr>
          <w:rFonts w:ascii="仿宋" w:eastAsia="仿宋" w:hAnsi="仿宋" w:cs="仿宋"/>
          <w:b/>
        </w:rPr>
      </w:pPr>
      <w:r>
        <w:rPr>
          <w:rFonts w:ascii="仿宋" w:eastAsia="仿宋" w:hAnsi="仿宋" w:cs="仿宋" w:hint="eastAsia"/>
          <w:b/>
        </w:rPr>
        <w:t>4.惠企政策</w:t>
      </w:r>
    </w:p>
    <w:p w:rsidR="005A434E" w:rsidRDefault="003A79B3">
      <w:pPr>
        <w:snapToGrid w:val="0"/>
        <w:spacing w:line="360" w:lineRule="auto"/>
        <w:ind w:firstLineChars="196" w:firstLine="470"/>
        <w:rPr>
          <w:rFonts w:ascii="仿宋" w:eastAsia="仿宋" w:hAnsi="仿宋" w:cs="仿宋"/>
        </w:rPr>
      </w:pPr>
      <w:r>
        <w:rPr>
          <w:rFonts w:ascii="仿宋" w:eastAsia="仿宋" w:hAnsi="仿宋" w:cs="仿宋" w:hint="eastAsia"/>
        </w:rPr>
        <w:t>4.1本采购项目，中标供应商与采购人签订的政府采购合同适用于嘉兴市政府采购贷款政策（简称“政采贷”），具体内容可参阅政府采购贷款流程：</w:t>
      </w:r>
    </w:p>
    <w:p w:rsidR="005A434E" w:rsidRDefault="003A5F52">
      <w:pPr>
        <w:snapToGrid w:val="0"/>
        <w:spacing w:line="360" w:lineRule="auto"/>
        <w:rPr>
          <w:rFonts w:ascii="仿宋" w:eastAsia="仿宋" w:hAnsi="仿宋" w:cs="仿宋"/>
        </w:rPr>
      </w:pPr>
      <w:hyperlink r:id="rId19" w:history="1">
        <w:r w:rsidR="003A79B3">
          <w:rPr>
            <w:rFonts w:ascii="仿宋" w:eastAsia="仿宋" w:hAnsi="仿宋" w:cs="仿宋" w:hint="eastAsia"/>
          </w:rPr>
          <w:t>http://www.jxzbtb.cn/zxfw/005012/20181016/7e541bf4-ad29-4286-ace8-d12c1b2c54fc.html</w:t>
        </w:r>
      </w:hyperlink>
    </w:p>
    <w:p w:rsidR="005A434E" w:rsidRDefault="003A79B3">
      <w:pPr>
        <w:snapToGrid w:val="0"/>
        <w:spacing w:line="360" w:lineRule="auto"/>
        <w:ind w:firstLineChars="196" w:firstLine="470"/>
        <w:rPr>
          <w:rFonts w:ascii="仿宋" w:eastAsia="仿宋" w:hAnsi="仿宋" w:cs="仿宋"/>
          <w:b/>
        </w:rPr>
      </w:pPr>
      <w:r>
        <w:rPr>
          <w:rFonts w:ascii="仿宋" w:eastAsia="仿宋" w:hAnsi="仿宋" w:cs="仿宋" w:hint="eastAsia"/>
        </w:rPr>
        <w:t>4.2商应按招标文件要求提供社保缴纳证明材料，若社保缴纳地点为</w:t>
      </w:r>
      <w:r>
        <w:rPr>
          <w:rFonts w:ascii="仿宋" w:eastAsia="仿宋" w:hAnsi="仿宋" w:cs="仿宋" w:hint="eastAsia"/>
          <w:b/>
        </w:rPr>
        <w:t>嘉兴市[含五县（市）]范围内</w:t>
      </w:r>
      <w:r>
        <w:rPr>
          <w:rFonts w:ascii="仿宋" w:eastAsia="仿宋" w:hAnsi="仿宋" w:cs="仿宋" w:hint="eastAsia"/>
        </w:rPr>
        <w:t>的，供应商只需提供本项目所涉人员社保缴纳承诺函（格式详见第六章）即可，无需再提供纸质社保缴纳证明。供应商应对提交资料的真实性负责，若核实存在造假情形，监管部门将记录企业不良信用并予以公示。</w:t>
      </w:r>
      <w:bookmarkStart w:id="21" w:name="_Toc28359085"/>
      <w:bookmarkStart w:id="22" w:name="_Toc35393627"/>
      <w:bookmarkStart w:id="23" w:name="_Toc28359008"/>
      <w:bookmarkStart w:id="24" w:name="_Toc35393796"/>
      <w:r>
        <w:rPr>
          <w:rFonts w:ascii="黑体" w:hAnsi="黑体" w:cs="黑体" w:hint="eastAsia"/>
          <w:b/>
        </w:rPr>
        <w:t>七、对本次招标提出询问，请按以下方式联系。</w:t>
      </w:r>
      <w:bookmarkEnd w:id="21"/>
      <w:bookmarkEnd w:id="22"/>
      <w:bookmarkEnd w:id="23"/>
      <w:bookmarkEnd w:id="24"/>
    </w:p>
    <w:p w:rsidR="005A434E" w:rsidRDefault="003A79B3">
      <w:pPr>
        <w:widowControl/>
        <w:spacing w:line="360" w:lineRule="auto"/>
        <w:jc w:val="left"/>
        <w:rPr>
          <w:rFonts w:ascii="仿宋" w:eastAsia="仿宋" w:hAnsi="仿宋"/>
        </w:rPr>
      </w:pPr>
      <w:r>
        <w:rPr>
          <w:rFonts w:ascii="仿宋" w:eastAsia="仿宋" w:hAnsi="仿宋" w:hint="eastAsia"/>
        </w:rPr>
        <w:t>1.采购人信息</w:t>
      </w:r>
    </w:p>
    <w:p w:rsidR="005A434E" w:rsidRDefault="003A79B3">
      <w:pPr>
        <w:widowControl/>
        <w:spacing w:line="360" w:lineRule="auto"/>
        <w:jc w:val="left"/>
        <w:rPr>
          <w:rFonts w:ascii="仿宋" w:eastAsia="仿宋" w:hAnsi="仿宋"/>
        </w:rPr>
      </w:pPr>
      <w:r>
        <w:rPr>
          <w:rFonts w:ascii="仿宋" w:eastAsia="仿宋" w:hAnsi="仿宋" w:hint="eastAsia"/>
        </w:rPr>
        <w:t>名 称：</w:t>
      </w:r>
      <w:r>
        <w:rPr>
          <w:rFonts w:ascii="仿宋" w:eastAsia="仿宋" w:hAnsi="仿宋" w:hint="eastAsia"/>
          <w:u w:val="single"/>
        </w:rPr>
        <w:t xml:space="preserve">嘉兴市生态环境局港区分局　</w:t>
      </w:r>
      <w:r>
        <w:rPr>
          <w:rFonts w:ascii="仿宋" w:eastAsia="仿宋" w:hAnsi="仿宋" w:hint="eastAsia"/>
        </w:rPr>
        <w:t xml:space="preserve">　　</w:t>
      </w:r>
    </w:p>
    <w:p w:rsidR="005A434E" w:rsidRDefault="003A79B3">
      <w:pPr>
        <w:widowControl/>
        <w:spacing w:line="360" w:lineRule="auto"/>
        <w:jc w:val="left"/>
        <w:rPr>
          <w:rFonts w:ascii="仿宋" w:eastAsia="仿宋" w:hAnsi="仿宋"/>
        </w:rPr>
      </w:pPr>
      <w:r>
        <w:rPr>
          <w:rFonts w:ascii="仿宋" w:eastAsia="仿宋" w:hAnsi="仿宋" w:hint="eastAsia"/>
        </w:rPr>
        <w:t>项目联系人：</w:t>
      </w:r>
      <w:r>
        <w:rPr>
          <w:rFonts w:ascii="仿宋" w:eastAsia="仿宋" w:hAnsi="仿宋" w:hint="eastAsia"/>
          <w:u w:val="single"/>
        </w:rPr>
        <w:t>倪潮延</w:t>
      </w:r>
    </w:p>
    <w:p w:rsidR="005A434E" w:rsidRDefault="003A79B3">
      <w:pPr>
        <w:widowControl/>
        <w:spacing w:line="360" w:lineRule="auto"/>
        <w:jc w:val="left"/>
        <w:rPr>
          <w:rFonts w:ascii="仿宋" w:eastAsia="仿宋" w:hAnsi="仿宋"/>
        </w:rPr>
      </w:pPr>
      <w:r>
        <w:rPr>
          <w:rFonts w:ascii="仿宋" w:eastAsia="仿宋" w:hAnsi="仿宋" w:hint="eastAsia"/>
        </w:rPr>
        <w:t>地址：</w:t>
      </w:r>
      <w:r>
        <w:rPr>
          <w:rFonts w:ascii="仿宋" w:eastAsia="仿宋" w:hAnsi="仿宋" w:hint="eastAsia"/>
          <w:u w:val="single"/>
        </w:rPr>
        <w:t>嘉兴港区东方大道1</w:t>
      </w:r>
      <w:r>
        <w:rPr>
          <w:rFonts w:ascii="仿宋" w:eastAsia="仿宋" w:hAnsi="仿宋"/>
          <w:u w:val="single"/>
        </w:rPr>
        <w:t>17</w:t>
      </w:r>
      <w:r>
        <w:rPr>
          <w:rFonts w:ascii="仿宋" w:eastAsia="仿宋" w:hAnsi="仿宋" w:hint="eastAsia"/>
          <w:u w:val="single"/>
        </w:rPr>
        <w:t xml:space="preserve">号　</w:t>
      </w:r>
      <w:r>
        <w:rPr>
          <w:rFonts w:ascii="仿宋" w:eastAsia="仿宋" w:hAnsi="仿宋" w:hint="eastAsia"/>
        </w:rPr>
        <w:t xml:space="preserve">　　　　　　　　 　　</w:t>
      </w:r>
    </w:p>
    <w:p w:rsidR="005A434E" w:rsidRDefault="003A79B3">
      <w:pPr>
        <w:widowControl/>
        <w:spacing w:line="360" w:lineRule="auto"/>
        <w:jc w:val="left"/>
        <w:rPr>
          <w:rFonts w:ascii="仿宋" w:eastAsia="仿宋" w:hAnsi="仿宋"/>
        </w:rPr>
      </w:pPr>
      <w:r>
        <w:rPr>
          <w:rFonts w:ascii="仿宋" w:eastAsia="仿宋" w:hAnsi="仿宋" w:hint="eastAsia"/>
        </w:rPr>
        <w:t>联系方式：</w:t>
      </w:r>
      <w:bookmarkStart w:id="25" w:name="_Toc28359086"/>
      <w:bookmarkStart w:id="26" w:name="_Toc28359009"/>
      <w:r>
        <w:rPr>
          <w:rFonts w:ascii="仿宋" w:eastAsia="仿宋" w:hAnsi="仿宋"/>
          <w:u w:val="single"/>
        </w:rPr>
        <w:t>13758066157</w:t>
      </w:r>
    </w:p>
    <w:p w:rsidR="005A434E" w:rsidRDefault="003A79B3">
      <w:pPr>
        <w:widowControl/>
        <w:spacing w:line="360" w:lineRule="auto"/>
        <w:jc w:val="left"/>
        <w:rPr>
          <w:rFonts w:ascii="仿宋" w:eastAsia="仿宋" w:hAnsi="仿宋"/>
        </w:rPr>
      </w:pPr>
      <w:r>
        <w:rPr>
          <w:rFonts w:ascii="仿宋" w:eastAsia="仿宋" w:hAnsi="仿宋" w:hint="eastAsia"/>
        </w:rPr>
        <w:t>2.集中采购机构信息</w:t>
      </w:r>
      <w:bookmarkEnd w:id="25"/>
      <w:bookmarkEnd w:id="26"/>
    </w:p>
    <w:p w:rsidR="005A434E" w:rsidRDefault="003A79B3">
      <w:pPr>
        <w:widowControl/>
        <w:spacing w:line="360" w:lineRule="auto"/>
        <w:jc w:val="left"/>
        <w:rPr>
          <w:rFonts w:ascii="仿宋" w:eastAsia="仿宋" w:hAnsi="仿宋"/>
        </w:rPr>
      </w:pPr>
      <w:r>
        <w:rPr>
          <w:rFonts w:ascii="仿宋" w:eastAsia="仿宋" w:hAnsi="仿宋" w:hint="eastAsia"/>
        </w:rPr>
        <w:lastRenderedPageBreak/>
        <w:t>名 称：</w:t>
      </w:r>
      <w:r>
        <w:rPr>
          <w:rFonts w:ascii="仿宋" w:eastAsia="仿宋" w:hAnsi="仿宋" w:hint="eastAsia"/>
          <w:u w:val="single"/>
        </w:rPr>
        <w:t>嘉兴市公共资源交易中心</w:t>
      </w:r>
    </w:p>
    <w:p w:rsidR="005A434E" w:rsidRDefault="003A79B3">
      <w:pPr>
        <w:widowControl/>
        <w:spacing w:line="360" w:lineRule="auto"/>
        <w:jc w:val="left"/>
        <w:rPr>
          <w:rFonts w:ascii="仿宋" w:eastAsia="仿宋" w:hAnsi="仿宋"/>
        </w:rPr>
      </w:pPr>
      <w:r>
        <w:rPr>
          <w:rFonts w:ascii="仿宋" w:eastAsia="仿宋" w:hAnsi="仿宋" w:hint="eastAsia"/>
        </w:rPr>
        <w:t>地 址：</w:t>
      </w:r>
      <w:r>
        <w:rPr>
          <w:rFonts w:ascii="仿宋" w:eastAsia="仿宋" w:hAnsi="仿宋" w:hint="eastAsia"/>
          <w:u w:val="single"/>
        </w:rPr>
        <w:t xml:space="preserve">嘉兴市广场路350号　</w:t>
      </w:r>
      <w:r>
        <w:rPr>
          <w:rFonts w:ascii="仿宋" w:eastAsia="仿宋" w:hAnsi="仿宋" w:hint="eastAsia"/>
        </w:rPr>
        <w:t xml:space="preserve">　　　</w:t>
      </w:r>
    </w:p>
    <w:p w:rsidR="005A434E" w:rsidRDefault="003A79B3">
      <w:pPr>
        <w:widowControl/>
        <w:spacing w:line="360" w:lineRule="auto"/>
        <w:jc w:val="left"/>
        <w:rPr>
          <w:rFonts w:ascii="仿宋" w:eastAsia="仿宋" w:hAnsi="仿宋"/>
        </w:rPr>
      </w:pPr>
      <w:r>
        <w:rPr>
          <w:rFonts w:ascii="仿宋" w:eastAsia="仿宋" w:hAnsi="仿宋" w:hint="eastAsia"/>
        </w:rPr>
        <w:t>传真：</w:t>
      </w:r>
      <w:bookmarkStart w:id="27" w:name="_Toc28359087"/>
      <w:bookmarkStart w:id="28" w:name="_Toc28359010"/>
      <w:r>
        <w:rPr>
          <w:rFonts w:ascii="仿宋" w:eastAsia="仿宋" w:hAnsi="仿宋" w:hint="eastAsia"/>
          <w:u w:val="single"/>
        </w:rPr>
        <w:t xml:space="preserve">　0573-83682236　</w:t>
      </w:r>
    </w:p>
    <w:bookmarkEnd w:id="27"/>
    <w:bookmarkEnd w:id="28"/>
    <w:p w:rsidR="005A434E" w:rsidRDefault="003A79B3">
      <w:pPr>
        <w:widowControl/>
        <w:spacing w:line="360" w:lineRule="auto"/>
        <w:jc w:val="left"/>
        <w:rPr>
          <w:rFonts w:ascii="仿宋" w:eastAsia="仿宋" w:hAnsi="仿宋"/>
        </w:rPr>
      </w:pPr>
      <w:r>
        <w:rPr>
          <w:rFonts w:ascii="仿宋" w:eastAsia="仿宋" w:hAnsi="仿宋" w:hint="eastAsia"/>
        </w:rPr>
        <w:t>项目联系人：</w:t>
      </w:r>
      <w:r>
        <w:rPr>
          <w:rFonts w:ascii="仿宋" w:eastAsia="仿宋" w:hAnsi="仿宋" w:hint="eastAsia"/>
          <w:u w:val="single"/>
        </w:rPr>
        <w:t xml:space="preserve">沈妍　 </w:t>
      </w:r>
      <w:r>
        <w:rPr>
          <w:rFonts w:ascii="仿宋" w:eastAsia="仿宋" w:hAnsi="仿宋" w:hint="eastAsia"/>
        </w:rPr>
        <w:t xml:space="preserve">    　　　　</w:t>
      </w:r>
    </w:p>
    <w:p w:rsidR="005A434E" w:rsidRDefault="003A79B3">
      <w:pPr>
        <w:widowControl/>
        <w:spacing w:line="360" w:lineRule="auto"/>
        <w:jc w:val="left"/>
        <w:rPr>
          <w:rFonts w:ascii="仿宋" w:eastAsia="仿宋" w:hAnsi="仿宋"/>
        </w:rPr>
      </w:pPr>
      <w:r>
        <w:rPr>
          <w:rFonts w:ascii="仿宋" w:eastAsia="仿宋" w:hAnsi="仿宋" w:hint="eastAsia"/>
        </w:rPr>
        <w:t>电话：</w:t>
      </w:r>
      <w:r>
        <w:rPr>
          <w:rFonts w:ascii="仿宋" w:eastAsia="仿宋" w:hAnsi="仿宋" w:hint="eastAsia"/>
          <w:u w:val="single"/>
        </w:rPr>
        <w:t>0573-82512025</w:t>
      </w:r>
    </w:p>
    <w:p w:rsidR="005A434E" w:rsidRDefault="003A79B3">
      <w:pPr>
        <w:widowControl/>
        <w:spacing w:line="360" w:lineRule="auto"/>
        <w:jc w:val="left"/>
        <w:rPr>
          <w:rFonts w:ascii="仿宋" w:eastAsia="仿宋" w:hAnsi="仿宋"/>
        </w:rPr>
      </w:pPr>
      <w:r>
        <w:rPr>
          <w:rFonts w:ascii="仿宋" w:eastAsia="仿宋" w:hAnsi="仿宋" w:hint="eastAsia"/>
        </w:rPr>
        <w:t>邮箱：</w:t>
      </w:r>
      <w:r>
        <w:rPr>
          <w:rFonts w:ascii="仿宋" w:eastAsia="仿宋" w:hAnsi="仿宋" w:hint="eastAsia"/>
          <w:u w:val="single"/>
        </w:rPr>
        <w:t>35919575@qq.com</w:t>
      </w:r>
    </w:p>
    <w:p w:rsidR="005A434E" w:rsidRDefault="003A79B3">
      <w:pPr>
        <w:widowControl/>
        <w:spacing w:line="360" w:lineRule="auto"/>
        <w:jc w:val="left"/>
        <w:rPr>
          <w:rFonts w:ascii="仿宋" w:eastAsia="仿宋" w:hAnsi="仿宋"/>
        </w:rPr>
      </w:pPr>
      <w:r>
        <w:rPr>
          <w:rFonts w:ascii="仿宋" w:eastAsia="仿宋" w:hAnsi="仿宋" w:hint="eastAsia"/>
        </w:rPr>
        <w:t>3.同级政府采购监督管理部门</w:t>
      </w:r>
    </w:p>
    <w:p w:rsidR="005A434E" w:rsidRDefault="003A79B3">
      <w:pPr>
        <w:widowControl/>
        <w:spacing w:line="360" w:lineRule="auto"/>
        <w:jc w:val="left"/>
        <w:rPr>
          <w:rFonts w:ascii="仿宋" w:eastAsia="仿宋" w:hAnsi="仿宋"/>
        </w:rPr>
      </w:pPr>
      <w:r>
        <w:rPr>
          <w:rFonts w:ascii="仿宋" w:eastAsia="仿宋" w:hAnsi="仿宋" w:hint="eastAsia"/>
        </w:rPr>
        <w:t>政府采购行政监管及投诉受理部门：</w:t>
      </w:r>
      <w:r>
        <w:rPr>
          <w:rFonts w:ascii="仿宋" w:eastAsia="仿宋" w:hAnsi="仿宋" w:hint="eastAsia"/>
          <w:u w:val="single"/>
        </w:rPr>
        <w:t>嘉兴市港区财政局</w:t>
      </w:r>
    </w:p>
    <w:p w:rsidR="005A434E" w:rsidRDefault="003A79B3">
      <w:pPr>
        <w:widowControl/>
        <w:spacing w:line="360" w:lineRule="auto"/>
        <w:jc w:val="left"/>
        <w:rPr>
          <w:rFonts w:ascii="仿宋" w:eastAsia="仿宋" w:hAnsi="仿宋"/>
        </w:rPr>
      </w:pPr>
      <w:r>
        <w:rPr>
          <w:rFonts w:ascii="仿宋" w:eastAsia="仿宋" w:hAnsi="仿宋" w:hint="eastAsia"/>
        </w:rPr>
        <w:t>联系人：</w:t>
      </w:r>
      <w:r>
        <w:rPr>
          <w:rFonts w:ascii="仿宋" w:eastAsia="仿宋" w:hAnsi="仿宋" w:hint="eastAsia"/>
          <w:u w:val="single"/>
        </w:rPr>
        <w:t xml:space="preserve">徐建忠　</w:t>
      </w:r>
      <w:r>
        <w:rPr>
          <w:rFonts w:ascii="仿宋" w:eastAsia="仿宋" w:hAnsi="仿宋" w:hint="eastAsia"/>
        </w:rPr>
        <w:t xml:space="preserve">　　　　　　</w:t>
      </w:r>
    </w:p>
    <w:p w:rsidR="005A434E" w:rsidRDefault="003A79B3">
      <w:pPr>
        <w:widowControl/>
        <w:spacing w:line="360" w:lineRule="auto"/>
        <w:jc w:val="left"/>
        <w:rPr>
          <w:rFonts w:ascii="仿宋" w:eastAsia="仿宋" w:hAnsi="仿宋"/>
        </w:rPr>
      </w:pPr>
      <w:r>
        <w:rPr>
          <w:rFonts w:ascii="仿宋" w:eastAsia="仿宋" w:hAnsi="仿宋" w:hint="eastAsia"/>
        </w:rPr>
        <w:t>联系方式：</w:t>
      </w:r>
      <w:r>
        <w:rPr>
          <w:rFonts w:ascii="仿宋" w:eastAsia="仿宋" w:hAnsi="仿宋" w:hint="eastAsia"/>
          <w:u w:val="single"/>
        </w:rPr>
        <w:t>0573-85623733</w:t>
      </w:r>
    </w:p>
    <w:p w:rsidR="005A434E" w:rsidRDefault="005A434E">
      <w:pPr>
        <w:snapToGrid w:val="0"/>
        <w:spacing w:line="360" w:lineRule="auto"/>
        <w:jc w:val="right"/>
        <w:rPr>
          <w:rFonts w:ascii="宋体" w:hAnsi="宋体"/>
          <w:szCs w:val="21"/>
        </w:rPr>
      </w:pPr>
    </w:p>
    <w:p w:rsidR="005A434E" w:rsidRDefault="005A434E">
      <w:pPr>
        <w:snapToGrid w:val="0"/>
        <w:spacing w:line="360" w:lineRule="auto"/>
        <w:ind w:firstLineChars="200" w:firstLine="480"/>
        <w:rPr>
          <w:rFonts w:ascii="宋体" w:hAnsi="宋体"/>
        </w:rPr>
      </w:pPr>
    </w:p>
    <w:p w:rsidR="005A434E" w:rsidRDefault="005A434E">
      <w:pPr>
        <w:snapToGrid w:val="0"/>
        <w:spacing w:line="360" w:lineRule="auto"/>
        <w:ind w:firstLineChars="1150" w:firstLine="2760"/>
        <w:rPr>
          <w:rFonts w:ascii="宋体" w:hAnsi="宋体"/>
        </w:rPr>
      </w:pPr>
    </w:p>
    <w:p w:rsidR="005A434E" w:rsidRDefault="005A434E">
      <w:pPr>
        <w:snapToGrid w:val="0"/>
        <w:spacing w:line="360" w:lineRule="auto"/>
        <w:ind w:firstLineChars="1150" w:firstLine="2760"/>
        <w:rPr>
          <w:rFonts w:ascii="宋体" w:hAnsi="宋体"/>
        </w:rPr>
      </w:pPr>
    </w:p>
    <w:p w:rsidR="005A434E" w:rsidRDefault="005A434E">
      <w:pPr>
        <w:snapToGrid w:val="0"/>
        <w:spacing w:line="360" w:lineRule="auto"/>
        <w:ind w:firstLineChars="1150" w:firstLine="2760"/>
        <w:rPr>
          <w:rFonts w:ascii="宋体" w:hAnsi="宋体"/>
        </w:rPr>
      </w:pPr>
    </w:p>
    <w:p w:rsidR="005A434E" w:rsidRDefault="005A434E">
      <w:pPr>
        <w:snapToGrid w:val="0"/>
        <w:spacing w:line="360" w:lineRule="auto"/>
        <w:ind w:firstLineChars="1150" w:firstLine="2760"/>
        <w:rPr>
          <w:rFonts w:ascii="宋体" w:hAnsi="宋体"/>
        </w:rPr>
      </w:pPr>
    </w:p>
    <w:p w:rsidR="005A434E" w:rsidRDefault="005A434E">
      <w:pPr>
        <w:snapToGrid w:val="0"/>
        <w:spacing w:line="360" w:lineRule="auto"/>
        <w:ind w:firstLineChars="1150" w:firstLine="2760"/>
        <w:rPr>
          <w:rFonts w:ascii="宋体" w:hAnsi="宋体"/>
        </w:rPr>
      </w:pPr>
    </w:p>
    <w:p w:rsidR="005A434E" w:rsidRDefault="003A79B3">
      <w:pPr>
        <w:snapToGrid w:val="0"/>
        <w:spacing w:line="360" w:lineRule="auto"/>
        <w:jc w:val="center"/>
        <w:rPr>
          <w:rFonts w:ascii="仿宋" w:eastAsia="仿宋" w:hAnsi="仿宋" w:cs="仿宋"/>
        </w:rPr>
      </w:pPr>
      <w:r>
        <w:rPr>
          <w:rFonts w:ascii="仿宋" w:eastAsia="仿宋" w:hAnsi="仿宋" w:cs="仿宋" w:hint="eastAsia"/>
        </w:rPr>
        <w:t xml:space="preserve">                采购人：嘉兴市生态环境局港区分局</w:t>
      </w:r>
    </w:p>
    <w:p w:rsidR="005A434E" w:rsidRDefault="003A79B3">
      <w:pPr>
        <w:snapToGrid w:val="0"/>
        <w:spacing w:line="360" w:lineRule="auto"/>
        <w:jc w:val="center"/>
        <w:rPr>
          <w:rFonts w:ascii="仿宋" w:eastAsia="仿宋" w:hAnsi="仿宋" w:cs="仿宋"/>
        </w:rPr>
      </w:pPr>
      <w:r>
        <w:rPr>
          <w:rFonts w:ascii="仿宋" w:eastAsia="仿宋" w:hAnsi="仿宋" w:cs="仿宋" w:hint="eastAsia"/>
        </w:rPr>
        <w:t xml:space="preserve">                 集中采购机构：嘉兴市公共资源交易中心</w:t>
      </w:r>
    </w:p>
    <w:p w:rsidR="005A434E" w:rsidRDefault="003A79B3">
      <w:pPr>
        <w:snapToGrid w:val="0"/>
        <w:spacing w:line="360" w:lineRule="auto"/>
        <w:ind w:firstLineChars="1850" w:firstLine="4440"/>
        <w:rPr>
          <w:rFonts w:ascii="仿宋" w:eastAsia="仿宋" w:hAnsi="仿宋" w:cs="仿宋"/>
        </w:rPr>
      </w:pPr>
      <w:r>
        <w:rPr>
          <w:rFonts w:ascii="仿宋" w:eastAsia="仿宋" w:hAnsi="仿宋" w:cs="仿宋" w:hint="eastAsia"/>
        </w:rPr>
        <w:t>2020年11月</w:t>
      </w:r>
      <w:r w:rsidR="008B27A4">
        <w:rPr>
          <w:rFonts w:ascii="仿宋" w:eastAsia="仿宋" w:hAnsi="仿宋" w:cs="仿宋" w:hint="eastAsia"/>
        </w:rPr>
        <w:t>9</w:t>
      </w:r>
      <w:r>
        <w:rPr>
          <w:rFonts w:ascii="仿宋" w:eastAsia="仿宋" w:hAnsi="仿宋" w:cs="仿宋" w:hint="eastAsia"/>
        </w:rPr>
        <w:t>日</w:t>
      </w:r>
    </w:p>
    <w:p w:rsidR="005A434E" w:rsidRDefault="005A434E">
      <w:pPr>
        <w:snapToGrid w:val="0"/>
        <w:spacing w:line="360" w:lineRule="auto"/>
        <w:ind w:left="238"/>
        <w:rPr>
          <w:rFonts w:ascii="宋体" w:hAnsi="宋体"/>
        </w:rPr>
      </w:pPr>
    </w:p>
    <w:p w:rsidR="005A434E" w:rsidRDefault="005A434E">
      <w:pPr>
        <w:pStyle w:val="1"/>
        <w:rPr>
          <w:sz w:val="30"/>
          <w:szCs w:val="30"/>
        </w:rPr>
      </w:pPr>
      <w:bookmarkStart w:id="29" w:name="_Toc532218222"/>
      <w:bookmarkStart w:id="30" w:name="_Toc7432604"/>
    </w:p>
    <w:p w:rsidR="005A434E" w:rsidRDefault="005A434E">
      <w:pPr>
        <w:pStyle w:val="1"/>
        <w:rPr>
          <w:sz w:val="30"/>
          <w:szCs w:val="30"/>
        </w:rPr>
      </w:pPr>
    </w:p>
    <w:p w:rsidR="005A434E" w:rsidRDefault="005A434E">
      <w:pPr>
        <w:rPr>
          <w:sz w:val="30"/>
          <w:szCs w:val="30"/>
        </w:rPr>
      </w:pPr>
    </w:p>
    <w:p w:rsidR="005A434E" w:rsidRDefault="003A79B3">
      <w:pPr>
        <w:pStyle w:val="1"/>
      </w:pPr>
      <w:r>
        <w:rPr>
          <w:rFonts w:hint="eastAsia"/>
        </w:rPr>
        <w:lastRenderedPageBreak/>
        <w:t>第二章 招标需求</w:t>
      </w:r>
      <w:bookmarkEnd w:id="29"/>
      <w:bookmarkEnd w:id="30"/>
    </w:p>
    <w:p w:rsidR="005A434E" w:rsidRDefault="003A79B3">
      <w:pPr>
        <w:snapToGrid w:val="0"/>
        <w:spacing w:line="360" w:lineRule="auto"/>
        <w:rPr>
          <w:rFonts w:ascii="宋体" w:hAnsi="宋体" w:cs="Arial"/>
          <w:b/>
          <w:sz w:val="28"/>
          <w:szCs w:val="28"/>
        </w:rPr>
      </w:pPr>
      <w:r>
        <w:rPr>
          <w:rFonts w:ascii="宋体" w:hAnsi="宋体" w:cs="Arial" w:hint="eastAsia"/>
          <w:b/>
          <w:sz w:val="28"/>
          <w:szCs w:val="28"/>
        </w:rPr>
        <w:t>一、项目</w:t>
      </w:r>
      <w:r>
        <w:rPr>
          <w:rFonts w:ascii="宋体" w:hAnsi="宋体" w:cs="Arial"/>
          <w:b/>
          <w:sz w:val="28"/>
          <w:szCs w:val="28"/>
        </w:rPr>
        <w:t>背景</w:t>
      </w:r>
    </w:p>
    <w:p w:rsidR="005A434E" w:rsidRDefault="003A79B3">
      <w:pPr>
        <w:spacing w:line="360" w:lineRule="auto"/>
        <w:ind w:firstLineChars="200" w:firstLine="480"/>
        <w:rPr>
          <w:rFonts w:ascii="宋体" w:hAnsi="宋体"/>
        </w:rPr>
      </w:pPr>
      <w:r>
        <w:t>2019</w:t>
      </w:r>
      <w:r>
        <w:rPr>
          <w:rFonts w:hint="eastAsia"/>
        </w:rPr>
        <w:t>年</w:t>
      </w:r>
      <w:r>
        <w:rPr>
          <w:rFonts w:hint="eastAsia"/>
        </w:rPr>
        <w:t>1</w:t>
      </w:r>
      <w:r>
        <w:t>1</w:t>
      </w:r>
      <w:r>
        <w:rPr>
          <w:rFonts w:hint="eastAsia"/>
        </w:rPr>
        <w:t>月，嘉兴港区环境保护局收到了浙江省生态环境厅关于《嘉兴港区环境保护局关于申请有毒有害气体环境风险预警体系建设的请示》的复函，表示原则上同意港区环保局开展有毒有害气体环境风险预警体系建设试点工作。按照试点计划，嘉兴市生态环境局港区分局（原嘉兴港区环境保护局）开展实施嘉兴港区有毒有害气体环境风险预警体系建设项目。</w:t>
      </w:r>
    </w:p>
    <w:p w:rsidR="005A434E" w:rsidRDefault="005A434E"/>
    <w:p w:rsidR="005A434E" w:rsidRDefault="003A79B3">
      <w:pPr>
        <w:spacing w:line="360" w:lineRule="auto"/>
        <w:rPr>
          <w:b/>
          <w:sz w:val="28"/>
          <w:szCs w:val="28"/>
        </w:rPr>
      </w:pPr>
      <w:r>
        <w:rPr>
          <w:rFonts w:hint="eastAsia"/>
          <w:b/>
          <w:sz w:val="28"/>
          <w:szCs w:val="28"/>
        </w:rPr>
        <w:t>二、项目采购内容及技术参数</w:t>
      </w:r>
    </w:p>
    <w:tbl>
      <w:tblPr>
        <w:tblStyle w:val="afa"/>
        <w:tblW w:w="0" w:type="auto"/>
        <w:tblInd w:w="861" w:type="dxa"/>
        <w:tblLook w:val="04A0"/>
      </w:tblPr>
      <w:tblGrid>
        <w:gridCol w:w="948"/>
        <w:gridCol w:w="3006"/>
        <w:gridCol w:w="1247"/>
        <w:gridCol w:w="2234"/>
      </w:tblGrid>
      <w:tr w:rsidR="005A434E">
        <w:tc>
          <w:tcPr>
            <w:tcW w:w="948" w:type="dxa"/>
            <w:vAlign w:val="center"/>
          </w:tcPr>
          <w:p w:rsidR="005A434E" w:rsidRDefault="003A79B3">
            <w:pPr>
              <w:pStyle w:val="ab"/>
              <w:spacing w:line="360" w:lineRule="auto"/>
              <w:jc w:val="center"/>
              <w:rPr>
                <w:rFonts w:ascii="黑体" w:eastAsia="黑体"/>
                <w:sz w:val="24"/>
              </w:rPr>
            </w:pPr>
            <w:r>
              <w:rPr>
                <w:rFonts w:ascii="黑体" w:eastAsia="黑体" w:hint="eastAsia"/>
                <w:sz w:val="24"/>
              </w:rPr>
              <w:t>序号</w:t>
            </w:r>
          </w:p>
        </w:tc>
        <w:tc>
          <w:tcPr>
            <w:tcW w:w="3006" w:type="dxa"/>
            <w:vAlign w:val="center"/>
          </w:tcPr>
          <w:p w:rsidR="005A434E" w:rsidRDefault="003A79B3">
            <w:pPr>
              <w:pStyle w:val="ab"/>
              <w:spacing w:line="360" w:lineRule="auto"/>
              <w:jc w:val="center"/>
              <w:rPr>
                <w:rFonts w:ascii="黑体" w:eastAsia="黑体"/>
                <w:sz w:val="24"/>
              </w:rPr>
            </w:pPr>
            <w:r>
              <w:rPr>
                <w:rFonts w:ascii="黑体" w:eastAsia="黑体" w:hint="eastAsia"/>
                <w:sz w:val="24"/>
              </w:rPr>
              <w:t>名称</w:t>
            </w:r>
          </w:p>
        </w:tc>
        <w:tc>
          <w:tcPr>
            <w:tcW w:w="1247" w:type="dxa"/>
            <w:vAlign w:val="center"/>
          </w:tcPr>
          <w:p w:rsidR="005A434E" w:rsidRDefault="003A79B3">
            <w:pPr>
              <w:pStyle w:val="ab"/>
              <w:spacing w:line="360" w:lineRule="auto"/>
              <w:jc w:val="center"/>
              <w:rPr>
                <w:rFonts w:ascii="黑体" w:eastAsia="黑体"/>
                <w:sz w:val="24"/>
              </w:rPr>
            </w:pPr>
            <w:r>
              <w:rPr>
                <w:rFonts w:ascii="黑体" w:eastAsia="黑体" w:hint="eastAsia"/>
                <w:sz w:val="24"/>
              </w:rPr>
              <w:t>数量</w:t>
            </w:r>
          </w:p>
        </w:tc>
        <w:tc>
          <w:tcPr>
            <w:tcW w:w="2234" w:type="dxa"/>
            <w:vAlign w:val="center"/>
          </w:tcPr>
          <w:p w:rsidR="005A434E" w:rsidRDefault="003A79B3">
            <w:pPr>
              <w:pStyle w:val="ab"/>
              <w:spacing w:line="360" w:lineRule="auto"/>
              <w:jc w:val="center"/>
              <w:rPr>
                <w:rFonts w:ascii="黑体" w:eastAsia="黑体"/>
                <w:sz w:val="24"/>
              </w:rPr>
            </w:pPr>
            <w:r>
              <w:rPr>
                <w:rFonts w:ascii="黑体" w:eastAsia="黑体" w:hint="eastAsia"/>
                <w:sz w:val="24"/>
              </w:rPr>
              <w:t>备注</w:t>
            </w:r>
          </w:p>
        </w:tc>
      </w:tr>
      <w:tr w:rsidR="005A434E">
        <w:tc>
          <w:tcPr>
            <w:tcW w:w="948" w:type="dxa"/>
            <w:vAlign w:val="center"/>
          </w:tcPr>
          <w:p w:rsidR="005A434E" w:rsidRDefault="003A79B3">
            <w:pPr>
              <w:pStyle w:val="ab"/>
              <w:spacing w:line="360" w:lineRule="auto"/>
              <w:jc w:val="center"/>
              <w:rPr>
                <w:rFonts w:ascii="黑体" w:eastAsia="黑体"/>
                <w:sz w:val="24"/>
              </w:rPr>
            </w:pPr>
            <w:r>
              <w:rPr>
                <w:rFonts w:ascii="黑体" w:eastAsia="黑体" w:hint="eastAsia"/>
                <w:sz w:val="24"/>
              </w:rPr>
              <w:t>1</w:t>
            </w:r>
          </w:p>
        </w:tc>
        <w:tc>
          <w:tcPr>
            <w:tcW w:w="3006" w:type="dxa"/>
            <w:vAlign w:val="center"/>
          </w:tcPr>
          <w:p w:rsidR="005A434E" w:rsidRDefault="003A79B3">
            <w:pPr>
              <w:pStyle w:val="ab"/>
              <w:spacing w:line="360" w:lineRule="auto"/>
              <w:jc w:val="center"/>
              <w:rPr>
                <w:kern w:val="2"/>
                <w:sz w:val="24"/>
              </w:rPr>
            </w:pPr>
            <w:r>
              <w:rPr>
                <w:rFonts w:hint="eastAsia"/>
                <w:kern w:val="2"/>
                <w:sz w:val="24"/>
              </w:rPr>
              <w:t>园区环境风险详查</w:t>
            </w:r>
          </w:p>
        </w:tc>
        <w:tc>
          <w:tcPr>
            <w:tcW w:w="1247" w:type="dxa"/>
            <w:vAlign w:val="center"/>
          </w:tcPr>
          <w:p w:rsidR="005A434E" w:rsidRDefault="003A79B3">
            <w:pPr>
              <w:pStyle w:val="ab"/>
              <w:spacing w:line="360" w:lineRule="auto"/>
              <w:jc w:val="center"/>
              <w:rPr>
                <w:kern w:val="2"/>
                <w:sz w:val="24"/>
              </w:rPr>
            </w:pPr>
            <w:r>
              <w:rPr>
                <w:rFonts w:hint="eastAsia"/>
                <w:kern w:val="2"/>
                <w:sz w:val="24"/>
              </w:rPr>
              <w:t>1</w:t>
            </w:r>
            <w:r>
              <w:rPr>
                <w:rFonts w:hint="eastAsia"/>
                <w:kern w:val="2"/>
                <w:sz w:val="24"/>
              </w:rPr>
              <w:t>套</w:t>
            </w:r>
          </w:p>
        </w:tc>
        <w:tc>
          <w:tcPr>
            <w:tcW w:w="2234" w:type="dxa"/>
            <w:vAlign w:val="center"/>
          </w:tcPr>
          <w:p w:rsidR="005A434E" w:rsidRDefault="003A79B3">
            <w:pPr>
              <w:pStyle w:val="ab"/>
              <w:spacing w:line="360" w:lineRule="auto"/>
              <w:jc w:val="center"/>
              <w:rPr>
                <w:kern w:val="2"/>
                <w:sz w:val="24"/>
              </w:rPr>
            </w:pPr>
            <w:r>
              <w:rPr>
                <w:rFonts w:hint="eastAsia"/>
                <w:kern w:val="2"/>
                <w:sz w:val="24"/>
              </w:rPr>
              <w:t>无</w:t>
            </w:r>
          </w:p>
        </w:tc>
      </w:tr>
      <w:tr w:rsidR="005A434E">
        <w:tc>
          <w:tcPr>
            <w:tcW w:w="948" w:type="dxa"/>
            <w:vAlign w:val="center"/>
          </w:tcPr>
          <w:p w:rsidR="005A434E" w:rsidRDefault="003A79B3">
            <w:pPr>
              <w:pStyle w:val="ab"/>
              <w:spacing w:line="360" w:lineRule="auto"/>
              <w:jc w:val="center"/>
              <w:rPr>
                <w:rFonts w:ascii="黑体" w:eastAsia="黑体"/>
                <w:sz w:val="24"/>
              </w:rPr>
            </w:pPr>
            <w:r>
              <w:rPr>
                <w:rFonts w:ascii="黑体" w:eastAsia="黑体" w:hint="eastAsia"/>
                <w:sz w:val="24"/>
              </w:rPr>
              <w:t>2</w:t>
            </w:r>
          </w:p>
        </w:tc>
        <w:tc>
          <w:tcPr>
            <w:tcW w:w="3006" w:type="dxa"/>
            <w:vAlign w:val="center"/>
          </w:tcPr>
          <w:p w:rsidR="005A434E" w:rsidRDefault="003A79B3">
            <w:pPr>
              <w:pStyle w:val="ab"/>
              <w:spacing w:line="360" w:lineRule="auto"/>
              <w:jc w:val="center"/>
              <w:rPr>
                <w:kern w:val="2"/>
                <w:sz w:val="24"/>
              </w:rPr>
            </w:pPr>
            <w:r>
              <w:rPr>
                <w:rFonts w:hint="eastAsia"/>
                <w:kern w:val="2"/>
                <w:sz w:val="24"/>
              </w:rPr>
              <w:t>预警站点硬件建设</w:t>
            </w:r>
          </w:p>
        </w:tc>
        <w:tc>
          <w:tcPr>
            <w:tcW w:w="1247" w:type="dxa"/>
            <w:vAlign w:val="center"/>
          </w:tcPr>
          <w:p w:rsidR="005A434E" w:rsidRDefault="003A79B3">
            <w:pPr>
              <w:pStyle w:val="ab"/>
              <w:spacing w:line="360" w:lineRule="auto"/>
              <w:jc w:val="center"/>
              <w:rPr>
                <w:kern w:val="2"/>
                <w:sz w:val="24"/>
              </w:rPr>
            </w:pPr>
            <w:r>
              <w:rPr>
                <w:rFonts w:hint="eastAsia"/>
                <w:kern w:val="2"/>
                <w:sz w:val="24"/>
              </w:rPr>
              <w:t>1</w:t>
            </w:r>
            <w:r>
              <w:rPr>
                <w:rFonts w:hint="eastAsia"/>
                <w:kern w:val="2"/>
                <w:sz w:val="24"/>
              </w:rPr>
              <w:t>套</w:t>
            </w:r>
          </w:p>
        </w:tc>
        <w:tc>
          <w:tcPr>
            <w:tcW w:w="2234" w:type="dxa"/>
            <w:vAlign w:val="center"/>
          </w:tcPr>
          <w:p w:rsidR="005A434E" w:rsidRDefault="003A79B3">
            <w:pPr>
              <w:pStyle w:val="ab"/>
              <w:spacing w:line="360" w:lineRule="auto"/>
              <w:jc w:val="center"/>
              <w:rPr>
                <w:kern w:val="2"/>
                <w:sz w:val="24"/>
              </w:rPr>
            </w:pPr>
            <w:r>
              <w:rPr>
                <w:rFonts w:hint="eastAsia"/>
                <w:kern w:val="2"/>
                <w:sz w:val="24"/>
              </w:rPr>
              <w:t>质保及运维</w:t>
            </w:r>
            <w:r>
              <w:rPr>
                <w:rFonts w:hint="eastAsia"/>
                <w:kern w:val="2"/>
                <w:sz w:val="24"/>
              </w:rPr>
              <w:t>2</w:t>
            </w:r>
            <w:r>
              <w:rPr>
                <w:rFonts w:hint="eastAsia"/>
                <w:kern w:val="2"/>
                <w:sz w:val="24"/>
              </w:rPr>
              <w:t>年</w:t>
            </w:r>
          </w:p>
        </w:tc>
      </w:tr>
      <w:tr w:rsidR="005A434E">
        <w:tc>
          <w:tcPr>
            <w:tcW w:w="948" w:type="dxa"/>
            <w:vAlign w:val="center"/>
          </w:tcPr>
          <w:p w:rsidR="005A434E" w:rsidRDefault="003A79B3">
            <w:pPr>
              <w:pStyle w:val="ab"/>
              <w:spacing w:line="360" w:lineRule="auto"/>
              <w:jc w:val="center"/>
              <w:rPr>
                <w:rFonts w:ascii="黑体" w:eastAsia="黑体"/>
                <w:sz w:val="24"/>
              </w:rPr>
            </w:pPr>
            <w:r>
              <w:rPr>
                <w:rFonts w:ascii="黑体" w:eastAsia="黑体" w:hint="eastAsia"/>
                <w:sz w:val="24"/>
              </w:rPr>
              <w:t>3</w:t>
            </w:r>
          </w:p>
        </w:tc>
        <w:tc>
          <w:tcPr>
            <w:tcW w:w="3006" w:type="dxa"/>
            <w:vAlign w:val="center"/>
          </w:tcPr>
          <w:p w:rsidR="005A434E" w:rsidRDefault="003A79B3">
            <w:pPr>
              <w:pStyle w:val="ab"/>
              <w:spacing w:line="360" w:lineRule="auto"/>
              <w:jc w:val="center"/>
              <w:rPr>
                <w:kern w:val="2"/>
                <w:sz w:val="24"/>
              </w:rPr>
            </w:pPr>
            <w:r>
              <w:rPr>
                <w:rFonts w:hint="eastAsia"/>
                <w:kern w:val="2"/>
                <w:sz w:val="24"/>
              </w:rPr>
              <w:t>预警平台软件建设</w:t>
            </w:r>
          </w:p>
        </w:tc>
        <w:tc>
          <w:tcPr>
            <w:tcW w:w="1247" w:type="dxa"/>
            <w:vAlign w:val="center"/>
          </w:tcPr>
          <w:p w:rsidR="005A434E" w:rsidRDefault="003A79B3">
            <w:pPr>
              <w:pStyle w:val="ab"/>
              <w:spacing w:line="360" w:lineRule="auto"/>
              <w:jc w:val="center"/>
              <w:rPr>
                <w:kern w:val="2"/>
                <w:sz w:val="24"/>
              </w:rPr>
            </w:pPr>
            <w:r>
              <w:rPr>
                <w:rFonts w:hint="eastAsia"/>
                <w:kern w:val="2"/>
                <w:sz w:val="24"/>
              </w:rPr>
              <w:t>1</w:t>
            </w:r>
            <w:r>
              <w:rPr>
                <w:rFonts w:hint="eastAsia"/>
                <w:kern w:val="2"/>
                <w:sz w:val="24"/>
              </w:rPr>
              <w:t>套</w:t>
            </w:r>
          </w:p>
        </w:tc>
        <w:tc>
          <w:tcPr>
            <w:tcW w:w="2234" w:type="dxa"/>
            <w:vAlign w:val="center"/>
          </w:tcPr>
          <w:p w:rsidR="005A434E" w:rsidRDefault="003A79B3">
            <w:pPr>
              <w:pStyle w:val="ab"/>
              <w:spacing w:line="360" w:lineRule="auto"/>
              <w:jc w:val="center"/>
              <w:rPr>
                <w:kern w:val="2"/>
                <w:sz w:val="24"/>
              </w:rPr>
            </w:pPr>
            <w:r>
              <w:rPr>
                <w:rFonts w:hint="eastAsia"/>
                <w:kern w:val="2"/>
                <w:sz w:val="24"/>
              </w:rPr>
              <w:t>运维</w:t>
            </w:r>
            <w:r>
              <w:rPr>
                <w:rFonts w:hint="eastAsia"/>
                <w:kern w:val="2"/>
                <w:sz w:val="24"/>
              </w:rPr>
              <w:t>2</w:t>
            </w:r>
            <w:r>
              <w:rPr>
                <w:rFonts w:hint="eastAsia"/>
                <w:kern w:val="2"/>
                <w:sz w:val="24"/>
              </w:rPr>
              <w:t>年</w:t>
            </w:r>
          </w:p>
        </w:tc>
      </w:tr>
    </w:tbl>
    <w:p w:rsidR="005A434E" w:rsidRDefault="003A79B3">
      <w:pPr>
        <w:spacing w:line="360" w:lineRule="auto"/>
        <w:rPr>
          <w:rFonts w:ascii="Times New Roman" w:hAnsi="Times New Roman" w:cs="Times New Roman"/>
          <w:b/>
          <w:bCs/>
          <w:sz w:val="28"/>
          <w:szCs w:val="28"/>
        </w:rPr>
      </w:pPr>
      <w:r>
        <w:rPr>
          <w:rFonts w:ascii="Times New Roman" w:hAnsi="Times New Roman" w:cs="Times New Roman"/>
          <w:b/>
          <w:bCs/>
          <w:sz w:val="28"/>
          <w:szCs w:val="28"/>
        </w:rPr>
        <w:t>1.</w:t>
      </w:r>
      <w:r>
        <w:rPr>
          <w:rFonts w:ascii="Times New Roman" w:hAnsi="Times New Roman" w:cs="Times New Roman"/>
          <w:b/>
          <w:bCs/>
          <w:sz w:val="28"/>
          <w:szCs w:val="28"/>
        </w:rPr>
        <w:t>园区环境风险</w:t>
      </w:r>
      <w:r>
        <w:rPr>
          <w:rFonts w:ascii="Times New Roman" w:hAnsi="Times New Roman" w:cs="Times New Roman" w:hint="eastAsia"/>
          <w:b/>
          <w:bCs/>
          <w:sz w:val="28"/>
          <w:szCs w:val="28"/>
        </w:rPr>
        <w:t>详查</w:t>
      </w:r>
    </w:p>
    <w:p w:rsidR="005A434E" w:rsidRDefault="003A79B3">
      <w:pPr>
        <w:spacing w:line="360" w:lineRule="auto"/>
        <w:rPr>
          <w:rFonts w:ascii="Times New Roman" w:hAnsi="Times New Roman" w:cs="Times New Roman"/>
          <w:b/>
          <w:bCs/>
        </w:rPr>
      </w:pPr>
      <w:r>
        <w:rPr>
          <w:rFonts w:ascii="Times New Roman" w:hAnsi="Times New Roman" w:cs="Times New Roman" w:hint="eastAsia"/>
          <w:b/>
          <w:bCs/>
        </w:rPr>
        <w:t>1.1</w:t>
      </w:r>
      <w:r>
        <w:rPr>
          <w:rFonts w:ascii="Times New Roman" w:hAnsi="Times New Roman" w:cs="Times New Roman" w:hint="eastAsia"/>
          <w:b/>
          <w:bCs/>
        </w:rPr>
        <w:t>总体要求</w:t>
      </w:r>
    </w:p>
    <w:p w:rsidR="005A434E" w:rsidRDefault="003A79B3">
      <w:pPr>
        <w:spacing w:line="360" w:lineRule="auto"/>
        <w:ind w:firstLine="480"/>
        <w:rPr>
          <w:rFonts w:ascii="Times New Roman" w:hAnsi="Times New Roman" w:cs="Times New Roman"/>
        </w:rPr>
      </w:pPr>
      <w:r>
        <w:rPr>
          <w:rFonts w:ascii="Times New Roman" w:hAnsi="Times New Roman" w:cs="Times New Roman" w:hint="eastAsia"/>
        </w:rPr>
        <w:t>应严格按照《有毒有害气体环境风险预警体系建设技术导则（征求意见稿）》，合同签订后立刻开展环境风险详查工作</w:t>
      </w:r>
      <w:r>
        <w:rPr>
          <w:rFonts w:ascii="Times New Roman" w:hAnsi="Times New Roman" w:cs="Times New Roman"/>
        </w:rPr>
        <w:t>，</w:t>
      </w:r>
      <w:r>
        <w:rPr>
          <w:rFonts w:ascii="Times New Roman" w:hAnsi="Times New Roman" w:cs="Times New Roman" w:hint="eastAsia"/>
        </w:rPr>
        <w:t>主要包括环境风险调查、预警因子筛选、风险单元识别、影响范围分析等工作内容，最终以报告形式在项目验收前提交环境风险评估成果，报告内容应包括但不仅限于以下部分：</w:t>
      </w:r>
    </w:p>
    <w:p w:rsidR="005A434E" w:rsidRDefault="003A79B3">
      <w:pPr>
        <w:spacing w:line="360" w:lineRule="auto"/>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）园区现有环境风险状况以及分析</w:t>
      </w:r>
    </w:p>
    <w:p w:rsidR="005A434E" w:rsidRDefault="003A79B3">
      <w:pPr>
        <w:spacing w:line="360" w:lineRule="auto"/>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）园区现有风险防控体系建设分析</w:t>
      </w:r>
    </w:p>
    <w:p w:rsidR="005A434E" w:rsidRDefault="003A79B3">
      <w:pPr>
        <w:spacing w:line="360" w:lineRule="auto"/>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）预警因子筛选方法确定以及筛选分析</w:t>
      </w:r>
    </w:p>
    <w:p w:rsidR="005A434E" w:rsidRDefault="003A79B3">
      <w:pPr>
        <w:spacing w:line="360" w:lineRule="auto"/>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）环境风险单元识别及其三色图绘制</w:t>
      </w:r>
    </w:p>
    <w:p w:rsidR="005A434E" w:rsidRDefault="003A79B3">
      <w:pPr>
        <w:spacing w:line="360" w:lineRule="auto"/>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）预设事故情形设置及模型预测</w:t>
      </w:r>
    </w:p>
    <w:p w:rsidR="005A434E" w:rsidRDefault="003A79B3">
      <w:pPr>
        <w:spacing w:line="360" w:lineRule="auto"/>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6</w:t>
      </w:r>
      <w:r>
        <w:rPr>
          <w:rFonts w:ascii="Times New Roman" w:hAnsi="Times New Roman" w:cs="Times New Roman" w:hint="eastAsia"/>
        </w:rPr>
        <w:t>）模拟结果展示（包括事故影响范围、持续时间、</w:t>
      </w:r>
      <w:r>
        <w:rPr>
          <w:rFonts w:ascii="Times New Roman" w:hAnsi="Times New Roman" w:cs="Times New Roman" w:hint="eastAsia"/>
        </w:rPr>
        <w:t>GIS</w:t>
      </w:r>
      <w:r>
        <w:rPr>
          <w:rFonts w:ascii="Times New Roman" w:hAnsi="Times New Roman" w:cs="Times New Roman" w:hint="eastAsia"/>
        </w:rPr>
        <w:t>地图结果展示、动画演示等内容）</w:t>
      </w:r>
    </w:p>
    <w:p w:rsidR="005A434E" w:rsidRDefault="003A79B3">
      <w:pPr>
        <w:spacing w:line="360" w:lineRule="auto"/>
        <w:rPr>
          <w:rFonts w:ascii="Times New Roman" w:hAnsi="Times New Roman" w:cs="Times New Roman"/>
        </w:rPr>
      </w:pPr>
      <w:r>
        <w:rPr>
          <w:rFonts w:ascii="Times New Roman" w:hAnsi="Times New Roman" w:cs="Times New Roman" w:hint="eastAsia"/>
          <w:b/>
          <w:bCs/>
        </w:rPr>
        <w:t>1.2</w:t>
      </w:r>
      <w:r>
        <w:rPr>
          <w:rFonts w:ascii="Times New Roman" w:hAnsi="Times New Roman" w:cs="Times New Roman" w:hint="eastAsia"/>
          <w:b/>
          <w:bCs/>
        </w:rPr>
        <w:t>具体工作要求</w:t>
      </w:r>
    </w:p>
    <w:p w:rsidR="005A434E" w:rsidRDefault="003A79B3">
      <w:pPr>
        <w:spacing w:line="360" w:lineRule="auto"/>
        <w:ind w:firstLine="480"/>
        <w:rPr>
          <w:rFonts w:ascii="Times New Roman" w:hAnsi="Times New Roman" w:cs="Times New Roman"/>
        </w:rPr>
      </w:pPr>
      <w:r>
        <w:rPr>
          <w:rFonts w:ascii="Times New Roman" w:hAnsi="Times New Roman" w:cs="Times New Roman" w:hint="eastAsia"/>
        </w:rPr>
        <w:lastRenderedPageBreak/>
        <w:t>（</w:t>
      </w:r>
      <w:r>
        <w:rPr>
          <w:rFonts w:ascii="Times New Roman" w:hAnsi="Times New Roman" w:cs="Times New Roman" w:hint="eastAsia"/>
        </w:rPr>
        <w:t>1</w:t>
      </w:r>
      <w:r>
        <w:rPr>
          <w:rFonts w:ascii="Times New Roman" w:hAnsi="Times New Roman" w:cs="Times New Roman" w:hint="eastAsia"/>
        </w:rPr>
        <w:t>）环境风险调查</w:t>
      </w:r>
    </w:p>
    <w:p w:rsidR="005A434E" w:rsidRDefault="003A79B3">
      <w:pPr>
        <w:spacing w:line="360" w:lineRule="auto"/>
        <w:ind w:firstLine="480"/>
        <w:rPr>
          <w:rFonts w:ascii="Times New Roman" w:hAnsi="Times New Roman" w:cs="Times New Roman"/>
        </w:rPr>
      </w:pPr>
      <w:r>
        <w:rPr>
          <w:rFonts w:ascii="Times New Roman" w:hAnsi="Times New Roman" w:cs="Times New Roman" w:hint="eastAsia"/>
        </w:rPr>
        <w:t>本项目环境风险调查不仅包括主要风险企业的生产工艺、装备（设施）、场所、有毒有害原辅料及产品、有毒有害物质的状态（包括存在状态、温度、压力、储存或装置详细规格等资料）、对应环境风险防范措施等内容，还需重点调查包括园区内有关环境、应急、气象等部门以及企业已经建好的各类监控站点、仪器设备等内容。</w:t>
      </w:r>
    </w:p>
    <w:p w:rsidR="005A434E" w:rsidRDefault="003A79B3">
      <w:pPr>
        <w:spacing w:line="360" w:lineRule="auto"/>
        <w:ind w:firstLine="480"/>
        <w:rPr>
          <w:rFonts w:ascii="Times New Roman" w:hAnsi="Times New Roman" w:cs="Times New Roman"/>
        </w:rPr>
      </w:pPr>
      <w:r>
        <w:rPr>
          <w:rFonts w:ascii="Times New Roman" w:hAnsi="Times New Roman" w:cs="Times New Roman" w:hint="eastAsia"/>
        </w:rPr>
        <w:t>风险调查应遵从资料收集与现场调研相结合的原则，制定详细的环境风险调查方案（包括调查内容、进度安排表、具体人员、现场记录表等）开展现场调查工作。</w:t>
      </w:r>
    </w:p>
    <w:p w:rsidR="005A434E" w:rsidRDefault="003A79B3">
      <w:pPr>
        <w:spacing w:line="360" w:lineRule="auto"/>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）预警因子筛选</w:t>
      </w:r>
    </w:p>
    <w:p w:rsidR="005A434E" w:rsidRDefault="003A79B3">
      <w:pPr>
        <w:spacing w:line="360" w:lineRule="auto"/>
        <w:ind w:firstLine="480"/>
        <w:rPr>
          <w:rFonts w:ascii="Times New Roman" w:hAnsi="Times New Roman" w:cs="Times New Roman"/>
        </w:rPr>
      </w:pPr>
      <w:r>
        <w:rPr>
          <w:rFonts w:ascii="Times New Roman" w:hAnsi="Times New Roman" w:cs="Times New Roman" w:hint="eastAsia"/>
        </w:rPr>
        <w:t>结合风险调查结果，严格按照技术导则的要求及原则，分初筛、复筛及确定三个步骤，选择适合本园区的方法，开展预警因子的筛选确定工作。</w:t>
      </w:r>
    </w:p>
    <w:p w:rsidR="005A434E" w:rsidRDefault="003A79B3">
      <w:pPr>
        <w:spacing w:line="360" w:lineRule="auto"/>
        <w:ind w:firstLine="480"/>
        <w:rPr>
          <w:rFonts w:ascii="Times New Roman" w:hAnsi="Times New Roman" w:cs="Times New Roman"/>
        </w:rPr>
      </w:pPr>
      <w:r>
        <w:rPr>
          <w:rFonts w:ascii="Times New Roman" w:hAnsi="Times New Roman" w:cs="Times New Roman" w:hint="eastAsia"/>
        </w:rPr>
        <w:t>①初筛：列入《有毒有害大气污染物名录》的有毒有害气体，列入综合、行业、地方等大气污染物排放标准的气体，历史环境事件中出现的大气污染物，均应纳入预警因子的初筛名单。</w:t>
      </w:r>
    </w:p>
    <w:p w:rsidR="005A434E" w:rsidRDefault="003A79B3">
      <w:pPr>
        <w:spacing w:line="360" w:lineRule="auto"/>
        <w:ind w:firstLine="480"/>
        <w:rPr>
          <w:rFonts w:ascii="Times New Roman" w:hAnsi="Times New Roman" w:cs="Times New Roman"/>
        </w:rPr>
      </w:pPr>
      <w:r>
        <w:rPr>
          <w:rFonts w:ascii="Times New Roman" w:hAnsi="Times New Roman" w:cs="Times New Roman" w:hint="eastAsia"/>
        </w:rPr>
        <w:t>②复筛：采用层次分析法、综合评分法等筛选方法对纳入初筛名单的有毒有害气体的毒性（可参考</w:t>
      </w:r>
      <w:r>
        <w:rPr>
          <w:rFonts w:ascii="Times New Roman" w:hAnsi="Times New Roman" w:cs="Times New Roman" w:hint="eastAsia"/>
        </w:rPr>
        <w:t>OELs</w:t>
      </w:r>
      <w:r>
        <w:rPr>
          <w:rFonts w:ascii="Times New Roman" w:hAnsi="Times New Roman" w:cs="Times New Roman" w:hint="eastAsia"/>
        </w:rPr>
        <w:t>、</w:t>
      </w:r>
      <w:r>
        <w:rPr>
          <w:rFonts w:ascii="Times New Roman" w:hAnsi="Times New Roman" w:cs="Times New Roman" w:hint="eastAsia"/>
        </w:rPr>
        <w:t>IDLH</w:t>
      </w:r>
      <w:r>
        <w:rPr>
          <w:rFonts w:ascii="Times New Roman" w:hAnsi="Times New Roman" w:cs="Times New Roman" w:hint="eastAsia"/>
        </w:rPr>
        <w:t>、</w:t>
      </w:r>
      <w:r>
        <w:rPr>
          <w:rFonts w:ascii="Times New Roman" w:hAnsi="Times New Roman" w:cs="Times New Roman" w:hint="eastAsia"/>
        </w:rPr>
        <w:t>PC-STEL</w:t>
      </w:r>
      <w:r>
        <w:rPr>
          <w:rFonts w:ascii="Times New Roman" w:hAnsi="Times New Roman" w:cs="Times New Roman" w:hint="eastAsia"/>
        </w:rPr>
        <w:t>、</w:t>
      </w:r>
      <w:r>
        <w:rPr>
          <w:rFonts w:ascii="Times New Roman" w:hAnsi="Times New Roman" w:cs="Times New Roman" w:hint="eastAsia"/>
        </w:rPr>
        <w:t>MAC</w:t>
      </w:r>
      <w:r>
        <w:rPr>
          <w:rFonts w:ascii="Times New Roman" w:hAnsi="Times New Roman" w:cs="Times New Roman" w:hint="eastAsia"/>
        </w:rPr>
        <w:t>或</w:t>
      </w:r>
      <w:r>
        <w:rPr>
          <w:rFonts w:ascii="Times New Roman" w:hAnsi="Times New Roman" w:cs="Times New Roman" w:hint="eastAsia"/>
        </w:rPr>
        <w:t>AEGL</w:t>
      </w:r>
      <w:r>
        <w:rPr>
          <w:rFonts w:ascii="Times New Roman" w:hAnsi="Times New Roman" w:cs="Times New Roman" w:hint="eastAsia"/>
        </w:rPr>
        <w:t>等浓度）、化学反应活性等因素进行复筛。</w:t>
      </w:r>
    </w:p>
    <w:p w:rsidR="005A434E" w:rsidRDefault="003A79B3">
      <w:pPr>
        <w:spacing w:line="360" w:lineRule="auto"/>
        <w:ind w:firstLine="480"/>
        <w:rPr>
          <w:rFonts w:ascii="Times New Roman" w:hAnsi="Times New Roman" w:cs="Times New Roman"/>
        </w:rPr>
      </w:pPr>
      <w:r>
        <w:rPr>
          <w:rFonts w:ascii="Times New Roman" w:hAnsi="Times New Roman" w:cs="Times New Roman" w:hint="eastAsia"/>
        </w:rPr>
        <w:t>③确定：根据自动监控的适用性（优先考虑使用传感器、开放式长光程、傅里叶变换红外光谱等方法的仪器），从复筛名单中确定预警因子。</w:t>
      </w:r>
    </w:p>
    <w:p w:rsidR="005A434E" w:rsidRDefault="003A79B3">
      <w:pPr>
        <w:spacing w:line="360" w:lineRule="auto"/>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）风险单元识别</w:t>
      </w:r>
    </w:p>
    <w:p w:rsidR="005A434E" w:rsidRDefault="003A79B3">
      <w:pPr>
        <w:spacing w:line="360" w:lineRule="auto"/>
        <w:ind w:firstLine="480"/>
        <w:rPr>
          <w:rFonts w:ascii="Times New Roman" w:hAnsi="Times New Roman" w:cs="Times New Roman"/>
        </w:rPr>
      </w:pPr>
      <w:r>
        <w:rPr>
          <w:rFonts w:ascii="Times New Roman" w:hAnsi="Times New Roman" w:cs="Times New Roman" w:hint="eastAsia"/>
        </w:rPr>
        <w:t>根据前期调查结果，找到预警因子在生产装置、贮运系统、公用工程系统、辅助生产设施及环境保护设施中的位置，绘制有毒有害气体的风险源分布图。将识别的主要、重大风险单元作为预警体系的监控目标。</w:t>
      </w:r>
    </w:p>
    <w:p w:rsidR="005A434E" w:rsidRDefault="003A79B3">
      <w:pPr>
        <w:spacing w:line="360" w:lineRule="auto"/>
        <w:ind w:firstLine="480"/>
        <w:rPr>
          <w:rFonts w:ascii="Times New Roman" w:hAnsi="Times New Roman" w:cs="Times New Roman"/>
        </w:rPr>
      </w:pPr>
      <w:r>
        <w:rPr>
          <w:rFonts w:ascii="Times New Roman" w:hAnsi="Times New Roman" w:cs="Times New Roman"/>
        </w:rPr>
        <w:t>①</w:t>
      </w:r>
      <w:r>
        <w:rPr>
          <w:rFonts w:ascii="Times New Roman" w:hAnsi="Times New Roman" w:cs="Times New Roman" w:hint="eastAsia"/>
        </w:rPr>
        <w:t>分析识别：根据前期现场调查、资料收集分析等，严格按照技术导则要求（长期或临时生产、使用或储存有毒有害气体的一个（套）生产装置、设施或场所，或者同属一个企业且边缘距离小于</w:t>
      </w:r>
      <w:r>
        <w:rPr>
          <w:rFonts w:ascii="Times New Roman" w:hAnsi="Times New Roman" w:cs="Times New Roman" w:hint="eastAsia"/>
        </w:rPr>
        <w:t>100</w:t>
      </w:r>
      <w:r>
        <w:rPr>
          <w:rFonts w:ascii="Times New Roman" w:hAnsi="Times New Roman" w:cs="Times New Roman" w:hint="eastAsia"/>
        </w:rPr>
        <w:t>米的几个（套）生产装置、设施或场所）对环境风险单元进行识别。</w:t>
      </w:r>
    </w:p>
    <w:p w:rsidR="005A434E" w:rsidRDefault="003A79B3">
      <w:pPr>
        <w:spacing w:line="360" w:lineRule="auto"/>
        <w:ind w:firstLine="480"/>
        <w:rPr>
          <w:rFonts w:ascii="Times New Roman" w:hAnsi="Times New Roman" w:cs="Times New Roman"/>
        </w:rPr>
      </w:pPr>
      <w:r>
        <w:rPr>
          <w:rFonts w:ascii="Times New Roman" w:hAnsi="Times New Roman" w:cs="Times New Roman"/>
        </w:rPr>
        <w:t>②</w:t>
      </w:r>
      <w:r>
        <w:rPr>
          <w:rFonts w:ascii="Times New Roman" w:hAnsi="Times New Roman" w:cs="Times New Roman" w:hint="eastAsia"/>
        </w:rPr>
        <w:t>结果展示：根据环境风险单元识别结果，结合厂区平面布置，绘制有毒有害气体的风险源分布图，针对不同级别的环境风险单元进行分类展示，将主</w:t>
      </w:r>
      <w:r>
        <w:rPr>
          <w:rFonts w:ascii="Times New Roman" w:hAnsi="Times New Roman" w:cs="Times New Roman" w:hint="eastAsia"/>
        </w:rPr>
        <w:lastRenderedPageBreak/>
        <w:t>要、重大风险单元作为预警体系的监控目标。</w:t>
      </w:r>
    </w:p>
    <w:p w:rsidR="005A434E" w:rsidRDefault="003A79B3">
      <w:pPr>
        <w:spacing w:line="360" w:lineRule="auto"/>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）影响范围分析</w:t>
      </w:r>
    </w:p>
    <w:p w:rsidR="005A434E" w:rsidRDefault="003A79B3">
      <w:pPr>
        <w:spacing w:line="360" w:lineRule="auto"/>
        <w:ind w:firstLine="480"/>
        <w:rPr>
          <w:rFonts w:ascii="Times New Roman" w:hAnsi="Times New Roman" w:cs="Times New Roman"/>
        </w:rPr>
      </w:pPr>
      <w:r>
        <w:rPr>
          <w:rFonts w:ascii="Times New Roman" w:hAnsi="Times New Roman" w:cs="Times New Roman" w:hint="eastAsia"/>
        </w:rPr>
        <w:t>影响范围分析主要是运用风险模型的手段，在假定的事故情景下对其产生的后果进行模拟展示，主要分为预设事故情形、分析影响范围（模型预测）以及预判结果展示。</w:t>
      </w:r>
    </w:p>
    <w:p w:rsidR="005A434E" w:rsidRDefault="003A79B3">
      <w:pPr>
        <w:spacing w:line="360" w:lineRule="auto"/>
        <w:ind w:firstLine="480"/>
        <w:rPr>
          <w:rFonts w:ascii="Times New Roman" w:hAnsi="Times New Roman" w:cs="Times New Roman"/>
        </w:rPr>
      </w:pPr>
      <w:r>
        <w:rPr>
          <w:rFonts w:ascii="Times New Roman" w:hAnsi="Times New Roman" w:cs="Times New Roman" w:hint="eastAsia"/>
        </w:rPr>
        <w:t>①预设事故情形：参考《行政区域突发环境事件风险评估推荐方法》和《企业突发环境事件风险评估指南（试行）》等文件的要求，对各环境风险单元预设泄漏、燃烧、爆炸等事故情形。</w:t>
      </w:r>
    </w:p>
    <w:p w:rsidR="005A434E" w:rsidRDefault="003A79B3">
      <w:pPr>
        <w:spacing w:line="360" w:lineRule="auto"/>
        <w:ind w:firstLine="480"/>
        <w:rPr>
          <w:rFonts w:ascii="Times New Roman" w:hAnsi="Times New Roman" w:cs="Times New Roman"/>
        </w:rPr>
      </w:pPr>
      <w:r>
        <w:rPr>
          <w:rFonts w:ascii="Times New Roman" w:hAnsi="Times New Roman" w:cs="Times New Roman" w:hint="eastAsia"/>
        </w:rPr>
        <w:t>②分析影响范围：对于平坦地形，针对预警因子可能发生的事故情形，可参考《建设项目环境风险评价技术导则》（</w:t>
      </w:r>
      <w:r>
        <w:rPr>
          <w:rFonts w:ascii="Times New Roman" w:hAnsi="Times New Roman" w:cs="Times New Roman" w:hint="eastAsia"/>
        </w:rPr>
        <w:t>HJ169-2018</w:t>
      </w:r>
      <w:r>
        <w:rPr>
          <w:rFonts w:ascii="Times New Roman" w:hAnsi="Times New Roman" w:cs="Times New Roman" w:hint="eastAsia"/>
        </w:rPr>
        <w:t>）推荐模型清单中的模式逐一分析相应情形下的影响范围，具体方法包括可模拟重质气体排放扩散的</w:t>
      </w:r>
      <w:r>
        <w:rPr>
          <w:rFonts w:ascii="Times New Roman" w:hAnsi="Times New Roman" w:cs="Times New Roman" w:hint="eastAsia"/>
        </w:rPr>
        <w:t>SLAB</w:t>
      </w:r>
      <w:r>
        <w:rPr>
          <w:rFonts w:ascii="Times New Roman" w:hAnsi="Times New Roman" w:cs="Times New Roman" w:hint="eastAsia"/>
        </w:rPr>
        <w:t>模型、可模拟中性气体和轻质气体排放扩散的</w:t>
      </w:r>
      <w:r>
        <w:rPr>
          <w:rFonts w:ascii="Times New Roman" w:hAnsi="Times New Roman" w:cs="Times New Roman" w:hint="eastAsia"/>
        </w:rPr>
        <w:t>AFTOX</w:t>
      </w:r>
      <w:r>
        <w:rPr>
          <w:rFonts w:ascii="Times New Roman" w:hAnsi="Times New Roman" w:cs="Times New Roman" w:hint="eastAsia"/>
        </w:rPr>
        <w:t>模型等；对于存在丘陵、山地、江河湖海等地形，可选用其他技术成熟的风险扩散模型分析相应情形下的影响范围，但需说明模型选择理由，分析其应用合理性及模型验证结果。</w:t>
      </w:r>
    </w:p>
    <w:p w:rsidR="005A434E" w:rsidRDefault="003A79B3">
      <w:pPr>
        <w:spacing w:line="360" w:lineRule="auto"/>
        <w:ind w:firstLine="480"/>
        <w:rPr>
          <w:rFonts w:ascii="Times New Roman" w:hAnsi="Times New Roman" w:cs="Times New Roman"/>
        </w:rPr>
      </w:pPr>
      <w:r>
        <w:rPr>
          <w:rFonts w:ascii="Times New Roman" w:hAnsi="Times New Roman" w:cs="Times New Roman" w:hint="eastAsia"/>
        </w:rPr>
        <w:t>③预判结果展示：针对各预设事故情形的模拟结果，可以通过</w:t>
      </w:r>
      <w:r>
        <w:rPr>
          <w:rFonts w:ascii="Times New Roman" w:hAnsi="Times New Roman" w:cs="Times New Roman" w:hint="eastAsia"/>
        </w:rPr>
        <w:t>GIS</w:t>
      </w:r>
      <w:r>
        <w:rPr>
          <w:rFonts w:ascii="Times New Roman" w:hAnsi="Times New Roman" w:cs="Times New Roman" w:hint="eastAsia"/>
        </w:rPr>
        <w:t>地图</w:t>
      </w:r>
      <w:r>
        <w:rPr>
          <w:rFonts w:ascii="Times New Roman" w:hAnsi="Times New Roman" w:cs="Times New Roman" w:hint="eastAsia"/>
        </w:rPr>
        <w:t>+</w:t>
      </w:r>
      <w:r>
        <w:rPr>
          <w:rFonts w:ascii="Times New Roman" w:hAnsi="Times New Roman" w:cs="Times New Roman" w:hint="eastAsia"/>
        </w:rPr>
        <w:t>动画演示等形式进行可视化展示，各类事故情形进行演示时，需明确事故情形的环境风险单元，对应事故的气象条件，最大可信事故的持续时间、扩散途径、影响范围，影响范围内的敏感目标类型、数量等条件。</w:t>
      </w:r>
    </w:p>
    <w:p w:rsidR="005A434E" w:rsidRDefault="003A79B3">
      <w:pPr>
        <w:pStyle w:val="affffc"/>
      </w:pPr>
      <w:r>
        <w:rPr>
          <w:rFonts w:ascii="Times New Roman" w:hAnsi="Times New Roman" w:cs="Times New Roman" w:hint="eastAsia"/>
        </w:rPr>
        <w:t>园区环境风险详查是</w:t>
      </w:r>
      <w:r>
        <w:rPr>
          <w:rFonts w:hint="eastAsia"/>
        </w:rPr>
        <w:t>通过调查有毒有害气体环境风险、筛选预警因子、识别风险单元、分析风险影响范围等，为环境风险预警平台软件建设提供基础。</w:t>
      </w:r>
      <w:r>
        <w:rPr>
          <w:rFonts w:hint="eastAsia"/>
        </w:rPr>
        <w:t>1</w:t>
      </w:r>
      <w:r>
        <w:rPr>
          <w:rFonts w:hint="eastAsia"/>
        </w:rPr>
        <w:t>、重点调查包括化工园区内所有企业存在的环境风险源及周边范围内有关环境、应急、气象等部门以及企事业单位已建的各类监控站点、仪器设备等内容。</w:t>
      </w:r>
      <w:r>
        <w:rPr>
          <w:rFonts w:hint="eastAsia"/>
        </w:rPr>
        <w:t>2</w:t>
      </w:r>
      <w:r>
        <w:rPr>
          <w:rFonts w:hint="eastAsia"/>
        </w:rPr>
        <w:t>、针对园区进行有毒有害气体风险预警因子筛选，通过初筛</w:t>
      </w:r>
      <w:r>
        <w:t>-</w:t>
      </w:r>
      <w:r>
        <w:rPr>
          <w:rFonts w:hint="eastAsia"/>
        </w:rPr>
        <w:t>&gt;</w:t>
      </w:r>
      <w:r>
        <w:t>复筛</w:t>
      </w:r>
      <w:r>
        <w:t>-</w:t>
      </w:r>
      <w:r>
        <w:rPr>
          <w:rFonts w:hint="eastAsia"/>
        </w:rPr>
        <w:t>&gt;</w:t>
      </w:r>
      <w:r>
        <w:t>确定预警因子，为园区提供园区环境风险因子报告</w:t>
      </w:r>
      <w:r>
        <w:rPr>
          <w:rFonts w:hint="eastAsia"/>
        </w:rPr>
        <w:t>；</w:t>
      </w:r>
      <w:r>
        <w:rPr>
          <w:rFonts w:hint="eastAsia"/>
        </w:rPr>
        <w:t>3</w:t>
      </w:r>
      <w:r>
        <w:rPr>
          <w:rFonts w:hint="eastAsia"/>
        </w:rPr>
        <w:t>、通过采取现场排查、资料查阅等方法，找到预警因子在生产装置、贮运系统、公用工程系统、辅助生产设施及环境保护设施中的位置，绘制有毒有害气体的风险源分布图。将识别的主要、重大风险单元作为预警体系的监控目标。</w:t>
      </w:r>
      <w:r>
        <w:rPr>
          <w:rFonts w:hint="eastAsia"/>
        </w:rPr>
        <w:t>4</w:t>
      </w:r>
      <w:r>
        <w:rPr>
          <w:rFonts w:hint="eastAsia"/>
        </w:rPr>
        <w:t>、通过园区环保普查针对事故模拟进行分析研判，形成分析研判报告，主要包含预设事故情形、分析影响范围、判结果展示。</w:t>
      </w:r>
    </w:p>
    <w:p w:rsidR="005A434E" w:rsidRDefault="003A79B3">
      <w:pPr>
        <w:pStyle w:val="ab"/>
        <w:spacing w:before="3" w:line="360" w:lineRule="auto"/>
        <w:ind w:right="118"/>
        <w:rPr>
          <w:rFonts w:ascii="宋体" w:hAnsi="宋体"/>
          <w:b/>
          <w:bCs/>
          <w:sz w:val="30"/>
          <w:szCs w:val="30"/>
        </w:rPr>
      </w:pPr>
      <w:r>
        <w:rPr>
          <w:rFonts w:ascii="宋体" w:hAnsi="宋体"/>
          <w:b/>
          <w:bCs/>
          <w:sz w:val="30"/>
          <w:szCs w:val="30"/>
        </w:rPr>
        <w:lastRenderedPageBreak/>
        <w:t>2.</w:t>
      </w:r>
      <w:r>
        <w:rPr>
          <w:rFonts w:ascii="宋体" w:hAnsi="宋体" w:hint="eastAsia"/>
          <w:b/>
          <w:bCs/>
          <w:sz w:val="30"/>
          <w:szCs w:val="30"/>
        </w:rPr>
        <w:t>预警站点硬件建设</w:t>
      </w:r>
    </w:p>
    <w:p w:rsidR="005A434E" w:rsidRDefault="003A79B3">
      <w:pPr>
        <w:pStyle w:val="affffc"/>
      </w:pPr>
      <w:r>
        <w:rPr>
          <w:rFonts w:hint="eastAsia"/>
        </w:rPr>
        <w:t>基于风险评估结果，在环境风险影响范围内，根据站点布设、设备选型、数据采集的原则，建设多类型子站的预警站网，实现对企事业单位厂界外区域的有毒有害气体实时数据的测定。本次项目基于嘉兴港区智慧化工园区建设基础上补充</w:t>
      </w:r>
      <w:r>
        <w:rPr>
          <w:rFonts w:hint="eastAsia"/>
        </w:rPr>
        <w:t>4</w:t>
      </w:r>
      <w:r>
        <w:t>2</w:t>
      </w:r>
      <w:r>
        <w:rPr>
          <w:rFonts w:hint="eastAsia"/>
        </w:rPr>
        <w:t>个厂界站和</w:t>
      </w:r>
      <w:r>
        <w:rPr>
          <w:rFonts w:hint="eastAsia"/>
        </w:rPr>
        <w:t>1</w:t>
      </w:r>
      <w:r>
        <w:rPr>
          <w:rFonts w:hint="eastAsia"/>
        </w:rPr>
        <w:t>个污染物扩散途径站，主要要求如下：</w:t>
      </w:r>
    </w:p>
    <w:tbl>
      <w:tblPr>
        <w:tblW w:w="10632" w:type="dxa"/>
        <w:tblInd w:w="-743" w:type="dxa"/>
        <w:tblLook w:val="04A0"/>
      </w:tblPr>
      <w:tblGrid>
        <w:gridCol w:w="1080"/>
        <w:gridCol w:w="1080"/>
        <w:gridCol w:w="1080"/>
        <w:gridCol w:w="5580"/>
        <w:gridCol w:w="1080"/>
        <w:gridCol w:w="732"/>
      </w:tblGrid>
      <w:tr w:rsidR="005A434E">
        <w:trPr>
          <w:trHeight w:val="300"/>
        </w:trPr>
        <w:tc>
          <w:tcPr>
            <w:tcW w:w="1080" w:type="dxa"/>
            <w:tcBorders>
              <w:top w:val="single" w:sz="8" w:space="0" w:color="auto"/>
              <w:left w:val="single" w:sz="8" w:space="0" w:color="auto"/>
              <w:bottom w:val="single" w:sz="8" w:space="0" w:color="auto"/>
              <w:right w:val="single" w:sz="8" w:space="0" w:color="auto"/>
            </w:tcBorders>
            <w:shd w:val="clear" w:color="000000" w:fill="FFFFFF"/>
            <w:vAlign w:val="center"/>
          </w:tcPr>
          <w:p w:rsidR="005A434E" w:rsidRDefault="003A79B3">
            <w:pPr>
              <w:widowControl/>
              <w:jc w:val="center"/>
              <w:rPr>
                <w:b/>
                <w:bCs/>
                <w:color w:val="000000"/>
                <w:sz w:val="18"/>
                <w:szCs w:val="18"/>
              </w:rPr>
            </w:pPr>
            <w:r>
              <w:rPr>
                <w:rFonts w:hint="eastAsia"/>
                <w:b/>
                <w:bCs/>
                <w:color w:val="000000"/>
                <w:sz w:val="18"/>
                <w:szCs w:val="18"/>
              </w:rPr>
              <w:t>序号</w:t>
            </w:r>
          </w:p>
        </w:tc>
        <w:tc>
          <w:tcPr>
            <w:tcW w:w="1080" w:type="dxa"/>
            <w:tcBorders>
              <w:top w:val="single" w:sz="8" w:space="0" w:color="auto"/>
              <w:left w:val="nil"/>
              <w:bottom w:val="single" w:sz="8" w:space="0" w:color="auto"/>
              <w:right w:val="single" w:sz="8" w:space="0" w:color="auto"/>
            </w:tcBorders>
            <w:shd w:val="clear" w:color="000000" w:fill="FFFFFF"/>
            <w:vAlign w:val="center"/>
          </w:tcPr>
          <w:p w:rsidR="005A434E" w:rsidRDefault="003A79B3">
            <w:pPr>
              <w:widowControl/>
              <w:jc w:val="center"/>
              <w:rPr>
                <w:b/>
                <w:bCs/>
                <w:color w:val="000000"/>
                <w:sz w:val="18"/>
                <w:szCs w:val="18"/>
              </w:rPr>
            </w:pPr>
            <w:r>
              <w:rPr>
                <w:rFonts w:hint="eastAsia"/>
                <w:b/>
                <w:bCs/>
                <w:color w:val="000000"/>
                <w:sz w:val="18"/>
                <w:szCs w:val="18"/>
              </w:rPr>
              <w:t>分项</w:t>
            </w:r>
          </w:p>
        </w:tc>
        <w:tc>
          <w:tcPr>
            <w:tcW w:w="1080" w:type="dxa"/>
            <w:tcBorders>
              <w:top w:val="single" w:sz="8" w:space="0" w:color="auto"/>
              <w:left w:val="nil"/>
              <w:bottom w:val="single" w:sz="8" w:space="0" w:color="auto"/>
              <w:right w:val="single" w:sz="8" w:space="0" w:color="auto"/>
            </w:tcBorders>
            <w:shd w:val="clear" w:color="000000" w:fill="FFFFFF"/>
            <w:vAlign w:val="center"/>
          </w:tcPr>
          <w:p w:rsidR="005A434E" w:rsidRDefault="003A79B3">
            <w:pPr>
              <w:widowControl/>
              <w:jc w:val="center"/>
              <w:rPr>
                <w:b/>
                <w:bCs/>
                <w:color w:val="000000"/>
                <w:sz w:val="18"/>
                <w:szCs w:val="18"/>
              </w:rPr>
            </w:pPr>
            <w:r>
              <w:rPr>
                <w:rFonts w:hint="eastAsia"/>
                <w:b/>
                <w:bCs/>
                <w:color w:val="000000"/>
                <w:sz w:val="18"/>
                <w:szCs w:val="18"/>
              </w:rPr>
              <w:t>建设内容</w:t>
            </w:r>
          </w:p>
        </w:tc>
        <w:tc>
          <w:tcPr>
            <w:tcW w:w="5580" w:type="dxa"/>
            <w:tcBorders>
              <w:top w:val="single" w:sz="8" w:space="0" w:color="auto"/>
              <w:left w:val="nil"/>
              <w:bottom w:val="single" w:sz="8" w:space="0" w:color="auto"/>
              <w:right w:val="single" w:sz="8" w:space="0" w:color="auto"/>
            </w:tcBorders>
            <w:shd w:val="clear" w:color="000000" w:fill="FFFFFF"/>
            <w:vAlign w:val="center"/>
          </w:tcPr>
          <w:p w:rsidR="005A434E" w:rsidRDefault="003A79B3">
            <w:pPr>
              <w:widowControl/>
              <w:jc w:val="center"/>
              <w:rPr>
                <w:b/>
                <w:bCs/>
                <w:color w:val="000000"/>
                <w:sz w:val="18"/>
                <w:szCs w:val="18"/>
              </w:rPr>
            </w:pPr>
            <w:r>
              <w:rPr>
                <w:rFonts w:hint="eastAsia"/>
                <w:b/>
                <w:bCs/>
                <w:color w:val="000000"/>
                <w:sz w:val="18"/>
                <w:szCs w:val="18"/>
              </w:rPr>
              <w:t>参数</w:t>
            </w:r>
          </w:p>
        </w:tc>
        <w:tc>
          <w:tcPr>
            <w:tcW w:w="1080" w:type="dxa"/>
            <w:tcBorders>
              <w:top w:val="single" w:sz="8" w:space="0" w:color="auto"/>
              <w:left w:val="nil"/>
              <w:bottom w:val="single" w:sz="8" w:space="0" w:color="auto"/>
              <w:right w:val="single" w:sz="8" w:space="0" w:color="auto"/>
            </w:tcBorders>
            <w:shd w:val="clear" w:color="000000" w:fill="FFFFFF"/>
            <w:vAlign w:val="center"/>
          </w:tcPr>
          <w:p w:rsidR="005A434E" w:rsidRDefault="003A79B3">
            <w:pPr>
              <w:widowControl/>
              <w:jc w:val="center"/>
              <w:rPr>
                <w:b/>
                <w:bCs/>
                <w:color w:val="000000"/>
                <w:sz w:val="18"/>
                <w:szCs w:val="18"/>
              </w:rPr>
            </w:pPr>
            <w:r>
              <w:rPr>
                <w:rFonts w:hint="eastAsia"/>
                <w:b/>
                <w:bCs/>
                <w:color w:val="000000"/>
                <w:sz w:val="18"/>
                <w:szCs w:val="18"/>
              </w:rPr>
              <w:t>单位</w:t>
            </w:r>
          </w:p>
        </w:tc>
        <w:tc>
          <w:tcPr>
            <w:tcW w:w="732" w:type="dxa"/>
            <w:tcBorders>
              <w:top w:val="single" w:sz="8" w:space="0" w:color="auto"/>
              <w:left w:val="nil"/>
              <w:bottom w:val="single" w:sz="8" w:space="0" w:color="auto"/>
              <w:right w:val="single" w:sz="8" w:space="0" w:color="auto"/>
            </w:tcBorders>
            <w:shd w:val="clear" w:color="000000" w:fill="FFFFFF"/>
            <w:vAlign w:val="center"/>
          </w:tcPr>
          <w:p w:rsidR="005A434E" w:rsidRDefault="003A79B3">
            <w:pPr>
              <w:widowControl/>
              <w:jc w:val="center"/>
              <w:rPr>
                <w:b/>
                <w:bCs/>
                <w:color w:val="000000"/>
                <w:sz w:val="18"/>
                <w:szCs w:val="18"/>
              </w:rPr>
            </w:pPr>
            <w:r>
              <w:rPr>
                <w:rFonts w:hint="eastAsia"/>
                <w:b/>
                <w:bCs/>
                <w:color w:val="000000"/>
                <w:sz w:val="18"/>
                <w:szCs w:val="18"/>
              </w:rPr>
              <w:t>数量</w:t>
            </w:r>
          </w:p>
        </w:tc>
      </w:tr>
      <w:tr w:rsidR="005A434E">
        <w:trPr>
          <w:trHeight w:val="8192"/>
        </w:trPr>
        <w:tc>
          <w:tcPr>
            <w:tcW w:w="1080" w:type="dxa"/>
            <w:tcBorders>
              <w:top w:val="nil"/>
              <w:left w:val="single" w:sz="8" w:space="0" w:color="auto"/>
              <w:bottom w:val="single" w:sz="8" w:space="0" w:color="auto"/>
              <w:right w:val="single" w:sz="8" w:space="0" w:color="auto"/>
            </w:tcBorders>
            <w:shd w:val="clear" w:color="000000" w:fill="FFFFFF"/>
            <w:vAlign w:val="center"/>
          </w:tcPr>
          <w:p w:rsidR="005A434E" w:rsidRDefault="003A79B3">
            <w:pPr>
              <w:widowControl/>
              <w:jc w:val="center"/>
              <w:rPr>
                <w:color w:val="000000"/>
                <w:sz w:val="18"/>
                <w:szCs w:val="18"/>
              </w:rPr>
            </w:pPr>
            <w:r>
              <w:rPr>
                <w:rFonts w:hint="eastAsia"/>
                <w:color w:val="000000"/>
                <w:sz w:val="18"/>
                <w:szCs w:val="18"/>
              </w:rPr>
              <w:t>1</w:t>
            </w:r>
          </w:p>
        </w:tc>
        <w:tc>
          <w:tcPr>
            <w:tcW w:w="1080" w:type="dxa"/>
            <w:vMerge w:val="restart"/>
            <w:tcBorders>
              <w:top w:val="nil"/>
              <w:left w:val="single" w:sz="8" w:space="0" w:color="auto"/>
              <w:bottom w:val="nil"/>
              <w:right w:val="single" w:sz="8" w:space="0" w:color="auto"/>
            </w:tcBorders>
            <w:shd w:val="clear" w:color="000000" w:fill="FFFFFF"/>
            <w:vAlign w:val="center"/>
          </w:tcPr>
          <w:p w:rsidR="005A434E" w:rsidRDefault="003A79B3">
            <w:pPr>
              <w:widowControl/>
              <w:jc w:val="center"/>
              <w:rPr>
                <w:color w:val="000000"/>
                <w:sz w:val="18"/>
                <w:szCs w:val="18"/>
              </w:rPr>
            </w:pPr>
            <w:r>
              <w:rPr>
                <w:rFonts w:hint="eastAsia"/>
                <w:color w:val="000000"/>
                <w:sz w:val="18"/>
                <w:szCs w:val="18"/>
              </w:rPr>
              <w:t>硬件建设</w:t>
            </w:r>
          </w:p>
        </w:tc>
        <w:tc>
          <w:tcPr>
            <w:tcW w:w="1080" w:type="dxa"/>
            <w:tcBorders>
              <w:top w:val="nil"/>
              <w:left w:val="nil"/>
              <w:bottom w:val="single" w:sz="8" w:space="0" w:color="auto"/>
              <w:right w:val="single" w:sz="8" w:space="0" w:color="auto"/>
            </w:tcBorders>
            <w:shd w:val="clear" w:color="000000" w:fill="FFFFFF"/>
            <w:vAlign w:val="center"/>
          </w:tcPr>
          <w:p w:rsidR="005A434E" w:rsidRDefault="003A79B3">
            <w:pPr>
              <w:widowControl/>
              <w:rPr>
                <w:color w:val="000000"/>
                <w:sz w:val="20"/>
                <w:szCs w:val="20"/>
              </w:rPr>
            </w:pPr>
            <w:bookmarkStart w:id="31" w:name="RANGE!C2"/>
            <w:r>
              <w:rPr>
                <w:rFonts w:hint="eastAsia"/>
                <w:color w:val="000000"/>
                <w:sz w:val="20"/>
                <w:szCs w:val="20"/>
              </w:rPr>
              <w:t>有毒有害气体监测站点</w:t>
            </w:r>
            <w:bookmarkEnd w:id="31"/>
          </w:p>
        </w:tc>
        <w:tc>
          <w:tcPr>
            <w:tcW w:w="5580" w:type="dxa"/>
            <w:tcBorders>
              <w:top w:val="nil"/>
              <w:left w:val="nil"/>
              <w:bottom w:val="single" w:sz="8" w:space="0" w:color="auto"/>
              <w:right w:val="single" w:sz="8" w:space="0" w:color="auto"/>
            </w:tcBorders>
            <w:shd w:val="clear" w:color="000000" w:fill="FFFFFF"/>
            <w:vAlign w:val="center"/>
          </w:tcPr>
          <w:p w:rsidR="005A434E" w:rsidRDefault="003A79B3">
            <w:pPr>
              <w:widowControl/>
              <w:rPr>
                <w:color w:val="000000"/>
                <w:sz w:val="20"/>
                <w:szCs w:val="20"/>
              </w:rPr>
            </w:pPr>
            <w:r>
              <w:rPr>
                <w:rFonts w:hint="eastAsia"/>
                <w:color w:val="000000"/>
                <w:sz w:val="20"/>
                <w:szCs w:val="20"/>
              </w:rPr>
              <w:t>支持</w:t>
            </w:r>
            <w:r>
              <w:rPr>
                <w:rFonts w:hint="eastAsia"/>
                <w:color w:val="000000"/>
                <w:sz w:val="20"/>
                <w:szCs w:val="20"/>
              </w:rPr>
              <w:t>2G/3G/4G</w:t>
            </w:r>
            <w:r>
              <w:rPr>
                <w:rFonts w:hint="eastAsia"/>
                <w:color w:val="000000"/>
                <w:sz w:val="20"/>
                <w:szCs w:val="20"/>
              </w:rPr>
              <w:t>无线数据传输方式可选，支持国标《</w:t>
            </w:r>
            <w:r>
              <w:rPr>
                <w:rFonts w:hint="eastAsia"/>
                <w:color w:val="000000"/>
                <w:sz w:val="20"/>
                <w:szCs w:val="20"/>
              </w:rPr>
              <w:t xml:space="preserve">HJ/T-212 </w:t>
            </w:r>
            <w:r>
              <w:rPr>
                <w:rFonts w:hint="eastAsia"/>
                <w:color w:val="000000"/>
                <w:sz w:val="20"/>
                <w:szCs w:val="20"/>
              </w:rPr>
              <w:t>数据传输协议标准》，数据传输间隔可自由调节，最快可达</w:t>
            </w:r>
            <w:r>
              <w:rPr>
                <w:rFonts w:hint="eastAsia"/>
                <w:color w:val="000000"/>
                <w:sz w:val="20"/>
                <w:szCs w:val="20"/>
              </w:rPr>
              <w:t>5</w:t>
            </w:r>
            <w:r>
              <w:rPr>
                <w:rFonts w:hint="eastAsia"/>
                <w:color w:val="000000"/>
                <w:sz w:val="20"/>
                <w:szCs w:val="20"/>
              </w:rPr>
              <w:t>秒一组数据，仪器自带</w:t>
            </w:r>
            <w:r>
              <w:rPr>
                <w:rFonts w:hint="eastAsia"/>
                <w:color w:val="000000"/>
                <w:sz w:val="20"/>
                <w:szCs w:val="20"/>
              </w:rPr>
              <w:t>GPS</w:t>
            </w:r>
            <w:r>
              <w:rPr>
                <w:rFonts w:hint="eastAsia"/>
                <w:color w:val="000000"/>
                <w:sz w:val="20"/>
                <w:szCs w:val="20"/>
              </w:rPr>
              <w:t>定位系统；可远程通过上位机操作，对仪器无线传输数据发送间隔，发送</w:t>
            </w:r>
            <w:r>
              <w:rPr>
                <w:rFonts w:hint="eastAsia"/>
                <w:color w:val="000000"/>
                <w:sz w:val="20"/>
                <w:szCs w:val="20"/>
              </w:rPr>
              <w:t>IP/</w:t>
            </w:r>
            <w:r>
              <w:rPr>
                <w:rFonts w:hint="eastAsia"/>
                <w:color w:val="000000"/>
                <w:sz w:val="20"/>
                <w:szCs w:val="20"/>
              </w:rPr>
              <w:t>域名地址进行设定和修改仪器内置人机交互系统，包含工控机和触摸显示屏。人机交互系统可实时显示当前各因子浓度测量值。可在本地通过触摸屏设置及修改各项参数及完成监测模块的零点标定及跨度标定，可不依托电脑独立工作。</w:t>
            </w:r>
            <w:r>
              <w:rPr>
                <w:rFonts w:hint="eastAsia"/>
                <w:color w:val="000000"/>
                <w:sz w:val="20"/>
                <w:szCs w:val="20"/>
              </w:rPr>
              <w:br/>
            </w:r>
            <w:r>
              <w:rPr>
                <w:rFonts w:hint="eastAsia"/>
                <w:color w:val="000000"/>
                <w:sz w:val="20"/>
                <w:szCs w:val="20"/>
              </w:rPr>
              <w:t>硬件要求：</w:t>
            </w:r>
            <w:r>
              <w:rPr>
                <w:rFonts w:hint="eastAsia"/>
                <w:color w:val="000000"/>
                <w:sz w:val="20"/>
                <w:szCs w:val="20"/>
              </w:rPr>
              <w:br/>
            </w:r>
            <w:r>
              <w:rPr>
                <w:rFonts w:hint="eastAsia"/>
                <w:color w:val="000000"/>
                <w:sz w:val="20"/>
                <w:szCs w:val="20"/>
              </w:rPr>
              <w:t>分辨率：</w:t>
            </w:r>
            <w:r>
              <w:rPr>
                <w:rFonts w:hint="eastAsia"/>
                <w:color w:val="000000"/>
                <w:sz w:val="20"/>
                <w:szCs w:val="20"/>
              </w:rPr>
              <w:t>800*480</w:t>
            </w:r>
            <w:r>
              <w:rPr>
                <w:rFonts w:hint="eastAsia"/>
                <w:color w:val="000000"/>
                <w:sz w:val="20"/>
                <w:szCs w:val="20"/>
              </w:rPr>
              <w:br/>
            </w:r>
            <w:r>
              <w:rPr>
                <w:rFonts w:hint="eastAsia"/>
                <w:color w:val="000000"/>
                <w:sz w:val="20"/>
                <w:szCs w:val="20"/>
              </w:rPr>
              <w:t>显示器类型：</w:t>
            </w:r>
            <w:r>
              <w:rPr>
                <w:rFonts w:hint="eastAsia"/>
                <w:color w:val="000000"/>
                <w:sz w:val="20"/>
                <w:szCs w:val="20"/>
              </w:rPr>
              <w:t>TFT</w:t>
            </w:r>
            <w:r>
              <w:rPr>
                <w:rFonts w:hint="eastAsia"/>
                <w:color w:val="000000"/>
                <w:sz w:val="20"/>
                <w:szCs w:val="20"/>
              </w:rPr>
              <w:t>液晶屏；背光灯管：</w:t>
            </w:r>
            <w:r>
              <w:rPr>
                <w:rFonts w:hint="eastAsia"/>
                <w:color w:val="000000"/>
                <w:sz w:val="20"/>
                <w:szCs w:val="20"/>
              </w:rPr>
              <w:t>LED</w:t>
            </w:r>
            <w:r>
              <w:rPr>
                <w:rFonts w:hint="eastAsia"/>
                <w:color w:val="000000"/>
                <w:sz w:val="20"/>
                <w:szCs w:val="20"/>
              </w:rPr>
              <w:br/>
            </w:r>
            <w:r>
              <w:rPr>
                <w:rFonts w:hint="eastAsia"/>
                <w:color w:val="000000"/>
                <w:sz w:val="20"/>
                <w:szCs w:val="20"/>
              </w:rPr>
              <w:t>亮度（</w:t>
            </w:r>
            <w:r>
              <w:rPr>
                <w:rFonts w:hint="eastAsia"/>
                <w:color w:val="000000"/>
                <w:sz w:val="20"/>
                <w:szCs w:val="20"/>
              </w:rPr>
              <w:t>cd/m</w:t>
            </w:r>
            <w:r>
              <w:rPr>
                <w:rFonts w:hint="eastAsia"/>
                <w:color w:val="000000"/>
                <w:sz w:val="20"/>
                <w:szCs w:val="20"/>
              </w:rPr>
              <w:t>²）：</w:t>
            </w:r>
            <w:r>
              <w:rPr>
                <w:rFonts w:hint="eastAsia"/>
                <w:color w:val="000000"/>
                <w:sz w:val="20"/>
                <w:szCs w:val="20"/>
              </w:rPr>
              <w:t>220</w:t>
            </w:r>
            <w:r>
              <w:rPr>
                <w:rFonts w:hint="eastAsia"/>
                <w:color w:val="000000"/>
                <w:sz w:val="20"/>
                <w:szCs w:val="20"/>
              </w:rPr>
              <w:t>；背光灯寿命（</w:t>
            </w:r>
            <w:r>
              <w:rPr>
                <w:rFonts w:hint="eastAsia"/>
                <w:color w:val="000000"/>
                <w:sz w:val="20"/>
                <w:szCs w:val="20"/>
              </w:rPr>
              <w:t>h</w:t>
            </w:r>
            <w:r>
              <w:rPr>
                <w:rFonts w:hint="eastAsia"/>
                <w:color w:val="000000"/>
                <w:sz w:val="20"/>
                <w:szCs w:val="20"/>
              </w:rPr>
              <w:t>）：</w:t>
            </w:r>
            <w:r>
              <w:rPr>
                <w:rFonts w:hint="eastAsia"/>
                <w:color w:val="000000"/>
                <w:sz w:val="20"/>
                <w:szCs w:val="20"/>
              </w:rPr>
              <w:t>&gt;20,000</w:t>
            </w:r>
            <w:r>
              <w:rPr>
                <w:rFonts w:hint="eastAsia"/>
                <w:color w:val="000000"/>
                <w:sz w:val="20"/>
                <w:szCs w:val="20"/>
              </w:rPr>
              <w:br/>
            </w:r>
            <w:r>
              <w:rPr>
                <w:rFonts w:hint="eastAsia"/>
                <w:color w:val="000000"/>
                <w:sz w:val="20"/>
                <w:szCs w:val="20"/>
              </w:rPr>
              <w:t>对比度：</w:t>
            </w:r>
            <w:r>
              <w:rPr>
                <w:rFonts w:hint="eastAsia"/>
                <w:color w:val="000000"/>
                <w:sz w:val="20"/>
                <w:szCs w:val="20"/>
              </w:rPr>
              <w:t>400:1</w:t>
            </w:r>
            <w:r>
              <w:rPr>
                <w:rFonts w:hint="eastAsia"/>
                <w:color w:val="000000"/>
                <w:sz w:val="20"/>
                <w:szCs w:val="20"/>
              </w:rPr>
              <w:t>；视角（</w:t>
            </w:r>
            <w:r>
              <w:rPr>
                <w:rFonts w:hint="eastAsia"/>
                <w:color w:val="000000"/>
                <w:sz w:val="20"/>
                <w:szCs w:val="20"/>
              </w:rPr>
              <w:t>L/R/T/B</w:t>
            </w:r>
            <w:r>
              <w:rPr>
                <w:rFonts w:hint="eastAsia"/>
                <w:color w:val="000000"/>
                <w:sz w:val="20"/>
                <w:szCs w:val="20"/>
              </w:rPr>
              <w:t>）：</w:t>
            </w:r>
            <w:r>
              <w:rPr>
                <w:rFonts w:hint="eastAsia"/>
                <w:color w:val="000000"/>
                <w:sz w:val="20"/>
                <w:szCs w:val="20"/>
              </w:rPr>
              <w:t>70/70/50/70"</w:t>
            </w:r>
            <w:r>
              <w:rPr>
                <w:rFonts w:hint="eastAsia"/>
                <w:color w:val="000000"/>
                <w:sz w:val="20"/>
                <w:szCs w:val="20"/>
              </w:rPr>
              <w:br/>
              <w:t>1</w:t>
            </w:r>
            <w:r>
              <w:rPr>
                <w:rFonts w:hint="eastAsia"/>
                <w:color w:val="000000"/>
                <w:sz w:val="20"/>
                <w:szCs w:val="20"/>
              </w:rPr>
              <w:t>、仪器通过主动泵吸式采样，前端配备颗粒物除湿功能，气路做无吸附处理</w:t>
            </w:r>
            <w:r>
              <w:rPr>
                <w:rFonts w:hint="eastAsia"/>
                <w:color w:val="000000"/>
                <w:sz w:val="20"/>
                <w:szCs w:val="20"/>
              </w:rPr>
              <w:br/>
              <w:t>2</w:t>
            </w:r>
            <w:r>
              <w:rPr>
                <w:rFonts w:hint="eastAsia"/>
                <w:color w:val="000000"/>
                <w:sz w:val="20"/>
                <w:szCs w:val="20"/>
              </w:rPr>
              <w:t>、模块化监测涉及，气体模块即插即用，拆卸方便能够提升后续运维效率降低运维成本</w:t>
            </w:r>
            <w:r>
              <w:rPr>
                <w:rFonts w:hint="eastAsia"/>
                <w:color w:val="000000"/>
                <w:sz w:val="20"/>
                <w:szCs w:val="20"/>
              </w:rPr>
              <w:br/>
              <w:t>3</w:t>
            </w:r>
            <w:r>
              <w:rPr>
                <w:rFonts w:hint="eastAsia"/>
                <w:color w:val="000000"/>
                <w:sz w:val="20"/>
                <w:szCs w:val="20"/>
              </w:rPr>
              <w:t>、仪器配备流量监控系统，可以实时监控当前采样流速，流速可以精准调节</w:t>
            </w:r>
            <w:r>
              <w:rPr>
                <w:rFonts w:hint="eastAsia"/>
                <w:color w:val="000000"/>
                <w:sz w:val="20"/>
                <w:szCs w:val="20"/>
              </w:rPr>
              <w:br/>
              <w:t>4</w:t>
            </w:r>
            <w:r>
              <w:rPr>
                <w:rFonts w:hint="eastAsia"/>
                <w:color w:val="000000"/>
                <w:sz w:val="20"/>
                <w:szCs w:val="20"/>
              </w:rPr>
              <w:t>、仪器配备零气循环系统，可以远程进行零点校准</w:t>
            </w:r>
            <w:r>
              <w:rPr>
                <w:rFonts w:hint="eastAsia"/>
                <w:color w:val="000000"/>
                <w:sz w:val="20"/>
                <w:szCs w:val="20"/>
              </w:rPr>
              <w:br/>
              <w:t>5</w:t>
            </w:r>
            <w:r>
              <w:rPr>
                <w:rFonts w:hint="eastAsia"/>
                <w:color w:val="000000"/>
                <w:sz w:val="20"/>
                <w:szCs w:val="20"/>
              </w:rPr>
              <w:t>、可以外接气象、光照、噪音等第三方传感器</w:t>
            </w:r>
          </w:p>
          <w:p w:rsidR="005A434E" w:rsidRDefault="003A79B3">
            <w:pPr>
              <w:pStyle w:val="affffc"/>
              <w:ind w:firstLineChars="0" w:firstLine="0"/>
              <w:rPr>
                <w:rFonts w:cs="宋体"/>
                <w:color w:val="000000"/>
                <w:sz w:val="20"/>
                <w:szCs w:val="20"/>
              </w:rPr>
            </w:pPr>
            <w:r>
              <w:rPr>
                <w:rFonts w:cs="宋体"/>
                <w:color w:val="000000"/>
                <w:sz w:val="20"/>
                <w:szCs w:val="20"/>
              </w:rPr>
              <w:t>▲</w:t>
            </w:r>
            <w:r>
              <w:rPr>
                <w:rFonts w:cs="宋体" w:hint="eastAsia"/>
                <w:color w:val="000000"/>
                <w:sz w:val="20"/>
                <w:szCs w:val="20"/>
              </w:rPr>
              <w:t>6</w:t>
            </w:r>
            <w:r>
              <w:rPr>
                <w:rFonts w:cs="宋体" w:hint="eastAsia"/>
                <w:color w:val="000000"/>
                <w:sz w:val="20"/>
                <w:szCs w:val="20"/>
              </w:rPr>
              <w:t>、可选配特征污染物苯、氯气、氯化氢、硫化氢、甲醛、甲苯、二甲苯特征因子。（选配</w:t>
            </w:r>
            <w:r>
              <w:rPr>
                <w:rFonts w:cs="宋体" w:hint="eastAsia"/>
                <w:color w:val="000000"/>
                <w:sz w:val="20"/>
                <w:szCs w:val="20"/>
              </w:rPr>
              <w:t>2-</w:t>
            </w:r>
            <w:r>
              <w:rPr>
                <w:rFonts w:cs="宋体"/>
                <w:color w:val="000000"/>
                <w:sz w:val="20"/>
                <w:szCs w:val="20"/>
              </w:rPr>
              <w:t>3</w:t>
            </w:r>
            <w:r>
              <w:rPr>
                <w:rFonts w:cs="宋体" w:hint="eastAsia"/>
                <w:color w:val="000000"/>
                <w:sz w:val="20"/>
                <w:szCs w:val="20"/>
              </w:rPr>
              <w:t>种）</w:t>
            </w:r>
            <w:r>
              <w:rPr>
                <w:rFonts w:cs="宋体" w:hint="eastAsia"/>
                <w:color w:val="000000"/>
                <w:sz w:val="20"/>
                <w:szCs w:val="20"/>
              </w:rPr>
              <w:br/>
              <w:t>Tvoc</w:t>
            </w:r>
            <w:r>
              <w:rPr>
                <w:rFonts w:cs="宋体" w:hint="eastAsia"/>
                <w:color w:val="000000"/>
                <w:sz w:val="20"/>
                <w:szCs w:val="20"/>
              </w:rPr>
              <w:t>：分析方法：半导体传感器；测量范围：</w:t>
            </w:r>
            <w:r>
              <w:rPr>
                <w:rFonts w:cs="宋体" w:hint="eastAsia"/>
                <w:color w:val="000000"/>
                <w:sz w:val="20"/>
                <w:szCs w:val="20"/>
              </w:rPr>
              <w:t>0</w:t>
            </w:r>
            <w:r>
              <w:rPr>
                <w:rFonts w:cs="宋体" w:hint="eastAsia"/>
                <w:color w:val="000000"/>
                <w:sz w:val="20"/>
                <w:szCs w:val="20"/>
              </w:rPr>
              <w:t>～</w:t>
            </w:r>
            <w:r>
              <w:rPr>
                <w:rFonts w:cs="宋体" w:hint="eastAsia"/>
                <w:color w:val="000000"/>
                <w:sz w:val="20"/>
                <w:szCs w:val="20"/>
              </w:rPr>
              <w:t>20ppm</w:t>
            </w:r>
            <w:r>
              <w:rPr>
                <w:rFonts w:cs="宋体" w:hint="eastAsia"/>
                <w:color w:val="000000"/>
                <w:sz w:val="20"/>
                <w:szCs w:val="20"/>
              </w:rPr>
              <w:t>；最低检出限：</w:t>
            </w:r>
            <w:r>
              <w:rPr>
                <w:rFonts w:cs="宋体"/>
                <w:color w:val="000000"/>
                <w:sz w:val="20"/>
                <w:szCs w:val="20"/>
              </w:rPr>
              <w:t>10</w:t>
            </w:r>
            <w:r>
              <w:rPr>
                <w:rFonts w:cs="宋体" w:hint="eastAsia"/>
                <w:color w:val="000000"/>
                <w:sz w:val="20"/>
                <w:szCs w:val="20"/>
              </w:rPr>
              <w:t>ppb</w:t>
            </w:r>
            <w:r>
              <w:rPr>
                <w:rFonts w:cs="宋体" w:hint="eastAsia"/>
                <w:color w:val="000000"/>
                <w:sz w:val="20"/>
                <w:szCs w:val="20"/>
              </w:rPr>
              <w:t>；分辨率：≤</w:t>
            </w:r>
            <w:r>
              <w:rPr>
                <w:rFonts w:cs="宋体" w:hint="eastAsia"/>
                <w:color w:val="000000"/>
                <w:sz w:val="20"/>
                <w:szCs w:val="20"/>
              </w:rPr>
              <w:t>5ppb</w:t>
            </w:r>
            <w:r>
              <w:rPr>
                <w:rFonts w:cs="宋体" w:hint="eastAsia"/>
                <w:color w:val="000000"/>
                <w:sz w:val="20"/>
                <w:szCs w:val="20"/>
              </w:rPr>
              <w:t>；响应时间：≤</w:t>
            </w:r>
            <w:r>
              <w:rPr>
                <w:rFonts w:cs="宋体" w:hint="eastAsia"/>
                <w:color w:val="000000"/>
                <w:sz w:val="20"/>
                <w:szCs w:val="20"/>
              </w:rPr>
              <w:t>60s</w:t>
            </w:r>
            <w:r>
              <w:rPr>
                <w:rFonts w:cs="宋体" w:hint="eastAsia"/>
                <w:color w:val="000000"/>
                <w:sz w:val="20"/>
                <w:szCs w:val="20"/>
              </w:rPr>
              <w:t>。</w:t>
            </w:r>
            <w:r>
              <w:rPr>
                <w:rFonts w:cs="宋体" w:hint="eastAsia"/>
                <w:color w:val="000000"/>
                <w:sz w:val="20"/>
                <w:szCs w:val="20"/>
              </w:rPr>
              <w:br/>
            </w:r>
            <w:r>
              <w:rPr>
                <w:rFonts w:cs="宋体" w:hint="eastAsia"/>
                <w:color w:val="000000"/>
                <w:sz w:val="20"/>
                <w:szCs w:val="20"/>
              </w:rPr>
              <w:t>企业主要排放特征污染物：分析方法：传感器；测量范围：</w:t>
            </w:r>
            <w:r>
              <w:rPr>
                <w:rFonts w:cs="宋体" w:hint="eastAsia"/>
                <w:color w:val="000000"/>
                <w:sz w:val="20"/>
                <w:szCs w:val="20"/>
              </w:rPr>
              <w:t>0</w:t>
            </w:r>
            <w:r>
              <w:rPr>
                <w:rFonts w:cs="宋体" w:hint="eastAsia"/>
                <w:color w:val="000000"/>
                <w:sz w:val="20"/>
                <w:szCs w:val="20"/>
              </w:rPr>
              <w:t>～</w:t>
            </w:r>
            <w:r>
              <w:rPr>
                <w:rFonts w:cs="宋体" w:hint="eastAsia"/>
                <w:color w:val="000000"/>
                <w:sz w:val="20"/>
                <w:szCs w:val="20"/>
              </w:rPr>
              <w:t>10ppm</w:t>
            </w:r>
            <w:r>
              <w:rPr>
                <w:rFonts w:cs="宋体" w:hint="eastAsia"/>
                <w:color w:val="000000"/>
                <w:sz w:val="20"/>
                <w:szCs w:val="20"/>
              </w:rPr>
              <w:t>；最低检出限：</w:t>
            </w:r>
            <w:r>
              <w:rPr>
                <w:rFonts w:cs="宋体" w:hint="eastAsia"/>
                <w:color w:val="000000"/>
                <w:sz w:val="20"/>
                <w:szCs w:val="20"/>
              </w:rPr>
              <w:t>100ppb</w:t>
            </w:r>
            <w:r>
              <w:rPr>
                <w:rFonts w:cs="宋体" w:hint="eastAsia"/>
                <w:color w:val="000000"/>
                <w:sz w:val="20"/>
                <w:szCs w:val="20"/>
              </w:rPr>
              <w:t>；分辨率：≤</w:t>
            </w:r>
            <w:r>
              <w:rPr>
                <w:rFonts w:cs="宋体" w:hint="eastAsia"/>
                <w:color w:val="000000"/>
                <w:sz w:val="20"/>
                <w:szCs w:val="20"/>
              </w:rPr>
              <w:t>1ppb</w:t>
            </w:r>
            <w:r>
              <w:rPr>
                <w:rFonts w:cs="宋体" w:hint="eastAsia"/>
                <w:color w:val="000000"/>
                <w:sz w:val="20"/>
                <w:szCs w:val="20"/>
              </w:rPr>
              <w:t>；响应时间：≤</w:t>
            </w:r>
            <w:r>
              <w:rPr>
                <w:rFonts w:cs="宋体" w:hint="eastAsia"/>
                <w:color w:val="000000"/>
                <w:sz w:val="20"/>
                <w:szCs w:val="20"/>
              </w:rPr>
              <w:t>60s</w:t>
            </w:r>
            <w:r>
              <w:rPr>
                <w:rFonts w:cs="宋体" w:hint="eastAsia"/>
                <w:color w:val="000000"/>
                <w:sz w:val="20"/>
                <w:szCs w:val="20"/>
              </w:rPr>
              <w:t>。</w:t>
            </w:r>
            <w:r>
              <w:rPr>
                <w:rFonts w:cs="宋体" w:hint="eastAsia"/>
                <w:color w:val="000000"/>
                <w:sz w:val="20"/>
                <w:szCs w:val="20"/>
              </w:rPr>
              <w:br/>
            </w:r>
            <w:r>
              <w:rPr>
                <w:rFonts w:cs="宋体" w:hint="eastAsia"/>
                <w:color w:val="000000"/>
                <w:sz w:val="20"/>
                <w:szCs w:val="20"/>
              </w:rPr>
              <w:t>就近建筑物内取市电，国标铜芯线</w:t>
            </w:r>
            <w:r>
              <w:rPr>
                <w:rFonts w:cs="宋体" w:hint="eastAsia"/>
                <w:color w:val="000000"/>
                <w:sz w:val="20"/>
                <w:szCs w:val="20"/>
              </w:rPr>
              <w:t>BV2.5</w:t>
            </w:r>
            <w:r>
              <w:rPr>
                <w:rFonts w:cs="宋体" w:hint="eastAsia"/>
                <w:color w:val="000000"/>
                <w:sz w:val="20"/>
                <w:szCs w:val="20"/>
              </w:rPr>
              <w:t>，平均距度</w:t>
            </w:r>
            <w:r>
              <w:rPr>
                <w:rFonts w:cs="宋体" w:hint="eastAsia"/>
                <w:color w:val="000000"/>
                <w:sz w:val="20"/>
                <w:szCs w:val="20"/>
              </w:rPr>
              <w:t>200m</w:t>
            </w:r>
            <w:r>
              <w:rPr>
                <w:rFonts w:cs="宋体" w:hint="eastAsia"/>
                <w:color w:val="000000"/>
                <w:sz w:val="20"/>
                <w:szCs w:val="20"/>
              </w:rPr>
              <w:t>，带穿管保管立杆主杆</w:t>
            </w:r>
            <w:r>
              <w:rPr>
                <w:rFonts w:cs="宋体" w:hint="eastAsia"/>
                <w:color w:val="000000"/>
                <w:sz w:val="20"/>
                <w:szCs w:val="20"/>
              </w:rPr>
              <w:t>3</w:t>
            </w:r>
            <w:r>
              <w:rPr>
                <w:rFonts w:cs="宋体" w:hint="eastAsia"/>
                <w:color w:val="000000"/>
                <w:sz w:val="20"/>
                <w:szCs w:val="20"/>
              </w:rPr>
              <w:t>米，材质及厚度：</w:t>
            </w:r>
            <w:r>
              <w:rPr>
                <w:rFonts w:cs="宋体" w:hint="eastAsia"/>
                <w:color w:val="000000"/>
                <w:sz w:val="20"/>
                <w:szCs w:val="20"/>
              </w:rPr>
              <w:t>5mm-8mm</w:t>
            </w:r>
            <w:r>
              <w:rPr>
                <w:rFonts w:cs="宋体" w:hint="eastAsia"/>
                <w:color w:val="000000"/>
                <w:sz w:val="20"/>
                <w:szCs w:val="20"/>
              </w:rPr>
              <w:t>钢管及整体热镀锌。基础底座采样混凝土加钢筋浇注，满足最大</w:t>
            </w:r>
            <w:r>
              <w:rPr>
                <w:rFonts w:cs="宋体" w:hint="eastAsia"/>
                <w:color w:val="000000"/>
                <w:sz w:val="20"/>
                <w:szCs w:val="20"/>
              </w:rPr>
              <w:t>10</w:t>
            </w:r>
            <w:r>
              <w:rPr>
                <w:rFonts w:cs="宋体" w:hint="eastAsia"/>
                <w:color w:val="000000"/>
                <w:sz w:val="20"/>
                <w:szCs w:val="20"/>
              </w:rPr>
              <w:t>级风荷载强度</w:t>
            </w:r>
          </w:p>
        </w:tc>
        <w:tc>
          <w:tcPr>
            <w:tcW w:w="1080" w:type="dxa"/>
            <w:tcBorders>
              <w:top w:val="nil"/>
              <w:left w:val="nil"/>
              <w:bottom w:val="single" w:sz="8" w:space="0" w:color="auto"/>
              <w:right w:val="single" w:sz="8" w:space="0" w:color="auto"/>
            </w:tcBorders>
            <w:shd w:val="clear" w:color="000000" w:fill="FFFFFF"/>
            <w:vAlign w:val="center"/>
          </w:tcPr>
          <w:p w:rsidR="005A434E" w:rsidRDefault="003A79B3">
            <w:pPr>
              <w:widowControl/>
              <w:jc w:val="center"/>
              <w:rPr>
                <w:color w:val="000000"/>
                <w:sz w:val="18"/>
                <w:szCs w:val="18"/>
              </w:rPr>
            </w:pPr>
            <w:r>
              <w:rPr>
                <w:rFonts w:hint="eastAsia"/>
                <w:color w:val="000000"/>
                <w:sz w:val="18"/>
                <w:szCs w:val="18"/>
              </w:rPr>
              <w:t>套</w:t>
            </w:r>
          </w:p>
        </w:tc>
        <w:tc>
          <w:tcPr>
            <w:tcW w:w="732" w:type="dxa"/>
            <w:tcBorders>
              <w:top w:val="nil"/>
              <w:left w:val="nil"/>
              <w:bottom w:val="single" w:sz="8" w:space="0" w:color="auto"/>
              <w:right w:val="single" w:sz="8" w:space="0" w:color="auto"/>
            </w:tcBorders>
            <w:shd w:val="clear" w:color="000000" w:fill="FFFFFF"/>
            <w:vAlign w:val="center"/>
          </w:tcPr>
          <w:p w:rsidR="005A434E" w:rsidRDefault="003A79B3">
            <w:pPr>
              <w:widowControl/>
              <w:jc w:val="center"/>
              <w:rPr>
                <w:color w:val="000000"/>
                <w:sz w:val="18"/>
                <w:szCs w:val="18"/>
              </w:rPr>
            </w:pPr>
            <w:r>
              <w:rPr>
                <w:rFonts w:hint="eastAsia"/>
                <w:color w:val="000000"/>
                <w:sz w:val="18"/>
                <w:szCs w:val="18"/>
              </w:rPr>
              <w:t>42</w:t>
            </w:r>
          </w:p>
        </w:tc>
      </w:tr>
      <w:tr w:rsidR="005A434E">
        <w:trPr>
          <w:trHeight w:val="2310"/>
        </w:trPr>
        <w:tc>
          <w:tcPr>
            <w:tcW w:w="1080" w:type="dxa"/>
            <w:tcBorders>
              <w:top w:val="nil"/>
              <w:left w:val="single" w:sz="8" w:space="0" w:color="auto"/>
              <w:bottom w:val="single" w:sz="8" w:space="0" w:color="auto"/>
              <w:right w:val="single" w:sz="8" w:space="0" w:color="auto"/>
            </w:tcBorders>
            <w:shd w:val="clear" w:color="000000" w:fill="FFFFFF"/>
            <w:vAlign w:val="center"/>
          </w:tcPr>
          <w:p w:rsidR="005A434E" w:rsidRDefault="003A79B3">
            <w:pPr>
              <w:widowControl/>
              <w:jc w:val="center"/>
              <w:rPr>
                <w:color w:val="000000"/>
                <w:sz w:val="18"/>
                <w:szCs w:val="18"/>
              </w:rPr>
            </w:pPr>
            <w:r>
              <w:rPr>
                <w:rFonts w:hint="eastAsia"/>
                <w:color w:val="000000"/>
                <w:sz w:val="18"/>
                <w:szCs w:val="18"/>
              </w:rPr>
              <w:lastRenderedPageBreak/>
              <w:t>2</w:t>
            </w:r>
          </w:p>
        </w:tc>
        <w:tc>
          <w:tcPr>
            <w:tcW w:w="1080" w:type="dxa"/>
            <w:vMerge/>
            <w:tcBorders>
              <w:top w:val="nil"/>
              <w:left w:val="single" w:sz="8" w:space="0" w:color="auto"/>
              <w:bottom w:val="nil"/>
              <w:right w:val="single" w:sz="8" w:space="0" w:color="auto"/>
            </w:tcBorders>
            <w:vAlign w:val="center"/>
          </w:tcPr>
          <w:p w:rsidR="005A434E" w:rsidRDefault="005A434E">
            <w:pPr>
              <w:widowControl/>
              <w:rPr>
                <w:color w:val="000000"/>
                <w:sz w:val="18"/>
                <w:szCs w:val="18"/>
              </w:rPr>
            </w:pPr>
          </w:p>
        </w:tc>
        <w:tc>
          <w:tcPr>
            <w:tcW w:w="1080" w:type="dxa"/>
            <w:tcBorders>
              <w:top w:val="nil"/>
              <w:left w:val="nil"/>
              <w:bottom w:val="single" w:sz="8" w:space="0" w:color="auto"/>
              <w:right w:val="single" w:sz="8" w:space="0" w:color="auto"/>
            </w:tcBorders>
            <w:shd w:val="clear" w:color="000000" w:fill="FFFFFF"/>
            <w:vAlign w:val="center"/>
          </w:tcPr>
          <w:p w:rsidR="005A434E" w:rsidRDefault="003A79B3">
            <w:pPr>
              <w:widowControl/>
              <w:rPr>
                <w:color w:val="000000"/>
                <w:sz w:val="20"/>
                <w:szCs w:val="20"/>
              </w:rPr>
            </w:pPr>
            <w:r>
              <w:rPr>
                <w:rFonts w:ascii="宋体" w:hAnsi="宋体" w:hint="eastAsia"/>
              </w:rPr>
              <w:t>★</w:t>
            </w:r>
            <w:r>
              <w:rPr>
                <w:rFonts w:hint="eastAsia"/>
                <w:color w:val="000000"/>
                <w:sz w:val="20"/>
                <w:szCs w:val="20"/>
              </w:rPr>
              <w:t>傅里叶红外监测站（途径）</w:t>
            </w:r>
          </w:p>
        </w:tc>
        <w:tc>
          <w:tcPr>
            <w:tcW w:w="5580" w:type="dxa"/>
            <w:tcBorders>
              <w:top w:val="nil"/>
              <w:left w:val="nil"/>
              <w:bottom w:val="single" w:sz="8" w:space="0" w:color="auto"/>
              <w:right w:val="single" w:sz="8" w:space="0" w:color="auto"/>
            </w:tcBorders>
            <w:shd w:val="clear" w:color="000000" w:fill="FFFFFF"/>
            <w:vAlign w:val="center"/>
          </w:tcPr>
          <w:p w:rsidR="005A434E" w:rsidRDefault="003A79B3">
            <w:pPr>
              <w:widowControl/>
              <w:rPr>
                <w:color w:val="000000"/>
                <w:sz w:val="20"/>
                <w:szCs w:val="20"/>
              </w:rPr>
            </w:pPr>
            <w:r>
              <w:rPr>
                <w:rFonts w:hint="eastAsia"/>
                <w:color w:val="000000"/>
                <w:sz w:val="20"/>
                <w:szCs w:val="20"/>
              </w:rPr>
              <w:t>分析方法：傅里叶变换红外光谱法；</w:t>
            </w:r>
          </w:p>
          <w:p w:rsidR="005A434E" w:rsidRDefault="003A79B3">
            <w:pPr>
              <w:widowControl/>
              <w:rPr>
                <w:color w:val="000000"/>
                <w:sz w:val="20"/>
                <w:szCs w:val="20"/>
              </w:rPr>
            </w:pPr>
            <w:r>
              <w:rPr>
                <w:rFonts w:hint="eastAsia"/>
                <w:color w:val="000000"/>
                <w:sz w:val="20"/>
                <w:szCs w:val="20"/>
              </w:rPr>
              <w:t xml:space="preserve">1 </w:t>
            </w:r>
            <w:r>
              <w:rPr>
                <w:rFonts w:hint="eastAsia"/>
                <w:color w:val="000000"/>
                <w:sz w:val="20"/>
                <w:szCs w:val="20"/>
              </w:rPr>
              <w:t>测量组分：至少包含</w:t>
            </w:r>
            <w:r>
              <w:rPr>
                <w:rFonts w:hint="eastAsia"/>
                <w:color w:val="000000"/>
                <w:sz w:val="20"/>
                <w:szCs w:val="20"/>
              </w:rPr>
              <w:t xml:space="preserve"> VOCs</w:t>
            </w:r>
            <w:r>
              <w:rPr>
                <w:rFonts w:hint="eastAsia"/>
                <w:color w:val="000000"/>
                <w:sz w:val="20"/>
                <w:szCs w:val="20"/>
              </w:rPr>
              <w:t>、烷烃、烯烃、炔烃、酯类、酚类、醛类、</w:t>
            </w:r>
          </w:p>
          <w:p w:rsidR="005A434E" w:rsidRDefault="003A79B3">
            <w:pPr>
              <w:widowControl/>
              <w:rPr>
                <w:color w:val="000000"/>
                <w:sz w:val="20"/>
                <w:szCs w:val="20"/>
              </w:rPr>
            </w:pPr>
            <w:r>
              <w:rPr>
                <w:rFonts w:hint="eastAsia"/>
                <w:color w:val="000000"/>
                <w:sz w:val="20"/>
                <w:szCs w:val="20"/>
              </w:rPr>
              <w:t>温室气体等近</w:t>
            </w:r>
            <w:r>
              <w:rPr>
                <w:color w:val="000000"/>
                <w:sz w:val="20"/>
                <w:szCs w:val="20"/>
              </w:rPr>
              <w:t xml:space="preserve">400 </w:t>
            </w:r>
            <w:r>
              <w:rPr>
                <w:rFonts w:hint="eastAsia"/>
                <w:color w:val="000000"/>
                <w:sz w:val="20"/>
                <w:szCs w:val="20"/>
              </w:rPr>
              <w:t>种气体，可同时测量其中</w:t>
            </w:r>
            <w:r>
              <w:rPr>
                <w:color w:val="000000"/>
                <w:sz w:val="20"/>
                <w:szCs w:val="20"/>
              </w:rPr>
              <w:t xml:space="preserve">30 </w:t>
            </w:r>
            <w:r>
              <w:rPr>
                <w:rFonts w:hint="eastAsia"/>
                <w:color w:val="000000"/>
                <w:sz w:val="20"/>
                <w:szCs w:val="20"/>
              </w:rPr>
              <w:t>种以上的气体组分；</w:t>
            </w:r>
          </w:p>
          <w:p w:rsidR="005A434E" w:rsidRDefault="003A79B3">
            <w:pPr>
              <w:widowControl/>
              <w:rPr>
                <w:color w:val="000000"/>
                <w:sz w:val="20"/>
                <w:szCs w:val="20"/>
              </w:rPr>
            </w:pPr>
            <w:r>
              <w:rPr>
                <w:rFonts w:hint="eastAsia"/>
                <w:color w:val="000000"/>
                <w:sz w:val="20"/>
                <w:szCs w:val="20"/>
              </w:rPr>
              <w:t>2</w:t>
            </w:r>
            <w:r>
              <w:rPr>
                <w:rFonts w:hint="eastAsia"/>
                <w:color w:val="000000"/>
                <w:sz w:val="20"/>
                <w:szCs w:val="20"/>
              </w:rPr>
              <w:t>最低检出限：≤</w:t>
            </w:r>
            <w:r>
              <w:rPr>
                <w:color w:val="000000"/>
                <w:sz w:val="20"/>
                <w:szCs w:val="20"/>
              </w:rPr>
              <w:t>7ug/m3</w:t>
            </w:r>
            <w:r>
              <w:rPr>
                <w:rFonts w:hint="eastAsia"/>
                <w:color w:val="000000"/>
                <w:sz w:val="20"/>
                <w:szCs w:val="20"/>
              </w:rPr>
              <w:t>（以</w:t>
            </w:r>
            <w:r>
              <w:rPr>
                <w:color w:val="000000"/>
                <w:sz w:val="20"/>
                <w:szCs w:val="20"/>
              </w:rPr>
              <w:t>C2H4</w:t>
            </w:r>
            <w:r>
              <w:rPr>
                <w:rFonts w:hint="eastAsia"/>
                <w:color w:val="000000"/>
                <w:sz w:val="20"/>
                <w:szCs w:val="20"/>
              </w:rPr>
              <w:t>计）；（投标时需提供省级（含）以上计量部门出具的器具型式评价报告复印件，并加盖供应商公章）；</w:t>
            </w:r>
          </w:p>
          <w:p w:rsidR="005A434E" w:rsidRDefault="003A79B3">
            <w:pPr>
              <w:widowControl/>
              <w:rPr>
                <w:color w:val="000000"/>
                <w:sz w:val="20"/>
                <w:szCs w:val="20"/>
              </w:rPr>
            </w:pPr>
            <w:r>
              <w:rPr>
                <w:rFonts w:hint="eastAsia"/>
                <w:color w:val="000000"/>
                <w:sz w:val="20"/>
                <w:szCs w:val="20"/>
              </w:rPr>
              <w:t>3</w:t>
            </w:r>
            <w:r>
              <w:rPr>
                <w:rFonts w:hint="eastAsia"/>
                <w:color w:val="000000"/>
                <w:sz w:val="20"/>
                <w:szCs w:val="20"/>
              </w:rPr>
              <w:t>测量范围：</w:t>
            </w:r>
            <w:r>
              <w:rPr>
                <w:color w:val="000000"/>
                <w:sz w:val="20"/>
                <w:szCs w:val="20"/>
              </w:rPr>
              <w:t>(10</w:t>
            </w:r>
            <w:r>
              <w:rPr>
                <w:rFonts w:hint="eastAsia"/>
                <w:color w:val="000000"/>
                <w:sz w:val="20"/>
                <w:szCs w:val="20"/>
              </w:rPr>
              <w:t>～</w:t>
            </w:r>
            <w:r>
              <w:rPr>
                <w:color w:val="000000"/>
                <w:sz w:val="20"/>
                <w:szCs w:val="20"/>
              </w:rPr>
              <w:t>1000)ug/m3</w:t>
            </w:r>
            <w:r>
              <w:rPr>
                <w:rFonts w:hint="eastAsia"/>
                <w:color w:val="000000"/>
                <w:sz w:val="20"/>
                <w:szCs w:val="20"/>
              </w:rPr>
              <w:t>；（投标时需提供省级（含）以上计量部门出具的器具型式评价报告复印件，并加盖供应商公章）；</w:t>
            </w:r>
          </w:p>
          <w:p w:rsidR="005A434E" w:rsidRDefault="003A79B3">
            <w:pPr>
              <w:widowControl/>
              <w:rPr>
                <w:color w:val="000000"/>
                <w:sz w:val="20"/>
                <w:szCs w:val="20"/>
              </w:rPr>
            </w:pPr>
            <w:r>
              <w:rPr>
                <w:rFonts w:hint="eastAsia"/>
                <w:color w:val="000000"/>
                <w:sz w:val="20"/>
                <w:szCs w:val="20"/>
              </w:rPr>
              <w:t>4</w:t>
            </w:r>
            <w:r>
              <w:rPr>
                <w:rFonts w:hint="eastAsia"/>
                <w:color w:val="000000"/>
                <w:sz w:val="20"/>
                <w:szCs w:val="20"/>
              </w:rPr>
              <w:t>示值误差：≤±</w:t>
            </w:r>
            <w:r>
              <w:rPr>
                <w:color w:val="000000"/>
                <w:sz w:val="20"/>
                <w:szCs w:val="20"/>
              </w:rPr>
              <w:t>5%</w:t>
            </w:r>
            <w:r>
              <w:rPr>
                <w:rFonts w:hint="eastAsia"/>
                <w:color w:val="000000"/>
                <w:sz w:val="20"/>
                <w:szCs w:val="20"/>
              </w:rPr>
              <w:t>；</w:t>
            </w:r>
          </w:p>
          <w:p w:rsidR="005A434E" w:rsidRDefault="003A79B3">
            <w:pPr>
              <w:widowControl/>
              <w:rPr>
                <w:color w:val="000000"/>
                <w:sz w:val="20"/>
                <w:szCs w:val="20"/>
              </w:rPr>
            </w:pPr>
            <w:r>
              <w:rPr>
                <w:rFonts w:hint="eastAsia"/>
                <w:color w:val="000000"/>
                <w:sz w:val="20"/>
                <w:szCs w:val="20"/>
              </w:rPr>
              <w:t>5</w:t>
            </w:r>
            <w:r>
              <w:rPr>
                <w:rFonts w:hint="eastAsia"/>
                <w:color w:val="000000"/>
                <w:sz w:val="20"/>
                <w:szCs w:val="20"/>
              </w:rPr>
              <w:t>重复性：≤±</w:t>
            </w:r>
            <w:r>
              <w:rPr>
                <w:color w:val="000000"/>
                <w:sz w:val="20"/>
                <w:szCs w:val="20"/>
              </w:rPr>
              <w:t>5%</w:t>
            </w:r>
            <w:r>
              <w:rPr>
                <w:rFonts w:hint="eastAsia"/>
                <w:color w:val="000000"/>
                <w:sz w:val="20"/>
                <w:szCs w:val="20"/>
              </w:rPr>
              <w:t>；</w:t>
            </w:r>
            <w:r>
              <w:rPr>
                <w:color w:val="000000"/>
                <w:sz w:val="20"/>
                <w:szCs w:val="20"/>
              </w:rPr>
              <w:t>;</w:t>
            </w:r>
          </w:p>
          <w:p w:rsidR="005A434E" w:rsidRDefault="003A79B3">
            <w:pPr>
              <w:widowControl/>
              <w:rPr>
                <w:color w:val="000000"/>
                <w:sz w:val="20"/>
                <w:szCs w:val="20"/>
              </w:rPr>
            </w:pPr>
            <w:r>
              <w:rPr>
                <w:rFonts w:hint="eastAsia"/>
                <w:color w:val="000000"/>
                <w:sz w:val="20"/>
                <w:szCs w:val="20"/>
              </w:rPr>
              <w:t>6</w:t>
            </w:r>
            <w:r>
              <w:rPr>
                <w:rFonts w:hint="eastAsia"/>
                <w:color w:val="000000"/>
                <w:sz w:val="20"/>
                <w:szCs w:val="20"/>
              </w:rPr>
              <w:t>时间分辨率：</w:t>
            </w:r>
            <w:r>
              <w:rPr>
                <w:color w:val="000000"/>
                <w:sz w:val="20"/>
                <w:szCs w:val="20"/>
              </w:rPr>
              <w:t>1min</w:t>
            </w:r>
            <w:r>
              <w:rPr>
                <w:rFonts w:hint="eastAsia"/>
                <w:color w:val="000000"/>
                <w:sz w:val="20"/>
                <w:szCs w:val="20"/>
              </w:rPr>
              <w:t>～</w:t>
            </w:r>
            <w:r>
              <w:rPr>
                <w:color w:val="000000"/>
                <w:sz w:val="20"/>
                <w:szCs w:val="20"/>
              </w:rPr>
              <w:t>10min</w:t>
            </w:r>
            <w:r>
              <w:rPr>
                <w:rFonts w:hint="eastAsia"/>
                <w:color w:val="000000"/>
                <w:sz w:val="20"/>
                <w:szCs w:val="20"/>
              </w:rPr>
              <w:t>，可选；</w:t>
            </w:r>
          </w:p>
          <w:p w:rsidR="005A434E" w:rsidRDefault="003A79B3">
            <w:pPr>
              <w:widowControl/>
              <w:rPr>
                <w:color w:val="000000"/>
                <w:sz w:val="20"/>
                <w:szCs w:val="20"/>
              </w:rPr>
            </w:pPr>
            <w:r>
              <w:rPr>
                <w:rFonts w:hint="eastAsia"/>
                <w:color w:val="000000"/>
                <w:sz w:val="20"/>
                <w:szCs w:val="20"/>
              </w:rPr>
              <w:t>7</w:t>
            </w:r>
            <w:r>
              <w:rPr>
                <w:rFonts w:hint="eastAsia"/>
                <w:color w:val="000000"/>
                <w:sz w:val="20"/>
                <w:szCs w:val="20"/>
              </w:rPr>
              <w:t>光谱仪分辨率：≤</w:t>
            </w:r>
            <w:r>
              <w:rPr>
                <w:color w:val="000000"/>
                <w:sz w:val="20"/>
                <w:szCs w:val="20"/>
              </w:rPr>
              <w:t>1cm</w:t>
            </w:r>
            <w:r>
              <w:rPr>
                <w:color w:val="000000"/>
                <w:sz w:val="20"/>
                <w:szCs w:val="20"/>
                <w:vertAlign w:val="superscript"/>
              </w:rPr>
              <w:t>-1</w:t>
            </w:r>
            <w:r>
              <w:rPr>
                <w:rFonts w:hint="eastAsia"/>
                <w:color w:val="000000"/>
                <w:sz w:val="20"/>
                <w:szCs w:val="20"/>
              </w:rPr>
              <w:t>；</w:t>
            </w:r>
          </w:p>
          <w:p w:rsidR="005A434E" w:rsidRDefault="003A79B3">
            <w:pPr>
              <w:widowControl/>
              <w:rPr>
                <w:color w:val="000000"/>
                <w:sz w:val="20"/>
                <w:szCs w:val="20"/>
              </w:rPr>
            </w:pPr>
            <w:r>
              <w:rPr>
                <w:rFonts w:hint="eastAsia"/>
                <w:color w:val="000000"/>
                <w:sz w:val="20"/>
                <w:szCs w:val="20"/>
              </w:rPr>
              <w:t>8</w:t>
            </w:r>
            <w:r>
              <w:rPr>
                <w:rFonts w:hint="eastAsia"/>
                <w:color w:val="000000"/>
                <w:sz w:val="20"/>
                <w:szCs w:val="20"/>
              </w:rPr>
              <w:t>波长重复偏差：</w:t>
            </w:r>
            <w:r>
              <w:rPr>
                <w:color w:val="000000"/>
                <w:sz w:val="20"/>
                <w:szCs w:val="20"/>
              </w:rPr>
              <w:t xml:space="preserve">10 </w:t>
            </w:r>
            <w:r>
              <w:rPr>
                <w:rFonts w:hint="eastAsia"/>
                <w:color w:val="000000"/>
                <w:sz w:val="20"/>
                <w:szCs w:val="20"/>
              </w:rPr>
              <w:t>次测量标准偏差≤</w:t>
            </w:r>
            <w:r>
              <w:rPr>
                <w:color w:val="000000"/>
                <w:sz w:val="20"/>
                <w:szCs w:val="20"/>
              </w:rPr>
              <w:t>0.01cm</w:t>
            </w:r>
            <w:r>
              <w:rPr>
                <w:color w:val="000000"/>
                <w:sz w:val="20"/>
                <w:szCs w:val="20"/>
                <w:vertAlign w:val="superscript"/>
              </w:rPr>
              <w:t>-1</w:t>
            </w:r>
            <w:r>
              <w:rPr>
                <w:rFonts w:hint="eastAsia"/>
                <w:color w:val="000000"/>
                <w:sz w:val="20"/>
                <w:szCs w:val="20"/>
              </w:rPr>
              <w:t>；</w:t>
            </w:r>
          </w:p>
          <w:p w:rsidR="005A434E" w:rsidRDefault="003A79B3">
            <w:pPr>
              <w:widowControl/>
              <w:rPr>
                <w:color w:val="000000"/>
                <w:sz w:val="20"/>
                <w:szCs w:val="20"/>
              </w:rPr>
            </w:pPr>
            <w:r>
              <w:rPr>
                <w:rFonts w:hint="eastAsia"/>
                <w:color w:val="000000"/>
                <w:sz w:val="20"/>
                <w:szCs w:val="20"/>
              </w:rPr>
              <w:t>9</w:t>
            </w:r>
            <w:r>
              <w:rPr>
                <w:rFonts w:hint="eastAsia"/>
                <w:color w:val="000000"/>
                <w:sz w:val="20"/>
                <w:szCs w:val="20"/>
              </w:rPr>
              <w:t>波数准确度：±</w:t>
            </w:r>
            <w:r>
              <w:rPr>
                <w:color w:val="000000"/>
                <w:sz w:val="20"/>
                <w:szCs w:val="20"/>
              </w:rPr>
              <w:t>0.03cm</w:t>
            </w:r>
            <w:r>
              <w:rPr>
                <w:color w:val="000000"/>
                <w:sz w:val="20"/>
                <w:szCs w:val="20"/>
                <w:vertAlign w:val="superscript"/>
              </w:rPr>
              <w:t>-1</w:t>
            </w:r>
            <w:r>
              <w:rPr>
                <w:rFonts w:hint="eastAsia"/>
                <w:color w:val="000000"/>
                <w:sz w:val="20"/>
                <w:szCs w:val="20"/>
              </w:rPr>
              <w:t>；</w:t>
            </w:r>
          </w:p>
          <w:p w:rsidR="005A434E" w:rsidRDefault="003A79B3">
            <w:pPr>
              <w:widowControl/>
              <w:rPr>
                <w:color w:val="000000"/>
                <w:sz w:val="20"/>
                <w:szCs w:val="20"/>
              </w:rPr>
            </w:pPr>
            <w:r>
              <w:rPr>
                <w:rFonts w:hint="eastAsia"/>
                <w:color w:val="000000"/>
                <w:sz w:val="20"/>
                <w:szCs w:val="20"/>
              </w:rPr>
              <w:t>10</w:t>
            </w:r>
            <w:r>
              <w:rPr>
                <w:rFonts w:hint="eastAsia"/>
                <w:color w:val="000000"/>
                <w:sz w:val="20"/>
                <w:szCs w:val="20"/>
              </w:rPr>
              <w:t>光谱信噪比：≥</w:t>
            </w:r>
            <w:r>
              <w:rPr>
                <w:color w:val="000000"/>
                <w:sz w:val="20"/>
                <w:szCs w:val="20"/>
              </w:rPr>
              <w:t>40000:1</w:t>
            </w:r>
            <w:r>
              <w:rPr>
                <w:rFonts w:hint="eastAsia"/>
                <w:color w:val="000000"/>
                <w:sz w:val="20"/>
                <w:szCs w:val="20"/>
              </w:rPr>
              <w:t>（峰</w:t>
            </w:r>
            <w:r>
              <w:rPr>
                <w:color w:val="000000"/>
                <w:sz w:val="20"/>
                <w:szCs w:val="20"/>
              </w:rPr>
              <w:t>-</w:t>
            </w:r>
            <w:r>
              <w:rPr>
                <w:rFonts w:hint="eastAsia"/>
                <w:color w:val="000000"/>
                <w:sz w:val="20"/>
                <w:szCs w:val="20"/>
              </w:rPr>
              <w:t>峰值）；</w:t>
            </w:r>
          </w:p>
          <w:p w:rsidR="005A434E" w:rsidRDefault="003A79B3">
            <w:pPr>
              <w:widowControl/>
              <w:rPr>
                <w:color w:val="000000"/>
                <w:sz w:val="20"/>
                <w:szCs w:val="20"/>
              </w:rPr>
            </w:pPr>
            <w:r>
              <w:rPr>
                <w:rFonts w:hint="eastAsia"/>
                <w:color w:val="000000"/>
                <w:sz w:val="20"/>
                <w:szCs w:val="20"/>
              </w:rPr>
              <w:t>11</w:t>
            </w:r>
            <w:r>
              <w:rPr>
                <w:rFonts w:hint="eastAsia"/>
                <w:color w:val="000000"/>
                <w:sz w:val="20"/>
                <w:szCs w:val="20"/>
              </w:rPr>
              <w:t>测量光程：</w:t>
            </w:r>
            <w:r>
              <w:rPr>
                <w:color w:val="000000"/>
                <w:sz w:val="20"/>
                <w:szCs w:val="20"/>
              </w:rPr>
              <w:t>50m</w:t>
            </w:r>
            <w:r>
              <w:rPr>
                <w:rFonts w:hint="eastAsia"/>
                <w:color w:val="000000"/>
                <w:sz w:val="20"/>
                <w:szCs w:val="20"/>
              </w:rPr>
              <w:t>～</w:t>
            </w:r>
            <w:r>
              <w:rPr>
                <w:color w:val="000000"/>
                <w:sz w:val="20"/>
                <w:szCs w:val="20"/>
              </w:rPr>
              <w:t>500m</w:t>
            </w:r>
            <w:r>
              <w:rPr>
                <w:rFonts w:hint="eastAsia"/>
                <w:color w:val="000000"/>
                <w:sz w:val="20"/>
                <w:szCs w:val="20"/>
              </w:rPr>
              <w:t>；</w:t>
            </w:r>
          </w:p>
          <w:p w:rsidR="005A434E" w:rsidRDefault="003A79B3">
            <w:pPr>
              <w:widowControl/>
              <w:rPr>
                <w:color w:val="000000"/>
                <w:sz w:val="20"/>
                <w:szCs w:val="20"/>
              </w:rPr>
            </w:pPr>
            <w:r>
              <w:rPr>
                <w:rFonts w:hint="eastAsia"/>
                <w:color w:val="000000"/>
                <w:sz w:val="20"/>
                <w:szCs w:val="20"/>
              </w:rPr>
              <w:t>12</w:t>
            </w:r>
            <w:r>
              <w:rPr>
                <w:rFonts w:hint="eastAsia"/>
                <w:color w:val="000000"/>
                <w:sz w:val="20"/>
                <w:szCs w:val="20"/>
              </w:rPr>
              <w:t>望远镜类型：卡塞格林型；</w:t>
            </w:r>
          </w:p>
          <w:p w:rsidR="005A434E" w:rsidRDefault="003A79B3">
            <w:pPr>
              <w:widowControl/>
              <w:rPr>
                <w:color w:val="000000"/>
                <w:sz w:val="20"/>
                <w:szCs w:val="20"/>
              </w:rPr>
            </w:pPr>
            <w:r>
              <w:rPr>
                <w:rFonts w:hint="eastAsia"/>
                <w:color w:val="000000"/>
                <w:sz w:val="20"/>
                <w:szCs w:val="20"/>
              </w:rPr>
              <w:t>13</w:t>
            </w:r>
            <w:r>
              <w:rPr>
                <w:rFonts w:hint="eastAsia"/>
                <w:color w:val="000000"/>
                <w:sz w:val="20"/>
                <w:szCs w:val="20"/>
              </w:rPr>
              <w:t>测量光源：红外光源；</w:t>
            </w:r>
          </w:p>
          <w:p w:rsidR="005A434E" w:rsidRDefault="003A79B3">
            <w:pPr>
              <w:widowControl/>
              <w:rPr>
                <w:color w:val="000000"/>
                <w:sz w:val="20"/>
                <w:szCs w:val="20"/>
              </w:rPr>
            </w:pPr>
            <w:r>
              <w:rPr>
                <w:rFonts w:hint="eastAsia"/>
                <w:color w:val="000000"/>
                <w:sz w:val="20"/>
                <w:szCs w:val="20"/>
              </w:rPr>
              <w:t>14</w:t>
            </w:r>
            <w:r>
              <w:rPr>
                <w:rFonts w:hint="eastAsia"/>
                <w:color w:val="000000"/>
                <w:sz w:val="20"/>
                <w:szCs w:val="20"/>
              </w:rPr>
              <w:t>探测器：液氮制冷</w:t>
            </w:r>
            <w:r>
              <w:rPr>
                <w:color w:val="000000"/>
                <w:sz w:val="20"/>
                <w:szCs w:val="20"/>
              </w:rPr>
              <w:t>MCT</w:t>
            </w:r>
            <w:r>
              <w:rPr>
                <w:rFonts w:hint="eastAsia"/>
                <w:color w:val="000000"/>
                <w:sz w:val="20"/>
                <w:szCs w:val="20"/>
              </w:rPr>
              <w:t>；</w:t>
            </w:r>
          </w:p>
          <w:p w:rsidR="005A434E" w:rsidRDefault="003A79B3">
            <w:pPr>
              <w:widowControl/>
              <w:rPr>
                <w:color w:val="000000"/>
                <w:sz w:val="20"/>
                <w:szCs w:val="20"/>
              </w:rPr>
            </w:pPr>
            <w:r>
              <w:rPr>
                <w:rFonts w:hint="eastAsia"/>
                <w:color w:val="000000"/>
                <w:sz w:val="20"/>
                <w:szCs w:val="20"/>
              </w:rPr>
              <w:t>15</w:t>
            </w:r>
            <w:r>
              <w:rPr>
                <w:rFonts w:hint="eastAsia"/>
                <w:color w:val="000000"/>
                <w:sz w:val="20"/>
                <w:szCs w:val="20"/>
              </w:rPr>
              <w:t>采用双站收发分体式结构，无需阵列角镜。</w:t>
            </w:r>
          </w:p>
          <w:p w:rsidR="005A434E" w:rsidRDefault="003A79B3">
            <w:pPr>
              <w:widowControl/>
              <w:rPr>
                <w:color w:val="000000"/>
                <w:sz w:val="20"/>
                <w:szCs w:val="20"/>
              </w:rPr>
            </w:pPr>
            <w:r>
              <w:rPr>
                <w:rFonts w:hint="eastAsia"/>
                <w:color w:val="000000"/>
                <w:sz w:val="20"/>
                <w:szCs w:val="20"/>
              </w:rPr>
              <w:t>16</w:t>
            </w:r>
            <w:r>
              <w:rPr>
                <w:rFonts w:hint="eastAsia"/>
                <w:color w:val="000000"/>
                <w:sz w:val="20"/>
                <w:szCs w:val="20"/>
              </w:rPr>
              <w:t>测量波段范围：</w:t>
            </w:r>
            <w:r>
              <w:rPr>
                <w:color w:val="000000"/>
                <w:sz w:val="20"/>
                <w:szCs w:val="20"/>
              </w:rPr>
              <w:t>700</w:t>
            </w:r>
            <w:r>
              <w:rPr>
                <w:rFonts w:hint="eastAsia"/>
                <w:color w:val="000000"/>
                <w:sz w:val="20"/>
                <w:szCs w:val="20"/>
              </w:rPr>
              <w:t>～</w:t>
            </w:r>
            <w:r>
              <w:rPr>
                <w:color w:val="000000"/>
                <w:sz w:val="20"/>
                <w:szCs w:val="20"/>
              </w:rPr>
              <w:t>5000cm</w:t>
            </w:r>
            <w:r>
              <w:rPr>
                <w:color w:val="000000"/>
                <w:sz w:val="20"/>
                <w:szCs w:val="20"/>
                <w:vertAlign w:val="superscript"/>
              </w:rPr>
              <w:t>-1</w:t>
            </w:r>
          </w:p>
          <w:p w:rsidR="005A434E" w:rsidRDefault="003A79B3">
            <w:pPr>
              <w:widowControl/>
              <w:rPr>
                <w:color w:val="000000"/>
                <w:sz w:val="20"/>
                <w:szCs w:val="20"/>
              </w:rPr>
            </w:pPr>
            <w:r>
              <w:rPr>
                <w:rFonts w:hint="eastAsia"/>
                <w:color w:val="000000"/>
                <w:sz w:val="20"/>
                <w:szCs w:val="20"/>
              </w:rPr>
              <w:t>17</w:t>
            </w:r>
            <w:r>
              <w:rPr>
                <w:rFonts w:hint="eastAsia"/>
                <w:color w:val="000000"/>
                <w:sz w:val="20"/>
                <w:szCs w:val="20"/>
              </w:rPr>
              <w:t>分束器：</w:t>
            </w:r>
            <w:r>
              <w:rPr>
                <w:color w:val="000000"/>
                <w:sz w:val="20"/>
                <w:szCs w:val="20"/>
              </w:rPr>
              <w:t>ZnSe</w:t>
            </w:r>
            <w:r>
              <w:rPr>
                <w:rFonts w:hint="eastAsia"/>
                <w:color w:val="000000"/>
                <w:sz w:val="20"/>
                <w:szCs w:val="20"/>
              </w:rPr>
              <w:t>；</w:t>
            </w:r>
          </w:p>
          <w:p w:rsidR="005A434E" w:rsidRDefault="003A79B3">
            <w:pPr>
              <w:widowControl/>
              <w:rPr>
                <w:color w:val="000000"/>
                <w:sz w:val="20"/>
                <w:szCs w:val="20"/>
              </w:rPr>
            </w:pPr>
            <w:r>
              <w:rPr>
                <w:rFonts w:hint="eastAsia"/>
                <w:color w:val="000000"/>
                <w:sz w:val="20"/>
                <w:szCs w:val="20"/>
              </w:rPr>
              <w:t>18</w:t>
            </w:r>
            <w:r>
              <w:rPr>
                <w:rFonts w:hint="eastAsia"/>
                <w:color w:val="000000"/>
                <w:sz w:val="20"/>
                <w:szCs w:val="20"/>
              </w:rPr>
              <w:t>测量方式：连续自动运行，测量结果自动显示、存储</w:t>
            </w:r>
            <w:r>
              <w:rPr>
                <w:color w:val="000000"/>
                <w:sz w:val="20"/>
                <w:szCs w:val="20"/>
              </w:rPr>
              <w:t xml:space="preserve">; </w:t>
            </w:r>
          </w:p>
          <w:p w:rsidR="005A434E" w:rsidRDefault="003A79B3">
            <w:pPr>
              <w:widowControl/>
              <w:rPr>
                <w:color w:val="000000"/>
                <w:sz w:val="18"/>
                <w:szCs w:val="18"/>
              </w:rPr>
            </w:pPr>
            <w:r>
              <w:rPr>
                <w:rFonts w:hint="eastAsia"/>
                <w:color w:val="000000"/>
                <w:sz w:val="20"/>
                <w:szCs w:val="20"/>
              </w:rPr>
              <w:t>19</w:t>
            </w:r>
            <w:r>
              <w:rPr>
                <w:rFonts w:hint="eastAsia"/>
                <w:color w:val="000000"/>
                <w:sz w:val="20"/>
                <w:szCs w:val="20"/>
              </w:rPr>
              <w:t>干涉仪：倾斜补偿式麦克尔逊干涉仪，降低运动中的镜片倾斜造成的光路干扰，提高干涉效率；双摆臂结构设计，减少运动行程，便于小型化设计（干涉仪光路设计应具有知识产权</w:t>
            </w:r>
          </w:p>
        </w:tc>
        <w:tc>
          <w:tcPr>
            <w:tcW w:w="1080" w:type="dxa"/>
            <w:tcBorders>
              <w:top w:val="nil"/>
              <w:left w:val="nil"/>
              <w:bottom w:val="single" w:sz="8" w:space="0" w:color="auto"/>
              <w:right w:val="single" w:sz="8" w:space="0" w:color="auto"/>
            </w:tcBorders>
            <w:shd w:val="clear" w:color="000000" w:fill="FFFFFF"/>
            <w:vAlign w:val="center"/>
          </w:tcPr>
          <w:p w:rsidR="005A434E" w:rsidRDefault="003A79B3">
            <w:pPr>
              <w:widowControl/>
              <w:jc w:val="center"/>
              <w:rPr>
                <w:color w:val="000000"/>
                <w:sz w:val="18"/>
                <w:szCs w:val="18"/>
              </w:rPr>
            </w:pPr>
            <w:r>
              <w:rPr>
                <w:rFonts w:hint="eastAsia"/>
                <w:color w:val="000000"/>
                <w:sz w:val="18"/>
                <w:szCs w:val="18"/>
              </w:rPr>
              <w:t>套</w:t>
            </w:r>
          </w:p>
        </w:tc>
        <w:tc>
          <w:tcPr>
            <w:tcW w:w="732" w:type="dxa"/>
            <w:tcBorders>
              <w:top w:val="nil"/>
              <w:left w:val="nil"/>
              <w:bottom w:val="single" w:sz="8" w:space="0" w:color="auto"/>
              <w:right w:val="single" w:sz="8" w:space="0" w:color="auto"/>
            </w:tcBorders>
            <w:shd w:val="clear" w:color="000000" w:fill="FFFFFF"/>
            <w:vAlign w:val="center"/>
          </w:tcPr>
          <w:p w:rsidR="005A434E" w:rsidRDefault="003A79B3">
            <w:pPr>
              <w:widowControl/>
              <w:jc w:val="center"/>
              <w:rPr>
                <w:color w:val="000000"/>
                <w:sz w:val="18"/>
                <w:szCs w:val="18"/>
              </w:rPr>
            </w:pPr>
            <w:r>
              <w:rPr>
                <w:rFonts w:hint="eastAsia"/>
                <w:color w:val="000000"/>
                <w:sz w:val="18"/>
                <w:szCs w:val="18"/>
              </w:rPr>
              <w:t>1</w:t>
            </w:r>
          </w:p>
        </w:tc>
      </w:tr>
    </w:tbl>
    <w:p w:rsidR="005A434E" w:rsidRDefault="003A79B3">
      <w:pPr>
        <w:spacing w:line="360" w:lineRule="auto"/>
        <w:rPr>
          <w:rFonts w:ascii="宋体" w:hAnsi="宋体"/>
          <w:b/>
          <w:bCs/>
          <w:sz w:val="32"/>
          <w:szCs w:val="32"/>
        </w:rPr>
      </w:pPr>
      <w:r>
        <w:rPr>
          <w:rFonts w:ascii="宋体" w:hAnsi="宋体"/>
          <w:b/>
          <w:bCs/>
          <w:sz w:val="32"/>
          <w:szCs w:val="32"/>
        </w:rPr>
        <w:t>3.</w:t>
      </w:r>
      <w:r>
        <w:rPr>
          <w:rFonts w:ascii="宋体" w:hAnsi="宋体" w:hint="eastAsia"/>
          <w:b/>
          <w:bCs/>
          <w:sz w:val="32"/>
          <w:szCs w:val="32"/>
        </w:rPr>
        <w:t>预警平台软件建设</w:t>
      </w:r>
    </w:p>
    <w:p w:rsidR="005A434E" w:rsidRDefault="003A79B3">
      <w:pPr>
        <w:pStyle w:val="affffc"/>
      </w:pPr>
      <w:r>
        <w:rPr>
          <w:rFonts w:hint="eastAsia"/>
        </w:rPr>
        <w:t>预警平台建设的目标是可以对采集到的有毒有害气体数据进行实时分析，实现对有毒有害气体环境风险的预测预警以及气态污染源的溯源及污染区域模拟预测。</w:t>
      </w:r>
    </w:p>
    <w:p w:rsidR="005A434E" w:rsidRDefault="003A79B3">
      <w:pPr>
        <w:pStyle w:val="affffc"/>
        <w:ind w:firstLineChars="0" w:firstLine="0"/>
      </w:pPr>
      <w:r>
        <w:t>3.1</w:t>
      </w:r>
      <w:r>
        <w:rPr>
          <w:rFonts w:hint="eastAsia"/>
        </w:rPr>
        <w:t>平台基础设施</w:t>
      </w:r>
    </w:p>
    <w:p w:rsidR="005A434E" w:rsidRDefault="003A79B3">
      <w:pPr>
        <w:pStyle w:val="affffc"/>
      </w:pPr>
      <w:r>
        <w:rPr>
          <w:rFonts w:hint="eastAsia"/>
        </w:rPr>
        <w:t>基础设施建设应满足环境风险预警体系功能要求，包括计算机局域网和基础软硬件设备等建设要求。基础设施配置可参考《环境信息能力建设技术指南》的相关要求。</w:t>
      </w:r>
    </w:p>
    <w:p w:rsidR="005A434E" w:rsidRDefault="003A79B3">
      <w:pPr>
        <w:pStyle w:val="affffc"/>
      </w:pPr>
      <w:r>
        <w:rPr>
          <w:rFonts w:hint="eastAsia"/>
        </w:rPr>
        <w:t>数据库应包括实时大气环境信息数据库、应急处置专题数据库、视频图像数据库及进行数据交换的临时数据库。</w:t>
      </w:r>
    </w:p>
    <w:p w:rsidR="005A434E" w:rsidRDefault="003A79B3">
      <w:pPr>
        <w:pStyle w:val="affffc"/>
      </w:pPr>
      <w:r>
        <w:rPr>
          <w:rFonts w:hint="eastAsia"/>
        </w:rPr>
        <w:t>数据平台联网应根据当地实际情况选择合适的网络接入方式，用于预警平台数据传输、预警信息发布和信息共享，同时应兼顾视频会商需求。应考虑与其他信息系统集成与接口，满足国家级、省级、市级、县级相关部门信息共享、</w:t>
      </w:r>
      <w:r>
        <w:rPr>
          <w:rFonts w:hint="eastAsia"/>
        </w:rPr>
        <w:lastRenderedPageBreak/>
        <w:t>信息交换和信息上报的要求，并充分考虑与综合指挥、应急、消防系统等的兼容要求。</w:t>
      </w:r>
    </w:p>
    <w:p w:rsidR="005A434E" w:rsidRDefault="003A79B3">
      <w:pPr>
        <w:pStyle w:val="affffc"/>
        <w:ind w:firstLineChars="0" w:firstLine="0"/>
      </w:pPr>
      <w:r>
        <w:rPr>
          <w:rFonts w:hint="eastAsia"/>
        </w:rPr>
        <w:t>3</w:t>
      </w:r>
      <w:r>
        <w:t>.2</w:t>
      </w:r>
      <w:r>
        <w:rPr>
          <w:rFonts w:hint="eastAsia"/>
        </w:rPr>
        <w:t>一厂一档</w:t>
      </w:r>
    </w:p>
    <w:p w:rsidR="005A434E" w:rsidRDefault="003A79B3">
      <w:pPr>
        <w:pStyle w:val="affffc"/>
      </w:pPr>
      <w:r>
        <w:rPr>
          <w:rFonts w:hint="eastAsia"/>
        </w:rPr>
        <w:t>一厂一档，新增建立园区关于风险源的字典库，方便园区领导和各个业务处室查询有毒有害气体风险源的相关信息。</w:t>
      </w:r>
    </w:p>
    <w:p w:rsidR="005A434E" w:rsidRDefault="003A79B3">
      <w:pPr>
        <w:pStyle w:val="affffc"/>
      </w:pPr>
      <w:r>
        <w:rPr>
          <w:rFonts w:hint="eastAsia"/>
        </w:rPr>
        <w:t>建设好后的风险源综合管理包括以下几个方面特点：</w:t>
      </w:r>
    </w:p>
    <w:p w:rsidR="005A434E" w:rsidRDefault="003A79B3">
      <w:pPr>
        <w:pStyle w:val="affffc"/>
      </w:pPr>
      <w:r>
        <w:t>3.2.1</w:t>
      </w:r>
      <w:r>
        <w:rPr>
          <w:rFonts w:hint="eastAsia"/>
        </w:rPr>
        <w:t>建立风险源的环保档案库</w:t>
      </w:r>
    </w:p>
    <w:p w:rsidR="005A434E" w:rsidRDefault="003A79B3">
      <w:pPr>
        <w:pStyle w:val="affffc"/>
      </w:pPr>
      <w:r>
        <w:rPr>
          <w:rFonts w:hint="eastAsia"/>
        </w:rPr>
        <w:t>风险源基本信息管理，详细记录其企业“基本属性信息”、“排污口信息”、“环保设施情况”、“监测设备”、“环境背景信息”、“应急预案”、“应急处置方案”等全面的管理信息。并支持检索、查询、添加、修改、删除等，并自动批量导入和导出；能调用系统监控对象的地图、平面图、装置工艺流程图、应急救援线路图和紧急疏散线路图以及其他基础数据等功能；</w:t>
      </w:r>
    </w:p>
    <w:p w:rsidR="005A434E" w:rsidRDefault="003A79B3">
      <w:pPr>
        <w:pStyle w:val="affffc"/>
      </w:pPr>
      <w:r>
        <w:t>3.2.2</w:t>
      </w:r>
      <w:r>
        <w:t>风险源信息集成</w:t>
      </w:r>
    </w:p>
    <w:p w:rsidR="005A434E" w:rsidRDefault="003A79B3">
      <w:pPr>
        <w:pStyle w:val="affffc"/>
      </w:pPr>
      <w:r>
        <w:rPr>
          <w:rFonts w:hint="eastAsia"/>
        </w:rPr>
        <w:t>通过实现风险源信息集成，“一厂一档”为风险源的信息建立了档案管理，对于风险源信息和数据的全面记录。同时针对环境污染的时空特性，还风险源信息的集成</w:t>
      </w:r>
      <w:r>
        <w:t>,</w:t>
      </w:r>
      <w:r>
        <w:t>达到对风险源的信息进行动态管理。</w:t>
      </w:r>
    </w:p>
    <w:p w:rsidR="005A434E" w:rsidRDefault="003A79B3">
      <w:pPr>
        <w:pStyle w:val="affffc"/>
      </w:pPr>
      <w:r>
        <w:t>3.2.3</w:t>
      </w:r>
      <w:r>
        <w:t>系统间的数据融合</w:t>
      </w:r>
    </w:p>
    <w:p w:rsidR="005A434E" w:rsidRDefault="003A79B3">
      <w:pPr>
        <w:pStyle w:val="affffc"/>
      </w:pPr>
      <w:r>
        <w:rPr>
          <w:rFonts w:hint="eastAsia"/>
        </w:rPr>
        <w:t>系统与生态环境局其他信息化管理产品之间，通过开放的、标准化的接口，多种方式的数据和业务融合。</w:t>
      </w:r>
    </w:p>
    <w:p w:rsidR="005A434E" w:rsidRDefault="003A79B3">
      <w:pPr>
        <w:pStyle w:val="affffc"/>
        <w:ind w:firstLineChars="0" w:firstLine="0"/>
      </w:pPr>
      <w:r>
        <w:rPr>
          <w:rFonts w:hint="eastAsia"/>
        </w:rPr>
        <w:t>3</w:t>
      </w:r>
      <w:r>
        <w:t>.3</w:t>
      </w:r>
      <w:r>
        <w:rPr>
          <w:rFonts w:hint="eastAsia"/>
        </w:rPr>
        <w:t>数据传输</w:t>
      </w:r>
    </w:p>
    <w:p w:rsidR="005A434E" w:rsidRDefault="003A79B3">
      <w:pPr>
        <w:pStyle w:val="affffc"/>
      </w:pPr>
      <w:r>
        <w:t>建设</w:t>
      </w:r>
      <w:r>
        <w:rPr>
          <w:rFonts w:hint="eastAsia"/>
        </w:rPr>
        <w:t>大</w:t>
      </w:r>
      <w:r>
        <w:t>数据平台，实现源端与目标端数据的传输交换</w:t>
      </w:r>
      <w:r>
        <w:rPr>
          <w:rFonts w:hint="eastAsia"/>
        </w:rPr>
        <w:t>，</w:t>
      </w:r>
      <w:r>
        <w:t>数据平台面向业务系统进行数据交换，建立规范的数据共享交换标准，进行数据配置和运行监控，实现各业务系统数据的采集，为他业务系统提供数据交换服务，支撑业务系统数据应用服务</w:t>
      </w:r>
    </w:p>
    <w:p w:rsidR="005A434E" w:rsidRDefault="003A79B3">
      <w:pPr>
        <w:pStyle w:val="affffc"/>
      </w:pPr>
      <w:r>
        <w:t>平台建设过程中为了具有更好扩展性，根据平台的总体框架设计，扩展预留与其他业务数据接口对接服务，以满足相关业务数据需求。</w:t>
      </w:r>
    </w:p>
    <w:p w:rsidR="005A434E" w:rsidRDefault="003A79B3">
      <w:pPr>
        <w:pStyle w:val="affffc"/>
        <w:ind w:firstLineChars="0" w:firstLine="0"/>
      </w:pPr>
      <w:r>
        <w:rPr>
          <w:rFonts w:hint="eastAsia"/>
        </w:rPr>
        <w:t>3</w:t>
      </w:r>
      <w:r>
        <w:t>.4</w:t>
      </w:r>
      <w:r>
        <w:rPr>
          <w:rFonts w:hint="eastAsia"/>
        </w:rPr>
        <w:t>预警“一张图”</w:t>
      </w:r>
    </w:p>
    <w:p w:rsidR="005A434E" w:rsidRDefault="003A79B3">
      <w:pPr>
        <w:pStyle w:val="affffc"/>
      </w:pPr>
      <w:r>
        <w:rPr>
          <w:rFonts w:hint="eastAsia"/>
        </w:rPr>
        <w:t>结合</w:t>
      </w:r>
      <w:r>
        <w:t>GIS</w:t>
      </w:r>
      <w:r>
        <w:t>地图，</w:t>
      </w:r>
      <w:r>
        <w:rPr>
          <w:rFonts w:hint="eastAsia"/>
        </w:rPr>
        <w:t>以二、三维虚拟地理环境可视化服务为基础，</w:t>
      </w:r>
      <w:r>
        <w:t>直观展示园区有毒有害气体监测、管控、决策、应急资源</w:t>
      </w:r>
      <w:r>
        <w:rPr>
          <w:rFonts w:hint="eastAsia"/>
        </w:rPr>
        <w:t>、</w:t>
      </w:r>
      <w:r>
        <w:t>指挥</w:t>
      </w:r>
      <w:r>
        <w:rPr>
          <w:rFonts w:hint="eastAsia"/>
        </w:rPr>
        <w:t>、溯源分析、扩散模拟</w:t>
      </w:r>
      <w:r>
        <w:t>等业务信息，从空间、时间、类型等多维度进行分析呈现，为参观访问、对外展示</w:t>
      </w:r>
      <w:r>
        <w:lastRenderedPageBreak/>
        <w:t>以及园区管理者综合决策提供平台。</w:t>
      </w:r>
    </w:p>
    <w:p w:rsidR="005A434E" w:rsidRDefault="003A79B3">
      <w:pPr>
        <w:pStyle w:val="affffc"/>
      </w:pPr>
      <w:r>
        <w:rPr>
          <w:rFonts w:hint="eastAsia"/>
        </w:rPr>
        <w:t>3</w:t>
      </w:r>
      <w:r>
        <w:t>.4.1</w:t>
      </w:r>
      <w:r>
        <w:rPr>
          <w:rFonts w:hint="eastAsia"/>
        </w:rPr>
        <w:t>实时数据</w:t>
      </w:r>
    </w:p>
    <w:p w:rsidR="005A434E" w:rsidRDefault="003A79B3">
      <w:pPr>
        <w:pStyle w:val="affffc"/>
      </w:pPr>
      <w:r>
        <w:rPr>
          <w:rFonts w:hint="eastAsia"/>
        </w:rPr>
        <w:t>支持在</w:t>
      </w:r>
      <w:r>
        <w:t>GIS</w:t>
      </w:r>
      <w:r>
        <w:t>一张图上展示</w:t>
      </w:r>
      <w:r>
        <w:rPr>
          <w:rFonts w:hint="eastAsia"/>
        </w:rPr>
        <w:t>预警站点及其他</w:t>
      </w:r>
      <w:r>
        <w:t>各类</w:t>
      </w:r>
      <w:r>
        <w:rPr>
          <w:rFonts w:hint="eastAsia"/>
        </w:rPr>
        <w:t>相关</w:t>
      </w:r>
      <w:r>
        <w:t>站点分布，并可</w:t>
      </w:r>
      <w:r>
        <w:rPr>
          <w:rFonts w:hint="eastAsia"/>
        </w:rPr>
        <w:t>通过具体站点可</w:t>
      </w:r>
      <w:r>
        <w:t>查看</w:t>
      </w:r>
      <w:r>
        <w:rPr>
          <w:rFonts w:hint="eastAsia"/>
        </w:rPr>
        <w:t>站点</w:t>
      </w:r>
      <w:r>
        <w:t>实时</w:t>
      </w:r>
      <w:r>
        <w:rPr>
          <w:rFonts w:hint="eastAsia"/>
        </w:rPr>
        <w:t>监测</w:t>
      </w:r>
      <w:r>
        <w:t>数据</w:t>
      </w:r>
      <w:r>
        <w:rPr>
          <w:rFonts w:hint="eastAsia"/>
        </w:rPr>
        <w:t>、</w:t>
      </w:r>
      <w:r>
        <w:t>数据</w:t>
      </w:r>
      <w:r>
        <w:rPr>
          <w:rFonts w:hint="eastAsia"/>
        </w:rPr>
        <w:t>变化</w:t>
      </w:r>
      <w:r>
        <w:t>趋势等</w:t>
      </w:r>
      <w:r>
        <w:rPr>
          <w:rFonts w:hint="eastAsia"/>
        </w:rPr>
        <w:t>基本</w:t>
      </w:r>
      <w:r>
        <w:t>信息</w:t>
      </w:r>
    </w:p>
    <w:p w:rsidR="005A434E" w:rsidRDefault="003A79B3">
      <w:pPr>
        <w:pStyle w:val="affffc"/>
      </w:pPr>
      <w:r>
        <w:rPr>
          <w:rFonts w:hint="eastAsia"/>
        </w:rPr>
        <w:t>3</w:t>
      </w:r>
      <w:r>
        <w:t>.4.2</w:t>
      </w:r>
      <w:r>
        <w:rPr>
          <w:rFonts w:hint="eastAsia"/>
        </w:rPr>
        <w:t>风险单元分布</w:t>
      </w:r>
    </w:p>
    <w:p w:rsidR="005A434E" w:rsidRDefault="003A79B3">
      <w:pPr>
        <w:pStyle w:val="affffc"/>
      </w:pPr>
      <w:r>
        <w:rPr>
          <w:rFonts w:hint="eastAsia"/>
        </w:rPr>
        <w:t>支持在</w:t>
      </w:r>
      <w:r>
        <w:t>GIS</w:t>
      </w:r>
      <w:r>
        <w:t>一张图上通过</w:t>
      </w:r>
      <w:r>
        <w:rPr>
          <w:rFonts w:hint="eastAsia"/>
        </w:rPr>
        <w:t>直观鲜明的</w:t>
      </w:r>
      <w:r>
        <w:t>形式将园区</w:t>
      </w:r>
      <w:r>
        <w:rPr>
          <w:rFonts w:hint="eastAsia"/>
        </w:rPr>
        <w:t>各类</w:t>
      </w:r>
      <w:r>
        <w:t>风险</w:t>
      </w:r>
      <w:r>
        <w:rPr>
          <w:rFonts w:hint="eastAsia"/>
        </w:rPr>
        <w:t>单元，点击某一风险单元可查看风险单元的基本介绍</w:t>
      </w:r>
      <w:r>
        <w:t>，不同</w:t>
      </w:r>
      <w:r>
        <w:rPr>
          <w:rFonts w:hint="eastAsia"/>
        </w:rPr>
        <w:t>级别的</w:t>
      </w:r>
      <w:r>
        <w:t>风险单元</w:t>
      </w:r>
      <w:r>
        <w:rPr>
          <w:rFonts w:hint="eastAsia"/>
        </w:rPr>
        <w:t>建议通过</w:t>
      </w:r>
      <w:r>
        <w:t>不同颜色</w:t>
      </w:r>
      <w:r>
        <w:rPr>
          <w:rFonts w:hint="eastAsia"/>
        </w:rPr>
        <w:t>进行</w:t>
      </w:r>
      <w:r>
        <w:t>区分。</w:t>
      </w:r>
    </w:p>
    <w:p w:rsidR="005A434E" w:rsidRDefault="003A79B3">
      <w:pPr>
        <w:pStyle w:val="affffc"/>
      </w:pPr>
      <w:r>
        <w:rPr>
          <w:rFonts w:hint="eastAsia"/>
        </w:rPr>
        <w:t>3</w:t>
      </w:r>
      <w:r>
        <w:t>.4.3</w:t>
      </w:r>
      <w:r>
        <w:rPr>
          <w:rFonts w:hint="eastAsia"/>
        </w:rPr>
        <w:t>物资分布</w:t>
      </w:r>
    </w:p>
    <w:p w:rsidR="005A434E" w:rsidRDefault="003A79B3">
      <w:pPr>
        <w:pStyle w:val="affffc"/>
      </w:pPr>
      <w:r>
        <w:rPr>
          <w:rFonts w:hint="eastAsia"/>
        </w:rPr>
        <w:t>支持在</w:t>
      </w:r>
      <w:r>
        <w:t>GIS</w:t>
      </w:r>
      <w:r>
        <w:t>一张图上</w:t>
      </w:r>
      <w:r>
        <w:rPr>
          <w:rFonts w:hint="eastAsia"/>
        </w:rPr>
        <w:t>展示</w:t>
      </w:r>
      <w:r>
        <w:t>应急物资点</w:t>
      </w:r>
      <w:r>
        <w:rPr>
          <w:rFonts w:hint="eastAsia"/>
        </w:rPr>
        <w:t>位</w:t>
      </w:r>
      <w:r>
        <w:t>的分布，点击</w:t>
      </w:r>
      <w:r>
        <w:rPr>
          <w:rFonts w:hint="eastAsia"/>
        </w:rPr>
        <w:t>某一具体</w:t>
      </w:r>
      <w:r>
        <w:t>点位可查看物资</w:t>
      </w:r>
      <w:r>
        <w:rPr>
          <w:rFonts w:hint="eastAsia"/>
        </w:rPr>
        <w:t>点上当前</w:t>
      </w:r>
      <w:r>
        <w:t>储备的详细</w:t>
      </w:r>
      <w:r>
        <w:rPr>
          <w:rFonts w:hint="eastAsia"/>
        </w:rPr>
        <w:t>物资</w:t>
      </w:r>
      <w:r>
        <w:t>信息</w:t>
      </w:r>
      <w:r>
        <w:rPr>
          <w:rFonts w:hint="eastAsia"/>
        </w:rPr>
        <w:t>，主要包括物资名称、数量、类别、地址、联系人等信息。</w:t>
      </w:r>
    </w:p>
    <w:p w:rsidR="005A434E" w:rsidRDefault="003A79B3">
      <w:pPr>
        <w:pStyle w:val="affffc"/>
      </w:pPr>
      <w:r>
        <w:rPr>
          <w:rFonts w:hint="eastAsia"/>
        </w:rPr>
        <w:t>3</w:t>
      </w:r>
      <w:r>
        <w:t>.4.4</w:t>
      </w:r>
      <w:r>
        <w:rPr>
          <w:rFonts w:hint="eastAsia"/>
        </w:rPr>
        <w:t>超标报警预警</w:t>
      </w:r>
    </w:p>
    <w:p w:rsidR="005A434E" w:rsidRDefault="003A79B3">
      <w:pPr>
        <w:pStyle w:val="affffc"/>
      </w:pPr>
      <w:r>
        <w:rPr>
          <w:rFonts w:hint="eastAsia"/>
        </w:rPr>
        <w:t>有毒有害气体风险预警应采用多级预警的方式，主要有异常、注意、警告、危险等四个级别，系统支持在</w:t>
      </w:r>
      <w:r>
        <w:t>GIS</w:t>
      </w:r>
      <w:r>
        <w:t>一张图上实时推送报警</w:t>
      </w:r>
      <w:r>
        <w:rPr>
          <w:rFonts w:hint="eastAsia"/>
        </w:rPr>
        <w:t>的</w:t>
      </w:r>
      <w:r>
        <w:t>提示</w:t>
      </w:r>
      <w:r>
        <w:rPr>
          <w:rFonts w:hint="eastAsia"/>
        </w:rPr>
        <w:t>消息</w:t>
      </w:r>
      <w:r>
        <w:t>，并可查看报警预警的基础信息</w:t>
      </w:r>
      <w:r>
        <w:rPr>
          <w:rFonts w:hint="eastAsia"/>
        </w:rPr>
        <w:t>，主要包括预警发生的时间、预警因子、预警级别等</w:t>
      </w:r>
      <w:r>
        <w:t>。</w:t>
      </w:r>
    </w:p>
    <w:p w:rsidR="005A434E" w:rsidRDefault="003A79B3">
      <w:pPr>
        <w:pStyle w:val="affffc"/>
      </w:pPr>
      <w:r>
        <w:rPr>
          <w:rFonts w:hint="eastAsia"/>
        </w:rPr>
        <w:t>3</w:t>
      </w:r>
      <w:r>
        <w:t>.4.5</w:t>
      </w:r>
      <w:r>
        <w:rPr>
          <w:rFonts w:hint="eastAsia"/>
        </w:rPr>
        <w:t>溯源分析</w:t>
      </w:r>
    </w:p>
    <w:p w:rsidR="005A434E" w:rsidRDefault="003A79B3">
      <w:pPr>
        <w:pStyle w:val="affffc"/>
      </w:pPr>
      <w:r>
        <w:rPr>
          <w:rFonts w:ascii="宋体" w:hAnsi="宋体" w:hint="eastAsia"/>
          <w:color w:val="000000"/>
        </w:rPr>
        <w:t>于本项目信息化建设中，对</w:t>
      </w:r>
      <w:r>
        <w:rPr>
          <w:rFonts w:ascii="宋体" w:hAnsi="宋体"/>
          <w:color w:val="000000"/>
        </w:rPr>
        <w:t>GIS技术的应用、特殊场景的布设、警情信息及数据流的应用与操作、应急指挥与调度等多维需求考虑，</w:t>
      </w:r>
      <w:r>
        <w:rPr>
          <w:rFonts w:ascii="宋体" w:hAnsi="宋体" w:hint="eastAsia"/>
          <w:color w:val="000000"/>
        </w:rPr>
        <w:t>为平台提供先进的地图服务，建立三维虚拟地理场景，进行监控点位、园区企业、应急资源信息和服务集成，进行气象与风场集成、预警平台信息化业务集成等，实现园区实时监控与可视化展示，充分利用环境监测数据，能够实时动态地对气体扩散趋势和浓度分布进行模拟，</w:t>
      </w:r>
      <w:r>
        <w:rPr>
          <w:rFonts w:hint="eastAsia"/>
        </w:rPr>
        <w:t>在园区相应地图区域网格化处理后实时计算出全部网格点浓度</w:t>
      </w:r>
      <w:r>
        <w:t>，</w:t>
      </w:r>
      <w:r>
        <w:rPr>
          <w:rFonts w:hint="eastAsia"/>
        </w:rPr>
        <w:t>最终能</w:t>
      </w:r>
      <w:r>
        <w:t>得出</w:t>
      </w:r>
      <w:r>
        <w:rPr>
          <w:rFonts w:hint="eastAsia"/>
        </w:rPr>
        <w:t>一个或多个</w:t>
      </w:r>
      <w:r>
        <w:t>溯源结果，并实时展示溯源结果</w:t>
      </w:r>
      <w:r>
        <w:rPr>
          <w:rFonts w:hint="eastAsia"/>
        </w:rPr>
        <w:t>，</w:t>
      </w:r>
      <w:r>
        <w:rPr>
          <w:rFonts w:ascii="宋体" w:hAnsi="宋体" w:hint="eastAsia"/>
          <w:color w:val="000000"/>
        </w:rPr>
        <w:t>展示预警体系在有毒有害气体泄漏报警溯源、模拟污染范围，完善有毒有害气体环境风险预警体系的溯源机制，方便环保部门提前预警预判，为应急处置、完善应急预案提供一定的理论依据。</w:t>
      </w:r>
    </w:p>
    <w:p w:rsidR="005A434E" w:rsidRDefault="003A79B3">
      <w:pPr>
        <w:pStyle w:val="affffc"/>
      </w:pPr>
      <w:r>
        <w:rPr>
          <w:rFonts w:hint="eastAsia"/>
        </w:rPr>
        <w:t>3</w:t>
      </w:r>
      <w:r>
        <w:t>.4.6</w:t>
      </w:r>
      <w:r>
        <w:rPr>
          <w:rFonts w:hint="eastAsia"/>
        </w:rPr>
        <w:t>扩散模拟</w:t>
      </w:r>
    </w:p>
    <w:p w:rsidR="005A434E" w:rsidRDefault="003A79B3">
      <w:pPr>
        <w:pStyle w:val="affffc"/>
      </w:pPr>
      <w:r>
        <w:rPr>
          <w:rFonts w:hint="eastAsia"/>
        </w:rPr>
        <w:t>能够针对溯源分析计算所得点位信息，结合当前气象等参数，进行有毒有害气体的扩散模拟，同时，能支持未来短期时间点的扩散模拟。此外，系统在</w:t>
      </w:r>
      <w:r>
        <w:rPr>
          <w:rFonts w:hint="eastAsia"/>
        </w:rPr>
        <w:lastRenderedPageBreak/>
        <w:t>扩散模拟结果展示后，系统应智能关联分析扩散路径周边的应急防护物资、环境敏感点等信息。</w:t>
      </w:r>
    </w:p>
    <w:p w:rsidR="005A434E" w:rsidRDefault="003A79B3">
      <w:pPr>
        <w:pStyle w:val="affffc"/>
      </w:pPr>
      <w:r>
        <w:rPr>
          <w:rFonts w:hint="eastAsia"/>
        </w:rPr>
        <w:t>3</w:t>
      </w:r>
      <w:r>
        <w:t>.4.7</w:t>
      </w:r>
      <w:r>
        <w:rPr>
          <w:rFonts w:hint="eastAsia"/>
        </w:rPr>
        <w:t>应急驾驶舱</w:t>
      </w:r>
    </w:p>
    <w:p w:rsidR="005A434E" w:rsidRDefault="003A79B3">
      <w:pPr>
        <w:pStyle w:val="affffc"/>
      </w:pPr>
      <w:r>
        <w:rPr>
          <w:rFonts w:hint="eastAsia"/>
        </w:rPr>
        <w:t>针对发生突发应急事件后，支持在</w:t>
      </w:r>
      <w:r>
        <w:rPr>
          <w:rFonts w:hint="eastAsia"/>
        </w:rPr>
        <w:t>GIS</w:t>
      </w:r>
      <w:r>
        <w:rPr>
          <w:rFonts w:hint="eastAsia"/>
        </w:rPr>
        <w:t>一张图上快速进入沉浸式应急驾驶舱，完成应急监测队伍的组件，物资的调配，方案的编制，支援的调度，现场数据的接入，监测快报的编制等必要的功能操作</w:t>
      </w:r>
      <w:r>
        <w:t>。</w:t>
      </w:r>
    </w:p>
    <w:p w:rsidR="005A434E" w:rsidRDefault="003A79B3">
      <w:pPr>
        <w:pStyle w:val="affffc"/>
      </w:pPr>
      <w:r>
        <w:rPr>
          <w:rFonts w:hint="eastAsia"/>
        </w:rPr>
        <w:t>3</w:t>
      </w:r>
      <w:r>
        <w:t>.4.7.1</w:t>
      </w:r>
      <w:r>
        <w:rPr>
          <w:rFonts w:hint="eastAsia"/>
        </w:rPr>
        <w:t>队伍组建</w:t>
      </w:r>
    </w:p>
    <w:p w:rsidR="005A434E" w:rsidRDefault="003A79B3">
      <w:pPr>
        <w:pStyle w:val="affffc"/>
      </w:pPr>
      <w:r>
        <w:rPr>
          <w:rFonts w:hint="eastAsia"/>
        </w:rPr>
        <w:t>可实现对应急监测队伍的组建，并可实时通知相应的组员。</w:t>
      </w:r>
    </w:p>
    <w:p w:rsidR="005A434E" w:rsidRDefault="003A79B3">
      <w:pPr>
        <w:pStyle w:val="affffc"/>
      </w:pPr>
      <w:r>
        <w:rPr>
          <w:rFonts w:hint="eastAsia"/>
        </w:rPr>
        <w:t>3</w:t>
      </w:r>
      <w:r>
        <w:t>.4.7.2</w:t>
      </w:r>
      <w:r>
        <w:rPr>
          <w:rFonts w:hint="eastAsia"/>
        </w:rPr>
        <w:t>方案编制</w:t>
      </w:r>
    </w:p>
    <w:p w:rsidR="005A434E" w:rsidRDefault="003A79B3">
      <w:pPr>
        <w:pStyle w:val="affffc"/>
      </w:pPr>
      <w:r>
        <w:rPr>
          <w:rFonts w:hint="eastAsia"/>
        </w:rPr>
        <w:t>可实现应急监测方案的编制，包括监测点位的选择、监测任务的下达等</w:t>
      </w:r>
    </w:p>
    <w:p w:rsidR="005A434E" w:rsidRDefault="003A79B3">
      <w:pPr>
        <w:pStyle w:val="affffc"/>
      </w:pPr>
      <w:r>
        <w:rPr>
          <w:rFonts w:hint="eastAsia"/>
        </w:rPr>
        <w:t>3</w:t>
      </w:r>
      <w:r>
        <w:t>.4.7.3</w:t>
      </w:r>
      <w:r>
        <w:rPr>
          <w:rFonts w:hint="eastAsia"/>
        </w:rPr>
        <w:t>集结支援</w:t>
      </w:r>
    </w:p>
    <w:p w:rsidR="005A434E" w:rsidRDefault="003A79B3">
      <w:pPr>
        <w:pStyle w:val="affffc"/>
      </w:pPr>
      <w:r>
        <w:rPr>
          <w:rFonts w:hint="eastAsia"/>
        </w:rPr>
        <w:t>针对特别情况，可实现从周边行政区县抽调应急监测人员，完成集结支援。</w:t>
      </w:r>
    </w:p>
    <w:p w:rsidR="005A434E" w:rsidRDefault="003A79B3">
      <w:pPr>
        <w:pStyle w:val="affffc"/>
      </w:pPr>
      <w:r>
        <w:rPr>
          <w:rFonts w:hint="eastAsia"/>
        </w:rPr>
        <w:t>3</w:t>
      </w:r>
      <w:r>
        <w:t>.4.7.4</w:t>
      </w:r>
      <w:r>
        <w:rPr>
          <w:rFonts w:hint="eastAsia"/>
        </w:rPr>
        <w:t>现场数据</w:t>
      </w:r>
    </w:p>
    <w:p w:rsidR="005A434E" w:rsidRDefault="003A79B3">
      <w:pPr>
        <w:pStyle w:val="affffc"/>
      </w:pPr>
      <w:r>
        <w:rPr>
          <w:rFonts w:hint="eastAsia"/>
        </w:rPr>
        <w:t>系统可支持将现场监测数据上传至平台，为决策者提供重要的一线数据。</w:t>
      </w:r>
    </w:p>
    <w:p w:rsidR="005A434E" w:rsidRDefault="003A79B3">
      <w:pPr>
        <w:pStyle w:val="affffc"/>
      </w:pPr>
      <w:r>
        <w:t>3.4.7.5</w:t>
      </w:r>
      <w:r>
        <w:rPr>
          <w:rFonts w:hint="eastAsia"/>
        </w:rPr>
        <w:t>监测快报</w:t>
      </w:r>
    </w:p>
    <w:p w:rsidR="005A434E" w:rsidRDefault="003A79B3">
      <w:pPr>
        <w:pStyle w:val="affffc"/>
      </w:pPr>
      <w:r>
        <w:rPr>
          <w:rFonts w:hint="eastAsia"/>
        </w:rPr>
        <w:t>系统可依据预设的监测快报模板，支持监测快报的自动生成，同时支持报告可编辑，快报可方式多种方式进行发送，例如钉钉、微信、</w:t>
      </w:r>
      <w:r>
        <w:rPr>
          <w:rFonts w:hint="eastAsia"/>
        </w:rPr>
        <w:t>PDF</w:t>
      </w:r>
      <w:r>
        <w:rPr>
          <w:rFonts w:hint="eastAsia"/>
        </w:rPr>
        <w:t>导出等方式。</w:t>
      </w:r>
    </w:p>
    <w:p w:rsidR="005A434E" w:rsidRDefault="003A79B3">
      <w:pPr>
        <w:pStyle w:val="affffc"/>
      </w:pPr>
      <w:r>
        <w:rPr>
          <w:rFonts w:hint="eastAsia"/>
        </w:rPr>
        <w:t>3</w:t>
      </w:r>
      <w:r>
        <w:t>.4.7.6</w:t>
      </w:r>
      <w:r>
        <w:rPr>
          <w:rFonts w:hint="eastAsia"/>
        </w:rPr>
        <w:t>视频接入</w:t>
      </w:r>
    </w:p>
    <w:p w:rsidR="005A434E" w:rsidRDefault="003A79B3">
      <w:pPr>
        <w:pStyle w:val="affffc"/>
      </w:pPr>
      <w:r>
        <w:rPr>
          <w:rFonts w:hint="eastAsia"/>
        </w:rPr>
        <w:t>系统可实现多类视频接入，例如走航车、无人机、监测执法车等现场视频。</w:t>
      </w:r>
    </w:p>
    <w:p w:rsidR="005A434E" w:rsidRDefault="003A79B3">
      <w:pPr>
        <w:pStyle w:val="affffc"/>
      </w:pPr>
      <w:r>
        <w:rPr>
          <w:rFonts w:hint="eastAsia"/>
        </w:rPr>
        <w:t>3</w:t>
      </w:r>
      <w:r>
        <w:t>.4.7.7</w:t>
      </w:r>
      <w:r>
        <w:rPr>
          <w:rFonts w:hint="eastAsia"/>
        </w:rPr>
        <w:t>人员管理</w:t>
      </w:r>
    </w:p>
    <w:p w:rsidR="005A434E" w:rsidRDefault="003A79B3">
      <w:pPr>
        <w:pStyle w:val="affffc"/>
      </w:pPr>
      <w:r>
        <w:rPr>
          <w:rFonts w:hint="eastAsia"/>
        </w:rPr>
        <w:t>可实现对应急监测人员的领导小组、综合应急、监测监测、实验分析、技术支持的日常管理工作。</w:t>
      </w:r>
    </w:p>
    <w:p w:rsidR="005A434E" w:rsidRDefault="003A79B3">
      <w:pPr>
        <w:pStyle w:val="affffc"/>
      </w:pPr>
      <w:r>
        <w:rPr>
          <w:rFonts w:hint="eastAsia"/>
        </w:rPr>
        <w:t>3</w:t>
      </w:r>
      <w:r>
        <w:t>.4.7.8</w:t>
      </w:r>
      <w:r>
        <w:rPr>
          <w:rFonts w:hint="eastAsia"/>
        </w:rPr>
        <w:t>车辆管理</w:t>
      </w:r>
    </w:p>
    <w:p w:rsidR="005A434E" w:rsidRDefault="003A79B3">
      <w:pPr>
        <w:pStyle w:val="affffc"/>
      </w:pPr>
      <w:r>
        <w:rPr>
          <w:rFonts w:hint="eastAsia"/>
        </w:rPr>
        <w:t>可实现对应急监测车辆和普通监测车辆的日常信息维护。</w:t>
      </w:r>
    </w:p>
    <w:p w:rsidR="005A434E" w:rsidRDefault="003A79B3">
      <w:pPr>
        <w:pStyle w:val="affffc"/>
      </w:pPr>
      <w:r>
        <w:t>3.5</w:t>
      </w:r>
      <w:r>
        <w:rPr>
          <w:rFonts w:hint="eastAsia"/>
        </w:rPr>
        <w:t>数据管理</w:t>
      </w:r>
    </w:p>
    <w:p w:rsidR="005A434E" w:rsidRDefault="003A79B3">
      <w:pPr>
        <w:pStyle w:val="affffc"/>
      </w:pPr>
      <w:r>
        <w:rPr>
          <w:rFonts w:hint="eastAsia"/>
        </w:rPr>
        <w:t>3</w:t>
      </w:r>
      <w:r>
        <w:t>.5.1</w:t>
      </w:r>
      <w:r>
        <w:rPr>
          <w:rFonts w:hint="eastAsia"/>
        </w:rPr>
        <w:t>原始数据</w:t>
      </w:r>
    </w:p>
    <w:p w:rsidR="005A434E" w:rsidRDefault="003A79B3">
      <w:pPr>
        <w:pStyle w:val="affffc"/>
      </w:pPr>
      <w:r>
        <w:rPr>
          <w:rFonts w:hint="eastAsia"/>
        </w:rPr>
        <w:t>能实现对环境监测传感器上报数据的查询及导出的功能。其中企业污染源数据可查询原始上报数据（分钟）、小时及天数据。</w:t>
      </w:r>
    </w:p>
    <w:p w:rsidR="005A434E" w:rsidRDefault="003A79B3">
      <w:pPr>
        <w:pStyle w:val="affffc"/>
      </w:pPr>
      <w:r>
        <w:rPr>
          <w:rFonts w:hint="eastAsia"/>
        </w:rPr>
        <w:t>3</w:t>
      </w:r>
      <w:r>
        <w:t>.5.2</w:t>
      </w:r>
      <w:r>
        <w:rPr>
          <w:rFonts w:hint="eastAsia"/>
        </w:rPr>
        <w:t>历史数据</w:t>
      </w:r>
    </w:p>
    <w:p w:rsidR="005A434E" w:rsidRDefault="003A79B3">
      <w:pPr>
        <w:pStyle w:val="affffc"/>
      </w:pPr>
      <w:r>
        <w:rPr>
          <w:rFonts w:hint="eastAsia"/>
        </w:rPr>
        <w:t>能实现对站点原始环境监测数据由运维人员进行审核的功能。剔除传感器</w:t>
      </w:r>
      <w:r>
        <w:rPr>
          <w:rFonts w:hint="eastAsia"/>
        </w:rPr>
        <w:lastRenderedPageBreak/>
        <w:t>上报的错误数据及校准数据。将审核后的数据存放至历史数据库中，供数据挖掘及统计分析使用。</w:t>
      </w:r>
    </w:p>
    <w:p w:rsidR="005A434E" w:rsidRDefault="003A79B3">
      <w:pPr>
        <w:pStyle w:val="affffc"/>
      </w:pPr>
      <w:r>
        <w:rPr>
          <w:rFonts w:hint="eastAsia"/>
        </w:rPr>
        <w:t>3</w:t>
      </w:r>
      <w:r>
        <w:t>.5.3</w:t>
      </w:r>
      <w:r>
        <w:rPr>
          <w:rFonts w:hint="eastAsia"/>
        </w:rPr>
        <w:t>数据审核</w:t>
      </w:r>
    </w:p>
    <w:p w:rsidR="005A434E" w:rsidRDefault="003A79B3">
      <w:pPr>
        <w:pStyle w:val="affffc"/>
      </w:pPr>
      <w:r>
        <w:rPr>
          <w:rFonts w:hint="eastAsia"/>
        </w:rPr>
        <w:t>能实现对审核后的站点环境监测数据的查询及导出的功能。</w:t>
      </w:r>
    </w:p>
    <w:p w:rsidR="005A434E" w:rsidRDefault="003A79B3">
      <w:pPr>
        <w:pStyle w:val="affffc"/>
        <w:rPr>
          <w:color w:val="000000"/>
        </w:rPr>
      </w:pPr>
      <w:r>
        <w:rPr>
          <w:rFonts w:ascii="宋体" w:hAnsi="宋体"/>
          <w:color w:val="000000"/>
        </w:rPr>
        <w:t>1）自动审核</w:t>
      </w:r>
    </w:p>
    <w:p w:rsidR="005A434E" w:rsidRDefault="003A79B3">
      <w:pPr>
        <w:pStyle w:val="affffc"/>
        <w:rPr>
          <w:color w:val="000000"/>
        </w:rPr>
      </w:pPr>
      <w:r>
        <w:rPr>
          <w:rFonts w:ascii="宋体" w:hAnsi="宋体" w:hint="eastAsia"/>
          <w:color w:val="000000"/>
        </w:rPr>
        <w:t>要求不仅能够利用实测的仪器设备性能参数、状态报警自动进行监测数据预审，置为无效数据，并提交人工审核加以确认。</w:t>
      </w:r>
    </w:p>
    <w:p w:rsidR="005A434E" w:rsidRDefault="003A79B3">
      <w:pPr>
        <w:pStyle w:val="affffc"/>
        <w:rPr>
          <w:color w:val="000000"/>
        </w:rPr>
      </w:pPr>
      <w:r>
        <w:rPr>
          <w:rFonts w:ascii="宋体" w:hAnsi="宋体"/>
          <w:color w:val="000000"/>
        </w:rPr>
        <w:t>2）人工审核</w:t>
      </w:r>
    </w:p>
    <w:p w:rsidR="005A434E" w:rsidRDefault="003A79B3">
      <w:pPr>
        <w:pStyle w:val="affffc"/>
        <w:rPr>
          <w:color w:val="000000"/>
        </w:rPr>
      </w:pPr>
      <w:r>
        <w:rPr>
          <w:rFonts w:ascii="宋体" w:hAnsi="宋体" w:hint="eastAsia"/>
          <w:color w:val="000000"/>
        </w:rPr>
        <w:t>实现人工补录漏采的监测数据、对比情况数据录入、监测数据中的异常值手工校正、监测数据补登。支持先审核、再复核的流程化审核操作。</w:t>
      </w:r>
    </w:p>
    <w:p w:rsidR="005A434E" w:rsidRDefault="003A79B3">
      <w:pPr>
        <w:pStyle w:val="affffc"/>
        <w:rPr>
          <w:color w:val="000000"/>
        </w:rPr>
      </w:pPr>
      <w:r>
        <w:rPr>
          <w:rFonts w:ascii="宋体" w:hAnsi="宋体"/>
          <w:color w:val="000000"/>
        </w:rPr>
        <w:t>3</w:t>
      </w:r>
      <w:r>
        <w:rPr>
          <w:rFonts w:hint="eastAsia"/>
          <w:color w:val="000000"/>
        </w:rPr>
        <w:t>）</w:t>
      </w:r>
      <w:r>
        <w:rPr>
          <w:rFonts w:ascii="宋体" w:hAnsi="宋体"/>
          <w:color w:val="000000"/>
        </w:rPr>
        <w:t>数据修约</w:t>
      </w:r>
    </w:p>
    <w:p w:rsidR="005A434E" w:rsidRDefault="003A79B3">
      <w:pPr>
        <w:pStyle w:val="affffc"/>
      </w:pPr>
      <w:r>
        <w:rPr>
          <w:rFonts w:ascii="宋体" w:hAnsi="宋体" w:hint="eastAsia"/>
          <w:color w:val="000000"/>
        </w:rPr>
        <w:t>当缺失或不完整数据时，能够采用手工补录的方式对空数据进行补录。</w:t>
      </w:r>
    </w:p>
    <w:p w:rsidR="005A434E" w:rsidRDefault="003A79B3">
      <w:pPr>
        <w:pStyle w:val="affffc"/>
      </w:pPr>
      <w:r>
        <w:rPr>
          <w:rFonts w:hint="eastAsia"/>
        </w:rPr>
        <w:t>3</w:t>
      </w:r>
      <w:r>
        <w:t>.5.4</w:t>
      </w:r>
      <w:r>
        <w:rPr>
          <w:rFonts w:hint="eastAsia"/>
        </w:rPr>
        <w:t>质量控制</w:t>
      </w:r>
    </w:p>
    <w:p w:rsidR="005A434E" w:rsidRDefault="003A79B3">
      <w:pPr>
        <w:pStyle w:val="affffc"/>
      </w:pPr>
      <w:r>
        <w:rPr>
          <w:rFonts w:hint="eastAsia"/>
        </w:rPr>
        <w:t>系统应能支持技术人员对预警站点和其他关联站点的设备校准、质控考核等运维工作。</w:t>
      </w:r>
    </w:p>
    <w:p w:rsidR="005A434E" w:rsidRDefault="003A79B3">
      <w:pPr>
        <w:pStyle w:val="affffc"/>
      </w:pPr>
      <w:r>
        <w:t>3.6</w:t>
      </w:r>
      <w:r>
        <w:rPr>
          <w:rFonts w:hint="eastAsia"/>
        </w:rPr>
        <w:t>动态预警</w:t>
      </w:r>
    </w:p>
    <w:p w:rsidR="005A434E" w:rsidRDefault="003A79B3">
      <w:pPr>
        <w:pStyle w:val="affffc"/>
      </w:pPr>
      <w:r>
        <w:rPr>
          <w:rFonts w:hint="eastAsia"/>
        </w:rPr>
        <w:t>动态预警是对异常监测数据的预警处置，包含预警配置与预警发布。</w:t>
      </w:r>
    </w:p>
    <w:p w:rsidR="005A434E" w:rsidRDefault="003A79B3">
      <w:pPr>
        <w:pStyle w:val="affffc"/>
      </w:pPr>
      <w:r>
        <w:rPr>
          <w:rFonts w:hint="eastAsia"/>
        </w:rPr>
        <w:t>3</w:t>
      </w:r>
      <w:r>
        <w:t>.5.1</w:t>
      </w:r>
      <w:r>
        <w:rPr>
          <w:rFonts w:hint="eastAsia"/>
        </w:rPr>
        <w:t>预警配置</w:t>
      </w:r>
    </w:p>
    <w:p w:rsidR="005A434E" w:rsidRDefault="003A79B3">
      <w:pPr>
        <w:pStyle w:val="affffc"/>
      </w:pPr>
      <w:r>
        <w:rPr>
          <w:rFonts w:hint="eastAsia"/>
        </w:rPr>
        <w:t>通过对预警因子、重点预警因子建库，能实现预警因子适应园区企业生产变化的动态更新；通过对报警阈值可以多级设置，能实现不同浓度报警反馈不同的危害，为后期局势研判、辅助决策提供支撑。</w:t>
      </w:r>
    </w:p>
    <w:p w:rsidR="005A434E" w:rsidRDefault="003A79B3">
      <w:pPr>
        <w:pStyle w:val="affffc"/>
      </w:pPr>
      <w:r>
        <w:t>3.6.2</w:t>
      </w:r>
      <w:r>
        <w:rPr>
          <w:rFonts w:hint="eastAsia"/>
        </w:rPr>
        <w:t>预警发布</w:t>
      </w:r>
    </w:p>
    <w:p w:rsidR="005A434E" w:rsidRDefault="003A79B3">
      <w:pPr>
        <w:pStyle w:val="affffc"/>
        <w:rPr>
          <w:color w:val="000000"/>
        </w:rPr>
      </w:pPr>
      <w:r>
        <w:rPr>
          <w:color w:val="000000"/>
        </w:rPr>
        <w:t>预警发布由平台软件自动发布或责任单位统一发布，辅助开展环境风险管理、决策、应急响应工作。具备预警阈值管理功能，具备实时污染物种类、浓度数据、影响范围和预警等级的分析功能，具备污染扩散线、等污染浓度面等地图绘制功能；应能通过闪烁、动态文字、声音等方式报警，并能显示预警相关信息。</w:t>
      </w:r>
    </w:p>
    <w:p w:rsidR="005A434E" w:rsidRDefault="003A79B3">
      <w:pPr>
        <w:pStyle w:val="affffc"/>
      </w:pPr>
      <w:r>
        <w:rPr>
          <w:rFonts w:hint="eastAsia"/>
        </w:rPr>
        <w:t>3</w:t>
      </w:r>
      <w:r>
        <w:t>.6.2.1</w:t>
      </w:r>
      <w:r>
        <w:rPr>
          <w:rFonts w:hint="eastAsia"/>
        </w:rPr>
        <w:t>技术判定</w:t>
      </w:r>
    </w:p>
    <w:p w:rsidR="005A434E" w:rsidRDefault="003A79B3">
      <w:pPr>
        <w:pStyle w:val="affffc"/>
      </w:pPr>
      <w:r>
        <w:rPr>
          <w:rFonts w:hint="eastAsia"/>
        </w:rPr>
        <w:t>对于高浓度的报警信息，系统实时推送至值班技术人员，在技术人员核实确认后，将信息通过平台反馈，为预警发布和应急响应提供技术支撑。</w:t>
      </w:r>
    </w:p>
    <w:p w:rsidR="005A434E" w:rsidRDefault="003A79B3">
      <w:pPr>
        <w:pStyle w:val="affffc"/>
      </w:pPr>
      <w:r>
        <w:rPr>
          <w:rFonts w:hint="eastAsia"/>
        </w:rPr>
        <w:lastRenderedPageBreak/>
        <w:t>3</w:t>
      </w:r>
      <w:r>
        <w:t>.6.2.2</w:t>
      </w:r>
      <w:r>
        <w:rPr>
          <w:rFonts w:hint="eastAsia"/>
        </w:rPr>
        <w:t>信息修正</w:t>
      </w:r>
    </w:p>
    <w:p w:rsidR="005A434E" w:rsidRDefault="003A79B3">
      <w:pPr>
        <w:pStyle w:val="affffc"/>
      </w:pPr>
      <w:r>
        <w:rPr>
          <w:rFonts w:hint="eastAsia"/>
        </w:rPr>
        <w:t>根据技术人员的反馈信息，可对即将发布的信息可进行检查与修正，确保内容准确、正确。</w:t>
      </w:r>
    </w:p>
    <w:p w:rsidR="005A434E" w:rsidRDefault="003A79B3">
      <w:pPr>
        <w:pStyle w:val="affffc"/>
      </w:pPr>
      <w:r>
        <w:rPr>
          <w:rFonts w:hint="eastAsia"/>
        </w:rPr>
        <w:t>3</w:t>
      </w:r>
      <w:r>
        <w:t>.6.2.3</w:t>
      </w:r>
      <w:r>
        <w:rPr>
          <w:rFonts w:hint="eastAsia"/>
        </w:rPr>
        <w:t>信息发布</w:t>
      </w:r>
    </w:p>
    <w:p w:rsidR="005A434E" w:rsidRDefault="003A79B3">
      <w:pPr>
        <w:pStyle w:val="affffc"/>
      </w:pPr>
      <w:r>
        <w:rPr>
          <w:rFonts w:hint="eastAsia"/>
        </w:rPr>
        <w:t>决策者根据实际情况，完成勾选发布对象的范围和类别、选择合适发布方式等必要条件后进行实时发布，系统应支持快速智能筛选，以便在短时间能勾选大量关联对象。</w:t>
      </w:r>
    </w:p>
    <w:p w:rsidR="005A434E" w:rsidRDefault="003A79B3">
      <w:pPr>
        <w:pStyle w:val="affffc"/>
        <w:ind w:firstLineChars="0" w:firstLine="0"/>
      </w:pPr>
      <w:r>
        <w:t>3.7</w:t>
      </w:r>
      <w:r>
        <w:rPr>
          <w:rFonts w:hint="eastAsia"/>
        </w:rPr>
        <w:t>溯源与模拟</w:t>
      </w:r>
    </w:p>
    <w:p w:rsidR="005A434E" w:rsidRDefault="003A79B3">
      <w:pPr>
        <w:pStyle w:val="affffc"/>
      </w:pPr>
      <w:r>
        <w:rPr>
          <w:rFonts w:hint="eastAsia"/>
        </w:rPr>
        <w:t>3</w:t>
      </w:r>
      <w:r>
        <w:t>.7.1</w:t>
      </w:r>
      <w:r>
        <w:rPr>
          <w:rFonts w:hint="eastAsia"/>
        </w:rPr>
        <w:t>溯源与模拟</w:t>
      </w:r>
    </w:p>
    <w:p w:rsidR="005A434E" w:rsidRDefault="003A79B3">
      <w:pPr>
        <w:pStyle w:val="affffc"/>
      </w:pPr>
      <w:r>
        <w:rPr>
          <w:rFonts w:hint="eastAsia"/>
        </w:rPr>
        <w:t>具备污染源解析和污染溯源功能，通过对监控数据关联分析、异常数据对应风险单元分析、污染源诊断，结合</w:t>
      </w:r>
      <w:r>
        <w:rPr>
          <w:rFonts w:hint="eastAsia"/>
        </w:rPr>
        <w:t>GIS</w:t>
      </w:r>
      <w:r>
        <w:rPr>
          <w:rFonts w:hint="eastAsia"/>
        </w:rPr>
        <w:t>地图和大气扩散模型能实现突发环境事件的定位、定级和实时动态模拟。</w:t>
      </w:r>
    </w:p>
    <w:p w:rsidR="005A434E" w:rsidRDefault="003A79B3">
      <w:pPr>
        <w:pStyle w:val="affffc"/>
      </w:pPr>
      <w:r>
        <w:rPr>
          <w:rFonts w:hint="eastAsia"/>
        </w:rPr>
        <w:t>依照监控到异常释放的有毒有害气体种类、浓度变化等信息，选择预设的气体污染物扩散预测模式，并将实时的源项、气象等数据导入模型中，输出可能性最大的一种或多种有毒有害气体扩散预测结果。</w:t>
      </w:r>
    </w:p>
    <w:p w:rsidR="005A434E" w:rsidRDefault="003A79B3">
      <w:pPr>
        <w:pStyle w:val="affffc"/>
      </w:pPr>
      <w:r>
        <w:rPr>
          <w:rFonts w:hint="eastAsia"/>
        </w:rPr>
        <w:t>扩散预测结果，应以多维图形方式输出在</w:t>
      </w:r>
      <w:r>
        <w:t>GIS</w:t>
      </w:r>
      <w:r>
        <w:t>地图界面上，绘制污染扩散线、等污染浓度面，以不同颜色显示不同有毒有害气体的不同影响范围（封闭区、疏散区等），标注监控点位和关注点位（风险单元、厂界、敏感区等）数据，根据实时监控数据动态刷新预警进程。</w:t>
      </w:r>
    </w:p>
    <w:p w:rsidR="005A434E" w:rsidRDefault="003A79B3">
      <w:pPr>
        <w:pStyle w:val="affffc"/>
      </w:pPr>
      <w:r>
        <w:rPr>
          <w:rFonts w:hint="eastAsia"/>
        </w:rPr>
        <w:t>根据扩散预测结果，应建议额外的应急监控点位置和监控方式，以缩小盲区、增大预测范围或加密监控频次，应急监控点建议在不同的应急响应阶段可予以调整。</w:t>
      </w:r>
    </w:p>
    <w:p w:rsidR="005A434E" w:rsidRDefault="003A79B3">
      <w:pPr>
        <w:pStyle w:val="affffc"/>
      </w:pPr>
      <w:r>
        <w:rPr>
          <w:rFonts w:hint="eastAsia"/>
        </w:rPr>
        <w:t>3</w:t>
      </w:r>
      <w:r>
        <w:t>.7.2</w:t>
      </w:r>
      <w:r>
        <w:rPr>
          <w:rFonts w:hint="eastAsia"/>
        </w:rPr>
        <w:t>数据分析</w:t>
      </w:r>
    </w:p>
    <w:p w:rsidR="005A434E" w:rsidRDefault="003A79B3">
      <w:pPr>
        <w:pStyle w:val="affffc"/>
      </w:pPr>
      <w:r>
        <w:rPr>
          <w:rFonts w:hint="eastAsia"/>
        </w:rPr>
        <w:t>利用实时曲线、状态图、柱状</w:t>
      </w:r>
      <w:r>
        <w:t>图、模拟图，或列表等方式动态显示区域各站点的实时监控数据，</w:t>
      </w:r>
      <w:r>
        <w:rPr>
          <w:rFonts w:hint="eastAsia"/>
        </w:rPr>
        <w:t>能实现</w:t>
      </w:r>
      <w:r>
        <w:t>图表可叠加在地图、平面图、应急救援线路图和紧急疏散线路图上。具备查询统计和对比分析功能，能够查询任意时段、站点、类型的预警子站信息，包括预警因子项目、实时值、标准值、超标倍数、时间，并且与实时数据监控页面的状态相关联。</w:t>
      </w:r>
    </w:p>
    <w:p w:rsidR="005A434E" w:rsidRDefault="003A79B3">
      <w:pPr>
        <w:pStyle w:val="affffc"/>
        <w:ind w:firstLineChars="0" w:firstLine="0"/>
      </w:pPr>
      <w:r>
        <w:t>3.8</w:t>
      </w:r>
      <w:r>
        <w:rPr>
          <w:rFonts w:hint="eastAsia"/>
        </w:rPr>
        <w:t>历史信息</w:t>
      </w:r>
    </w:p>
    <w:p w:rsidR="005A434E" w:rsidRDefault="003A79B3">
      <w:pPr>
        <w:pStyle w:val="affffc"/>
      </w:pPr>
      <w:r>
        <w:rPr>
          <w:rFonts w:hint="eastAsia"/>
        </w:rPr>
        <w:t>3</w:t>
      </w:r>
      <w:r>
        <w:t>.8.1</w:t>
      </w:r>
      <w:r>
        <w:rPr>
          <w:rFonts w:hint="eastAsia"/>
        </w:rPr>
        <w:t>历史发布</w:t>
      </w:r>
    </w:p>
    <w:p w:rsidR="005A434E" w:rsidRDefault="003A79B3">
      <w:pPr>
        <w:pStyle w:val="affffc"/>
      </w:pPr>
      <w:r>
        <w:rPr>
          <w:rFonts w:hint="eastAsia"/>
        </w:rPr>
        <w:lastRenderedPageBreak/>
        <w:t>平台可查阅历史的预警发布记录和相应文档，系统支持自动保存对外预警发布的记录，同时支持管理人员在相应记录中补充上传相关文档资料。</w:t>
      </w:r>
    </w:p>
    <w:p w:rsidR="005A434E" w:rsidRDefault="003A79B3">
      <w:pPr>
        <w:pStyle w:val="affffc"/>
      </w:pPr>
      <w:r>
        <w:rPr>
          <w:rFonts w:hint="eastAsia"/>
        </w:rPr>
        <w:t>3</w:t>
      </w:r>
      <w:r>
        <w:t>.8.2</w:t>
      </w:r>
      <w:r>
        <w:rPr>
          <w:rFonts w:hint="eastAsia"/>
        </w:rPr>
        <w:t>历史溯源</w:t>
      </w:r>
    </w:p>
    <w:p w:rsidR="005A434E" w:rsidRDefault="003A79B3">
      <w:pPr>
        <w:pStyle w:val="affffc"/>
      </w:pPr>
      <w:r>
        <w:rPr>
          <w:rFonts w:hint="eastAsia"/>
        </w:rPr>
        <w:t>平台可支持查询历史溯源结果信息。</w:t>
      </w:r>
    </w:p>
    <w:p w:rsidR="005A434E" w:rsidRDefault="003A79B3">
      <w:pPr>
        <w:pStyle w:val="affffc"/>
      </w:pPr>
      <w:r>
        <w:rPr>
          <w:rFonts w:hint="eastAsia"/>
        </w:rPr>
        <w:t>3</w:t>
      </w:r>
      <w:r>
        <w:t>.8.3</w:t>
      </w:r>
      <w:r>
        <w:rPr>
          <w:rFonts w:hint="eastAsia"/>
        </w:rPr>
        <w:t>手机</w:t>
      </w:r>
      <w:r>
        <w:rPr>
          <w:rFonts w:hint="eastAsia"/>
        </w:rPr>
        <w:t>APP</w:t>
      </w:r>
      <w:r>
        <w:rPr>
          <w:rFonts w:hint="eastAsia"/>
        </w:rPr>
        <w:t>软件建设</w:t>
      </w:r>
    </w:p>
    <w:p w:rsidR="005A434E" w:rsidRDefault="003A79B3">
      <w:pPr>
        <w:pStyle w:val="affffc"/>
        <w:rPr>
          <w:rFonts w:ascii="宋体" w:hAnsi="宋体"/>
        </w:rPr>
      </w:pPr>
      <w:r>
        <w:rPr>
          <w:rFonts w:ascii="宋体" w:hAnsi="宋体" w:hint="eastAsia"/>
        </w:rPr>
        <w:t>开发手机APP，可实现监测数据查看、预警报警闭环、消息推送、预警发布等主要功能，满足有毒有害气体风险预警体系相关人员的移动作业需要，提高整体的办事效率。</w:t>
      </w:r>
    </w:p>
    <w:p w:rsidR="005A434E" w:rsidRDefault="003A79B3">
      <w:pPr>
        <w:pStyle w:val="affffc"/>
      </w:pPr>
      <w:r>
        <w:rPr>
          <w:rFonts w:hint="eastAsia"/>
        </w:rPr>
        <w:t>3</w:t>
      </w:r>
      <w:r>
        <w:t>.8.4</w:t>
      </w:r>
      <w:r>
        <w:rPr>
          <w:rFonts w:hint="eastAsia"/>
        </w:rPr>
        <w:t>实时数据</w:t>
      </w:r>
    </w:p>
    <w:p w:rsidR="005A434E" w:rsidRDefault="003A79B3">
      <w:pPr>
        <w:pStyle w:val="affffc"/>
        <w:rPr>
          <w:rFonts w:ascii="宋体" w:hAnsi="宋体"/>
        </w:rPr>
      </w:pPr>
      <w:r>
        <w:rPr>
          <w:rFonts w:ascii="宋体" w:hAnsi="宋体" w:hint="eastAsia"/>
        </w:rPr>
        <w:t>能够实现移动端查看有毒有害气体预警站点和相关联站点的实时监测浓度数据、站点在线状态数据。</w:t>
      </w:r>
    </w:p>
    <w:p w:rsidR="005A434E" w:rsidRDefault="003A79B3">
      <w:pPr>
        <w:pStyle w:val="affffc"/>
      </w:pPr>
      <w:r>
        <w:rPr>
          <w:rFonts w:hint="eastAsia"/>
        </w:rPr>
        <w:t>3</w:t>
      </w:r>
      <w:r>
        <w:t>.8.5</w:t>
      </w:r>
      <w:r>
        <w:rPr>
          <w:rFonts w:hint="eastAsia"/>
        </w:rPr>
        <w:t>闭环处理</w:t>
      </w:r>
    </w:p>
    <w:p w:rsidR="005A434E" w:rsidRDefault="003A79B3">
      <w:pPr>
        <w:pStyle w:val="affffc"/>
        <w:rPr>
          <w:rFonts w:ascii="宋体" w:hAnsi="宋体"/>
        </w:rPr>
      </w:pPr>
      <w:r>
        <w:rPr>
          <w:rFonts w:ascii="宋体" w:hAnsi="宋体" w:hint="eastAsia"/>
        </w:rPr>
        <w:t>能够在移动端完成有毒有害气体风险分级预警的闭环处理，可将当前的处理状态和处理情况在移动端更新，并实时同步于web端，方便技术人员高效便捷的完成闭环工作。</w:t>
      </w:r>
    </w:p>
    <w:p w:rsidR="005A434E" w:rsidRDefault="003A79B3">
      <w:pPr>
        <w:pStyle w:val="affffc"/>
      </w:pPr>
      <w:r>
        <w:rPr>
          <w:rFonts w:hint="eastAsia"/>
        </w:rPr>
        <w:t>3</w:t>
      </w:r>
      <w:r>
        <w:t>.8.6</w:t>
      </w:r>
      <w:r>
        <w:rPr>
          <w:rFonts w:hint="eastAsia"/>
        </w:rPr>
        <w:t>质量控制</w:t>
      </w:r>
    </w:p>
    <w:p w:rsidR="005A434E" w:rsidRDefault="003A79B3">
      <w:pPr>
        <w:pStyle w:val="affffc"/>
        <w:rPr>
          <w:rFonts w:ascii="宋体" w:hAnsi="宋体"/>
        </w:rPr>
      </w:pPr>
      <w:r>
        <w:rPr>
          <w:rFonts w:ascii="宋体" w:hAnsi="宋体" w:hint="eastAsia"/>
        </w:rPr>
        <w:t>能够在移动端按照气体监测站点的质控的要求，完成对有毒有害气体预警站点以及相关站点的质控运维工作，并实时同步于web端。</w:t>
      </w:r>
    </w:p>
    <w:p w:rsidR="005A434E" w:rsidRDefault="003A79B3">
      <w:pPr>
        <w:pStyle w:val="affffc"/>
      </w:pPr>
      <w:r>
        <w:rPr>
          <w:rFonts w:hint="eastAsia"/>
        </w:rPr>
        <w:t>3</w:t>
      </w:r>
      <w:r>
        <w:t>.8.7</w:t>
      </w:r>
      <w:r>
        <w:rPr>
          <w:rFonts w:hint="eastAsia"/>
        </w:rPr>
        <w:t>预警发布</w:t>
      </w:r>
    </w:p>
    <w:p w:rsidR="005A434E" w:rsidRDefault="003A79B3">
      <w:pPr>
        <w:pStyle w:val="affffc"/>
        <w:rPr>
          <w:rFonts w:ascii="宋体" w:hAnsi="宋体"/>
        </w:rPr>
      </w:pPr>
      <w:r>
        <w:rPr>
          <w:rFonts w:ascii="宋体" w:hAnsi="宋体" w:hint="eastAsia"/>
        </w:rPr>
        <w:t>能够支持在移动端完成预警信息发布，方便监管决策者高效发布重要信息，节省时间，不受地理空间限制。</w:t>
      </w:r>
    </w:p>
    <w:p w:rsidR="005A434E" w:rsidRDefault="003A79B3">
      <w:pPr>
        <w:pStyle w:val="affffc"/>
      </w:pPr>
      <w:r>
        <w:rPr>
          <w:rFonts w:hint="eastAsia"/>
        </w:rPr>
        <w:t>3</w:t>
      </w:r>
      <w:r>
        <w:t>.8.9</w:t>
      </w:r>
      <w:r>
        <w:rPr>
          <w:rFonts w:hint="eastAsia"/>
        </w:rPr>
        <w:t>消息推送</w:t>
      </w:r>
    </w:p>
    <w:p w:rsidR="005A434E" w:rsidRDefault="003A79B3">
      <w:pPr>
        <w:pStyle w:val="affffc"/>
        <w:rPr>
          <w:rFonts w:ascii="宋体" w:hAnsi="宋体"/>
        </w:rPr>
      </w:pPr>
      <w:r>
        <w:rPr>
          <w:rFonts w:ascii="宋体" w:hAnsi="宋体" w:hint="eastAsia"/>
        </w:rPr>
        <w:t>能够在移动端接收重要信息的消息推送，例如预警站点的分级预警报警消息推送、报警超时未处理的消息推送、环境应急监测任务的推送等</w:t>
      </w:r>
    </w:p>
    <w:p w:rsidR="005A434E" w:rsidRDefault="003A79B3">
      <w:pPr>
        <w:pStyle w:val="affffc"/>
        <w:ind w:firstLineChars="0" w:firstLine="0"/>
      </w:pPr>
      <w:r>
        <w:t>3.9</w:t>
      </w:r>
      <w:r>
        <w:rPr>
          <w:rFonts w:hint="eastAsia"/>
        </w:rPr>
        <w:t>数据接入</w:t>
      </w:r>
    </w:p>
    <w:p w:rsidR="005A434E" w:rsidRDefault="003A79B3">
      <w:pPr>
        <w:pStyle w:val="affffc"/>
        <w:rPr>
          <w:color w:val="000000"/>
        </w:rPr>
      </w:pPr>
      <w:r>
        <w:t>3.9.</w:t>
      </w:r>
      <w:r>
        <w:rPr>
          <w:rFonts w:hint="eastAsia"/>
        </w:rPr>
        <w:t>1</w:t>
      </w:r>
      <w:r>
        <w:rPr>
          <w:rFonts w:hint="eastAsia"/>
        </w:rPr>
        <w:t>、系统可以实时采集读取</w:t>
      </w:r>
      <w:r>
        <w:rPr>
          <w:rFonts w:ascii="宋体" w:hAnsi="宋体" w:hint="eastAsia"/>
          <w:color w:val="000000"/>
        </w:rPr>
        <w:t>及调取分布式多通道</w:t>
      </w:r>
      <w:r>
        <w:rPr>
          <w:rFonts w:ascii="宋体" w:hAnsi="宋体"/>
          <w:color w:val="000000"/>
        </w:rPr>
        <w:t>VOCs在线监测系统、VOCs走航车、环境大气与</w:t>
      </w:r>
      <w:r>
        <w:rPr>
          <w:rFonts w:ascii="宋体" w:hAnsi="宋体" w:hint="eastAsia"/>
          <w:color w:val="000000"/>
        </w:rPr>
        <w:t>废</w:t>
      </w:r>
      <w:r>
        <w:rPr>
          <w:rFonts w:ascii="宋体" w:hAnsi="宋体"/>
          <w:color w:val="000000"/>
        </w:rPr>
        <w:t>气污染源在线监控等系统</w:t>
      </w:r>
      <w:r>
        <w:rPr>
          <w:rFonts w:ascii="宋体" w:hAnsi="宋体" w:hint="eastAsia"/>
          <w:color w:val="000000"/>
        </w:rPr>
        <w:t>监测数据。可根据选择的时间和站点查询显示单个站点实时数据</w:t>
      </w:r>
      <w:r>
        <w:rPr>
          <w:rFonts w:ascii="宋体" w:hAnsi="宋体"/>
          <w:color w:val="000000"/>
        </w:rPr>
        <w:t>。对于安装有视频监控的站点，可直接查看实时视频。</w:t>
      </w:r>
    </w:p>
    <w:p w:rsidR="005A434E" w:rsidRDefault="003A79B3">
      <w:pPr>
        <w:pStyle w:val="affffc"/>
      </w:pPr>
      <w:r>
        <w:t>3.9.</w:t>
      </w:r>
      <w:r>
        <w:rPr>
          <w:rFonts w:hint="eastAsia"/>
        </w:rPr>
        <w:t>2</w:t>
      </w:r>
      <w:r>
        <w:rPr>
          <w:rFonts w:hint="eastAsia"/>
        </w:rPr>
        <w:t>、数据接入包含园区已有站点的数据接入；</w:t>
      </w:r>
    </w:p>
    <w:p w:rsidR="005A434E" w:rsidRDefault="003A79B3">
      <w:pPr>
        <w:pStyle w:val="affffc"/>
      </w:pPr>
      <w:r>
        <w:lastRenderedPageBreak/>
        <w:t>3.9.</w:t>
      </w:r>
      <w:r>
        <w:rPr>
          <w:rFonts w:hint="eastAsia"/>
        </w:rPr>
        <w:t>3</w:t>
      </w:r>
      <w:r>
        <w:rPr>
          <w:rFonts w:hint="eastAsia"/>
        </w:rPr>
        <w:t>、新建监测站点的数据接入；</w:t>
      </w:r>
    </w:p>
    <w:p w:rsidR="005A434E" w:rsidRDefault="003A79B3">
      <w:pPr>
        <w:pStyle w:val="affffc"/>
        <w:ind w:firstLineChars="0" w:firstLine="0"/>
      </w:pPr>
      <w:r>
        <w:rPr>
          <w:rFonts w:hint="eastAsia"/>
        </w:rPr>
        <w:t>3</w:t>
      </w:r>
      <w:r>
        <w:t>.10</w:t>
      </w:r>
      <w:r>
        <w:rPr>
          <w:rFonts w:hint="eastAsia"/>
        </w:rPr>
        <w:t>与现有平台的融合</w:t>
      </w:r>
    </w:p>
    <w:p w:rsidR="005A434E" w:rsidRDefault="003A79B3">
      <w:pPr>
        <w:pStyle w:val="affffc"/>
      </w:pPr>
      <w:r>
        <w:rPr>
          <w:rFonts w:hint="eastAsia"/>
        </w:rPr>
        <w:t>嘉兴港区已建设智慧化工园区平台，包含智慧安监、智慧环保、智慧应急等七大业务系统，该项目需满足接入现有智慧环保平台的条件，并能实现环境风险预警事件时应急资源、应急力量的统一调配，能实现规范的园区预警报警体系与流程。主要体现在以下几个方面：</w:t>
      </w:r>
    </w:p>
    <w:p w:rsidR="005A434E" w:rsidRDefault="003A79B3">
      <w:pPr>
        <w:pStyle w:val="affffc"/>
      </w:pPr>
      <w:r>
        <w:t>3.10.</w:t>
      </w:r>
      <w:r>
        <w:rPr>
          <w:rFonts w:hint="eastAsia"/>
        </w:rPr>
        <w:t>1</w:t>
      </w:r>
      <w:r>
        <w:rPr>
          <w:rFonts w:hint="eastAsia"/>
        </w:rPr>
        <w:t>、能与一企一档的环保管理内容相对接，同时避免重复开发。</w:t>
      </w:r>
    </w:p>
    <w:p w:rsidR="005A434E" w:rsidRDefault="003A79B3">
      <w:pPr>
        <w:pStyle w:val="affffc"/>
      </w:pPr>
      <w:r>
        <w:t>3.10.</w:t>
      </w:r>
      <w:r>
        <w:rPr>
          <w:rFonts w:hint="eastAsia"/>
        </w:rPr>
        <w:t>2</w:t>
      </w:r>
      <w:r>
        <w:rPr>
          <w:rFonts w:hint="eastAsia"/>
        </w:rPr>
        <w:t>、有毒有害预警平台与现有智慧环保平台的融合</w:t>
      </w:r>
    </w:p>
    <w:p w:rsidR="005A434E" w:rsidRDefault="003A79B3">
      <w:pPr>
        <w:pStyle w:val="affffc"/>
      </w:pPr>
      <w:r>
        <w:t>3.10</w:t>
      </w:r>
      <w:r>
        <w:rPr>
          <w:rFonts w:hint="eastAsia"/>
        </w:rPr>
        <w:t xml:space="preserve"> 3</w:t>
      </w:r>
      <w:r>
        <w:rPr>
          <w:rFonts w:hint="eastAsia"/>
        </w:rPr>
        <w:t>、能与智慧环保平台的大气环境质量在线监测、企业污染源在线监测系统相对接，同时避免重复开发。</w:t>
      </w:r>
    </w:p>
    <w:p w:rsidR="005A434E" w:rsidRDefault="003A79B3">
      <w:pPr>
        <w:pStyle w:val="affffc"/>
      </w:pPr>
      <w:r>
        <w:t>3.10.</w:t>
      </w:r>
      <w:r>
        <w:rPr>
          <w:rFonts w:hint="eastAsia"/>
        </w:rPr>
        <w:t>4</w:t>
      </w:r>
      <w:r>
        <w:rPr>
          <w:rFonts w:hint="eastAsia"/>
        </w:rPr>
        <w:t>、有毒有害预警平台与现有智慧应急的融合，包括应急响应体系、流程，应急资源和救援力量的调配，有毒有害气体应急预案的新增。现有平台现状及相关接口将在现场踏勘时候进行讲解与提供。</w:t>
      </w:r>
    </w:p>
    <w:p w:rsidR="005A434E" w:rsidRDefault="003A79B3">
      <w:pPr>
        <w:pStyle w:val="affffc"/>
        <w:ind w:firstLineChars="0" w:firstLine="0"/>
      </w:pPr>
      <w:r>
        <w:rPr>
          <w:rFonts w:hint="eastAsia"/>
          <w:lang w:bidi="zh-CN"/>
        </w:rPr>
        <w:t>3</w:t>
      </w:r>
      <w:r>
        <w:rPr>
          <w:lang w:bidi="zh-CN"/>
        </w:rPr>
        <w:t>.11</w:t>
      </w:r>
      <w:r>
        <w:rPr>
          <w:rFonts w:hint="eastAsia"/>
          <w:lang w:bidi="zh-CN"/>
        </w:rPr>
        <w:t>系统基本性能要求</w:t>
      </w:r>
    </w:p>
    <w:p w:rsidR="005A434E" w:rsidRDefault="003A79B3">
      <w:pPr>
        <w:pStyle w:val="affffc"/>
      </w:pPr>
      <w:bookmarkStart w:id="32" w:name="_Hlk54165378"/>
      <w:r>
        <w:rPr>
          <w:rFonts w:hint="eastAsia"/>
          <w:lang w:bidi="zh-CN"/>
        </w:rPr>
        <w:t>本项目建设的基本性能指标要求如下：</w:t>
      </w:r>
    </w:p>
    <w:p w:rsidR="005A434E" w:rsidRDefault="003A79B3">
      <w:pPr>
        <w:pStyle w:val="affffc"/>
      </w:pPr>
      <w:r>
        <w:rPr>
          <w:rFonts w:hint="eastAsia"/>
          <w:lang w:bidi="zh-CN"/>
        </w:rPr>
        <w:t>应用系统：系统性能稳定、可靠、实用；具有直观的基于</w:t>
      </w:r>
      <w:r>
        <w:rPr>
          <w:rFonts w:hint="eastAsia"/>
          <w:lang w:bidi="zh-CN"/>
        </w:rPr>
        <w:t>GIS</w:t>
      </w:r>
      <w:r>
        <w:rPr>
          <w:rFonts w:hint="eastAsia"/>
          <w:lang w:bidi="zh-CN"/>
        </w:rPr>
        <w:t>的显示与信息查询界面；人机界面友好，输入、输出方便，检索、查询简单快捷。</w:t>
      </w:r>
    </w:p>
    <w:p w:rsidR="005A434E" w:rsidRDefault="003A79B3">
      <w:pPr>
        <w:pStyle w:val="affffc"/>
      </w:pPr>
      <w:r>
        <w:rPr>
          <w:rFonts w:hint="eastAsia"/>
          <w:lang w:bidi="zh-CN"/>
        </w:rPr>
        <w:t>数据精确性：要求数据加载、统计计算等功能必须精确，保证数据的准确性。通过科学的数据库结构设计和程序设计，实现数据正确加载和汇总，保证数据的准确性、完整性和一致性。</w:t>
      </w:r>
    </w:p>
    <w:p w:rsidR="005A434E" w:rsidRDefault="003A79B3">
      <w:pPr>
        <w:pStyle w:val="affffc"/>
      </w:pPr>
      <w:r>
        <w:rPr>
          <w:rFonts w:hint="eastAsia"/>
          <w:lang w:bidi="zh-CN"/>
        </w:rPr>
        <w:t>3</w:t>
      </w:r>
      <w:r>
        <w:rPr>
          <w:lang w:bidi="zh-CN"/>
        </w:rPr>
        <w:t>.11.1</w:t>
      </w:r>
      <w:r>
        <w:rPr>
          <w:rFonts w:hint="eastAsia"/>
          <w:lang w:bidi="zh-CN"/>
        </w:rPr>
        <w:t>用户控制原则</w:t>
      </w:r>
    </w:p>
    <w:p w:rsidR="005A434E" w:rsidRDefault="003A79B3">
      <w:pPr>
        <w:pStyle w:val="affffc"/>
      </w:pPr>
      <w:r>
        <w:rPr>
          <w:rFonts w:hint="eastAsia"/>
          <w:lang w:bidi="zh-CN"/>
        </w:rPr>
        <w:t>人机交互过程中使用者应当感受是在控制平台内容，在操作过程中始终处于主导地位，这样所实现的各项功能才不会受到影响。因此在平台的设计、开发中要体现出以人为本的原则，始终将操作者的使用控制需求放在首位。</w:t>
      </w:r>
    </w:p>
    <w:p w:rsidR="005A434E" w:rsidRDefault="003A79B3">
      <w:pPr>
        <w:pStyle w:val="affffc"/>
      </w:pPr>
      <w:r>
        <w:rPr>
          <w:rFonts w:hint="eastAsia"/>
          <w:lang w:bidi="zh-CN"/>
        </w:rPr>
        <w:t>3</w:t>
      </w:r>
      <w:r>
        <w:rPr>
          <w:lang w:bidi="zh-CN"/>
        </w:rPr>
        <w:t>.11.2</w:t>
      </w:r>
      <w:r>
        <w:rPr>
          <w:rFonts w:hint="eastAsia"/>
          <w:lang w:bidi="zh-CN"/>
        </w:rPr>
        <w:t>功能直观性</w:t>
      </w:r>
    </w:p>
    <w:p w:rsidR="005A434E" w:rsidRDefault="003A79B3">
      <w:pPr>
        <w:pStyle w:val="affffc"/>
      </w:pPr>
      <w:r>
        <w:rPr>
          <w:rFonts w:hint="eastAsia"/>
          <w:lang w:bidi="zh-CN"/>
        </w:rPr>
        <w:t>系统或平台相关的操作界面的各个功能入口应该具备直观性，能够让用户快速判断所需要进行操作功能所处的环境，以及接下来需要操作的内容，在对应界面中，体现出完整的业务逻辑性。设计直观、简单、准确和科学。</w:t>
      </w:r>
    </w:p>
    <w:p w:rsidR="005A434E" w:rsidRDefault="003A79B3">
      <w:pPr>
        <w:pStyle w:val="affffc"/>
      </w:pPr>
      <w:r>
        <w:rPr>
          <w:rFonts w:hint="eastAsia"/>
          <w:lang w:bidi="zh-CN"/>
        </w:rPr>
        <w:t>3</w:t>
      </w:r>
      <w:r>
        <w:rPr>
          <w:lang w:bidi="zh-CN"/>
        </w:rPr>
        <w:t>.11.3</w:t>
      </w:r>
      <w:r>
        <w:rPr>
          <w:rFonts w:hint="eastAsia"/>
          <w:lang w:bidi="zh-CN"/>
        </w:rPr>
        <w:t>可视性原则</w:t>
      </w:r>
    </w:p>
    <w:p w:rsidR="005A434E" w:rsidRDefault="003A79B3">
      <w:pPr>
        <w:pStyle w:val="affffc"/>
      </w:pPr>
      <w:r>
        <w:rPr>
          <w:rFonts w:hint="eastAsia"/>
          <w:lang w:bidi="zh-CN"/>
        </w:rPr>
        <w:t>结合用户的权限，数据资源的安全性考虑，对软件进行可视性的调整，避</w:t>
      </w:r>
      <w:r>
        <w:rPr>
          <w:rFonts w:hint="eastAsia"/>
          <w:lang w:bidi="zh-CN"/>
        </w:rPr>
        <w:lastRenderedPageBreak/>
        <w:t>免用户的使用出现影响。提升平台成系统的可视化特性，同用户具备更高级的可统化的视觉交流，能基于可视化的技术和设计，更高纬度的体现业务的逻辑性和重点关注点。</w:t>
      </w:r>
    </w:p>
    <w:p w:rsidR="005A434E" w:rsidRDefault="003A79B3">
      <w:pPr>
        <w:pStyle w:val="affffc"/>
      </w:pPr>
      <w:r>
        <w:rPr>
          <w:rFonts w:hint="eastAsia"/>
          <w:lang w:bidi="zh-CN"/>
        </w:rPr>
        <w:t>3</w:t>
      </w:r>
      <w:r>
        <w:rPr>
          <w:lang w:bidi="zh-CN"/>
        </w:rPr>
        <w:t>.11.4</w:t>
      </w:r>
      <w:r>
        <w:rPr>
          <w:rFonts w:hint="eastAsia"/>
          <w:lang w:bidi="zh-CN"/>
        </w:rPr>
        <w:t>易用性原则</w:t>
      </w:r>
    </w:p>
    <w:p w:rsidR="005A434E" w:rsidRDefault="003A79B3">
      <w:pPr>
        <w:pStyle w:val="affffc"/>
      </w:pPr>
      <w:r>
        <w:rPr>
          <w:rFonts w:hint="eastAsia"/>
          <w:lang w:bidi="zh-CN"/>
        </w:rPr>
        <w:t>在平台或系统的应用过程中，应尽可能丰富软件操作的使用功能，并通过功能与功能之间体现的业务逻辑性，降低操作难度，易于使用。</w:t>
      </w:r>
      <w:bookmarkEnd w:id="32"/>
    </w:p>
    <w:p w:rsidR="005A434E" w:rsidRDefault="003A79B3">
      <w:pPr>
        <w:pStyle w:val="affffc"/>
      </w:pPr>
      <w:r>
        <w:rPr>
          <w:rFonts w:hint="eastAsia"/>
          <w:lang w:bidi="zh-CN"/>
        </w:rPr>
        <w:t>人机交互设计要求</w:t>
      </w:r>
    </w:p>
    <w:p w:rsidR="005A434E" w:rsidRDefault="003A79B3">
      <w:pPr>
        <w:pStyle w:val="affffc"/>
      </w:pPr>
      <w:r>
        <w:rPr>
          <w:rFonts w:hint="eastAsia"/>
          <w:lang w:bidi="zh-CN"/>
        </w:rPr>
        <w:t>园区有毒有害气体预警监控信息化系统建设，其人机交互设计遵循如下原则：</w:t>
      </w:r>
    </w:p>
    <w:p w:rsidR="005A434E" w:rsidRDefault="003A79B3">
      <w:pPr>
        <w:pStyle w:val="affffc"/>
      </w:pPr>
      <w:r>
        <w:rPr>
          <w:rFonts w:hint="eastAsia"/>
          <w:lang w:bidi="zh-CN"/>
        </w:rPr>
        <w:t>（</w:t>
      </w:r>
      <w:r>
        <w:rPr>
          <w:rFonts w:hint="eastAsia"/>
          <w:lang w:bidi="zh-CN"/>
        </w:rPr>
        <w:t>1</w:t>
      </w:r>
      <w:r>
        <w:rPr>
          <w:rFonts w:hint="eastAsia"/>
          <w:lang w:bidi="zh-CN"/>
        </w:rPr>
        <w:t>）图形化界面操作简单易懂，不易操作失误；</w:t>
      </w:r>
    </w:p>
    <w:p w:rsidR="005A434E" w:rsidRDefault="003A79B3">
      <w:pPr>
        <w:pStyle w:val="affffc"/>
      </w:pPr>
      <w:r>
        <w:rPr>
          <w:rFonts w:hint="eastAsia"/>
          <w:lang w:bidi="zh-CN"/>
        </w:rPr>
        <w:t>（</w:t>
      </w:r>
      <w:r>
        <w:rPr>
          <w:rFonts w:hint="eastAsia"/>
          <w:lang w:bidi="zh-CN"/>
        </w:rPr>
        <w:t>2</w:t>
      </w:r>
      <w:r>
        <w:rPr>
          <w:rFonts w:hint="eastAsia"/>
          <w:lang w:bidi="zh-CN"/>
        </w:rPr>
        <w:t>）稳定性，成熟度高；</w:t>
      </w:r>
    </w:p>
    <w:p w:rsidR="005A434E" w:rsidRDefault="003A79B3">
      <w:pPr>
        <w:pStyle w:val="affffc"/>
        <w:rPr>
          <w:lang w:bidi="zh-CN"/>
        </w:rPr>
      </w:pPr>
      <w:r>
        <w:rPr>
          <w:rFonts w:hint="eastAsia"/>
          <w:lang w:bidi="zh-CN"/>
        </w:rPr>
        <w:t>（</w:t>
      </w:r>
      <w:r>
        <w:rPr>
          <w:rFonts w:hint="eastAsia"/>
          <w:lang w:bidi="zh-CN"/>
        </w:rPr>
        <w:t>3</w:t>
      </w:r>
      <w:r>
        <w:rPr>
          <w:rFonts w:hint="eastAsia"/>
          <w:lang w:bidi="zh-CN"/>
        </w:rPr>
        <w:t>）易维护性：安装部署简单，采用一键安装；问题定位快速；流程化设计。整个业务功能单元或操作流程的运行情况一目了然。</w:t>
      </w:r>
    </w:p>
    <w:p w:rsidR="005A434E" w:rsidRDefault="003A79B3">
      <w:pPr>
        <w:spacing w:line="360" w:lineRule="auto"/>
        <w:rPr>
          <w:rFonts w:ascii="宋体" w:hAnsi="宋体"/>
          <w:sz w:val="21"/>
          <w:szCs w:val="21"/>
        </w:rPr>
      </w:pPr>
      <w:r>
        <w:rPr>
          <w:rFonts w:ascii="宋体" w:hAnsi="宋体" w:hint="eastAsia"/>
          <w:sz w:val="21"/>
          <w:szCs w:val="21"/>
        </w:rPr>
        <w:t>3</w:t>
      </w:r>
      <w:r>
        <w:rPr>
          <w:rFonts w:ascii="宋体" w:hAnsi="宋体"/>
          <w:sz w:val="21"/>
          <w:szCs w:val="21"/>
        </w:rPr>
        <w:t xml:space="preserve">.12 </w:t>
      </w:r>
      <w:r>
        <w:rPr>
          <w:rFonts w:ascii="宋体" w:hAnsi="宋体" w:hint="eastAsia"/>
          <w:sz w:val="21"/>
          <w:szCs w:val="21"/>
        </w:rPr>
        <w:t>开发团队要求</w:t>
      </w:r>
    </w:p>
    <w:p w:rsidR="005A434E" w:rsidRDefault="003A79B3">
      <w:pPr>
        <w:spacing w:line="360" w:lineRule="auto"/>
        <w:ind w:firstLineChars="200" w:firstLine="420"/>
        <w:rPr>
          <w:rFonts w:ascii="宋体" w:hAnsi="宋体"/>
          <w:sz w:val="21"/>
          <w:szCs w:val="21"/>
        </w:rPr>
      </w:pPr>
      <w:r>
        <w:rPr>
          <w:rFonts w:ascii="宋体" w:hAnsi="宋体"/>
          <w:sz w:val="21"/>
          <w:szCs w:val="21"/>
        </w:rPr>
        <w:t>3.12.</w:t>
      </w:r>
      <w:r>
        <w:rPr>
          <w:rFonts w:ascii="宋体" w:hAnsi="宋体" w:hint="eastAsia"/>
          <w:sz w:val="21"/>
          <w:szCs w:val="21"/>
        </w:rPr>
        <w:t>1开发建设团队要求中标供应商在项目建设周期内常驻1</w:t>
      </w:r>
      <w:r>
        <w:rPr>
          <w:rFonts w:ascii="宋体" w:hAnsi="宋体"/>
          <w:sz w:val="21"/>
          <w:szCs w:val="21"/>
        </w:rPr>
        <w:t>0</w:t>
      </w:r>
      <w:r>
        <w:rPr>
          <w:rFonts w:ascii="宋体" w:hAnsi="宋体" w:hint="eastAsia"/>
          <w:sz w:val="21"/>
          <w:szCs w:val="21"/>
        </w:rPr>
        <w:t>人于嘉兴港区，进行驻点开发。项目验收完成后，两年运维期内还需常驻1人，对系统进行维护，常驻人员需驻点业主单位，业主单位提供办公场所，电脑、办公用品全部都中标供应商提供。</w:t>
      </w:r>
    </w:p>
    <w:p w:rsidR="005A434E" w:rsidRDefault="003A79B3">
      <w:pPr>
        <w:spacing w:line="360" w:lineRule="auto"/>
        <w:ind w:firstLineChars="200" w:firstLine="420"/>
        <w:rPr>
          <w:rFonts w:ascii="宋体" w:hAnsi="宋体"/>
          <w:sz w:val="21"/>
          <w:szCs w:val="21"/>
        </w:rPr>
      </w:pPr>
      <w:r>
        <w:rPr>
          <w:rFonts w:ascii="宋体" w:hAnsi="宋体"/>
          <w:sz w:val="21"/>
          <w:szCs w:val="21"/>
        </w:rPr>
        <w:t>3.12.2</w:t>
      </w:r>
      <w:r>
        <w:rPr>
          <w:rFonts w:ascii="宋体" w:hAnsi="宋体" w:hint="eastAsia"/>
          <w:sz w:val="21"/>
          <w:szCs w:val="21"/>
        </w:rPr>
        <w:t>开发建设团队人员，项目经理需具备高级系统分析师认证，项目团队人员需具备系统集成项目管理工程师中级、网络工程师中级、软件评测师中级三类证书认证</w:t>
      </w:r>
    </w:p>
    <w:p w:rsidR="005A434E" w:rsidRDefault="003A79B3">
      <w:pPr>
        <w:pStyle w:val="affffc"/>
        <w:ind w:firstLineChars="0" w:firstLine="0"/>
        <w:rPr>
          <w:rFonts w:ascii="宋体" w:hAnsi="宋体" w:cs="宋体"/>
          <w:sz w:val="21"/>
          <w:szCs w:val="21"/>
        </w:rPr>
      </w:pPr>
      <w:r>
        <w:rPr>
          <w:rFonts w:ascii="宋体" w:hAnsi="宋体" w:cs="宋体" w:hint="eastAsia"/>
          <w:sz w:val="21"/>
          <w:szCs w:val="21"/>
        </w:rPr>
        <w:t>3</w:t>
      </w:r>
      <w:r>
        <w:rPr>
          <w:rFonts w:ascii="宋体" w:hAnsi="宋体" w:cs="宋体"/>
          <w:sz w:val="21"/>
          <w:szCs w:val="21"/>
        </w:rPr>
        <w:t xml:space="preserve">.13 </w:t>
      </w:r>
      <w:r>
        <w:rPr>
          <w:rFonts w:ascii="宋体" w:hAnsi="宋体" w:cs="宋体" w:hint="eastAsia"/>
          <w:sz w:val="21"/>
          <w:szCs w:val="21"/>
        </w:rPr>
        <w:t>投标时软件演示</w:t>
      </w:r>
    </w:p>
    <w:p w:rsidR="005A434E" w:rsidRDefault="003A79B3">
      <w:pPr>
        <w:pStyle w:val="a2"/>
        <w:ind w:firstLine="420"/>
        <w:rPr>
          <w:rFonts w:ascii="宋体" w:hAnsi="宋体"/>
          <w:sz w:val="21"/>
          <w:szCs w:val="21"/>
        </w:rPr>
      </w:pPr>
      <w:r>
        <w:rPr>
          <w:rFonts w:ascii="宋体" w:hAnsi="宋体" w:hint="eastAsia"/>
          <w:sz w:val="21"/>
          <w:szCs w:val="21"/>
        </w:rPr>
        <w:t>软件演示功能需提供demo或系统演示，需要包含以下功能：</w:t>
      </w:r>
    </w:p>
    <w:p w:rsidR="005A434E" w:rsidRDefault="003A79B3">
      <w:pPr>
        <w:pStyle w:val="a2"/>
        <w:ind w:firstLine="420"/>
        <w:rPr>
          <w:rFonts w:ascii="宋体" w:hAnsi="宋体"/>
          <w:sz w:val="21"/>
          <w:szCs w:val="21"/>
        </w:rPr>
      </w:pPr>
      <w:r>
        <w:rPr>
          <w:rFonts w:ascii="宋体" w:hAnsi="宋体"/>
          <w:sz w:val="21"/>
          <w:szCs w:val="21"/>
        </w:rPr>
        <w:t>1</w:t>
      </w:r>
      <w:r>
        <w:rPr>
          <w:rFonts w:ascii="宋体" w:hAnsi="宋体" w:hint="eastAsia"/>
          <w:sz w:val="21"/>
          <w:szCs w:val="21"/>
        </w:rPr>
        <w:t>）提供环境风险应急，展示提供从队伍组建、编制方案、集结支援、现场信息采集到监测快报发布的一整套应急流程演示。</w:t>
      </w:r>
    </w:p>
    <w:p w:rsidR="005A434E" w:rsidRDefault="003A79B3">
      <w:pPr>
        <w:pStyle w:val="a2"/>
        <w:ind w:firstLine="420"/>
        <w:rPr>
          <w:rFonts w:ascii="宋体" w:hAnsi="宋体"/>
          <w:sz w:val="21"/>
          <w:szCs w:val="21"/>
        </w:rPr>
      </w:pPr>
      <w:r>
        <w:rPr>
          <w:rFonts w:ascii="宋体" w:hAnsi="宋体"/>
          <w:sz w:val="21"/>
          <w:szCs w:val="21"/>
        </w:rPr>
        <w:t>2</w:t>
      </w:r>
      <w:r>
        <w:rPr>
          <w:rFonts w:ascii="宋体" w:hAnsi="宋体" w:hint="eastAsia"/>
          <w:sz w:val="21"/>
          <w:szCs w:val="21"/>
        </w:rPr>
        <w:t>）环境风险溯源，展示监测站点报警后，根据风速、风向等气象数据回溯污染散发地。</w:t>
      </w:r>
    </w:p>
    <w:p w:rsidR="005A434E" w:rsidRDefault="003A79B3">
      <w:pPr>
        <w:pStyle w:val="a2"/>
        <w:ind w:firstLine="420"/>
        <w:rPr>
          <w:rFonts w:ascii="宋体" w:hAnsi="宋体"/>
          <w:sz w:val="21"/>
          <w:szCs w:val="21"/>
        </w:rPr>
      </w:pPr>
      <w:r>
        <w:rPr>
          <w:rFonts w:ascii="宋体" w:hAnsi="宋体"/>
          <w:sz w:val="21"/>
          <w:szCs w:val="21"/>
        </w:rPr>
        <w:t>3</w:t>
      </w:r>
      <w:r>
        <w:rPr>
          <w:rFonts w:ascii="宋体" w:hAnsi="宋体" w:hint="eastAsia"/>
          <w:sz w:val="21"/>
          <w:szCs w:val="21"/>
        </w:rPr>
        <w:t>）环境风险扩散模型，展示环境风险点预计扩散后，影响范围，并根据扩散范围展示影响范围内敏感点、应急物资等信息，做到事前救援</w:t>
      </w:r>
    </w:p>
    <w:p w:rsidR="005A434E" w:rsidRDefault="003A79B3">
      <w:pPr>
        <w:pStyle w:val="a2"/>
        <w:ind w:firstLineChars="0" w:firstLine="0"/>
        <w:rPr>
          <w:rFonts w:ascii="宋体" w:hAnsi="宋体"/>
          <w:sz w:val="21"/>
          <w:szCs w:val="21"/>
        </w:rPr>
      </w:pPr>
      <w:r>
        <w:rPr>
          <w:rFonts w:ascii="宋体" w:hAnsi="宋体" w:hint="eastAsia"/>
          <w:sz w:val="21"/>
          <w:szCs w:val="21"/>
        </w:rPr>
        <w:t>3</w:t>
      </w:r>
      <w:r>
        <w:rPr>
          <w:rFonts w:ascii="宋体" w:hAnsi="宋体"/>
          <w:sz w:val="21"/>
          <w:szCs w:val="21"/>
        </w:rPr>
        <w:t>.14</w:t>
      </w:r>
      <w:r>
        <w:rPr>
          <w:rFonts w:ascii="宋体" w:hAnsi="宋体" w:hint="eastAsia"/>
          <w:sz w:val="21"/>
          <w:szCs w:val="21"/>
        </w:rPr>
        <w:t>开发进度要求</w:t>
      </w:r>
    </w:p>
    <w:p w:rsidR="005A434E" w:rsidRDefault="003A79B3">
      <w:pPr>
        <w:pStyle w:val="a2"/>
        <w:ind w:firstLineChars="195" w:firstLine="409"/>
        <w:rPr>
          <w:rFonts w:ascii="宋体" w:hAnsi="宋体"/>
          <w:sz w:val="21"/>
          <w:szCs w:val="21"/>
        </w:rPr>
      </w:pPr>
      <w:r>
        <w:rPr>
          <w:rFonts w:ascii="宋体" w:hAnsi="宋体"/>
          <w:sz w:val="21"/>
          <w:szCs w:val="21"/>
        </w:rPr>
        <w:t>1</w:t>
      </w:r>
      <w:r>
        <w:rPr>
          <w:rFonts w:ascii="宋体" w:hAnsi="宋体" w:hint="eastAsia"/>
          <w:sz w:val="21"/>
          <w:szCs w:val="21"/>
        </w:rPr>
        <w:t>）2020年1</w:t>
      </w:r>
      <w:r>
        <w:rPr>
          <w:rFonts w:ascii="宋体" w:hAnsi="宋体"/>
          <w:sz w:val="21"/>
          <w:szCs w:val="21"/>
        </w:rPr>
        <w:t>2</w:t>
      </w:r>
      <w:r>
        <w:rPr>
          <w:rFonts w:ascii="宋体" w:hAnsi="宋体" w:hint="eastAsia"/>
          <w:sz w:val="21"/>
          <w:szCs w:val="21"/>
        </w:rPr>
        <w:t>月3</w:t>
      </w:r>
      <w:r>
        <w:rPr>
          <w:rFonts w:ascii="宋体" w:hAnsi="宋体"/>
          <w:sz w:val="21"/>
          <w:szCs w:val="21"/>
        </w:rPr>
        <w:t>1</w:t>
      </w:r>
      <w:r>
        <w:rPr>
          <w:rFonts w:ascii="宋体" w:hAnsi="宋体" w:hint="eastAsia"/>
          <w:sz w:val="21"/>
          <w:szCs w:val="21"/>
        </w:rPr>
        <w:t>日，完成软件需求调研</w:t>
      </w:r>
    </w:p>
    <w:p w:rsidR="005A434E" w:rsidRDefault="003A79B3">
      <w:pPr>
        <w:pStyle w:val="a2"/>
        <w:ind w:firstLineChars="195" w:firstLine="409"/>
        <w:rPr>
          <w:rFonts w:ascii="宋体" w:hAnsi="宋体"/>
          <w:sz w:val="21"/>
          <w:szCs w:val="21"/>
        </w:rPr>
      </w:pPr>
      <w:r>
        <w:rPr>
          <w:rFonts w:ascii="宋体" w:hAnsi="宋体"/>
          <w:sz w:val="21"/>
          <w:szCs w:val="21"/>
        </w:rPr>
        <w:t>2</w:t>
      </w:r>
      <w:r>
        <w:rPr>
          <w:rFonts w:ascii="宋体" w:hAnsi="宋体" w:hint="eastAsia"/>
          <w:sz w:val="21"/>
          <w:szCs w:val="21"/>
        </w:rPr>
        <w:t>）202</w:t>
      </w:r>
      <w:r>
        <w:rPr>
          <w:rFonts w:ascii="宋体" w:hAnsi="宋体"/>
          <w:sz w:val="21"/>
          <w:szCs w:val="21"/>
        </w:rPr>
        <w:t>1</w:t>
      </w:r>
      <w:r>
        <w:rPr>
          <w:rFonts w:ascii="宋体" w:hAnsi="宋体" w:hint="eastAsia"/>
          <w:sz w:val="21"/>
          <w:szCs w:val="21"/>
        </w:rPr>
        <w:t>年</w:t>
      </w:r>
      <w:r>
        <w:rPr>
          <w:rFonts w:ascii="宋体" w:hAnsi="宋体"/>
          <w:sz w:val="21"/>
          <w:szCs w:val="21"/>
        </w:rPr>
        <w:t>1</w:t>
      </w:r>
      <w:r>
        <w:rPr>
          <w:rFonts w:ascii="宋体" w:hAnsi="宋体" w:hint="eastAsia"/>
          <w:sz w:val="21"/>
          <w:szCs w:val="21"/>
        </w:rPr>
        <w:t>月3</w:t>
      </w:r>
      <w:r>
        <w:rPr>
          <w:rFonts w:ascii="宋体" w:hAnsi="宋体"/>
          <w:sz w:val="21"/>
          <w:szCs w:val="21"/>
        </w:rPr>
        <w:t>1</w:t>
      </w:r>
      <w:r>
        <w:rPr>
          <w:rFonts w:ascii="宋体" w:hAnsi="宋体" w:hint="eastAsia"/>
          <w:sz w:val="21"/>
          <w:szCs w:val="21"/>
        </w:rPr>
        <w:t>日，完成软件UI设计</w:t>
      </w:r>
    </w:p>
    <w:p w:rsidR="005A434E" w:rsidRDefault="003A79B3">
      <w:pPr>
        <w:pStyle w:val="a2"/>
        <w:ind w:firstLineChars="195" w:firstLine="409"/>
        <w:rPr>
          <w:rFonts w:ascii="宋体" w:hAnsi="宋体"/>
          <w:sz w:val="21"/>
          <w:szCs w:val="21"/>
        </w:rPr>
      </w:pPr>
      <w:r>
        <w:rPr>
          <w:rFonts w:ascii="宋体" w:hAnsi="宋体"/>
          <w:sz w:val="21"/>
          <w:szCs w:val="21"/>
        </w:rPr>
        <w:t>3</w:t>
      </w:r>
      <w:r>
        <w:rPr>
          <w:rFonts w:ascii="宋体" w:hAnsi="宋体" w:hint="eastAsia"/>
          <w:sz w:val="21"/>
          <w:szCs w:val="21"/>
        </w:rPr>
        <w:t>）2021年</w:t>
      </w:r>
      <w:r>
        <w:rPr>
          <w:rFonts w:ascii="宋体" w:hAnsi="宋体"/>
          <w:sz w:val="21"/>
          <w:szCs w:val="21"/>
        </w:rPr>
        <w:t>2</w:t>
      </w:r>
      <w:r>
        <w:rPr>
          <w:rFonts w:ascii="宋体" w:hAnsi="宋体" w:hint="eastAsia"/>
          <w:sz w:val="21"/>
          <w:szCs w:val="21"/>
        </w:rPr>
        <w:t>月</w:t>
      </w:r>
      <w:r>
        <w:rPr>
          <w:rFonts w:ascii="宋体" w:hAnsi="宋体"/>
          <w:sz w:val="21"/>
          <w:szCs w:val="21"/>
        </w:rPr>
        <w:t>28</w:t>
      </w:r>
      <w:r>
        <w:rPr>
          <w:rFonts w:ascii="宋体" w:hAnsi="宋体" w:hint="eastAsia"/>
          <w:sz w:val="21"/>
          <w:szCs w:val="21"/>
        </w:rPr>
        <w:t>日，完成软件功能开发，进入软件测试阶段</w:t>
      </w:r>
    </w:p>
    <w:p w:rsidR="005A434E" w:rsidRDefault="003A79B3">
      <w:pPr>
        <w:pStyle w:val="a2"/>
        <w:ind w:firstLineChars="195" w:firstLine="409"/>
        <w:rPr>
          <w:rFonts w:ascii="宋体" w:hAnsi="宋体"/>
          <w:sz w:val="21"/>
          <w:szCs w:val="21"/>
        </w:rPr>
      </w:pPr>
      <w:r>
        <w:rPr>
          <w:rFonts w:ascii="宋体" w:hAnsi="宋体"/>
          <w:sz w:val="21"/>
          <w:szCs w:val="21"/>
        </w:rPr>
        <w:t>4</w:t>
      </w:r>
      <w:r>
        <w:rPr>
          <w:rFonts w:ascii="宋体" w:hAnsi="宋体" w:hint="eastAsia"/>
          <w:sz w:val="21"/>
          <w:szCs w:val="21"/>
        </w:rPr>
        <w:t>）2021年</w:t>
      </w:r>
      <w:r>
        <w:rPr>
          <w:rFonts w:ascii="宋体" w:hAnsi="宋体"/>
          <w:sz w:val="21"/>
          <w:szCs w:val="21"/>
        </w:rPr>
        <w:t>3</w:t>
      </w:r>
      <w:r>
        <w:rPr>
          <w:rFonts w:ascii="宋体" w:hAnsi="宋体" w:hint="eastAsia"/>
          <w:sz w:val="21"/>
          <w:szCs w:val="21"/>
        </w:rPr>
        <w:t>月3</w:t>
      </w:r>
      <w:r>
        <w:rPr>
          <w:rFonts w:ascii="宋体" w:hAnsi="宋体"/>
          <w:sz w:val="21"/>
          <w:szCs w:val="21"/>
        </w:rPr>
        <w:t>1</w:t>
      </w:r>
      <w:r>
        <w:rPr>
          <w:rFonts w:ascii="宋体" w:hAnsi="宋体" w:hint="eastAsia"/>
          <w:sz w:val="21"/>
          <w:szCs w:val="21"/>
        </w:rPr>
        <w:t>日，软件调试、试运行，站点数据全部完成接入</w:t>
      </w:r>
    </w:p>
    <w:p w:rsidR="005A434E" w:rsidRDefault="003A79B3">
      <w:pPr>
        <w:pStyle w:val="a2"/>
        <w:ind w:firstLineChars="195" w:firstLine="409"/>
        <w:rPr>
          <w:rFonts w:ascii="宋体" w:hAnsi="宋体"/>
          <w:sz w:val="21"/>
          <w:szCs w:val="21"/>
        </w:rPr>
      </w:pPr>
      <w:r>
        <w:rPr>
          <w:rFonts w:ascii="宋体" w:hAnsi="宋体"/>
          <w:sz w:val="21"/>
          <w:szCs w:val="21"/>
        </w:rPr>
        <w:t>5</w:t>
      </w:r>
      <w:r>
        <w:rPr>
          <w:rFonts w:ascii="宋体" w:hAnsi="宋体" w:hint="eastAsia"/>
          <w:sz w:val="21"/>
          <w:szCs w:val="21"/>
        </w:rPr>
        <w:t>）2021年</w:t>
      </w:r>
      <w:r>
        <w:rPr>
          <w:rFonts w:ascii="宋体" w:hAnsi="宋体"/>
          <w:sz w:val="21"/>
          <w:szCs w:val="21"/>
        </w:rPr>
        <w:t>5</w:t>
      </w:r>
      <w:r>
        <w:rPr>
          <w:rFonts w:ascii="宋体" w:hAnsi="宋体" w:hint="eastAsia"/>
          <w:sz w:val="21"/>
          <w:szCs w:val="21"/>
        </w:rPr>
        <w:t>月3</w:t>
      </w:r>
      <w:r>
        <w:rPr>
          <w:rFonts w:ascii="宋体" w:hAnsi="宋体"/>
          <w:sz w:val="21"/>
          <w:szCs w:val="21"/>
        </w:rPr>
        <w:t>1</w:t>
      </w:r>
      <w:r>
        <w:rPr>
          <w:rFonts w:ascii="宋体" w:hAnsi="宋体" w:hint="eastAsia"/>
          <w:sz w:val="21"/>
          <w:szCs w:val="21"/>
        </w:rPr>
        <w:t>日，软件平台正式上线运行。</w:t>
      </w:r>
    </w:p>
    <w:p w:rsidR="005A434E" w:rsidRDefault="003A79B3">
      <w:pPr>
        <w:spacing w:line="360" w:lineRule="auto"/>
        <w:ind w:firstLineChars="200" w:firstLine="422"/>
        <w:rPr>
          <w:rFonts w:ascii="宋体" w:hAnsi="宋体"/>
          <w:sz w:val="21"/>
          <w:szCs w:val="21"/>
        </w:rPr>
      </w:pPr>
      <w:r>
        <w:rPr>
          <w:rFonts w:ascii="宋体" w:hAnsi="宋体"/>
          <w:b/>
          <w:sz w:val="21"/>
          <w:szCs w:val="21"/>
        </w:rPr>
        <w:lastRenderedPageBreak/>
        <w:t>二、质量保障</w:t>
      </w:r>
    </w:p>
    <w:p w:rsidR="005A434E" w:rsidRDefault="003A79B3">
      <w:pPr>
        <w:spacing w:line="360" w:lineRule="auto"/>
        <w:ind w:firstLineChars="200" w:firstLine="420"/>
        <w:rPr>
          <w:rFonts w:ascii="宋体" w:hAnsi="宋体"/>
          <w:sz w:val="21"/>
          <w:szCs w:val="21"/>
        </w:rPr>
      </w:pPr>
      <w:r>
        <w:rPr>
          <w:rFonts w:ascii="宋体" w:hAnsi="宋体" w:hint="eastAsia"/>
          <w:sz w:val="21"/>
          <w:szCs w:val="21"/>
        </w:rPr>
        <w:t>中标供应商</w:t>
      </w:r>
      <w:r>
        <w:rPr>
          <w:rFonts w:ascii="宋体" w:hAnsi="宋体"/>
          <w:sz w:val="21"/>
          <w:szCs w:val="21"/>
        </w:rPr>
        <w:t>对中标设备使用的安全性能与检测结果的可靠性负全部责任。</w:t>
      </w:r>
    </w:p>
    <w:p w:rsidR="005A434E" w:rsidRDefault="003A79B3">
      <w:pPr>
        <w:spacing w:line="360" w:lineRule="auto"/>
        <w:ind w:firstLineChars="200" w:firstLine="420"/>
        <w:rPr>
          <w:rFonts w:ascii="宋体" w:hAnsi="宋体"/>
          <w:sz w:val="21"/>
          <w:szCs w:val="21"/>
        </w:rPr>
      </w:pPr>
      <w:r>
        <w:rPr>
          <w:rFonts w:ascii="宋体" w:hAnsi="宋体"/>
          <w:sz w:val="21"/>
          <w:szCs w:val="21"/>
        </w:rPr>
        <w:t>1、系统的完整性：</w:t>
      </w:r>
      <w:r>
        <w:rPr>
          <w:rFonts w:ascii="宋体" w:hAnsi="宋体" w:hint="eastAsia"/>
          <w:sz w:val="21"/>
          <w:szCs w:val="21"/>
        </w:rPr>
        <w:t>投标供应商</w:t>
      </w:r>
      <w:r>
        <w:rPr>
          <w:rFonts w:ascii="宋体" w:hAnsi="宋体"/>
          <w:sz w:val="21"/>
          <w:szCs w:val="21"/>
        </w:rPr>
        <w:t>所提供设备应能构成一个完整的系统并按规定的技术要求连续运行。需要</w:t>
      </w:r>
      <w:r>
        <w:rPr>
          <w:rFonts w:ascii="宋体" w:hAnsi="宋体" w:hint="eastAsia"/>
          <w:sz w:val="21"/>
          <w:szCs w:val="21"/>
        </w:rPr>
        <w:t>采购人</w:t>
      </w:r>
      <w:r>
        <w:rPr>
          <w:rFonts w:ascii="宋体" w:hAnsi="宋体"/>
          <w:sz w:val="21"/>
          <w:szCs w:val="21"/>
        </w:rPr>
        <w:t>自行解决的设备、配件应在投标文件中列出。否则，由此引起的影响整个系统正常运行所需的人力和相关设备及部件，均视为由</w:t>
      </w:r>
      <w:r>
        <w:rPr>
          <w:rFonts w:ascii="宋体" w:hAnsi="宋体" w:hint="eastAsia"/>
          <w:sz w:val="21"/>
          <w:szCs w:val="21"/>
        </w:rPr>
        <w:t>投标供应商</w:t>
      </w:r>
      <w:r>
        <w:rPr>
          <w:rFonts w:ascii="宋体" w:hAnsi="宋体"/>
          <w:sz w:val="21"/>
          <w:szCs w:val="21"/>
        </w:rPr>
        <w:t>免费及时提供。对于影响系统正常工作所必须的组成部分，无论指出与否，</w:t>
      </w:r>
      <w:r>
        <w:rPr>
          <w:rFonts w:ascii="宋体" w:hAnsi="宋体" w:hint="eastAsia"/>
          <w:sz w:val="21"/>
          <w:szCs w:val="21"/>
        </w:rPr>
        <w:t>投标供应商</w:t>
      </w:r>
      <w:r>
        <w:rPr>
          <w:rFonts w:ascii="宋体" w:hAnsi="宋体"/>
          <w:sz w:val="21"/>
          <w:szCs w:val="21"/>
        </w:rPr>
        <w:t>都应提供。</w:t>
      </w:r>
    </w:p>
    <w:p w:rsidR="005A434E" w:rsidRDefault="003A79B3">
      <w:pPr>
        <w:spacing w:line="360" w:lineRule="auto"/>
        <w:ind w:firstLineChars="200" w:firstLine="420"/>
        <w:rPr>
          <w:rFonts w:ascii="宋体" w:hAnsi="宋体"/>
          <w:sz w:val="21"/>
          <w:szCs w:val="21"/>
        </w:rPr>
      </w:pPr>
      <w:r>
        <w:rPr>
          <w:rFonts w:ascii="宋体" w:hAnsi="宋体"/>
          <w:sz w:val="21"/>
          <w:szCs w:val="21"/>
        </w:rPr>
        <w:t>2、设备的完好性：</w:t>
      </w:r>
      <w:r>
        <w:rPr>
          <w:rFonts w:ascii="宋体" w:hAnsi="宋体" w:hint="eastAsia"/>
          <w:sz w:val="21"/>
          <w:szCs w:val="21"/>
        </w:rPr>
        <w:t>投标供应商</w:t>
      </w:r>
      <w:r>
        <w:rPr>
          <w:rFonts w:ascii="宋体" w:hAnsi="宋体"/>
          <w:sz w:val="21"/>
          <w:szCs w:val="21"/>
        </w:rPr>
        <w:t>所提供的设备必须是全新的、完整的、有效的、功能齐全的设备，并且必须是技术先进的、高质量的和工艺精良的产品，所有的部件必须无任何缺陷。</w:t>
      </w:r>
    </w:p>
    <w:p w:rsidR="005A434E" w:rsidRDefault="003A79B3">
      <w:pPr>
        <w:spacing w:line="360" w:lineRule="auto"/>
        <w:ind w:firstLineChars="200" w:firstLine="420"/>
        <w:rPr>
          <w:rFonts w:ascii="宋体" w:hAnsi="宋体"/>
          <w:sz w:val="21"/>
          <w:szCs w:val="21"/>
        </w:rPr>
      </w:pPr>
      <w:r>
        <w:rPr>
          <w:rFonts w:ascii="宋体" w:hAnsi="宋体"/>
          <w:sz w:val="21"/>
          <w:szCs w:val="21"/>
        </w:rPr>
        <w:t>3、</w:t>
      </w:r>
      <w:r>
        <w:rPr>
          <w:rFonts w:ascii="宋体" w:hAnsi="宋体" w:hint="eastAsia"/>
          <w:sz w:val="21"/>
          <w:szCs w:val="21"/>
        </w:rPr>
        <w:t>供货时</w:t>
      </w:r>
      <w:r>
        <w:rPr>
          <w:rFonts w:ascii="宋体" w:hAnsi="宋体"/>
          <w:sz w:val="21"/>
          <w:szCs w:val="21"/>
        </w:rPr>
        <w:t>提供的货物应具有出厂检验合格证</w:t>
      </w:r>
      <w:r>
        <w:rPr>
          <w:rFonts w:ascii="宋体" w:hAnsi="宋体" w:hint="eastAsia"/>
          <w:sz w:val="21"/>
          <w:szCs w:val="21"/>
        </w:rPr>
        <w:t>、检验检定或校准证书</w:t>
      </w:r>
      <w:r>
        <w:rPr>
          <w:rFonts w:ascii="宋体" w:hAnsi="宋体"/>
          <w:sz w:val="21"/>
          <w:szCs w:val="21"/>
        </w:rPr>
        <w:t>。</w:t>
      </w:r>
    </w:p>
    <w:p w:rsidR="005A434E" w:rsidRDefault="003A79B3">
      <w:pPr>
        <w:pStyle w:val="a2"/>
        <w:ind w:firstLine="420"/>
        <w:rPr>
          <w:sz w:val="21"/>
          <w:szCs w:val="21"/>
        </w:rPr>
      </w:pPr>
      <w:r>
        <w:rPr>
          <w:rFonts w:ascii="宋体" w:hAnsi="宋体"/>
          <w:sz w:val="21"/>
          <w:szCs w:val="21"/>
        </w:rPr>
        <w:t>4、</w:t>
      </w:r>
      <w:r>
        <w:rPr>
          <w:rFonts w:ascii="宋体" w:hAnsi="宋体" w:hint="eastAsia"/>
          <w:sz w:val="21"/>
          <w:szCs w:val="21"/>
        </w:rPr>
        <w:t>采购人</w:t>
      </w:r>
      <w:r>
        <w:rPr>
          <w:rFonts w:ascii="宋体" w:hAnsi="宋体"/>
          <w:sz w:val="21"/>
          <w:szCs w:val="21"/>
        </w:rPr>
        <w:t>不接受试制品或不成熟、未定型的货物</w:t>
      </w:r>
      <w:r>
        <w:rPr>
          <w:rFonts w:ascii="宋体" w:hAnsi="宋体" w:hint="eastAsia"/>
          <w:sz w:val="21"/>
          <w:szCs w:val="21"/>
        </w:rPr>
        <w:t>，</w:t>
      </w:r>
      <w:r>
        <w:rPr>
          <w:rFonts w:hint="eastAsia"/>
          <w:sz w:val="21"/>
          <w:szCs w:val="21"/>
        </w:rPr>
        <w:t>若产品参数在验收时不能满足招标方要求，经换货仍不能满足的，需进行退货处理，并上报行政监管部门。</w:t>
      </w:r>
    </w:p>
    <w:p w:rsidR="005A434E" w:rsidRDefault="003A79B3">
      <w:pPr>
        <w:spacing w:line="360" w:lineRule="auto"/>
        <w:ind w:firstLineChars="200" w:firstLine="420"/>
        <w:rPr>
          <w:rFonts w:ascii="宋体" w:hAnsi="宋体"/>
          <w:sz w:val="21"/>
          <w:szCs w:val="21"/>
        </w:rPr>
      </w:pPr>
      <w:r>
        <w:rPr>
          <w:rFonts w:ascii="宋体" w:hAnsi="宋体" w:hint="eastAsia"/>
          <w:sz w:val="21"/>
          <w:szCs w:val="21"/>
        </w:rPr>
        <w:t>5、供应商必须按设备配置要求发货的同时提供相应配件。</w:t>
      </w:r>
    </w:p>
    <w:p w:rsidR="005A434E" w:rsidRDefault="003A79B3">
      <w:pPr>
        <w:pStyle w:val="affffc"/>
        <w:ind w:firstLine="420"/>
        <w:rPr>
          <w:rFonts w:ascii="宋体" w:hAnsi="宋体" w:cs="宋体"/>
          <w:strike/>
          <w:sz w:val="21"/>
          <w:szCs w:val="21"/>
        </w:rPr>
      </w:pPr>
      <w:r>
        <w:rPr>
          <w:rFonts w:ascii="宋体" w:hAnsi="宋体" w:cs="宋体" w:hint="eastAsia"/>
          <w:sz w:val="21"/>
          <w:szCs w:val="21"/>
        </w:rPr>
        <w:t>6、要求投标方投标时提供针对项目提供运维保障管理方案。</w:t>
      </w:r>
    </w:p>
    <w:p w:rsidR="005A434E" w:rsidRDefault="003A79B3">
      <w:pPr>
        <w:pStyle w:val="20"/>
        <w:rPr>
          <w:rFonts w:ascii="Calibri" w:eastAsia="宋体" w:hAnsi="等线"/>
          <w:b w:val="0"/>
          <w:bCs w:val="0"/>
          <w:kern w:val="2"/>
          <w:sz w:val="21"/>
          <w:szCs w:val="21"/>
        </w:rPr>
      </w:pPr>
      <w:r>
        <w:rPr>
          <w:rFonts w:ascii="Calibri" w:eastAsia="宋体" w:hAnsi="等线" w:hint="eastAsia"/>
          <w:b w:val="0"/>
          <w:bCs w:val="0"/>
          <w:kern w:val="2"/>
          <w:sz w:val="21"/>
          <w:szCs w:val="21"/>
        </w:rPr>
        <w:t>三、商务条款</w:t>
      </w:r>
    </w:p>
    <w:tbl>
      <w:tblPr>
        <w:tblW w:w="83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473"/>
        <w:gridCol w:w="6915"/>
      </w:tblGrid>
      <w:tr w:rsidR="005A434E">
        <w:trPr>
          <w:trHeight w:val="355"/>
          <w:jc w:val="center"/>
        </w:trPr>
        <w:tc>
          <w:tcPr>
            <w:tcW w:w="1473"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spacing w:line="360" w:lineRule="auto"/>
              <w:jc w:val="center"/>
              <w:rPr>
                <w:rFonts w:hAnsi="等线"/>
                <w:sz w:val="21"/>
                <w:szCs w:val="21"/>
              </w:rPr>
            </w:pPr>
            <w:r>
              <w:rPr>
                <w:rFonts w:hAnsi="等线"/>
                <w:sz w:val="21"/>
                <w:szCs w:val="21"/>
              </w:rPr>
              <w:t>质保期</w:t>
            </w:r>
          </w:p>
        </w:tc>
        <w:tc>
          <w:tcPr>
            <w:tcW w:w="6915"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spacing w:line="360" w:lineRule="auto"/>
              <w:rPr>
                <w:rFonts w:hAnsi="等线"/>
                <w:sz w:val="21"/>
                <w:szCs w:val="21"/>
              </w:rPr>
            </w:pPr>
            <w:r>
              <w:rPr>
                <w:rFonts w:hAnsi="等线" w:hint="eastAsia"/>
                <w:sz w:val="21"/>
                <w:szCs w:val="21"/>
              </w:rPr>
              <w:t>①</w:t>
            </w:r>
            <w:r>
              <w:rPr>
                <w:rFonts w:hAnsi="等线"/>
                <w:sz w:val="21"/>
                <w:szCs w:val="21"/>
              </w:rPr>
              <w:t>设备</w:t>
            </w:r>
            <w:r>
              <w:rPr>
                <w:rFonts w:hAnsi="等线" w:hint="eastAsia"/>
                <w:sz w:val="21"/>
                <w:szCs w:val="21"/>
              </w:rPr>
              <w:t>质保</w:t>
            </w:r>
            <w:r>
              <w:rPr>
                <w:rFonts w:hAnsi="等线"/>
                <w:sz w:val="21"/>
                <w:szCs w:val="21"/>
              </w:rPr>
              <w:t>期符合技术指标需求中的具体规定</w:t>
            </w:r>
            <w:r>
              <w:rPr>
                <w:rFonts w:hAnsi="等线" w:hint="eastAsia"/>
                <w:sz w:val="21"/>
                <w:szCs w:val="21"/>
              </w:rPr>
              <w:t>，质保期自验收合格之日起</w:t>
            </w:r>
            <w:r>
              <w:rPr>
                <w:rFonts w:hAnsi="等线" w:hint="eastAsia"/>
                <w:sz w:val="21"/>
                <w:szCs w:val="21"/>
              </w:rPr>
              <w:t>2</w:t>
            </w:r>
            <w:r>
              <w:rPr>
                <w:rFonts w:hAnsi="等线" w:hint="eastAsia"/>
                <w:sz w:val="21"/>
                <w:szCs w:val="21"/>
              </w:rPr>
              <w:t>年。</w:t>
            </w:r>
          </w:p>
          <w:p w:rsidR="005A434E" w:rsidRDefault="003A79B3">
            <w:pPr>
              <w:snapToGrid w:val="0"/>
              <w:spacing w:line="360" w:lineRule="auto"/>
              <w:rPr>
                <w:rFonts w:hAnsi="等线"/>
                <w:sz w:val="21"/>
                <w:szCs w:val="21"/>
              </w:rPr>
            </w:pPr>
            <w:r>
              <w:rPr>
                <w:rFonts w:hAnsi="等线" w:hint="eastAsia"/>
                <w:sz w:val="21"/>
                <w:szCs w:val="21"/>
              </w:rPr>
              <w:t>②软件平台终身免费升级，</w:t>
            </w:r>
            <w:r>
              <w:rPr>
                <w:rFonts w:hAnsi="等线" w:hint="eastAsia"/>
                <w:sz w:val="21"/>
                <w:szCs w:val="21"/>
              </w:rPr>
              <w:t>2</w:t>
            </w:r>
            <w:r>
              <w:rPr>
                <w:rFonts w:hAnsi="等线" w:hint="eastAsia"/>
                <w:sz w:val="21"/>
                <w:szCs w:val="21"/>
              </w:rPr>
              <w:t>年内所有升级免费，</w:t>
            </w:r>
            <w:r>
              <w:rPr>
                <w:rFonts w:hAnsi="等线" w:hint="eastAsia"/>
                <w:sz w:val="21"/>
                <w:szCs w:val="21"/>
              </w:rPr>
              <w:t>2</w:t>
            </w:r>
            <w:r>
              <w:rPr>
                <w:rFonts w:hAnsi="等线" w:hint="eastAsia"/>
                <w:sz w:val="21"/>
                <w:szCs w:val="21"/>
              </w:rPr>
              <w:t>年后只收取人工成本。</w:t>
            </w:r>
          </w:p>
          <w:p w:rsidR="005A434E" w:rsidRDefault="003A79B3">
            <w:pPr>
              <w:snapToGrid w:val="0"/>
              <w:spacing w:line="360" w:lineRule="auto"/>
              <w:rPr>
                <w:rFonts w:hAnsi="等线"/>
                <w:sz w:val="21"/>
                <w:szCs w:val="21"/>
              </w:rPr>
            </w:pPr>
            <w:r>
              <w:rPr>
                <w:rFonts w:hAnsi="等线" w:hint="eastAsia"/>
                <w:sz w:val="21"/>
                <w:szCs w:val="21"/>
              </w:rPr>
              <w:t>③在质保期内，采购人不承担任何因服务、设备及零部件更换、维修等费用，一切费用由中标供应商承担。</w:t>
            </w:r>
          </w:p>
          <w:p w:rsidR="005A434E" w:rsidRDefault="003A79B3">
            <w:pPr>
              <w:snapToGrid w:val="0"/>
              <w:spacing w:line="360" w:lineRule="auto"/>
              <w:rPr>
                <w:rFonts w:hAnsi="等线"/>
                <w:b/>
                <w:bCs/>
                <w:sz w:val="21"/>
                <w:szCs w:val="21"/>
              </w:rPr>
            </w:pPr>
            <w:r>
              <w:rPr>
                <w:rFonts w:hAnsi="等线" w:hint="eastAsia"/>
                <w:sz w:val="21"/>
                <w:szCs w:val="21"/>
              </w:rPr>
              <w:t>④</w:t>
            </w:r>
            <w:r>
              <w:rPr>
                <w:rFonts w:hAnsi="等线"/>
                <w:sz w:val="21"/>
                <w:szCs w:val="21"/>
              </w:rPr>
              <w:t>若设备在验收之前经</w:t>
            </w:r>
            <w:r>
              <w:rPr>
                <w:rFonts w:hAnsi="等线" w:hint="eastAsia"/>
                <w:sz w:val="21"/>
                <w:szCs w:val="21"/>
              </w:rPr>
              <w:t>采购人</w:t>
            </w:r>
            <w:r>
              <w:rPr>
                <w:rFonts w:hAnsi="等线"/>
                <w:sz w:val="21"/>
                <w:szCs w:val="21"/>
              </w:rPr>
              <w:t>和省内权威技术鉴定部门认定为质量缺陷产品，</w:t>
            </w:r>
            <w:r>
              <w:rPr>
                <w:rFonts w:hAnsi="等线" w:hint="eastAsia"/>
                <w:sz w:val="21"/>
                <w:szCs w:val="21"/>
              </w:rPr>
              <w:t>中标供应商</w:t>
            </w:r>
            <w:r>
              <w:rPr>
                <w:rFonts w:hAnsi="等线"/>
                <w:sz w:val="21"/>
                <w:szCs w:val="21"/>
              </w:rPr>
              <w:t>在规定时间内无条件提供退换货服务并承担由此造成的损失。</w:t>
            </w:r>
          </w:p>
        </w:tc>
      </w:tr>
      <w:tr w:rsidR="005A434E">
        <w:trPr>
          <w:trHeight w:val="355"/>
          <w:jc w:val="center"/>
        </w:trPr>
        <w:tc>
          <w:tcPr>
            <w:tcW w:w="1473"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spacing w:line="360" w:lineRule="auto"/>
              <w:jc w:val="center"/>
              <w:rPr>
                <w:rFonts w:hAnsi="等线"/>
                <w:b/>
                <w:sz w:val="21"/>
                <w:szCs w:val="21"/>
              </w:rPr>
            </w:pPr>
            <w:r>
              <w:rPr>
                <w:rFonts w:hAnsi="等线"/>
                <w:b/>
                <w:sz w:val="21"/>
                <w:szCs w:val="21"/>
              </w:rPr>
              <w:t>交货时间及地点</w:t>
            </w:r>
          </w:p>
        </w:tc>
        <w:tc>
          <w:tcPr>
            <w:tcW w:w="6915"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spacing w:line="360" w:lineRule="auto"/>
              <w:rPr>
                <w:sz w:val="21"/>
                <w:szCs w:val="21"/>
              </w:rPr>
            </w:pPr>
            <w:r>
              <w:rPr>
                <w:rFonts w:hAnsi="等线"/>
                <w:sz w:val="21"/>
                <w:szCs w:val="21"/>
                <w:u w:val="single"/>
              </w:rPr>
              <w:t>2021</w:t>
            </w:r>
            <w:r>
              <w:rPr>
                <w:rFonts w:hAnsi="等线" w:hint="eastAsia"/>
                <w:sz w:val="21"/>
                <w:szCs w:val="21"/>
                <w:u w:val="single"/>
              </w:rPr>
              <w:t>年</w:t>
            </w:r>
            <w:r>
              <w:rPr>
                <w:rFonts w:hAnsi="等线"/>
                <w:sz w:val="21"/>
                <w:szCs w:val="21"/>
                <w:u w:val="single"/>
              </w:rPr>
              <w:t>3</w:t>
            </w:r>
            <w:r>
              <w:rPr>
                <w:rFonts w:hAnsi="等线" w:hint="eastAsia"/>
                <w:sz w:val="21"/>
                <w:szCs w:val="21"/>
                <w:u w:val="single"/>
              </w:rPr>
              <w:t>月</w:t>
            </w:r>
            <w:r>
              <w:rPr>
                <w:rFonts w:hAnsi="等线" w:hint="eastAsia"/>
                <w:sz w:val="21"/>
                <w:szCs w:val="21"/>
                <w:u w:val="single"/>
              </w:rPr>
              <w:t>3</w:t>
            </w:r>
            <w:r>
              <w:rPr>
                <w:rFonts w:hAnsi="等线"/>
                <w:sz w:val="21"/>
                <w:szCs w:val="21"/>
                <w:u w:val="single"/>
              </w:rPr>
              <w:t>1</w:t>
            </w:r>
            <w:r>
              <w:rPr>
                <w:rFonts w:hAnsi="等线" w:hint="eastAsia"/>
                <w:sz w:val="21"/>
                <w:szCs w:val="21"/>
                <w:u w:val="single"/>
              </w:rPr>
              <w:t>日前</w:t>
            </w:r>
            <w:r>
              <w:rPr>
                <w:rFonts w:hAnsi="等线"/>
                <w:sz w:val="21"/>
                <w:szCs w:val="21"/>
              </w:rPr>
              <w:t>完成交货、调试</w:t>
            </w:r>
            <w:r>
              <w:rPr>
                <w:rFonts w:hAnsi="等线" w:hint="eastAsia"/>
                <w:sz w:val="21"/>
                <w:szCs w:val="21"/>
              </w:rPr>
              <w:t>后交付初验；通过初验之日起试运行</w:t>
            </w:r>
            <w:r>
              <w:rPr>
                <w:rFonts w:hAnsi="等线" w:hint="eastAsia"/>
                <w:sz w:val="21"/>
                <w:szCs w:val="21"/>
              </w:rPr>
              <w:t>2</w:t>
            </w:r>
            <w:r>
              <w:rPr>
                <w:rFonts w:hAnsi="等线" w:hint="eastAsia"/>
                <w:sz w:val="21"/>
                <w:szCs w:val="21"/>
              </w:rPr>
              <w:t>个月，</w:t>
            </w:r>
            <w:r>
              <w:rPr>
                <w:rFonts w:hAnsi="等线" w:hint="eastAsia"/>
                <w:sz w:val="21"/>
                <w:szCs w:val="21"/>
                <w:u w:val="single"/>
              </w:rPr>
              <w:t>2</w:t>
            </w:r>
            <w:r>
              <w:rPr>
                <w:rFonts w:hAnsi="等线"/>
                <w:sz w:val="21"/>
                <w:szCs w:val="21"/>
                <w:u w:val="single"/>
              </w:rPr>
              <w:t>021</w:t>
            </w:r>
            <w:r>
              <w:rPr>
                <w:rFonts w:hAnsi="等线" w:hint="eastAsia"/>
                <w:sz w:val="21"/>
                <w:szCs w:val="21"/>
              </w:rPr>
              <w:t>年</w:t>
            </w:r>
            <w:r>
              <w:rPr>
                <w:rFonts w:hAnsi="等线" w:hint="eastAsia"/>
                <w:sz w:val="21"/>
                <w:szCs w:val="21"/>
                <w:u w:val="single"/>
              </w:rPr>
              <w:t>5</w:t>
            </w:r>
            <w:r>
              <w:rPr>
                <w:rFonts w:hAnsi="等线" w:hint="eastAsia"/>
                <w:sz w:val="21"/>
                <w:szCs w:val="21"/>
              </w:rPr>
              <w:t>月</w:t>
            </w:r>
            <w:r>
              <w:rPr>
                <w:rFonts w:hAnsi="等线" w:hint="eastAsia"/>
                <w:sz w:val="21"/>
                <w:szCs w:val="21"/>
                <w:u w:val="single"/>
              </w:rPr>
              <w:t>3</w:t>
            </w:r>
            <w:r>
              <w:rPr>
                <w:rFonts w:hAnsi="等线"/>
                <w:sz w:val="21"/>
                <w:szCs w:val="21"/>
                <w:u w:val="single"/>
              </w:rPr>
              <w:t>1</w:t>
            </w:r>
            <w:r>
              <w:rPr>
                <w:rFonts w:hAnsi="等线" w:hint="eastAsia"/>
                <w:sz w:val="21"/>
                <w:szCs w:val="21"/>
              </w:rPr>
              <w:t>日前完成交付验收。</w:t>
            </w:r>
          </w:p>
          <w:p w:rsidR="005A434E" w:rsidRDefault="003A79B3">
            <w:pPr>
              <w:snapToGrid w:val="0"/>
              <w:spacing w:line="360" w:lineRule="auto"/>
              <w:rPr>
                <w:sz w:val="21"/>
                <w:szCs w:val="21"/>
              </w:rPr>
            </w:pPr>
            <w:r>
              <w:rPr>
                <w:rFonts w:hAnsi="等线"/>
                <w:sz w:val="21"/>
                <w:szCs w:val="21"/>
              </w:rPr>
              <w:t>交货地点：</w:t>
            </w:r>
            <w:r>
              <w:rPr>
                <w:rFonts w:hAnsi="等线"/>
                <w:sz w:val="21"/>
                <w:szCs w:val="21"/>
                <w:u w:val="single"/>
              </w:rPr>
              <w:t>采购人指定地点。</w:t>
            </w:r>
          </w:p>
        </w:tc>
      </w:tr>
      <w:tr w:rsidR="005A434E">
        <w:trPr>
          <w:trHeight w:val="386"/>
          <w:jc w:val="center"/>
        </w:trPr>
        <w:tc>
          <w:tcPr>
            <w:tcW w:w="1473"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spacing w:line="360" w:lineRule="auto"/>
              <w:jc w:val="center"/>
              <w:rPr>
                <w:rFonts w:hAnsi="等线"/>
                <w:b/>
                <w:sz w:val="21"/>
                <w:szCs w:val="21"/>
              </w:rPr>
            </w:pPr>
            <w:r>
              <w:rPr>
                <w:rFonts w:hAnsi="等线" w:hint="eastAsia"/>
                <w:b/>
                <w:sz w:val="21"/>
                <w:szCs w:val="21"/>
              </w:rPr>
              <w:t>安装</w:t>
            </w:r>
            <w:r>
              <w:rPr>
                <w:rFonts w:hAnsi="等线"/>
                <w:b/>
                <w:sz w:val="21"/>
                <w:szCs w:val="21"/>
              </w:rPr>
              <w:t>调试</w:t>
            </w:r>
          </w:p>
        </w:tc>
        <w:tc>
          <w:tcPr>
            <w:tcW w:w="6915"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spacing w:line="360" w:lineRule="auto"/>
              <w:rPr>
                <w:rFonts w:hAnsi="等线"/>
                <w:sz w:val="21"/>
                <w:szCs w:val="21"/>
              </w:rPr>
            </w:pPr>
            <w:r>
              <w:rPr>
                <w:rFonts w:hAnsi="等线" w:hint="eastAsia"/>
                <w:sz w:val="21"/>
                <w:szCs w:val="21"/>
              </w:rPr>
              <w:t>需有</w:t>
            </w:r>
            <w:r>
              <w:rPr>
                <w:rFonts w:hAnsi="等线"/>
                <w:sz w:val="21"/>
                <w:szCs w:val="21"/>
              </w:rPr>
              <w:t>具备相关专业技术人员实施</w:t>
            </w:r>
            <w:r>
              <w:rPr>
                <w:rFonts w:hAnsi="等线" w:hint="eastAsia"/>
                <w:sz w:val="21"/>
                <w:szCs w:val="21"/>
              </w:rPr>
              <w:t>安装调试。</w:t>
            </w:r>
          </w:p>
        </w:tc>
      </w:tr>
      <w:tr w:rsidR="005A434E">
        <w:trPr>
          <w:trHeight w:val="1257"/>
          <w:jc w:val="center"/>
        </w:trPr>
        <w:tc>
          <w:tcPr>
            <w:tcW w:w="1473" w:type="dxa"/>
            <w:tcBorders>
              <w:top w:val="single" w:sz="4" w:space="0" w:color="auto"/>
              <w:left w:val="single" w:sz="4" w:space="0" w:color="auto"/>
              <w:bottom w:val="single" w:sz="4" w:space="0" w:color="auto"/>
              <w:right w:val="single" w:sz="4" w:space="0" w:color="auto"/>
            </w:tcBorders>
            <w:vAlign w:val="center"/>
          </w:tcPr>
          <w:p w:rsidR="005A434E" w:rsidRDefault="003A79B3">
            <w:pPr>
              <w:jc w:val="center"/>
              <w:rPr>
                <w:rFonts w:ascii="宋体" w:hAnsi="宋体"/>
                <w:sz w:val="21"/>
                <w:szCs w:val="21"/>
              </w:rPr>
            </w:pPr>
            <w:r>
              <w:rPr>
                <w:rFonts w:hAnsi="等线"/>
                <w:b/>
                <w:sz w:val="21"/>
                <w:szCs w:val="21"/>
              </w:rPr>
              <w:t>验收条件</w:t>
            </w:r>
          </w:p>
        </w:tc>
        <w:tc>
          <w:tcPr>
            <w:tcW w:w="6915"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spacing w:line="360" w:lineRule="auto"/>
              <w:rPr>
                <w:rFonts w:hAnsi="等线"/>
                <w:sz w:val="21"/>
                <w:szCs w:val="21"/>
              </w:rPr>
            </w:pPr>
            <w:r>
              <w:rPr>
                <w:rFonts w:hAnsi="等线" w:hint="eastAsia"/>
                <w:sz w:val="21"/>
                <w:szCs w:val="21"/>
              </w:rPr>
              <w:t>验收条件：提供环境风险评估报告，硬件设备建设完成，数据全部上传至软件平台，试运行稳定，软件功能按照《有毒有害气体环境风险预警体系建设技术导则》实现预警功能后即</w:t>
            </w:r>
            <w:r>
              <w:rPr>
                <w:rFonts w:hAnsi="等线" w:hint="eastAsia"/>
                <w:sz w:val="21"/>
                <w:szCs w:val="21"/>
                <w:u w:val="single"/>
              </w:rPr>
              <w:t>2</w:t>
            </w:r>
            <w:r>
              <w:rPr>
                <w:rFonts w:hAnsi="等线"/>
                <w:sz w:val="21"/>
                <w:szCs w:val="21"/>
                <w:u w:val="single"/>
              </w:rPr>
              <w:t>021</w:t>
            </w:r>
            <w:r>
              <w:rPr>
                <w:rFonts w:hAnsi="等线" w:hint="eastAsia"/>
                <w:sz w:val="21"/>
                <w:szCs w:val="21"/>
              </w:rPr>
              <w:t>年</w:t>
            </w:r>
            <w:r>
              <w:rPr>
                <w:rFonts w:hAnsi="等线" w:hint="eastAsia"/>
                <w:sz w:val="21"/>
                <w:szCs w:val="21"/>
                <w:u w:val="single"/>
              </w:rPr>
              <w:t>5</w:t>
            </w:r>
            <w:r>
              <w:rPr>
                <w:rFonts w:hAnsi="等线" w:hint="eastAsia"/>
                <w:sz w:val="21"/>
                <w:szCs w:val="21"/>
              </w:rPr>
              <w:t>月</w:t>
            </w:r>
            <w:r>
              <w:rPr>
                <w:rFonts w:hAnsi="等线" w:hint="eastAsia"/>
                <w:sz w:val="21"/>
                <w:szCs w:val="21"/>
                <w:u w:val="single"/>
              </w:rPr>
              <w:t>3</w:t>
            </w:r>
            <w:r>
              <w:rPr>
                <w:rFonts w:hAnsi="等线"/>
                <w:sz w:val="21"/>
                <w:szCs w:val="21"/>
                <w:u w:val="single"/>
              </w:rPr>
              <w:t>1</w:t>
            </w:r>
            <w:r>
              <w:rPr>
                <w:rFonts w:hAnsi="等线" w:hint="eastAsia"/>
                <w:sz w:val="21"/>
                <w:szCs w:val="21"/>
              </w:rPr>
              <w:t>日前完成交付验收；采购人接到验收申请后</w:t>
            </w:r>
            <w:r>
              <w:rPr>
                <w:rFonts w:hAnsi="等线" w:hint="eastAsia"/>
                <w:sz w:val="21"/>
                <w:szCs w:val="21"/>
              </w:rPr>
              <w:t>1</w:t>
            </w:r>
            <w:r>
              <w:rPr>
                <w:rFonts w:hAnsi="等线"/>
                <w:sz w:val="21"/>
                <w:szCs w:val="21"/>
              </w:rPr>
              <w:t>0</w:t>
            </w:r>
            <w:r>
              <w:rPr>
                <w:rFonts w:hAnsi="等线" w:hint="eastAsia"/>
                <w:sz w:val="21"/>
                <w:szCs w:val="21"/>
              </w:rPr>
              <w:t>个工作日内组织专家验收。</w:t>
            </w:r>
          </w:p>
        </w:tc>
      </w:tr>
      <w:tr w:rsidR="005A434E">
        <w:trPr>
          <w:trHeight w:val="355"/>
          <w:jc w:val="center"/>
        </w:trPr>
        <w:tc>
          <w:tcPr>
            <w:tcW w:w="1473" w:type="dxa"/>
            <w:tcBorders>
              <w:top w:val="single" w:sz="4" w:space="0" w:color="auto"/>
              <w:left w:val="single" w:sz="4" w:space="0" w:color="auto"/>
              <w:bottom w:val="single" w:sz="4" w:space="0" w:color="auto"/>
              <w:right w:val="single" w:sz="4" w:space="0" w:color="auto"/>
            </w:tcBorders>
            <w:vAlign w:val="center"/>
          </w:tcPr>
          <w:p w:rsidR="005A434E" w:rsidRDefault="003A79B3">
            <w:pPr>
              <w:jc w:val="center"/>
              <w:rPr>
                <w:rFonts w:ascii="宋体" w:hAnsi="宋体"/>
                <w:sz w:val="21"/>
                <w:szCs w:val="21"/>
              </w:rPr>
            </w:pPr>
            <w:r>
              <w:rPr>
                <w:rFonts w:hAnsi="等线" w:hint="eastAsia"/>
                <w:b/>
                <w:sz w:val="21"/>
                <w:szCs w:val="21"/>
              </w:rPr>
              <w:t>报价要求</w:t>
            </w:r>
          </w:p>
        </w:tc>
        <w:tc>
          <w:tcPr>
            <w:tcW w:w="6915"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jc w:val="left"/>
              <w:rPr>
                <w:rFonts w:hAnsi="等线"/>
                <w:sz w:val="21"/>
                <w:szCs w:val="21"/>
              </w:rPr>
            </w:pPr>
            <w:r>
              <w:rPr>
                <w:rFonts w:hAnsi="等线" w:hint="eastAsia"/>
                <w:sz w:val="21"/>
                <w:szCs w:val="21"/>
              </w:rPr>
              <w:t>报价应包含设备、安装、调试、培训、质保服务、税金等在内的所有价格，包含招标文件中没有列明而在本项目实施中需要添置的任何软硬件和实</w:t>
            </w:r>
            <w:r>
              <w:rPr>
                <w:rFonts w:hAnsi="等线" w:hint="eastAsia"/>
                <w:sz w:val="21"/>
                <w:szCs w:val="21"/>
              </w:rPr>
              <w:lastRenderedPageBreak/>
              <w:t>施费用，缺项、漏项等由中标供应商承担，采购人不承担由此产生的任何费用。</w:t>
            </w:r>
          </w:p>
        </w:tc>
      </w:tr>
      <w:tr w:rsidR="005A434E">
        <w:trPr>
          <w:trHeight w:val="719"/>
          <w:jc w:val="center"/>
        </w:trPr>
        <w:tc>
          <w:tcPr>
            <w:tcW w:w="1473" w:type="dxa"/>
            <w:tcBorders>
              <w:top w:val="single" w:sz="4" w:space="0" w:color="auto"/>
              <w:left w:val="single" w:sz="4" w:space="0" w:color="auto"/>
              <w:bottom w:val="single" w:sz="4" w:space="0" w:color="auto"/>
              <w:right w:val="single" w:sz="4" w:space="0" w:color="auto"/>
            </w:tcBorders>
            <w:vAlign w:val="center"/>
          </w:tcPr>
          <w:p w:rsidR="005A434E" w:rsidRDefault="003A79B3">
            <w:pPr>
              <w:spacing w:line="276" w:lineRule="auto"/>
              <w:jc w:val="center"/>
              <w:rPr>
                <w:rFonts w:ascii="宋体" w:hAnsi="宋体"/>
                <w:sz w:val="21"/>
                <w:szCs w:val="21"/>
              </w:rPr>
            </w:pPr>
            <w:r>
              <w:rPr>
                <w:rFonts w:hAnsi="等线" w:hint="eastAsia"/>
                <w:b/>
                <w:sz w:val="21"/>
                <w:szCs w:val="21"/>
              </w:rPr>
              <w:lastRenderedPageBreak/>
              <w:t>付款条件</w:t>
            </w:r>
          </w:p>
        </w:tc>
        <w:tc>
          <w:tcPr>
            <w:tcW w:w="6915" w:type="dxa"/>
            <w:tcBorders>
              <w:top w:val="single" w:sz="4" w:space="0" w:color="auto"/>
              <w:left w:val="single" w:sz="4" w:space="0" w:color="auto"/>
              <w:bottom w:val="single" w:sz="4" w:space="0" w:color="auto"/>
              <w:right w:val="single" w:sz="4" w:space="0" w:color="auto"/>
            </w:tcBorders>
            <w:vAlign w:val="center"/>
          </w:tcPr>
          <w:p w:rsidR="005A434E" w:rsidRPr="00D55474" w:rsidRDefault="000914C2">
            <w:pPr>
              <w:snapToGrid w:val="0"/>
              <w:jc w:val="left"/>
              <w:rPr>
                <w:rFonts w:ascii="宋体" w:hAnsi="宋体"/>
                <w:color w:val="FF0000"/>
                <w:sz w:val="21"/>
                <w:szCs w:val="21"/>
              </w:rPr>
            </w:pPr>
            <w:r w:rsidRPr="000914C2">
              <w:rPr>
                <w:rFonts w:hAnsi="等线" w:hint="eastAsia"/>
                <w:sz w:val="21"/>
                <w:szCs w:val="21"/>
              </w:rPr>
              <w:t>签订合同后五个工作日采购人向中标供应商支付总金额</w:t>
            </w:r>
            <w:r w:rsidRPr="000914C2">
              <w:rPr>
                <w:rFonts w:hAnsi="等线" w:hint="eastAsia"/>
                <w:sz w:val="21"/>
                <w:szCs w:val="21"/>
              </w:rPr>
              <w:t>30%</w:t>
            </w:r>
            <w:r w:rsidRPr="000914C2">
              <w:rPr>
                <w:rFonts w:hAnsi="等线" w:hint="eastAsia"/>
                <w:sz w:val="21"/>
                <w:szCs w:val="21"/>
              </w:rPr>
              <w:t>预付款，验收验收合格后十五个工作日内，支付至合同款的</w:t>
            </w:r>
            <w:r w:rsidRPr="000914C2">
              <w:rPr>
                <w:rFonts w:hAnsi="等线" w:hint="eastAsia"/>
                <w:sz w:val="21"/>
                <w:szCs w:val="21"/>
              </w:rPr>
              <w:t>9</w:t>
            </w:r>
            <w:r w:rsidRPr="000914C2">
              <w:rPr>
                <w:rFonts w:hAnsi="等线"/>
                <w:sz w:val="21"/>
                <w:szCs w:val="21"/>
              </w:rPr>
              <w:t>0</w:t>
            </w:r>
            <w:r w:rsidRPr="000914C2">
              <w:rPr>
                <w:rFonts w:hAnsi="等线" w:hint="eastAsia"/>
                <w:sz w:val="21"/>
                <w:szCs w:val="21"/>
              </w:rPr>
              <w:t>%</w:t>
            </w:r>
            <w:r w:rsidRPr="000914C2">
              <w:rPr>
                <w:rFonts w:hAnsi="等线" w:hint="eastAsia"/>
                <w:sz w:val="21"/>
                <w:szCs w:val="21"/>
              </w:rPr>
              <w:t>，验收满一年后支付剩余</w:t>
            </w:r>
            <w:r w:rsidRPr="000914C2">
              <w:rPr>
                <w:rFonts w:hAnsi="等线"/>
                <w:sz w:val="21"/>
                <w:szCs w:val="21"/>
              </w:rPr>
              <w:t>10</w:t>
            </w:r>
            <w:r w:rsidRPr="000914C2">
              <w:rPr>
                <w:rFonts w:hAnsi="等线" w:hint="eastAsia"/>
                <w:sz w:val="21"/>
                <w:szCs w:val="21"/>
              </w:rPr>
              <w:t>%</w:t>
            </w:r>
            <w:r>
              <w:rPr>
                <w:rFonts w:hAnsi="等线" w:hint="eastAsia"/>
                <w:sz w:val="21"/>
                <w:szCs w:val="21"/>
              </w:rPr>
              <w:t>。</w:t>
            </w:r>
          </w:p>
        </w:tc>
      </w:tr>
      <w:tr w:rsidR="005A434E">
        <w:trPr>
          <w:trHeight w:val="476"/>
          <w:jc w:val="center"/>
        </w:trPr>
        <w:tc>
          <w:tcPr>
            <w:tcW w:w="1473" w:type="dxa"/>
            <w:tcBorders>
              <w:top w:val="single" w:sz="4" w:space="0" w:color="auto"/>
              <w:left w:val="single" w:sz="4" w:space="0" w:color="auto"/>
              <w:bottom w:val="single" w:sz="4" w:space="0" w:color="auto"/>
              <w:right w:val="single" w:sz="4" w:space="0" w:color="auto"/>
            </w:tcBorders>
            <w:vAlign w:val="center"/>
          </w:tcPr>
          <w:p w:rsidR="005A434E" w:rsidRDefault="003A79B3">
            <w:pPr>
              <w:spacing w:line="360" w:lineRule="auto"/>
              <w:jc w:val="center"/>
              <w:rPr>
                <w:rFonts w:ascii="宋体" w:hAnsi="宋体"/>
                <w:kern w:val="0"/>
                <w:sz w:val="21"/>
                <w:szCs w:val="21"/>
              </w:rPr>
            </w:pPr>
            <w:r>
              <w:rPr>
                <w:rFonts w:hAnsi="等线" w:hint="eastAsia"/>
                <w:b/>
                <w:sz w:val="21"/>
                <w:szCs w:val="21"/>
              </w:rPr>
              <w:t>责任认定</w:t>
            </w:r>
          </w:p>
        </w:tc>
        <w:tc>
          <w:tcPr>
            <w:tcW w:w="6915"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jc w:val="left"/>
              <w:rPr>
                <w:rFonts w:ascii="宋体" w:hAnsi="宋体"/>
                <w:sz w:val="21"/>
                <w:szCs w:val="21"/>
              </w:rPr>
            </w:pPr>
            <w:r>
              <w:rPr>
                <w:rFonts w:hAnsi="等线" w:hint="eastAsia"/>
                <w:sz w:val="21"/>
                <w:szCs w:val="21"/>
              </w:rPr>
              <w:t>在服务期内，因中标供应商原因，未能完全履行服务承诺，采购人有权追究中标供应商的责任。</w:t>
            </w:r>
          </w:p>
        </w:tc>
      </w:tr>
      <w:tr w:rsidR="005A434E">
        <w:trPr>
          <w:trHeight w:val="719"/>
          <w:jc w:val="center"/>
        </w:trPr>
        <w:tc>
          <w:tcPr>
            <w:tcW w:w="1473"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spacing w:line="360" w:lineRule="auto"/>
              <w:jc w:val="center"/>
              <w:rPr>
                <w:b/>
                <w:sz w:val="21"/>
                <w:szCs w:val="21"/>
              </w:rPr>
            </w:pPr>
            <w:r>
              <w:rPr>
                <w:rFonts w:hAnsi="等线"/>
                <w:b/>
                <w:sz w:val="21"/>
                <w:szCs w:val="21"/>
              </w:rPr>
              <w:t>售后服务要求</w:t>
            </w:r>
          </w:p>
        </w:tc>
        <w:tc>
          <w:tcPr>
            <w:tcW w:w="6915"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jc w:val="left"/>
              <w:rPr>
                <w:rFonts w:hAnsi="等线"/>
                <w:sz w:val="21"/>
                <w:szCs w:val="21"/>
              </w:rPr>
            </w:pPr>
            <w:r>
              <w:rPr>
                <w:rFonts w:hAnsi="等线" w:hint="eastAsia"/>
                <w:sz w:val="21"/>
                <w:szCs w:val="21"/>
              </w:rPr>
              <w:t>①在质保期内应当为采购人提供</w:t>
            </w:r>
            <w:r>
              <w:rPr>
                <w:rFonts w:hAnsi="等线" w:hint="eastAsia"/>
                <w:sz w:val="21"/>
                <w:szCs w:val="21"/>
              </w:rPr>
              <w:t>7</w:t>
            </w:r>
            <w:r>
              <w:rPr>
                <w:rFonts w:hAnsi="等线" w:hint="eastAsia"/>
                <w:sz w:val="21"/>
                <w:szCs w:val="21"/>
              </w:rPr>
              <w:t>×</w:t>
            </w:r>
            <w:r>
              <w:rPr>
                <w:rFonts w:hAnsi="等线" w:hint="eastAsia"/>
                <w:sz w:val="21"/>
                <w:szCs w:val="21"/>
              </w:rPr>
              <w:t>24</w:t>
            </w:r>
            <w:r>
              <w:rPr>
                <w:rFonts w:hAnsi="等线" w:hint="eastAsia"/>
                <w:sz w:val="21"/>
                <w:szCs w:val="21"/>
              </w:rPr>
              <w:t>小时售后服务，一般故障</w:t>
            </w:r>
            <w:r>
              <w:rPr>
                <w:rFonts w:hAnsi="等线" w:hint="eastAsia"/>
                <w:sz w:val="21"/>
                <w:szCs w:val="21"/>
              </w:rPr>
              <w:t>24</w:t>
            </w:r>
            <w:r>
              <w:rPr>
                <w:rFonts w:hAnsi="等线" w:hint="eastAsia"/>
                <w:sz w:val="21"/>
                <w:szCs w:val="21"/>
              </w:rPr>
              <w:t>小时内修复。</w:t>
            </w:r>
          </w:p>
          <w:p w:rsidR="005A434E" w:rsidRDefault="003A79B3">
            <w:pPr>
              <w:snapToGrid w:val="0"/>
              <w:jc w:val="left"/>
              <w:rPr>
                <w:rFonts w:hAnsi="等线"/>
                <w:sz w:val="21"/>
                <w:szCs w:val="21"/>
              </w:rPr>
            </w:pPr>
            <w:r>
              <w:rPr>
                <w:rFonts w:hAnsi="等线" w:hint="eastAsia"/>
                <w:sz w:val="21"/>
                <w:szCs w:val="21"/>
              </w:rPr>
              <w:t>②质保期</w:t>
            </w:r>
            <w:r>
              <w:rPr>
                <w:rFonts w:hAnsi="等线"/>
                <w:sz w:val="21"/>
                <w:szCs w:val="21"/>
              </w:rPr>
              <w:t>内因不能排除的故障而影响工作的情况每发生一次，其质保期相应延长</w:t>
            </w:r>
            <w:r>
              <w:rPr>
                <w:rFonts w:hAnsi="等线"/>
                <w:sz w:val="21"/>
                <w:szCs w:val="21"/>
              </w:rPr>
              <w:t>60</w:t>
            </w:r>
            <w:r>
              <w:rPr>
                <w:rFonts w:hAnsi="等线"/>
                <w:sz w:val="21"/>
                <w:szCs w:val="21"/>
              </w:rPr>
              <w:t>天，</w:t>
            </w:r>
            <w:r>
              <w:rPr>
                <w:rFonts w:hAnsi="等线" w:hint="eastAsia"/>
                <w:sz w:val="21"/>
                <w:szCs w:val="21"/>
              </w:rPr>
              <w:t>质保期</w:t>
            </w:r>
            <w:r>
              <w:rPr>
                <w:rFonts w:hAnsi="等线"/>
                <w:sz w:val="21"/>
                <w:szCs w:val="21"/>
              </w:rPr>
              <w:t>内因设备本身缺陷造成各种故障应由</w:t>
            </w:r>
            <w:r>
              <w:rPr>
                <w:rFonts w:hAnsi="等线" w:hint="eastAsia"/>
                <w:sz w:val="21"/>
                <w:szCs w:val="21"/>
              </w:rPr>
              <w:t>中标供应商</w:t>
            </w:r>
            <w:r>
              <w:rPr>
                <w:rFonts w:hAnsi="等线"/>
                <w:sz w:val="21"/>
                <w:szCs w:val="21"/>
              </w:rPr>
              <w:t>免费技术服务和维修。</w:t>
            </w:r>
          </w:p>
          <w:p w:rsidR="005A434E" w:rsidRDefault="003A79B3">
            <w:pPr>
              <w:snapToGrid w:val="0"/>
              <w:jc w:val="left"/>
              <w:rPr>
                <w:rFonts w:hAnsi="等线"/>
                <w:sz w:val="21"/>
                <w:szCs w:val="21"/>
              </w:rPr>
            </w:pPr>
            <w:r>
              <w:rPr>
                <w:rFonts w:hAnsi="等线" w:hint="eastAsia"/>
                <w:sz w:val="21"/>
                <w:szCs w:val="21"/>
              </w:rPr>
              <w:t>③在</w:t>
            </w:r>
            <w:r>
              <w:rPr>
                <w:rFonts w:hAnsi="等线" w:hint="eastAsia"/>
                <w:sz w:val="21"/>
                <w:szCs w:val="21"/>
              </w:rPr>
              <w:t>2</w:t>
            </w:r>
            <w:r>
              <w:rPr>
                <w:rFonts w:hAnsi="等线" w:hint="eastAsia"/>
                <w:sz w:val="21"/>
                <w:szCs w:val="21"/>
              </w:rPr>
              <w:t>年运维期内，要求常驻</w:t>
            </w:r>
            <w:r>
              <w:rPr>
                <w:rFonts w:hAnsi="等线" w:hint="eastAsia"/>
                <w:sz w:val="21"/>
                <w:szCs w:val="21"/>
              </w:rPr>
              <w:t>1</w:t>
            </w:r>
            <w:r>
              <w:rPr>
                <w:rFonts w:hAnsi="等线" w:hint="eastAsia"/>
                <w:sz w:val="21"/>
                <w:szCs w:val="21"/>
              </w:rPr>
              <w:t>名软件运维人员，协助软件平台问题的处理。</w:t>
            </w:r>
          </w:p>
          <w:p w:rsidR="005A434E" w:rsidRDefault="003A79B3">
            <w:pPr>
              <w:snapToGrid w:val="0"/>
              <w:jc w:val="left"/>
            </w:pPr>
            <w:r>
              <w:rPr>
                <w:rFonts w:hAnsi="等线" w:hint="eastAsia"/>
                <w:sz w:val="21"/>
                <w:szCs w:val="21"/>
              </w:rPr>
              <w:t>④供应商需提供最优质的售后服务，须承诺在问题发生后</w:t>
            </w:r>
            <w:r>
              <w:rPr>
                <w:rFonts w:hAnsi="等线" w:hint="eastAsia"/>
                <w:sz w:val="21"/>
                <w:szCs w:val="21"/>
              </w:rPr>
              <w:t>1</w:t>
            </w:r>
            <w:r>
              <w:rPr>
                <w:rFonts w:hAnsi="等线" w:hint="eastAsia"/>
                <w:sz w:val="21"/>
                <w:szCs w:val="21"/>
              </w:rPr>
              <w:t>小时内给出反馈，</w:t>
            </w:r>
            <w:r>
              <w:rPr>
                <w:rFonts w:hAnsi="等线" w:hint="eastAsia"/>
                <w:sz w:val="21"/>
                <w:szCs w:val="21"/>
              </w:rPr>
              <w:t>3</w:t>
            </w:r>
            <w:r>
              <w:rPr>
                <w:rFonts w:hAnsi="等线" w:hint="eastAsia"/>
                <w:sz w:val="21"/>
                <w:szCs w:val="21"/>
              </w:rPr>
              <w:t>小时内到达现场解决问题。</w:t>
            </w:r>
          </w:p>
        </w:tc>
      </w:tr>
      <w:tr w:rsidR="005A434E">
        <w:trPr>
          <w:trHeight w:val="345"/>
          <w:jc w:val="center"/>
        </w:trPr>
        <w:tc>
          <w:tcPr>
            <w:tcW w:w="1473"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spacing w:line="360" w:lineRule="auto"/>
              <w:jc w:val="center"/>
              <w:rPr>
                <w:rFonts w:hAnsi="等线"/>
                <w:b/>
                <w:sz w:val="21"/>
                <w:szCs w:val="21"/>
              </w:rPr>
            </w:pPr>
            <w:r>
              <w:rPr>
                <w:rFonts w:hAnsi="等线"/>
                <w:b/>
                <w:sz w:val="21"/>
                <w:szCs w:val="21"/>
              </w:rPr>
              <w:t>培训</w:t>
            </w:r>
          </w:p>
        </w:tc>
        <w:tc>
          <w:tcPr>
            <w:tcW w:w="6915" w:type="dxa"/>
            <w:tcBorders>
              <w:top w:val="single" w:sz="4" w:space="0" w:color="auto"/>
              <w:left w:val="single" w:sz="4" w:space="0" w:color="auto"/>
              <w:bottom w:val="single" w:sz="4" w:space="0" w:color="auto"/>
              <w:right w:val="single" w:sz="4" w:space="0" w:color="auto"/>
            </w:tcBorders>
            <w:vAlign w:val="center"/>
          </w:tcPr>
          <w:p w:rsidR="005A434E" w:rsidRDefault="003A79B3">
            <w:pPr>
              <w:jc w:val="left"/>
              <w:rPr>
                <w:kern w:val="0"/>
                <w:sz w:val="21"/>
                <w:szCs w:val="21"/>
              </w:rPr>
            </w:pPr>
            <w:r>
              <w:rPr>
                <w:rFonts w:hint="eastAsia"/>
                <w:kern w:val="0"/>
                <w:sz w:val="21"/>
                <w:szCs w:val="21"/>
              </w:rPr>
              <w:t>1</w:t>
            </w:r>
            <w:r>
              <w:rPr>
                <w:rFonts w:hint="eastAsia"/>
                <w:kern w:val="0"/>
                <w:sz w:val="21"/>
                <w:szCs w:val="21"/>
              </w:rPr>
              <w:t>、供应商应提交详细的培训计划、培训内容及培训资料，所有培训资料采购人采购人有权在系统内部使用。</w:t>
            </w:r>
          </w:p>
          <w:p w:rsidR="005A434E" w:rsidRDefault="003A79B3">
            <w:pPr>
              <w:jc w:val="left"/>
              <w:rPr>
                <w:kern w:val="0"/>
                <w:sz w:val="21"/>
                <w:szCs w:val="21"/>
              </w:rPr>
            </w:pPr>
            <w:r>
              <w:rPr>
                <w:rFonts w:hint="eastAsia"/>
                <w:kern w:val="0"/>
                <w:sz w:val="21"/>
                <w:szCs w:val="21"/>
              </w:rPr>
              <w:t>2</w:t>
            </w:r>
            <w:r>
              <w:rPr>
                <w:rFonts w:hint="eastAsia"/>
                <w:kern w:val="0"/>
                <w:sz w:val="21"/>
                <w:szCs w:val="21"/>
              </w:rPr>
              <w:t>、供应商应负责为采购人的平台管理员、系统使用人员提供能够实现平台维护和系统正常使用的技术培训。</w:t>
            </w:r>
          </w:p>
          <w:p w:rsidR="005A434E" w:rsidRDefault="003A79B3">
            <w:pPr>
              <w:jc w:val="left"/>
              <w:rPr>
                <w:kern w:val="0"/>
                <w:sz w:val="21"/>
                <w:szCs w:val="21"/>
              </w:rPr>
            </w:pPr>
            <w:r>
              <w:rPr>
                <w:rFonts w:hint="eastAsia"/>
                <w:kern w:val="0"/>
                <w:sz w:val="21"/>
                <w:szCs w:val="21"/>
              </w:rPr>
              <w:t>3</w:t>
            </w:r>
            <w:r>
              <w:rPr>
                <w:rFonts w:hint="eastAsia"/>
                <w:kern w:val="0"/>
                <w:sz w:val="21"/>
                <w:szCs w:val="21"/>
              </w:rPr>
              <w:t>、供应商需提供总培训量不少于</w:t>
            </w:r>
            <w:r>
              <w:rPr>
                <w:rFonts w:hint="eastAsia"/>
                <w:kern w:val="0"/>
                <w:sz w:val="21"/>
                <w:szCs w:val="21"/>
              </w:rPr>
              <w:t>10</w:t>
            </w:r>
            <w:r>
              <w:rPr>
                <w:rFonts w:hint="eastAsia"/>
                <w:kern w:val="0"/>
                <w:sz w:val="21"/>
                <w:szCs w:val="21"/>
              </w:rPr>
              <w:t>次的培训，培训时间、地点由采购人指定。</w:t>
            </w:r>
          </w:p>
          <w:p w:rsidR="005A434E" w:rsidRDefault="003A79B3">
            <w:pPr>
              <w:jc w:val="left"/>
              <w:rPr>
                <w:rFonts w:hAnsi="等线"/>
                <w:b/>
                <w:sz w:val="21"/>
                <w:szCs w:val="21"/>
              </w:rPr>
            </w:pPr>
            <w:r>
              <w:rPr>
                <w:rFonts w:hint="eastAsia"/>
                <w:kern w:val="0"/>
                <w:sz w:val="21"/>
                <w:szCs w:val="21"/>
              </w:rPr>
              <w:t>4</w:t>
            </w:r>
            <w:r>
              <w:rPr>
                <w:rFonts w:hint="eastAsia"/>
                <w:kern w:val="0"/>
                <w:sz w:val="21"/>
                <w:szCs w:val="21"/>
              </w:rPr>
              <w:t>、培训产生的所有费用应计入投标总价。</w:t>
            </w:r>
          </w:p>
        </w:tc>
      </w:tr>
      <w:tr w:rsidR="005A434E">
        <w:trPr>
          <w:trHeight w:val="297"/>
          <w:jc w:val="center"/>
        </w:trPr>
        <w:tc>
          <w:tcPr>
            <w:tcW w:w="1473"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spacing w:line="360" w:lineRule="auto"/>
              <w:jc w:val="center"/>
              <w:rPr>
                <w:b/>
                <w:sz w:val="21"/>
                <w:szCs w:val="21"/>
              </w:rPr>
            </w:pPr>
            <w:r>
              <w:rPr>
                <w:rFonts w:hAnsi="等线"/>
                <w:b/>
                <w:sz w:val="21"/>
                <w:szCs w:val="21"/>
              </w:rPr>
              <w:t>履约保证金</w:t>
            </w:r>
          </w:p>
        </w:tc>
        <w:tc>
          <w:tcPr>
            <w:tcW w:w="6915"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spacing w:line="360" w:lineRule="auto"/>
              <w:rPr>
                <w:sz w:val="21"/>
                <w:szCs w:val="21"/>
              </w:rPr>
            </w:pPr>
            <w:r>
              <w:rPr>
                <w:rFonts w:hAnsi="等线" w:hint="eastAsia"/>
                <w:sz w:val="21"/>
                <w:szCs w:val="21"/>
              </w:rPr>
              <w:t>无</w:t>
            </w:r>
            <w:r>
              <w:rPr>
                <w:rFonts w:hAnsi="等线"/>
                <w:sz w:val="21"/>
                <w:szCs w:val="21"/>
              </w:rPr>
              <w:t>。</w:t>
            </w:r>
          </w:p>
        </w:tc>
      </w:tr>
      <w:tr w:rsidR="005A434E">
        <w:trPr>
          <w:jc w:val="center"/>
        </w:trPr>
        <w:tc>
          <w:tcPr>
            <w:tcW w:w="1473"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spacing w:line="360" w:lineRule="auto"/>
              <w:jc w:val="center"/>
              <w:rPr>
                <w:b/>
                <w:sz w:val="21"/>
                <w:szCs w:val="21"/>
              </w:rPr>
            </w:pPr>
            <w:r>
              <w:rPr>
                <w:rFonts w:hAnsi="等线"/>
                <w:b/>
                <w:sz w:val="21"/>
                <w:szCs w:val="21"/>
              </w:rPr>
              <w:t>备品备件及耗材等要求</w:t>
            </w:r>
          </w:p>
        </w:tc>
        <w:tc>
          <w:tcPr>
            <w:tcW w:w="6915" w:type="dxa"/>
            <w:tcBorders>
              <w:top w:val="single" w:sz="4" w:space="0" w:color="auto"/>
              <w:left w:val="single" w:sz="4" w:space="0" w:color="auto"/>
              <w:bottom w:val="single" w:sz="4" w:space="0" w:color="auto"/>
              <w:right w:val="single" w:sz="4" w:space="0" w:color="auto"/>
            </w:tcBorders>
            <w:vAlign w:val="center"/>
          </w:tcPr>
          <w:p w:rsidR="005A434E" w:rsidRDefault="003A79B3">
            <w:pPr>
              <w:jc w:val="left"/>
              <w:rPr>
                <w:sz w:val="21"/>
                <w:szCs w:val="21"/>
              </w:rPr>
            </w:pPr>
            <w:r>
              <w:rPr>
                <w:kern w:val="0"/>
                <w:sz w:val="21"/>
                <w:szCs w:val="21"/>
              </w:rPr>
              <w:t>根据技术指标需求中的具体规定，为部分设备提供正常使用所需的耗材及周期更换备品备件</w:t>
            </w:r>
            <w:r>
              <w:rPr>
                <w:rFonts w:hint="eastAsia"/>
                <w:kern w:val="0"/>
                <w:sz w:val="21"/>
                <w:szCs w:val="21"/>
              </w:rPr>
              <w:t>。</w:t>
            </w:r>
          </w:p>
        </w:tc>
      </w:tr>
      <w:tr w:rsidR="005A434E">
        <w:trPr>
          <w:trHeight w:val="1043"/>
          <w:jc w:val="center"/>
        </w:trPr>
        <w:tc>
          <w:tcPr>
            <w:tcW w:w="1473" w:type="dxa"/>
            <w:tcBorders>
              <w:top w:val="single" w:sz="4" w:space="0" w:color="auto"/>
              <w:left w:val="single" w:sz="4" w:space="0" w:color="auto"/>
              <w:bottom w:val="single" w:sz="4" w:space="0" w:color="auto"/>
              <w:right w:val="single" w:sz="4" w:space="0" w:color="auto"/>
            </w:tcBorders>
            <w:vAlign w:val="center"/>
          </w:tcPr>
          <w:p w:rsidR="005A434E" w:rsidRDefault="003A79B3">
            <w:pPr>
              <w:jc w:val="center"/>
              <w:rPr>
                <w:kern w:val="0"/>
                <w:sz w:val="21"/>
                <w:szCs w:val="21"/>
              </w:rPr>
            </w:pPr>
            <w:r>
              <w:rPr>
                <w:rFonts w:ascii="宋体" w:hAnsi="宋体"/>
                <w:b/>
                <w:bCs/>
                <w:sz w:val="21"/>
                <w:szCs w:val="21"/>
              </w:rPr>
              <w:t>政策性条件</w:t>
            </w:r>
          </w:p>
        </w:tc>
        <w:tc>
          <w:tcPr>
            <w:tcW w:w="6915" w:type="dxa"/>
            <w:tcBorders>
              <w:top w:val="single" w:sz="4" w:space="0" w:color="auto"/>
              <w:left w:val="single" w:sz="4" w:space="0" w:color="auto"/>
              <w:bottom w:val="single" w:sz="4" w:space="0" w:color="auto"/>
              <w:right w:val="single" w:sz="4" w:space="0" w:color="auto"/>
            </w:tcBorders>
            <w:vAlign w:val="center"/>
          </w:tcPr>
          <w:p w:rsidR="005A434E" w:rsidRDefault="003A79B3">
            <w:pPr>
              <w:jc w:val="left"/>
              <w:rPr>
                <w:kern w:val="0"/>
                <w:sz w:val="21"/>
                <w:szCs w:val="21"/>
              </w:rPr>
            </w:pPr>
            <w:r>
              <w:rPr>
                <w:rFonts w:hint="eastAsia"/>
                <w:kern w:val="0"/>
                <w:sz w:val="21"/>
                <w:szCs w:val="21"/>
              </w:rPr>
              <w:t>按《节能产品政府采购品目清单》财库〔</w:t>
            </w:r>
            <w:r>
              <w:rPr>
                <w:rFonts w:hint="eastAsia"/>
                <w:kern w:val="0"/>
                <w:sz w:val="21"/>
                <w:szCs w:val="21"/>
              </w:rPr>
              <w:t>2019</w:t>
            </w:r>
            <w:r>
              <w:rPr>
                <w:rFonts w:hint="eastAsia"/>
                <w:kern w:val="0"/>
                <w:sz w:val="21"/>
                <w:szCs w:val="21"/>
              </w:rPr>
              <w:t>〕</w:t>
            </w:r>
            <w:r>
              <w:rPr>
                <w:rFonts w:hint="eastAsia"/>
                <w:kern w:val="0"/>
                <w:sz w:val="21"/>
                <w:szCs w:val="21"/>
              </w:rPr>
              <w:t>19</w:t>
            </w:r>
            <w:r>
              <w:rPr>
                <w:rFonts w:hint="eastAsia"/>
                <w:kern w:val="0"/>
                <w:sz w:val="21"/>
                <w:szCs w:val="21"/>
              </w:rPr>
              <w:t>号执行；政府采购节能产品、环境标志产品实施品目清单管理：投标产品符合财库〔</w:t>
            </w:r>
            <w:r>
              <w:rPr>
                <w:rFonts w:hint="eastAsia"/>
                <w:kern w:val="0"/>
                <w:sz w:val="21"/>
                <w:szCs w:val="21"/>
              </w:rPr>
              <w:t>2019</w:t>
            </w:r>
            <w:r>
              <w:rPr>
                <w:rFonts w:hint="eastAsia"/>
                <w:kern w:val="0"/>
                <w:sz w:val="21"/>
                <w:szCs w:val="21"/>
              </w:rPr>
              <w:t>〕</w:t>
            </w:r>
            <w:r>
              <w:rPr>
                <w:rFonts w:hint="eastAsia"/>
                <w:kern w:val="0"/>
                <w:sz w:val="21"/>
                <w:szCs w:val="21"/>
              </w:rPr>
              <w:t>9</w:t>
            </w:r>
            <w:r>
              <w:rPr>
                <w:rFonts w:hint="eastAsia"/>
                <w:kern w:val="0"/>
                <w:sz w:val="21"/>
                <w:szCs w:val="21"/>
              </w:rPr>
              <w:t>号《关于调整优化节能产品、环境标志产品政府采购执行机制的通知》条件；投标供应商属于小微企业、监狱企业、残疾人福利性单位视为小型、微型企业，享受小微企业政策扶持。</w:t>
            </w:r>
          </w:p>
        </w:tc>
      </w:tr>
    </w:tbl>
    <w:p w:rsidR="005A434E" w:rsidRDefault="005A434E"/>
    <w:p w:rsidR="005A434E" w:rsidRDefault="005A434E">
      <w:pPr>
        <w:pStyle w:val="1"/>
      </w:pPr>
      <w:bookmarkStart w:id="33" w:name="_Toc7432605"/>
      <w:bookmarkStart w:id="34" w:name="_Toc532218223"/>
      <w:bookmarkStart w:id="35" w:name="_Toc439666951"/>
      <w:bookmarkEnd w:id="0"/>
      <w:bookmarkEnd w:id="1"/>
      <w:bookmarkEnd w:id="2"/>
    </w:p>
    <w:p w:rsidR="005A434E" w:rsidRDefault="005A434E"/>
    <w:p w:rsidR="005A434E" w:rsidRDefault="005A434E">
      <w:pPr>
        <w:pStyle w:val="20"/>
      </w:pPr>
    </w:p>
    <w:p w:rsidR="005A434E" w:rsidRDefault="005A434E">
      <w:pPr>
        <w:pStyle w:val="a2"/>
        <w:ind w:firstLineChars="0" w:firstLine="0"/>
      </w:pPr>
    </w:p>
    <w:p w:rsidR="005A434E" w:rsidRDefault="005A434E"/>
    <w:p w:rsidR="005A434E" w:rsidRDefault="003A79B3">
      <w:pPr>
        <w:pStyle w:val="1"/>
      </w:pPr>
      <w:r>
        <w:rPr>
          <w:rFonts w:hint="eastAsia"/>
        </w:rPr>
        <w:lastRenderedPageBreak/>
        <w:t>第三章  供应商须知</w:t>
      </w:r>
      <w:bookmarkEnd w:id="33"/>
      <w:bookmarkEnd w:id="34"/>
      <w:bookmarkEnd w:id="35"/>
    </w:p>
    <w:p w:rsidR="005A434E" w:rsidRDefault="003A79B3">
      <w:pPr>
        <w:spacing w:line="360" w:lineRule="auto"/>
        <w:ind w:firstLineChars="100" w:firstLine="281"/>
        <w:jc w:val="center"/>
        <w:rPr>
          <w:rFonts w:ascii="宋体" w:hAnsi="宋体"/>
          <w:b/>
          <w:bCs/>
          <w:sz w:val="28"/>
          <w:szCs w:val="28"/>
        </w:rPr>
      </w:pPr>
      <w:r>
        <w:rPr>
          <w:rFonts w:ascii="宋体" w:hAnsi="宋体" w:hint="eastAsia"/>
          <w:b/>
          <w:bCs/>
          <w:sz w:val="28"/>
          <w:szCs w:val="28"/>
        </w:rPr>
        <w:t>电子交易注意事项</w:t>
      </w:r>
    </w:p>
    <w:p w:rsidR="005A434E" w:rsidRDefault="003A79B3">
      <w:pPr>
        <w:spacing w:line="360" w:lineRule="auto"/>
        <w:ind w:firstLineChars="100" w:firstLine="240"/>
        <w:jc w:val="left"/>
        <w:rPr>
          <w:rFonts w:ascii="宋体" w:hAnsi="宋体"/>
          <w:shd w:val="clear" w:color="auto" w:fill="FFFFFF"/>
        </w:rPr>
      </w:pPr>
      <w:r>
        <w:rPr>
          <w:rFonts w:ascii="宋体" w:hAnsi="宋体" w:hint="eastAsia"/>
          <w:shd w:val="clear" w:color="auto" w:fill="FFFFFF"/>
        </w:rPr>
        <w:t xml:space="preserve">　政府采购项目电子交易活动适用《浙江省政府采购项目电子交易管理暂行办法》，现将相关注意事项告知如下：</w:t>
      </w:r>
    </w:p>
    <w:p w:rsidR="005A434E" w:rsidRDefault="003A79B3">
      <w:pPr>
        <w:spacing w:line="360" w:lineRule="auto"/>
        <w:ind w:firstLineChars="100" w:firstLine="240"/>
        <w:jc w:val="left"/>
        <w:rPr>
          <w:rFonts w:ascii="宋体" w:hAnsi="宋体"/>
        </w:rPr>
      </w:pPr>
      <w:r>
        <w:rPr>
          <w:rFonts w:ascii="宋体" w:hAnsi="宋体" w:hint="eastAsia"/>
        </w:rPr>
        <w:t xml:space="preserve">　1.集中采购机构按照招标文件规定的时间通过电子交易平台组织开标、开启投标文件、开启报价文件，所有供应商均应当准时在线参加，直至评审结束。</w:t>
      </w:r>
    </w:p>
    <w:p w:rsidR="005A434E" w:rsidRDefault="003A79B3">
      <w:pPr>
        <w:pStyle w:val="af6"/>
        <w:spacing w:beforeAutospacing="0" w:afterAutospacing="0" w:line="360" w:lineRule="auto"/>
        <w:ind w:firstLineChars="100" w:firstLine="240"/>
        <w:rPr>
          <w:kern w:val="2"/>
        </w:rPr>
      </w:pPr>
      <w:r>
        <w:rPr>
          <w:rFonts w:hint="eastAsia"/>
          <w:kern w:val="2"/>
        </w:rPr>
        <w:t xml:space="preserve">　2. 投标文件未按时解密，供应商如提供备份投标文件的，以符合要求的备份投标文件作为依据，否则视为投标文件撤回。投标文件已按时解密的，备份投标文件自动失效。</w:t>
      </w:r>
    </w:p>
    <w:p w:rsidR="005A434E" w:rsidRDefault="003A79B3">
      <w:pPr>
        <w:pStyle w:val="af6"/>
        <w:spacing w:beforeAutospacing="0" w:afterAutospacing="0" w:line="360" w:lineRule="auto"/>
        <w:ind w:firstLineChars="100" w:firstLine="240"/>
        <w:rPr>
          <w:kern w:val="2"/>
        </w:rPr>
      </w:pPr>
      <w:r>
        <w:rPr>
          <w:rFonts w:hint="eastAsia"/>
          <w:kern w:val="2"/>
        </w:rPr>
        <w:t xml:space="preserve">　3. 采购过程中出现以下情形，导致电子交易平台无法正常运行，或者无法保证电子交易的公平、公正和安全时，集中采购机构可中止电子交易活动：</w:t>
      </w:r>
    </w:p>
    <w:p w:rsidR="005A434E" w:rsidRDefault="003A79B3">
      <w:pPr>
        <w:pStyle w:val="af6"/>
        <w:spacing w:beforeAutospacing="0" w:afterAutospacing="0" w:line="360" w:lineRule="auto"/>
        <w:ind w:firstLine="645"/>
        <w:rPr>
          <w:kern w:val="2"/>
        </w:rPr>
      </w:pPr>
      <w:r>
        <w:rPr>
          <w:rFonts w:hint="eastAsia"/>
          <w:kern w:val="2"/>
        </w:rPr>
        <w:t>（一）电子交易平台发生故障而无法登录访问的； </w:t>
      </w:r>
    </w:p>
    <w:p w:rsidR="005A434E" w:rsidRDefault="003A79B3">
      <w:pPr>
        <w:pStyle w:val="af6"/>
        <w:spacing w:beforeAutospacing="0" w:afterAutospacing="0" w:line="360" w:lineRule="auto"/>
        <w:ind w:firstLine="645"/>
        <w:rPr>
          <w:kern w:val="2"/>
        </w:rPr>
      </w:pPr>
      <w:r>
        <w:rPr>
          <w:rFonts w:hint="eastAsia"/>
          <w:kern w:val="2"/>
        </w:rPr>
        <w:t>（二）电子交易平台应用或数据库出现错误，不能进行正常操作的；</w:t>
      </w:r>
    </w:p>
    <w:p w:rsidR="005A434E" w:rsidRDefault="003A79B3">
      <w:pPr>
        <w:pStyle w:val="af6"/>
        <w:spacing w:beforeAutospacing="0" w:afterAutospacing="0" w:line="360" w:lineRule="auto"/>
        <w:ind w:firstLine="645"/>
        <w:rPr>
          <w:kern w:val="2"/>
        </w:rPr>
      </w:pPr>
      <w:r>
        <w:rPr>
          <w:rFonts w:hint="eastAsia"/>
          <w:kern w:val="2"/>
        </w:rPr>
        <w:t>（三）电子交易平台发现严重安全漏洞，有潜在泄密危险的；</w:t>
      </w:r>
    </w:p>
    <w:p w:rsidR="005A434E" w:rsidRDefault="003A79B3">
      <w:pPr>
        <w:pStyle w:val="af6"/>
        <w:spacing w:beforeAutospacing="0" w:afterAutospacing="0" w:line="360" w:lineRule="auto"/>
        <w:ind w:firstLine="645"/>
        <w:rPr>
          <w:kern w:val="2"/>
        </w:rPr>
      </w:pPr>
      <w:r>
        <w:rPr>
          <w:rFonts w:hint="eastAsia"/>
          <w:kern w:val="2"/>
        </w:rPr>
        <w:t>（四）病毒发作导致不能进行正常操作的； </w:t>
      </w:r>
    </w:p>
    <w:p w:rsidR="005A434E" w:rsidRDefault="003A79B3">
      <w:pPr>
        <w:pStyle w:val="af6"/>
        <w:spacing w:beforeAutospacing="0" w:afterAutospacing="0" w:line="360" w:lineRule="auto"/>
        <w:ind w:firstLine="645"/>
        <w:rPr>
          <w:kern w:val="2"/>
        </w:rPr>
      </w:pPr>
      <w:r>
        <w:rPr>
          <w:rFonts w:hint="eastAsia"/>
          <w:kern w:val="2"/>
        </w:rPr>
        <w:t>（五）其他无法保证电子交易的公平、公正和安全的情况。</w:t>
      </w:r>
    </w:p>
    <w:p w:rsidR="005A434E" w:rsidRDefault="003A79B3">
      <w:pPr>
        <w:pStyle w:val="af6"/>
        <w:spacing w:beforeAutospacing="0" w:afterAutospacing="0" w:line="360" w:lineRule="auto"/>
        <w:ind w:firstLine="480"/>
        <w:rPr>
          <w:kern w:val="2"/>
        </w:rPr>
      </w:pPr>
      <w:r>
        <w:rPr>
          <w:rFonts w:hint="eastAsia"/>
          <w:kern w:val="2"/>
        </w:rPr>
        <w:t>出现前款规定情形，不影响采购公平、公正性的，集中采购机构可以待上述情形消除后继续组织电子交易活动，也可以决定某些环节以纸质形式进行；影响或可能影响采购公平、公正性的，应当重新采购。</w:t>
      </w:r>
    </w:p>
    <w:p w:rsidR="005A434E" w:rsidRDefault="003A79B3">
      <w:pPr>
        <w:pStyle w:val="af6"/>
        <w:spacing w:beforeAutospacing="0" w:afterAutospacing="0" w:line="360" w:lineRule="auto"/>
        <w:ind w:firstLine="480"/>
        <w:rPr>
          <w:shd w:val="clear" w:color="auto" w:fill="FFFFFF"/>
        </w:rPr>
      </w:pPr>
      <w:r>
        <w:rPr>
          <w:rFonts w:hint="eastAsia"/>
          <w:shd w:val="clear" w:color="auto" w:fill="FFFFFF"/>
        </w:rPr>
        <w:t>4、评审中需要供应商对投标文件作出澄清、说明或者补正的，评审小组和供应商应当通过电子交易平台交换数据电文。供应商需在半小时内提交澄清说明或补正，供应商已经明确表示澄清说明或补正完毕的除外。</w:t>
      </w:r>
    </w:p>
    <w:p w:rsidR="005A434E" w:rsidRDefault="003A79B3" w:rsidP="00D55474">
      <w:pPr>
        <w:snapToGrid w:val="0"/>
        <w:spacing w:beforeLines="50" w:afterLines="50"/>
        <w:ind w:left="238"/>
        <w:jc w:val="center"/>
        <w:outlineLvl w:val="1"/>
        <w:rPr>
          <w:rFonts w:ascii="宋体" w:hAnsi="宋体"/>
          <w:b/>
        </w:rPr>
      </w:pPr>
      <w:bookmarkStart w:id="36" w:name="_Toc381081877"/>
      <w:bookmarkStart w:id="37" w:name="_Toc384730973"/>
      <w:r>
        <w:rPr>
          <w:rFonts w:ascii="宋体" w:hAnsi="宋体" w:hint="eastAsia"/>
          <w:b/>
        </w:rPr>
        <w:t>前附表</w:t>
      </w:r>
      <w:bookmarkEnd w:id="36"/>
      <w:bookmarkEnd w:id="37"/>
    </w:p>
    <w:tbl>
      <w:tblPr>
        <w:tblW w:w="8748" w:type="dxa"/>
        <w:tblBorders>
          <w:top w:val="single" w:sz="4" w:space="0" w:color="auto"/>
          <w:left w:val="single" w:sz="4" w:space="0" w:color="auto"/>
          <w:bottom w:val="single" w:sz="4" w:space="0" w:color="auto"/>
          <w:right w:val="single" w:sz="4" w:space="0" w:color="auto"/>
        </w:tblBorders>
        <w:tblLook w:val="04A0"/>
      </w:tblPr>
      <w:tblGrid>
        <w:gridCol w:w="869"/>
        <w:gridCol w:w="7879"/>
      </w:tblGrid>
      <w:tr w:rsidR="005A434E">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jc w:val="center"/>
              <w:rPr>
                <w:rFonts w:ascii="宋体" w:hAnsi="宋体"/>
                <w:sz w:val="21"/>
                <w:szCs w:val="21"/>
              </w:rPr>
            </w:pPr>
            <w:r>
              <w:rPr>
                <w:rFonts w:ascii="宋体" w:hAnsi="宋体" w:hint="eastAsia"/>
                <w:sz w:val="21"/>
                <w:szCs w:val="21"/>
              </w:rPr>
              <w:t>序号</w:t>
            </w:r>
          </w:p>
        </w:tc>
        <w:tc>
          <w:tcPr>
            <w:tcW w:w="787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spacing w:line="360" w:lineRule="auto"/>
              <w:jc w:val="center"/>
              <w:rPr>
                <w:rFonts w:ascii="宋体" w:hAnsi="宋体" w:cs="Arial"/>
                <w:sz w:val="21"/>
                <w:szCs w:val="21"/>
                <w:lang w:val="zh-CN"/>
              </w:rPr>
            </w:pPr>
            <w:r>
              <w:rPr>
                <w:rFonts w:ascii="宋体" w:hAnsi="宋体" w:cs="Arial" w:hint="eastAsia"/>
                <w:sz w:val="21"/>
                <w:szCs w:val="21"/>
                <w:lang w:val="zh-CN"/>
              </w:rPr>
              <w:t>内容、要求</w:t>
            </w:r>
          </w:p>
        </w:tc>
      </w:tr>
      <w:tr w:rsidR="005A434E">
        <w:trPr>
          <w:trHeight w:val="490"/>
        </w:trPr>
        <w:tc>
          <w:tcPr>
            <w:tcW w:w="86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jc w:val="center"/>
              <w:rPr>
                <w:rFonts w:ascii="宋体" w:hAnsi="宋体"/>
                <w:sz w:val="21"/>
                <w:szCs w:val="21"/>
              </w:rPr>
            </w:pPr>
            <w:r>
              <w:rPr>
                <w:rFonts w:ascii="宋体" w:hAnsi="宋体"/>
                <w:sz w:val="21"/>
                <w:szCs w:val="21"/>
              </w:rPr>
              <w:t>1</w:t>
            </w:r>
          </w:p>
        </w:tc>
        <w:tc>
          <w:tcPr>
            <w:tcW w:w="787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spacing w:line="360" w:lineRule="auto"/>
              <w:rPr>
                <w:rFonts w:ascii="宋体" w:hAnsi="宋体" w:cs="Arial"/>
                <w:sz w:val="21"/>
                <w:szCs w:val="21"/>
                <w:lang w:val="zh-CN"/>
              </w:rPr>
            </w:pPr>
            <w:r>
              <w:rPr>
                <w:rFonts w:ascii="宋体" w:hAnsi="宋体" w:cs="Arial" w:hint="eastAsia"/>
                <w:sz w:val="21"/>
                <w:szCs w:val="21"/>
                <w:lang w:val="zh-CN"/>
              </w:rPr>
              <w:t>项目名称：嘉兴港区有毒有害气体环境风险预警体系项目。</w:t>
            </w:r>
          </w:p>
        </w:tc>
      </w:tr>
      <w:tr w:rsidR="005A434E">
        <w:trPr>
          <w:trHeight w:val="444"/>
        </w:trPr>
        <w:tc>
          <w:tcPr>
            <w:tcW w:w="86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jc w:val="center"/>
              <w:rPr>
                <w:rFonts w:ascii="宋体" w:hAnsi="宋体"/>
                <w:sz w:val="21"/>
                <w:szCs w:val="21"/>
              </w:rPr>
            </w:pPr>
            <w:r>
              <w:rPr>
                <w:rFonts w:ascii="宋体" w:hAnsi="宋体"/>
                <w:sz w:val="21"/>
                <w:szCs w:val="21"/>
              </w:rPr>
              <w:lastRenderedPageBreak/>
              <w:t>2</w:t>
            </w:r>
          </w:p>
        </w:tc>
        <w:tc>
          <w:tcPr>
            <w:tcW w:w="787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spacing w:line="360" w:lineRule="auto"/>
              <w:rPr>
                <w:rFonts w:ascii="宋体" w:hAnsi="宋体" w:cs="Arial"/>
                <w:sz w:val="21"/>
                <w:szCs w:val="21"/>
                <w:lang w:val="zh-CN"/>
              </w:rPr>
            </w:pPr>
            <w:r>
              <w:rPr>
                <w:rFonts w:ascii="宋体" w:hAnsi="宋体" w:cs="Arial" w:hint="eastAsia"/>
                <w:sz w:val="21"/>
                <w:szCs w:val="21"/>
                <w:lang w:val="zh-CN"/>
              </w:rPr>
              <w:t>采购内容：</w:t>
            </w:r>
          </w:p>
          <w:tbl>
            <w:tblPr>
              <w:tblStyle w:val="afa"/>
              <w:tblW w:w="0" w:type="auto"/>
              <w:tblInd w:w="861" w:type="dxa"/>
              <w:tblLook w:val="04A0"/>
            </w:tblPr>
            <w:tblGrid>
              <w:gridCol w:w="696"/>
              <w:gridCol w:w="2136"/>
              <w:gridCol w:w="696"/>
              <w:gridCol w:w="1898"/>
            </w:tblGrid>
            <w:tr w:rsidR="005A434E">
              <w:tc>
                <w:tcPr>
                  <w:tcW w:w="0" w:type="auto"/>
                  <w:vAlign w:val="center"/>
                </w:tcPr>
                <w:p w:rsidR="005A434E" w:rsidRDefault="003A79B3">
                  <w:pPr>
                    <w:pStyle w:val="ab"/>
                    <w:spacing w:line="360" w:lineRule="auto"/>
                    <w:jc w:val="center"/>
                    <w:rPr>
                      <w:rFonts w:ascii="黑体" w:eastAsia="黑体"/>
                      <w:sz w:val="24"/>
                    </w:rPr>
                  </w:pPr>
                  <w:r>
                    <w:rPr>
                      <w:rFonts w:ascii="黑体" w:eastAsia="黑体" w:hint="eastAsia"/>
                      <w:sz w:val="24"/>
                    </w:rPr>
                    <w:t>序号</w:t>
                  </w:r>
                </w:p>
              </w:tc>
              <w:tc>
                <w:tcPr>
                  <w:tcW w:w="0" w:type="auto"/>
                  <w:vAlign w:val="center"/>
                </w:tcPr>
                <w:p w:rsidR="005A434E" w:rsidRDefault="003A79B3">
                  <w:pPr>
                    <w:pStyle w:val="ab"/>
                    <w:spacing w:line="360" w:lineRule="auto"/>
                    <w:jc w:val="center"/>
                    <w:rPr>
                      <w:rFonts w:ascii="黑体" w:eastAsia="黑体"/>
                      <w:sz w:val="24"/>
                    </w:rPr>
                  </w:pPr>
                  <w:r>
                    <w:rPr>
                      <w:rFonts w:ascii="黑体" w:eastAsia="黑体" w:hint="eastAsia"/>
                      <w:sz w:val="24"/>
                    </w:rPr>
                    <w:t>名称</w:t>
                  </w:r>
                </w:p>
              </w:tc>
              <w:tc>
                <w:tcPr>
                  <w:tcW w:w="0" w:type="auto"/>
                  <w:vAlign w:val="center"/>
                </w:tcPr>
                <w:p w:rsidR="005A434E" w:rsidRDefault="003A79B3">
                  <w:pPr>
                    <w:pStyle w:val="ab"/>
                    <w:spacing w:line="360" w:lineRule="auto"/>
                    <w:jc w:val="center"/>
                    <w:rPr>
                      <w:rFonts w:ascii="黑体" w:eastAsia="黑体"/>
                      <w:sz w:val="24"/>
                    </w:rPr>
                  </w:pPr>
                  <w:r>
                    <w:rPr>
                      <w:rFonts w:ascii="黑体" w:eastAsia="黑体" w:hint="eastAsia"/>
                      <w:sz w:val="24"/>
                    </w:rPr>
                    <w:t>数量</w:t>
                  </w:r>
                </w:p>
              </w:tc>
              <w:tc>
                <w:tcPr>
                  <w:tcW w:w="0" w:type="auto"/>
                  <w:vAlign w:val="center"/>
                </w:tcPr>
                <w:p w:rsidR="005A434E" w:rsidRDefault="003A79B3">
                  <w:pPr>
                    <w:pStyle w:val="ab"/>
                    <w:spacing w:line="360" w:lineRule="auto"/>
                    <w:jc w:val="center"/>
                    <w:rPr>
                      <w:rFonts w:ascii="黑体" w:eastAsia="黑体"/>
                      <w:sz w:val="24"/>
                    </w:rPr>
                  </w:pPr>
                  <w:r>
                    <w:rPr>
                      <w:rFonts w:ascii="黑体" w:eastAsia="黑体" w:hint="eastAsia"/>
                      <w:sz w:val="24"/>
                    </w:rPr>
                    <w:t>备注</w:t>
                  </w:r>
                </w:p>
              </w:tc>
            </w:tr>
            <w:tr w:rsidR="005A434E">
              <w:tc>
                <w:tcPr>
                  <w:tcW w:w="0" w:type="auto"/>
                  <w:vAlign w:val="center"/>
                </w:tcPr>
                <w:p w:rsidR="005A434E" w:rsidRDefault="003A79B3">
                  <w:pPr>
                    <w:pStyle w:val="ab"/>
                    <w:spacing w:line="360" w:lineRule="auto"/>
                    <w:jc w:val="center"/>
                    <w:rPr>
                      <w:rFonts w:ascii="黑体" w:eastAsia="黑体"/>
                      <w:sz w:val="24"/>
                    </w:rPr>
                  </w:pPr>
                  <w:r>
                    <w:rPr>
                      <w:rFonts w:ascii="黑体" w:eastAsia="黑体" w:hint="eastAsia"/>
                      <w:sz w:val="24"/>
                    </w:rPr>
                    <w:t>1</w:t>
                  </w:r>
                </w:p>
              </w:tc>
              <w:tc>
                <w:tcPr>
                  <w:tcW w:w="0" w:type="auto"/>
                  <w:vAlign w:val="center"/>
                </w:tcPr>
                <w:p w:rsidR="005A434E" w:rsidRDefault="003A79B3">
                  <w:pPr>
                    <w:pStyle w:val="ab"/>
                    <w:spacing w:line="360" w:lineRule="auto"/>
                    <w:jc w:val="center"/>
                    <w:rPr>
                      <w:kern w:val="2"/>
                      <w:sz w:val="24"/>
                    </w:rPr>
                  </w:pPr>
                  <w:r>
                    <w:rPr>
                      <w:rFonts w:hint="eastAsia"/>
                      <w:kern w:val="2"/>
                      <w:sz w:val="24"/>
                    </w:rPr>
                    <w:t>园区环境风险详查</w:t>
                  </w:r>
                </w:p>
              </w:tc>
              <w:tc>
                <w:tcPr>
                  <w:tcW w:w="0" w:type="auto"/>
                  <w:vAlign w:val="center"/>
                </w:tcPr>
                <w:p w:rsidR="005A434E" w:rsidRDefault="003A79B3">
                  <w:pPr>
                    <w:pStyle w:val="ab"/>
                    <w:spacing w:line="360" w:lineRule="auto"/>
                    <w:jc w:val="center"/>
                    <w:rPr>
                      <w:kern w:val="2"/>
                      <w:sz w:val="24"/>
                    </w:rPr>
                  </w:pPr>
                  <w:r>
                    <w:rPr>
                      <w:rFonts w:hint="eastAsia"/>
                      <w:kern w:val="2"/>
                      <w:sz w:val="24"/>
                    </w:rPr>
                    <w:t>1</w:t>
                  </w:r>
                  <w:r>
                    <w:rPr>
                      <w:rFonts w:hint="eastAsia"/>
                      <w:kern w:val="2"/>
                      <w:sz w:val="24"/>
                    </w:rPr>
                    <w:t>套</w:t>
                  </w:r>
                </w:p>
              </w:tc>
              <w:tc>
                <w:tcPr>
                  <w:tcW w:w="0" w:type="auto"/>
                  <w:vAlign w:val="center"/>
                </w:tcPr>
                <w:p w:rsidR="005A434E" w:rsidRDefault="003A79B3">
                  <w:pPr>
                    <w:pStyle w:val="ab"/>
                    <w:spacing w:line="360" w:lineRule="auto"/>
                    <w:jc w:val="center"/>
                    <w:rPr>
                      <w:kern w:val="2"/>
                      <w:sz w:val="24"/>
                    </w:rPr>
                  </w:pPr>
                  <w:r>
                    <w:rPr>
                      <w:rFonts w:hint="eastAsia"/>
                      <w:kern w:val="2"/>
                      <w:sz w:val="24"/>
                    </w:rPr>
                    <w:t>无</w:t>
                  </w:r>
                </w:p>
              </w:tc>
            </w:tr>
            <w:tr w:rsidR="005A434E">
              <w:tc>
                <w:tcPr>
                  <w:tcW w:w="0" w:type="auto"/>
                  <w:vAlign w:val="center"/>
                </w:tcPr>
                <w:p w:rsidR="005A434E" w:rsidRDefault="003A79B3">
                  <w:pPr>
                    <w:pStyle w:val="ab"/>
                    <w:spacing w:line="360" w:lineRule="auto"/>
                    <w:jc w:val="center"/>
                    <w:rPr>
                      <w:rFonts w:ascii="黑体" w:eastAsia="黑体"/>
                      <w:sz w:val="24"/>
                    </w:rPr>
                  </w:pPr>
                  <w:r>
                    <w:rPr>
                      <w:rFonts w:ascii="黑体" w:eastAsia="黑体" w:hint="eastAsia"/>
                      <w:sz w:val="24"/>
                    </w:rPr>
                    <w:t>2</w:t>
                  </w:r>
                </w:p>
              </w:tc>
              <w:tc>
                <w:tcPr>
                  <w:tcW w:w="0" w:type="auto"/>
                  <w:vAlign w:val="center"/>
                </w:tcPr>
                <w:p w:rsidR="005A434E" w:rsidRDefault="003A79B3">
                  <w:pPr>
                    <w:pStyle w:val="ab"/>
                    <w:spacing w:line="360" w:lineRule="auto"/>
                    <w:jc w:val="center"/>
                    <w:rPr>
                      <w:kern w:val="2"/>
                      <w:sz w:val="24"/>
                    </w:rPr>
                  </w:pPr>
                  <w:r>
                    <w:rPr>
                      <w:rFonts w:hint="eastAsia"/>
                      <w:kern w:val="2"/>
                      <w:sz w:val="24"/>
                    </w:rPr>
                    <w:t>预警站点硬件建设</w:t>
                  </w:r>
                </w:p>
              </w:tc>
              <w:tc>
                <w:tcPr>
                  <w:tcW w:w="0" w:type="auto"/>
                  <w:vAlign w:val="center"/>
                </w:tcPr>
                <w:p w:rsidR="005A434E" w:rsidRDefault="003A79B3">
                  <w:pPr>
                    <w:pStyle w:val="ab"/>
                    <w:spacing w:line="360" w:lineRule="auto"/>
                    <w:jc w:val="center"/>
                    <w:rPr>
                      <w:kern w:val="2"/>
                      <w:sz w:val="24"/>
                    </w:rPr>
                  </w:pPr>
                  <w:r>
                    <w:rPr>
                      <w:rFonts w:hint="eastAsia"/>
                      <w:kern w:val="2"/>
                      <w:sz w:val="24"/>
                    </w:rPr>
                    <w:t>1</w:t>
                  </w:r>
                  <w:r>
                    <w:rPr>
                      <w:rFonts w:hint="eastAsia"/>
                      <w:kern w:val="2"/>
                      <w:sz w:val="24"/>
                    </w:rPr>
                    <w:t>套</w:t>
                  </w:r>
                </w:p>
              </w:tc>
              <w:tc>
                <w:tcPr>
                  <w:tcW w:w="0" w:type="auto"/>
                  <w:vAlign w:val="center"/>
                </w:tcPr>
                <w:p w:rsidR="005A434E" w:rsidRDefault="003A79B3">
                  <w:pPr>
                    <w:pStyle w:val="ab"/>
                    <w:spacing w:line="360" w:lineRule="auto"/>
                    <w:jc w:val="center"/>
                    <w:rPr>
                      <w:kern w:val="2"/>
                      <w:sz w:val="24"/>
                    </w:rPr>
                  </w:pPr>
                  <w:r>
                    <w:rPr>
                      <w:rFonts w:hint="eastAsia"/>
                      <w:kern w:val="2"/>
                      <w:sz w:val="24"/>
                    </w:rPr>
                    <w:t>质保及运维</w:t>
                  </w:r>
                  <w:r>
                    <w:rPr>
                      <w:rFonts w:hint="eastAsia"/>
                      <w:kern w:val="2"/>
                      <w:sz w:val="24"/>
                    </w:rPr>
                    <w:t>2</w:t>
                  </w:r>
                  <w:r>
                    <w:rPr>
                      <w:rFonts w:hint="eastAsia"/>
                      <w:kern w:val="2"/>
                      <w:sz w:val="24"/>
                    </w:rPr>
                    <w:t>年</w:t>
                  </w:r>
                </w:p>
              </w:tc>
            </w:tr>
            <w:tr w:rsidR="005A434E">
              <w:tc>
                <w:tcPr>
                  <w:tcW w:w="0" w:type="auto"/>
                  <w:vAlign w:val="center"/>
                </w:tcPr>
                <w:p w:rsidR="005A434E" w:rsidRDefault="003A79B3">
                  <w:pPr>
                    <w:pStyle w:val="ab"/>
                    <w:spacing w:line="360" w:lineRule="auto"/>
                    <w:jc w:val="center"/>
                    <w:rPr>
                      <w:rFonts w:ascii="黑体" w:eastAsia="黑体"/>
                      <w:sz w:val="24"/>
                    </w:rPr>
                  </w:pPr>
                  <w:r>
                    <w:rPr>
                      <w:rFonts w:ascii="黑体" w:eastAsia="黑体" w:hint="eastAsia"/>
                      <w:sz w:val="24"/>
                    </w:rPr>
                    <w:t>3</w:t>
                  </w:r>
                </w:p>
              </w:tc>
              <w:tc>
                <w:tcPr>
                  <w:tcW w:w="0" w:type="auto"/>
                  <w:vAlign w:val="center"/>
                </w:tcPr>
                <w:p w:rsidR="005A434E" w:rsidRDefault="003A79B3">
                  <w:pPr>
                    <w:pStyle w:val="ab"/>
                    <w:spacing w:line="360" w:lineRule="auto"/>
                    <w:jc w:val="center"/>
                    <w:rPr>
                      <w:kern w:val="2"/>
                      <w:sz w:val="24"/>
                    </w:rPr>
                  </w:pPr>
                  <w:r>
                    <w:rPr>
                      <w:rFonts w:hint="eastAsia"/>
                      <w:kern w:val="2"/>
                      <w:sz w:val="24"/>
                    </w:rPr>
                    <w:t>预警平台软件建设</w:t>
                  </w:r>
                </w:p>
              </w:tc>
              <w:tc>
                <w:tcPr>
                  <w:tcW w:w="0" w:type="auto"/>
                  <w:vAlign w:val="center"/>
                </w:tcPr>
                <w:p w:rsidR="005A434E" w:rsidRDefault="003A79B3">
                  <w:pPr>
                    <w:pStyle w:val="ab"/>
                    <w:spacing w:line="360" w:lineRule="auto"/>
                    <w:jc w:val="center"/>
                    <w:rPr>
                      <w:kern w:val="2"/>
                      <w:sz w:val="24"/>
                    </w:rPr>
                  </w:pPr>
                  <w:r>
                    <w:rPr>
                      <w:rFonts w:hint="eastAsia"/>
                      <w:kern w:val="2"/>
                      <w:sz w:val="24"/>
                    </w:rPr>
                    <w:t>1</w:t>
                  </w:r>
                  <w:r>
                    <w:rPr>
                      <w:rFonts w:hint="eastAsia"/>
                      <w:kern w:val="2"/>
                      <w:sz w:val="24"/>
                    </w:rPr>
                    <w:t>套</w:t>
                  </w:r>
                </w:p>
              </w:tc>
              <w:tc>
                <w:tcPr>
                  <w:tcW w:w="0" w:type="auto"/>
                  <w:vAlign w:val="center"/>
                </w:tcPr>
                <w:p w:rsidR="005A434E" w:rsidRDefault="003A79B3">
                  <w:pPr>
                    <w:pStyle w:val="ab"/>
                    <w:spacing w:line="360" w:lineRule="auto"/>
                    <w:jc w:val="center"/>
                    <w:rPr>
                      <w:kern w:val="2"/>
                      <w:sz w:val="24"/>
                    </w:rPr>
                  </w:pPr>
                  <w:r>
                    <w:rPr>
                      <w:rFonts w:hint="eastAsia"/>
                      <w:kern w:val="2"/>
                      <w:sz w:val="24"/>
                    </w:rPr>
                    <w:t>运维</w:t>
                  </w:r>
                  <w:r>
                    <w:rPr>
                      <w:rFonts w:hint="eastAsia"/>
                      <w:kern w:val="2"/>
                      <w:sz w:val="24"/>
                    </w:rPr>
                    <w:t>2</w:t>
                  </w:r>
                  <w:r>
                    <w:rPr>
                      <w:rFonts w:hint="eastAsia"/>
                      <w:kern w:val="2"/>
                      <w:sz w:val="24"/>
                    </w:rPr>
                    <w:t>年</w:t>
                  </w:r>
                </w:p>
              </w:tc>
            </w:tr>
          </w:tbl>
          <w:p w:rsidR="005A434E" w:rsidRDefault="005A434E">
            <w:pPr>
              <w:pStyle w:val="20"/>
              <w:rPr>
                <w:lang w:val="zh-CN"/>
              </w:rPr>
            </w:pPr>
          </w:p>
        </w:tc>
      </w:tr>
      <w:tr w:rsidR="005A434E">
        <w:trPr>
          <w:trHeight w:val="565"/>
        </w:trPr>
        <w:tc>
          <w:tcPr>
            <w:tcW w:w="86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jc w:val="center"/>
              <w:rPr>
                <w:rFonts w:ascii="宋体" w:hAnsi="宋体"/>
                <w:sz w:val="21"/>
                <w:szCs w:val="21"/>
              </w:rPr>
            </w:pPr>
            <w:r>
              <w:rPr>
                <w:rFonts w:ascii="宋体" w:hAnsi="宋体"/>
                <w:sz w:val="21"/>
                <w:szCs w:val="21"/>
              </w:rPr>
              <w:t>3</w:t>
            </w:r>
          </w:p>
        </w:tc>
        <w:tc>
          <w:tcPr>
            <w:tcW w:w="787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spacing w:line="360" w:lineRule="auto"/>
              <w:rPr>
                <w:rFonts w:ascii="宋体" w:hAnsi="宋体" w:cs="Arial"/>
                <w:sz w:val="21"/>
                <w:szCs w:val="21"/>
                <w:lang w:val="zh-CN"/>
              </w:rPr>
            </w:pPr>
            <w:r>
              <w:rPr>
                <w:rFonts w:ascii="宋体" w:hAnsi="宋体" w:cs="Arial" w:hint="eastAsia"/>
                <w:sz w:val="21"/>
                <w:szCs w:val="21"/>
                <w:lang w:val="zh-CN"/>
              </w:rPr>
              <w:t>投标报价及费用：</w:t>
            </w:r>
          </w:p>
          <w:p w:rsidR="005A434E" w:rsidRDefault="003A79B3">
            <w:pPr>
              <w:snapToGrid w:val="0"/>
              <w:spacing w:line="360" w:lineRule="auto"/>
              <w:rPr>
                <w:rFonts w:ascii="宋体" w:hAnsi="宋体" w:cs="Arial"/>
                <w:sz w:val="21"/>
                <w:szCs w:val="21"/>
                <w:lang w:val="zh-CN"/>
              </w:rPr>
            </w:pPr>
            <w:r>
              <w:rPr>
                <w:rFonts w:ascii="宋体" w:hAnsi="宋体" w:cs="Arial"/>
                <w:sz w:val="21"/>
                <w:szCs w:val="21"/>
                <w:lang w:val="zh-CN"/>
              </w:rPr>
              <w:t>1</w:t>
            </w:r>
            <w:r>
              <w:rPr>
                <w:rFonts w:ascii="宋体" w:hAnsi="宋体" w:cs="Arial" w:hint="eastAsia"/>
                <w:sz w:val="21"/>
                <w:szCs w:val="21"/>
                <w:lang w:val="zh-CN"/>
              </w:rPr>
              <w:t>、本项目投标应以人民币报价；</w:t>
            </w:r>
          </w:p>
          <w:p w:rsidR="005A434E" w:rsidRDefault="003A79B3">
            <w:pPr>
              <w:snapToGrid w:val="0"/>
              <w:spacing w:line="360" w:lineRule="auto"/>
              <w:rPr>
                <w:rFonts w:ascii="宋体" w:hAnsi="宋体" w:cs="Arial"/>
                <w:sz w:val="21"/>
                <w:szCs w:val="21"/>
                <w:lang w:val="zh-CN"/>
              </w:rPr>
            </w:pPr>
            <w:r>
              <w:rPr>
                <w:rFonts w:ascii="宋体" w:hAnsi="宋体" w:cs="Arial"/>
                <w:sz w:val="21"/>
                <w:szCs w:val="21"/>
                <w:lang w:val="zh-CN"/>
              </w:rPr>
              <w:t>2</w:t>
            </w:r>
            <w:r>
              <w:rPr>
                <w:rFonts w:ascii="宋体" w:hAnsi="宋体" w:cs="Arial" w:hint="eastAsia"/>
                <w:sz w:val="21"/>
                <w:szCs w:val="21"/>
                <w:lang w:val="zh-CN"/>
              </w:rPr>
              <w:t>、不论投标结果如何，投标供应商均应自行承担所有与投标有关的全部费用。</w:t>
            </w:r>
          </w:p>
        </w:tc>
      </w:tr>
      <w:tr w:rsidR="005A434E">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jc w:val="center"/>
              <w:rPr>
                <w:rFonts w:ascii="宋体" w:hAnsi="宋体"/>
                <w:sz w:val="21"/>
                <w:szCs w:val="21"/>
              </w:rPr>
            </w:pPr>
            <w:r>
              <w:rPr>
                <w:rFonts w:ascii="宋体" w:hAnsi="宋体"/>
                <w:sz w:val="21"/>
                <w:szCs w:val="21"/>
              </w:rPr>
              <w:t>4</w:t>
            </w:r>
          </w:p>
        </w:tc>
        <w:tc>
          <w:tcPr>
            <w:tcW w:w="787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spacing w:line="360" w:lineRule="auto"/>
              <w:rPr>
                <w:rFonts w:ascii="宋体" w:hAnsi="宋体" w:cs="Arial"/>
                <w:sz w:val="21"/>
                <w:szCs w:val="21"/>
                <w:lang w:val="zh-CN"/>
              </w:rPr>
            </w:pPr>
            <w:r>
              <w:rPr>
                <w:rFonts w:ascii="宋体" w:hAnsi="宋体" w:cs="Arial" w:hint="eastAsia"/>
                <w:sz w:val="21"/>
                <w:szCs w:val="21"/>
                <w:lang w:val="zh-CN"/>
              </w:rPr>
              <w:t>投标保证金：无</w:t>
            </w:r>
          </w:p>
        </w:tc>
      </w:tr>
      <w:tr w:rsidR="005A434E">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jc w:val="center"/>
              <w:rPr>
                <w:rFonts w:ascii="宋体" w:hAnsi="宋体"/>
                <w:sz w:val="21"/>
                <w:szCs w:val="21"/>
              </w:rPr>
            </w:pPr>
            <w:r>
              <w:rPr>
                <w:rFonts w:ascii="宋体" w:hAnsi="宋体" w:hint="eastAsia"/>
                <w:sz w:val="21"/>
                <w:szCs w:val="21"/>
              </w:rPr>
              <w:t>5</w:t>
            </w:r>
          </w:p>
        </w:tc>
        <w:tc>
          <w:tcPr>
            <w:tcW w:w="787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spacing w:line="360" w:lineRule="auto"/>
              <w:rPr>
                <w:rFonts w:ascii="宋体" w:hAnsi="宋体" w:cs="Arial"/>
                <w:sz w:val="21"/>
                <w:szCs w:val="21"/>
                <w:lang w:val="zh-CN"/>
              </w:rPr>
            </w:pPr>
            <w:r w:rsidRPr="00D55474">
              <w:rPr>
                <w:rFonts w:ascii="宋体" w:hAnsi="宋体" w:cs="Arial" w:hint="eastAsia"/>
                <w:sz w:val="21"/>
                <w:szCs w:val="21"/>
                <w:lang w:val="zh-CN"/>
              </w:rPr>
              <w:t>现</w:t>
            </w:r>
            <w:r>
              <w:rPr>
                <w:rFonts w:ascii="宋体" w:hAnsi="宋体" w:cs="Arial" w:hint="eastAsia"/>
                <w:sz w:val="21"/>
                <w:szCs w:val="21"/>
                <w:lang w:val="zh-CN"/>
              </w:rPr>
              <w:t>场</w:t>
            </w:r>
            <w:r>
              <w:rPr>
                <w:rFonts w:ascii="宋体" w:hAnsi="宋体" w:cs="Arial"/>
                <w:sz w:val="21"/>
                <w:szCs w:val="21"/>
                <w:lang w:val="zh-CN"/>
              </w:rPr>
              <w:t>踏勘：</w:t>
            </w:r>
            <w:r>
              <w:rPr>
                <w:rFonts w:ascii="宋体" w:hAnsi="宋体" w:cs="Arial" w:hint="eastAsia"/>
                <w:sz w:val="21"/>
                <w:szCs w:val="21"/>
                <w:lang w:val="zh-CN"/>
              </w:rPr>
              <w:t>本项目统一时间进行现场踏勘（未进行现场踏勘导致的投标内容缺失全部由投标</w:t>
            </w:r>
            <w:r w:rsidR="00970621">
              <w:rPr>
                <w:rFonts w:ascii="宋体" w:hAnsi="宋体" w:cs="Arial" w:hint="eastAsia"/>
                <w:sz w:val="21"/>
                <w:szCs w:val="21"/>
                <w:lang w:val="zh-CN"/>
              </w:rPr>
              <w:t>供应商</w:t>
            </w:r>
            <w:r>
              <w:rPr>
                <w:rFonts w:ascii="宋体" w:hAnsi="宋体" w:cs="Arial" w:hint="eastAsia"/>
                <w:sz w:val="21"/>
                <w:szCs w:val="21"/>
                <w:lang w:val="zh-CN"/>
              </w:rPr>
              <w:t>承担）。</w:t>
            </w:r>
          </w:p>
          <w:p w:rsidR="005A434E" w:rsidRDefault="003A79B3">
            <w:pPr>
              <w:snapToGrid w:val="0"/>
              <w:spacing w:line="360" w:lineRule="auto"/>
              <w:rPr>
                <w:rFonts w:ascii="宋体" w:hAnsi="宋体" w:cs="Arial"/>
                <w:sz w:val="21"/>
                <w:szCs w:val="21"/>
                <w:lang w:val="zh-CN"/>
              </w:rPr>
            </w:pPr>
            <w:r>
              <w:rPr>
                <w:rFonts w:ascii="宋体" w:hAnsi="宋体" w:cs="Arial" w:hint="eastAsia"/>
                <w:sz w:val="21"/>
                <w:szCs w:val="21"/>
                <w:lang w:val="zh-CN"/>
              </w:rPr>
              <w:t>现场踏勘时间：2020年</w:t>
            </w:r>
            <w:r w:rsidR="00EB7546">
              <w:rPr>
                <w:rFonts w:ascii="宋体" w:hAnsi="宋体" w:cs="Arial" w:hint="eastAsia"/>
                <w:sz w:val="21"/>
                <w:szCs w:val="21"/>
                <w:lang w:val="zh-CN"/>
              </w:rPr>
              <w:t>11</w:t>
            </w:r>
            <w:r>
              <w:rPr>
                <w:rFonts w:ascii="宋体" w:hAnsi="宋体" w:cs="Arial" w:hint="eastAsia"/>
                <w:sz w:val="21"/>
                <w:szCs w:val="21"/>
                <w:lang w:val="zh-CN"/>
              </w:rPr>
              <w:t>月</w:t>
            </w:r>
            <w:r w:rsidR="00EB7546">
              <w:rPr>
                <w:rFonts w:ascii="宋体" w:hAnsi="宋体" w:cs="Arial" w:hint="eastAsia"/>
                <w:sz w:val="21"/>
                <w:szCs w:val="21"/>
                <w:lang w:val="zh-CN"/>
              </w:rPr>
              <w:t>17</w:t>
            </w:r>
            <w:r>
              <w:rPr>
                <w:rFonts w:ascii="宋体" w:hAnsi="宋体" w:cs="Arial" w:hint="eastAsia"/>
                <w:sz w:val="21"/>
                <w:szCs w:val="21"/>
                <w:lang w:val="zh-CN"/>
              </w:rPr>
              <w:t>日9时30分</w:t>
            </w:r>
          </w:p>
          <w:p w:rsidR="005A434E" w:rsidRDefault="003A79B3">
            <w:pPr>
              <w:snapToGrid w:val="0"/>
              <w:spacing w:line="360" w:lineRule="auto"/>
              <w:rPr>
                <w:rFonts w:ascii="宋体" w:hAnsi="宋体" w:cs="Arial"/>
                <w:sz w:val="21"/>
                <w:szCs w:val="21"/>
                <w:lang w:val="zh-CN"/>
              </w:rPr>
            </w:pPr>
            <w:r>
              <w:rPr>
                <w:rFonts w:ascii="宋体" w:hAnsi="宋体" w:cs="Arial" w:hint="eastAsia"/>
                <w:sz w:val="21"/>
                <w:szCs w:val="21"/>
                <w:lang w:val="zh-CN"/>
              </w:rPr>
              <w:t>地址：嘉兴港区东方大道1</w:t>
            </w:r>
            <w:r>
              <w:rPr>
                <w:rFonts w:ascii="宋体" w:hAnsi="宋体" w:cs="Arial"/>
                <w:sz w:val="21"/>
                <w:szCs w:val="21"/>
                <w:lang w:val="zh-CN"/>
              </w:rPr>
              <w:t>17</w:t>
            </w:r>
            <w:r>
              <w:rPr>
                <w:rFonts w:ascii="宋体" w:hAnsi="宋体" w:cs="Arial" w:hint="eastAsia"/>
                <w:sz w:val="21"/>
                <w:szCs w:val="21"/>
                <w:lang w:val="zh-CN"/>
              </w:rPr>
              <w:t xml:space="preserve">号　　　　　　　　　 　　</w:t>
            </w:r>
          </w:p>
          <w:p w:rsidR="005A434E" w:rsidRDefault="003A79B3">
            <w:pPr>
              <w:snapToGrid w:val="0"/>
              <w:spacing w:line="360" w:lineRule="auto"/>
              <w:rPr>
                <w:rFonts w:ascii="宋体" w:hAnsi="宋体" w:cs="Arial"/>
                <w:sz w:val="21"/>
                <w:szCs w:val="21"/>
                <w:lang w:val="zh-CN"/>
              </w:rPr>
            </w:pPr>
            <w:r>
              <w:rPr>
                <w:rFonts w:ascii="宋体" w:hAnsi="宋体" w:cs="Arial" w:hint="eastAsia"/>
                <w:sz w:val="21"/>
                <w:szCs w:val="21"/>
                <w:lang w:val="zh-CN"/>
              </w:rPr>
              <w:t>联系人：倪潮延    联系电话：</w:t>
            </w:r>
            <w:r>
              <w:rPr>
                <w:rFonts w:ascii="宋体" w:hAnsi="宋体" w:cs="Arial"/>
                <w:sz w:val="21"/>
                <w:szCs w:val="21"/>
                <w:lang w:val="zh-CN"/>
              </w:rPr>
              <w:t>13758066157</w:t>
            </w:r>
          </w:p>
          <w:p w:rsidR="005A434E" w:rsidRDefault="003A79B3">
            <w:pPr>
              <w:snapToGrid w:val="0"/>
              <w:spacing w:line="360" w:lineRule="auto"/>
              <w:rPr>
                <w:rFonts w:ascii="宋体" w:hAnsi="宋体" w:cs="Arial"/>
                <w:b/>
                <w:sz w:val="21"/>
                <w:szCs w:val="21"/>
                <w:u w:val="single"/>
                <w:lang w:val="zh-CN"/>
              </w:rPr>
            </w:pPr>
            <w:r>
              <w:rPr>
                <w:rFonts w:ascii="宋体" w:hAnsi="宋体" w:cs="Arial" w:hint="eastAsia"/>
                <w:b/>
                <w:sz w:val="21"/>
                <w:szCs w:val="21"/>
                <w:u w:val="single"/>
                <w:lang w:val="zh-CN"/>
              </w:rPr>
              <w:t xml:space="preserve"> (注：请采购单位做好现场踏勘的签到工作，现场答疑将形成会议纪要在浙江省政府采购网发布。)</w:t>
            </w:r>
          </w:p>
        </w:tc>
      </w:tr>
      <w:tr w:rsidR="005A434E">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jc w:val="center"/>
              <w:rPr>
                <w:rFonts w:ascii="宋体" w:hAnsi="宋体"/>
                <w:sz w:val="21"/>
                <w:szCs w:val="21"/>
              </w:rPr>
            </w:pPr>
            <w:r>
              <w:rPr>
                <w:rFonts w:ascii="宋体" w:hAnsi="宋体" w:hint="eastAsia"/>
                <w:sz w:val="21"/>
                <w:szCs w:val="21"/>
              </w:rPr>
              <w:t>6</w:t>
            </w:r>
          </w:p>
        </w:tc>
        <w:tc>
          <w:tcPr>
            <w:tcW w:w="787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spacing w:line="360" w:lineRule="auto"/>
              <w:rPr>
                <w:rFonts w:ascii="宋体" w:hAnsi="宋体" w:cs="Arial"/>
                <w:sz w:val="21"/>
                <w:szCs w:val="21"/>
                <w:lang w:val="zh-CN"/>
              </w:rPr>
            </w:pPr>
            <w:r>
              <w:rPr>
                <w:rFonts w:ascii="宋体" w:hAnsi="宋体" w:cs="Arial" w:hint="eastAsia"/>
                <w:sz w:val="21"/>
                <w:szCs w:val="21"/>
                <w:lang w:val="zh-CN"/>
              </w:rPr>
              <w:t>投标文件组成：电子投标文件和备份投标文件均由资信商务文件、技术文件及投标报价文件两部份组成。</w:t>
            </w:r>
          </w:p>
        </w:tc>
      </w:tr>
      <w:tr w:rsidR="005A434E">
        <w:trPr>
          <w:trHeight w:val="905"/>
        </w:trPr>
        <w:tc>
          <w:tcPr>
            <w:tcW w:w="86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jc w:val="center"/>
              <w:rPr>
                <w:rFonts w:ascii="宋体" w:hAnsi="宋体"/>
                <w:sz w:val="21"/>
                <w:szCs w:val="21"/>
              </w:rPr>
            </w:pPr>
            <w:r>
              <w:rPr>
                <w:rFonts w:ascii="宋体" w:hAnsi="宋体" w:hint="eastAsia"/>
                <w:sz w:val="21"/>
                <w:szCs w:val="21"/>
              </w:rPr>
              <w:t>7</w:t>
            </w:r>
          </w:p>
        </w:tc>
        <w:tc>
          <w:tcPr>
            <w:tcW w:w="787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spacing w:line="360" w:lineRule="auto"/>
              <w:rPr>
                <w:rFonts w:ascii="宋体" w:hAnsi="宋体" w:cs="Arial"/>
                <w:sz w:val="21"/>
                <w:szCs w:val="21"/>
                <w:lang w:val="zh-CN"/>
              </w:rPr>
            </w:pPr>
            <w:r>
              <w:rPr>
                <w:rFonts w:ascii="宋体" w:hAnsi="宋体" w:cs="Arial" w:hint="eastAsia"/>
                <w:sz w:val="21"/>
                <w:szCs w:val="21"/>
                <w:lang w:val="zh-CN"/>
              </w:rPr>
              <w:t>开标时间及地点：</w:t>
            </w:r>
            <w:r w:rsidR="008B27A4">
              <w:rPr>
                <w:rFonts w:ascii="宋体" w:hAnsi="宋体" w:cs="Arial" w:hint="eastAsia"/>
                <w:sz w:val="21"/>
                <w:szCs w:val="21"/>
                <w:lang w:val="zh-CN"/>
              </w:rPr>
              <w:t>2020年12月1日</w:t>
            </w:r>
            <w:r>
              <w:rPr>
                <w:rFonts w:ascii="宋体" w:hAnsi="宋体" w:cs="Arial" w:hint="eastAsia"/>
                <w:sz w:val="21"/>
                <w:szCs w:val="21"/>
                <w:lang w:val="zh-CN"/>
              </w:rPr>
              <w:t>9时30分在嘉兴市公共资源交易中心三楼</w:t>
            </w:r>
            <w:r>
              <w:rPr>
                <w:rFonts w:ascii="宋体" w:hAnsi="宋体" w:cs="Arial" w:hint="eastAsia"/>
                <w:sz w:val="21"/>
                <w:szCs w:val="21"/>
              </w:rPr>
              <w:t>3</w:t>
            </w:r>
            <w:r>
              <w:rPr>
                <w:rFonts w:ascii="宋体" w:hAnsi="宋体" w:cs="Arial" w:hint="eastAsia"/>
                <w:sz w:val="21"/>
                <w:szCs w:val="21"/>
                <w:lang w:val="zh-CN"/>
              </w:rPr>
              <w:t>号开标室开标。</w:t>
            </w:r>
            <w:r>
              <w:rPr>
                <w:rFonts w:ascii="宋体" w:hAnsi="宋体" w:cs="Arial" w:hint="eastAsia"/>
                <w:b/>
                <w:bCs/>
                <w:sz w:val="21"/>
                <w:szCs w:val="21"/>
                <w:u w:val="single"/>
                <w:lang w:val="zh-CN"/>
              </w:rPr>
              <w:t>供应商无需到开标现场，但须准时在线参加，直至评审结束。</w:t>
            </w:r>
          </w:p>
        </w:tc>
      </w:tr>
      <w:tr w:rsidR="005A434E">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jc w:val="center"/>
              <w:rPr>
                <w:rFonts w:ascii="宋体" w:hAnsi="宋体"/>
                <w:sz w:val="21"/>
                <w:szCs w:val="21"/>
              </w:rPr>
            </w:pPr>
            <w:r>
              <w:rPr>
                <w:rFonts w:ascii="宋体" w:hAnsi="宋体" w:hint="eastAsia"/>
                <w:sz w:val="21"/>
                <w:szCs w:val="21"/>
              </w:rPr>
              <w:t>8</w:t>
            </w:r>
          </w:p>
        </w:tc>
        <w:tc>
          <w:tcPr>
            <w:tcW w:w="787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spacing w:line="360" w:lineRule="auto"/>
              <w:rPr>
                <w:rFonts w:ascii="宋体" w:hAnsi="宋体" w:cs="Arial"/>
                <w:b/>
                <w:sz w:val="21"/>
                <w:szCs w:val="21"/>
                <w:u w:val="single"/>
                <w:lang w:val="zh-CN"/>
              </w:rPr>
            </w:pPr>
            <w:r>
              <w:rPr>
                <w:rFonts w:ascii="宋体" w:hAnsi="宋体" w:cs="Arial" w:hint="eastAsia"/>
                <w:b/>
                <w:sz w:val="21"/>
                <w:szCs w:val="21"/>
                <w:u w:val="single"/>
                <w:lang w:val="zh-CN"/>
              </w:rPr>
              <w:t>演示：本项目需进行演示 视频展示。</w:t>
            </w:r>
          </w:p>
          <w:p w:rsidR="005A434E" w:rsidRDefault="003A79B3">
            <w:pPr>
              <w:snapToGrid w:val="0"/>
              <w:spacing w:line="360" w:lineRule="auto"/>
              <w:rPr>
                <w:rFonts w:ascii="宋体" w:hAnsi="宋体" w:cs="Arial"/>
                <w:b/>
                <w:sz w:val="21"/>
                <w:szCs w:val="21"/>
                <w:u w:val="single"/>
                <w:lang w:val="zh-CN"/>
              </w:rPr>
            </w:pPr>
            <w:r>
              <w:rPr>
                <w:rFonts w:ascii="宋体" w:hAnsi="宋体" w:cs="Arial" w:hint="eastAsia"/>
                <w:b/>
                <w:sz w:val="21"/>
                <w:szCs w:val="21"/>
                <w:u w:val="single"/>
                <w:lang w:val="zh-CN"/>
              </w:rPr>
              <w:t>演示时间：不超过</w:t>
            </w:r>
            <w:r>
              <w:rPr>
                <w:rFonts w:ascii="宋体" w:hAnsi="宋体" w:cs="Arial" w:hint="eastAsia"/>
                <w:b/>
                <w:szCs w:val="21"/>
                <w:u w:val="single"/>
                <w:lang w:val="zh-CN"/>
              </w:rPr>
              <w:t>10</w:t>
            </w:r>
            <w:r>
              <w:rPr>
                <w:rFonts w:ascii="宋体" w:hAnsi="宋体" w:cs="Arial" w:hint="eastAsia"/>
                <w:b/>
                <w:sz w:val="21"/>
                <w:szCs w:val="21"/>
                <w:u w:val="single"/>
                <w:lang w:val="zh-CN"/>
              </w:rPr>
              <w:t>分钟（不包含评委提问时间）</w:t>
            </w:r>
          </w:p>
          <w:p w:rsidR="005A434E" w:rsidRDefault="003A79B3">
            <w:pPr>
              <w:autoSpaceDE w:val="0"/>
              <w:autoSpaceDN w:val="0"/>
              <w:snapToGrid w:val="0"/>
              <w:spacing w:line="460" w:lineRule="exact"/>
              <w:textAlignment w:val="bottom"/>
              <w:rPr>
                <w:rFonts w:ascii="宋体" w:hAnsi="宋体" w:cs="Arial"/>
                <w:b/>
                <w:szCs w:val="21"/>
                <w:u w:val="single"/>
                <w:lang w:val="zh-CN"/>
              </w:rPr>
            </w:pPr>
            <w:r>
              <w:rPr>
                <w:rFonts w:ascii="宋体" w:hAnsi="宋体" w:cs="Arial" w:hint="eastAsia"/>
                <w:b/>
                <w:sz w:val="21"/>
                <w:szCs w:val="21"/>
                <w:u w:val="single"/>
                <w:lang w:val="zh-CN"/>
              </w:rPr>
              <w:t>演示次序：以政采云平台中“项目采购”应用模块获取</w:t>
            </w:r>
            <w:r w:rsidR="001022C1">
              <w:rPr>
                <w:rFonts w:ascii="宋体" w:hAnsi="宋体" w:cs="Arial" w:hint="eastAsia"/>
                <w:b/>
                <w:sz w:val="21"/>
                <w:szCs w:val="21"/>
                <w:u w:val="single"/>
                <w:lang w:val="zh-CN"/>
              </w:rPr>
              <w:t>采购</w:t>
            </w:r>
            <w:r>
              <w:rPr>
                <w:rFonts w:ascii="宋体" w:hAnsi="宋体" w:cs="Arial" w:hint="eastAsia"/>
                <w:b/>
                <w:sz w:val="21"/>
                <w:szCs w:val="21"/>
                <w:u w:val="single"/>
                <w:lang w:val="zh-CN"/>
              </w:rPr>
              <w:t>文件时间顺序为准。</w:t>
            </w:r>
          </w:p>
          <w:p w:rsidR="005A434E" w:rsidRDefault="003A79B3">
            <w:pPr>
              <w:autoSpaceDE w:val="0"/>
              <w:autoSpaceDN w:val="0"/>
              <w:snapToGrid w:val="0"/>
              <w:spacing w:line="460" w:lineRule="exact"/>
              <w:textAlignment w:val="bottom"/>
              <w:rPr>
                <w:rFonts w:ascii="宋体" w:hAnsi="宋体" w:cs="Arial"/>
                <w:b/>
                <w:sz w:val="21"/>
                <w:szCs w:val="21"/>
                <w:u w:val="single"/>
                <w:lang w:val="zh-CN"/>
              </w:rPr>
            </w:pPr>
            <w:r>
              <w:rPr>
                <w:rFonts w:ascii="宋体" w:hAnsi="宋体" w:cs="Arial" w:hint="eastAsia"/>
                <w:b/>
                <w:sz w:val="21"/>
                <w:szCs w:val="21"/>
                <w:u w:val="single"/>
                <w:lang w:val="zh-CN"/>
              </w:rPr>
              <w:t>演示途径：通过钉钉-视频会议进行演示，其中涉及需要安装的软件供应商应在开标前自行下载安装，确保网络、摄像头、麦克风、演示环境等演示所需设备和系统正常稳定，并提前熟悉操作和使用。</w:t>
            </w:r>
          </w:p>
          <w:p w:rsidR="005A434E" w:rsidRDefault="003A79B3">
            <w:pPr>
              <w:autoSpaceDE w:val="0"/>
              <w:autoSpaceDN w:val="0"/>
              <w:snapToGrid w:val="0"/>
              <w:spacing w:line="460" w:lineRule="exact"/>
              <w:textAlignment w:val="bottom"/>
              <w:rPr>
                <w:rFonts w:ascii="宋体" w:hAnsi="宋体" w:cs="Arial"/>
                <w:b/>
                <w:sz w:val="21"/>
                <w:szCs w:val="21"/>
                <w:u w:val="single"/>
                <w:lang w:val="zh-CN"/>
              </w:rPr>
            </w:pPr>
            <w:r>
              <w:rPr>
                <w:rFonts w:ascii="宋体" w:hAnsi="宋体" w:cs="Arial" w:hint="eastAsia"/>
                <w:b/>
                <w:sz w:val="21"/>
                <w:szCs w:val="21"/>
                <w:u w:val="single"/>
                <w:lang w:val="zh-CN"/>
              </w:rPr>
              <w:t>请各供应商按照项目要求做好准备，在评审开始前下载注册成为钉钉用户，并学会钉钉操作，确保演示效果。</w:t>
            </w:r>
          </w:p>
          <w:p w:rsidR="005A434E" w:rsidRDefault="003A79B3">
            <w:pPr>
              <w:autoSpaceDE w:val="0"/>
              <w:autoSpaceDN w:val="0"/>
              <w:snapToGrid w:val="0"/>
              <w:spacing w:line="460" w:lineRule="exact"/>
              <w:textAlignment w:val="bottom"/>
            </w:pPr>
            <w:r>
              <w:rPr>
                <w:rFonts w:ascii="宋体" w:hAnsi="宋体" w:cs="Arial" w:hint="eastAsia"/>
                <w:b/>
                <w:sz w:val="21"/>
                <w:szCs w:val="21"/>
                <w:u w:val="single"/>
                <w:lang w:val="zh-CN"/>
              </w:rPr>
              <w:t>如供应商未能在规定时间内完成演示设备调试的或演示过程中出现视频中断、无法连接演示视频的，则由下一顺位的供应商进行演示，同时可再给予该供应商一次重</w:t>
            </w:r>
            <w:r>
              <w:rPr>
                <w:rFonts w:ascii="宋体" w:hAnsi="宋体" w:cs="Arial" w:hint="eastAsia"/>
                <w:b/>
                <w:sz w:val="21"/>
                <w:szCs w:val="21"/>
                <w:u w:val="single"/>
                <w:lang w:val="zh-CN"/>
              </w:rPr>
              <w:lastRenderedPageBreak/>
              <w:t>新演示的机会，但演示顺序排至所有演示供应商的最末位，出现同类问题的其他供应商亦按此方法处理。</w:t>
            </w:r>
          </w:p>
        </w:tc>
      </w:tr>
      <w:tr w:rsidR="005A434E">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jc w:val="center"/>
              <w:rPr>
                <w:rFonts w:ascii="宋体" w:hAnsi="宋体"/>
                <w:sz w:val="21"/>
                <w:szCs w:val="21"/>
              </w:rPr>
            </w:pPr>
            <w:r>
              <w:rPr>
                <w:rFonts w:ascii="宋体" w:hAnsi="宋体" w:hint="eastAsia"/>
                <w:sz w:val="21"/>
                <w:szCs w:val="21"/>
              </w:rPr>
              <w:lastRenderedPageBreak/>
              <w:t>9</w:t>
            </w:r>
          </w:p>
        </w:tc>
        <w:tc>
          <w:tcPr>
            <w:tcW w:w="7879" w:type="dxa"/>
            <w:tcBorders>
              <w:top w:val="single" w:sz="4" w:space="0" w:color="auto"/>
              <w:left w:val="single" w:sz="4" w:space="0" w:color="auto"/>
              <w:bottom w:val="single" w:sz="4" w:space="0" w:color="auto"/>
              <w:right w:val="single" w:sz="4" w:space="0" w:color="auto"/>
            </w:tcBorders>
            <w:vAlign w:val="center"/>
          </w:tcPr>
          <w:p w:rsidR="005A434E" w:rsidRDefault="003A79B3">
            <w:pPr>
              <w:autoSpaceDE w:val="0"/>
              <w:autoSpaceDN w:val="0"/>
              <w:snapToGrid w:val="0"/>
              <w:spacing w:line="360" w:lineRule="auto"/>
              <w:textAlignment w:val="bottom"/>
              <w:rPr>
                <w:rFonts w:ascii="宋体" w:hAnsi="宋体"/>
                <w:sz w:val="21"/>
                <w:szCs w:val="21"/>
              </w:rPr>
            </w:pPr>
            <w:r>
              <w:rPr>
                <w:rFonts w:ascii="宋体" w:hAnsi="宋体" w:hint="eastAsia"/>
                <w:sz w:val="21"/>
                <w:szCs w:val="21"/>
              </w:rPr>
              <w:t>评标办法及评分标准：详见第四章</w:t>
            </w:r>
          </w:p>
        </w:tc>
      </w:tr>
      <w:tr w:rsidR="005A434E">
        <w:trPr>
          <w:trHeight w:val="132"/>
        </w:trPr>
        <w:tc>
          <w:tcPr>
            <w:tcW w:w="86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jc w:val="center"/>
              <w:rPr>
                <w:rFonts w:ascii="宋体" w:hAnsi="宋体"/>
                <w:sz w:val="21"/>
                <w:szCs w:val="21"/>
              </w:rPr>
            </w:pPr>
            <w:r>
              <w:rPr>
                <w:rFonts w:ascii="宋体" w:hAnsi="宋体"/>
                <w:sz w:val="21"/>
                <w:szCs w:val="21"/>
              </w:rPr>
              <w:t>1</w:t>
            </w:r>
            <w:r>
              <w:rPr>
                <w:rFonts w:ascii="宋体" w:hAnsi="宋体" w:hint="eastAsia"/>
                <w:sz w:val="21"/>
                <w:szCs w:val="21"/>
              </w:rPr>
              <w:t>0</w:t>
            </w:r>
          </w:p>
        </w:tc>
        <w:tc>
          <w:tcPr>
            <w:tcW w:w="7879" w:type="dxa"/>
            <w:tcBorders>
              <w:top w:val="single" w:sz="4" w:space="0" w:color="auto"/>
              <w:left w:val="single" w:sz="4" w:space="0" w:color="auto"/>
              <w:bottom w:val="single" w:sz="4" w:space="0" w:color="auto"/>
              <w:right w:val="single" w:sz="4" w:space="0" w:color="auto"/>
            </w:tcBorders>
            <w:vAlign w:val="center"/>
          </w:tcPr>
          <w:p w:rsidR="005A434E" w:rsidRDefault="003A79B3">
            <w:pPr>
              <w:autoSpaceDE w:val="0"/>
              <w:autoSpaceDN w:val="0"/>
              <w:snapToGrid w:val="0"/>
              <w:spacing w:line="360" w:lineRule="auto"/>
              <w:textAlignment w:val="bottom"/>
              <w:rPr>
                <w:rFonts w:ascii="宋体" w:hAnsi="宋体"/>
                <w:sz w:val="21"/>
                <w:szCs w:val="21"/>
              </w:rPr>
            </w:pPr>
            <w:r>
              <w:rPr>
                <w:rFonts w:ascii="宋体" w:hAnsi="宋体" w:hint="eastAsia"/>
                <w:sz w:val="21"/>
                <w:szCs w:val="21"/>
              </w:rPr>
              <w:t>评标结果公告：评标结束后2个工作日内，评标结果公告于浙江政府采购网(http://www.zjzfcg.gov.cn/new/)。本项目公告期限为1个工作日，各参加政府采购活动的供应商认为该中标结果和采购过程等使自己的权益受到损害的，可以自本公告期限届满之日（本公告发布之日后第2个工作日）起7个工作日内，以书面形式向采购人或受其委托的集中采购机构提出质疑。质疑供应商对采购人、集中采购机构的答复不满意或者采购人、集中采购机构未在规定的时间内作出答复的，可以再答复期满后十五个工作日内向同级政府采购监督管理部门投诉。质疑函范本、投诉书范本请到浙江政府采购网下载专区下载。</w:t>
            </w:r>
          </w:p>
        </w:tc>
      </w:tr>
      <w:tr w:rsidR="005A434E">
        <w:trPr>
          <w:trHeight w:val="427"/>
        </w:trPr>
        <w:tc>
          <w:tcPr>
            <w:tcW w:w="86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jc w:val="center"/>
              <w:rPr>
                <w:rFonts w:ascii="宋体" w:hAnsi="宋体"/>
                <w:sz w:val="21"/>
                <w:szCs w:val="21"/>
              </w:rPr>
            </w:pPr>
            <w:r>
              <w:rPr>
                <w:rFonts w:ascii="宋体" w:hAnsi="宋体"/>
                <w:sz w:val="21"/>
                <w:szCs w:val="21"/>
              </w:rPr>
              <w:t>1</w:t>
            </w:r>
            <w:r>
              <w:rPr>
                <w:rFonts w:ascii="宋体" w:hAnsi="宋体" w:hint="eastAsia"/>
                <w:sz w:val="21"/>
                <w:szCs w:val="21"/>
              </w:rPr>
              <w:t>1</w:t>
            </w:r>
          </w:p>
        </w:tc>
        <w:tc>
          <w:tcPr>
            <w:tcW w:w="7879" w:type="dxa"/>
            <w:tcBorders>
              <w:top w:val="single" w:sz="4" w:space="0" w:color="auto"/>
              <w:left w:val="single" w:sz="4" w:space="0" w:color="auto"/>
              <w:bottom w:val="single" w:sz="4" w:space="0" w:color="auto"/>
              <w:right w:val="single" w:sz="4" w:space="0" w:color="auto"/>
            </w:tcBorders>
            <w:vAlign w:val="center"/>
          </w:tcPr>
          <w:p w:rsidR="005A434E" w:rsidRDefault="003A79B3">
            <w:pPr>
              <w:autoSpaceDE w:val="0"/>
              <w:autoSpaceDN w:val="0"/>
              <w:snapToGrid w:val="0"/>
              <w:spacing w:line="360" w:lineRule="auto"/>
              <w:textAlignment w:val="bottom"/>
              <w:rPr>
                <w:rFonts w:ascii="宋体" w:hAnsi="宋体"/>
                <w:sz w:val="21"/>
                <w:szCs w:val="21"/>
              </w:rPr>
            </w:pPr>
            <w:r>
              <w:rPr>
                <w:rFonts w:ascii="宋体" w:hAnsi="宋体" w:hint="eastAsia"/>
                <w:sz w:val="21"/>
                <w:szCs w:val="21"/>
              </w:rPr>
              <w:t>中标公告及中标通知书：中标公告发布于上述媒体，</w:t>
            </w:r>
            <w:r>
              <w:rPr>
                <w:rFonts w:ascii="宋体" w:hAnsi="宋体" w:hint="eastAsia"/>
                <w:kern w:val="0"/>
                <w:sz w:val="21"/>
                <w:szCs w:val="21"/>
              </w:rPr>
              <w:t>中标公告期限为1个工作日。在公告中标结果的同时，集中采购机构向中标供应商发出中标通知书。</w:t>
            </w:r>
          </w:p>
        </w:tc>
      </w:tr>
      <w:tr w:rsidR="005A434E">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jc w:val="center"/>
              <w:rPr>
                <w:rFonts w:ascii="宋体" w:hAnsi="宋体"/>
                <w:sz w:val="21"/>
                <w:szCs w:val="21"/>
              </w:rPr>
            </w:pPr>
            <w:r>
              <w:rPr>
                <w:rFonts w:ascii="宋体" w:hAnsi="宋体"/>
                <w:sz w:val="21"/>
                <w:szCs w:val="21"/>
              </w:rPr>
              <w:t>1</w:t>
            </w:r>
            <w:r>
              <w:rPr>
                <w:rFonts w:ascii="宋体" w:hAnsi="宋体" w:hint="eastAsia"/>
                <w:sz w:val="21"/>
                <w:szCs w:val="21"/>
              </w:rPr>
              <w:t>2</w:t>
            </w:r>
          </w:p>
        </w:tc>
        <w:tc>
          <w:tcPr>
            <w:tcW w:w="7879" w:type="dxa"/>
            <w:tcBorders>
              <w:top w:val="single" w:sz="4" w:space="0" w:color="auto"/>
              <w:left w:val="single" w:sz="4" w:space="0" w:color="auto"/>
              <w:bottom w:val="single" w:sz="4" w:space="0" w:color="auto"/>
              <w:right w:val="single" w:sz="4" w:space="0" w:color="auto"/>
            </w:tcBorders>
            <w:vAlign w:val="center"/>
          </w:tcPr>
          <w:p w:rsidR="005A434E" w:rsidRDefault="003A79B3">
            <w:pPr>
              <w:autoSpaceDE w:val="0"/>
              <w:autoSpaceDN w:val="0"/>
              <w:snapToGrid w:val="0"/>
              <w:spacing w:line="360" w:lineRule="auto"/>
              <w:textAlignment w:val="bottom"/>
              <w:rPr>
                <w:rFonts w:ascii="宋体" w:hAnsi="宋体"/>
                <w:b/>
                <w:sz w:val="21"/>
                <w:szCs w:val="21"/>
              </w:rPr>
            </w:pPr>
            <w:r>
              <w:rPr>
                <w:rFonts w:ascii="宋体" w:hAnsi="宋体" w:hint="eastAsia"/>
                <w:sz w:val="21"/>
                <w:szCs w:val="21"/>
              </w:rPr>
              <w:t>履约保证金:无</w:t>
            </w:r>
          </w:p>
        </w:tc>
      </w:tr>
      <w:tr w:rsidR="005A434E">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jc w:val="center"/>
              <w:rPr>
                <w:rFonts w:ascii="宋体" w:hAnsi="宋体"/>
                <w:sz w:val="21"/>
                <w:szCs w:val="21"/>
              </w:rPr>
            </w:pPr>
            <w:r>
              <w:rPr>
                <w:rFonts w:ascii="宋体" w:hAnsi="宋体"/>
                <w:sz w:val="21"/>
                <w:szCs w:val="21"/>
              </w:rPr>
              <w:t>1</w:t>
            </w:r>
            <w:r>
              <w:rPr>
                <w:rFonts w:ascii="宋体" w:hAnsi="宋体" w:hint="eastAsia"/>
                <w:sz w:val="21"/>
                <w:szCs w:val="21"/>
              </w:rPr>
              <w:t>3</w:t>
            </w:r>
          </w:p>
        </w:tc>
        <w:tc>
          <w:tcPr>
            <w:tcW w:w="7879" w:type="dxa"/>
            <w:tcBorders>
              <w:top w:val="single" w:sz="4" w:space="0" w:color="auto"/>
              <w:left w:val="single" w:sz="4" w:space="0" w:color="auto"/>
              <w:bottom w:val="single" w:sz="4" w:space="0" w:color="auto"/>
              <w:right w:val="single" w:sz="4" w:space="0" w:color="auto"/>
            </w:tcBorders>
            <w:vAlign w:val="center"/>
          </w:tcPr>
          <w:p w:rsidR="005A434E" w:rsidRDefault="003A79B3">
            <w:pPr>
              <w:autoSpaceDE w:val="0"/>
              <w:autoSpaceDN w:val="0"/>
              <w:snapToGrid w:val="0"/>
              <w:spacing w:line="360" w:lineRule="auto"/>
              <w:textAlignment w:val="bottom"/>
              <w:rPr>
                <w:rFonts w:ascii="宋体" w:hAnsi="宋体"/>
                <w:sz w:val="21"/>
                <w:szCs w:val="21"/>
              </w:rPr>
            </w:pPr>
            <w:r>
              <w:rPr>
                <w:rFonts w:ascii="宋体" w:hAnsi="宋体" w:hint="eastAsia"/>
                <w:sz w:val="21"/>
                <w:szCs w:val="21"/>
              </w:rPr>
              <w:t>签订合同时间：中标通知书发出后30日内。</w:t>
            </w:r>
            <w:r>
              <w:rPr>
                <w:rFonts w:ascii="宋体" w:hAnsi="宋体" w:hint="eastAsia"/>
                <w:kern w:val="0"/>
                <w:sz w:val="21"/>
                <w:szCs w:val="21"/>
              </w:rPr>
              <w:t>建议采购人在对采购结果质疑期（自采购结果公告之日起七个工作日）后与中标供应商签订政府采购合同。</w:t>
            </w:r>
          </w:p>
        </w:tc>
      </w:tr>
      <w:tr w:rsidR="005A434E">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jc w:val="center"/>
              <w:rPr>
                <w:rFonts w:ascii="宋体" w:hAnsi="宋体"/>
                <w:sz w:val="21"/>
                <w:szCs w:val="21"/>
              </w:rPr>
            </w:pPr>
            <w:r>
              <w:rPr>
                <w:rFonts w:ascii="宋体" w:hAnsi="宋体"/>
                <w:sz w:val="21"/>
                <w:szCs w:val="21"/>
              </w:rPr>
              <w:t>1</w:t>
            </w:r>
            <w:r>
              <w:rPr>
                <w:rFonts w:ascii="宋体" w:hAnsi="宋体" w:hint="eastAsia"/>
                <w:sz w:val="21"/>
                <w:szCs w:val="21"/>
              </w:rPr>
              <w:t>4</w:t>
            </w:r>
          </w:p>
        </w:tc>
        <w:tc>
          <w:tcPr>
            <w:tcW w:w="7879" w:type="dxa"/>
            <w:tcBorders>
              <w:top w:val="single" w:sz="4" w:space="0" w:color="auto"/>
              <w:left w:val="single" w:sz="4" w:space="0" w:color="auto"/>
              <w:bottom w:val="single" w:sz="4" w:space="0" w:color="auto"/>
              <w:right w:val="single" w:sz="4" w:space="0" w:color="auto"/>
            </w:tcBorders>
            <w:vAlign w:val="center"/>
          </w:tcPr>
          <w:p w:rsidR="005A434E" w:rsidRDefault="003A79B3">
            <w:pPr>
              <w:autoSpaceDE w:val="0"/>
              <w:autoSpaceDN w:val="0"/>
              <w:snapToGrid w:val="0"/>
              <w:spacing w:line="360" w:lineRule="auto"/>
              <w:textAlignment w:val="bottom"/>
              <w:rPr>
                <w:rFonts w:ascii="宋体" w:hAnsi="宋体"/>
                <w:sz w:val="21"/>
                <w:szCs w:val="21"/>
              </w:rPr>
            </w:pPr>
            <w:r>
              <w:rPr>
                <w:rFonts w:ascii="宋体" w:hAnsi="宋体" w:hint="eastAsia"/>
                <w:sz w:val="21"/>
                <w:szCs w:val="21"/>
              </w:rPr>
              <w:t>合同公告：本项目政府采购合同将于签订之日起2个工作日内发布于上述媒体，但政府采购合同中涉及国家秘密、商业秘密的内容除外。</w:t>
            </w:r>
          </w:p>
        </w:tc>
      </w:tr>
      <w:tr w:rsidR="005A434E">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jc w:val="center"/>
              <w:rPr>
                <w:rFonts w:ascii="宋体" w:hAnsi="宋体"/>
                <w:sz w:val="21"/>
                <w:szCs w:val="21"/>
              </w:rPr>
            </w:pPr>
            <w:r>
              <w:rPr>
                <w:rFonts w:ascii="宋体" w:hAnsi="宋体" w:hint="eastAsia"/>
                <w:sz w:val="21"/>
                <w:szCs w:val="21"/>
              </w:rPr>
              <w:t>15</w:t>
            </w:r>
          </w:p>
        </w:tc>
        <w:tc>
          <w:tcPr>
            <w:tcW w:w="7879" w:type="dxa"/>
            <w:tcBorders>
              <w:top w:val="single" w:sz="4" w:space="0" w:color="auto"/>
              <w:left w:val="single" w:sz="4" w:space="0" w:color="auto"/>
              <w:bottom w:val="single" w:sz="4" w:space="0" w:color="auto"/>
              <w:right w:val="single" w:sz="4" w:space="0" w:color="auto"/>
            </w:tcBorders>
            <w:vAlign w:val="center"/>
          </w:tcPr>
          <w:p w:rsidR="005A434E" w:rsidRDefault="003A79B3">
            <w:pPr>
              <w:spacing w:line="360" w:lineRule="auto"/>
              <w:rPr>
                <w:rFonts w:ascii="宋体" w:hAnsi="宋体"/>
                <w:sz w:val="21"/>
                <w:szCs w:val="21"/>
              </w:rPr>
            </w:pPr>
            <w:r>
              <w:rPr>
                <w:rFonts w:ascii="宋体" w:hAnsi="宋体" w:hint="eastAsia"/>
                <w:kern w:val="0"/>
                <w:sz w:val="21"/>
                <w:szCs w:val="21"/>
              </w:rPr>
              <w:t>本项目预算金额：1093.1800万元；</w:t>
            </w:r>
            <w:r>
              <w:rPr>
                <w:rFonts w:ascii="宋体" w:hAnsi="宋体" w:hint="eastAsia"/>
                <w:sz w:val="21"/>
                <w:szCs w:val="21"/>
              </w:rPr>
              <w:t>最高限价为预算价，超预算价的投标文件无效。</w:t>
            </w:r>
          </w:p>
        </w:tc>
      </w:tr>
      <w:tr w:rsidR="005A434E">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jc w:val="center"/>
              <w:rPr>
                <w:rFonts w:ascii="宋体" w:hAnsi="宋体"/>
                <w:sz w:val="21"/>
                <w:szCs w:val="21"/>
              </w:rPr>
            </w:pPr>
            <w:r>
              <w:rPr>
                <w:rFonts w:ascii="宋体" w:hAnsi="宋体" w:hint="eastAsia"/>
                <w:sz w:val="21"/>
                <w:szCs w:val="21"/>
              </w:rPr>
              <w:t>16</w:t>
            </w:r>
          </w:p>
        </w:tc>
        <w:tc>
          <w:tcPr>
            <w:tcW w:w="7879" w:type="dxa"/>
            <w:tcBorders>
              <w:top w:val="single" w:sz="4" w:space="0" w:color="auto"/>
              <w:left w:val="single" w:sz="4" w:space="0" w:color="auto"/>
              <w:bottom w:val="single" w:sz="4" w:space="0" w:color="auto"/>
              <w:right w:val="single" w:sz="4" w:space="0" w:color="auto"/>
            </w:tcBorders>
            <w:vAlign w:val="center"/>
          </w:tcPr>
          <w:p w:rsidR="005A434E" w:rsidRDefault="003A79B3">
            <w:pPr>
              <w:rPr>
                <w:rFonts w:ascii="宋体" w:hAnsi="宋体"/>
                <w:sz w:val="21"/>
                <w:szCs w:val="21"/>
              </w:rPr>
            </w:pPr>
            <w:r>
              <w:rPr>
                <w:rFonts w:ascii="宋体" w:hAnsi="宋体" w:hint="eastAsia"/>
                <w:sz w:val="21"/>
                <w:szCs w:val="21"/>
              </w:rPr>
              <w:t>付款条件：</w:t>
            </w:r>
            <w:r w:rsidRPr="000914C2">
              <w:rPr>
                <w:rFonts w:hAnsi="等线" w:hint="eastAsia"/>
                <w:sz w:val="21"/>
                <w:szCs w:val="21"/>
              </w:rPr>
              <w:t>签订合同后五个工作日采购人向中标供应商支付总金额</w:t>
            </w:r>
            <w:r w:rsidRPr="000914C2">
              <w:rPr>
                <w:rFonts w:hAnsi="等线" w:hint="eastAsia"/>
                <w:sz w:val="21"/>
                <w:szCs w:val="21"/>
              </w:rPr>
              <w:t>30%</w:t>
            </w:r>
            <w:r w:rsidRPr="000914C2">
              <w:rPr>
                <w:rFonts w:hAnsi="等线" w:hint="eastAsia"/>
                <w:sz w:val="21"/>
                <w:szCs w:val="21"/>
              </w:rPr>
              <w:t>预付款，验收验收合格后十五个工作日内，支付至合同款的</w:t>
            </w:r>
            <w:r w:rsidRPr="000914C2">
              <w:rPr>
                <w:rFonts w:hAnsi="等线" w:hint="eastAsia"/>
                <w:sz w:val="21"/>
                <w:szCs w:val="21"/>
              </w:rPr>
              <w:t>9</w:t>
            </w:r>
            <w:r w:rsidRPr="000914C2">
              <w:rPr>
                <w:rFonts w:hAnsi="等线"/>
                <w:sz w:val="21"/>
                <w:szCs w:val="21"/>
              </w:rPr>
              <w:t>0</w:t>
            </w:r>
            <w:r w:rsidRPr="000914C2">
              <w:rPr>
                <w:rFonts w:hAnsi="等线" w:hint="eastAsia"/>
                <w:sz w:val="21"/>
                <w:szCs w:val="21"/>
              </w:rPr>
              <w:t>%</w:t>
            </w:r>
            <w:r w:rsidRPr="000914C2">
              <w:rPr>
                <w:rFonts w:hAnsi="等线" w:hint="eastAsia"/>
                <w:sz w:val="21"/>
                <w:szCs w:val="21"/>
              </w:rPr>
              <w:t>，验收满一年后支付剩余</w:t>
            </w:r>
            <w:r w:rsidRPr="000914C2">
              <w:rPr>
                <w:rFonts w:hAnsi="等线"/>
                <w:sz w:val="21"/>
                <w:szCs w:val="21"/>
              </w:rPr>
              <w:t>10</w:t>
            </w:r>
            <w:r w:rsidRPr="000914C2">
              <w:rPr>
                <w:rFonts w:hAnsi="等线" w:hint="eastAsia"/>
                <w:sz w:val="21"/>
                <w:szCs w:val="21"/>
              </w:rPr>
              <w:t>%</w:t>
            </w:r>
          </w:p>
        </w:tc>
      </w:tr>
      <w:tr w:rsidR="005A434E">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jc w:val="center"/>
              <w:rPr>
                <w:rFonts w:ascii="宋体" w:hAnsi="宋体"/>
                <w:sz w:val="21"/>
                <w:szCs w:val="21"/>
              </w:rPr>
            </w:pPr>
            <w:r>
              <w:rPr>
                <w:rFonts w:ascii="宋体" w:hAnsi="宋体" w:hint="eastAsia"/>
                <w:sz w:val="21"/>
                <w:szCs w:val="21"/>
              </w:rPr>
              <w:t>17</w:t>
            </w:r>
          </w:p>
        </w:tc>
        <w:tc>
          <w:tcPr>
            <w:tcW w:w="7879" w:type="dxa"/>
            <w:tcBorders>
              <w:top w:val="single" w:sz="4" w:space="0" w:color="auto"/>
              <w:left w:val="single" w:sz="4" w:space="0" w:color="auto"/>
              <w:bottom w:val="single" w:sz="4" w:space="0" w:color="auto"/>
              <w:right w:val="single" w:sz="4" w:space="0" w:color="auto"/>
            </w:tcBorders>
            <w:vAlign w:val="center"/>
          </w:tcPr>
          <w:p w:rsidR="005A434E" w:rsidRDefault="003A79B3">
            <w:pPr>
              <w:autoSpaceDE w:val="0"/>
              <w:autoSpaceDN w:val="0"/>
              <w:snapToGrid w:val="0"/>
              <w:spacing w:line="360" w:lineRule="auto"/>
              <w:textAlignment w:val="bottom"/>
              <w:rPr>
                <w:rFonts w:ascii="宋体" w:hAnsi="宋体"/>
                <w:sz w:val="21"/>
                <w:szCs w:val="21"/>
              </w:rPr>
            </w:pPr>
            <w:r>
              <w:rPr>
                <w:rFonts w:ascii="宋体" w:hAnsi="宋体" w:hint="eastAsia"/>
                <w:sz w:val="21"/>
                <w:szCs w:val="21"/>
              </w:rPr>
              <w:t>投标文件有效期：</w:t>
            </w:r>
            <w:r>
              <w:rPr>
                <w:rFonts w:ascii="宋体" w:hAnsi="宋体" w:cs="Arial" w:hint="eastAsia"/>
                <w:sz w:val="21"/>
                <w:szCs w:val="21"/>
                <w:u w:val="single"/>
              </w:rPr>
              <w:t>90</w:t>
            </w:r>
            <w:r>
              <w:rPr>
                <w:rFonts w:ascii="宋体" w:hAnsi="宋体" w:cs="Arial" w:hint="eastAsia"/>
                <w:sz w:val="21"/>
                <w:szCs w:val="21"/>
              </w:rPr>
              <w:t>天</w:t>
            </w:r>
          </w:p>
        </w:tc>
      </w:tr>
      <w:tr w:rsidR="005A434E">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jc w:val="center"/>
              <w:rPr>
                <w:rFonts w:ascii="宋体" w:hAnsi="宋体"/>
                <w:sz w:val="21"/>
                <w:szCs w:val="21"/>
              </w:rPr>
            </w:pPr>
            <w:r>
              <w:rPr>
                <w:rFonts w:ascii="宋体" w:hAnsi="宋体" w:hint="eastAsia"/>
                <w:sz w:val="21"/>
                <w:szCs w:val="21"/>
              </w:rPr>
              <w:t>18</w:t>
            </w:r>
          </w:p>
        </w:tc>
        <w:tc>
          <w:tcPr>
            <w:tcW w:w="7879" w:type="dxa"/>
            <w:tcBorders>
              <w:top w:val="single" w:sz="4" w:space="0" w:color="auto"/>
              <w:left w:val="single" w:sz="4" w:space="0" w:color="auto"/>
              <w:bottom w:val="single" w:sz="4" w:space="0" w:color="auto"/>
              <w:right w:val="single" w:sz="4" w:space="0" w:color="auto"/>
            </w:tcBorders>
            <w:vAlign w:val="center"/>
          </w:tcPr>
          <w:p w:rsidR="005A434E" w:rsidRDefault="003A79B3">
            <w:pPr>
              <w:autoSpaceDE w:val="0"/>
              <w:autoSpaceDN w:val="0"/>
              <w:snapToGrid w:val="0"/>
              <w:spacing w:line="360" w:lineRule="auto"/>
              <w:textAlignment w:val="bottom"/>
              <w:rPr>
                <w:rFonts w:ascii="宋体" w:hAnsi="宋体"/>
                <w:sz w:val="21"/>
                <w:szCs w:val="21"/>
              </w:rPr>
            </w:pPr>
            <w:r>
              <w:rPr>
                <w:rFonts w:ascii="宋体" w:hAnsi="宋体" w:hint="eastAsia"/>
                <w:sz w:val="21"/>
                <w:szCs w:val="21"/>
              </w:rPr>
              <w:t>关于参考品牌：除招标文件明确的品牌外，欢迎其他能满足本项目技术需求且性能与所明确品牌相当的产品参加本项目投标。</w:t>
            </w:r>
          </w:p>
        </w:tc>
      </w:tr>
      <w:tr w:rsidR="005A434E">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jc w:val="center"/>
              <w:rPr>
                <w:rFonts w:ascii="宋体" w:hAnsi="宋体"/>
                <w:sz w:val="21"/>
                <w:szCs w:val="21"/>
              </w:rPr>
            </w:pPr>
            <w:r>
              <w:rPr>
                <w:rFonts w:ascii="宋体" w:hAnsi="宋体" w:hint="eastAsia"/>
                <w:sz w:val="21"/>
                <w:szCs w:val="21"/>
              </w:rPr>
              <w:t>19</w:t>
            </w:r>
          </w:p>
        </w:tc>
        <w:tc>
          <w:tcPr>
            <w:tcW w:w="7879" w:type="dxa"/>
            <w:tcBorders>
              <w:top w:val="single" w:sz="4" w:space="0" w:color="auto"/>
              <w:left w:val="single" w:sz="4" w:space="0" w:color="auto"/>
              <w:bottom w:val="single" w:sz="4" w:space="0" w:color="auto"/>
              <w:right w:val="single" w:sz="4" w:space="0" w:color="auto"/>
            </w:tcBorders>
            <w:vAlign w:val="center"/>
          </w:tcPr>
          <w:p w:rsidR="005A434E" w:rsidRDefault="003A79B3">
            <w:pPr>
              <w:autoSpaceDE w:val="0"/>
              <w:autoSpaceDN w:val="0"/>
              <w:snapToGrid w:val="0"/>
              <w:spacing w:line="360" w:lineRule="auto"/>
              <w:textAlignment w:val="bottom"/>
              <w:rPr>
                <w:rFonts w:ascii="宋体" w:hAnsi="宋体"/>
                <w:sz w:val="21"/>
                <w:szCs w:val="21"/>
              </w:rPr>
            </w:pPr>
            <w:r>
              <w:rPr>
                <w:rFonts w:ascii="宋体" w:hAnsi="宋体" w:hint="eastAsia"/>
                <w:sz w:val="21"/>
                <w:szCs w:val="21"/>
              </w:rPr>
              <w:t>信用记录：</w:t>
            </w:r>
            <w:r>
              <w:rPr>
                <w:rFonts w:ascii="宋体" w:hAnsi="宋体" w:cs="Arial" w:hint="eastAsia"/>
                <w:sz w:val="21"/>
                <w:szCs w:val="21"/>
              </w:rPr>
              <w:t>符合浙财采监【2013】24号《关于规范政府采购供应商资格设定及资格审查的通知》规定,且未被“信用中国”（www.creditchina.gov.cn）和中国政府采购网（www.ccgp.gov.cn）列入失信被执行人、重大税收违法案件当事人名单、政府采购严重违法失信行为记录名单。投标时同时提供自招标公告发布之日起至投标截止日内任意时间的“信用中国”网站（www.creditchina.gov.cn）和中国政府采购网（www.ccgp.gov.cn）供应商信用查询网页截图。</w:t>
            </w:r>
          </w:p>
        </w:tc>
      </w:tr>
      <w:tr w:rsidR="005A434E">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jc w:val="center"/>
              <w:rPr>
                <w:rFonts w:ascii="宋体" w:hAnsi="宋体"/>
                <w:sz w:val="21"/>
                <w:szCs w:val="21"/>
              </w:rPr>
            </w:pPr>
            <w:r>
              <w:rPr>
                <w:rFonts w:ascii="宋体" w:hAnsi="宋体" w:hint="eastAsia"/>
                <w:sz w:val="21"/>
                <w:szCs w:val="21"/>
              </w:rPr>
              <w:t>20</w:t>
            </w:r>
          </w:p>
        </w:tc>
        <w:tc>
          <w:tcPr>
            <w:tcW w:w="7879" w:type="dxa"/>
            <w:tcBorders>
              <w:top w:val="single" w:sz="4" w:space="0" w:color="auto"/>
              <w:left w:val="single" w:sz="4" w:space="0" w:color="auto"/>
              <w:bottom w:val="single" w:sz="4" w:space="0" w:color="auto"/>
              <w:right w:val="single" w:sz="4" w:space="0" w:color="auto"/>
            </w:tcBorders>
            <w:vAlign w:val="center"/>
          </w:tcPr>
          <w:p w:rsidR="005A434E" w:rsidRDefault="003A79B3">
            <w:pPr>
              <w:autoSpaceDE w:val="0"/>
              <w:autoSpaceDN w:val="0"/>
              <w:snapToGrid w:val="0"/>
              <w:spacing w:line="360" w:lineRule="auto"/>
              <w:textAlignment w:val="bottom"/>
              <w:rPr>
                <w:rFonts w:ascii="宋体" w:hAnsi="宋体"/>
                <w:sz w:val="21"/>
                <w:szCs w:val="21"/>
              </w:rPr>
            </w:pPr>
            <w:r>
              <w:rPr>
                <w:rFonts w:ascii="宋体" w:hAnsi="宋体" w:cs="Arial" w:hint="eastAsia"/>
                <w:sz w:val="21"/>
                <w:szCs w:val="21"/>
              </w:rPr>
              <w:t>政府采购节能环保产品：按《节能产品政府采购品目清单》财库〔2019〕19号执行；政府采购节能产品、环境标志产品实施品目清单管理：投标产品符合财库〔2019〕9号《关于调整优化节能产品、环境标志产品政府采购执行机制的通知》条件；投标</w:t>
            </w:r>
            <w:r>
              <w:rPr>
                <w:rFonts w:ascii="宋体" w:hAnsi="宋体" w:cs="Arial" w:hint="eastAsia"/>
                <w:sz w:val="21"/>
                <w:szCs w:val="21"/>
              </w:rPr>
              <w:lastRenderedPageBreak/>
              <w:t>供应商属于小微企业、监狱企业、残疾人福利性单位视为小型、微型企业，享受小微企业政策扶持。</w:t>
            </w:r>
          </w:p>
        </w:tc>
      </w:tr>
      <w:tr w:rsidR="005A434E">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jc w:val="center"/>
              <w:rPr>
                <w:rFonts w:ascii="宋体" w:hAnsi="宋体"/>
                <w:sz w:val="21"/>
                <w:szCs w:val="21"/>
              </w:rPr>
            </w:pPr>
            <w:r>
              <w:rPr>
                <w:rFonts w:ascii="宋体" w:hAnsi="宋体" w:hint="eastAsia"/>
                <w:sz w:val="21"/>
                <w:szCs w:val="21"/>
              </w:rPr>
              <w:lastRenderedPageBreak/>
              <w:t>21</w:t>
            </w:r>
          </w:p>
        </w:tc>
        <w:tc>
          <w:tcPr>
            <w:tcW w:w="7879" w:type="dxa"/>
            <w:tcBorders>
              <w:top w:val="single" w:sz="4" w:space="0" w:color="auto"/>
              <w:left w:val="single" w:sz="4" w:space="0" w:color="auto"/>
              <w:bottom w:val="single" w:sz="4" w:space="0" w:color="auto"/>
              <w:right w:val="single" w:sz="4" w:space="0" w:color="auto"/>
            </w:tcBorders>
            <w:vAlign w:val="center"/>
          </w:tcPr>
          <w:p w:rsidR="005A434E" w:rsidRDefault="003A79B3" w:rsidP="00D55474">
            <w:pPr>
              <w:pStyle w:val="ac"/>
              <w:spacing w:beforeLines="50" w:afterLines="50" w:line="360" w:lineRule="auto"/>
              <w:ind w:firstLine="0"/>
              <w:rPr>
                <w:rFonts w:hAnsi="宋体"/>
                <w:spacing w:val="0"/>
                <w:sz w:val="21"/>
                <w:szCs w:val="21"/>
              </w:rPr>
            </w:pPr>
            <w:r>
              <w:rPr>
                <w:rFonts w:hAnsi="宋体" w:hint="eastAsia"/>
                <w:spacing w:val="0"/>
                <w:sz w:val="21"/>
                <w:szCs w:val="21"/>
              </w:rPr>
              <w:t>1.根据财库〔2011〕181号的相关规定，在评审时对小型和微型企业的投标报价给予6%的扣除，取扣除后的价格作为最终投标报价（此最终投标报价仅作为价格分计算）。属于小型和微型企业的，投标文件中必须</w:t>
            </w:r>
            <w:r>
              <w:rPr>
                <w:rFonts w:hAnsi="宋体" w:hint="eastAsia"/>
                <w:b/>
                <w:spacing w:val="0"/>
                <w:sz w:val="21"/>
                <w:szCs w:val="21"/>
              </w:rPr>
              <w:t>同时</w:t>
            </w:r>
            <w:r>
              <w:rPr>
                <w:rFonts w:hAnsi="宋体" w:hint="eastAsia"/>
                <w:spacing w:val="0"/>
                <w:sz w:val="21"/>
                <w:szCs w:val="21"/>
              </w:rPr>
              <w:t>提供《中小企业声明函》</w:t>
            </w:r>
            <w:r>
              <w:rPr>
                <w:rFonts w:hAnsi="宋体" w:hint="eastAsia"/>
                <w:b/>
                <w:spacing w:val="0"/>
                <w:sz w:val="21"/>
                <w:szCs w:val="21"/>
              </w:rPr>
              <w:t>（模板见第六章）</w:t>
            </w:r>
            <w:r>
              <w:rPr>
                <w:rFonts w:hAnsi="宋体" w:hint="eastAsia"/>
                <w:spacing w:val="0"/>
                <w:sz w:val="21"/>
                <w:szCs w:val="21"/>
              </w:rPr>
              <w:t>、“国家企业信用信息公示系统——小微企业名录”页面查询结果</w:t>
            </w:r>
            <w:r>
              <w:rPr>
                <w:rFonts w:hAnsi="宋体"/>
                <w:b/>
                <w:spacing w:val="0"/>
                <w:sz w:val="21"/>
                <w:szCs w:val="21"/>
              </w:rPr>
              <w:t>http://xwqy.gsxt.gov.cn/mirco/micro_lib</w:t>
            </w:r>
            <w:r>
              <w:rPr>
                <w:rFonts w:hAnsi="宋体" w:hint="eastAsia"/>
                <w:spacing w:val="0"/>
                <w:sz w:val="21"/>
                <w:szCs w:val="21"/>
              </w:rPr>
              <w:t>（加盖单位公章）。(注：未提供以上材料的，均不给予价格扣除）</w:t>
            </w:r>
          </w:p>
          <w:p w:rsidR="005A434E" w:rsidRDefault="003A79B3" w:rsidP="00D55474">
            <w:pPr>
              <w:tabs>
                <w:tab w:val="left" w:pos="3870"/>
                <w:tab w:val="left" w:pos="4085"/>
              </w:tabs>
              <w:snapToGrid w:val="0"/>
              <w:spacing w:before="50" w:afterLines="50" w:line="360" w:lineRule="auto"/>
              <w:rPr>
                <w:rFonts w:hAnsi="宋体"/>
                <w:bCs/>
                <w:sz w:val="21"/>
                <w:szCs w:val="21"/>
              </w:rPr>
            </w:pPr>
            <w:r>
              <w:rPr>
                <w:rFonts w:ascii="宋体" w:hAnsi="宋体" w:hint="eastAsia"/>
                <w:sz w:val="21"/>
                <w:szCs w:val="21"/>
              </w:rPr>
              <w:t>2.根</w:t>
            </w:r>
            <w:r>
              <w:rPr>
                <w:rFonts w:hAnsi="宋体" w:hint="eastAsia"/>
                <w:bCs/>
                <w:sz w:val="21"/>
                <w:szCs w:val="21"/>
              </w:rPr>
              <w:t>据〔</w:t>
            </w:r>
            <w:r>
              <w:rPr>
                <w:rFonts w:hAnsi="宋体" w:hint="eastAsia"/>
                <w:bCs/>
                <w:sz w:val="21"/>
                <w:szCs w:val="21"/>
              </w:rPr>
              <w:t>2017</w:t>
            </w:r>
            <w:r>
              <w:rPr>
                <w:rFonts w:hAnsi="宋体" w:hint="eastAsia"/>
                <w:bCs/>
                <w:sz w:val="21"/>
                <w:szCs w:val="21"/>
              </w:rPr>
              <w:t>〕</w:t>
            </w:r>
            <w:r>
              <w:rPr>
                <w:rFonts w:hAnsi="宋体" w:hint="eastAsia"/>
                <w:bCs/>
                <w:sz w:val="21"/>
                <w:szCs w:val="21"/>
              </w:rPr>
              <w:t>141</w:t>
            </w:r>
            <w:r>
              <w:rPr>
                <w:rFonts w:hAnsi="宋体" w:hint="eastAsia"/>
                <w:bCs/>
                <w:sz w:val="21"/>
                <w:szCs w:val="21"/>
              </w:rPr>
              <w:t>号的相关规定，在政府采购活动中，残疾人福利性单位视同小型、微型企业，享受评审中价格扣除政策。属于享受政府采购支持政策的残疾人福利性单位，应满足财库〔</w:t>
            </w:r>
            <w:r>
              <w:rPr>
                <w:rFonts w:hAnsi="宋体" w:hint="eastAsia"/>
                <w:bCs/>
                <w:sz w:val="21"/>
                <w:szCs w:val="21"/>
              </w:rPr>
              <w:t>2017</w:t>
            </w:r>
            <w:r>
              <w:rPr>
                <w:rFonts w:hAnsi="宋体" w:hint="eastAsia"/>
                <w:bCs/>
                <w:sz w:val="21"/>
                <w:szCs w:val="21"/>
              </w:rPr>
              <w:t>〕</w:t>
            </w:r>
            <w:r>
              <w:rPr>
                <w:rFonts w:hAnsi="宋体" w:hint="eastAsia"/>
                <w:bCs/>
                <w:sz w:val="21"/>
                <w:szCs w:val="21"/>
              </w:rPr>
              <w:t>141</w:t>
            </w:r>
            <w:r>
              <w:rPr>
                <w:rFonts w:hAnsi="宋体" w:hint="eastAsia"/>
                <w:bCs/>
                <w:sz w:val="21"/>
                <w:szCs w:val="21"/>
              </w:rPr>
              <w:t>号文件第一条的规定，并在投标文件中提供残疾人福利性单位声明函（见附件）。</w:t>
            </w:r>
          </w:p>
          <w:p w:rsidR="005A434E" w:rsidRDefault="003A79B3">
            <w:pPr>
              <w:autoSpaceDE w:val="0"/>
              <w:autoSpaceDN w:val="0"/>
              <w:snapToGrid w:val="0"/>
              <w:spacing w:line="360" w:lineRule="auto"/>
              <w:textAlignment w:val="bottom"/>
              <w:rPr>
                <w:rFonts w:ascii="宋体" w:hAnsi="宋体"/>
                <w:sz w:val="21"/>
                <w:szCs w:val="21"/>
              </w:rPr>
            </w:pPr>
            <w:r>
              <w:rPr>
                <w:rFonts w:hAnsi="宋体" w:hint="eastAsia"/>
                <w:bCs/>
                <w:sz w:val="21"/>
                <w:szCs w:val="21"/>
              </w:rPr>
              <w:t>3.</w:t>
            </w:r>
            <w:r>
              <w:rPr>
                <w:rFonts w:hint="eastAsia"/>
                <w:sz w:val="21"/>
                <w:szCs w:val="21"/>
              </w:rPr>
              <w:t>监狱企业同视为小型、微型企业，享受小微企业政策扶持。</w:t>
            </w:r>
          </w:p>
        </w:tc>
      </w:tr>
      <w:tr w:rsidR="005A434E">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jc w:val="center"/>
              <w:rPr>
                <w:rFonts w:ascii="宋体" w:hAnsi="宋体"/>
                <w:sz w:val="21"/>
                <w:szCs w:val="21"/>
              </w:rPr>
            </w:pPr>
            <w:r>
              <w:rPr>
                <w:rFonts w:ascii="宋体" w:hAnsi="宋体" w:hint="eastAsia"/>
                <w:sz w:val="21"/>
                <w:szCs w:val="21"/>
              </w:rPr>
              <w:t>22</w:t>
            </w:r>
          </w:p>
        </w:tc>
        <w:tc>
          <w:tcPr>
            <w:tcW w:w="7879" w:type="dxa"/>
            <w:tcBorders>
              <w:top w:val="single" w:sz="4" w:space="0" w:color="auto"/>
              <w:left w:val="single" w:sz="4" w:space="0" w:color="auto"/>
              <w:bottom w:val="single" w:sz="4" w:space="0" w:color="auto"/>
              <w:right w:val="single" w:sz="4" w:space="0" w:color="auto"/>
            </w:tcBorders>
            <w:vAlign w:val="center"/>
          </w:tcPr>
          <w:p w:rsidR="005A434E" w:rsidRDefault="003A79B3">
            <w:pPr>
              <w:autoSpaceDE w:val="0"/>
              <w:autoSpaceDN w:val="0"/>
              <w:snapToGrid w:val="0"/>
              <w:spacing w:line="360" w:lineRule="auto"/>
              <w:textAlignment w:val="bottom"/>
              <w:rPr>
                <w:rFonts w:ascii="宋体" w:hAnsi="宋体"/>
                <w:sz w:val="21"/>
                <w:szCs w:val="21"/>
              </w:rPr>
            </w:pPr>
            <w:r>
              <w:rPr>
                <w:rFonts w:ascii="宋体" w:hAnsi="宋体" w:hint="eastAsia"/>
                <w:sz w:val="21"/>
                <w:szCs w:val="21"/>
              </w:rPr>
              <w:t>解释：本招标文件的解释权属于嘉兴市生态环境局港区分局。</w:t>
            </w:r>
          </w:p>
        </w:tc>
      </w:tr>
    </w:tbl>
    <w:p w:rsidR="005A434E" w:rsidRDefault="003A79B3">
      <w:pPr>
        <w:pStyle w:val="ae"/>
        <w:snapToGrid w:val="0"/>
        <w:spacing w:before="120" w:after="120" w:line="360" w:lineRule="auto"/>
        <w:ind w:left="962" w:hanging="482"/>
        <w:rPr>
          <w:rFonts w:hAnsi="宋体"/>
          <w:b/>
        </w:rPr>
      </w:pPr>
      <w:bookmarkStart w:id="38" w:name="_Toc439666965"/>
      <w:bookmarkStart w:id="39" w:name="_Toc380429945"/>
      <w:bookmarkStart w:id="40" w:name="_Toc384730989"/>
      <w:r>
        <w:rPr>
          <w:rFonts w:hAnsi="宋体"/>
          <w:b/>
        </w:rPr>
        <w:t>一   总  则</w:t>
      </w:r>
    </w:p>
    <w:p w:rsidR="005A434E" w:rsidRDefault="003A79B3">
      <w:pPr>
        <w:snapToGrid w:val="0"/>
        <w:spacing w:line="360" w:lineRule="auto"/>
        <w:ind w:firstLineChars="196" w:firstLine="472"/>
        <w:jc w:val="left"/>
        <w:outlineLvl w:val="2"/>
        <w:rPr>
          <w:rFonts w:ascii="宋体" w:hAnsi="宋体"/>
          <w:b/>
        </w:rPr>
      </w:pPr>
      <w:bookmarkStart w:id="41" w:name="_Toc397670919"/>
      <w:bookmarkStart w:id="42" w:name="_Toc397670948"/>
      <w:r>
        <w:rPr>
          <w:rFonts w:ascii="宋体" w:hAnsi="宋体" w:hint="eastAsia"/>
          <w:b/>
        </w:rPr>
        <w:t>（一） 适用范围</w:t>
      </w:r>
    </w:p>
    <w:p w:rsidR="005A434E" w:rsidRDefault="003A79B3">
      <w:pPr>
        <w:snapToGrid w:val="0"/>
        <w:spacing w:line="360" w:lineRule="auto"/>
        <w:ind w:firstLineChars="200" w:firstLine="480"/>
        <w:jc w:val="left"/>
        <w:rPr>
          <w:rFonts w:ascii="宋体" w:hAnsi="宋体"/>
        </w:rPr>
      </w:pPr>
      <w:r>
        <w:rPr>
          <w:rFonts w:ascii="宋体" w:hAnsi="宋体" w:hint="eastAsia"/>
        </w:rPr>
        <w:t>本招标文件适用于该项目的招标、投标、评标、定标、验收、</w:t>
      </w:r>
      <w:r w:rsidR="00023445">
        <w:rPr>
          <w:rFonts w:ascii="宋体" w:hAnsi="宋体" w:hint="eastAsia"/>
        </w:rPr>
        <w:t xml:space="preserve"> </w:t>
      </w:r>
      <w:r>
        <w:rPr>
          <w:rFonts w:ascii="宋体" w:hAnsi="宋体" w:hint="eastAsia"/>
        </w:rPr>
        <w:t>、付款等行为（法律、法规另有规定的，从其规定）。</w:t>
      </w:r>
    </w:p>
    <w:p w:rsidR="005A434E" w:rsidRDefault="003A79B3">
      <w:pPr>
        <w:snapToGrid w:val="0"/>
        <w:spacing w:line="360" w:lineRule="auto"/>
        <w:ind w:firstLineChars="147" w:firstLine="354"/>
        <w:jc w:val="left"/>
        <w:outlineLvl w:val="2"/>
        <w:rPr>
          <w:rFonts w:ascii="宋体" w:hAnsi="宋体"/>
          <w:b/>
        </w:rPr>
      </w:pPr>
      <w:r>
        <w:rPr>
          <w:rFonts w:ascii="宋体" w:hAnsi="宋体" w:hint="eastAsia"/>
          <w:b/>
        </w:rPr>
        <w:t>（二）定义</w:t>
      </w:r>
    </w:p>
    <w:p w:rsidR="005A434E" w:rsidRDefault="003A79B3">
      <w:pPr>
        <w:snapToGrid w:val="0"/>
        <w:spacing w:line="360" w:lineRule="auto"/>
        <w:ind w:firstLineChars="200" w:firstLine="480"/>
        <w:jc w:val="left"/>
        <w:rPr>
          <w:rFonts w:ascii="宋体" w:hAnsi="宋体"/>
        </w:rPr>
      </w:pPr>
      <w:r>
        <w:rPr>
          <w:rFonts w:ascii="宋体" w:hAnsi="宋体" w:hint="eastAsia"/>
        </w:rPr>
        <w:t>1.招标采购人系指组织本次招标的嘉兴市公共资源交易中心（“招标人”）和采购人。</w:t>
      </w:r>
    </w:p>
    <w:p w:rsidR="005A434E" w:rsidRDefault="003A79B3">
      <w:pPr>
        <w:snapToGrid w:val="0"/>
        <w:spacing w:line="360" w:lineRule="auto"/>
        <w:ind w:firstLineChars="200" w:firstLine="480"/>
        <w:jc w:val="left"/>
        <w:rPr>
          <w:rFonts w:ascii="宋体" w:hAnsi="宋体"/>
        </w:rPr>
      </w:pPr>
      <w:r>
        <w:rPr>
          <w:rFonts w:ascii="宋体" w:hAnsi="宋体" w:hint="eastAsia"/>
        </w:rPr>
        <w:t>2.“投标供应商”、“供应商”系指向招标方提交投标文件的单位或个人。</w:t>
      </w:r>
    </w:p>
    <w:p w:rsidR="005A434E" w:rsidRDefault="003A79B3">
      <w:pPr>
        <w:snapToGrid w:val="0"/>
        <w:spacing w:line="360" w:lineRule="auto"/>
        <w:ind w:firstLineChars="200" w:firstLine="480"/>
        <w:jc w:val="left"/>
        <w:rPr>
          <w:rFonts w:ascii="宋体" w:hAnsi="宋体"/>
        </w:rPr>
      </w:pPr>
      <w:r>
        <w:rPr>
          <w:rFonts w:ascii="宋体" w:hAnsi="宋体" w:hint="eastAsia"/>
        </w:rPr>
        <w:t>3.“产品”系指供方按招标文件规定，须向采购人提供的一切设备、保险、税金、备品备件、工具、手册及其它有关技术资料和材料。</w:t>
      </w:r>
    </w:p>
    <w:p w:rsidR="005A434E" w:rsidRDefault="003A79B3">
      <w:pPr>
        <w:snapToGrid w:val="0"/>
        <w:spacing w:line="360" w:lineRule="auto"/>
        <w:ind w:firstLineChars="200" w:firstLine="480"/>
        <w:jc w:val="left"/>
        <w:rPr>
          <w:rFonts w:ascii="宋体" w:hAnsi="宋体"/>
        </w:rPr>
      </w:pPr>
      <w:r>
        <w:rPr>
          <w:rFonts w:ascii="宋体" w:hAnsi="宋体" w:hint="eastAsia"/>
        </w:rPr>
        <w:t>4.“服务”系指招标文件规定投标供应商须承担的安装、调试、技术协助、校准、培训、技术指导以及其他类似的义务。</w:t>
      </w:r>
    </w:p>
    <w:p w:rsidR="005A434E" w:rsidRDefault="003A79B3">
      <w:pPr>
        <w:snapToGrid w:val="0"/>
        <w:spacing w:line="360" w:lineRule="auto"/>
        <w:ind w:firstLineChars="200" w:firstLine="480"/>
        <w:jc w:val="left"/>
        <w:rPr>
          <w:rFonts w:ascii="宋体" w:hAnsi="宋体"/>
        </w:rPr>
      </w:pPr>
      <w:r>
        <w:rPr>
          <w:rFonts w:ascii="宋体" w:hAnsi="宋体" w:hint="eastAsia"/>
        </w:rPr>
        <w:t>5.“项目”系指投标供应商按招标文件规定向采购人提供的产品和服务。</w:t>
      </w:r>
    </w:p>
    <w:p w:rsidR="005A434E" w:rsidRDefault="003A79B3">
      <w:pPr>
        <w:snapToGrid w:val="0"/>
        <w:spacing w:line="360" w:lineRule="auto"/>
        <w:ind w:firstLineChars="200" w:firstLine="480"/>
        <w:jc w:val="left"/>
        <w:rPr>
          <w:rFonts w:ascii="宋体" w:hAnsi="宋体"/>
        </w:rPr>
      </w:pPr>
      <w:r>
        <w:rPr>
          <w:rFonts w:ascii="宋体" w:hAnsi="宋体" w:hint="eastAsia"/>
        </w:rPr>
        <w:t>6.“书面形式”包括信函、传真、电报等。</w:t>
      </w:r>
    </w:p>
    <w:p w:rsidR="005A434E" w:rsidRDefault="003A79B3">
      <w:pPr>
        <w:snapToGrid w:val="0"/>
        <w:spacing w:line="360" w:lineRule="auto"/>
        <w:ind w:firstLineChars="200" w:firstLine="480"/>
        <w:jc w:val="left"/>
        <w:rPr>
          <w:rFonts w:ascii="宋体" w:hAnsi="宋体"/>
        </w:rPr>
      </w:pPr>
      <w:r>
        <w:rPr>
          <w:rFonts w:ascii="宋体" w:hAnsi="宋体" w:hint="eastAsia"/>
        </w:rPr>
        <w:t>7.“</w:t>
      </w:r>
      <w:r>
        <w:rPr>
          <w:rFonts w:hint="eastAsia"/>
        </w:rPr>
        <w:t>▲</w:t>
      </w:r>
      <w:r>
        <w:rPr>
          <w:rFonts w:ascii="宋体" w:hAnsi="宋体" w:hint="eastAsia"/>
        </w:rPr>
        <w:t>”系指实质性要求条款，不满足实行性要求条款的投标文件无效。“★”系指核心产品。</w:t>
      </w:r>
    </w:p>
    <w:p w:rsidR="005A434E" w:rsidRDefault="003A79B3">
      <w:pPr>
        <w:snapToGrid w:val="0"/>
        <w:spacing w:line="360" w:lineRule="auto"/>
        <w:ind w:firstLineChars="196" w:firstLine="472"/>
        <w:jc w:val="left"/>
        <w:outlineLvl w:val="2"/>
        <w:rPr>
          <w:rFonts w:ascii="宋体" w:hAnsi="宋体"/>
          <w:b/>
        </w:rPr>
      </w:pPr>
      <w:bookmarkStart w:id="43" w:name="_Toc397670949"/>
      <w:bookmarkStart w:id="44" w:name="_Toc397670920"/>
      <w:bookmarkEnd w:id="41"/>
      <w:bookmarkEnd w:id="42"/>
      <w:r>
        <w:rPr>
          <w:rFonts w:ascii="宋体" w:hAnsi="宋体" w:hint="eastAsia"/>
          <w:b/>
        </w:rPr>
        <w:lastRenderedPageBreak/>
        <w:t>（三）招标方式</w:t>
      </w:r>
    </w:p>
    <w:p w:rsidR="005A434E" w:rsidRDefault="003A79B3">
      <w:pPr>
        <w:snapToGrid w:val="0"/>
        <w:spacing w:line="360" w:lineRule="auto"/>
        <w:ind w:firstLineChars="200" w:firstLine="480"/>
        <w:jc w:val="left"/>
        <w:rPr>
          <w:rFonts w:ascii="宋体" w:hAnsi="宋体"/>
        </w:rPr>
      </w:pPr>
      <w:r>
        <w:rPr>
          <w:rFonts w:ascii="宋体" w:hAnsi="宋体" w:hint="eastAsia"/>
        </w:rPr>
        <w:t>本次招标采用公开招标方式进行。</w:t>
      </w:r>
    </w:p>
    <w:p w:rsidR="005A434E" w:rsidRDefault="003A79B3" w:rsidP="00D55474">
      <w:pPr>
        <w:snapToGrid w:val="0"/>
        <w:spacing w:beforeLines="50" w:line="360" w:lineRule="auto"/>
        <w:ind w:firstLineChars="196" w:firstLine="472"/>
        <w:jc w:val="left"/>
        <w:outlineLvl w:val="2"/>
        <w:rPr>
          <w:rFonts w:ascii="宋体" w:hAnsi="宋体"/>
          <w:b/>
        </w:rPr>
      </w:pPr>
      <w:r>
        <w:rPr>
          <w:rFonts w:ascii="宋体" w:hAnsi="宋体" w:hint="eastAsia"/>
          <w:b/>
        </w:rPr>
        <w:t>（四）投标委托</w:t>
      </w:r>
      <w:bookmarkEnd w:id="43"/>
      <w:bookmarkEnd w:id="44"/>
    </w:p>
    <w:p w:rsidR="005A434E" w:rsidRDefault="003A79B3">
      <w:pPr>
        <w:pStyle w:val="ac"/>
        <w:snapToGrid w:val="0"/>
        <w:spacing w:line="360" w:lineRule="auto"/>
        <w:ind w:firstLine="480"/>
        <w:jc w:val="left"/>
        <w:rPr>
          <w:rFonts w:hAnsi="宋体"/>
          <w:sz w:val="24"/>
          <w:szCs w:val="24"/>
        </w:rPr>
      </w:pPr>
      <w:r>
        <w:rPr>
          <w:rFonts w:hAnsi="宋体"/>
          <w:sz w:val="24"/>
          <w:szCs w:val="24"/>
        </w:rPr>
        <w:t>如</w:t>
      </w:r>
      <w:r>
        <w:rPr>
          <w:rFonts w:hAnsi="宋体" w:hint="eastAsia"/>
          <w:sz w:val="24"/>
          <w:szCs w:val="24"/>
        </w:rPr>
        <w:t>投标供应商</w:t>
      </w:r>
      <w:r>
        <w:rPr>
          <w:rFonts w:hAnsi="宋体"/>
          <w:sz w:val="24"/>
          <w:szCs w:val="24"/>
        </w:rPr>
        <w:t>代表不是法定代表人，须有法定代表人出具的授权委托书</w:t>
      </w:r>
    </w:p>
    <w:p w:rsidR="005A434E" w:rsidRDefault="003A79B3" w:rsidP="00D55474">
      <w:pPr>
        <w:snapToGrid w:val="0"/>
        <w:spacing w:beforeLines="50" w:line="360" w:lineRule="auto"/>
        <w:ind w:firstLineChars="196" w:firstLine="472"/>
        <w:jc w:val="left"/>
        <w:outlineLvl w:val="2"/>
        <w:rPr>
          <w:rFonts w:ascii="宋体" w:hAnsi="宋体"/>
          <w:b/>
        </w:rPr>
      </w:pPr>
      <w:bookmarkStart w:id="45" w:name="_Toc397670950"/>
      <w:bookmarkStart w:id="46" w:name="_Toc397670921"/>
      <w:r>
        <w:rPr>
          <w:rFonts w:ascii="宋体" w:hAnsi="宋体" w:hint="eastAsia"/>
          <w:b/>
        </w:rPr>
        <w:t>（五）投标费用</w:t>
      </w:r>
      <w:bookmarkEnd w:id="45"/>
      <w:bookmarkEnd w:id="46"/>
    </w:p>
    <w:p w:rsidR="005A434E" w:rsidRDefault="003A79B3">
      <w:pPr>
        <w:snapToGrid w:val="0"/>
        <w:spacing w:line="360" w:lineRule="auto"/>
        <w:ind w:firstLineChars="200" w:firstLine="480"/>
        <w:jc w:val="left"/>
        <w:rPr>
          <w:rFonts w:ascii="宋体" w:hAnsi="宋体"/>
        </w:rPr>
      </w:pPr>
      <w:r>
        <w:rPr>
          <w:rFonts w:ascii="宋体" w:hAnsi="宋体" w:hint="eastAsia"/>
        </w:rPr>
        <w:t>不论投标结果如何，投标供应商均应自行承担所有与投标有关的全部费用（招标文件有相反规定除外）。</w:t>
      </w:r>
    </w:p>
    <w:p w:rsidR="005A434E" w:rsidRDefault="003A79B3" w:rsidP="00D55474">
      <w:pPr>
        <w:snapToGrid w:val="0"/>
        <w:spacing w:beforeLines="50" w:line="360" w:lineRule="auto"/>
        <w:ind w:firstLineChars="196" w:firstLine="472"/>
        <w:jc w:val="left"/>
        <w:rPr>
          <w:rFonts w:ascii="宋体" w:hAnsi="宋体"/>
          <w:b/>
        </w:rPr>
      </w:pPr>
      <w:r>
        <w:rPr>
          <w:rFonts w:ascii="宋体" w:hAnsi="宋体" w:hint="eastAsia"/>
          <w:b/>
        </w:rPr>
        <w:t>（六）联合体投标</w:t>
      </w:r>
    </w:p>
    <w:p w:rsidR="005A434E" w:rsidRDefault="003A79B3">
      <w:pPr>
        <w:snapToGrid w:val="0"/>
        <w:spacing w:line="360" w:lineRule="auto"/>
        <w:ind w:firstLineChars="300" w:firstLine="720"/>
        <w:jc w:val="left"/>
        <w:rPr>
          <w:rFonts w:ascii="宋体" w:hAnsi="宋体" w:cs="Arial"/>
        </w:rPr>
      </w:pPr>
      <w:r>
        <w:rPr>
          <w:rFonts w:ascii="宋体" w:hAnsi="宋体" w:cs="Arial" w:hint="eastAsia"/>
        </w:rPr>
        <w:t>本项目不接受联合体投标。</w:t>
      </w:r>
    </w:p>
    <w:p w:rsidR="005A434E" w:rsidRDefault="003A79B3" w:rsidP="00D55474">
      <w:pPr>
        <w:snapToGrid w:val="0"/>
        <w:spacing w:beforeLines="50" w:line="360" w:lineRule="auto"/>
        <w:ind w:firstLineChars="196" w:firstLine="472"/>
        <w:rPr>
          <w:rFonts w:ascii="宋体" w:hAnsi="宋体"/>
          <w:b/>
          <w:kern w:val="0"/>
        </w:rPr>
      </w:pPr>
      <w:r>
        <w:rPr>
          <w:rFonts w:ascii="宋体" w:hAnsi="宋体" w:hint="eastAsia"/>
          <w:b/>
        </w:rPr>
        <w:t>（七）</w:t>
      </w:r>
      <w:r>
        <w:rPr>
          <w:rFonts w:ascii="宋体" w:hAnsi="宋体" w:hint="eastAsia"/>
          <w:b/>
          <w:kern w:val="0"/>
        </w:rPr>
        <w:t>转包与分包</w:t>
      </w:r>
    </w:p>
    <w:p w:rsidR="005A434E" w:rsidRDefault="003A79B3">
      <w:pPr>
        <w:snapToGrid w:val="0"/>
        <w:spacing w:line="360" w:lineRule="auto"/>
        <w:ind w:firstLineChars="200" w:firstLine="480"/>
        <w:rPr>
          <w:rFonts w:ascii="宋体" w:hAnsi="宋体"/>
          <w:kern w:val="0"/>
        </w:rPr>
      </w:pPr>
      <w:r>
        <w:rPr>
          <w:rFonts w:ascii="宋体" w:hAnsi="宋体"/>
          <w:kern w:val="0"/>
        </w:rPr>
        <w:t>1</w:t>
      </w:r>
      <w:r>
        <w:rPr>
          <w:rFonts w:ascii="宋体" w:hAnsi="宋体" w:hint="eastAsia"/>
          <w:kern w:val="0"/>
        </w:rPr>
        <w:t>.</w:t>
      </w:r>
      <w:r>
        <w:rPr>
          <w:rFonts w:ascii="宋体" w:hAnsi="宋体"/>
          <w:kern w:val="0"/>
        </w:rPr>
        <w:t>本项目不允许转包。</w:t>
      </w:r>
    </w:p>
    <w:p w:rsidR="005A434E" w:rsidRDefault="003A79B3">
      <w:pPr>
        <w:snapToGrid w:val="0"/>
        <w:spacing w:line="360" w:lineRule="auto"/>
        <w:ind w:firstLineChars="200" w:firstLine="480"/>
        <w:rPr>
          <w:rFonts w:ascii="宋体" w:hAnsi="宋体"/>
        </w:rPr>
      </w:pPr>
      <w:r>
        <w:rPr>
          <w:rFonts w:ascii="宋体" w:hAnsi="宋体"/>
          <w:kern w:val="0"/>
        </w:rPr>
        <w:t>2</w:t>
      </w:r>
      <w:r>
        <w:rPr>
          <w:rFonts w:ascii="宋体" w:hAnsi="宋体" w:hint="eastAsia"/>
          <w:kern w:val="0"/>
        </w:rPr>
        <w:t>.</w:t>
      </w:r>
      <w:r>
        <w:rPr>
          <w:rFonts w:ascii="宋体" w:hAnsi="宋体"/>
          <w:kern w:val="0"/>
        </w:rPr>
        <w:t>本项目不可以分包</w:t>
      </w:r>
    </w:p>
    <w:p w:rsidR="005A434E" w:rsidRDefault="003A79B3" w:rsidP="00D55474">
      <w:pPr>
        <w:snapToGrid w:val="0"/>
        <w:spacing w:beforeLines="50" w:line="360" w:lineRule="auto"/>
        <w:ind w:firstLineChars="196" w:firstLine="472"/>
        <w:rPr>
          <w:rFonts w:ascii="宋体" w:hAnsi="宋体"/>
          <w:b/>
        </w:rPr>
      </w:pPr>
      <w:r>
        <w:rPr>
          <w:rFonts w:ascii="宋体" w:hAnsi="宋体" w:hint="eastAsia"/>
          <w:b/>
        </w:rPr>
        <w:t>（八）是否允许采购进口产品</w:t>
      </w:r>
    </w:p>
    <w:p w:rsidR="005A434E" w:rsidRDefault="003A79B3">
      <w:pPr>
        <w:spacing w:line="360" w:lineRule="auto"/>
        <w:ind w:firstLineChars="200" w:firstLine="480"/>
        <w:jc w:val="left"/>
        <w:rPr>
          <w:b/>
        </w:rPr>
      </w:pPr>
      <w:r>
        <w:rPr>
          <w:rFonts w:hint="eastAsia"/>
        </w:rPr>
        <w:t>部分</w:t>
      </w:r>
      <w:r>
        <w:t>允许</w:t>
      </w:r>
      <w:r>
        <w:rPr>
          <w:rFonts w:hint="eastAsia"/>
        </w:rPr>
        <w:t>采购进口产品</w:t>
      </w:r>
      <w:r>
        <w:t>。</w:t>
      </w:r>
    </w:p>
    <w:p w:rsidR="005A434E" w:rsidRDefault="003A79B3">
      <w:pPr>
        <w:snapToGrid w:val="0"/>
        <w:spacing w:line="360" w:lineRule="auto"/>
        <w:ind w:firstLineChars="196" w:firstLine="470"/>
        <w:jc w:val="left"/>
        <w:outlineLvl w:val="2"/>
        <w:rPr>
          <w:rFonts w:ascii="宋体" w:hAnsi="宋体"/>
          <w:b/>
        </w:rPr>
      </w:pPr>
      <w:r>
        <w:rPr>
          <w:rFonts w:ascii="宋体" w:hAnsi="宋体"/>
        </w:rPr>
        <w:t>▲</w:t>
      </w:r>
      <w:r>
        <w:rPr>
          <w:rFonts w:ascii="宋体" w:hAnsi="宋体" w:hint="eastAsia"/>
          <w:b/>
        </w:rPr>
        <w:t>（九）特别说明：</w:t>
      </w:r>
    </w:p>
    <w:p w:rsidR="005A434E" w:rsidRDefault="003A79B3">
      <w:pPr>
        <w:pStyle w:val="ae"/>
        <w:snapToGrid w:val="0"/>
        <w:spacing w:before="120" w:after="120" w:line="360" w:lineRule="auto"/>
        <w:ind w:leftChars="1" w:left="2" w:firstLineChars="200" w:firstLine="480"/>
        <w:rPr>
          <w:rFonts w:hAnsi="宋体"/>
        </w:rPr>
      </w:pPr>
      <w:r>
        <w:rPr>
          <w:rFonts w:hAnsi="宋体" w:hint="eastAsia"/>
        </w:rPr>
        <w:t>1、采用最低评标价法的采购项目，提供相同品牌产品的不同投标供应商参加同一合同项下投标的，以其中通过资格审查、符合性审查且报价最低的参加评标；报价相同的，由采购人或者采购人委托评标委员会按照招标文件规定的方式确定一个参加评标的投标供应商，招标文件未规定的采取随机抽取方式确定，其他投标无效。</w:t>
      </w:r>
    </w:p>
    <w:p w:rsidR="005A434E" w:rsidRDefault="003A79B3">
      <w:pPr>
        <w:pStyle w:val="ae"/>
        <w:snapToGrid w:val="0"/>
        <w:spacing w:before="120" w:after="120" w:line="360" w:lineRule="auto"/>
        <w:ind w:leftChars="1" w:left="2" w:firstLineChars="200" w:firstLine="480"/>
        <w:rPr>
          <w:rFonts w:hAnsi="宋体"/>
        </w:rPr>
      </w:pPr>
      <w:r>
        <w:rPr>
          <w:rFonts w:hAnsi="宋体" w:hint="eastAsia"/>
        </w:rPr>
        <w:t>使用综合评分法的采购项目，提供相同品牌产品且通过资格审查、符合性审查的不同投标供应商参加同一合同项下投标的，按一家投标供应商计算，评审后得分最高的同品牌投标供应商获得中标供应商推荐资格；评审得分相同的，由采购人或者采购人委托评标委员会按照招标文件规定的方式确定一个投标供应商获得中标供应商推荐资格，招标文件未规定的采取随机抽取方式确定，其他同品牌投标供应商不作为中标候选人。</w:t>
      </w:r>
    </w:p>
    <w:p w:rsidR="005A434E" w:rsidRDefault="003A79B3">
      <w:pPr>
        <w:pStyle w:val="ae"/>
        <w:snapToGrid w:val="0"/>
        <w:spacing w:before="120" w:after="120" w:line="360" w:lineRule="auto"/>
        <w:ind w:leftChars="1" w:left="2" w:firstLineChars="200" w:firstLine="480"/>
        <w:rPr>
          <w:rFonts w:hAnsi="宋体"/>
        </w:rPr>
      </w:pPr>
      <w:r>
        <w:rPr>
          <w:rFonts w:hAnsi="宋体" w:hint="eastAsia"/>
        </w:rPr>
        <w:t>非单一产品采购项目，采购人应当根据采购项目技术构成、产品价格比重等合理确定核心产品，并在招标文件中载明。多家投标供应商提供的核心产品</w:t>
      </w:r>
      <w:r>
        <w:rPr>
          <w:rFonts w:hAnsi="宋体" w:hint="eastAsia"/>
        </w:rPr>
        <w:lastRenderedPageBreak/>
        <w:t>品牌相同的，按前两款规定处理。</w:t>
      </w:r>
    </w:p>
    <w:p w:rsidR="005A434E" w:rsidRDefault="003A79B3">
      <w:pPr>
        <w:pStyle w:val="ae"/>
        <w:snapToGrid w:val="0"/>
        <w:spacing w:before="120" w:after="120" w:line="360" w:lineRule="auto"/>
        <w:ind w:leftChars="1" w:left="2" w:firstLineChars="200" w:firstLine="480"/>
        <w:rPr>
          <w:rFonts w:hAnsi="宋体"/>
        </w:rPr>
      </w:pPr>
      <w:r>
        <w:rPr>
          <w:rFonts w:hAnsi="宋体" w:hint="eastAsia"/>
        </w:rPr>
        <w:t>2.投标供应商投标所使用的资格、信誉、荣誉、业绩与企业认证必须为本法人所拥有。投标供应商投标所使用的采购项目实施人员必须为本法人员工（或必须为本法人或控股公司正式员工）。</w:t>
      </w:r>
    </w:p>
    <w:p w:rsidR="005A434E" w:rsidRDefault="003A79B3">
      <w:pPr>
        <w:pStyle w:val="ae"/>
        <w:snapToGrid w:val="0"/>
        <w:spacing w:before="120" w:after="120" w:line="360" w:lineRule="auto"/>
        <w:ind w:leftChars="1" w:left="2" w:firstLineChars="200" w:firstLine="480"/>
        <w:rPr>
          <w:rFonts w:hAnsi="宋体"/>
        </w:rPr>
      </w:pPr>
      <w:r>
        <w:rPr>
          <w:rFonts w:hAnsi="宋体" w:hint="eastAsia"/>
        </w:rPr>
        <w:t>3.投标供应商应仔细阅读招标文件的所有内容，按照招标文件的要求提交投标文件，并对所提供的全部资料的真实性承担法律责任。</w:t>
      </w:r>
    </w:p>
    <w:p w:rsidR="005A434E" w:rsidRDefault="003A79B3">
      <w:pPr>
        <w:pStyle w:val="ae"/>
        <w:snapToGrid w:val="0"/>
        <w:spacing w:before="120" w:after="120" w:line="360" w:lineRule="auto"/>
        <w:ind w:leftChars="1" w:left="2" w:firstLineChars="200" w:firstLine="480"/>
        <w:rPr>
          <w:rFonts w:hAnsi="宋体"/>
        </w:rPr>
      </w:pPr>
      <w:r>
        <w:rPr>
          <w:rFonts w:hAnsi="宋体" w:hint="eastAsia"/>
        </w:rPr>
        <w:t>4.投标供应商在投标活动中提供任何虚假材料，其投标无效，并报监管部门查处；中标后发现的，中标供应商须依照《中华人民共和国消费者权益保护法》第49条之规定双倍赔偿采购人，且民事赔偿并不免除违法投标供应商的行政与刑事责任。</w:t>
      </w:r>
    </w:p>
    <w:p w:rsidR="005A434E" w:rsidRDefault="003A79B3">
      <w:pPr>
        <w:pStyle w:val="ae"/>
        <w:snapToGrid w:val="0"/>
        <w:spacing w:before="120" w:after="120" w:line="360" w:lineRule="auto"/>
        <w:ind w:firstLineChars="196" w:firstLine="472"/>
        <w:outlineLvl w:val="2"/>
        <w:rPr>
          <w:rFonts w:hAnsi="宋体"/>
          <w:b/>
          <w:bCs/>
        </w:rPr>
      </w:pPr>
      <w:r>
        <w:rPr>
          <w:rFonts w:hAnsi="宋体" w:hint="eastAsia"/>
          <w:b/>
          <w:bCs/>
        </w:rPr>
        <w:t>（九）质疑和投诉</w:t>
      </w:r>
    </w:p>
    <w:p w:rsidR="005A434E" w:rsidRDefault="003A79B3">
      <w:pPr>
        <w:pStyle w:val="ae"/>
        <w:snapToGrid w:val="0"/>
        <w:spacing w:before="120" w:after="120" w:line="360" w:lineRule="auto"/>
        <w:ind w:firstLineChars="200" w:firstLine="480"/>
        <w:rPr>
          <w:rFonts w:hAnsi="宋体"/>
          <w:bCs/>
        </w:rPr>
      </w:pPr>
      <w:r>
        <w:rPr>
          <w:rFonts w:hAnsi="宋体" w:hint="eastAsia"/>
          <w:bCs/>
        </w:rPr>
        <w:t>1.供应商认为采购文件、采购过程、中标或者成交结果使自己的权益受到损害的，可以在知道或者应知其权益受到损害之日起7个工作日内，以书面形式一次性向采购人、集中采购机构提出针对同一采购程序环节的质疑。质疑供应商对采购人、集中采购机构的答复不满意，或者采购人、集中采购机构未在规定时间内做出答复的，可以在答复期满后15个工作日内向规定的财政部门提起投诉。</w:t>
      </w:r>
    </w:p>
    <w:p w:rsidR="005A434E" w:rsidRDefault="003A79B3">
      <w:pPr>
        <w:pStyle w:val="ae"/>
        <w:snapToGrid w:val="0"/>
        <w:spacing w:before="120" w:after="120" w:line="360" w:lineRule="auto"/>
        <w:ind w:firstLineChars="196" w:firstLine="470"/>
        <w:outlineLvl w:val="1"/>
        <w:rPr>
          <w:rFonts w:hAnsi="宋体"/>
          <w:bCs/>
        </w:rPr>
      </w:pPr>
      <w:bookmarkStart w:id="47" w:name="_Toc406402943"/>
      <w:bookmarkStart w:id="48" w:name="_Toc532218224"/>
      <w:bookmarkStart w:id="49" w:name="_Toc406402987"/>
      <w:r>
        <w:rPr>
          <w:rFonts w:hAnsi="宋体" w:hint="eastAsia"/>
          <w:bCs/>
        </w:rPr>
        <w:t>2. 供应商须在法定质疑期内一次性提出针对同一采购程序环节的质疑.</w:t>
      </w:r>
    </w:p>
    <w:p w:rsidR="005A434E" w:rsidRDefault="003A79B3">
      <w:pPr>
        <w:pStyle w:val="ae"/>
        <w:snapToGrid w:val="0"/>
        <w:spacing w:before="120" w:after="120" w:line="360" w:lineRule="auto"/>
        <w:ind w:firstLineChars="196" w:firstLine="470"/>
        <w:jc w:val="center"/>
        <w:outlineLvl w:val="1"/>
        <w:rPr>
          <w:rFonts w:hAnsi="宋体"/>
          <w:bCs/>
        </w:rPr>
      </w:pPr>
      <w:r>
        <w:rPr>
          <w:rFonts w:hAnsi="宋体" w:hint="eastAsia"/>
          <w:bCs/>
        </w:rPr>
        <w:t>3. 供应商认为集中采购机构在质疑答复程序中启用的调查和复评等程序，在该程序操作过程未明显违反法律禁止性规定时，不得提出疑义。</w:t>
      </w:r>
    </w:p>
    <w:p w:rsidR="005A434E" w:rsidRDefault="003A79B3">
      <w:pPr>
        <w:pStyle w:val="ae"/>
        <w:snapToGrid w:val="0"/>
        <w:spacing w:beforeLines="0" w:afterLines="0" w:line="360" w:lineRule="auto"/>
        <w:ind w:firstLineChars="200" w:firstLine="480"/>
        <w:rPr>
          <w:rFonts w:hAnsi="宋体"/>
          <w:bCs/>
        </w:rPr>
      </w:pPr>
      <w:r>
        <w:rPr>
          <w:rFonts w:hAnsi="宋体"/>
          <w:bCs/>
        </w:rPr>
        <w:t>4</w:t>
      </w:r>
      <w:r>
        <w:rPr>
          <w:rFonts w:hAnsi="宋体" w:hint="eastAsia"/>
          <w:bCs/>
        </w:rPr>
        <w:t>.质疑和投诉应当满足《政府采购质疑和投诉办法》（中华人民共和国财政部令第94号）要求。</w:t>
      </w:r>
    </w:p>
    <w:p w:rsidR="005A434E" w:rsidRDefault="003A79B3">
      <w:pPr>
        <w:pStyle w:val="ae"/>
        <w:snapToGrid w:val="0"/>
        <w:spacing w:before="120" w:after="120" w:line="360" w:lineRule="auto"/>
        <w:ind w:firstLineChars="196" w:firstLine="472"/>
        <w:jc w:val="center"/>
        <w:outlineLvl w:val="1"/>
        <w:rPr>
          <w:rFonts w:hAnsi="宋体"/>
          <w:b/>
        </w:rPr>
      </w:pPr>
      <w:r>
        <w:rPr>
          <w:rFonts w:hAnsi="宋体" w:hint="eastAsia"/>
          <w:b/>
        </w:rPr>
        <w:t>二、招标文件</w:t>
      </w:r>
      <w:bookmarkEnd w:id="47"/>
      <w:bookmarkEnd w:id="48"/>
      <w:bookmarkEnd w:id="49"/>
    </w:p>
    <w:p w:rsidR="005A434E" w:rsidRDefault="003A79B3">
      <w:pPr>
        <w:snapToGrid w:val="0"/>
        <w:spacing w:line="360" w:lineRule="auto"/>
        <w:ind w:firstLineChars="196" w:firstLine="472"/>
        <w:jc w:val="left"/>
        <w:rPr>
          <w:rFonts w:ascii="宋体" w:hAnsi="宋体"/>
          <w:b/>
        </w:rPr>
      </w:pPr>
      <w:r>
        <w:rPr>
          <w:rFonts w:ascii="宋体" w:hAnsi="宋体" w:hint="eastAsia"/>
          <w:b/>
        </w:rPr>
        <w:t>（一）招标文件的构成。本招标文件由以下部份组成：</w:t>
      </w:r>
    </w:p>
    <w:p w:rsidR="005A434E" w:rsidRDefault="003A79B3">
      <w:pPr>
        <w:snapToGrid w:val="0"/>
        <w:spacing w:line="360" w:lineRule="auto"/>
        <w:ind w:firstLineChars="200" w:firstLine="480"/>
        <w:jc w:val="left"/>
        <w:rPr>
          <w:rFonts w:ascii="宋体" w:hAnsi="宋体"/>
        </w:rPr>
      </w:pPr>
      <w:r>
        <w:rPr>
          <w:rFonts w:ascii="宋体" w:hAnsi="宋体" w:hint="eastAsia"/>
        </w:rPr>
        <w:t>1.招标公告</w:t>
      </w:r>
    </w:p>
    <w:p w:rsidR="005A434E" w:rsidRDefault="003A79B3">
      <w:pPr>
        <w:snapToGrid w:val="0"/>
        <w:spacing w:line="360" w:lineRule="auto"/>
        <w:ind w:firstLineChars="200" w:firstLine="480"/>
        <w:jc w:val="left"/>
        <w:rPr>
          <w:rFonts w:ascii="宋体" w:hAnsi="宋体"/>
        </w:rPr>
      </w:pPr>
      <w:r>
        <w:rPr>
          <w:rFonts w:ascii="宋体" w:hAnsi="宋体" w:hint="eastAsia"/>
        </w:rPr>
        <w:t>2.招标需求</w:t>
      </w:r>
    </w:p>
    <w:p w:rsidR="005A434E" w:rsidRDefault="003A79B3">
      <w:pPr>
        <w:snapToGrid w:val="0"/>
        <w:spacing w:line="360" w:lineRule="auto"/>
        <w:ind w:firstLineChars="200" w:firstLine="480"/>
        <w:jc w:val="left"/>
        <w:rPr>
          <w:rFonts w:ascii="宋体" w:hAnsi="宋体"/>
        </w:rPr>
      </w:pPr>
      <w:r>
        <w:rPr>
          <w:rFonts w:ascii="宋体" w:hAnsi="宋体" w:hint="eastAsia"/>
        </w:rPr>
        <w:t>3.投标供应商须知</w:t>
      </w:r>
    </w:p>
    <w:p w:rsidR="005A434E" w:rsidRDefault="003A79B3">
      <w:pPr>
        <w:snapToGrid w:val="0"/>
        <w:spacing w:line="360" w:lineRule="auto"/>
        <w:ind w:firstLineChars="200" w:firstLine="480"/>
        <w:jc w:val="left"/>
        <w:rPr>
          <w:rFonts w:ascii="宋体" w:hAnsi="宋体"/>
        </w:rPr>
      </w:pPr>
      <w:r>
        <w:rPr>
          <w:rFonts w:ascii="宋体" w:hAnsi="宋体" w:hint="eastAsia"/>
        </w:rPr>
        <w:lastRenderedPageBreak/>
        <w:t>4.评标办法及标准</w:t>
      </w:r>
    </w:p>
    <w:p w:rsidR="005A434E" w:rsidRDefault="003A79B3">
      <w:pPr>
        <w:snapToGrid w:val="0"/>
        <w:spacing w:line="360" w:lineRule="auto"/>
        <w:ind w:firstLineChars="200" w:firstLine="480"/>
        <w:jc w:val="left"/>
        <w:rPr>
          <w:rFonts w:ascii="宋体" w:hAnsi="宋体"/>
        </w:rPr>
      </w:pPr>
      <w:r>
        <w:rPr>
          <w:rFonts w:ascii="宋体" w:hAnsi="宋体" w:hint="eastAsia"/>
        </w:rPr>
        <w:t>5.合同主要条款</w:t>
      </w:r>
    </w:p>
    <w:p w:rsidR="005A434E" w:rsidRDefault="003A79B3">
      <w:pPr>
        <w:snapToGrid w:val="0"/>
        <w:spacing w:line="360" w:lineRule="auto"/>
        <w:ind w:firstLineChars="200" w:firstLine="480"/>
        <w:jc w:val="left"/>
        <w:rPr>
          <w:rFonts w:ascii="宋体" w:hAnsi="宋体"/>
        </w:rPr>
      </w:pPr>
      <w:r>
        <w:rPr>
          <w:rFonts w:ascii="宋体" w:hAnsi="宋体" w:hint="eastAsia"/>
        </w:rPr>
        <w:t>6.投标文件格式</w:t>
      </w:r>
    </w:p>
    <w:p w:rsidR="005A434E" w:rsidRDefault="003A79B3">
      <w:pPr>
        <w:snapToGrid w:val="0"/>
        <w:spacing w:line="360" w:lineRule="auto"/>
        <w:ind w:firstLineChars="200" w:firstLine="480"/>
        <w:jc w:val="left"/>
        <w:rPr>
          <w:rFonts w:ascii="宋体" w:hAnsi="宋体"/>
        </w:rPr>
      </w:pPr>
      <w:r>
        <w:rPr>
          <w:rFonts w:ascii="宋体" w:hAnsi="宋体" w:hint="eastAsia"/>
        </w:rPr>
        <w:t>7.本项目招标文件的澄清、答复、修改、补充的内容</w:t>
      </w:r>
    </w:p>
    <w:p w:rsidR="005A434E" w:rsidRDefault="003A79B3">
      <w:pPr>
        <w:snapToGrid w:val="0"/>
        <w:spacing w:line="360" w:lineRule="auto"/>
        <w:ind w:firstLineChars="196" w:firstLine="472"/>
        <w:jc w:val="left"/>
        <w:rPr>
          <w:rFonts w:ascii="宋体" w:hAnsi="宋体"/>
          <w:b/>
        </w:rPr>
      </w:pPr>
      <w:r>
        <w:rPr>
          <w:rFonts w:ascii="宋体" w:hAnsi="宋体" w:hint="eastAsia"/>
          <w:b/>
        </w:rPr>
        <w:t>（二）投标供应商的风险</w:t>
      </w:r>
    </w:p>
    <w:p w:rsidR="005A434E" w:rsidRDefault="003A79B3">
      <w:pPr>
        <w:pStyle w:val="34"/>
        <w:spacing w:line="360" w:lineRule="auto"/>
        <w:rPr>
          <w:rFonts w:ascii="宋体" w:eastAsia="宋体"/>
          <w:color w:val="auto"/>
        </w:rPr>
      </w:pPr>
      <w:r>
        <w:rPr>
          <w:rFonts w:ascii="宋体" w:eastAsia="宋体" w:hint="eastAsia"/>
          <w:color w:val="auto"/>
        </w:rPr>
        <w:t>投标供应商没有按照招标文件要求提供全部资料，或者投标供应商没有对招标文件在各方面做出实质性响应是投标供应商的风险，并可能导致其投标为无效标。</w:t>
      </w:r>
    </w:p>
    <w:p w:rsidR="005A434E" w:rsidRDefault="003A79B3">
      <w:pPr>
        <w:pStyle w:val="a"/>
        <w:widowControl w:val="0"/>
        <w:numPr>
          <w:ilvl w:val="0"/>
          <w:numId w:val="0"/>
        </w:numPr>
        <w:tabs>
          <w:tab w:val="clear" w:pos="360"/>
          <w:tab w:val="clear" w:pos="454"/>
        </w:tabs>
        <w:snapToGrid w:val="0"/>
        <w:spacing w:after="120" w:line="360" w:lineRule="auto"/>
        <w:ind w:leftChars="196" w:left="470"/>
        <w:rPr>
          <w:rFonts w:ascii="宋体" w:hAnsi="宋体"/>
          <w:b/>
          <w:szCs w:val="24"/>
        </w:rPr>
      </w:pPr>
      <w:r>
        <w:rPr>
          <w:rFonts w:ascii="宋体" w:hAnsi="宋体" w:hint="eastAsia"/>
          <w:b/>
          <w:szCs w:val="24"/>
        </w:rPr>
        <w:t xml:space="preserve">（三）招标文件的澄清与修改 </w:t>
      </w:r>
    </w:p>
    <w:p w:rsidR="005A434E" w:rsidRDefault="003A79B3">
      <w:pPr>
        <w:pStyle w:val="ae"/>
        <w:snapToGrid w:val="0"/>
        <w:spacing w:before="120" w:after="120" w:line="360" w:lineRule="auto"/>
        <w:ind w:firstLineChars="200" w:firstLine="480"/>
        <w:rPr>
          <w:rFonts w:hAnsi="宋体"/>
        </w:rPr>
      </w:pPr>
      <w:r>
        <w:rPr>
          <w:rFonts w:hAnsi="宋体" w:hint="eastAsia"/>
        </w:rPr>
        <w:t>1.</w:t>
      </w:r>
      <w:r>
        <w:rPr>
          <w:rFonts w:hAnsi="宋体" w:hint="eastAsia"/>
          <w:bCs/>
        </w:rPr>
        <w:t>投标供应商应认真阅读本招标文件，发现其中有误或有不合理要求的，可要求招标采购人澄清</w:t>
      </w:r>
      <w:r>
        <w:rPr>
          <w:rFonts w:hAnsi="宋体" w:hint="eastAsia"/>
        </w:rPr>
        <w:t>。招标采购人对已发出的招标文件进行必要澄清或者修改的，应当在招标文件要求提交投标文件截止十五日前，在财政部门指定的政府采购信息发布媒体上发布更正公告，并以书面形式通知所有招标文件获取人。</w:t>
      </w:r>
    </w:p>
    <w:p w:rsidR="005A434E" w:rsidRDefault="003A79B3">
      <w:pPr>
        <w:pStyle w:val="ae"/>
        <w:snapToGrid w:val="0"/>
        <w:spacing w:before="120" w:after="120" w:line="360" w:lineRule="auto"/>
        <w:ind w:firstLineChars="200" w:firstLine="480"/>
        <w:rPr>
          <w:rFonts w:hAnsi="宋体"/>
        </w:rPr>
      </w:pPr>
      <w:r>
        <w:rPr>
          <w:rFonts w:hAnsi="宋体" w:hint="eastAsia"/>
        </w:rPr>
        <w:t>2.招标文件澄清或者修改的内容为招标文件的组成部分。当招标文件与澄清或者修改就同一内容的表述不一致时，以最后发出的书面文件为准。</w:t>
      </w:r>
    </w:p>
    <w:p w:rsidR="005A434E" w:rsidRDefault="003A79B3">
      <w:pPr>
        <w:pStyle w:val="ae"/>
        <w:snapToGrid w:val="0"/>
        <w:spacing w:before="120" w:after="120" w:line="360" w:lineRule="auto"/>
        <w:ind w:firstLineChars="200" w:firstLine="480"/>
        <w:rPr>
          <w:rFonts w:hAnsi="宋体"/>
        </w:rPr>
      </w:pPr>
      <w:r>
        <w:rPr>
          <w:rFonts w:hAnsi="宋体" w:hint="eastAsia"/>
        </w:rPr>
        <w:t>3.对招标文件的澄清、答复、修改或补充都应该通过集中采购机构以法定形式发布，采购人非通过本机构，不得擅自澄清、答复、修改或补充招标文件。</w:t>
      </w:r>
    </w:p>
    <w:p w:rsidR="005A434E" w:rsidRDefault="003A79B3">
      <w:pPr>
        <w:pStyle w:val="ae"/>
        <w:snapToGrid w:val="0"/>
        <w:spacing w:before="120" w:after="120" w:line="360" w:lineRule="auto"/>
        <w:ind w:firstLineChars="196" w:firstLine="472"/>
        <w:jc w:val="center"/>
        <w:outlineLvl w:val="1"/>
        <w:rPr>
          <w:rFonts w:hAnsi="宋体"/>
          <w:b/>
        </w:rPr>
      </w:pPr>
      <w:r>
        <w:rPr>
          <w:rFonts w:hAnsi="宋体" w:hint="eastAsia"/>
          <w:b/>
        </w:rPr>
        <w:t>三、投标文件的编制</w:t>
      </w:r>
    </w:p>
    <w:p w:rsidR="005A434E" w:rsidRDefault="003A79B3">
      <w:pPr>
        <w:snapToGrid w:val="0"/>
        <w:spacing w:line="360" w:lineRule="auto"/>
        <w:ind w:firstLineChars="196" w:firstLine="472"/>
        <w:jc w:val="left"/>
        <w:outlineLvl w:val="2"/>
        <w:rPr>
          <w:rFonts w:ascii="宋体" w:hAnsi="宋体"/>
          <w:b/>
          <w:kern w:val="0"/>
        </w:rPr>
      </w:pPr>
      <w:bookmarkStart w:id="50" w:name="_Toc406402988"/>
      <w:bookmarkStart w:id="51" w:name="_Toc532218225"/>
      <w:bookmarkStart w:id="52" w:name="_Toc406402944"/>
      <w:r>
        <w:rPr>
          <w:rFonts w:ascii="宋体" w:hAnsi="宋体" w:hint="eastAsia"/>
          <w:b/>
          <w:kern w:val="0"/>
        </w:rPr>
        <w:t>本项目所涉投标文件格式请详见第六章，未给出的格式请自拟。资信商务及技术文件中不得出现报价，否则投标文件将被视为无效。</w:t>
      </w:r>
      <w:r>
        <w:rPr>
          <w:rFonts w:ascii="宋体" w:hAnsi="宋体" w:hint="eastAsia"/>
          <w:b/>
          <w:kern w:val="0"/>
        </w:rPr>
        <w:br/>
        <w:t>电子投标文件按政采云平台供应商电子招投标操作指南（网址：</w:t>
      </w:r>
      <w:hyperlink r:id="rId20" w:tgtFrame="_blank" w:history="1">
        <w:r>
          <w:rPr>
            <w:rFonts w:ascii="宋体" w:hAnsi="宋体" w:hint="eastAsia"/>
            <w:b/>
            <w:kern w:val="0"/>
          </w:rPr>
          <w:t>https://help.zcygov.cn/web/site_2/2018/12-28/2573.html）及本招标文件规定的格式和顺序编制电子投标文件并进行关联定</w:t>
        </w:r>
      </w:hyperlink>
      <w:r>
        <w:rPr>
          <w:rFonts w:ascii="宋体" w:hAnsi="宋体" w:hint="eastAsia"/>
          <w:b/>
          <w:kern w:val="0"/>
        </w:rPr>
        <w:t>。建议根据招标文件合格供应商的资格要求、投标文件的编制及评分标准等内容一一关联。</w:t>
      </w:r>
    </w:p>
    <w:bookmarkEnd w:id="50"/>
    <w:bookmarkEnd w:id="51"/>
    <w:bookmarkEnd w:id="52"/>
    <w:p w:rsidR="005A434E" w:rsidRDefault="003A79B3">
      <w:pPr>
        <w:pStyle w:val="ae"/>
        <w:snapToGrid w:val="0"/>
        <w:spacing w:before="120" w:after="120" w:line="360" w:lineRule="auto"/>
        <w:ind w:firstLineChars="196" w:firstLine="472"/>
        <w:outlineLvl w:val="1"/>
        <w:rPr>
          <w:rFonts w:hAnsi="宋体"/>
          <w:b/>
        </w:rPr>
      </w:pPr>
      <w:r>
        <w:rPr>
          <w:rFonts w:hAnsi="宋体" w:hint="eastAsia"/>
          <w:b/>
        </w:rPr>
        <w:t>总体要求</w:t>
      </w:r>
      <w:r>
        <w:rPr>
          <w:rFonts w:hAnsi="宋体"/>
          <w:b/>
        </w:rPr>
        <w:t>：</w:t>
      </w:r>
    </w:p>
    <w:p w:rsidR="005A434E" w:rsidRDefault="003A79B3">
      <w:pPr>
        <w:spacing w:line="360" w:lineRule="auto"/>
        <w:ind w:firstLineChars="200" w:firstLine="480"/>
        <w:rPr>
          <w:rFonts w:ascii="宋体" w:hAnsi="宋体"/>
        </w:rPr>
      </w:pPr>
      <w:r>
        <w:rPr>
          <w:rFonts w:ascii="宋体" w:hAnsi="宋体" w:hint="eastAsia"/>
        </w:rPr>
        <w:t>1.</w:t>
      </w:r>
      <w:r>
        <w:rPr>
          <w:rFonts w:ascii="宋体" w:hAnsi="宋体"/>
        </w:rPr>
        <w:t xml:space="preserve">供应商应仔细阅读招标文件的所有内容，按本文件的要求提供投标文件，并保证所提供的全部资料的真实性，以使其投标文件对招标文件作出实质性响应，否则，投标文件可能视为无效投标文件。 </w:t>
      </w:r>
    </w:p>
    <w:p w:rsidR="005A434E" w:rsidRDefault="003A79B3">
      <w:pPr>
        <w:spacing w:line="360" w:lineRule="auto"/>
        <w:ind w:firstLineChars="200" w:firstLine="480"/>
        <w:rPr>
          <w:rFonts w:ascii="宋体" w:hAnsi="宋体"/>
        </w:rPr>
      </w:pPr>
      <w:r>
        <w:rPr>
          <w:rFonts w:ascii="宋体" w:hAnsi="宋体" w:hint="eastAsia"/>
        </w:rPr>
        <w:lastRenderedPageBreak/>
        <w:t>2. 投标文件及供应商与采购有关的来往通知，函件和文件均应使用中文。</w:t>
      </w:r>
    </w:p>
    <w:p w:rsidR="005A434E" w:rsidRDefault="003A79B3">
      <w:pPr>
        <w:spacing w:line="360" w:lineRule="auto"/>
        <w:ind w:firstLineChars="200" w:firstLine="480"/>
        <w:rPr>
          <w:rFonts w:ascii="宋体" w:hAnsi="宋体"/>
        </w:rPr>
      </w:pPr>
      <w:r>
        <w:rPr>
          <w:rFonts w:ascii="宋体" w:hAnsi="宋体" w:hint="eastAsia"/>
        </w:rPr>
        <w:t>3 供应商应按本文件中提供的文件格式、内容和要求制作投标文件。</w:t>
      </w:r>
    </w:p>
    <w:p w:rsidR="005A434E" w:rsidRDefault="003A79B3">
      <w:pPr>
        <w:snapToGrid w:val="0"/>
        <w:spacing w:line="360" w:lineRule="auto"/>
        <w:ind w:firstLineChars="196" w:firstLine="472"/>
        <w:jc w:val="left"/>
        <w:outlineLvl w:val="0"/>
        <w:rPr>
          <w:rFonts w:ascii="宋体" w:hAnsi="宋体"/>
          <w:b/>
        </w:rPr>
      </w:pPr>
      <w:r>
        <w:rPr>
          <w:rFonts w:ascii="宋体" w:hAnsi="宋体" w:hint="eastAsia"/>
          <w:b/>
        </w:rPr>
        <w:t>（一）投标文件的组成</w:t>
      </w:r>
    </w:p>
    <w:p w:rsidR="005A434E" w:rsidRDefault="003A79B3">
      <w:pPr>
        <w:snapToGrid w:val="0"/>
        <w:spacing w:line="360" w:lineRule="auto"/>
        <w:ind w:firstLineChars="200" w:firstLine="480"/>
        <w:jc w:val="left"/>
        <w:rPr>
          <w:rFonts w:ascii="宋体" w:hAnsi="宋体"/>
        </w:rPr>
      </w:pPr>
      <w:r>
        <w:rPr>
          <w:rFonts w:ascii="宋体" w:hAnsi="宋体" w:hint="eastAsia"/>
        </w:rPr>
        <w:t>电子投标文件和备份投标文件均由资信商务文件、技术文件及投标报价文件两部份组成。投标文件中所须加盖公章部分均采用CA签章。</w:t>
      </w:r>
    </w:p>
    <w:p w:rsidR="005A434E" w:rsidRPr="00EB11A9" w:rsidRDefault="003A79B3">
      <w:pPr>
        <w:snapToGrid w:val="0"/>
        <w:spacing w:line="360" w:lineRule="auto"/>
        <w:jc w:val="left"/>
        <w:rPr>
          <w:rFonts w:ascii="宋体" w:hAnsi="宋体"/>
        </w:rPr>
      </w:pPr>
      <w:r w:rsidRPr="00EB11A9">
        <w:rPr>
          <w:rFonts w:ascii="宋体" w:hAnsi="宋体" w:hint="eastAsia"/>
        </w:rPr>
        <w:t>1.资信商务文件：</w:t>
      </w:r>
    </w:p>
    <w:p w:rsidR="005A434E" w:rsidRPr="00023445" w:rsidRDefault="003A79B3">
      <w:pPr>
        <w:spacing w:line="360" w:lineRule="auto"/>
        <w:ind w:firstLineChars="200" w:firstLine="480"/>
        <w:rPr>
          <w:rFonts w:ascii="宋体" w:hAnsi="宋体"/>
        </w:rPr>
      </w:pPr>
      <w:r w:rsidRPr="00023445">
        <w:rPr>
          <w:rFonts w:ascii="宋体" w:hAnsi="宋体" w:hint="eastAsia"/>
        </w:rPr>
        <w:t>1.1资格文件：符合合格供应商的资格要求的相关文件及证明材料</w:t>
      </w:r>
    </w:p>
    <w:p w:rsidR="005A434E" w:rsidRPr="00023445" w:rsidRDefault="003A79B3">
      <w:pPr>
        <w:spacing w:line="360" w:lineRule="auto"/>
        <w:ind w:firstLineChars="200" w:firstLine="480"/>
        <w:rPr>
          <w:rFonts w:ascii="宋体" w:hAnsi="宋体"/>
        </w:rPr>
      </w:pPr>
      <w:r w:rsidRPr="00023445">
        <w:rPr>
          <w:rFonts w:ascii="宋体" w:hAnsi="宋体" w:hint="eastAsia"/>
        </w:rPr>
        <w:t>1.2投标声明书；</w:t>
      </w:r>
    </w:p>
    <w:p w:rsidR="005A434E" w:rsidRPr="00023445" w:rsidRDefault="003A79B3">
      <w:pPr>
        <w:spacing w:line="360" w:lineRule="auto"/>
        <w:ind w:firstLineChars="200" w:firstLine="480"/>
        <w:rPr>
          <w:rFonts w:ascii="宋体" w:hAnsi="宋体"/>
        </w:rPr>
      </w:pPr>
      <w:r w:rsidRPr="00023445">
        <w:rPr>
          <w:rFonts w:ascii="宋体" w:hAnsi="宋体" w:hint="eastAsia"/>
        </w:rPr>
        <w:t>1.3法定代表人授权委托书；</w:t>
      </w:r>
    </w:p>
    <w:p w:rsidR="005A434E" w:rsidRPr="00023445" w:rsidRDefault="003A79B3">
      <w:pPr>
        <w:spacing w:line="360" w:lineRule="auto"/>
        <w:ind w:firstLineChars="200" w:firstLine="480"/>
        <w:rPr>
          <w:rFonts w:ascii="宋体" w:hAnsi="宋体"/>
        </w:rPr>
      </w:pPr>
      <w:r w:rsidRPr="00023445">
        <w:rPr>
          <w:rFonts w:ascii="宋体" w:hAnsi="宋体" w:hint="eastAsia"/>
        </w:rPr>
        <w:t>1.4诚信承诺书</w:t>
      </w:r>
    </w:p>
    <w:p w:rsidR="00EB11A9" w:rsidRPr="00023445" w:rsidRDefault="00EB11A9" w:rsidP="00EB11A9">
      <w:pPr>
        <w:spacing w:line="360" w:lineRule="auto"/>
        <w:ind w:firstLineChars="200" w:firstLine="480"/>
        <w:rPr>
          <w:rFonts w:ascii="宋体" w:hAnsi="宋体"/>
        </w:rPr>
      </w:pPr>
      <w:r w:rsidRPr="00023445">
        <w:rPr>
          <w:rFonts w:ascii="宋体" w:hAnsi="宋体" w:hint="eastAsia"/>
        </w:rPr>
        <w:t>1.5投标供应商情况（按评审内容要求提供资质证书）</w:t>
      </w:r>
    </w:p>
    <w:p w:rsidR="005A434E" w:rsidRPr="00023445" w:rsidRDefault="003A79B3" w:rsidP="00EB11A9">
      <w:pPr>
        <w:spacing w:line="360" w:lineRule="auto"/>
        <w:ind w:firstLineChars="200" w:firstLine="480"/>
        <w:rPr>
          <w:rFonts w:ascii="宋体" w:hAnsi="宋体"/>
        </w:rPr>
      </w:pPr>
      <w:r w:rsidRPr="00023445">
        <w:rPr>
          <w:rFonts w:ascii="宋体" w:hAnsi="宋体" w:hint="eastAsia"/>
        </w:rPr>
        <w:t>1.</w:t>
      </w:r>
      <w:r w:rsidR="00EB11A9" w:rsidRPr="00023445">
        <w:rPr>
          <w:rFonts w:ascii="宋体" w:hAnsi="宋体" w:hint="eastAsia"/>
        </w:rPr>
        <w:t>6</w:t>
      </w:r>
      <w:r w:rsidRPr="00023445">
        <w:rPr>
          <w:rFonts w:ascii="宋体" w:hAnsi="宋体" w:hint="eastAsia"/>
        </w:rPr>
        <w:t>同类项目业绩一览表</w:t>
      </w:r>
      <w:r w:rsidR="00EB11A9" w:rsidRPr="00023445">
        <w:rPr>
          <w:rFonts w:ascii="宋体" w:hAnsi="宋体" w:hint="eastAsia"/>
        </w:rPr>
        <w:t>（投标时须提供合同及验收单等证明材料）</w:t>
      </w:r>
    </w:p>
    <w:p w:rsidR="00EB11A9" w:rsidRPr="00023445" w:rsidRDefault="00637B85" w:rsidP="00637B85">
      <w:pPr>
        <w:snapToGrid w:val="0"/>
        <w:spacing w:before="50" w:after="50" w:line="360" w:lineRule="auto"/>
        <w:ind w:firstLineChars="200" w:firstLine="480"/>
        <w:rPr>
          <w:rFonts w:ascii="宋体" w:hAnsi="宋体"/>
        </w:rPr>
      </w:pPr>
      <w:r w:rsidRPr="00023445">
        <w:rPr>
          <w:rFonts w:ascii="宋体" w:hAnsi="宋体" w:hint="eastAsia"/>
        </w:rPr>
        <w:t>1.</w:t>
      </w:r>
      <w:r>
        <w:rPr>
          <w:rFonts w:ascii="宋体" w:hAnsi="宋体" w:hint="eastAsia"/>
        </w:rPr>
        <w:t>7</w:t>
      </w:r>
      <w:r w:rsidR="00EB11A9" w:rsidRPr="00023445">
        <w:rPr>
          <w:rFonts w:ascii="宋体" w:hAnsi="宋体" w:hint="eastAsia"/>
        </w:rPr>
        <w:t>中小微企业声明函</w:t>
      </w:r>
    </w:p>
    <w:p w:rsidR="00EB11A9" w:rsidRPr="00023445" w:rsidRDefault="00637B85" w:rsidP="00D55474">
      <w:pPr>
        <w:pStyle w:val="ae"/>
        <w:snapToGrid w:val="0"/>
        <w:spacing w:beforeLines="10" w:afterLines="10" w:line="360" w:lineRule="auto"/>
        <w:ind w:firstLineChars="200" w:firstLine="480"/>
        <w:rPr>
          <w:rFonts w:hAnsi="宋体"/>
          <w:kern w:val="2"/>
        </w:rPr>
      </w:pPr>
      <w:r w:rsidRPr="00023445">
        <w:rPr>
          <w:rFonts w:hAnsi="宋体" w:hint="eastAsia"/>
        </w:rPr>
        <w:t>1.</w:t>
      </w:r>
      <w:r>
        <w:rPr>
          <w:rFonts w:hAnsi="宋体" w:hint="eastAsia"/>
        </w:rPr>
        <w:t>8</w:t>
      </w:r>
      <w:r w:rsidR="00EB11A9" w:rsidRPr="00023445">
        <w:rPr>
          <w:rFonts w:hAnsi="宋体" w:hint="eastAsia"/>
          <w:kern w:val="2"/>
        </w:rPr>
        <w:t>残疾人福利性单位声明函</w:t>
      </w:r>
    </w:p>
    <w:p w:rsidR="005A434E" w:rsidRPr="00023445" w:rsidRDefault="003A79B3">
      <w:pPr>
        <w:spacing w:line="360" w:lineRule="auto"/>
        <w:ind w:firstLineChars="200" w:firstLine="480"/>
        <w:rPr>
          <w:rFonts w:ascii="宋体" w:hAnsi="宋体"/>
        </w:rPr>
      </w:pPr>
      <w:r w:rsidRPr="00023445">
        <w:rPr>
          <w:rFonts w:ascii="宋体" w:hAnsi="宋体" w:hint="eastAsia"/>
        </w:rPr>
        <w:t>1.</w:t>
      </w:r>
      <w:r w:rsidR="00637B85">
        <w:rPr>
          <w:rFonts w:ascii="宋体" w:hAnsi="宋体" w:hint="eastAsia"/>
        </w:rPr>
        <w:t>9</w:t>
      </w:r>
      <w:r w:rsidRPr="00023445">
        <w:rPr>
          <w:rFonts w:ascii="宋体" w:hAnsi="宋体" w:hint="eastAsia"/>
        </w:rPr>
        <w:t>投标供应商需要说明的其他内容（未尽事宜可按评分细则部分制作）。</w:t>
      </w:r>
    </w:p>
    <w:p w:rsidR="005A434E" w:rsidRDefault="003A79B3">
      <w:pPr>
        <w:snapToGrid w:val="0"/>
        <w:spacing w:line="360" w:lineRule="auto"/>
        <w:jc w:val="left"/>
        <w:rPr>
          <w:rFonts w:ascii="宋体" w:hAnsi="宋体"/>
          <w:b/>
        </w:rPr>
      </w:pPr>
      <w:r w:rsidRPr="00023445">
        <w:rPr>
          <w:rFonts w:ascii="宋体" w:hAnsi="宋体" w:hint="eastAsia"/>
          <w:b/>
        </w:rPr>
        <w:t>2、技术文件：</w:t>
      </w:r>
    </w:p>
    <w:p w:rsidR="005A434E" w:rsidRDefault="00BF1781">
      <w:pPr>
        <w:spacing w:line="360" w:lineRule="auto"/>
        <w:ind w:firstLineChars="198" w:firstLine="475"/>
        <w:rPr>
          <w:rFonts w:ascii="宋体" w:hAnsi="宋体"/>
        </w:rPr>
      </w:pPr>
      <w:r>
        <w:rPr>
          <w:rFonts w:ascii="宋体" w:hAnsi="宋体" w:hint="eastAsia"/>
        </w:rPr>
        <w:t>2</w:t>
      </w:r>
      <w:r w:rsidRPr="00023445">
        <w:rPr>
          <w:rFonts w:ascii="宋体" w:hAnsi="宋体" w:hint="eastAsia"/>
        </w:rPr>
        <w:t>.</w:t>
      </w:r>
      <w:r>
        <w:rPr>
          <w:rFonts w:ascii="宋体" w:hAnsi="宋体" w:hint="eastAsia"/>
        </w:rPr>
        <w:t>1</w:t>
      </w:r>
      <w:r w:rsidR="003A79B3">
        <w:rPr>
          <w:rFonts w:ascii="宋体" w:hAnsi="宋体" w:hint="eastAsia"/>
        </w:rPr>
        <w:t>硬件设备</w:t>
      </w:r>
      <w:r w:rsidR="003A79B3">
        <w:rPr>
          <w:rFonts w:ascii="宋体" w:hAnsi="宋体"/>
        </w:rPr>
        <w:t>满足招标货物的功能及技术指标要求</w:t>
      </w:r>
      <w:r w:rsidR="003A79B3">
        <w:rPr>
          <w:rFonts w:ascii="宋体" w:hAnsi="宋体" w:hint="eastAsia"/>
        </w:rPr>
        <w:t>，投标产品详细清单（不含报价）及技术响应表，详细列明所投项目主要采购清单，完整配置方案及技术指标，项目的核心产品必须明确所投品牌、规格型号及具体技术指标。任何含糊不清的表述对评标结果的影响将是投标供应商的责任。</w:t>
      </w:r>
    </w:p>
    <w:p w:rsidR="005A434E" w:rsidRDefault="00BF1781">
      <w:pPr>
        <w:spacing w:line="360" w:lineRule="auto"/>
        <w:ind w:firstLineChars="200" w:firstLine="480"/>
        <w:rPr>
          <w:rFonts w:ascii="宋体" w:hAnsi="宋体"/>
        </w:rPr>
      </w:pPr>
      <w:r>
        <w:rPr>
          <w:rFonts w:ascii="宋体" w:hAnsi="宋体" w:hint="eastAsia"/>
        </w:rPr>
        <w:t>2.2</w:t>
      </w:r>
      <w:r w:rsidR="003A79B3">
        <w:rPr>
          <w:rFonts w:ascii="宋体" w:hAnsi="宋体" w:hint="eastAsia"/>
        </w:rPr>
        <w:t>园区风险详查方案</w:t>
      </w:r>
    </w:p>
    <w:p w:rsidR="005A434E" w:rsidRDefault="00BF1781" w:rsidP="00EB11A9">
      <w:pPr>
        <w:spacing w:line="360" w:lineRule="auto"/>
        <w:ind w:firstLineChars="198" w:firstLine="475"/>
        <w:rPr>
          <w:rFonts w:ascii="宋体" w:hAnsi="宋体"/>
          <w:kern w:val="0"/>
        </w:rPr>
      </w:pPr>
      <w:r>
        <w:rPr>
          <w:rFonts w:ascii="宋体" w:hAnsi="宋体" w:hint="eastAsia"/>
        </w:rPr>
        <w:t>2.3</w:t>
      </w:r>
      <w:r w:rsidR="003A79B3">
        <w:rPr>
          <w:rFonts w:ascii="宋体" w:hAnsi="宋体" w:hint="eastAsia"/>
        </w:rPr>
        <w:t>预警平台软件建设团队</w:t>
      </w:r>
      <w:r w:rsidR="00EB11A9">
        <w:rPr>
          <w:rFonts w:ascii="宋体" w:hAnsi="宋体" w:hint="eastAsia"/>
        </w:rPr>
        <w:t>，</w:t>
      </w:r>
      <w:r w:rsidR="003A79B3">
        <w:rPr>
          <w:rFonts w:ascii="宋体" w:hAnsi="宋体" w:hint="eastAsia"/>
          <w:kern w:val="0"/>
        </w:rPr>
        <w:t>投标时需提供证书复印件，近三个月社保证明承诺函并加盖公章</w:t>
      </w:r>
    </w:p>
    <w:p w:rsidR="005A434E" w:rsidRDefault="00BF1781">
      <w:pPr>
        <w:pStyle w:val="a6"/>
        <w:overflowPunct w:val="0"/>
        <w:spacing w:line="360" w:lineRule="auto"/>
        <w:ind w:firstLineChars="200" w:firstLine="480"/>
        <w:rPr>
          <w:rFonts w:ascii="宋体" w:hAnsi="宋体"/>
          <w:szCs w:val="24"/>
        </w:rPr>
      </w:pPr>
      <w:r>
        <w:rPr>
          <w:rFonts w:ascii="宋体" w:hAnsi="宋体" w:hint="eastAsia"/>
          <w:szCs w:val="24"/>
        </w:rPr>
        <w:t>2.4</w:t>
      </w:r>
      <w:r w:rsidR="003A79B3">
        <w:rPr>
          <w:rFonts w:ascii="宋体" w:hAnsi="宋体" w:hint="eastAsia"/>
          <w:szCs w:val="24"/>
        </w:rPr>
        <w:t>项目服务人员一览表</w:t>
      </w:r>
    </w:p>
    <w:p w:rsidR="005A434E" w:rsidRDefault="00BF1781">
      <w:pPr>
        <w:pStyle w:val="a6"/>
        <w:overflowPunct w:val="0"/>
        <w:spacing w:line="360" w:lineRule="auto"/>
        <w:ind w:firstLineChars="200" w:firstLine="480"/>
        <w:rPr>
          <w:rFonts w:ascii="宋体" w:hAnsi="宋体"/>
          <w:szCs w:val="24"/>
        </w:rPr>
      </w:pPr>
      <w:r>
        <w:rPr>
          <w:rFonts w:ascii="宋体" w:hAnsi="宋体" w:hint="eastAsia"/>
          <w:szCs w:val="24"/>
        </w:rPr>
        <w:t>2.5</w:t>
      </w:r>
      <w:r w:rsidR="003A79B3">
        <w:rPr>
          <w:rFonts w:ascii="宋体" w:hAnsi="宋体" w:hint="eastAsia"/>
          <w:szCs w:val="24"/>
        </w:rPr>
        <w:t>备品备件：选配件、专用耗材、售后服务优惠表</w:t>
      </w:r>
      <w:r w:rsidR="00EB11A9">
        <w:rPr>
          <w:rFonts w:ascii="宋体" w:hAnsi="宋体" w:hint="eastAsia"/>
          <w:szCs w:val="24"/>
        </w:rPr>
        <w:t>等</w:t>
      </w:r>
      <w:r w:rsidR="003A79B3">
        <w:rPr>
          <w:rFonts w:ascii="宋体" w:hAnsi="宋体" w:hint="eastAsia"/>
          <w:szCs w:val="24"/>
        </w:rPr>
        <w:t>。</w:t>
      </w:r>
    </w:p>
    <w:p w:rsidR="005A434E" w:rsidRPr="00EB11A9" w:rsidRDefault="00BF1781">
      <w:pPr>
        <w:pStyle w:val="a6"/>
        <w:overflowPunct w:val="0"/>
        <w:spacing w:line="360" w:lineRule="auto"/>
        <w:ind w:firstLineChars="200" w:firstLine="480"/>
        <w:rPr>
          <w:rFonts w:ascii="宋体" w:hAnsi="宋体"/>
          <w:szCs w:val="24"/>
        </w:rPr>
      </w:pPr>
      <w:r>
        <w:rPr>
          <w:rFonts w:ascii="宋体" w:hAnsi="宋体" w:hint="eastAsia"/>
        </w:rPr>
        <w:t>2.6</w:t>
      </w:r>
      <w:r w:rsidR="00EB11A9">
        <w:rPr>
          <w:rFonts w:ascii="宋体" w:hAnsi="宋体" w:hint="eastAsia"/>
        </w:rPr>
        <w:t>投标供应商需要说明的其他内容（未尽事宜可按评分细则部分制作）</w:t>
      </w:r>
    </w:p>
    <w:p w:rsidR="005A434E" w:rsidRDefault="003A79B3">
      <w:pPr>
        <w:snapToGrid w:val="0"/>
        <w:spacing w:line="360" w:lineRule="auto"/>
        <w:jc w:val="left"/>
        <w:rPr>
          <w:rFonts w:ascii="宋体" w:hAnsi="宋体"/>
          <w:b/>
        </w:rPr>
      </w:pPr>
      <w:r>
        <w:rPr>
          <w:rFonts w:ascii="宋体" w:hAnsi="宋体" w:hint="eastAsia"/>
          <w:b/>
        </w:rPr>
        <w:t>3、投标报价文件：</w:t>
      </w:r>
    </w:p>
    <w:p w:rsidR="005A434E" w:rsidRDefault="003A79B3">
      <w:pPr>
        <w:spacing w:line="360" w:lineRule="auto"/>
        <w:ind w:firstLineChars="200" w:firstLine="480"/>
        <w:rPr>
          <w:rFonts w:ascii="宋体" w:hAnsi="宋体"/>
        </w:rPr>
      </w:pPr>
      <w:r>
        <w:rPr>
          <w:rFonts w:ascii="宋体" w:hAnsi="宋体" w:hint="eastAsia"/>
        </w:rPr>
        <w:t xml:space="preserve">3.1投标函； </w:t>
      </w:r>
    </w:p>
    <w:p w:rsidR="005A434E" w:rsidRDefault="003A79B3">
      <w:pPr>
        <w:spacing w:line="360" w:lineRule="auto"/>
        <w:ind w:firstLineChars="200" w:firstLine="480"/>
        <w:rPr>
          <w:rFonts w:ascii="宋体" w:hAnsi="宋体"/>
        </w:rPr>
      </w:pPr>
      <w:r>
        <w:rPr>
          <w:rFonts w:ascii="宋体" w:hAnsi="宋体" w:hint="eastAsia"/>
        </w:rPr>
        <w:t xml:space="preserve">3.2开标一览表； </w:t>
      </w:r>
    </w:p>
    <w:p w:rsidR="005A434E" w:rsidRDefault="003A79B3">
      <w:pPr>
        <w:spacing w:line="360" w:lineRule="auto"/>
        <w:ind w:firstLineChars="200" w:firstLine="480"/>
        <w:rPr>
          <w:rFonts w:ascii="宋体" w:hAnsi="宋体"/>
        </w:rPr>
      </w:pPr>
      <w:r>
        <w:rPr>
          <w:rFonts w:ascii="宋体" w:hAnsi="宋体" w:hint="eastAsia"/>
        </w:rPr>
        <w:lastRenderedPageBreak/>
        <w:t>3.3投标报价明细表；</w:t>
      </w:r>
    </w:p>
    <w:p w:rsidR="005A434E" w:rsidRDefault="003A79B3">
      <w:pPr>
        <w:spacing w:line="360" w:lineRule="auto"/>
        <w:ind w:firstLineChars="200" w:firstLine="480"/>
        <w:rPr>
          <w:rFonts w:ascii="宋体" w:hAnsi="宋体"/>
        </w:rPr>
      </w:pPr>
      <w:r>
        <w:rPr>
          <w:rFonts w:ascii="宋体" w:hAnsi="宋体" w:hint="eastAsia"/>
        </w:rPr>
        <w:t>3.4投标供应商针对报价需要说明的其他文件和说明。</w:t>
      </w:r>
    </w:p>
    <w:p w:rsidR="005A434E" w:rsidRDefault="003A79B3">
      <w:pPr>
        <w:snapToGrid w:val="0"/>
        <w:spacing w:line="360" w:lineRule="auto"/>
        <w:ind w:firstLineChars="200" w:firstLine="482"/>
        <w:jc w:val="left"/>
        <w:rPr>
          <w:rFonts w:ascii="宋体" w:hAnsi="宋体"/>
          <w:b/>
          <w:bCs/>
        </w:rPr>
      </w:pPr>
      <w:bookmarkStart w:id="53" w:name="_Toc406402945"/>
      <w:bookmarkStart w:id="54" w:name="_Toc406402989"/>
      <w:bookmarkStart w:id="55" w:name="_Toc532218226"/>
      <w:r>
        <w:rPr>
          <w:rFonts w:ascii="宋体" w:hAnsi="宋体" w:hint="eastAsia"/>
          <w:b/>
          <w:bCs/>
        </w:rPr>
        <w:t>法定代表人授权委托书、投标声明书、投标函、开标一览表必须有法定代表人或被</w:t>
      </w:r>
      <w:r>
        <w:rPr>
          <w:rFonts w:ascii="宋体" w:hAnsi="宋体" w:hint="eastAsia"/>
          <w:b/>
        </w:rPr>
        <w:t>授权</w:t>
      </w:r>
      <w:r>
        <w:rPr>
          <w:rFonts w:ascii="宋体" w:hAnsi="宋体" w:hint="eastAsia"/>
          <w:b/>
          <w:bCs/>
        </w:rPr>
        <w:t>人签字（或签章）并加盖单位公章。</w:t>
      </w:r>
      <w:bookmarkEnd w:id="53"/>
      <w:bookmarkEnd w:id="54"/>
      <w:bookmarkEnd w:id="55"/>
    </w:p>
    <w:p w:rsidR="005A434E" w:rsidRDefault="003A79B3">
      <w:pPr>
        <w:snapToGrid w:val="0"/>
        <w:spacing w:line="360" w:lineRule="auto"/>
        <w:ind w:firstLineChars="196" w:firstLine="472"/>
        <w:jc w:val="left"/>
        <w:outlineLvl w:val="2"/>
        <w:rPr>
          <w:rFonts w:ascii="宋体" w:hAnsi="宋体"/>
          <w:b/>
        </w:rPr>
      </w:pPr>
      <w:bookmarkStart w:id="56" w:name="_Toc385854100"/>
      <w:bookmarkStart w:id="57" w:name="_Toc402963084"/>
      <w:bookmarkStart w:id="58" w:name="_Toc385854146"/>
      <w:bookmarkStart w:id="59" w:name="_Toc406402946"/>
      <w:bookmarkStart w:id="60" w:name="_Toc532218227"/>
      <w:bookmarkStart w:id="61" w:name="_Toc402963117"/>
      <w:bookmarkStart w:id="62" w:name="_Toc406402990"/>
      <w:r>
        <w:rPr>
          <w:rFonts w:ascii="宋体" w:hAnsi="宋体" w:hint="eastAsia"/>
          <w:b/>
        </w:rPr>
        <w:t>（二）投标文件的语言及计量</w:t>
      </w:r>
      <w:bookmarkEnd w:id="56"/>
      <w:bookmarkEnd w:id="57"/>
      <w:bookmarkEnd w:id="58"/>
      <w:bookmarkEnd w:id="59"/>
      <w:bookmarkEnd w:id="60"/>
      <w:bookmarkEnd w:id="61"/>
      <w:bookmarkEnd w:id="62"/>
    </w:p>
    <w:p w:rsidR="005A434E" w:rsidRDefault="003A79B3">
      <w:pPr>
        <w:snapToGrid w:val="0"/>
        <w:spacing w:line="360" w:lineRule="auto"/>
        <w:ind w:firstLineChars="200" w:firstLine="480"/>
        <w:jc w:val="left"/>
        <w:rPr>
          <w:rFonts w:ascii="宋体" w:hAnsi="宋体"/>
        </w:rPr>
      </w:pPr>
      <w:r>
        <w:rPr>
          <w:rFonts w:ascii="宋体" w:hAnsi="宋体" w:hint="eastAsia"/>
        </w:rPr>
        <w:t>1．投标文件以及投标方与招标方就有关投标事宜的所有来往函电，均应以中文汉语书写。除签名、盖章、专用名称等特殊情形外，以中文汉语以外的文字表述的投标文件视同未提供。</w:t>
      </w:r>
    </w:p>
    <w:p w:rsidR="005A434E" w:rsidRDefault="003A79B3">
      <w:pPr>
        <w:snapToGrid w:val="0"/>
        <w:spacing w:line="360" w:lineRule="auto"/>
        <w:ind w:firstLineChars="200" w:firstLine="480"/>
        <w:jc w:val="left"/>
        <w:rPr>
          <w:rFonts w:ascii="宋体" w:hAnsi="宋体"/>
        </w:rPr>
      </w:pPr>
      <w:r>
        <w:rPr>
          <w:rFonts w:ascii="宋体" w:hAnsi="宋体" w:hint="eastAsia"/>
        </w:rPr>
        <w:t>2．投标计量单位，招标文件已有明确规定的，使用招标文件规定的计量单位；招标文件没有规定的，应采用中华人民共和国法定计量单位（货币单位：人民币元），否则视同未响应。</w:t>
      </w:r>
    </w:p>
    <w:p w:rsidR="005A434E" w:rsidRDefault="003A79B3">
      <w:pPr>
        <w:snapToGrid w:val="0"/>
        <w:spacing w:line="360" w:lineRule="auto"/>
        <w:ind w:firstLineChars="196" w:firstLine="472"/>
        <w:jc w:val="left"/>
        <w:outlineLvl w:val="2"/>
        <w:rPr>
          <w:rFonts w:ascii="宋体" w:hAnsi="宋体"/>
          <w:b/>
        </w:rPr>
      </w:pPr>
      <w:bookmarkStart w:id="63" w:name="_Toc385854101"/>
      <w:bookmarkStart w:id="64" w:name="_Toc406402947"/>
      <w:bookmarkStart w:id="65" w:name="_Toc406402991"/>
      <w:bookmarkStart w:id="66" w:name="_Toc532218228"/>
      <w:bookmarkStart w:id="67" w:name="_Toc385854147"/>
      <w:bookmarkStart w:id="68" w:name="_Toc402963085"/>
      <w:bookmarkStart w:id="69" w:name="_Toc402963118"/>
      <w:r>
        <w:rPr>
          <w:rFonts w:ascii="宋体" w:hAnsi="宋体" w:hint="eastAsia"/>
          <w:b/>
        </w:rPr>
        <w:t>（三）投标报价</w:t>
      </w:r>
      <w:bookmarkEnd w:id="63"/>
      <w:bookmarkEnd w:id="64"/>
      <w:bookmarkEnd w:id="65"/>
      <w:bookmarkEnd w:id="66"/>
      <w:bookmarkEnd w:id="67"/>
      <w:bookmarkEnd w:id="68"/>
      <w:bookmarkEnd w:id="69"/>
    </w:p>
    <w:p w:rsidR="005A434E" w:rsidRDefault="003A79B3">
      <w:pPr>
        <w:pStyle w:val="ae"/>
        <w:snapToGrid w:val="0"/>
        <w:spacing w:before="120" w:after="120" w:line="360" w:lineRule="auto"/>
        <w:ind w:firstLineChars="200" w:firstLine="480"/>
        <w:jc w:val="left"/>
        <w:rPr>
          <w:rFonts w:hAnsi="宋体"/>
        </w:rPr>
      </w:pPr>
      <w:r>
        <w:rPr>
          <w:rFonts w:hAnsi="宋体" w:hint="eastAsia"/>
        </w:rPr>
        <w:t>1.投标报价应按招标文件中相关附表格式填写。</w:t>
      </w:r>
    </w:p>
    <w:p w:rsidR="005A434E" w:rsidRDefault="003A79B3">
      <w:pPr>
        <w:pStyle w:val="ae"/>
        <w:snapToGrid w:val="0"/>
        <w:spacing w:before="120" w:after="120" w:line="360" w:lineRule="auto"/>
        <w:ind w:firstLineChars="200" w:firstLine="480"/>
        <w:jc w:val="left"/>
        <w:rPr>
          <w:rFonts w:hAnsi="宋体"/>
        </w:rPr>
      </w:pPr>
      <w:r>
        <w:rPr>
          <w:rFonts w:hAnsi="宋体" w:hint="eastAsia"/>
        </w:rPr>
        <w:t>2.投标报价是履行合同的最终价格，应包括货款、标准附件、备品备件、专用工具、包装、运输、装卸、保险、税金、货到就位以及安装、调试、培训、保修和前期方案编制、招投标、审计等一切税金和费用。</w:t>
      </w:r>
    </w:p>
    <w:p w:rsidR="005A434E" w:rsidRDefault="003A79B3">
      <w:pPr>
        <w:tabs>
          <w:tab w:val="left" w:pos="525"/>
        </w:tabs>
        <w:snapToGrid w:val="0"/>
        <w:spacing w:line="360" w:lineRule="auto"/>
        <w:ind w:firstLineChars="200" w:firstLine="480"/>
        <w:jc w:val="left"/>
        <w:rPr>
          <w:rFonts w:ascii="宋体" w:hAnsi="宋体"/>
        </w:rPr>
      </w:pPr>
      <w:r>
        <w:rPr>
          <w:rFonts w:ascii="宋体" w:hAnsi="宋体" w:hint="eastAsia"/>
        </w:rPr>
        <w:t>3.投标文件只允许有一个报价，有选择的或有条件的报价将不予接受。</w:t>
      </w:r>
    </w:p>
    <w:p w:rsidR="005A434E" w:rsidRDefault="003A79B3">
      <w:pPr>
        <w:snapToGrid w:val="0"/>
        <w:spacing w:line="360" w:lineRule="auto"/>
        <w:ind w:firstLineChars="196" w:firstLine="472"/>
        <w:jc w:val="left"/>
        <w:outlineLvl w:val="2"/>
        <w:rPr>
          <w:rFonts w:ascii="宋体" w:hAnsi="宋体"/>
          <w:b/>
        </w:rPr>
      </w:pPr>
      <w:r>
        <w:rPr>
          <w:rFonts w:ascii="宋体" w:hAnsi="宋体" w:hint="eastAsia"/>
          <w:b/>
        </w:rPr>
        <w:t>（四）投标文件的有效期</w:t>
      </w:r>
    </w:p>
    <w:p w:rsidR="005A434E" w:rsidRDefault="003A79B3">
      <w:pPr>
        <w:pStyle w:val="a"/>
        <w:widowControl w:val="0"/>
        <w:numPr>
          <w:ilvl w:val="0"/>
          <w:numId w:val="0"/>
        </w:numPr>
        <w:tabs>
          <w:tab w:val="clear" w:pos="454"/>
        </w:tabs>
        <w:snapToGrid w:val="0"/>
        <w:spacing w:after="120" w:line="360" w:lineRule="auto"/>
        <w:ind w:leftChars="200" w:left="480"/>
        <w:rPr>
          <w:rFonts w:ascii="宋体" w:hAnsi="宋体"/>
          <w:szCs w:val="24"/>
        </w:rPr>
      </w:pPr>
      <w:r>
        <w:rPr>
          <w:rFonts w:ascii="宋体" w:hAnsi="宋体" w:hint="eastAsia"/>
          <w:szCs w:val="24"/>
        </w:rPr>
        <w:t>1.自投标截止日起</w:t>
      </w:r>
      <w:r>
        <w:rPr>
          <w:rFonts w:ascii="宋体" w:hAnsi="宋体" w:hint="eastAsia"/>
          <w:szCs w:val="24"/>
          <w:u w:val="single"/>
        </w:rPr>
        <w:t>90</w:t>
      </w:r>
      <w:r>
        <w:rPr>
          <w:rFonts w:ascii="宋体" w:hAnsi="宋体" w:hint="eastAsia"/>
          <w:szCs w:val="24"/>
        </w:rPr>
        <w:t>天投标文件应保持有效。有效期不足的投标文件将被拒绝。</w:t>
      </w:r>
    </w:p>
    <w:p w:rsidR="005A434E" w:rsidRDefault="003A79B3">
      <w:pPr>
        <w:pStyle w:val="a"/>
        <w:widowControl w:val="0"/>
        <w:numPr>
          <w:ilvl w:val="0"/>
          <w:numId w:val="0"/>
        </w:numPr>
        <w:tabs>
          <w:tab w:val="clear" w:pos="454"/>
        </w:tabs>
        <w:snapToGrid w:val="0"/>
        <w:spacing w:after="120" w:line="360" w:lineRule="auto"/>
        <w:ind w:firstLineChars="200" w:firstLine="480"/>
        <w:rPr>
          <w:rFonts w:ascii="宋体" w:hAnsi="宋体"/>
          <w:szCs w:val="24"/>
        </w:rPr>
      </w:pPr>
      <w:r>
        <w:rPr>
          <w:rFonts w:ascii="宋体" w:hAnsi="宋体" w:hint="eastAsia"/>
          <w:szCs w:val="24"/>
        </w:rPr>
        <w:t>2.在特殊情况下，招标人可与投标供应商协商延长投标书的有效期，这种要求和答复均以书面形式进行。</w:t>
      </w:r>
    </w:p>
    <w:p w:rsidR="005A434E" w:rsidRDefault="003A79B3">
      <w:pPr>
        <w:pStyle w:val="a"/>
        <w:widowControl w:val="0"/>
        <w:numPr>
          <w:ilvl w:val="0"/>
          <w:numId w:val="0"/>
        </w:numPr>
        <w:tabs>
          <w:tab w:val="clear" w:pos="454"/>
        </w:tabs>
        <w:snapToGrid w:val="0"/>
        <w:spacing w:after="120" w:line="360" w:lineRule="auto"/>
        <w:ind w:firstLineChars="200" w:firstLine="480"/>
        <w:rPr>
          <w:rFonts w:ascii="宋体" w:hAnsi="宋体"/>
        </w:rPr>
      </w:pPr>
      <w:bookmarkStart w:id="70" w:name="_Toc402963087"/>
      <w:bookmarkStart w:id="71" w:name="_Toc532218229"/>
      <w:bookmarkStart w:id="72" w:name="_Toc385854103"/>
      <w:bookmarkStart w:id="73" w:name="_Toc406402949"/>
      <w:bookmarkStart w:id="74" w:name="_Toc385854149"/>
      <w:bookmarkStart w:id="75" w:name="_Toc406402993"/>
      <w:bookmarkStart w:id="76" w:name="_Toc402963120"/>
      <w:r>
        <w:rPr>
          <w:rFonts w:ascii="宋体" w:hAnsi="宋体" w:hint="eastAsia"/>
        </w:rPr>
        <w:t>3.</w:t>
      </w:r>
      <w:r>
        <w:rPr>
          <w:rFonts w:ascii="宋体" w:hAnsi="宋体" w:hint="eastAsia"/>
          <w:szCs w:val="24"/>
        </w:rPr>
        <w:t>中标</w:t>
      </w:r>
      <w:r>
        <w:rPr>
          <w:rFonts w:ascii="宋体" w:hAnsi="宋体" w:hint="eastAsia"/>
        </w:rPr>
        <w:t>供应商的投标文件自开标之日起至合同履行完毕止均应保持有效。</w:t>
      </w:r>
      <w:bookmarkEnd w:id="70"/>
      <w:bookmarkEnd w:id="71"/>
      <w:bookmarkEnd w:id="72"/>
      <w:bookmarkEnd w:id="73"/>
      <w:bookmarkEnd w:id="74"/>
      <w:bookmarkEnd w:id="75"/>
      <w:bookmarkEnd w:id="76"/>
    </w:p>
    <w:p w:rsidR="005A434E" w:rsidRDefault="003A79B3">
      <w:pPr>
        <w:pStyle w:val="a"/>
        <w:widowControl w:val="0"/>
        <w:numPr>
          <w:ilvl w:val="0"/>
          <w:numId w:val="0"/>
        </w:numPr>
        <w:tabs>
          <w:tab w:val="clear" w:pos="454"/>
        </w:tabs>
        <w:snapToGrid w:val="0"/>
        <w:spacing w:after="120" w:line="360" w:lineRule="auto"/>
        <w:ind w:firstLineChars="200" w:firstLine="480"/>
        <w:rPr>
          <w:rFonts w:ascii="宋体" w:hAnsi="宋体"/>
        </w:rPr>
      </w:pPr>
      <w:r>
        <w:rPr>
          <w:rFonts w:ascii="宋体" w:hAnsi="宋体" w:hint="eastAsia"/>
        </w:rPr>
        <w:t>4.</w:t>
      </w:r>
      <w:bookmarkStart w:id="77" w:name="_Toc385854148"/>
      <w:bookmarkStart w:id="78" w:name="_Toc385854102"/>
      <w:bookmarkStart w:id="79" w:name="_Toc406402948"/>
      <w:bookmarkStart w:id="80" w:name="_Toc402963119"/>
      <w:bookmarkStart w:id="81" w:name="_Toc406402992"/>
      <w:bookmarkStart w:id="82" w:name="_Toc402963086"/>
      <w:r>
        <w:rPr>
          <w:rFonts w:ascii="宋体" w:hAnsi="宋体"/>
        </w:rPr>
        <w:t>供应商可拒绝接受延期要求。同意延长有效期的供应商不能修改投标文件。</w:t>
      </w:r>
      <w:bookmarkEnd w:id="77"/>
      <w:bookmarkEnd w:id="78"/>
      <w:bookmarkEnd w:id="79"/>
      <w:bookmarkEnd w:id="80"/>
      <w:bookmarkEnd w:id="81"/>
      <w:bookmarkEnd w:id="82"/>
    </w:p>
    <w:p w:rsidR="005A434E" w:rsidRDefault="003A79B3">
      <w:pPr>
        <w:snapToGrid w:val="0"/>
        <w:spacing w:line="360" w:lineRule="auto"/>
        <w:ind w:firstLineChars="196" w:firstLine="472"/>
        <w:jc w:val="left"/>
        <w:outlineLvl w:val="2"/>
        <w:rPr>
          <w:rFonts w:ascii="宋体" w:hAnsi="宋体"/>
          <w:b/>
        </w:rPr>
      </w:pPr>
      <w:bookmarkStart w:id="83" w:name="_Toc402963089"/>
      <w:bookmarkStart w:id="84" w:name="_Toc385854105"/>
      <w:bookmarkStart w:id="85" w:name="_Toc406402995"/>
      <w:bookmarkStart w:id="86" w:name="_Toc385854151"/>
      <w:bookmarkStart w:id="87" w:name="_Toc406402951"/>
      <w:bookmarkStart w:id="88" w:name="_Toc532218230"/>
      <w:bookmarkStart w:id="89" w:name="_Toc402963122"/>
      <w:r>
        <w:rPr>
          <w:rFonts w:ascii="宋体" w:hAnsi="宋体" w:hint="eastAsia"/>
          <w:b/>
        </w:rPr>
        <w:t>（五）投标文件的签署和份数</w:t>
      </w:r>
      <w:bookmarkEnd w:id="83"/>
      <w:bookmarkEnd w:id="84"/>
      <w:bookmarkEnd w:id="85"/>
      <w:bookmarkEnd w:id="86"/>
      <w:bookmarkEnd w:id="87"/>
      <w:bookmarkEnd w:id="88"/>
      <w:bookmarkEnd w:id="89"/>
    </w:p>
    <w:p w:rsidR="005A434E" w:rsidRDefault="003A79B3" w:rsidP="00D55474">
      <w:pPr>
        <w:snapToGrid w:val="0"/>
        <w:spacing w:beforeLines="50" w:line="360" w:lineRule="auto"/>
        <w:ind w:firstLineChars="196" w:firstLine="470"/>
        <w:jc w:val="left"/>
        <w:outlineLvl w:val="0"/>
        <w:rPr>
          <w:rFonts w:ascii="宋体" w:hAnsi="宋体"/>
        </w:rPr>
      </w:pPr>
      <w:r>
        <w:rPr>
          <w:rFonts w:ascii="宋体" w:hAnsi="宋体" w:hint="eastAsia"/>
        </w:rPr>
        <w:t>电子投标文件按政采云平台供应商电子招投标操作指南（网址：https://help.zcygov.cn/web/site_2/2018/12-28/2573.html）及本招标文件</w:t>
      </w:r>
      <w:r>
        <w:rPr>
          <w:rFonts w:ascii="宋体" w:hAnsi="宋体" w:hint="eastAsia"/>
        </w:rPr>
        <w:lastRenderedPageBreak/>
        <w:t>规定的格式和顺序编制电子投标文件并进行关联定位。</w:t>
      </w:r>
    </w:p>
    <w:p w:rsidR="005A434E" w:rsidRDefault="003A79B3">
      <w:pPr>
        <w:snapToGrid w:val="0"/>
        <w:spacing w:line="360" w:lineRule="auto"/>
        <w:ind w:firstLineChars="200" w:firstLine="482"/>
        <w:jc w:val="left"/>
        <w:outlineLvl w:val="2"/>
        <w:rPr>
          <w:rFonts w:ascii="宋体" w:hAnsi="宋体"/>
          <w:b/>
        </w:rPr>
      </w:pPr>
      <w:r>
        <w:rPr>
          <w:rFonts w:ascii="宋体" w:hAnsi="宋体" w:hint="eastAsia"/>
          <w:b/>
        </w:rPr>
        <w:t>（六）投标无效的情形</w:t>
      </w:r>
    </w:p>
    <w:p w:rsidR="005A434E" w:rsidRDefault="003A79B3">
      <w:pPr>
        <w:snapToGrid w:val="0"/>
        <w:spacing w:line="480" w:lineRule="exact"/>
        <w:ind w:firstLineChars="200" w:firstLine="480"/>
        <w:rPr>
          <w:rFonts w:ascii="宋体" w:hAnsi="宋体"/>
          <w:bCs/>
        </w:rPr>
      </w:pPr>
      <w:r>
        <w:rPr>
          <w:rFonts w:ascii="宋体" w:hAnsi="宋体" w:hint="eastAsia"/>
          <w:bCs/>
        </w:rPr>
        <w:t>实质上没有响应招标文件要求的投标将被视为无效投标。供应商修改、补正投标文件后，不影响评标委员会对其投标文件所作的评价和评分结果。</w:t>
      </w:r>
    </w:p>
    <w:p w:rsidR="005A434E" w:rsidRDefault="003A79B3">
      <w:pPr>
        <w:snapToGrid w:val="0"/>
        <w:spacing w:line="480" w:lineRule="exact"/>
        <w:ind w:firstLineChars="196" w:firstLine="472"/>
        <w:rPr>
          <w:rFonts w:ascii="宋体" w:hAnsi="宋体"/>
          <w:b/>
        </w:rPr>
      </w:pPr>
      <w:r>
        <w:rPr>
          <w:rFonts w:ascii="宋体" w:hAnsi="宋体"/>
          <w:b/>
        </w:rPr>
        <w:t>1</w:t>
      </w:r>
      <w:r>
        <w:rPr>
          <w:rFonts w:ascii="宋体" w:hAnsi="宋体" w:hint="eastAsia"/>
          <w:b/>
        </w:rPr>
        <w:t>.</w:t>
      </w:r>
      <w:r>
        <w:rPr>
          <w:rFonts w:ascii="宋体" w:hAnsi="宋体"/>
          <w:b/>
        </w:rPr>
        <w:t>电子投标文件解密失败的，且未在规定时间内提交</w:t>
      </w:r>
      <w:r>
        <w:rPr>
          <w:rFonts w:ascii="宋体" w:hAnsi="宋体" w:hint="eastAsia"/>
          <w:b/>
        </w:rPr>
        <w:t>有效</w:t>
      </w:r>
      <w:r>
        <w:rPr>
          <w:rFonts w:ascii="宋体" w:hAnsi="宋体"/>
          <w:b/>
        </w:rPr>
        <w:t>备份投标文件的</w:t>
      </w:r>
      <w:r>
        <w:rPr>
          <w:rFonts w:ascii="宋体" w:hAnsi="宋体" w:hint="eastAsia"/>
          <w:b/>
        </w:rPr>
        <w:t>。</w:t>
      </w:r>
    </w:p>
    <w:p w:rsidR="005A434E" w:rsidRDefault="003A79B3">
      <w:pPr>
        <w:snapToGrid w:val="0"/>
        <w:spacing w:line="480" w:lineRule="exact"/>
        <w:ind w:firstLineChars="196" w:firstLine="472"/>
        <w:rPr>
          <w:rFonts w:ascii="宋体" w:hAnsi="宋体"/>
          <w:b/>
        </w:rPr>
      </w:pPr>
      <w:r>
        <w:rPr>
          <w:rFonts w:ascii="宋体" w:hAnsi="宋体"/>
          <w:b/>
        </w:rPr>
        <w:t>2.</w:t>
      </w:r>
      <w:r>
        <w:rPr>
          <w:rFonts w:ascii="宋体" w:hAnsi="宋体" w:hint="eastAsia"/>
          <w:b/>
        </w:rPr>
        <w:t>没有通过资格审查的，</w:t>
      </w:r>
      <w:r>
        <w:rPr>
          <w:rFonts w:ascii="宋体" w:hAnsi="宋体"/>
          <w:b/>
        </w:rPr>
        <w:t>投标文件将被视为无效。</w:t>
      </w:r>
    </w:p>
    <w:p w:rsidR="005A434E" w:rsidRDefault="003A79B3">
      <w:pPr>
        <w:snapToGrid w:val="0"/>
        <w:spacing w:line="480" w:lineRule="exact"/>
        <w:ind w:firstLineChars="196" w:firstLine="472"/>
        <w:rPr>
          <w:rFonts w:ascii="宋体" w:hAnsi="宋体"/>
          <w:b/>
          <w:bCs/>
        </w:rPr>
      </w:pPr>
      <w:r>
        <w:rPr>
          <w:rFonts w:ascii="宋体" w:hAnsi="宋体" w:hint="eastAsia"/>
          <w:b/>
          <w:bCs/>
        </w:rPr>
        <w:t>3.</w:t>
      </w:r>
      <w:r>
        <w:rPr>
          <w:rFonts w:ascii="宋体" w:hAnsi="宋体"/>
          <w:b/>
          <w:bCs/>
        </w:rPr>
        <w:t>在符合性审查和商务评审时，如发现下列情形之一的，投标文件将被视为无效：</w:t>
      </w:r>
    </w:p>
    <w:p w:rsidR="005A434E" w:rsidRDefault="003A79B3">
      <w:pPr>
        <w:snapToGrid w:val="0"/>
        <w:spacing w:line="480" w:lineRule="exact"/>
        <w:ind w:firstLineChars="196" w:firstLine="470"/>
        <w:rPr>
          <w:rFonts w:ascii="宋体" w:hAnsi="宋体"/>
        </w:rPr>
      </w:pPr>
      <w:r>
        <w:rPr>
          <w:rFonts w:ascii="宋体" w:hAnsi="宋体" w:hint="eastAsia"/>
          <w:bCs/>
        </w:rPr>
        <w:t>（1</w:t>
      </w:r>
      <w:r>
        <w:rPr>
          <w:rFonts w:ascii="宋体" w:hAnsi="宋体"/>
          <w:bCs/>
        </w:rPr>
        <w:t>）</w:t>
      </w:r>
      <w:r>
        <w:rPr>
          <w:rFonts w:ascii="宋体" w:hAnsi="宋体"/>
        </w:rPr>
        <w:t>电子投标文件未按规定要求提供电子签章的</w:t>
      </w:r>
      <w:r>
        <w:rPr>
          <w:rFonts w:ascii="宋体" w:hAnsi="宋体" w:hint="eastAsia"/>
        </w:rPr>
        <w:t>；</w:t>
      </w:r>
    </w:p>
    <w:p w:rsidR="005A434E" w:rsidRDefault="003A79B3">
      <w:pPr>
        <w:snapToGrid w:val="0"/>
        <w:spacing w:line="480" w:lineRule="exact"/>
        <w:ind w:firstLineChars="200" w:firstLine="480"/>
        <w:rPr>
          <w:rFonts w:ascii="宋体" w:hAnsi="宋体"/>
          <w:bCs/>
        </w:rPr>
      </w:pPr>
      <w:r>
        <w:rPr>
          <w:rFonts w:ascii="宋体" w:hAnsi="宋体" w:hint="eastAsia"/>
        </w:rPr>
        <w:t>（2）</w:t>
      </w:r>
      <w:r>
        <w:rPr>
          <w:rFonts w:ascii="宋体" w:hAnsi="宋体" w:hint="eastAsia"/>
          <w:bCs/>
        </w:rPr>
        <w:t>在资信商务技术文件中出现报价的；</w:t>
      </w:r>
    </w:p>
    <w:p w:rsidR="005A434E" w:rsidRDefault="003A79B3">
      <w:pPr>
        <w:snapToGrid w:val="0"/>
        <w:spacing w:line="480" w:lineRule="exact"/>
        <w:ind w:firstLineChars="200" w:firstLine="480"/>
        <w:rPr>
          <w:rFonts w:ascii="宋体" w:hAnsi="宋体"/>
        </w:rPr>
      </w:pPr>
      <w:r>
        <w:rPr>
          <w:rFonts w:ascii="宋体" w:hAnsi="宋体" w:hint="eastAsia"/>
        </w:rPr>
        <w:t>（3）</w:t>
      </w:r>
      <w:r>
        <w:rPr>
          <w:rFonts w:ascii="宋体" w:hAnsi="宋体"/>
        </w:rPr>
        <w:t>资格证明文件不全的，或者不符合招标文件标明的资格要求的</w:t>
      </w:r>
      <w:r>
        <w:rPr>
          <w:rFonts w:ascii="宋体" w:hAnsi="宋体" w:hint="eastAsia"/>
        </w:rPr>
        <w:t>；</w:t>
      </w:r>
    </w:p>
    <w:p w:rsidR="005A434E" w:rsidRDefault="003A79B3">
      <w:pPr>
        <w:snapToGrid w:val="0"/>
        <w:spacing w:line="480" w:lineRule="exact"/>
        <w:ind w:firstLineChars="196" w:firstLine="470"/>
        <w:rPr>
          <w:rFonts w:ascii="宋体" w:hAnsi="宋体"/>
          <w:bCs/>
          <w:kern w:val="0"/>
        </w:rPr>
      </w:pPr>
      <w:r>
        <w:rPr>
          <w:rFonts w:ascii="宋体" w:hAnsi="宋体" w:hint="eastAsia"/>
        </w:rPr>
        <w:t>（4</w:t>
      </w:r>
      <w:r>
        <w:rPr>
          <w:rFonts w:ascii="宋体" w:hAnsi="宋体"/>
        </w:rPr>
        <w:t>）投标文件无法定代表人签字</w:t>
      </w:r>
      <w:r>
        <w:rPr>
          <w:rFonts w:ascii="宋体" w:hAnsi="宋体" w:hint="eastAsia"/>
        </w:rPr>
        <w:t>（或盖章）</w:t>
      </w:r>
      <w:r>
        <w:rPr>
          <w:rFonts w:ascii="宋体" w:hAnsi="宋体"/>
        </w:rPr>
        <w:t>,或未</w:t>
      </w:r>
      <w:r>
        <w:rPr>
          <w:rFonts w:ascii="宋体" w:hAnsi="宋体" w:hint="eastAsia"/>
          <w:bCs/>
          <w:kern w:val="0"/>
        </w:rPr>
        <w:t>提供法定代表人授权委托书、投标声明书或者填写项目不齐全的；</w:t>
      </w:r>
    </w:p>
    <w:p w:rsidR="005A434E" w:rsidRDefault="003A79B3">
      <w:pPr>
        <w:snapToGrid w:val="0"/>
        <w:spacing w:line="480" w:lineRule="exact"/>
        <w:ind w:firstLineChars="196" w:firstLine="470"/>
        <w:rPr>
          <w:rFonts w:ascii="宋体" w:hAnsi="宋体"/>
        </w:rPr>
      </w:pPr>
      <w:r>
        <w:rPr>
          <w:rFonts w:hAnsi="宋体"/>
        </w:rPr>
        <w:t>（</w:t>
      </w:r>
      <w:r>
        <w:rPr>
          <w:rFonts w:hAnsi="宋体" w:hint="eastAsia"/>
          <w:snapToGrid w:val="0"/>
        </w:rPr>
        <w:t>5</w:t>
      </w:r>
      <w:r>
        <w:rPr>
          <w:rFonts w:hAnsi="宋体"/>
          <w:snapToGrid w:val="0"/>
        </w:rPr>
        <w:t>）</w:t>
      </w:r>
      <w:r>
        <w:rPr>
          <w:rFonts w:ascii="宋体" w:hAnsi="宋体" w:hint="eastAsia"/>
        </w:rPr>
        <w:t>投标代表人未能出具身份证明或与法定代表人授权委托人身份不符的；</w:t>
      </w:r>
    </w:p>
    <w:p w:rsidR="005A434E" w:rsidRDefault="003A79B3" w:rsidP="00EB11A9">
      <w:pPr>
        <w:pStyle w:val="ac"/>
        <w:snapToGrid w:val="0"/>
        <w:spacing w:line="480" w:lineRule="exact"/>
        <w:ind w:firstLineChars="196" w:firstLine="455"/>
        <w:rPr>
          <w:rFonts w:hAnsi="宋体"/>
          <w:snapToGrid w:val="0"/>
          <w:sz w:val="24"/>
          <w:szCs w:val="24"/>
        </w:rPr>
      </w:pPr>
      <w:r>
        <w:rPr>
          <w:rFonts w:hAnsi="宋体"/>
          <w:sz w:val="24"/>
          <w:szCs w:val="24"/>
        </w:rPr>
        <w:t>（</w:t>
      </w:r>
      <w:r>
        <w:rPr>
          <w:rFonts w:hAnsi="宋体" w:hint="eastAsia"/>
          <w:sz w:val="24"/>
          <w:szCs w:val="24"/>
        </w:rPr>
        <w:t>6</w:t>
      </w:r>
      <w:r>
        <w:rPr>
          <w:rFonts w:hAnsi="宋体"/>
          <w:sz w:val="24"/>
          <w:szCs w:val="24"/>
        </w:rPr>
        <w:t>）投标文件格式不规范、项目不齐全或者内容虚假的；</w:t>
      </w:r>
    </w:p>
    <w:p w:rsidR="005A434E" w:rsidRDefault="003A79B3" w:rsidP="00EB11A9">
      <w:pPr>
        <w:pStyle w:val="ac"/>
        <w:snapToGrid w:val="0"/>
        <w:spacing w:line="480" w:lineRule="exact"/>
        <w:ind w:firstLineChars="196" w:firstLine="455"/>
        <w:rPr>
          <w:rFonts w:hAnsi="宋体"/>
          <w:snapToGrid w:val="0"/>
          <w:sz w:val="24"/>
          <w:szCs w:val="24"/>
        </w:rPr>
      </w:pPr>
      <w:r>
        <w:rPr>
          <w:rFonts w:hAnsi="宋体"/>
          <w:sz w:val="24"/>
          <w:szCs w:val="24"/>
        </w:rPr>
        <w:t>（</w:t>
      </w:r>
      <w:r>
        <w:rPr>
          <w:rFonts w:hAnsi="宋体" w:hint="eastAsia"/>
          <w:snapToGrid w:val="0"/>
          <w:sz w:val="24"/>
          <w:szCs w:val="24"/>
        </w:rPr>
        <w:t>7</w:t>
      </w:r>
      <w:r>
        <w:rPr>
          <w:rFonts w:hAnsi="宋体"/>
          <w:snapToGrid w:val="0"/>
          <w:sz w:val="24"/>
          <w:szCs w:val="24"/>
        </w:rPr>
        <w:t>）</w:t>
      </w:r>
      <w:r>
        <w:rPr>
          <w:rFonts w:hAnsi="宋体"/>
          <w:sz w:val="24"/>
          <w:szCs w:val="24"/>
        </w:rPr>
        <w:t>投标文件的实质性内容未使用中文表述、意思表述不明确、前后矛盾或者使用计量单位不符合招标文件要求的（经评标委员会认定</w:t>
      </w:r>
      <w:r>
        <w:rPr>
          <w:rFonts w:hAnsi="宋体" w:hint="eastAsia"/>
          <w:sz w:val="24"/>
          <w:szCs w:val="24"/>
        </w:rPr>
        <w:t>并</w:t>
      </w:r>
      <w:r>
        <w:rPr>
          <w:rFonts w:hAnsi="宋体"/>
          <w:sz w:val="24"/>
          <w:szCs w:val="24"/>
        </w:rPr>
        <w:t>允许其当场更正的笔误除外）</w:t>
      </w:r>
      <w:r>
        <w:rPr>
          <w:rFonts w:hAnsi="宋体" w:hint="eastAsia"/>
          <w:sz w:val="24"/>
          <w:szCs w:val="24"/>
        </w:rPr>
        <w:t>；</w:t>
      </w:r>
    </w:p>
    <w:p w:rsidR="005A434E" w:rsidRDefault="003A79B3" w:rsidP="00EB11A9">
      <w:pPr>
        <w:pStyle w:val="ac"/>
        <w:snapToGrid w:val="0"/>
        <w:spacing w:line="480" w:lineRule="exact"/>
        <w:ind w:firstLineChars="196" w:firstLine="455"/>
        <w:rPr>
          <w:rFonts w:hAnsi="宋体"/>
          <w:snapToGrid w:val="0"/>
          <w:sz w:val="24"/>
          <w:szCs w:val="24"/>
        </w:rPr>
      </w:pPr>
      <w:r>
        <w:rPr>
          <w:rFonts w:hAnsi="宋体"/>
          <w:sz w:val="24"/>
          <w:szCs w:val="24"/>
        </w:rPr>
        <w:t>（</w:t>
      </w:r>
      <w:r>
        <w:rPr>
          <w:rFonts w:hAnsi="宋体" w:hint="eastAsia"/>
          <w:sz w:val="24"/>
          <w:szCs w:val="24"/>
        </w:rPr>
        <w:t>8</w:t>
      </w:r>
      <w:r>
        <w:rPr>
          <w:rFonts w:hAnsi="宋体"/>
          <w:sz w:val="24"/>
          <w:szCs w:val="24"/>
        </w:rPr>
        <w:t>）</w:t>
      </w:r>
      <w:r>
        <w:rPr>
          <w:rFonts w:hAnsi="宋体"/>
          <w:snapToGrid w:val="0"/>
          <w:sz w:val="24"/>
          <w:szCs w:val="24"/>
        </w:rPr>
        <w:t>投标有效期、交货时间、质保期等商务条款不能满足招标文件要求的；</w:t>
      </w:r>
    </w:p>
    <w:p w:rsidR="005A434E" w:rsidRDefault="003A79B3" w:rsidP="00EB11A9">
      <w:pPr>
        <w:pStyle w:val="ac"/>
        <w:snapToGrid w:val="0"/>
        <w:spacing w:line="480" w:lineRule="exact"/>
        <w:ind w:firstLineChars="196" w:firstLine="455"/>
        <w:rPr>
          <w:rFonts w:hAnsi="宋体"/>
          <w:sz w:val="24"/>
          <w:szCs w:val="24"/>
        </w:rPr>
      </w:pPr>
      <w:r>
        <w:rPr>
          <w:rFonts w:hAnsi="宋体" w:hint="eastAsia"/>
          <w:sz w:val="24"/>
          <w:szCs w:val="24"/>
        </w:rPr>
        <w:t>（9）未实质性</w:t>
      </w:r>
      <w:r>
        <w:rPr>
          <w:rFonts w:hAnsi="宋体"/>
          <w:sz w:val="24"/>
          <w:szCs w:val="24"/>
        </w:rPr>
        <w:t>响应招标文件要求或者投标文件有招标方不能接受的附加条件的</w:t>
      </w:r>
      <w:r>
        <w:rPr>
          <w:rFonts w:hAnsi="宋体" w:hint="eastAsia"/>
          <w:sz w:val="24"/>
          <w:szCs w:val="24"/>
        </w:rPr>
        <w:t>；</w:t>
      </w:r>
    </w:p>
    <w:p w:rsidR="005A434E" w:rsidRDefault="003A79B3" w:rsidP="00EB11A9">
      <w:pPr>
        <w:pStyle w:val="ac"/>
        <w:snapToGrid w:val="0"/>
        <w:spacing w:line="360" w:lineRule="auto"/>
        <w:ind w:firstLineChars="196" w:firstLine="455"/>
        <w:rPr>
          <w:rFonts w:hAnsi="宋体"/>
          <w:sz w:val="24"/>
          <w:szCs w:val="24"/>
        </w:rPr>
      </w:pPr>
      <w:r>
        <w:rPr>
          <w:rFonts w:hAnsi="宋体" w:hint="eastAsia"/>
          <w:sz w:val="24"/>
          <w:szCs w:val="24"/>
        </w:rPr>
        <w:t>（10）不符合本招标文件中的实质性要求条款。</w:t>
      </w:r>
    </w:p>
    <w:p w:rsidR="005A434E" w:rsidRDefault="003A79B3">
      <w:pPr>
        <w:pStyle w:val="ac"/>
        <w:snapToGrid w:val="0"/>
        <w:spacing w:line="360" w:lineRule="auto"/>
        <w:ind w:firstLineChars="196" w:firstLine="457"/>
        <w:rPr>
          <w:rFonts w:hAnsi="宋体"/>
          <w:b/>
          <w:bCs/>
          <w:color w:val="000000"/>
          <w:sz w:val="24"/>
          <w:szCs w:val="24"/>
        </w:rPr>
      </w:pPr>
      <w:r>
        <w:rPr>
          <w:rFonts w:hAnsi="宋体" w:hint="eastAsia"/>
          <w:b/>
          <w:bCs/>
          <w:color w:val="000000"/>
          <w:sz w:val="24"/>
          <w:szCs w:val="24"/>
        </w:rPr>
        <w:t>4.</w:t>
      </w:r>
      <w:r>
        <w:rPr>
          <w:rFonts w:hAnsi="宋体"/>
          <w:b/>
          <w:bCs/>
          <w:color w:val="000000"/>
          <w:sz w:val="24"/>
          <w:szCs w:val="24"/>
        </w:rPr>
        <w:t>在技术评审时，如发现下列情形之一的，投标文件将被视为无效：</w:t>
      </w:r>
    </w:p>
    <w:p w:rsidR="005A434E" w:rsidRDefault="003A79B3" w:rsidP="00EB11A9">
      <w:pPr>
        <w:pStyle w:val="ac"/>
        <w:snapToGrid w:val="0"/>
        <w:spacing w:line="360" w:lineRule="auto"/>
        <w:ind w:firstLineChars="196" w:firstLine="455"/>
        <w:rPr>
          <w:rFonts w:hAnsi="宋体"/>
          <w:sz w:val="24"/>
          <w:szCs w:val="24"/>
        </w:rPr>
      </w:pPr>
      <w:r>
        <w:rPr>
          <w:rFonts w:hAnsi="宋体"/>
          <w:sz w:val="24"/>
          <w:szCs w:val="24"/>
        </w:rPr>
        <w:t>（1）未提供或未如实提供投标货物的技术参数，或者投标文件标明的响应或偏离与事实不符或虚假投标的；</w:t>
      </w:r>
    </w:p>
    <w:p w:rsidR="005A434E" w:rsidRDefault="003A79B3" w:rsidP="00EB11A9">
      <w:pPr>
        <w:pStyle w:val="ac"/>
        <w:snapToGrid w:val="0"/>
        <w:spacing w:line="480" w:lineRule="exact"/>
        <w:ind w:firstLineChars="196" w:firstLine="455"/>
        <w:rPr>
          <w:rFonts w:hAnsi="宋体"/>
          <w:sz w:val="24"/>
          <w:szCs w:val="24"/>
        </w:rPr>
      </w:pPr>
      <w:r>
        <w:rPr>
          <w:rFonts w:hAnsi="宋体"/>
          <w:sz w:val="24"/>
          <w:szCs w:val="24"/>
        </w:rPr>
        <w:t>（2）</w:t>
      </w:r>
      <w:r>
        <w:rPr>
          <w:rFonts w:hAnsi="宋体"/>
          <w:snapToGrid w:val="0"/>
          <w:sz w:val="24"/>
          <w:szCs w:val="24"/>
        </w:rPr>
        <w:t>明显不符合招标文件</w:t>
      </w:r>
      <w:r>
        <w:rPr>
          <w:rFonts w:hAnsi="宋体" w:hint="eastAsia"/>
          <w:snapToGrid w:val="0"/>
          <w:sz w:val="24"/>
          <w:szCs w:val="24"/>
        </w:rPr>
        <w:t>要求</w:t>
      </w:r>
      <w:r>
        <w:rPr>
          <w:rFonts w:hAnsi="宋体"/>
          <w:snapToGrid w:val="0"/>
          <w:sz w:val="24"/>
          <w:szCs w:val="24"/>
        </w:rPr>
        <w:t>的规格型号、质量标准，或者</w:t>
      </w:r>
      <w:r>
        <w:rPr>
          <w:rFonts w:hAnsi="宋体" w:hint="eastAsia"/>
          <w:snapToGrid w:val="0"/>
          <w:sz w:val="24"/>
          <w:szCs w:val="24"/>
        </w:rPr>
        <w:t>与</w:t>
      </w:r>
      <w:r>
        <w:rPr>
          <w:rFonts w:hAnsi="宋体"/>
          <w:sz w:val="24"/>
          <w:szCs w:val="24"/>
        </w:rPr>
        <w:t>招标文件中标“▲”的技术指标、主要功能项目发生实质性偏离的；</w:t>
      </w:r>
    </w:p>
    <w:p w:rsidR="005A434E" w:rsidRDefault="003A79B3" w:rsidP="00EB11A9">
      <w:pPr>
        <w:pStyle w:val="ac"/>
        <w:snapToGrid w:val="0"/>
        <w:spacing w:line="480" w:lineRule="exact"/>
        <w:ind w:firstLineChars="196" w:firstLine="455"/>
        <w:rPr>
          <w:rFonts w:hAnsi="宋体"/>
          <w:sz w:val="24"/>
          <w:szCs w:val="24"/>
        </w:rPr>
      </w:pPr>
      <w:r>
        <w:rPr>
          <w:rFonts w:hAnsi="宋体"/>
          <w:snapToGrid w:val="0"/>
          <w:sz w:val="24"/>
          <w:szCs w:val="24"/>
        </w:rPr>
        <w:t>（</w:t>
      </w:r>
      <w:r>
        <w:rPr>
          <w:rFonts w:hAnsi="宋体" w:hint="eastAsia"/>
          <w:snapToGrid w:val="0"/>
          <w:sz w:val="24"/>
          <w:szCs w:val="24"/>
        </w:rPr>
        <w:t>3</w:t>
      </w:r>
      <w:r>
        <w:rPr>
          <w:rFonts w:hAnsi="宋体"/>
          <w:snapToGrid w:val="0"/>
          <w:sz w:val="24"/>
          <w:szCs w:val="24"/>
        </w:rPr>
        <w:t>）</w:t>
      </w:r>
      <w:r>
        <w:rPr>
          <w:rFonts w:hAnsi="宋体"/>
          <w:sz w:val="24"/>
          <w:szCs w:val="24"/>
        </w:rPr>
        <w:t>投标技术方案不明确，存在一个或一个以上备选（替代）投标方案的；</w:t>
      </w:r>
    </w:p>
    <w:p w:rsidR="005A434E" w:rsidRDefault="003A79B3">
      <w:pPr>
        <w:pStyle w:val="ac"/>
        <w:snapToGrid w:val="0"/>
        <w:spacing w:line="480" w:lineRule="exact"/>
        <w:ind w:firstLineChars="296" w:firstLine="689"/>
        <w:rPr>
          <w:rFonts w:hAnsi="宋体"/>
          <w:b/>
          <w:bCs/>
          <w:sz w:val="24"/>
          <w:szCs w:val="24"/>
        </w:rPr>
      </w:pPr>
      <w:r>
        <w:rPr>
          <w:rFonts w:hAnsi="宋体" w:hint="eastAsia"/>
          <w:b/>
          <w:bCs/>
          <w:sz w:val="24"/>
          <w:szCs w:val="24"/>
        </w:rPr>
        <w:t>5.</w:t>
      </w:r>
      <w:r>
        <w:rPr>
          <w:rFonts w:hAnsi="宋体"/>
          <w:b/>
          <w:bCs/>
          <w:sz w:val="24"/>
          <w:szCs w:val="24"/>
        </w:rPr>
        <w:t>在报价评审时，如发现下列情形之一的，投标文件将被视为无效：</w:t>
      </w:r>
    </w:p>
    <w:p w:rsidR="005A434E" w:rsidRDefault="003A79B3" w:rsidP="00EB11A9">
      <w:pPr>
        <w:pStyle w:val="ac"/>
        <w:snapToGrid w:val="0"/>
        <w:spacing w:line="480" w:lineRule="exact"/>
        <w:ind w:firstLineChars="196" w:firstLine="455"/>
        <w:rPr>
          <w:rFonts w:hAnsi="宋体"/>
          <w:sz w:val="24"/>
          <w:szCs w:val="24"/>
        </w:rPr>
      </w:pPr>
      <w:r>
        <w:rPr>
          <w:rFonts w:hAnsi="宋体"/>
          <w:sz w:val="24"/>
          <w:szCs w:val="24"/>
        </w:rPr>
        <w:lastRenderedPageBreak/>
        <w:t>（1）未采用人民币报价或者未按照招标文件标明的币种报价的；</w:t>
      </w:r>
    </w:p>
    <w:p w:rsidR="005A434E" w:rsidRDefault="003A79B3" w:rsidP="00EB11A9">
      <w:pPr>
        <w:pStyle w:val="ac"/>
        <w:snapToGrid w:val="0"/>
        <w:spacing w:line="480" w:lineRule="exact"/>
        <w:ind w:firstLineChars="196" w:firstLine="455"/>
        <w:rPr>
          <w:rFonts w:hAnsi="宋体"/>
          <w:sz w:val="24"/>
          <w:szCs w:val="24"/>
        </w:rPr>
      </w:pPr>
      <w:r>
        <w:rPr>
          <w:rFonts w:hAnsi="宋体"/>
          <w:sz w:val="24"/>
          <w:szCs w:val="24"/>
        </w:rPr>
        <w:t>（2）报价超出最高限价</w:t>
      </w:r>
      <w:r>
        <w:rPr>
          <w:rFonts w:hAnsi="宋体" w:hint="eastAsia"/>
          <w:sz w:val="24"/>
          <w:szCs w:val="24"/>
        </w:rPr>
        <w:t>；</w:t>
      </w:r>
    </w:p>
    <w:p w:rsidR="005A434E" w:rsidRDefault="003A79B3">
      <w:pPr>
        <w:pStyle w:val="ac"/>
        <w:snapToGrid w:val="0"/>
        <w:spacing w:line="480" w:lineRule="exact"/>
        <w:ind w:firstLineChars="200" w:firstLine="464"/>
        <w:rPr>
          <w:rFonts w:hAnsi="宋体"/>
          <w:sz w:val="24"/>
          <w:szCs w:val="24"/>
        </w:rPr>
      </w:pPr>
      <w:r>
        <w:rPr>
          <w:rFonts w:hAnsi="宋体" w:hint="eastAsia"/>
          <w:sz w:val="24"/>
          <w:szCs w:val="24"/>
        </w:rPr>
        <w:t xml:space="preserve">（3）投标报价具有选择性，或者开标价格与投标文件承诺的优惠（折扣）价格不一致的。                                                                                            </w:t>
      </w:r>
    </w:p>
    <w:p w:rsidR="005A434E" w:rsidRDefault="003A79B3">
      <w:pPr>
        <w:pStyle w:val="ac"/>
        <w:snapToGrid w:val="0"/>
        <w:spacing w:line="480" w:lineRule="exact"/>
        <w:ind w:firstLineChars="196" w:firstLine="457"/>
        <w:rPr>
          <w:rFonts w:hAnsi="宋体"/>
          <w:b/>
          <w:snapToGrid w:val="0"/>
          <w:sz w:val="24"/>
          <w:szCs w:val="24"/>
        </w:rPr>
      </w:pPr>
      <w:r>
        <w:rPr>
          <w:rFonts w:hAnsi="宋体" w:hint="eastAsia"/>
          <w:b/>
          <w:sz w:val="24"/>
          <w:szCs w:val="24"/>
        </w:rPr>
        <w:t>6.</w:t>
      </w:r>
      <w:r>
        <w:rPr>
          <w:rFonts w:hAnsi="宋体"/>
          <w:b/>
          <w:sz w:val="24"/>
          <w:szCs w:val="24"/>
        </w:rPr>
        <w:t>被拒绝的投标文件为无效。</w:t>
      </w:r>
    </w:p>
    <w:p w:rsidR="005A434E" w:rsidRDefault="003A79B3">
      <w:pPr>
        <w:pStyle w:val="ae"/>
        <w:snapToGrid w:val="0"/>
        <w:spacing w:before="120" w:after="120" w:line="360" w:lineRule="auto"/>
        <w:ind w:firstLineChars="196" w:firstLine="472"/>
        <w:jc w:val="center"/>
        <w:outlineLvl w:val="1"/>
        <w:rPr>
          <w:rFonts w:hAnsi="宋体"/>
          <w:b/>
        </w:rPr>
      </w:pPr>
      <w:r>
        <w:rPr>
          <w:rFonts w:hAnsi="宋体" w:hint="eastAsia"/>
          <w:b/>
        </w:rPr>
        <w:t>四、开标</w:t>
      </w:r>
    </w:p>
    <w:p w:rsidR="005A434E" w:rsidRDefault="003A79B3" w:rsidP="00EB11A9">
      <w:pPr>
        <w:pStyle w:val="ac"/>
        <w:snapToGrid w:val="0"/>
        <w:spacing w:line="360" w:lineRule="auto"/>
        <w:ind w:firstLineChars="196" w:firstLine="455"/>
        <w:rPr>
          <w:rFonts w:hAnsi="宋体"/>
          <w:color w:val="000000"/>
          <w:sz w:val="24"/>
          <w:szCs w:val="24"/>
        </w:rPr>
      </w:pPr>
      <w:r>
        <w:rPr>
          <w:rFonts w:hAnsi="宋体" w:hint="eastAsia"/>
          <w:color w:val="000000"/>
          <w:sz w:val="24"/>
          <w:szCs w:val="24"/>
        </w:rPr>
        <w:t>1、本项目实行电子开评标，供应商无需到开标现场，但须准时在线参加，直至评审结束。</w:t>
      </w:r>
    </w:p>
    <w:p w:rsidR="005A434E" w:rsidRDefault="003A79B3" w:rsidP="00EB11A9">
      <w:pPr>
        <w:pStyle w:val="ac"/>
        <w:snapToGrid w:val="0"/>
        <w:spacing w:line="360" w:lineRule="auto"/>
        <w:ind w:firstLineChars="196" w:firstLine="455"/>
        <w:rPr>
          <w:rFonts w:hAnsi="宋体"/>
          <w:color w:val="000000"/>
          <w:sz w:val="24"/>
          <w:szCs w:val="24"/>
        </w:rPr>
      </w:pPr>
      <w:r>
        <w:rPr>
          <w:rFonts w:hAnsi="宋体" w:hint="eastAsia"/>
          <w:color w:val="000000"/>
          <w:sz w:val="24"/>
          <w:szCs w:val="24"/>
        </w:rPr>
        <w:t>2、电子开评标及评审程序</w:t>
      </w:r>
    </w:p>
    <w:p w:rsidR="005A434E" w:rsidRDefault="003A79B3" w:rsidP="00EB11A9">
      <w:pPr>
        <w:pStyle w:val="ac"/>
        <w:snapToGrid w:val="0"/>
        <w:spacing w:line="360" w:lineRule="auto"/>
        <w:ind w:firstLineChars="196" w:firstLine="455"/>
        <w:rPr>
          <w:rFonts w:hAnsi="宋体"/>
          <w:color w:val="000000"/>
          <w:sz w:val="24"/>
          <w:szCs w:val="24"/>
        </w:rPr>
      </w:pPr>
      <w:r>
        <w:rPr>
          <w:rFonts w:hAnsi="宋体" w:hint="eastAsia"/>
          <w:color w:val="000000"/>
          <w:sz w:val="24"/>
          <w:szCs w:val="24"/>
        </w:rPr>
        <w:t>2.1投标截止时间后的半小时内，由各供应商自行对电子投标文件进行解密（请各供应商务必在规定时间内完成电子投标文件的解密工作；开启报价环节，供应商须在15分钟内在系统里CA签字确认；</w:t>
      </w:r>
    </w:p>
    <w:p w:rsidR="005A434E" w:rsidRDefault="003A79B3" w:rsidP="00EB11A9">
      <w:pPr>
        <w:pStyle w:val="ac"/>
        <w:snapToGrid w:val="0"/>
        <w:spacing w:line="360" w:lineRule="auto"/>
        <w:ind w:firstLineChars="196" w:firstLine="455"/>
        <w:rPr>
          <w:rFonts w:hAnsi="宋体"/>
          <w:color w:val="000000"/>
          <w:sz w:val="24"/>
          <w:szCs w:val="24"/>
        </w:rPr>
      </w:pPr>
      <w:r>
        <w:rPr>
          <w:rFonts w:hAnsi="宋体" w:hint="eastAsia"/>
          <w:color w:val="000000"/>
          <w:sz w:val="24"/>
          <w:szCs w:val="24"/>
        </w:rPr>
        <w:t>2.2.采购人或集中采购机构对供应商的资格审查文件进行</w:t>
      </w:r>
      <w:r>
        <w:rPr>
          <w:rFonts w:hAnsi="宋体"/>
          <w:color w:val="000000"/>
          <w:sz w:val="24"/>
          <w:szCs w:val="24"/>
        </w:rPr>
        <w:t>审查；</w:t>
      </w:r>
      <w:r>
        <w:rPr>
          <w:rFonts w:hAnsi="宋体" w:hint="eastAsia"/>
          <w:color w:val="000000"/>
          <w:sz w:val="24"/>
          <w:szCs w:val="24"/>
        </w:rPr>
        <w:t>评标委员会对供应商的资信商务及技术响应文件进行评审；</w:t>
      </w:r>
    </w:p>
    <w:p w:rsidR="005A434E" w:rsidRDefault="003A79B3" w:rsidP="00EB11A9">
      <w:pPr>
        <w:pStyle w:val="ac"/>
        <w:snapToGrid w:val="0"/>
        <w:spacing w:line="360" w:lineRule="auto"/>
        <w:ind w:firstLineChars="196" w:firstLine="455"/>
        <w:rPr>
          <w:rFonts w:hAnsi="宋体"/>
          <w:color w:val="000000"/>
          <w:sz w:val="24"/>
          <w:szCs w:val="24"/>
        </w:rPr>
      </w:pPr>
      <w:r>
        <w:rPr>
          <w:rFonts w:hAnsi="宋体" w:hint="eastAsia"/>
          <w:color w:val="000000"/>
          <w:sz w:val="24"/>
          <w:szCs w:val="24"/>
        </w:rPr>
        <w:t>2.3评标委员会对报价文件进行评审；</w:t>
      </w:r>
    </w:p>
    <w:p w:rsidR="005A434E" w:rsidRDefault="003A79B3" w:rsidP="00EB11A9">
      <w:pPr>
        <w:pStyle w:val="ac"/>
        <w:snapToGrid w:val="0"/>
        <w:spacing w:line="360" w:lineRule="auto"/>
        <w:ind w:firstLineChars="196" w:firstLine="455"/>
        <w:rPr>
          <w:rFonts w:hAnsi="宋体"/>
          <w:color w:val="000000"/>
          <w:sz w:val="24"/>
          <w:szCs w:val="24"/>
        </w:rPr>
      </w:pPr>
      <w:r>
        <w:rPr>
          <w:rFonts w:hAnsi="宋体"/>
          <w:color w:val="000000"/>
          <w:sz w:val="24"/>
          <w:szCs w:val="24"/>
        </w:rPr>
        <w:t>2.4</w:t>
      </w:r>
      <w:r>
        <w:rPr>
          <w:rFonts w:hAnsi="宋体" w:hint="eastAsia"/>
          <w:color w:val="000000"/>
          <w:sz w:val="24"/>
          <w:szCs w:val="24"/>
        </w:rPr>
        <w:t>评标委员会</w:t>
      </w:r>
      <w:r>
        <w:rPr>
          <w:rFonts w:hAnsi="宋体"/>
          <w:color w:val="000000"/>
          <w:sz w:val="24"/>
          <w:szCs w:val="24"/>
        </w:rPr>
        <w:t>撰写评审报告，推荐中标候选人。</w:t>
      </w:r>
    </w:p>
    <w:p w:rsidR="005A434E" w:rsidRDefault="003A79B3">
      <w:pPr>
        <w:pStyle w:val="ae"/>
        <w:snapToGrid w:val="0"/>
        <w:spacing w:before="120" w:after="120" w:line="360" w:lineRule="auto"/>
        <w:ind w:firstLineChars="196" w:firstLine="472"/>
        <w:jc w:val="center"/>
        <w:outlineLvl w:val="1"/>
        <w:rPr>
          <w:rFonts w:hAnsi="宋体"/>
          <w:b/>
        </w:rPr>
      </w:pPr>
      <w:r>
        <w:rPr>
          <w:rFonts w:hAnsi="宋体" w:hint="eastAsia"/>
          <w:b/>
        </w:rPr>
        <w:t>五、评标</w:t>
      </w:r>
    </w:p>
    <w:p w:rsidR="005A434E" w:rsidRDefault="003A79B3">
      <w:pPr>
        <w:pStyle w:val="ae"/>
        <w:snapToGrid w:val="0"/>
        <w:spacing w:before="120" w:after="120" w:line="360" w:lineRule="auto"/>
        <w:ind w:leftChars="228" w:left="788" w:hangingChars="100" w:hanging="241"/>
        <w:rPr>
          <w:rFonts w:hAnsi="宋体"/>
          <w:b/>
        </w:rPr>
      </w:pPr>
      <w:r>
        <w:rPr>
          <w:rFonts w:hAnsi="宋体" w:hint="eastAsia"/>
          <w:b/>
        </w:rPr>
        <w:t>（一）组建评标委员会</w:t>
      </w:r>
    </w:p>
    <w:p w:rsidR="005A434E" w:rsidRDefault="003A79B3">
      <w:pPr>
        <w:pStyle w:val="ae"/>
        <w:snapToGrid w:val="0"/>
        <w:spacing w:before="120" w:after="120" w:line="360" w:lineRule="auto"/>
        <w:ind w:firstLineChars="200" w:firstLine="480"/>
        <w:rPr>
          <w:rFonts w:hAnsi="宋体"/>
        </w:rPr>
      </w:pPr>
      <w:r>
        <w:rPr>
          <w:rFonts w:hAnsi="宋体" w:hint="eastAsia"/>
        </w:rPr>
        <w:t>评标委员会由采购人代表和评审专家组成，政府采购评审专家</w:t>
      </w:r>
      <w:r>
        <w:rPr>
          <w:rFonts w:hAnsi="宋体" w:hint="eastAsia"/>
          <w:u w:val="single"/>
        </w:rPr>
        <w:t>5</w:t>
      </w:r>
      <w:r>
        <w:rPr>
          <w:rFonts w:hAnsi="宋体" w:hint="eastAsia"/>
        </w:rPr>
        <w:t>人和采购人代表</w:t>
      </w:r>
      <w:r>
        <w:rPr>
          <w:rFonts w:hAnsi="宋体" w:hint="eastAsia"/>
          <w:u w:val="single"/>
        </w:rPr>
        <w:t>2</w:t>
      </w:r>
      <w:r>
        <w:rPr>
          <w:rFonts w:hAnsi="宋体" w:hint="eastAsia"/>
        </w:rPr>
        <w:t>人，共</w:t>
      </w:r>
      <w:r>
        <w:rPr>
          <w:rFonts w:hAnsi="宋体" w:hint="eastAsia"/>
          <w:u w:val="single"/>
        </w:rPr>
        <w:t>7</w:t>
      </w:r>
      <w:r>
        <w:rPr>
          <w:rFonts w:hAnsi="宋体" w:hint="eastAsia"/>
        </w:rPr>
        <w:t>人组成。</w:t>
      </w:r>
    </w:p>
    <w:p w:rsidR="005A434E" w:rsidRDefault="003A79B3">
      <w:pPr>
        <w:widowControl/>
        <w:shd w:val="clear" w:color="auto" w:fill="FFFFFF"/>
        <w:spacing w:line="360" w:lineRule="auto"/>
        <w:ind w:firstLineChars="200" w:firstLine="480"/>
        <w:jc w:val="left"/>
        <w:rPr>
          <w:rFonts w:ascii="宋体" w:hAnsi="宋体"/>
          <w:kern w:val="0"/>
        </w:rPr>
      </w:pPr>
      <w:r>
        <w:rPr>
          <w:rFonts w:ascii="宋体" w:hAnsi="宋体" w:hint="eastAsia"/>
          <w:kern w:val="0"/>
        </w:rPr>
        <w:t>评标委员会负责具体评标事务，并独立履行下列职责：</w:t>
      </w:r>
    </w:p>
    <w:p w:rsidR="005A434E" w:rsidRDefault="003A79B3">
      <w:pPr>
        <w:widowControl/>
        <w:shd w:val="clear" w:color="auto" w:fill="FFFFFF"/>
        <w:spacing w:line="360" w:lineRule="auto"/>
        <w:ind w:firstLineChars="200" w:firstLine="480"/>
        <w:jc w:val="left"/>
        <w:rPr>
          <w:rFonts w:ascii="宋体" w:hAnsi="宋体"/>
          <w:kern w:val="0"/>
        </w:rPr>
      </w:pPr>
      <w:r>
        <w:rPr>
          <w:rFonts w:ascii="宋体" w:hAnsi="宋体" w:hint="eastAsia"/>
          <w:kern w:val="0"/>
        </w:rPr>
        <w:t>1、审查、评价投标文件是否符合招标文件的商务、技术等实质性要求；</w:t>
      </w:r>
    </w:p>
    <w:p w:rsidR="005A434E" w:rsidRDefault="003A79B3">
      <w:pPr>
        <w:widowControl/>
        <w:shd w:val="clear" w:color="auto" w:fill="FFFFFF"/>
        <w:spacing w:line="360" w:lineRule="auto"/>
        <w:ind w:firstLineChars="200" w:firstLine="480"/>
        <w:jc w:val="left"/>
        <w:rPr>
          <w:rFonts w:ascii="宋体" w:hAnsi="宋体"/>
          <w:kern w:val="0"/>
        </w:rPr>
      </w:pPr>
      <w:r>
        <w:rPr>
          <w:rFonts w:ascii="宋体" w:hAnsi="宋体" w:hint="eastAsia"/>
          <w:kern w:val="0"/>
        </w:rPr>
        <w:t>2、要求投标供应商对投标文件有关事项做出澄清或者说明；</w:t>
      </w:r>
    </w:p>
    <w:p w:rsidR="005A434E" w:rsidRDefault="003A79B3">
      <w:pPr>
        <w:widowControl/>
        <w:shd w:val="clear" w:color="auto" w:fill="FFFFFF"/>
        <w:spacing w:line="360" w:lineRule="auto"/>
        <w:ind w:firstLineChars="200" w:firstLine="480"/>
        <w:jc w:val="left"/>
        <w:rPr>
          <w:rFonts w:ascii="宋体" w:hAnsi="宋体"/>
          <w:kern w:val="0"/>
        </w:rPr>
      </w:pPr>
      <w:r>
        <w:rPr>
          <w:rFonts w:ascii="宋体" w:hAnsi="宋体" w:hint="eastAsia"/>
          <w:kern w:val="0"/>
        </w:rPr>
        <w:t>3、对投标文件进行比较和评价；</w:t>
      </w:r>
    </w:p>
    <w:p w:rsidR="005A434E" w:rsidRDefault="003A79B3">
      <w:pPr>
        <w:widowControl/>
        <w:shd w:val="clear" w:color="auto" w:fill="FFFFFF"/>
        <w:spacing w:line="360" w:lineRule="auto"/>
        <w:ind w:firstLineChars="200" w:firstLine="480"/>
        <w:jc w:val="left"/>
        <w:rPr>
          <w:rFonts w:ascii="宋体" w:hAnsi="宋体"/>
          <w:kern w:val="0"/>
        </w:rPr>
      </w:pPr>
      <w:r>
        <w:rPr>
          <w:rFonts w:ascii="宋体" w:hAnsi="宋体" w:hint="eastAsia"/>
          <w:kern w:val="0"/>
        </w:rPr>
        <w:t>4、确定中标候选人名单，以及根据采购人委托直接确定中标供应商；</w:t>
      </w:r>
    </w:p>
    <w:p w:rsidR="005A434E" w:rsidRDefault="003A79B3">
      <w:pPr>
        <w:widowControl/>
        <w:shd w:val="clear" w:color="auto" w:fill="FFFFFF"/>
        <w:spacing w:line="360" w:lineRule="auto"/>
        <w:ind w:firstLineChars="200" w:firstLine="480"/>
        <w:jc w:val="left"/>
        <w:rPr>
          <w:rFonts w:ascii="宋体" w:hAnsi="宋体"/>
          <w:kern w:val="0"/>
        </w:rPr>
      </w:pPr>
      <w:r>
        <w:rPr>
          <w:rFonts w:ascii="宋体" w:hAnsi="宋体" w:hint="eastAsia"/>
          <w:kern w:val="0"/>
        </w:rPr>
        <w:t>5、向采购人、集中采购机构或者有关部门报告评标中发现的违法行为。</w:t>
      </w:r>
    </w:p>
    <w:p w:rsidR="005A434E" w:rsidRDefault="003A79B3">
      <w:pPr>
        <w:widowControl/>
        <w:shd w:val="clear" w:color="auto" w:fill="FFFFFF"/>
        <w:spacing w:line="360" w:lineRule="auto"/>
        <w:ind w:firstLineChars="200" w:firstLine="482"/>
        <w:jc w:val="left"/>
        <w:rPr>
          <w:rFonts w:ascii="宋体" w:hAnsi="宋体"/>
          <w:b/>
          <w:kern w:val="0"/>
        </w:rPr>
      </w:pPr>
      <w:r>
        <w:rPr>
          <w:rFonts w:ascii="宋体" w:hAnsi="宋体" w:hint="eastAsia"/>
          <w:b/>
          <w:kern w:val="0"/>
        </w:rPr>
        <w:t>除采购人代表、评标现场组织人员外，采购人的其他工作人员以及与评标工作无关的人员不得进入评标现场。</w:t>
      </w:r>
    </w:p>
    <w:p w:rsidR="005A434E" w:rsidRDefault="003A79B3">
      <w:pPr>
        <w:widowControl/>
        <w:shd w:val="clear" w:color="auto" w:fill="FFFFFF"/>
        <w:spacing w:line="360" w:lineRule="auto"/>
        <w:ind w:firstLineChars="200" w:firstLine="482"/>
        <w:jc w:val="left"/>
        <w:rPr>
          <w:rFonts w:ascii="宋体" w:hAnsi="宋体"/>
          <w:b/>
          <w:kern w:val="0"/>
          <w:u w:val="single"/>
        </w:rPr>
      </w:pPr>
      <w:r>
        <w:rPr>
          <w:rFonts w:ascii="宋体" w:hAnsi="宋体" w:hint="eastAsia"/>
          <w:b/>
          <w:kern w:val="0"/>
          <w:u w:val="single"/>
        </w:rPr>
        <w:lastRenderedPageBreak/>
        <w:t>注：如评审时间为疫情期间，参加评审工作会议的所有人员须向“中心”工作人员出示健康码，并填写《评标人员健康信息登记表》。</w:t>
      </w:r>
    </w:p>
    <w:p w:rsidR="005A434E" w:rsidRDefault="003A79B3">
      <w:pPr>
        <w:pStyle w:val="ae"/>
        <w:snapToGrid w:val="0"/>
        <w:spacing w:before="120" w:after="120" w:line="360" w:lineRule="auto"/>
        <w:ind w:firstLineChars="200" w:firstLine="482"/>
        <w:rPr>
          <w:rFonts w:hAnsi="宋体"/>
          <w:b/>
        </w:rPr>
      </w:pPr>
      <w:r>
        <w:rPr>
          <w:rFonts w:hAnsi="宋体" w:hint="eastAsia"/>
          <w:b/>
        </w:rPr>
        <w:t>（二）评标的方式</w:t>
      </w:r>
    </w:p>
    <w:p w:rsidR="005A434E" w:rsidRDefault="003A79B3">
      <w:pPr>
        <w:pStyle w:val="ae"/>
        <w:snapToGrid w:val="0"/>
        <w:spacing w:before="120" w:after="120" w:line="360" w:lineRule="auto"/>
        <w:ind w:leftChars="228" w:left="787" w:hangingChars="100" w:hanging="240"/>
        <w:rPr>
          <w:rFonts w:hAnsi="宋体"/>
        </w:rPr>
      </w:pPr>
      <w:r>
        <w:rPr>
          <w:rFonts w:hAnsi="宋体" w:hint="eastAsia"/>
        </w:rPr>
        <w:t>本项目采用不公开方式评标，评标的依据为招标文件和投标文件。</w:t>
      </w:r>
    </w:p>
    <w:p w:rsidR="005A434E" w:rsidRDefault="003A79B3">
      <w:pPr>
        <w:pStyle w:val="ae"/>
        <w:snapToGrid w:val="0"/>
        <w:spacing w:before="120" w:after="120" w:line="360" w:lineRule="auto"/>
        <w:ind w:leftChars="228" w:left="788" w:hangingChars="100" w:hanging="241"/>
        <w:rPr>
          <w:rFonts w:hAnsi="宋体"/>
          <w:b/>
          <w:bCs/>
        </w:rPr>
      </w:pPr>
      <w:r>
        <w:rPr>
          <w:rFonts w:hAnsi="宋体" w:hint="eastAsia"/>
          <w:b/>
        </w:rPr>
        <w:t>（三）</w:t>
      </w:r>
      <w:r>
        <w:rPr>
          <w:rFonts w:hAnsi="宋体" w:hint="eastAsia"/>
          <w:b/>
          <w:bCs/>
        </w:rPr>
        <w:t>评标程序</w:t>
      </w:r>
    </w:p>
    <w:p w:rsidR="005A434E" w:rsidRDefault="003A79B3">
      <w:pPr>
        <w:pStyle w:val="ae"/>
        <w:snapToGrid w:val="0"/>
        <w:spacing w:before="120" w:after="120" w:line="360" w:lineRule="auto"/>
        <w:ind w:firstLineChars="200" w:firstLine="480"/>
        <w:rPr>
          <w:rFonts w:hAnsi="宋体"/>
          <w:bCs/>
        </w:rPr>
      </w:pPr>
      <w:r>
        <w:rPr>
          <w:rFonts w:hAnsi="宋体" w:hint="eastAsia"/>
          <w:bCs/>
        </w:rPr>
        <w:t>采购人可以在评标前说明项目背景和采购需求，说明内容不得含有歧视性、倾向性意见，不得超出招标文件所述范围。说明应当提交书面材料，并随采购文件一并存档。</w:t>
      </w:r>
    </w:p>
    <w:p w:rsidR="005A434E" w:rsidRDefault="003A79B3">
      <w:pPr>
        <w:snapToGrid w:val="0"/>
        <w:spacing w:line="360" w:lineRule="auto"/>
        <w:ind w:firstLineChars="196" w:firstLine="472"/>
        <w:rPr>
          <w:rFonts w:ascii="宋体" w:hAnsi="宋体"/>
          <w:b/>
          <w:bCs/>
        </w:rPr>
      </w:pPr>
      <w:r>
        <w:rPr>
          <w:rFonts w:ascii="宋体" w:hAnsi="宋体"/>
          <w:b/>
          <w:bCs/>
        </w:rPr>
        <w:t>1</w:t>
      </w:r>
      <w:r>
        <w:rPr>
          <w:rFonts w:ascii="宋体" w:hAnsi="宋体" w:hint="eastAsia"/>
          <w:b/>
          <w:bCs/>
        </w:rPr>
        <w:t>.</w:t>
      </w:r>
      <w:r>
        <w:rPr>
          <w:rFonts w:ascii="宋体" w:hAnsi="宋体"/>
          <w:b/>
          <w:bCs/>
        </w:rPr>
        <w:t>形式审查</w:t>
      </w:r>
    </w:p>
    <w:p w:rsidR="005A434E" w:rsidRDefault="003A79B3">
      <w:pPr>
        <w:snapToGrid w:val="0"/>
        <w:spacing w:line="360" w:lineRule="auto"/>
        <w:ind w:firstLineChars="200" w:firstLine="480"/>
        <w:rPr>
          <w:rFonts w:ascii="宋体" w:hAnsi="宋体"/>
          <w:bCs/>
        </w:rPr>
      </w:pPr>
      <w:r>
        <w:rPr>
          <w:rFonts w:ascii="宋体" w:hAnsi="宋体"/>
          <w:bCs/>
        </w:rPr>
        <w:t>形式审查</w:t>
      </w:r>
      <w:r>
        <w:rPr>
          <w:rFonts w:ascii="宋体" w:hAnsi="宋体" w:hint="eastAsia"/>
          <w:bCs/>
        </w:rPr>
        <w:t>包括资格审查（除符合性审查以外的关于供应商资格条件等内容）和符合性审查，即对供应商的资格</w:t>
      </w:r>
      <w:r>
        <w:rPr>
          <w:rFonts w:ascii="宋体" w:hAnsi="宋体"/>
          <w:bCs/>
        </w:rPr>
        <w:t>和投标文件的完整性、合法性等进行审查。</w:t>
      </w:r>
      <w:r>
        <w:rPr>
          <w:rFonts w:ascii="宋体" w:hAnsi="宋体" w:hint="eastAsia"/>
          <w:bCs/>
        </w:rPr>
        <w:t>投标文件形式审查未通过的供应商，其投标文件将不再评审。</w:t>
      </w:r>
    </w:p>
    <w:p w:rsidR="005A434E" w:rsidRDefault="003A79B3">
      <w:pPr>
        <w:snapToGrid w:val="0"/>
        <w:spacing w:line="360" w:lineRule="auto"/>
        <w:ind w:firstLineChars="196" w:firstLine="472"/>
        <w:rPr>
          <w:rFonts w:ascii="宋体" w:hAnsi="宋体"/>
          <w:b/>
          <w:bCs/>
        </w:rPr>
      </w:pPr>
      <w:r>
        <w:rPr>
          <w:rFonts w:ascii="宋体" w:hAnsi="宋体"/>
          <w:b/>
          <w:bCs/>
        </w:rPr>
        <w:t>2</w:t>
      </w:r>
      <w:r>
        <w:rPr>
          <w:rFonts w:ascii="宋体" w:hAnsi="宋体" w:hint="eastAsia"/>
          <w:b/>
          <w:bCs/>
        </w:rPr>
        <w:t>.</w:t>
      </w:r>
      <w:r>
        <w:rPr>
          <w:rFonts w:ascii="宋体" w:hAnsi="宋体"/>
          <w:b/>
          <w:bCs/>
        </w:rPr>
        <w:t>实质审查与比较</w:t>
      </w:r>
    </w:p>
    <w:p w:rsidR="005A434E" w:rsidRDefault="003A79B3">
      <w:pPr>
        <w:snapToGrid w:val="0"/>
        <w:spacing w:line="360" w:lineRule="auto"/>
        <w:ind w:firstLineChars="200" w:firstLine="480"/>
        <w:rPr>
          <w:rFonts w:ascii="宋体" w:hAnsi="宋体"/>
        </w:rPr>
      </w:pPr>
      <w:r>
        <w:rPr>
          <w:rFonts w:ascii="宋体" w:hAnsi="宋体" w:hint="eastAsia"/>
        </w:rPr>
        <w:t>（</w:t>
      </w:r>
      <w:r>
        <w:rPr>
          <w:rFonts w:ascii="宋体" w:hAnsi="宋体"/>
        </w:rPr>
        <w:t>1）评标委员会审查投标文件的实质性内容是否符合招标文件的实质性要求。</w:t>
      </w:r>
    </w:p>
    <w:p w:rsidR="005A434E" w:rsidRDefault="003A79B3">
      <w:pPr>
        <w:snapToGrid w:val="0"/>
        <w:spacing w:line="360" w:lineRule="auto"/>
        <w:ind w:firstLineChars="200" w:firstLine="480"/>
        <w:rPr>
          <w:rFonts w:ascii="宋体" w:hAnsi="宋体"/>
        </w:rPr>
      </w:pPr>
      <w:r>
        <w:rPr>
          <w:rFonts w:ascii="宋体" w:hAnsi="宋体" w:hint="eastAsia"/>
        </w:rPr>
        <w:t>（</w:t>
      </w:r>
      <w:r>
        <w:rPr>
          <w:rFonts w:ascii="宋体" w:hAnsi="宋体"/>
        </w:rPr>
        <w:t>2）评标委员会将根据供应商的投标文件进行审查、核对,如有疑问,将对供应商进行询标,供应商要向评标委员会澄清有关问题。</w:t>
      </w:r>
    </w:p>
    <w:p w:rsidR="005A434E" w:rsidRDefault="003A79B3">
      <w:pPr>
        <w:snapToGrid w:val="0"/>
        <w:spacing w:line="360" w:lineRule="auto"/>
        <w:ind w:firstLineChars="200" w:firstLine="480"/>
        <w:rPr>
          <w:rFonts w:ascii="宋体" w:hAnsi="宋体"/>
        </w:rPr>
      </w:pPr>
      <w:r>
        <w:rPr>
          <w:rFonts w:ascii="宋体" w:hAnsi="宋体"/>
        </w:rPr>
        <w:t>询标</w:t>
      </w:r>
      <w:r>
        <w:rPr>
          <w:rFonts w:ascii="宋体" w:hAnsi="宋体" w:hint="eastAsia"/>
        </w:rPr>
        <w:t>时，供应商代表未按要求或者拒绝澄清或者澄清的内容改变了投标文件的实质性内容的，评标委员会有权对该投标文件作出不利于供应商的评判。</w:t>
      </w:r>
    </w:p>
    <w:p w:rsidR="005A434E" w:rsidRDefault="003A79B3">
      <w:pPr>
        <w:snapToGrid w:val="0"/>
        <w:spacing w:line="360" w:lineRule="auto"/>
        <w:ind w:firstLineChars="200" w:firstLine="480"/>
        <w:rPr>
          <w:rFonts w:ascii="宋体" w:hAnsi="宋体"/>
        </w:rPr>
      </w:pPr>
      <w:r>
        <w:rPr>
          <w:rFonts w:ascii="宋体" w:hAnsi="宋体" w:hint="eastAsia"/>
        </w:rPr>
        <w:t>（</w:t>
      </w:r>
      <w:r>
        <w:rPr>
          <w:rFonts w:ascii="宋体" w:hAnsi="宋体"/>
        </w:rPr>
        <w:t>3）各供应商的</w:t>
      </w:r>
      <w:r>
        <w:rPr>
          <w:rFonts w:ascii="宋体" w:hAnsi="宋体" w:hint="eastAsia"/>
        </w:rPr>
        <w:t>资信商务及技术分按照评标委员会成员的独立评分结果汇后的算术平均分计算</w:t>
      </w:r>
      <w:r>
        <w:rPr>
          <w:rFonts w:ascii="宋体" w:hAnsi="宋体"/>
        </w:rPr>
        <w:t>。</w:t>
      </w:r>
    </w:p>
    <w:p w:rsidR="005A434E" w:rsidRDefault="003A79B3">
      <w:pPr>
        <w:snapToGrid w:val="0"/>
        <w:spacing w:line="360" w:lineRule="auto"/>
        <w:ind w:firstLineChars="200" w:firstLine="480"/>
        <w:rPr>
          <w:rFonts w:ascii="宋体" w:hAnsi="宋体"/>
        </w:rPr>
      </w:pPr>
      <w:r>
        <w:rPr>
          <w:rFonts w:ascii="宋体" w:hAnsi="宋体" w:hint="eastAsia"/>
        </w:rPr>
        <w:t>（</w:t>
      </w:r>
      <w:r>
        <w:rPr>
          <w:rFonts w:ascii="宋体" w:hAnsi="宋体"/>
        </w:rPr>
        <w:t>4）</w:t>
      </w:r>
      <w:r>
        <w:rPr>
          <w:rFonts w:ascii="宋体" w:hAnsi="宋体" w:hint="eastAsia"/>
        </w:rPr>
        <w:t>嘉兴市公共资源交易中心工作人员协助</w:t>
      </w:r>
      <w:r>
        <w:rPr>
          <w:rFonts w:ascii="宋体" w:hAnsi="宋体"/>
        </w:rPr>
        <w:t>评标委员会根据</w:t>
      </w:r>
      <w:r>
        <w:rPr>
          <w:rFonts w:ascii="宋体" w:hAnsi="宋体" w:hint="eastAsia"/>
        </w:rPr>
        <w:t>本项目的评分标准操作政府采购业务系统，由系统</w:t>
      </w:r>
      <w:r>
        <w:rPr>
          <w:rFonts w:ascii="宋体" w:hAnsi="宋体"/>
        </w:rPr>
        <w:t>计算各供应商的商务报价得分</w:t>
      </w:r>
      <w:r>
        <w:rPr>
          <w:rFonts w:ascii="宋体" w:hAnsi="宋体" w:hint="eastAsia"/>
        </w:rPr>
        <w:t>。</w:t>
      </w:r>
    </w:p>
    <w:p w:rsidR="005A434E" w:rsidRDefault="003A79B3">
      <w:pPr>
        <w:snapToGrid w:val="0"/>
        <w:spacing w:line="360" w:lineRule="auto"/>
        <w:ind w:firstLineChars="200" w:firstLine="480"/>
        <w:rPr>
          <w:rFonts w:ascii="宋体" w:hAnsi="宋体"/>
        </w:rPr>
      </w:pPr>
      <w:r>
        <w:rPr>
          <w:rFonts w:ascii="宋体" w:hAnsi="宋体" w:hint="eastAsia"/>
        </w:rPr>
        <w:t>（</w:t>
      </w:r>
      <w:r>
        <w:rPr>
          <w:rFonts w:ascii="宋体" w:hAnsi="宋体"/>
        </w:rPr>
        <w:t>5）评标委员会完成评标后,评委对各部分得分汇总,</w:t>
      </w:r>
      <w:r>
        <w:rPr>
          <w:rFonts w:ascii="宋体" w:hAnsi="宋体" w:hint="eastAsia"/>
        </w:rPr>
        <w:t>计算</w:t>
      </w:r>
      <w:r>
        <w:rPr>
          <w:rFonts w:ascii="宋体" w:hAnsi="宋体"/>
        </w:rPr>
        <w:t>出本项目</w:t>
      </w:r>
      <w:r>
        <w:rPr>
          <w:rFonts w:ascii="宋体" w:hAnsi="宋体" w:hint="eastAsia"/>
        </w:rPr>
        <w:t>最终得分、性价比、评标价等</w:t>
      </w:r>
      <w:r>
        <w:rPr>
          <w:rFonts w:ascii="宋体" w:hAnsi="宋体"/>
        </w:rPr>
        <w:t>。评标委员会按评标原则推荐中标候选人同时起草评标报告。</w:t>
      </w:r>
    </w:p>
    <w:p w:rsidR="005A434E" w:rsidRDefault="003A79B3">
      <w:pPr>
        <w:snapToGrid w:val="0"/>
        <w:spacing w:line="360" w:lineRule="auto"/>
        <w:ind w:firstLineChars="200" w:firstLine="482"/>
        <w:rPr>
          <w:rFonts w:ascii="宋体" w:hAnsi="宋体"/>
          <w:b/>
        </w:rPr>
      </w:pPr>
      <w:r>
        <w:rPr>
          <w:rFonts w:ascii="宋体" w:hAnsi="宋体" w:hint="eastAsia"/>
          <w:b/>
        </w:rPr>
        <w:t>（四）澄清问题的形式</w:t>
      </w:r>
    </w:p>
    <w:p w:rsidR="005A434E" w:rsidRDefault="003A79B3">
      <w:pPr>
        <w:spacing w:line="360" w:lineRule="auto"/>
        <w:ind w:firstLineChars="200" w:firstLine="480"/>
        <w:rPr>
          <w:rFonts w:ascii="宋体" w:hAnsi="宋体"/>
        </w:rPr>
      </w:pPr>
      <w:r>
        <w:rPr>
          <w:rFonts w:ascii="宋体" w:hAnsi="宋体" w:hint="eastAsia"/>
        </w:rPr>
        <w:t>对投标文件中含义不明确、同类问题表述不一致或者有明显文字和计算错</w:t>
      </w:r>
      <w:r>
        <w:rPr>
          <w:rFonts w:ascii="宋体" w:hAnsi="宋体" w:hint="eastAsia"/>
        </w:rPr>
        <w:lastRenderedPageBreak/>
        <w:t>误的内容，评标委员会可要求供应商作出必要的澄清、说明或者纠正。</w:t>
      </w:r>
    </w:p>
    <w:p w:rsidR="005A434E" w:rsidRDefault="003A79B3">
      <w:pPr>
        <w:spacing w:line="360" w:lineRule="auto"/>
        <w:ind w:firstLineChars="200" w:firstLine="480"/>
        <w:rPr>
          <w:rFonts w:ascii="宋体" w:hAnsi="宋体"/>
        </w:rPr>
      </w:pPr>
      <w:r>
        <w:rPr>
          <w:rFonts w:ascii="宋体" w:hAnsi="宋体" w:hint="eastAsia"/>
        </w:rPr>
        <w:t>1、评标委员会可以在“政采云”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rsidR="005A434E" w:rsidRDefault="003A79B3">
      <w:pPr>
        <w:tabs>
          <w:tab w:val="left" w:pos="0"/>
        </w:tabs>
        <w:spacing w:line="360" w:lineRule="auto"/>
        <w:ind w:firstLineChars="200" w:firstLine="480"/>
        <w:rPr>
          <w:rFonts w:ascii="宋体" w:hAnsi="宋体"/>
        </w:rPr>
      </w:pPr>
      <w:r>
        <w:rPr>
          <w:rFonts w:ascii="宋体" w:hAnsi="宋体" w:hint="eastAsia"/>
        </w:rPr>
        <w:t>2、如果供应商代表拒绝或</w:t>
      </w:r>
      <w:r>
        <w:rPr>
          <w:rFonts w:ascii="宋体" w:hAnsi="宋体"/>
        </w:rPr>
        <w:t>未</w:t>
      </w:r>
      <w:r>
        <w:rPr>
          <w:rFonts w:ascii="宋体" w:hAnsi="宋体" w:hint="eastAsia"/>
        </w:rPr>
        <w:t>按评标委员会要求在“政采云”平台作出在线回复且无其他有效回复方式的，评标委员会可以对其作出无效标处理。</w:t>
      </w:r>
    </w:p>
    <w:p w:rsidR="005A434E" w:rsidRDefault="003A79B3">
      <w:pPr>
        <w:snapToGrid w:val="0"/>
        <w:spacing w:line="360" w:lineRule="auto"/>
        <w:ind w:firstLineChars="200" w:firstLine="482"/>
        <w:rPr>
          <w:rFonts w:hAnsi="宋体"/>
          <w:b/>
        </w:rPr>
      </w:pPr>
      <w:r>
        <w:rPr>
          <w:rFonts w:hAnsi="宋体"/>
          <w:b/>
        </w:rPr>
        <w:t>（五）错误修正</w:t>
      </w:r>
    </w:p>
    <w:p w:rsidR="005A434E" w:rsidRDefault="003A79B3">
      <w:pPr>
        <w:pStyle w:val="ae"/>
        <w:snapToGrid w:val="0"/>
        <w:spacing w:beforeLines="0" w:afterLines="0" w:line="360" w:lineRule="auto"/>
        <w:ind w:leftChars="228" w:left="787" w:hangingChars="100" w:hanging="240"/>
        <w:rPr>
          <w:rFonts w:hAnsi="宋体"/>
        </w:rPr>
      </w:pPr>
      <w:r>
        <w:rPr>
          <w:rFonts w:hAnsi="宋体" w:hint="eastAsia"/>
        </w:rPr>
        <w:t>投标文件如果出现计算或表达上的错误，修正错误的原则如下：</w:t>
      </w:r>
    </w:p>
    <w:p w:rsidR="005A434E" w:rsidRDefault="003A79B3">
      <w:pPr>
        <w:snapToGrid w:val="0"/>
        <w:spacing w:line="360" w:lineRule="auto"/>
        <w:ind w:firstLineChars="200" w:firstLine="480"/>
        <w:rPr>
          <w:rFonts w:ascii="宋体" w:hAnsi="宋体"/>
        </w:rPr>
      </w:pPr>
      <w:r>
        <w:rPr>
          <w:rFonts w:ascii="宋体" w:hAnsi="宋体" w:hint="eastAsia"/>
        </w:rPr>
        <w:t>1.开标一览表总价与投标报价明细表汇总数不一致的，以开标一览表为准；</w:t>
      </w:r>
    </w:p>
    <w:p w:rsidR="005A434E" w:rsidRDefault="003A79B3">
      <w:pPr>
        <w:pStyle w:val="ae"/>
        <w:snapToGrid w:val="0"/>
        <w:spacing w:beforeLines="0" w:afterLines="0" w:line="360" w:lineRule="auto"/>
        <w:ind w:firstLineChars="200" w:firstLine="480"/>
        <w:rPr>
          <w:rFonts w:hAnsi="宋体"/>
        </w:rPr>
      </w:pPr>
      <w:r>
        <w:rPr>
          <w:rFonts w:hAnsi="宋体" w:hint="eastAsia"/>
        </w:rPr>
        <w:t>2.投标文件的大写金额和小写金额不一致的，以大写金额为准；</w:t>
      </w:r>
    </w:p>
    <w:p w:rsidR="005A434E" w:rsidRDefault="003A79B3">
      <w:pPr>
        <w:pStyle w:val="ae"/>
        <w:snapToGrid w:val="0"/>
        <w:spacing w:beforeLines="0" w:afterLines="0" w:line="360" w:lineRule="auto"/>
        <w:ind w:firstLineChars="200" w:firstLine="480"/>
        <w:rPr>
          <w:rFonts w:hAnsi="宋体"/>
        </w:rPr>
      </w:pPr>
      <w:r>
        <w:rPr>
          <w:rFonts w:hAnsi="宋体" w:hint="eastAsia"/>
        </w:rPr>
        <w:t>3.总价金额与按单价汇总金额不一致的，以单价金额计算结果为准；</w:t>
      </w:r>
    </w:p>
    <w:p w:rsidR="005A434E" w:rsidRDefault="003A79B3">
      <w:pPr>
        <w:pStyle w:val="ae"/>
        <w:snapToGrid w:val="0"/>
        <w:spacing w:beforeLines="0" w:afterLines="0" w:line="360" w:lineRule="auto"/>
        <w:ind w:firstLineChars="200" w:firstLine="480"/>
        <w:rPr>
          <w:rFonts w:hAnsi="宋体"/>
        </w:rPr>
      </w:pPr>
      <w:r>
        <w:rPr>
          <w:rFonts w:hAnsi="宋体" w:hint="eastAsia"/>
        </w:rPr>
        <w:t>4.对不同文字文本投标文件的解释发生异议的，以中文文本为准。</w:t>
      </w:r>
    </w:p>
    <w:p w:rsidR="005A434E" w:rsidRDefault="003A79B3">
      <w:pPr>
        <w:pStyle w:val="ae"/>
        <w:snapToGrid w:val="0"/>
        <w:spacing w:beforeLines="0" w:afterLines="0" w:line="360" w:lineRule="auto"/>
        <w:ind w:firstLineChars="200" w:firstLine="482"/>
        <w:rPr>
          <w:rFonts w:hAnsi="宋体"/>
          <w:b/>
          <w:bCs/>
        </w:rPr>
      </w:pPr>
      <w:r>
        <w:rPr>
          <w:rFonts w:hAnsi="宋体"/>
          <w:b/>
          <w:bCs/>
        </w:rPr>
        <w:t>按上述修正错误的原则及方法调整或修正投标文件的投标报价，供应商同意</w:t>
      </w:r>
      <w:r>
        <w:rPr>
          <w:rFonts w:hAnsi="宋体" w:hint="eastAsia"/>
          <w:b/>
          <w:bCs/>
        </w:rPr>
        <w:t>并签字确认</w:t>
      </w:r>
      <w:r>
        <w:rPr>
          <w:rFonts w:hAnsi="宋体"/>
          <w:b/>
          <w:bCs/>
        </w:rPr>
        <w:t>后，调整后的投标报价对供应商具有约束作用。如果供应商不接受修正后的报价，则其投标将</w:t>
      </w:r>
      <w:r>
        <w:rPr>
          <w:rFonts w:hAnsi="宋体" w:hint="eastAsia"/>
          <w:b/>
          <w:bCs/>
        </w:rPr>
        <w:t>作为无效投标处理</w:t>
      </w:r>
      <w:r>
        <w:rPr>
          <w:rFonts w:hAnsi="宋体"/>
          <w:b/>
          <w:bCs/>
        </w:rPr>
        <w:t>。</w:t>
      </w:r>
    </w:p>
    <w:p w:rsidR="005A434E" w:rsidRDefault="003A79B3">
      <w:pPr>
        <w:pStyle w:val="ae"/>
        <w:tabs>
          <w:tab w:val="left" w:pos="630"/>
        </w:tabs>
        <w:snapToGrid w:val="0"/>
        <w:spacing w:beforeLines="0" w:afterLines="0" w:line="360" w:lineRule="auto"/>
        <w:ind w:firstLineChars="196" w:firstLine="472"/>
        <w:rPr>
          <w:rFonts w:hAnsi="宋体"/>
          <w:b/>
        </w:rPr>
      </w:pPr>
      <w:r>
        <w:rPr>
          <w:rFonts w:hAnsi="宋体"/>
          <w:b/>
        </w:rPr>
        <w:t>（六）评标原则和评标办法</w:t>
      </w:r>
    </w:p>
    <w:p w:rsidR="005A434E" w:rsidRDefault="003A79B3">
      <w:pPr>
        <w:pStyle w:val="ae"/>
        <w:snapToGrid w:val="0"/>
        <w:spacing w:beforeLines="0" w:afterLines="0" w:line="360" w:lineRule="auto"/>
        <w:ind w:firstLineChars="200" w:firstLine="480"/>
        <w:rPr>
          <w:rFonts w:hAnsi="宋体"/>
        </w:rPr>
      </w:pPr>
      <w:r>
        <w:rPr>
          <w:rFonts w:hAnsi="宋体"/>
        </w:rPr>
        <w:t>1</w:t>
      </w:r>
      <w:r>
        <w:rPr>
          <w:rFonts w:hAnsi="宋体" w:hint="eastAsia"/>
        </w:rPr>
        <w:t>.</w:t>
      </w:r>
      <w:r>
        <w:rPr>
          <w:rFonts w:hAnsi="宋体"/>
        </w:rPr>
        <w:t>评标原则。评标委员会必须公平、公正、客观，不带任何倾向性和启发性；不得向外界透露任何与评标有关的内容；任何单位和个人不得干扰、影响评标的正常进行；评标委员会及有关工作人员不得私下与供应商接触。</w:t>
      </w:r>
    </w:p>
    <w:p w:rsidR="005A434E" w:rsidRDefault="003A79B3">
      <w:pPr>
        <w:pStyle w:val="ae"/>
        <w:snapToGrid w:val="0"/>
        <w:spacing w:beforeLines="0" w:afterLines="0" w:line="360" w:lineRule="auto"/>
        <w:ind w:firstLineChars="200" w:firstLine="480"/>
        <w:rPr>
          <w:rFonts w:hAnsi="宋体"/>
        </w:rPr>
      </w:pPr>
      <w:r>
        <w:rPr>
          <w:rFonts w:hAnsi="宋体"/>
        </w:rPr>
        <w:t>2</w:t>
      </w:r>
      <w:r>
        <w:rPr>
          <w:rFonts w:hAnsi="宋体" w:hint="eastAsia"/>
        </w:rPr>
        <w:t>.</w:t>
      </w:r>
      <w:r>
        <w:rPr>
          <w:rFonts w:hAnsi="宋体"/>
        </w:rPr>
        <w:t>评标办法。本项目评标办法是</w:t>
      </w:r>
      <w:r>
        <w:rPr>
          <w:rFonts w:hAnsi="宋体" w:hint="eastAsia"/>
        </w:rPr>
        <w:t xml:space="preserve"> 综合评标法</w:t>
      </w:r>
      <w:r>
        <w:rPr>
          <w:rFonts w:hAnsi="宋体"/>
        </w:rPr>
        <w:t xml:space="preserve"> ，具体评标内容及评分标准等详见《第四章：评标办法及评分标准》。</w:t>
      </w:r>
    </w:p>
    <w:p w:rsidR="005A434E" w:rsidRDefault="003A79B3">
      <w:pPr>
        <w:pStyle w:val="ae"/>
        <w:snapToGrid w:val="0"/>
        <w:spacing w:beforeLines="0" w:afterLines="0" w:line="360" w:lineRule="auto"/>
        <w:ind w:firstLineChars="196" w:firstLine="472"/>
        <w:rPr>
          <w:rFonts w:hAnsi="宋体"/>
          <w:b/>
        </w:rPr>
      </w:pPr>
      <w:r>
        <w:rPr>
          <w:rFonts w:hAnsi="宋体"/>
          <w:b/>
        </w:rPr>
        <w:t>（七）评标过程的监控</w:t>
      </w:r>
    </w:p>
    <w:p w:rsidR="005A434E" w:rsidRDefault="003A79B3">
      <w:pPr>
        <w:pStyle w:val="ae"/>
        <w:snapToGrid w:val="0"/>
        <w:spacing w:beforeLines="0" w:afterLines="0" w:line="360" w:lineRule="auto"/>
        <w:ind w:firstLineChars="200" w:firstLine="480"/>
        <w:rPr>
          <w:rFonts w:hAnsi="宋体"/>
        </w:rPr>
      </w:pPr>
      <w:r>
        <w:rPr>
          <w:rFonts w:hAnsi="宋体"/>
        </w:rPr>
        <w:t>本项目评标过程实行全程录音、录像监控</w:t>
      </w:r>
      <w:r>
        <w:rPr>
          <w:rFonts w:hAnsi="宋体" w:hint="eastAsia"/>
        </w:rPr>
        <w:t>。</w:t>
      </w:r>
      <w:r>
        <w:rPr>
          <w:rFonts w:hAnsi="宋体"/>
        </w:rPr>
        <w:t>供应商在评标过程中所进行的</w:t>
      </w:r>
      <w:r>
        <w:rPr>
          <w:rFonts w:hAnsi="宋体" w:hint="eastAsia"/>
        </w:rPr>
        <w:t>试</w:t>
      </w:r>
      <w:r>
        <w:rPr>
          <w:rFonts w:hAnsi="宋体"/>
        </w:rPr>
        <w:t>图影响评标结果的不公正活动，可能导致其投标被拒绝。</w:t>
      </w:r>
    </w:p>
    <w:p w:rsidR="005A434E" w:rsidRDefault="003A79B3">
      <w:pPr>
        <w:pStyle w:val="ae"/>
        <w:snapToGrid w:val="0"/>
        <w:spacing w:before="120" w:after="120" w:line="360" w:lineRule="auto"/>
        <w:ind w:firstLineChars="196" w:firstLine="472"/>
        <w:jc w:val="center"/>
        <w:outlineLvl w:val="1"/>
        <w:rPr>
          <w:rFonts w:hAnsi="宋体"/>
          <w:b/>
        </w:rPr>
      </w:pPr>
      <w:r>
        <w:rPr>
          <w:rFonts w:hAnsi="宋体" w:hint="eastAsia"/>
          <w:b/>
        </w:rPr>
        <w:t>六、定标</w:t>
      </w:r>
    </w:p>
    <w:p w:rsidR="005A434E" w:rsidRDefault="003A79B3">
      <w:pPr>
        <w:pStyle w:val="ae"/>
        <w:snapToGrid w:val="0"/>
        <w:spacing w:before="120" w:after="120" w:line="360" w:lineRule="auto"/>
        <w:ind w:firstLineChars="196" w:firstLine="472"/>
        <w:rPr>
          <w:rFonts w:hAnsi="宋体"/>
          <w:b/>
          <w:bCs/>
        </w:rPr>
      </w:pPr>
      <w:r>
        <w:rPr>
          <w:rFonts w:hAnsi="宋体" w:hint="eastAsia"/>
          <w:b/>
          <w:bCs/>
        </w:rPr>
        <w:t>（一）确定中标供应商。本项目由采购人确定中标供应商。</w:t>
      </w:r>
    </w:p>
    <w:p w:rsidR="005A434E" w:rsidRDefault="003A79B3">
      <w:pPr>
        <w:snapToGrid w:val="0"/>
        <w:spacing w:line="360" w:lineRule="auto"/>
        <w:ind w:firstLineChars="200" w:firstLine="480"/>
        <w:rPr>
          <w:rFonts w:ascii="宋体" w:hAnsi="宋体"/>
        </w:rPr>
      </w:pPr>
      <w:r>
        <w:rPr>
          <w:rFonts w:ascii="宋体" w:hAnsi="宋体" w:hint="eastAsia"/>
        </w:rPr>
        <w:lastRenderedPageBreak/>
        <w:t>1.嘉兴市公共资源交易中心在评标结束后2个工作日内将评标报告交采购人确认，同时在发布招标公告的网站上对评标结果进行公告。</w:t>
      </w:r>
    </w:p>
    <w:p w:rsidR="005A434E" w:rsidRDefault="003A79B3">
      <w:pPr>
        <w:snapToGrid w:val="0"/>
        <w:spacing w:line="360" w:lineRule="auto"/>
        <w:ind w:firstLineChars="200" w:firstLine="480"/>
        <w:rPr>
          <w:rFonts w:ascii="宋体" w:hAnsi="宋体"/>
        </w:rPr>
      </w:pPr>
      <w:r>
        <w:rPr>
          <w:rFonts w:ascii="宋体" w:hAnsi="宋体" w:hint="eastAsia"/>
        </w:rPr>
        <w:t>2.投标供应商对评标结果无异议的，采购人应在收到评标报告后5个工作日内对评标结果进行确认。如有投标供应商对评标结果提出质疑的，采购人可在质疑处理完毕后确定中标供应商。</w:t>
      </w:r>
    </w:p>
    <w:p w:rsidR="005A434E" w:rsidRDefault="003A79B3">
      <w:pPr>
        <w:snapToGrid w:val="0"/>
        <w:spacing w:line="360" w:lineRule="auto"/>
        <w:ind w:firstLineChars="200" w:firstLine="480"/>
        <w:rPr>
          <w:rFonts w:ascii="宋体" w:hAnsi="宋体"/>
        </w:rPr>
      </w:pPr>
      <w:r>
        <w:rPr>
          <w:rFonts w:ascii="宋体" w:hAnsi="宋体" w:hint="eastAsia"/>
        </w:rPr>
        <w:t>3. 在公告中标结果的同时，集中采购机构向中标供应商发出中标通知书。</w:t>
      </w:r>
    </w:p>
    <w:p w:rsidR="005A434E" w:rsidRDefault="005A434E">
      <w:pPr>
        <w:pStyle w:val="ae"/>
        <w:snapToGrid w:val="0"/>
        <w:spacing w:before="120" w:after="120" w:line="360" w:lineRule="auto"/>
        <w:ind w:firstLineChars="196" w:firstLine="472"/>
        <w:jc w:val="center"/>
        <w:outlineLvl w:val="1"/>
        <w:rPr>
          <w:rFonts w:hAnsi="宋体"/>
          <w:b/>
        </w:rPr>
      </w:pPr>
    </w:p>
    <w:p w:rsidR="005A434E" w:rsidRDefault="003A79B3">
      <w:pPr>
        <w:pStyle w:val="ae"/>
        <w:snapToGrid w:val="0"/>
        <w:spacing w:before="120" w:after="120" w:line="360" w:lineRule="auto"/>
        <w:ind w:firstLineChars="196" w:firstLine="472"/>
        <w:jc w:val="center"/>
        <w:outlineLvl w:val="1"/>
        <w:rPr>
          <w:rFonts w:hAnsi="宋体"/>
          <w:b/>
        </w:rPr>
      </w:pPr>
      <w:r>
        <w:rPr>
          <w:rFonts w:hAnsi="宋体" w:hint="eastAsia"/>
          <w:b/>
        </w:rPr>
        <w:t>七、合同授予</w:t>
      </w:r>
    </w:p>
    <w:p w:rsidR="005A434E" w:rsidRDefault="003A79B3">
      <w:pPr>
        <w:snapToGrid w:val="0"/>
        <w:spacing w:line="360" w:lineRule="auto"/>
        <w:ind w:firstLineChars="200" w:firstLine="480"/>
        <w:rPr>
          <w:rFonts w:ascii="宋体" w:hAnsi="宋体"/>
        </w:rPr>
      </w:pPr>
      <w:r>
        <w:rPr>
          <w:rFonts w:ascii="宋体" w:hAnsi="宋体" w:hint="eastAsia"/>
        </w:rPr>
        <w:t>1、采购人与中标供应商应当在</w:t>
      </w:r>
      <w:r>
        <w:rPr>
          <w:rFonts w:ascii="宋体" w:hAnsi="宋体" w:hint="eastAsia"/>
          <w:b/>
        </w:rPr>
        <w:t>《中标通知书》发出之日起30日内</w:t>
      </w:r>
      <w:r>
        <w:rPr>
          <w:rFonts w:ascii="宋体" w:hAnsi="宋体" w:hint="eastAsia"/>
        </w:rPr>
        <w:t>签订政府采购合同。同时，集中采购机构对合同内容进行审查，如发现与采购结果和投标承诺内容不一致的，将予以纠正。</w:t>
      </w:r>
    </w:p>
    <w:p w:rsidR="005A434E" w:rsidRDefault="003A79B3">
      <w:pPr>
        <w:pStyle w:val="a"/>
        <w:numPr>
          <w:ilvl w:val="0"/>
          <w:numId w:val="0"/>
        </w:numPr>
        <w:tabs>
          <w:tab w:val="clear" w:pos="360"/>
        </w:tabs>
        <w:spacing w:after="120"/>
        <w:ind w:leftChars="196" w:left="470"/>
      </w:pPr>
      <w:r>
        <w:rPr>
          <w:rFonts w:hint="eastAsia"/>
        </w:rPr>
        <w:t>２、中标供应商拖延、拒签合同的，将被取消中标资格，并报监督管理门。</w:t>
      </w:r>
    </w:p>
    <w:p w:rsidR="005A434E" w:rsidRDefault="005A434E">
      <w:pPr>
        <w:pStyle w:val="1"/>
        <w:sectPr w:rsidR="005A434E">
          <w:footerReference w:type="even" r:id="rId21"/>
          <w:footerReference w:type="default" r:id="rId22"/>
          <w:pgSz w:w="11850" w:h="16783"/>
          <w:pgMar w:top="1440" w:right="1797" w:bottom="1440" w:left="1797" w:header="851" w:footer="850" w:gutter="0"/>
          <w:cols w:space="720"/>
          <w:docGrid w:linePitch="312"/>
        </w:sectPr>
      </w:pPr>
      <w:bookmarkStart w:id="90" w:name="_Toc532218232"/>
      <w:bookmarkEnd w:id="38"/>
      <w:bookmarkEnd w:id="39"/>
      <w:bookmarkEnd w:id="40"/>
    </w:p>
    <w:p w:rsidR="005A434E" w:rsidRDefault="003A79B3">
      <w:pPr>
        <w:pStyle w:val="1"/>
      </w:pPr>
      <w:bookmarkStart w:id="91" w:name="_Toc7432606"/>
      <w:r>
        <w:rPr>
          <w:rFonts w:hint="eastAsia"/>
        </w:rPr>
        <w:lastRenderedPageBreak/>
        <w:t>第四章  评标办法及评分标准</w:t>
      </w:r>
      <w:bookmarkEnd w:id="91"/>
    </w:p>
    <w:p w:rsidR="005A434E" w:rsidRDefault="003A79B3" w:rsidP="00D55474">
      <w:pPr>
        <w:spacing w:beforeLines="50" w:afterLines="50" w:line="360" w:lineRule="auto"/>
        <w:ind w:firstLine="420"/>
        <w:rPr>
          <w:rFonts w:ascii="宋体" w:hAnsi="宋体"/>
        </w:rPr>
      </w:pPr>
      <w:bookmarkStart w:id="92" w:name="_Toc380429946"/>
      <w:bookmarkStart w:id="93" w:name="_Toc384730990"/>
      <w:r>
        <w:rPr>
          <w:rFonts w:ascii="宋体" w:hAnsi="宋体" w:hint="eastAsia"/>
        </w:rPr>
        <w:t>为公正、公平、科学地选择中标供应商，根据《中华人民共和国政府采购法》等有关法律法规的规定，并结合本项目的实际，制定本办法。</w:t>
      </w:r>
    </w:p>
    <w:p w:rsidR="005A434E" w:rsidRDefault="003A79B3" w:rsidP="00D55474">
      <w:pPr>
        <w:spacing w:beforeLines="50"/>
        <w:jc w:val="center"/>
        <w:rPr>
          <w:rFonts w:ascii="宋体" w:hAnsi="宋体"/>
        </w:rPr>
      </w:pPr>
      <w:r>
        <w:rPr>
          <w:rFonts w:ascii="宋体" w:hAnsi="宋体" w:hint="eastAsia"/>
        </w:rPr>
        <w:t>本办法适用于</w:t>
      </w:r>
      <w:r w:rsidR="00596D76" w:rsidRPr="00596D76">
        <w:rPr>
          <w:rFonts w:ascii="宋体" w:hAnsi="宋体" w:hint="eastAsia"/>
        </w:rPr>
        <w:t>嘉兴港区有毒有害气体环境风险预警体系项目</w:t>
      </w:r>
      <w:r>
        <w:rPr>
          <w:rFonts w:ascii="宋体" w:hAnsi="宋体" w:hint="eastAsia"/>
        </w:rPr>
        <w:t>的评标。</w:t>
      </w:r>
    </w:p>
    <w:p w:rsidR="005A434E" w:rsidRDefault="003A79B3" w:rsidP="00D55474">
      <w:pPr>
        <w:spacing w:beforeLines="50" w:afterLines="50" w:line="360" w:lineRule="auto"/>
        <w:ind w:firstLineChars="200" w:firstLine="482"/>
        <w:jc w:val="left"/>
        <w:rPr>
          <w:rFonts w:ascii="宋体" w:hAnsi="宋体"/>
        </w:rPr>
      </w:pPr>
      <w:r>
        <w:rPr>
          <w:rFonts w:ascii="宋体" w:hAnsi="宋体" w:hint="eastAsia"/>
          <w:b/>
        </w:rPr>
        <w:t>一 、总则</w:t>
      </w:r>
    </w:p>
    <w:p w:rsidR="005A434E" w:rsidRDefault="003A79B3" w:rsidP="00D55474">
      <w:pPr>
        <w:spacing w:beforeLines="50" w:afterLines="50" w:line="360" w:lineRule="auto"/>
        <w:ind w:firstLineChars="200" w:firstLine="480"/>
        <w:rPr>
          <w:rFonts w:ascii="宋体" w:hAnsi="宋体"/>
        </w:rPr>
      </w:pPr>
      <w:r>
        <w:rPr>
          <w:rFonts w:ascii="宋体" w:hAnsi="宋体" w:hint="eastAsia"/>
        </w:rPr>
        <w:t>本次评标采用综合评分法，总分为100分。合格供应商的评标得分为各项目汇总得分，中标候选资格按评标得分由高到低顺序排列，得分相同的，按投标报价由低到高顺序排列；得分且投标报价相同的，按技术得分由高到低顺序排列，仍不能分出前后的，以投标签到先后顺序确定中标供应商。排名第一的供应商为中标候选人，排名第二的供应商为候补中标候选人，其他供应商中标候选资格依此类推。中标供应商拒绝与采购人签订合同的，采购人可以按照评审报告推荐的中标候选人名单顺序，确定下一候选人为中标供应商，也可以重新开展政府采购活动。评分过程中采用四舍五入法，并保留小数2位。</w:t>
      </w:r>
    </w:p>
    <w:p w:rsidR="005A434E" w:rsidRDefault="003A79B3" w:rsidP="00D55474">
      <w:pPr>
        <w:spacing w:beforeLines="50" w:afterLines="50" w:line="360" w:lineRule="auto"/>
        <w:ind w:firstLineChars="200" w:firstLine="480"/>
        <w:rPr>
          <w:rFonts w:ascii="宋体" w:hAnsi="宋体"/>
        </w:rPr>
      </w:pPr>
      <w:r>
        <w:rPr>
          <w:rFonts w:ascii="宋体" w:hAnsi="宋体" w:hint="eastAsia"/>
        </w:rPr>
        <w:t>供应商评标综合得分=价格分+技术分+资信及其他分</w:t>
      </w:r>
    </w:p>
    <w:p w:rsidR="005A434E" w:rsidRDefault="003A79B3" w:rsidP="00D55474">
      <w:pPr>
        <w:spacing w:beforeLines="50" w:afterLines="50" w:line="360" w:lineRule="auto"/>
        <w:ind w:firstLineChars="200" w:firstLine="482"/>
        <w:rPr>
          <w:rFonts w:ascii="宋体" w:hAnsi="宋体"/>
          <w:b/>
        </w:rPr>
      </w:pPr>
      <w:r>
        <w:rPr>
          <w:rFonts w:ascii="宋体" w:hAnsi="宋体" w:hint="eastAsia"/>
          <w:b/>
        </w:rPr>
        <w:t>二、评标内容及标准</w:t>
      </w:r>
    </w:p>
    <w:p w:rsidR="005A434E" w:rsidRDefault="003A79B3" w:rsidP="00D55474">
      <w:pPr>
        <w:pStyle w:val="ac"/>
        <w:spacing w:beforeLines="50" w:afterLines="50" w:line="360" w:lineRule="auto"/>
        <w:ind w:firstLineChars="200" w:firstLine="466"/>
        <w:rPr>
          <w:rFonts w:hAnsi="宋体"/>
          <w:b/>
          <w:bCs/>
          <w:sz w:val="24"/>
          <w:szCs w:val="24"/>
        </w:rPr>
      </w:pPr>
      <w:r>
        <w:rPr>
          <w:rFonts w:hAnsi="宋体"/>
          <w:b/>
          <w:sz w:val="24"/>
          <w:szCs w:val="24"/>
        </w:rPr>
        <w:t>（一）</w:t>
      </w:r>
      <w:r>
        <w:rPr>
          <w:rFonts w:hAnsi="宋体"/>
          <w:b/>
          <w:bCs/>
          <w:sz w:val="24"/>
          <w:szCs w:val="24"/>
        </w:rPr>
        <w:t>价格分（3</w:t>
      </w:r>
      <w:r>
        <w:rPr>
          <w:rFonts w:hAnsi="宋体" w:hint="eastAsia"/>
          <w:b/>
          <w:bCs/>
          <w:sz w:val="24"/>
          <w:szCs w:val="24"/>
        </w:rPr>
        <w:t>0分）</w:t>
      </w:r>
    </w:p>
    <w:p w:rsidR="005A434E" w:rsidRDefault="003A79B3" w:rsidP="00D55474">
      <w:pPr>
        <w:pStyle w:val="ac"/>
        <w:spacing w:beforeLines="50" w:afterLines="50" w:line="360" w:lineRule="auto"/>
        <w:ind w:firstLineChars="200" w:firstLine="464"/>
        <w:rPr>
          <w:rFonts w:hAnsi="宋体"/>
          <w:bCs/>
          <w:sz w:val="24"/>
          <w:szCs w:val="24"/>
        </w:rPr>
      </w:pPr>
      <w:r>
        <w:rPr>
          <w:rFonts w:hAnsi="宋体" w:hint="eastAsia"/>
          <w:bCs/>
          <w:sz w:val="24"/>
          <w:szCs w:val="24"/>
        </w:rPr>
        <w:t>1.价格分采用低价优先法计算，即满足招标文件要求且投标价格最低的投标报价为评标基准价，其他供应商的价格分按照下列公式计算：</w:t>
      </w:r>
    </w:p>
    <w:p w:rsidR="005A434E" w:rsidRDefault="003A79B3" w:rsidP="00D55474">
      <w:pPr>
        <w:spacing w:beforeLines="50" w:afterLines="50" w:line="360" w:lineRule="auto"/>
        <w:ind w:firstLineChars="200" w:firstLine="480"/>
        <w:rPr>
          <w:rFonts w:ascii="宋体" w:hAnsi="宋体"/>
        </w:rPr>
      </w:pPr>
      <w:r>
        <w:rPr>
          <w:rFonts w:ascii="宋体" w:hAnsi="宋体" w:hint="eastAsia"/>
        </w:rPr>
        <w:t>价格分=（评标基准价/投标报价）×</w:t>
      </w:r>
      <w:r>
        <w:rPr>
          <w:rFonts w:ascii="宋体" w:hAnsi="宋体"/>
        </w:rPr>
        <w:t>3</w:t>
      </w:r>
      <w:r>
        <w:rPr>
          <w:rFonts w:ascii="宋体" w:hAnsi="宋体" w:hint="eastAsia"/>
        </w:rPr>
        <w:t>0%×100</w:t>
      </w:r>
    </w:p>
    <w:p w:rsidR="005A434E" w:rsidRDefault="003A79B3">
      <w:pPr>
        <w:widowControl/>
        <w:spacing w:line="360" w:lineRule="auto"/>
        <w:ind w:firstLineChars="200" w:firstLine="464"/>
        <w:jc w:val="left"/>
        <w:rPr>
          <w:rFonts w:ascii="宋体" w:hAnsi="宋体"/>
          <w:bCs/>
          <w:spacing w:val="-4"/>
        </w:rPr>
      </w:pPr>
      <w:r>
        <w:rPr>
          <w:rFonts w:ascii="宋体" w:hAnsi="宋体" w:hint="eastAsia"/>
          <w:bCs/>
          <w:spacing w:val="-4"/>
        </w:rPr>
        <w:t>2.</w:t>
      </w:r>
      <w:r>
        <w:rPr>
          <w:rFonts w:ascii="宋体" w:hAnsi="宋体"/>
          <w:bCs/>
          <w:spacing w:val="-4"/>
        </w:rPr>
        <w:t>根据财库〔2011〕181号的相关规定，在评审时对小型和微型企业的投标报价给予</w:t>
      </w:r>
      <w:r>
        <w:rPr>
          <w:rFonts w:ascii="宋体" w:hAnsi="宋体" w:hint="eastAsia"/>
          <w:bCs/>
          <w:spacing w:val="-4"/>
        </w:rPr>
        <w:t>6</w:t>
      </w:r>
      <w:r>
        <w:rPr>
          <w:rFonts w:ascii="宋体" w:hAnsi="宋体"/>
          <w:bCs/>
          <w:spacing w:val="-4"/>
        </w:rPr>
        <w:t>%的扣除，取扣除后的价格作为最终投标报价（此最终投标报价仅作为价格分计算）。</w:t>
      </w:r>
      <w:r>
        <w:rPr>
          <w:rFonts w:ascii="宋体" w:hAnsi="宋体"/>
          <w:b/>
          <w:bCs/>
          <w:spacing w:val="-4"/>
          <w:u w:val="single"/>
        </w:rPr>
        <w:t>属于小型和微型企业的，投标文件中必须同时提供</w:t>
      </w:r>
      <w:r>
        <w:rPr>
          <w:rFonts w:ascii="宋体" w:hAnsi="宋体" w:hint="eastAsia"/>
          <w:b/>
          <w:bCs/>
          <w:spacing w:val="-4"/>
          <w:u w:val="single"/>
        </w:rPr>
        <w:t>以下</w:t>
      </w:r>
      <w:r>
        <w:rPr>
          <w:rFonts w:ascii="宋体" w:hAnsi="宋体"/>
          <w:b/>
          <w:bCs/>
          <w:spacing w:val="-4"/>
          <w:u w:val="single"/>
        </w:rPr>
        <w:t>材料，否则不</w:t>
      </w:r>
      <w:r>
        <w:rPr>
          <w:rFonts w:ascii="宋体" w:hAnsi="宋体" w:hint="eastAsia"/>
          <w:b/>
          <w:bCs/>
          <w:spacing w:val="-4"/>
          <w:u w:val="single"/>
        </w:rPr>
        <w:t>给予</w:t>
      </w:r>
      <w:r>
        <w:rPr>
          <w:rFonts w:ascii="宋体" w:hAnsi="宋体"/>
          <w:b/>
          <w:bCs/>
          <w:spacing w:val="-4"/>
          <w:u w:val="single"/>
        </w:rPr>
        <w:t>价格</w:t>
      </w:r>
      <w:r>
        <w:rPr>
          <w:rFonts w:ascii="宋体" w:hAnsi="宋体" w:hint="eastAsia"/>
          <w:b/>
          <w:bCs/>
          <w:spacing w:val="-4"/>
          <w:u w:val="single"/>
        </w:rPr>
        <w:t>扣除：</w:t>
      </w:r>
    </w:p>
    <w:p w:rsidR="005A434E" w:rsidRDefault="003A79B3">
      <w:pPr>
        <w:widowControl/>
        <w:spacing w:line="360" w:lineRule="auto"/>
        <w:ind w:left="360"/>
        <w:jc w:val="left"/>
        <w:rPr>
          <w:rFonts w:ascii="宋体" w:hAnsi="宋体"/>
          <w:bCs/>
          <w:spacing w:val="-4"/>
        </w:rPr>
      </w:pPr>
      <w:r>
        <w:rPr>
          <w:rFonts w:ascii="宋体" w:hAnsi="宋体" w:hint="eastAsia"/>
          <w:bCs/>
          <w:spacing w:val="-4"/>
        </w:rPr>
        <w:t>①</w:t>
      </w:r>
      <w:r>
        <w:rPr>
          <w:rFonts w:ascii="宋体" w:hAnsi="宋体"/>
          <w:bCs/>
          <w:spacing w:val="-4"/>
        </w:rPr>
        <w:t>《中小企业声明函》</w:t>
      </w:r>
      <w:r>
        <w:rPr>
          <w:rFonts w:ascii="宋体" w:hAnsi="宋体" w:hint="eastAsia"/>
          <w:bCs/>
          <w:spacing w:val="-4"/>
        </w:rPr>
        <w:t>（模板见第六章）；</w:t>
      </w:r>
    </w:p>
    <w:p w:rsidR="005A434E" w:rsidRDefault="003A79B3">
      <w:pPr>
        <w:widowControl/>
        <w:spacing w:line="360" w:lineRule="auto"/>
        <w:ind w:firstLineChars="150" w:firstLine="348"/>
        <w:jc w:val="left"/>
        <w:rPr>
          <w:rFonts w:ascii="宋体" w:hAnsi="宋体"/>
          <w:bCs/>
          <w:spacing w:val="-4"/>
        </w:rPr>
      </w:pPr>
      <w:r>
        <w:rPr>
          <w:rFonts w:ascii="宋体" w:hAnsi="宋体" w:hint="eastAsia"/>
          <w:bCs/>
          <w:spacing w:val="-4"/>
        </w:rPr>
        <w:t>②</w:t>
      </w:r>
      <w:r>
        <w:rPr>
          <w:rFonts w:ascii="宋体" w:hAnsi="宋体"/>
          <w:bCs/>
          <w:spacing w:val="-4"/>
        </w:rPr>
        <w:t>“国家企业信用信息公示系统——小微企业名录”页面查询结果</w:t>
      </w:r>
      <w:r>
        <w:rPr>
          <w:rFonts w:ascii="宋体" w:hAnsi="宋体" w:hint="eastAsia"/>
          <w:bCs/>
          <w:spacing w:val="-4"/>
        </w:rPr>
        <w:t>（网站截图）</w:t>
      </w:r>
      <w:hyperlink r:id="rId23" w:history="1">
        <w:r>
          <w:rPr>
            <w:rStyle w:val="aff"/>
            <w:rFonts w:ascii="宋体" w:hAnsi="宋体"/>
            <w:bCs/>
            <w:color w:val="auto"/>
            <w:spacing w:val="-4"/>
          </w:rPr>
          <w:t>http://xwqy.gsxt.gov.cn/mi</w:t>
        </w:r>
        <w:bookmarkStart w:id="94" w:name="_Hlt513041256"/>
        <w:r>
          <w:rPr>
            <w:rStyle w:val="aff"/>
            <w:rFonts w:ascii="宋体" w:hAnsi="宋体"/>
            <w:bCs/>
            <w:color w:val="auto"/>
            <w:spacing w:val="-4"/>
          </w:rPr>
          <w:t>r</w:t>
        </w:r>
        <w:bookmarkEnd w:id="94"/>
        <w:r>
          <w:rPr>
            <w:rStyle w:val="aff"/>
            <w:rFonts w:ascii="宋体" w:hAnsi="宋体"/>
            <w:bCs/>
            <w:color w:val="auto"/>
            <w:spacing w:val="-4"/>
          </w:rPr>
          <w:t>co/micro_lib</w:t>
        </w:r>
      </w:hyperlink>
      <w:r>
        <w:rPr>
          <w:rFonts w:ascii="宋体" w:hAnsi="宋体" w:hint="eastAsia"/>
          <w:bCs/>
          <w:spacing w:val="-4"/>
        </w:rPr>
        <w:t>，</w:t>
      </w:r>
      <w:r>
        <w:rPr>
          <w:rFonts w:ascii="宋体" w:hAnsi="宋体"/>
          <w:bCs/>
          <w:spacing w:val="-4"/>
        </w:rPr>
        <w:t>加盖单位公章。</w:t>
      </w:r>
    </w:p>
    <w:p w:rsidR="005A434E" w:rsidRDefault="003A79B3">
      <w:pPr>
        <w:widowControl/>
        <w:spacing w:line="360" w:lineRule="auto"/>
        <w:ind w:firstLine="435"/>
        <w:jc w:val="left"/>
        <w:rPr>
          <w:rFonts w:ascii="宋体" w:hAnsi="宋体"/>
          <w:bCs/>
          <w:spacing w:val="-4"/>
        </w:rPr>
      </w:pPr>
      <w:r>
        <w:rPr>
          <w:rFonts w:ascii="宋体" w:hAnsi="宋体" w:hint="eastAsia"/>
          <w:bCs/>
          <w:spacing w:val="-4"/>
        </w:rPr>
        <w:lastRenderedPageBreak/>
        <w:t>3.</w:t>
      </w:r>
      <w:r>
        <w:rPr>
          <w:rFonts w:ascii="宋体" w:hAnsi="宋体"/>
          <w:bCs/>
          <w:spacing w:val="-4"/>
        </w:rPr>
        <w:t>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5A434E" w:rsidRDefault="003A79B3">
      <w:pPr>
        <w:widowControl/>
        <w:spacing w:line="360" w:lineRule="auto"/>
        <w:ind w:firstLine="435"/>
        <w:jc w:val="left"/>
        <w:rPr>
          <w:rFonts w:ascii="宋体" w:hAnsi="宋体"/>
          <w:bCs/>
          <w:spacing w:val="-4"/>
        </w:rPr>
      </w:pPr>
      <w:r>
        <w:rPr>
          <w:rFonts w:ascii="宋体" w:hAnsi="宋体" w:hint="eastAsia"/>
          <w:bCs/>
          <w:spacing w:val="-4"/>
        </w:rPr>
        <w:t>4.监狱企业同视为小型、微型企业，享受小微企业政策扶持。</w:t>
      </w:r>
    </w:p>
    <w:p w:rsidR="005A434E" w:rsidRDefault="003A79B3" w:rsidP="00D55474">
      <w:pPr>
        <w:pStyle w:val="ac"/>
        <w:spacing w:beforeLines="50" w:afterLines="50" w:line="360" w:lineRule="auto"/>
        <w:ind w:firstLineChars="200" w:firstLine="464"/>
        <w:rPr>
          <w:rFonts w:hAnsi="宋体"/>
          <w:bCs/>
          <w:sz w:val="24"/>
          <w:szCs w:val="24"/>
        </w:rPr>
      </w:pPr>
      <w:r>
        <w:rPr>
          <w:rFonts w:hAnsi="宋体" w:hint="eastAsia"/>
          <w:bCs/>
          <w:sz w:val="24"/>
          <w:szCs w:val="24"/>
        </w:rPr>
        <w:t>5.供应商的投标报价超过采购人设定的最高限价，将作为无效标。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rsidR="005A434E" w:rsidRDefault="003A79B3" w:rsidP="00D55474">
      <w:pPr>
        <w:pStyle w:val="ac"/>
        <w:spacing w:beforeLines="50" w:afterLines="50" w:line="360" w:lineRule="auto"/>
        <w:ind w:firstLineChars="200" w:firstLine="482"/>
        <w:rPr>
          <w:rFonts w:hAnsi="宋体"/>
          <w:b/>
          <w:bCs/>
          <w:spacing w:val="0"/>
          <w:kern w:val="2"/>
          <w:sz w:val="24"/>
          <w:szCs w:val="24"/>
        </w:rPr>
      </w:pPr>
      <w:r>
        <w:rPr>
          <w:rFonts w:hAnsi="宋体" w:hint="eastAsia"/>
          <w:b/>
          <w:bCs/>
          <w:spacing w:val="0"/>
          <w:kern w:val="2"/>
          <w:sz w:val="24"/>
          <w:szCs w:val="24"/>
        </w:rPr>
        <w:t xml:space="preserve">（二） 技术、商务资信分（70分）　</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275"/>
        <w:gridCol w:w="4856"/>
        <w:gridCol w:w="921"/>
      </w:tblGrid>
      <w:tr w:rsidR="005A434E">
        <w:trPr>
          <w:trHeight w:val="90"/>
        </w:trPr>
        <w:tc>
          <w:tcPr>
            <w:tcW w:w="8720" w:type="dxa"/>
            <w:gridSpan w:val="4"/>
            <w:vAlign w:val="center"/>
          </w:tcPr>
          <w:p w:rsidR="005A434E" w:rsidRDefault="003A79B3">
            <w:pPr>
              <w:spacing w:line="360" w:lineRule="auto"/>
              <w:jc w:val="center"/>
              <w:rPr>
                <w:rFonts w:ascii="宋体" w:hAnsi="宋体"/>
              </w:rPr>
            </w:pPr>
            <w:r>
              <w:rPr>
                <w:rFonts w:ascii="宋体" w:hAnsi="宋体" w:hint="eastAsia"/>
                <w:b/>
                <w:bCs/>
              </w:rPr>
              <w:t>技术分（</w:t>
            </w:r>
            <w:r>
              <w:rPr>
                <w:rFonts w:ascii="宋体" w:hAnsi="宋体"/>
                <w:b/>
                <w:bCs/>
              </w:rPr>
              <w:t>55</w:t>
            </w:r>
            <w:r>
              <w:rPr>
                <w:rFonts w:ascii="宋体" w:hAnsi="宋体" w:hint="eastAsia"/>
                <w:b/>
                <w:bCs/>
              </w:rPr>
              <w:t>分）</w:t>
            </w:r>
          </w:p>
        </w:tc>
      </w:tr>
      <w:tr w:rsidR="005A434E">
        <w:trPr>
          <w:trHeight w:val="2100"/>
        </w:trPr>
        <w:tc>
          <w:tcPr>
            <w:tcW w:w="1668" w:type="dxa"/>
            <w:vMerge w:val="restart"/>
            <w:vAlign w:val="center"/>
          </w:tcPr>
          <w:p w:rsidR="005A434E" w:rsidRDefault="003A79B3">
            <w:pPr>
              <w:spacing w:line="360" w:lineRule="auto"/>
              <w:jc w:val="center"/>
              <w:rPr>
                <w:rFonts w:ascii="宋体" w:hAnsi="宋体"/>
                <w:kern w:val="0"/>
              </w:rPr>
            </w:pPr>
            <w:r>
              <w:rPr>
                <w:rFonts w:ascii="宋体" w:hAnsi="宋体" w:hint="eastAsia"/>
                <w:kern w:val="0"/>
              </w:rPr>
              <w:t>硬件设备</w:t>
            </w:r>
            <w:r>
              <w:rPr>
                <w:rFonts w:ascii="宋体" w:hAnsi="宋体"/>
                <w:kern w:val="0"/>
              </w:rPr>
              <w:t>满足招标货物的功能及技术指标要求</w:t>
            </w:r>
          </w:p>
        </w:tc>
        <w:tc>
          <w:tcPr>
            <w:tcW w:w="1275" w:type="dxa"/>
          </w:tcPr>
          <w:p w:rsidR="005A434E" w:rsidRDefault="005A434E">
            <w:pPr>
              <w:spacing w:line="360" w:lineRule="auto"/>
              <w:rPr>
                <w:rFonts w:ascii="宋体" w:hAnsi="宋体"/>
                <w:kern w:val="0"/>
              </w:rPr>
            </w:pPr>
          </w:p>
          <w:p w:rsidR="005A434E" w:rsidRDefault="005A434E">
            <w:pPr>
              <w:spacing w:line="360" w:lineRule="auto"/>
              <w:rPr>
                <w:rFonts w:ascii="宋体" w:hAnsi="宋体"/>
                <w:kern w:val="0"/>
              </w:rPr>
            </w:pPr>
          </w:p>
          <w:p w:rsidR="005A434E" w:rsidRDefault="005A434E">
            <w:pPr>
              <w:spacing w:line="360" w:lineRule="auto"/>
              <w:rPr>
                <w:rFonts w:ascii="宋体" w:hAnsi="宋体"/>
                <w:kern w:val="0"/>
              </w:rPr>
            </w:pPr>
          </w:p>
          <w:p w:rsidR="005A434E" w:rsidRDefault="003A79B3">
            <w:pPr>
              <w:spacing w:line="360" w:lineRule="auto"/>
              <w:rPr>
                <w:rFonts w:ascii="宋体" w:hAnsi="宋体"/>
                <w:kern w:val="0"/>
              </w:rPr>
            </w:pPr>
            <w:r>
              <w:rPr>
                <w:rFonts w:ascii="宋体" w:hAnsi="宋体" w:hint="eastAsia"/>
                <w:kern w:val="0"/>
              </w:rPr>
              <w:t>核心产品</w:t>
            </w:r>
          </w:p>
        </w:tc>
        <w:tc>
          <w:tcPr>
            <w:tcW w:w="4856" w:type="dxa"/>
          </w:tcPr>
          <w:p w:rsidR="005A434E" w:rsidRDefault="003A79B3">
            <w:pPr>
              <w:spacing w:line="360" w:lineRule="auto"/>
              <w:rPr>
                <w:rFonts w:ascii="宋体" w:hAnsi="宋体"/>
                <w:kern w:val="0"/>
              </w:rPr>
            </w:pPr>
            <w:r>
              <w:rPr>
                <w:rFonts w:hint="eastAsia"/>
              </w:rPr>
              <w:t>所有指标均满足招标需求的，得</w:t>
            </w:r>
            <w:r>
              <w:t>6</w:t>
            </w:r>
            <w:r>
              <w:rPr>
                <w:rFonts w:hint="eastAsia"/>
              </w:rPr>
              <w:t>分；所有指标满足招标需求，且多数指标明显优于招标需求，并经评审专家认为对设备性能提升有实质性意义的，每项加</w:t>
            </w:r>
            <w:r>
              <w:rPr>
                <w:rFonts w:hint="eastAsia"/>
              </w:rPr>
              <w:t>1</w:t>
            </w:r>
            <w:r>
              <w:rPr>
                <w:rFonts w:hint="eastAsia"/>
              </w:rPr>
              <w:t>分，最多加</w:t>
            </w:r>
            <w:r>
              <w:t>2</w:t>
            </w:r>
            <w:r>
              <w:rPr>
                <w:rFonts w:hint="eastAsia"/>
              </w:rPr>
              <w:t>分。非实质性指标有不符合招标需求的，每项扣</w:t>
            </w:r>
            <w:r>
              <w:rPr>
                <w:rFonts w:hint="eastAsia"/>
              </w:rPr>
              <w:t>2</w:t>
            </w:r>
            <w:r>
              <w:rPr>
                <w:rFonts w:hint="eastAsia"/>
              </w:rPr>
              <w:t>分，扣完为止。</w:t>
            </w:r>
          </w:p>
        </w:tc>
        <w:tc>
          <w:tcPr>
            <w:tcW w:w="921" w:type="dxa"/>
            <w:vAlign w:val="center"/>
          </w:tcPr>
          <w:p w:rsidR="005A434E" w:rsidRDefault="003A79B3">
            <w:pPr>
              <w:spacing w:line="360" w:lineRule="auto"/>
              <w:jc w:val="center"/>
              <w:rPr>
                <w:rFonts w:ascii="宋体" w:hAnsi="宋体"/>
              </w:rPr>
            </w:pPr>
            <w:r>
              <w:rPr>
                <w:rFonts w:ascii="宋体" w:hAnsi="宋体" w:hint="eastAsia"/>
              </w:rPr>
              <w:t>0-</w:t>
            </w:r>
            <w:r>
              <w:rPr>
                <w:rFonts w:ascii="宋体" w:hAnsi="宋体"/>
              </w:rPr>
              <w:t>8</w:t>
            </w:r>
          </w:p>
        </w:tc>
      </w:tr>
      <w:tr w:rsidR="005A434E">
        <w:trPr>
          <w:trHeight w:val="2100"/>
        </w:trPr>
        <w:tc>
          <w:tcPr>
            <w:tcW w:w="1668" w:type="dxa"/>
            <w:vMerge/>
            <w:vAlign w:val="center"/>
          </w:tcPr>
          <w:p w:rsidR="005A434E" w:rsidRDefault="005A434E">
            <w:pPr>
              <w:spacing w:line="360" w:lineRule="auto"/>
              <w:jc w:val="center"/>
              <w:rPr>
                <w:rFonts w:ascii="宋体" w:hAnsi="宋体"/>
                <w:kern w:val="0"/>
              </w:rPr>
            </w:pPr>
          </w:p>
        </w:tc>
        <w:tc>
          <w:tcPr>
            <w:tcW w:w="1275" w:type="dxa"/>
          </w:tcPr>
          <w:p w:rsidR="005A434E" w:rsidRDefault="005A434E">
            <w:pPr>
              <w:spacing w:line="360" w:lineRule="auto"/>
              <w:rPr>
                <w:rFonts w:ascii="宋体" w:hAnsi="宋体"/>
                <w:kern w:val="0"/>
              </w:rPr>
            </w:pPr>
          </w:p>
          <w:p w:rsidR="005A434E" w:rsidRDefault="005A434E">
            <w:pPr>
              <w:spacing w:line="360" w:lineRule="auto"/>
              <w:rPr>
                <w:rFonts w:ascii="宋体" w:hAnsi="宋体"/>
                <w:kern w:val="0"/>
              </w:rPr>
            </w:pPr>
          </w:p>
          <w:p w:rsidR="005A434E" w:rsidRDefault="003A79B3">
            <w:pPr>
              <w:spacing w:line="360" w:lineRule="auto"/>
              <w:rPr>
                <w:rFonts w:ascii="宋体" w:hAnsi="宋体"/>
                <w:kern w:val="0"/>
              </w:rPr>
            </w:pPr>
            <w:r>
              <w:rPr>
                <w:rFonts w:ascii="宋体" w:hAnsi="宋体" w:hint="eastAsia"/>
                <w:kern w:val="0"/>
              </w:rPr>
              <w:t>非核心产品</w:t>
            </w:r>
          </w:p>
        </w:tc>
        <w:tc>
          <w:tcPr>
            <w:tcW w:w="4856" w:type="dxa"/>
          </w:tcPr>
          <w:p w:rsidR="005A434E" w:rsidRDefault="003A79B3">
            <w:pPr>
              <w:spacing w:line="360" w:lineRule="auto"/>
            </w:pPr>
            <w:r>
              <w:rPr>
                <w:rFonts w:hint="eastAsia"/>
              </w:rPr>
              <w:t>所有指标均满足招标需求的，得</w:t>
            </w:r>
            <w:r>
              <w:t>6</w:t>
            </w:r>
            <w:r>
              <w:rPr>
                <w:rFonts w:hint="eastAsia"/>
              </w:rPr>
              <w:t>分；所有指标满足招标需求，且多数指标明显优于招标需求，并经评审专家认为对设备性能提升有实质性意义的，每项加</w:t>
            </w:r>
            <w:r>
              <w:rPr>
                <w:rFonts w:hint="eastAsia"/>
              </w:rPr>
              <w:t>1</w:t>
            </w:r>
            <w:r>
              <w:rPr>
                <w:rFonts w:hint="eastAsia"/>
              </w:rPr>
              <w:t>分，最多加</w:t>
            </w:r>
            <w:r>
              <w:t>2</w:t>
            </w:r>
            <w:r>
              <w:rPr>
                <w:rFonts w:hint="eastAsia"/>
              </w:rPr>
              <w:t>分。非实质性指标有不符合招标需求的，每项扣</w:t>
            </w:r>
            <w:r>
              <w:rPr>
                <w:rFonts w:hint="eastAsia"/>
              </w:rPr>
              <w:t>1</w:t>
            </w:r>
            <w:r>
              <w:rPr>
                <w:rFonts w:hint="eastAsia"/>
              </w:rPr>
              <w:t>分，扣完为止。</w:t>
            </w:r>
          </w:p>
        </w:tc>
        <w:tc>
          <w:tcPr>
            <w:tcW w:w="921" w:type="dxa"/>
            <w:vAlign w:val="center"/>
          </w:tcPr>
          <w:p w:rsidR="005A434E" w:rsidRDefault="003A79B3">
            <w:pPr>
              <w:spacing w:line="360" w:lineRule="auto"/>
              <w:jc w:val="center"/>
              <w:rPr>
                <w:rFonts w:ascii="宋体" w:hAnsi="宋体"/>
              </w:rPr>
            </w:pPr>
            <w:r>
              <w:rPr>
                <w:rFonts w:ascii="宋体" w:hAnsi="宋体" w:hint="eastAsia"/>
              </w:rPr>
              <w:t>0-</w:t>
            </w:r>
            <w:r>
              <w:rPr>
                <w:rFonts w:ascii="宋体" w:hAnsi="宋体"/>
              </w:rPr>
              <w:t>8</w:t>
            </w:r>
          </w:p>
        </w:tc>
      </w:tr>
      <w:tr w:rsidR="005A434E">
        <w:trPr>
          <w:trHeight w:val="149"/>
        </w:trPr>
        <w:tc>
          <w:tcPr>
            <w:tcW w:w="1668" w:type="dxa"/>
            <w:vAlign w:val="center"/>
          </w:tcPr>
          <w:p w:rsidR="005A434E" w:rsidRDefault="003A79B3">
            <w:pPr>
              <w:spacing w:line="360" w:lineRule="auto"/>
              <w:jc w:val="center"/>
              <w:rPr>
                <w:rFonts w:ascii="宋体" w:hAnsi="宋体"/>
                <w:kern w:val="0"/>
              </w:rPr>
            </w:pPr>
            <w:r>
              <w:rPr>
                <w:rFonts w:ascii="宋体" w:hAnsi="宋体" w:hint="eastAsia"/>
                <w:kern w:val="0"/>
              </w:rPr>
              <w:t>园区风险详查方案</w:t>
            </w:r>
          </w:p>
        </w:tc>
        <w:tc>
          <w:tcPr>
            <w:tcW w:w="6131" w:type="dxa"/>
            <w:gridSpan w:val="2"/>
          </w:tcPr>
          <w:p w:rsidR="005A434E" w:rsidRDefault="003A79B3">
            <w:pPr>
              <w:spacing w:line="360" w:lineRule="auto"/>
            </w:pPr>
            <w:r>
              <w:rPr>
                <w:rFonts w:hint="eastAsia"/>
              </w:rPr>
              <w:t>针对嘉兴港区园区企业和周边现状及有毒有害气体监测需求，提出科学合理、具有可操作性的详查方案、详查难点及解决措施、调查路线，得</w:t>
            </w:r>
            <w:r>
              <w:rPr>
                <w:rFonts w:hint="eastAsia"/>
              </w:rPr>
              <w:t>0-4</w:t>
            </w:r>
            <w:r>
              <w:rPr>
                <w:rFonts w:hint="eastAsia"/>
              </w:rPr>
              <w:t>分；详查时间节点安排，得</w:t>
            </w:r>
            <w:r>
              <w:rPr>
                <w:rFonts w:hint="eastAsia"/>
              </w:rPr>
              <w:t>0-2</w:t>
            </w:r>
            <w:r>
              <w:rPr>
                <w:rFonts w:hint="eastAsia"/>
              </w:rPr>
              <w:t>分；调查人员专业分工、专业能力，得</w:t>
            </w:r>
            <w:r>
              <w:rPr>
                <w:rFonts w:hint="eastAsia"/>
              </w:rPr>
              <w:t>0-2</w:t>
            </w:r>
            <w:r>
              <w:rPr>
                <w:rFonts w:hint="eastAsia"/>
              </w:rPr>
              <w:t>分。</w:t>
            </w:r>
          </w:p>
        </w:tc>
        <w:tc>
          <w:tcPr>
            <w:tcW w:w="921" w:type="dxa"/>
            <w:vAlign w:val="center"/>
          </w:tcPr>
          <w:p w:rsidR="005A434E" w:rsidRDefault="003A79B3">
            <w:pPr>
              <w:spacing w:line="360" w:lineRule="auto"/>
              <w:jc w:val="center"/>
              <w:rPr>
                <w:rFonts w:ascii="宋体" w:hAnsi="宋体"/>
              </w:rPr>
            </w:pPr>
            <w:r>
              <w:rPr>
                <w:rFonts w:ascii="宋体" w:hAnsi="宋体" w:hint="eastAsia"/>
              </w:rPr>
              <w:t>0-</w:t>
            </w:r>
            <w:r>
              <w:rPr>
                <w:rFonts w:ascii="宋体" w:hAnsi="宋体"/>
              </w:rPr>
              <w:t>8</w:t>
            </w:r>
          </w:p>
        </w:tc>
      </w:tr>
      <w:tr w:rsidR="005A434E">
        <w:trPr>
          <w:trHeight w:val="149"/>
        </w:trPr>
        <w:tc>
          <w:tcPr>
            <w:tcW w:w="1668" w:type="dxa"/>
            <w:vAlign w:val="center"/>
          </w:tcPr>
          <w:p w:rsidR="005A434E" w:rsidRDefault="003A79B3">
            <w:pPr>
              <w:spacing w:line="360" w:lineRule="auto"/>
              <w:jc w:val="center"/>
              <w:rPr>
                <w:rFonts w:ascii="宋体" w:hAnsi="宋体"/>
                <w:kern w:val="0"/>
              </w:rPr>
            </w:pPr>
            <w:r>
              <w:rPr>
                <w:rFonts w:ascii="宋体" w:hAnsi="宋体" w:hint="eastAsia"/>
                <w:kern w:val="0"/>
              </w:rPr>
              <w:lastRenderedPageBreak/>
              <w:t>平台系统关键功能模块演示</w:t>
            </w:r>
          </w:p>
        </w:tc>
        <w:tc>
          <w:tcPr>
            <w:tcW w:w="6131" w:type="dxa"/>
            <w:gridSpan w:val="2"/>
          </w:tcPr>
          <w:p w:rsidR="005A434E" w:rsidRDefault="003A79B3">
            <w:pPr>
              <w:spacing w:line="360" w:lineRule="auto"/>
              <w:rPr>
                <w:highlight w:val="yellow"/>
              </w:rPr>
            </w:pPr>
            <w:r>
              <w:rPr>
                <w:rFonts w:hint="eastAsia"/>
              </w:rPr>
              <w:t>针对采购需求及演示要求，环境风险应急流程，对溯源与扩散模拟该功能模块进行系统演示。演示过程讲解思路清晰，有清晰的模型算法演示，得</w:t>
            </w:r>
            <w:r>
              <w:rPr>
                <w:rFonts w:hint="eastAsia"/>
              </w:rPr>
              <w:t>8-</w:t>
            </w:r>
            <w:r>
              <w:t>10</w:t>
            </w:r>
            <w:r>
              <w:rPr>
                <w:rFonts w:hint="eastAsia"/>
              </w:rPr>
              <w:t>分；演示出方案中的基本设计环节，得</w:t>
            </w:r>
            <w:r>
              <w:rPr>
                <w:rFonts w:hint="eastAsia"/>
              </w:rPr>
              <w:t>4-7</w:t>
            </w:r>
            <w:r>
              <w:rPr>
                <w:rFonts w:hint="eastAsia"/>
              </w:rPr>
              <w:t>分；演示无重大缺陷，讲解思路一般，得</w:t>
            </w:r>
            <w:r>
              <w:rPr>
                <w:rFonts w:hint="eastAsia"/>
              </w:rPr>
              <w:t>1-3</w:t>
            </w:r>
            <w:r>
              <w:rPr>
                <w:rFonts w:hint="eastAsia"/>
              </w:rPr>
              <w:t>分；演示存在重大缺陷或无演示讲解，得</w:t>
            </w:r>
            <w:r>
              <w:rPr>
                <w:rFonts w:hint="eastAsia"/>
              </w:rPr>
              <w:t>0</w:t>
            </w:r>
            <w:r>
              <w:rPr>
                <w:rFonts w:hint="eastAsia"/>
              </w:rPr>
              <w:t>分。</w:t>
            </w:r>
          </w:p>
        </w:tc>
        <w:tc>
          <w:tcPr>
            <w:tcW w:w="921" w:type="dxa"/>
            <w:vAlign w:val="center"/>
          </w:tcPr>
          <w:p w:rsidR="005A434E" w:rsidRDefault="003A79B3">
            <w:pPr>
              <w:spacing w:line="360" w:lineRule="auto"/>
              <w:jc w:val="center"/>
              <w:rPr>
                <w:rFonts w:ascii="宋体" w:hAnsi="宋体"/>
              </w:rPr>
            </w:pPr>
            <w:r>
              <w:rPr>
                <w:rFonts w:ascii="宋体" w:hAnsi="宋体" w:hint="eastAsia"/>
              </w:rPr>
              <w:t>0-</w:t>
            </w:r>
            <w:r>
              <w:rPr>
                <w:rFonts w:ascii="宋体" w:hAnsi="宋体"/>
              </w:rPr>
              <w:t>10</w:t>
            </w:r>
          </w:p>
        </w:tc>
      </w:tr>
      <w:tr w:rsidR="005A434E">
        <w:trPr>
          <w:trHeight w:val="149"/>
        </w:trPr>
        <w:tc>
          <w:tcPr>
            <w:tcW w:w="1668" w:type="dxa"/>
            <w:vAlign w:val="center"/>
          </w:tcPr>
          <w:p w:rsidR="005A434E" w:rsidRDefault="003A79B3">
            <w:pPr>
              <w:spacing w:line="360" w:lineRule="auto"/>
              <w:jc w:val="center"/>
              <w:rPr>
                <w:rFonts w:ascii="宋体" w:hAnsi="宋体"/>
                <w:kern w:val="0"/>
              </w:rPr>
            </w:pPr>
            <w:r>
              <w:rPr>
                <w:rFonts w:ascii="宋体" w:hAnsi="宋体" w:hint="eastAsia"/>
                <w:kern w:val="0"/>
              </w:rPr>
              <w:t>预警平台软件建设团队</w:t>
            </w:r>
          </w:p>
        </w:tc>
        <w:tc>
          <w:tcPr>
            <w:tcW w:w="6131" w:type="dxa"/>
            <w:gridSpan w:val="2"/>
            <w:vAlign w:val="center"/>
          </w:tcPr>
          <w:p w:rsidR="005A434E" w:rsidRDefault="003A79B3">
            <w:pPr>
              <w:spacing w:line="360" w:lineRule="auto"/>
              <w:ind w:firstLineChars="200" w:firstLine="480"/>
              <w:jc w:val="left"/>
              <w:rPr>
                <w:rFonts w:ascii="宋体" w:hAnsi="宋体"/>
                <w:kern w:val="0"/>
              </w:rPr>
            </w:pPr>
            <w:r>
              <w:rPr>
                <w:rFonts w:ascii="宋体" w:hAnsi="宋体" w:hint="eastAsia"/>
                <w:kern w:val="0"/>
              </w:rPr>
              <w:t>1、根据供应商拟投入预警平台软件建设团队项目负责人专业资格能力、服务承诺等内容进行评审，得0-3分（投标时需提供证书复印件，近三个月社保证明并加盖公章）</w:t>
            </w:r>
          </w:p>
          <w:p w:rsidR="005A434E" w:rsidRDefault="003A79B3">
            <w:pPr>
              <w:spacing w:line="360" w:lineRule="auto"/>
              <w:ind w:firstLineChars="200" w:firstLine="480"/>
              <w:jc w:val="left"/>
            </w:pPr>
            <w:r>
              <w:rPr>
                <w:rFonts w:ascii="宋体" w:hAnsi="宋体"/>
                <w:kern w:val="0"/>
              </w:rPr>
              <w:t>2</w:t>
            </w:r>
            <w:r>
              <w:rPr>
                <w:rFonts w:ascii="宋体" w:hAnsi="宋体" w:hint="eastAsia"/>
                <w:kern w:val="0"/>
              </w:rPr>
              <w:t>、根据供应商拟投入预警平台软件建设团队的专业架构、技术实力、服务承诺等内容进行评审，得0-3分（投标时需提供证书复印件，近三个月社保证明并加盖公章）</w:t>
            </w:r>
          </w:p>
        </w:tc>
        <w:tc>
          <w:tcPr>
            <w:tcW w:w="921" w:type="dxa"/>
            <w:vAlign w:val="center"/>
          </w:tcPr>
          <w:p w:rsidR="005A434E" w:rsidRDefault="003A79B3">
            <w:pPr>
              <w:spacing w:line="360" w:lineRule="auto"/>
              <w:jc w:val="center"/>
              <w:rPr>
                <w:rFonts w:ascii="宋体" w:hAnsi="宋体"/>
              </w:rPr>
            </w:pPr>
            <w:r>
              <w:rPr>
                <w:rFonts w:ascii="宋体" w:hAnsi="宋体" w:hint="eastAsia"/>
              </w:rPr>
              <w:t>0-</w:t>
            </w:r>
            <w:r>
              <w:rPr>
                <w:rFonts w:ascii="宋体" w:hAnsi="宋体"/>
              </w:rPr>
              <w:t>6</w:t>
            </w:r>
          </w:p>
        </w:tc>
      </w:tr>
      <w:tr w:rsidR="005A434E">
        <w:trPr>
          <w:trHeight w:val="703"/>
        </w:trPr>
        <w:tc>
          <w:tcPr>
            <w:tcW w:w="1668" w:type="dxa"/>
            <w:vAlign w:val="center"/>
          </w:tcPr>
          <w:p w:rsidR="005A434E" w:rsidRDefault="003A79B3">
            <w:pPr>
              <w:widowControl/>
              <w:spacing w:line="360" w:lineRule="auto"/>
              <w:jc w:val="center"/>
              <w:rPr>
                <w:rFonts w:ascii="宋体" w:hAnsi="宋体"/>
                <w:kern w:val="0"/>
              </w:rPr>
            </w:pPr>
            <w:r>
              <w:rPr>
                <w:rFonts w:ascii="宋体" w:hAnsi="宋体" w:hint="eastAsia"/>
                <w:kern w:val="0"/>
              </w:rPr>
              <w:t>备品备件</w:t>
            </w:r>
          </w:p>
        </w:tc>
        <w:tc>
          <w:tcPr>
            <w:tcW w:w="6131" w:type="dxa"/>
            <w:gridSpan w:val="2"/>
            <w:vAlign w:val="center"/>
          </w:tcPr>
          <w:p w:rsidR="005A434E" w:rsidRDefault="003A79B3">
            <w:pPr>
              <w:widowControl/>
              <w:spacing w:line="360" w:lineRule="auto"/>
              <w:jc w:val="left"/>
              <w:rPr>
                <w:rFonts w:ascii="宋体" w:hAnsi="宋体"/>
                <w:kern w:val="0"/>
              </w:rPr>
            </w:pPr>
            <w:r>
              <w:rPr>
                <w:rFonts w:ascii="宋体" w:hAnsi="宋体" w:hint="eastAsia"/>
                <w:kern w:val="0"/>
              </w:rPr>
              <w:t>有详细的备品备件库建立程序，并注明耗材及备件的数量。</w:t>
            </w:r>
          </w:p>
        </w:tc>
        <w:tc>
          <w:tcPr>
            <w:tcW w:w="921" w:type="dxa"/>
            <w:vAlign w:val="center"/>
          </w:tcPr>
          <w:p w:rsidR="005A434E" w:rsidRDefault="003A79B3">
            <w:pPr>
              <w:widowControl/>
              <w:spacing w:line="360" w:lineRule="auto"/>
              <w:jc w:val="center"/>
              <w:rPr>
                <w:rFonts w:ascii="宋体" w:hAnsi="宋体"/>
                <w:kern w:val="0"/>
              </w:rPr>
            </w:pPr>
            <w:r>
              <w:rPr>
                <w:rFonts w:ascii="宋体" w:hAnsi="宋体" w:hint="eastAsia"/>
                <w:kern w:val="0"/>
              </w:rPr>
              <w:t>0-2</w:t>
            </w:r>
          </w:p>
        </w:tc>
      </w:tr>
      <w:tr w:rsidR="005A434E">
        <w:trPr>
          <w:trHeight w:val="703"/>
        </w:trPr>
        <w:tc>
          <w:tcPr>
            <w:tcW w:w="1668" w:type="dxa"/>
            <w:vAlign w:val="center"/>
          </w:tcPr>
          <w:p w:rsidR="005A434E" w:rsidRDefault="003A79B3">
            <w:pPr>
              <w:widowControl/>
              <w:spacing w:line="360" w:lineRule="auto"/>
              <w:jc w:val="center"/>
              <w:rPr>
                <w:rFonts w:ascii="宋体" w:hAnsi="宋体"/>
                <w:kern w:val="0"/>
              </w:rPr>
            </w:pPr>
            <w:r>
              <w:rPr>
                <w:rFonts w:ascii="宋体" w:hAnsi="宋体" w:hint="eastAsia"/>
                <w:kern w:val="0"/>
              </w:rPr>
              <w:t>售后服务</w:t>
            </w:r>
          </w:p>
        </w:tc>
        <w:tc>
          <w:tcPr>
            <w:tcW w:w="6131" w:type="dxa"/>
            <w:gridSpan w:val="2"/>
            <w:vAlign w:val="center"/>
          </w:tcPr>
          <w:p w:rsidR="005A434E" w:rsidRDefault="003A79B3" w:rsidP="00066934">
            <w:pPr>
              <w:widowControl/>
              <w:spacing w:line="360" w:lineRule="auto"/>
              <w:jc w:val="left"/>
              <w:rPr>
                <w:rFonts w:ascii="宋体" w:hAnsi="宋体"/>
                <w:kern w:val="0"/>
              </w:rPr>
            </w:pPr>
            <w:r>
              <w:rPr>
                <w:rFonts w:hint="eastAsia"/>
              </w:rPr>
              <w:t>本项目须提供售后团队人员名单及证明材料，评审售后服务人员配备、学历专业等综合情况得</w:t>
            </w:r>
            <w:r>
              <w:rPr>
                <w:rFonts w:hint="eastAsia"/>
              </w:rPr>
              <w:t>0-3</w:t>
            </w:r>
            <w:r>
              <w:rPr>
                <w:rFonts w:hint="eastAsia"/>
              </w:rPr>
              <w:t>分；评审供应商售后网点设置，得</w:t>
            </w:r>
            <w:r>
              <w:rPr>
                <w:rFonts w:hint="eastAsia"/>
              </w:rPr>
              <w:t>0-2</w:t>
            </w:r>
            <w:r>
              <w:rPr>
                <w:rFonts w:hint="eastAsia"/>
              </w:rPr>
              <w:t>分。</w:t>
            </w:r>
          </w:p>
        </w:tc>
        <w:tc>
          <w:tcPr>
            <w:tcW w:w="921" w:type="dxa"/>
            <w:vAlign w:val="center"/>
          </w:tcPr>
          <w:p w:rsidR="005A434E" w:rsidRDefault="003A79B3">
            <w:pPr>
              <w:widowControl/>
              <w:spacing w:line="360" w:lineRule="auto"/>
              <w:jc w:val="center"/>
              <w:rPr>
                <w:rFonts w:ascii="宋体" w:hAnsi="宋体"/>
                <w:kern w:val="0"/>
              </w:rPr>
            </w:pPr>
            <w:r>
              <w:rPr>
                <w:rFonts w:ascii="宋体" w:hAnsi="宋体" w:hint="eastAsia"/>
                <w:kern w:val="0"/>
              </w:rPr>
              <w:t>0-</w:t>
            </w:r>
            <w:r>
              <w:rPr>
                <w:rFonts w:ascii="宋体" w:hAnsi="宋体"/>
                <w:kern w:val="0"/>
              </w:rPr>
              <w:t>5</w:t>
            </w:r>
          </w:p>
        </w:tc>
      </w:tr>
      <w:tr w:rsidR="005A434E">
        <w:trPr>
          <w:trHeight w:val="149"/>
        </w:trPr>
        <w:tc>
          <w:tcPr>
            <w:tcW w:w="1668" w:type="dxa"/>
            <w:vAlign w:val="center"/>
          </w:tcPr>
          <w:p w:rsidR="005A434E" w:rsidRDefault="003A79B3">
            <w:pPr>
              <w:widowControl/>
              <w:spacing w:line="360" w:lineRule="auto"/>
              <w:jc w:val="center"/>
              <w:rPr>
                <w:rFonts w:ascii="宋体" w:hAnsi="宋体"/>
                <w:kern w:val="0"/>
              </w:rPr>
            </w:pPr>
            <w:r>
              <w:rPr>
                <w:rFonts w:ascii="宋体" w:hAnsi="宋体" w:hint="eastAsia"/>
                <w:kern w:val="0"/>
              </w:rPr>
              <w:t>培训方案</w:t>
            </w:r>
          </w:p>
        </w:tc>
        <w:tc>
          <w:tcPr>
            <w:tcW w:w="6131" w:type="dxa"/>
            <w:gridSpan w:val="2"/>
            <w:vAlign w:val="center"/>
          </w:tcPr>
          <w:p w:rsidR="005A434E" w:rsidRDefault="003A79B3">
            <w:pPr>
              <w:widowControl/>
              <w:spacing w:line="360" w:lineRule="auto"/>
              <w:jc w:val="left"/>
              <w:rPr>
                <w:rFonts w:ascii="宋体" w:hAnsi="宋体"/>
                <w:kern w:val="0"/>
              </w:rPr>
            </w:pPr>
            <w:r>
              <w:rPr>
                <w:rFonts w:ascii="宋体" w:hAnsi="宋体" w:hint="eastAsia"/>
                <w:kern w:val="0"/>
              </w:rPr>
              <w:t>根据投标供应商提供的培训方案（包括培训次数、内容、时间、地点、方式、人次等）综合打分。</w:t>
            </w:r>
          </w:p>
        </w:tc>
        <w:tc>
          <w:tcPr>
            <w:tcW w:w="921" w:type="dxa"/>
            <w:vAlign w:val="center"/>
          </w:tcPr>
          <w:p w:rsidR="005A434E" w:rsidRDefault="003A79B3">
            <w:pPr>
              <w:widowControl/>
              <w:spacing w:line="360" w:lineRule="auto"/>
              <w:jc w:val="center"/>
              <w:rPr>
                <w:rFonts w:ascii="宋体" w:hAnsi="宋体"/>
                <w:kern w:val="0"/>
              </w:rPr>
            </w:pPr>
            <w:r>
              <w:rPr>
                <w:rFonts w:ascii="宋体" w:hAnsi="宋体" w:hint="eastAsia"/>
                <w:kern w:val="0"/>
              </w:rPr>
              <w:t>0-</w:t>
            </w:r>
            <w:r>
              <w:rPr>
                <w:rFonts w:ascii="宋体" w:hAnsi="宋体"/>
                <w:kern w:val="0"/>
              </w:rPr>
              <w:t>3</w:t>
            </w:r>
          </w:p>
        </w:tc>
      </w:tr>
      <w:tr w:rsidR="005A434E">
        <w:trPr>
          <w:trHeight w:val="149"/>
        </w:trPr>
        <w:tc>
          <w:tcPr>
            <w:tcW w:w="1668" w:type="dxa"/>
            <w:vAlign w:val="center"/>
          </w:tcPr>
          <w:p w:rsidR="005A434E" w:rsidRDefault="003A79B3">
            <w:pPr>
              <w:widowControl/>
              <w:spacing w:line="360" w:lineRule="auto"/>
              <w:jc w:val="center"/>
              <w:rPr>
                <w:rFonts w:ascii="宋体" w:hAnsi="宋体"/>
                <w:kern w:val="0"/>
              </w:rPr>
            </w:pPr>
            <w:r>
              <w:rPr>
                <w:rFonts w:ascii="宋体" w:hAnsi="宋体" w:hint="eastAsia"/>
                <w:kern w:val="0"/>
              </w:rPr>
              <w:t>质量保证措施</w:t>
            </w:r>
          </w:p>
        </w:tc>
        <w:tc>
          <w:tcPr>
            <w:tcW w:w="6131" w:type="dxa"/>
            <w:gridSpan w:val="2"/>
            <w:vAlign w:val="center"/>
          </w:tcPr>
          <w:p w:rsidR="005A434E" w:rsidRDefault="00EC41FF">
            <w:pPr>
              <w:widowControl/>
              <w:spacing w:line="360" w:lineRule="auto"/>
              <w:jc w:val="left"/>
              <w:rPr>
                <w:rFonts w:ascii="宋体" w:hAnsi="宋体"/>
                <w:kern w:val="0"/>
              </w:rPr>
            </w:pPr>
            <w:r>
              <w:rPr>
                <w:rFonts w:ascii="宋体" w:hAnsi="宋体" w:hint="eastAsia"/>
              </w:rPr>
              <w:t>评审供应商合同履约环节，完成各项工作的时间节点安排得0-3分；评审服务质量保障措施，得0-2分。</w:t>
            </w:r>
          </w:p>
        </w:tc>
        <w:tc>
          <w:tcPr>
            <w:tcW w:w="921" w:type="dxa"/>
            <w:vAlign w:val="center"/>
          </w:tcPr>
          <w:p w:rsidR="005A434E" w:rsidRDefault="003A79B3">
            <w:pPr>
              <w:widowControl/>
              <w:spacing w:line="360" w:lineRule="auto"/>
              <w:jc w:val="center"/>
              <w:rPr>
                <w:rFonts w:ascii="宋体" w:hAnsi="宋体"/>
                <w:kern w:val="0"/>
              </w:rPr>
            </w:pPr>
            <w:r>
              <w:rPr>
                <w:rFonts w:ascii="宋体" w:hAnsi="宋体" w:hint="eastAsia"/>
                <w:kern w:val="0"/>
              </w:rPr>
              <w:t>0-</w:t>
            </w:r>
            <w:r>
              <w:rPr>
                <w:rFonts w:ascii="宋体" w:hAnsi="宋体"/>
                <w:kern w:val="0"/>
              </w:rPr>
              <w:t>5</w:t>
            </w:r>
          </w:p>
        </w:tc>
      </w:tr>
      <w:tr w:rsidR="005A434E">
        <w:trPr>
          <w:trHeight w:val="149"/>
        </w:trPr>
        <w:tc>
          <w:tcPr>
            <w:tcW w:w="8720" w:type="dxa"/>
            <w:gridSpan w:val="4"/>
            <w:vAlign w:val="center"/>
          </w:tcPr>
          <w:p w:rsidR="005A434E" w:rsidRDefault="003A79B3">
            <w:pPr>
              <w:spacing w:line="360" w:lineRule="auto"/>
              <w:jc w:val="center"/>
              <w:rPr>
                <w:rFonts w:ascii="宋体" w:hAnsi="宋体"/>
              </w:rPr>
            </w:pPr>
            <w:r>
              <w:rPr>
                <w:rFonts w:hAnsi="宋体" w:hint="eastAsia"/>
                <w:b/>
              </w:rPr>
              <w:t>商务、</w:t>
            </w:r>
            <w:r>
              <w:rPr>
                <w:rFonts w:hAnsi="宋体" w:hint="eastAsia"/>
                <w:b/>
                <w:bCs/>
              </w:rPr>
              <w:t>资信及其他分（</w:t>
            </w:r>
            <w:r>
              <w:rPr>
                <w:rFonts w:hAnsi="宋体"/>
                <w:b/>
                <w:bCs/>
              </w:rPr>
              <w:t>15</w:t>
            </w:r>
            <w:r>
              <w:rPr>
                <w:rFonts w:hAnsi="宋体" w:hint="eastAsia"/>
                <w:b/>
                <w:bCs/>
              </w:rPr>
              <w:t>分）</w:t>
            </w:r>
          </w:p>
        </w:tc>
      </w:tr>
      <w:tr w:rsidR="005A434E">
        <w:trPr>
          <w:trHeight w:val="149"/>
        </w:trPr>
        <w:tc>
          <w:tcPr>
            <w:tcW w:w="1668" w:type="dxa"/>
            <w:vAlign w:val="center"/>
          </w:tcPr>
          <w:p w:rsidR="005A434E" w:rsidRDefault="003A79B3">
            <w:pPr>
              <w:spacing w:line="360" w:lineRule="auto"/>
              <w:jc w:val="center"/>
              <w:rPr>
                <w:rFonts w:ascii="宋体" w:hAnsi="宋体"/>
              </w:rPr>
            </w:pPr>
            <w:r>
              <w:rPr>
                <w:rFonts w:ascii="宋体" w:hAnsi="宋体" w:hint="eastAsia"/>
              </w:rPr>
              <w:t>诚信分</w:t>
            </w:r>
          </w:p>
        </w:tc>
        <w:tc>
          <w:tcPr>
            <w:tcW w:w="6131" w:type="dxa"/>
            <w:gridSpan w:val="2"/>
          </w:tcPr>
          <w:p w:rsidR="005A434E" w:rsidRDefault="003A79B3" w:rsidP="00D55474">
            <w:pPr>
              <w:spacing w:beforeLines="50" w:afterLines="50" w:line="360" w:lineRule="auto"/>
              <w:rPr>
                <w:rFonts w:ascii="宋体" w:hAnsi="宋体"/>
              </w:rPr>
            </w:pPr>
            <w:r>
              <w:rPr>
                <w:rFonts w:ascii="宋体" w:hAnsi="宋体" w:hint="eastAsia"/>
              </w:rPr>
              <w:t>凡在投标截止时间前三年受到行政处罚、行政处理（含通报）或记入不良行为的，此项得分为0，若无处罚、行政处理（含通报）或记入不良行为的得3分（供应商自行提供，如有不良记录又虚假隐瞒的，一经发现将取消投标资格）。</w:t>
            </w:r>
          </w:p>
        </w:tc>
        <w:tc>
          <w:tcPr>
            <w:tcW w:w="921" w:type="dxa"/>
            <w:vAlign w:val="center"/>
          </w:tcPr>
          <w:p w:rsidR="005A434E" w:rsidRDefault="003A79B3">
            <w:pPr>
              <w:spacing w:line="360" w:lineRule="auto"/>
              <w:jc w:val="center"/>
              <w:rPr>
                <w:rFonts w:ascii="宋体" w:hAnsi="宋体"/>
              </w:rPr>
            </w:pPr>
            <w:r>
              <w:rPr>
                <w:rFonts w:ascii="宋体" w:hAnsi="宋体" w:hint="eastAsia"/>
              </w:rPr>
              <w:t>0-3</w:t>
            </w:r>
          </w:p>
        </w:tc>
      </w:tr>
      <w:tr w:rsidR="005A434E">
        <w:trPr>
          <w:trHeight w:val="149"/>
        </w:trPr>
        <w:tc>
          <w:tcPr>
            <w:tcW w:w="1668" w:type="dxa"/>
            <w:vAlign w:val="center"/>
          </w:tcPr>
          <w:p w:rsidR="005A434E" w:rsidRDefault="003A79B3">
            <w:pPr>
              <w:widowControl/>
              <w:spacing w:line="360" w:lineRule="auto"/>
              <w:jc w:val="left"/>
              <w:rPr>
                <w:rFonts w:ascii="宋体" w:hAnsi="宋体"/>
                <w:kern w:val="0"/>
              </w:rPr>
            </w:pPr>
            <w:r>
              <w:rPr>
                <w:rFonts w:ascii="宋体" w:hAnsi="宋体" w:hint="eastAsia"/>
                <w:kern w:val="0"/>
              </w:rPr>
              <w:t>投标供应商情</w:t>
            </w:r>
            <w:r>
              <w:rPr>
                <w:rFonts w:ascii="宋体" w:hAnsi="宋体" w:hint="eastAsia"/>
                <w:kern w:val="0"/>
              </w:rPr>
              <w:lastRenderedPageBreak/>
              <w:t>况</w:t>
            </w:r>
          </w:p>
        </w:tc>
        <w:tc>
          <w:tcPr>
            <w:tcW w:w="6131" w:type="dxa"/>
            <w:gridSpan w:val="2"/>
            <w:vAlign w:val="center"/>
          </w:tcPr>
          <w:p w:rsidR="005A434E" w:rsidRDefault="003A79B3">
            <w:pPr>
              <w:spacing w:line="360" w:lineRule="auto"/>
              <w:rPr>
                <w:szCs w:val="21"/>
              </w:rPr>
            </w:pPr>
            <w:r>
              <w:rPr>
                <w:rFonts w:hint="eastAsia"/>
                <w:szCs w:val="21"/>
              </w:rPr>
              <w:lastRenderedPageBreak/>
              <w:t>根据供应商的公司信誉、获得荣誉</w:t>
            </w:r>
            <w:r>
              <w:rPr>
                <w:rFonts w:hint="eastAsia"/>
                <w:szCs w:val="21"/>
              </w:rPr>
              <w:t>(</w:t>
            </w:r>
            <w:r>
              <w:rPr>
                <w:rFonts w:hint="eastAsia"/>
                <w:szCs w:val="21"/>
              </w:rPr>
              <w:t>投标截止时间前三年，</w:t>
            </w:r>
            <w:r>
              <w:rPr>
                <w:rFonts w:hint="eastAsia"/>
                <w:szCs w:val="21"/>
              </w:rPr>
              <w:lastRenderedPageBreak/>
              <w:t>且市级以上行业主管部门颁发</w:t>
            </w:r>
            <w:r>
              <w:rPr>
                <w:rFonts w:hint="eastAsia"/>
                <w:szCs w:val="21"/>
              </w:rPr>
              <w:t>)</w:t>
            </w:r>
            <w:r>
              <w:rPr>
                <w:rFonts w:hint="eastAsia"/>
                <w:szCs w:val="21"/>
              </w:rPr>
              <w:t>、信用资信等级等进行综合评审，得</w:t>
            </w:r>
            <w:r>
              <w:rPr>
                <w:rFonts w:hint="eastAsia"/>
                <w:szCs w:val="21"/>
              </w:rPr>
              <w:t>0-</w:t>
            </w:r>
            <w:r>
              <w:rPr>
                <w:szCs w:val="21"/>
              </w:rPr>
              <w:t>4</w:t>
            </w:r>
            <w:r>
              <w:rPr>
                <w:rFonts w:hint="eastAsia"/>
                <w:szCs w:val="21"/>
              </w:rPr>
              <w:t>分</w:t>
            </w:r>
          </w:p>
        </w:tc>
        <w:tc>
          <w:tcPr>
            <w:tcW w:w="921" w:type="dxa"/>
            <w:vAlign w:val="center"/>
          </w:tcPr>
          <w:p w:rsidR="005A434E" w:rsidRDefault="003A79B3">
            <w:pPr>
              <w:spacing w:line="360" w:lineRule="auto"/>
              <w:jc w:val="center"/>
              <w:rPr>
                <w:rFonts w:ascii="宋体" w:hAnsi="宋体"/>
              </w:rPr>
            </w:pPr>
            <w:r>
              <w:rPr>
                <w:rFonts w:ascii="宋体" w:hAnsi="宋体" w:hint="eastAsia"/>
              </w:rPr>
              <w:lastRenderedPageBreak/>
              <w:t>0-4</w:t>
            </w:r>
          </w:p>
        </w:tc>
      </w:tr>
      <w:tr w:rsidR="005A434E">
        <w:trPr>
          <w:trHeight w:val="149"/>
        </w:trPr>
        <w:tc>
          <w:tcPr>
            <w:tcW w:w="1668" w:type="dxa"/>
            <w:vAlign w:val="center"/>
          </w:tcPr>
          <w:p w:rsidR="005A434E" w:rsidRDefault="003A79B3">
            <w:pPr>
              <w:spacing w:line="360" w:lineRule="auto"/>
              <w:jc w:val="center"/>
              <w:rPr>
                <w:rFonts w:ascii="宋体" w:hAnsi="宋体"/>
              </w:rPr>
            </w:pPr>
            <w:r>
              <w:rPr>
                <w:rFonts w:ascii="宋体" w:hAnsi="宋体" w:hint="eastAsia"/>
              </w:rPr>
              <w:lastRenderedPageBreak/>
              <w:t>同类项目业绩</w:t>
            </w:r>
          </w:p>
        </w:tc>
        <w:tc>
          <w:tcPr>
            <w:tcW w:w="6131" w:type="dxa"/>
            <w:gridSpan w:val="2"/>
            <w:vAlign w:val="center"/>
          </w:tcPr>
          <w:p w:rsidR="005A434E" w:rsidRDefault="003A79B3" w:rsidP="00EB11A9">
            <w:pPr>
              <w:widowControl/>
              <w:spacing w:line="360" w:lineRule="auto"/>
              <w:rPr>
                <w:rFonts w:ascii="宋体" w:hAnsi="宋体"/>
                <w:kern w:val="0"/>
              </w:rPr>
            </w:pPr>
            <w:r>
              <w:rPr>
                <w:rFonts w:ascii="宋体" w:hAnsi="宋体" w:hint="eastAsia"/>
                <w:kern w:val="0"/>
              </w:rPr>
              <w:t>投标供应商提供投标截止时间前三年以来</w:t>
            </w:r>
            <w:r>
              <w:rPr>
                <w:rFonts w:ascii="宋体" w:hAnsi="宋体"/>
                <w:kern w:val="0"/>
              </w:rPr>
              <w:t>政府采购</w:t>
            </w:r>
            <w:r>
              <w:rPr>
                <w:rFonts w:ascii="宋体" w:hAnsi="宋体" w:hint="eastAsia"/>
                <w:kern w:val="0"/>
              </w:rPr>
              <w:t>相关</w:t>
            </w:r>
            <w:r>
              <w:rPr>
                <w:rFonts w:ascii="宋体" w:hAnsi="宋体"/>
                <w:kern w:val="0"/>
              </w:rPr>
              <w:t>成功案例，每个得1分，最高得</w:t>
            </w:r>
            <w:r>
              <w:rPr>
                <w:rFonts w:ascii="宋体" w:hAnsi="宋体" w:hint="eastAsia"/>
                <w:kern w:val="0"/>
              </w:rPr>
              <w:t>5</w:t>
            </w:r>
            <w:r>
              <w:rPr>
                <w:rFonts w:ascii="宋体" w:hAnsi="宋体"/>
                <w:kern w:val="0"/>
              </w:rPr>
              <w:t>分。</w:t>
            </w:r>
            <w:r>
              <w:rPr>
                <w:rFonts w:ascii="宋体" w:hAnsi="宋体" w:hint="eastAsia"/>
                <w:kern w:val="0"/>
              </w:rPr>
              <w:t>（</w:t>
            </w:r>
            <w:r w:rsidR="00EB11A9" w:rsidRPr="00EB11A9">
              <w:rPr>
                <w:rFonts w:ascii="宋体" w:hAnsi="宋体" w:hint="eastAsia"/>
                <w:kern w:val="0"/>
              </w:rPr>
              <w:t>投标时须提供合同及验收单等证明材料）</w:t>
            </w:r>
          </w:p>
        </w:tc>
        <w:tc>
          <w:tcPr>
            <w:tcW w:w="921" w:type="dxa"/>
            <w:vAlign w:val="center"/>
          </w:tcPr>
          <w:p w:rsidR="005A434E" w:rsidRDefault="003A79B3">
            <w:pPr>
              <w:spacing w:line="360" w:lineRule="auto"/>
              <w:jc w:val="center"/>
              <w:rPr>
                <w:rFonts w:ascii="宋体" w:hAnsi="宋体"/>
              </w:rPr>
            </w:pPr>
            <w:r>
              <w:rPr>
                <w:rFonts w:ascii="宋体" w:hAnsi="宋体" w:hint="eastAsia"/>
              </w:rPr>
              <w:t>0-5</w:t>
            </w:r>
          </w:p>
        </w:tc>
      </w:tr>
      <w:tr w:rsidR="005A434E">
        <w:trPr>
          <w:trHeight w:val="149"/>
        </w:trPr>
        <w:tc>
          <w:tcPr>
            <w:tcW w:w="1668" w:type="dxa"/>
            <w:vAlign w:val="center"/>
          </w:tcPr>
          <w:p w:rsidR="005A434E" w:rsidRDefault="003A79B3">
            <w:pPr>
              <w:spacing w:line="360" w:lineRule="auto"/>
              <w:ind w:left="240" w:hangingChars="100" w:hanging="240"/>
              <w:jc w:val="center"/>
              <w:rPr>
                <w:rFonts w:ascii="宋体" w:hAnsi="宋体"/>
              </w:rPr>
            </w:pPr>
            <w:r>
              <w:rPr>
                <w:rFonts w:ascii="宋体" w:hAnsi="宋体" w:hint="eastAsia"/>
              </w:rPr>
              <w:t xml:space="preserve"> 政策分   </w:t>
            </w:r>
          </w:p>
        </w:tc>
        <w:tc>
          <w:tcPr>
            <w:tcW w:w="6131" w:type="dxa"/>
            <w:gridSpan w:val="2"/>
          </w:tcPr>
          <w:p w:rsidR="005A434E" w:rsidRDefault="003A79B3">
            <w:pPr>
              <w:spacing w:line="360" w:lineRule="auto"/>
              <w:rPr>
                <w:rFonts w:ascii="宋体" w:hAnsi="宋体"/>
              </w:rPr>
            </w:pPr>
            <w:r>
              <w:rPr>
                <w:rFonts w:ascii="宋体" w:hAnsi="宋体" w:hint="eastAsia"/>
              </w:rPr>
              <w:t>投标产品符合财库〔2019〕9号《关于调整优化节能产品、环境标志产品政府采购执行机制的通知》条件的得1分。最高得3分。（投标供应商提供有效的证明资料并加盖单位公章</w:t>
            </w:r>
          </w:p>
        </w:tc>
        <w:tc>
          <w:tcPr>
            <w:tcW w:w="921" w:type="dxa"/>
            <w:vAlign w:val="center"/>
          </w:tcPr>
          <w:p w:rsidR="005A434E" w:rsidRDefault="003A79B3">
            <w:pPr>
              <w:spacing w:line="360" w:lineRule="auto"/>
              <w:jc w:val="center"/>
              <w:rPr>
                <w:rFonts w:ascii="宋体" w:hAnsi="宋体"/>
              </w:rPr>
            </w:pPr>
            <w:r>
              <w:rPr>
                <w:rFonts w:ascii="宋体" w:hAnsi="宋体" w:hint="eastAsia"/>
              </w:rPr>
              <w:t>0-3</w:t>
            </w:r>
          </w:p>
        </w:tc>
      </w:tr>
    </w:tbl>
    <w:p w:rsidR="005A434E" w:rsidRDefault="005A434E" w:rsidP="00D55474">
      <w:pPr>
        <w:pStyle w:val="ac"/>
        <w:spacing w:beforeLines="50" w:afterLines="50" w:line="360" w:lineRule="auto"/>
        <w:ind w:firstLineChars="200" w:firstLine="466"/>
        <w:rPr>
          <w:rFonts w:hAnsi="宋体"/>
          <w:b/>
          <w:sz w:val="24"/>
          <w:szCs w:val="24"/>
          <w:highlight w:val="yellow"/>
        </w:rPr>
      </w:pPr>
    </w:p>
    <w:p w:rsidR="005A434E" w:rsidRDefault="005A434E">
      <w:pPr>
        <w:pStyle w:val="1"/>
        <w:jc w:val="both"/>
      </w:pPr>
      <w:bookmarkStart w:id="95" w:name="_Toc7432607"/>
      <w:bookmarkEnd w:id="92"/>
      <w:bookmarkEnd w:id="93"/>
    </w:p>
    <w:p w:rsidR="005A434E" w:rsidRDefault="005A434E"/>
    <w:p w:rsidR="005A434E" w:rsidRDefault="005A434E">
      <w:pPr>
        <w:pStyle w:val="20"/>
      </w:pPr>
    </w:p>
    <w:p w:rsidR="005A434E" w:rsidRDefault="005A434E">
      <w:pPr>
        <w:pStyle w:val="a2"/>
        <w:ind w:firstLine="480"/>
      </w:pPr>
    </w:p>
    <w:p w:rsidR="005A434E" w:rsidRDefault="005A434E">
      <w:pPr>
        <w:pStyle w:val="a2"/>
        <w:ind w:firstLine="480"/>
      </w:pPr>
    </w:p>
    <w:p w:rsidR="005A434E" w:rsidRDefault="005A434E">
      <w:pPr>
        <w:pStyle w:val="a2"/>
        <w:ind w:firstLine="480"/>
      </w:pPr>
    </w:p>
    <w:p w:rsidR="005A434E" w:rsidRDefault="005A434E">
      <w:pPr>
        <w:pStyle w:val="a2"/>
        <w:ind w:firstLine="480"/>
      </w:pPr>
    </w:p>
    <w:p w:rsidR="005A434E" w:rsidRDefault="005A434E">
      <w:pPr>
        <w:pStyle w:val="a2"/>
        <w:ind w:firstLine="480"/>
      </w:pPr>
    </w:p>
    <w:p w:rsidR="005A434E" w:rsidRDefault="005A434E">
      <w:pPr>
        <w:pStyle w:val="a2"/>
        <w:ind w:firstLine="480"/>
      </w:pPr>
    </w:p>
    <w:p w:rsidR="005A434E" w:rsidRDefault="005A434E">
      <w:pPr>
        <w:pStyle w:val="a2"/>
        <w:ind w:firstLine="480"/>
      </w:pPr>
    </w:p>
    <w:p w:rsidR="005A434E" w:rsidRDefault="005A434E">
      <w:pPr>
        <w:pStyle w:val="a2"/>
        <w:ind w:firstLine="480"/>
      </w:pPr>
    </w:p>
    <w:p w:rsidR="005A434E" w:rsidRDefault="005A434E">
      <w:pPr>
        <w:pStyle w:val="a2"/>
        <w:ind w:firstLine="480"/>
      </w:pPr>
    </w:p>
    <w:p w:rsidR="005A434E" w:rsidRDefault="005A434E">
      <w:pPr>
        <w:pStyle w:val="a2"/>
        <w:ind w:firstLine="480"/>
      </w:pPr>
    </w:p>
    <w:p w:rsidR="005A434E" w:rsidRDefault="005A434E">
      <w:pPr>
        <w:pStyle w:val="a2"/>
        <w:ind w:firstLine="480"/>
      </w:pPr>
    </w:p>
    <w:p w:rsidR="005A434E" w:rsidRDefault="005A434E"/>
    <w:p w:rsidR="005A434E" w:rsidRDefault="003A79B3">
      <w:pPr>
        <w:pStyle w:val="1"/>
      </w:pPr>
      <w:r>
        <w:rPr>
          <w:rFonts w:hint="eastAsia"/>
        </w:rPr>
        <w:lastRenderedPageBreak/>
        <w:t>第五章  嘉兴市政府采购合同（指引）</w:t>
      </w:r>
      <w:bookmarkEnd w:id="90"/>
      <w:bookmarkEnd w:id="95"/>
    </w:p>
    <w:p w:rsidR="005A434E" w:rsidRDefault="003A79B3">
      <w:pPr>
        <w:spacing w:line="360" w:lineRule="auto"/>
        <w:rPr>
          <w:rFonts w:ascii="宋体" w:hAnsi="宋体" w:cs="Arial"/>
          <w:kern w:val="0"/>
        </w:rPr>
      </w:pPr>
      <w:r>
        <w:rPr>
          <w:rFonts w:ascii="宋体" w:hAnsi="宋体" w:cs="Arial" w:hint="eastAsia"/>
          <w:kern w:val="0"/>
        </w:rPr>
        <w:t>项目编号：嘉政采招（2020）第37号</w:t>
      </w:r>
    </w:p>
    <w:p w:rsidR="005A434E" w:rsidRDefault="003A79B3">
      <w:pPr>
        <w:spacing w:line="360" w:lineRule="auto"/>
        <w:rPr>
          <w:rFonts w:ascii="宋体" w:hAnsi="宋体" w:cs="Arial"/>
          <w:kern w:val="0"/>
        </w:rPr>
      </w:pPr>
      <w:r>
        <w:rPr>
          <w:rFonts w:ascii="宋体" w:hAnsi="宋体" w:cs="Arial" w:hint="eastAsia"/>
          <w:kern w:val="0"/>
        </w:rPr>
        <w:t>合同编号：嘉政采合（2020）第  号</w:t>
      </w:r>
    </w:p>
    <w:p w:rsidR="005A434E" w:rsidRDefault="003A79B3">
      <w:pPr>
        <w:spacing w:line="360" w:lineRule="auto"/>
        <w:rPr>
          <w:rFonts w:ascii="宋体" w:hAnsi="宋体" w:cs="Arial"/>
          <w:kern w:val="0"/>
        </w:rPr>
      </w:pPr>
      <w:r>
        <w:rPr>
          <w:rFonts w:ascii="宋体" w:hAnsi="宋体" w:cs="Arial" w:hint="eastAsia"/>
          <w:kern w:val="0"/>
        </w:rPr>
        <w:t>政府采购计划（预算）确认书号：嘉兴市港区财政局JM-00007175号</w:t>
      </w:r>
    </w:p>
    <w:p w:rsidR="00853A42"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hint="eastAsia"/>
          <w:kern w:val="0"/>
        </w:rPr>
        <w:t>采购人（以下称采购人）：嘉兴市生态环境局港区分局</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hint="eastAsia"/>
          <w:kern w:val="0"/>
        </w:rPr>
        <w:t>供应商（以下称乙方）：</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hint="eastAsia"/>
          <w:kern w:val="0"/>
        </w:rPr>
        <w:t>集中采购机构：嘉兴市公共资源交易中心</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hint="eastAsia"/>
          <w:kern w:val="0"/>
        </w:rPr>
        <w:t>采购方式：公开招标</w:t>
      </w:r>
    </w:p>
    <w:p w:rsidR="005A434E" w:rsidRDefault="003A79B3">
      <w:pPr>
        <w:spacing w:line="360" w:lineRule="auto"/>
        <w:ind w:firstLineChars="200" w:firstLine="480"/>
        <w:jc w:val="left"/>
        <w:rPr>
          <w:rFonts w:ascii="宋体" w:hAnsi="宋体" w:cs="Arial"/>
          <w:kern w:val="0"/>
        </w:rPr>
      </w:pPr>
      <w:r>
        <w:rPr>
          <w:rFonts w:ascii="宋体" w:hAnsi="宋体" w:cs="Arial" w:hint="eastAsia"/>
          <w:kern w:val="0"/>
        </w:rPr>
        <w:t>根据《中华人民共和国政府采购法》、《中华人民共和国合同法》等法律法规的规定，甲乙双方按</w:t>
      </w:r>
      <w:r w:rsidR="007858B8" w:rsidRPr="00A03629">
        <w:rPr>
          <w:rFonts w:ascii="宋体" w:hAnsi="宋体" w:cs="Arial" w:hint="eastAsia"/>
          <w:kern w:val="0"/>
          <w:szCs w:val="21"/>
        </w:rPr>
        <w:t>嘉兴港区有毒有害气体环境风险预警体系项目</w:t>
      </w:r>
      <w:r>
        <w:rPr>
          <w:rFonts w:ascii="宋体" w:hAnsi="宋体" w:cs="Arial" w:hint="eastAsia"/>
          <w:kern w:val="0"/>
        </w:rPr>
        <w:t>采购结果签订本合同。</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hint="eastAsia"/>
          <w:b/>
          <w:kern w:val="0"/>
          <w:szCs w:val="21"/>
        </w:rPr>
        <w:t>第一条 合同组成</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本次政府采购活动的相关文件为本合同的组成部分，这些文件包括但不限于：</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（1）本合同文本；</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（2）采购文件与采购响应文件；</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（3）中标或成交通知书；</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组成本合同的所有文件必须为书面形式。政府采购合同备案时，须提供以上（1）、（3）两项，如由社会中介机构代理，须提供代理协议，合同如有变更的，须提供变更协议。</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hint="eastAsia"/>
          <w:b/>
          <w:kern w:val="0"/>
          <w:szCs w:val="21"/>
        </w:rPr>
        <w:t>第二条 合同标的</w:t>
      </w:r>
    </w:p>
    <w:p w:rsidR="005A434E" w:rsidRPr="00A4485B" w:rsidRDefault="003A79B3" w:rsidP="00D55474">
      <w:pPr>
        <w:spacing w:beforeLines="50"/>
        <w:rPr>
          <w:b/>
          <w:sz w:val="36"/>
          <w:szCs w:val="36"/>
        </w:rPr>
      </w:pPr>
      <w:r>
        <w:rPr>
          <w:rFonts w:ascii="宋体" w:hAnsi="宋体" w:cs="Arial" w:hint="eastAsia"/>
          <w:kern w:val="0"/>
          <w:szCs w:val="21"/>
        </w:rPr>
        <w:t>本次采购的是</w:t>
      </w:r>
      <w:r w:rsidR="00A4485B" w:rsidRPr="00A4485B">
        <w:rPr>
          <w:rFonts w:ascii="宋体" w:hAnsi="宋体" w:cs="Arial" w:hint="eastAsia"/>
          <w:kern w:val="0"/>
          <w:szCs w:val="21"/>
          <w:u w:val="single"/>
        </w:rPr>
        <w:t>嘉兴港区有毒有害气体环境风险预警体系项目</w:t>
      </w: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1084"/>
        <w:gridCol w:w="1946"/>
        <w:gridCol w:w="895"/>
        <w:gridCol w:w="853"/>
        <w:gridCol w:w="1352"/>
        <w:gridCol w:w="1596"/>
      </w:tblGrid>
      <w:tr w:rsidR="005A434E" w:rsidTr="00596D76">
        <w:trPr>
          <w:trHeight w:val="848"/>
          <w:jc w:val="center"/>
        </w:trPr>
        <w:tc>
          <w:tcPr>
            <w:tcW w:w="731" w:type="dxa"/>
            <w:tcBorders>
              <w:top w:val="single" w:sz="4" w:space="0" w:color="auto"/>
              <w:left w:val="single" w:sz="4" w:space="0" w:color="auto"/>
              <w:bottom w:val="single" w:sz="4" w:space="0" w:color="auto"/>
              <w:right w:val="single" w:sz="4" w:space="0" w:color="auto"/>
            </w:tcBorders>
            <w:vAlign w:val="center"/>
          </w:tcPr>
          <w:p w:rsidR="005A434E" w:rsidRDefault="003A79B3">
            <w:pPr>
              <w:spacing w:before="156" w:after="156" w:line="360" w:lineRule="auto"/>
              <w:jc w:val="center"/>
              <w:rPr>
                <w:rFonts w:ascii="宋体" w:hAnsi="宋体"/>
                <w:b/>
                <w:sz w:val="18"/>
                <w:szCs w:val="18"/>
              </w:rPr>
            </w:pPr>
            <w:r>
              <w:rPr>
                <w:rFonts w:ascii="宋体" w:hAnsi="宋体" w:hint="eastAsia"/>
                <w:b/>
                <w:sz w:val="18"/>
                <w:szCs w:val="18"/>
              </w:rPr>
              <w:t>序号</w:t>
            </w:r>
          </w:p>
        </w:tc>
        <w:tc>
          <w:tcPr>
            <w:tcW w:w="1084" w:type="dxa"/>
            <w:tcBorders>
              <w:top w:val="single" w:sz="4" w:space="0" w:color="auto"/>
              <w:left w:val="single" w:sz="4" w:space="0" w:color="auto"/>
              <w:bottom w:val="single" w:sz="4" w:space="0" w:color="auto"/>
              <w:right w:val="single" w:sz="4" w:space="0" w:color="auto"/>
            </w:tcBorders>
            <w:vAlign w:val="center"/>
          </w:tcPr>
          <w:p w:rsidR="005A434E" w:rsidRDefault="003A79B3">
            <w:pPr>
              <w:spacing w:before="156" w:after="156" w:line="360" w:lineRule="auto"/>
              <w:jc w:val="center"/>
              <w:rPr>
                <w:rFonts w:ascii="宋体" w:hAnsi="宋体"/>
                <w:b/>
                <w:sz w:val="18"/>
                <w:szCs w:val="18"/>
              </w:rPr>
            </w:pPr>
            <w:r>
              <w:rPr>
                <w:rFonts w:ascii="宋体" w:hAnsi="宋体" w:hint="eastAsia"/>
                <w:b/>
                <w:sz w:val="18"/>
                <w:szCs w:val="18"/>
              </w:rPr>
              <w:t>品目名称</w:t>
            </w:r>
          </w:p>
        </w:tc>
        <w:tc>
          <w:tcPr>
            <w:tcW w:w="1946" w:type="dxa"/>
            <w:tcBorders>
              <w:top w:val="single" w:sz="4" w:space="0" w:color="auto"/>
              <w:left w:val="single" w:sz="4" w:space="0" w:color="auto"/>
              <w:bottom w:val="single" w:sz="4" w:space="0" w:color="auto"/>
              <w:right w:val="single" w:sz="4" w:space="0" w:color="auto"/>
            </w:tcBorders>
            <w:vAlign w:val="center"/>
          </w:tcPr>
          <w:p w:rsidR="005A434E" w:rsidRDefault="003A79B3">
            <w:pPr>
              <w:spacing w:before="156" w:after="156" w:line="360" w:lineRule="auto"/>
              <w:jc w:val="center"/>
              <w:rPr>
                <w:rFonts w:ascii="宋体" w:hAnsi="宋体"/>
                <w:b/>
                <w:sz w:val="18"/>
                <w:szCs w:val="18"/>
              </w:rPr>
            </w:pPr>
            <w:r>
              <w:rPr>
                <w:rFonts w:ascii="宋体" w:hAnsi="宋体" w:hint="eastAsia"/>
                <w:b/>
                <w:sz w:val="18"/>
                <w:szCs w:val="18"/>
              </w:rPr>
              <w:t>规格型号</w:t>
            </w:r>
          </w:p>
        </w:tc>
        <w:tc>
          <w:tcPr>
            <w:tcW w:w="895" w:type="dxa"/>
            <w:tcBorders>
              <w:top w:val="single" w:sz="4" w:space="0" w:color="auto"/>
              <w:left w:val="single" w:sz="4" w:space="0" w:color="auto"/>
              <w:bottom w:val="single" w:sz="4" w:space="0" w:color="auto"/>
              <w:right w:val="single" w:sz="4" w:space="0" w:color="auto"/>
            </w:tcBorders>
            <w:vAlign w:val="center"/>
          </w:tcPr>
          <w:p w:rsidR="005A434E" w:rsidRDefault="003A79B3">
            <w:pPr>
              <w:spacing w:before="156" w:after="156" w:line="360" w:lineRule="auto"/>
              <w:jc w:val="center"/>
              <w:rPr>
                <w:rFonts w:ascii="宋体" w:hAnsi="宋体"/>
                <w:b/>
                <w:sz w:val="18"/>
                <w:szCs w:val="18"/>
              </w:rPr>
            </w:pPr>
            <w:r>
              <w:rPr>
                <w:rFonts w:ascii="宋体" w:hAnsi="宋体" w:hint="eastAsia"/>
                <w:b/>
                <w:sz w:val="18"/>
                <w:szCs w:val="18"/>
              </w:rPr>
              <w:t>单位</w:t>
            </w:r>
          </w:p>
        </w:tc>
        <w:tc>
          <w:tcPr>
            <w:tcW w:w="853" w:type="dxa"/>
            <w:tcBorders>
              <w:top w:val="single" w:sz="4" w:space="0" w:color="auto"/>
              <w:left w:val="single" w:sz="4" w:space="0" w:color="auto"/>
              <w:bottom w:val="single" w:sz="4" w:space="0" w:color="auto"/>
              <w:right w:val="single" w:sz="4" w:space="0" w:color="auto"/>
            </w:tcBorders>
            <w:vAlign w:val="center"/>
          </w:tcPr>
          <w:p w:rsidR="005A434E" w:rsidRDefault="003A79B3">
            <w:pPr>
              <w:spacing w:before="156" w:after="156" w:line="360" w:lineRule="auto"/>
              <w:jc w:val="center"/>
              <w:rPr>
                <w:rFonts w:ascii="宋体" w:hAnsi="宋体"/>
                <w:b/>
                <w:sz w:val="18"/>
                <w:szCs w:val="18"/>
              </w:rPr>
            </w:pPr>
            <w:r>
              <w:rPr>
                <w:rFonts w:ascii="宋体" w:hAnsi="宋体" w:hint="eastAsia"/>
                <w:b/>
                <w:sz w:val="18"/>
                <w:szCs w:val="18"/>
              </w:rPr>
              <w:t>数量</w:t>
            </w:r>
          </w:p>
        </w:tc>
        <w:tc>
          <w:tcPr>
            <w:tcW w:w="1352" w:type="dxa"/>
            <w:tcBorders>
              <w:top w:val="single" w:sz="4" w:space="0" w:color="auto"/>
              <w:left w:val="single" w:sz="4" w:space="0" w:color="auto"/>
              <w:bottom w:val="single" w:sz="4" w:space="0" w:color="auto"/>
              <w:right w:val="single" w:sz="4" w:space="0" w:color="auto"/>
            </w:tcBorders>
            <w:vAlign w:val="center"/>
          </w:tcPr>
          <w:p w:rsidR="005A434E" w:rsidRDefault="003A79B3">
            <w:pPr>
              <w:spacing w:before="156" w:after="156" w:line="360" w:lineRule="auto"/>
              <w:jc w:val="center"/>
              <w:rPr>
                <w:rFonts w:ascii="宋体" w:hAnsi="宋体"/>
                <w:b/>
                <w:sz w:val="18"/>
                <w:szCs w:val="18"/>
              </w:rPr>
            </w:pPr>
            <w:r>
              <w:rPr>
                <w:rFonts w:ascii="宋体" w:hAnsi="宋体" w:hint="eastAsia"/>
                <w:b/>
                <w:sz w:val="18"/>
                <w:szCs w:val="18"/>
              </w:rPr>
              <w:t>预算金额</w:t>
            </w:r>
            <w:r>
              <w:rPr>
                <w:rFonts w:ascii="宋体" w:hAnsi="宋体"/>
                <w:b/>
                <w:sz w:val="18"/>
                <w:szCs w:val="18"/>
              </w:rPr>
              <w:t>(</w:t>
            </w:r>
            <w:r>
              <w:rPr>
                <w:rFonts w:ascii="宋体" w:hAnsi="宋体" w:hint="eastAsia"/>
                <w:b/>
                <w:sz w:val="18"/>
                <w:szCs w:val="18"/>
              </w:rPr>
              <w:t>元</w:t>
            </w:r>
            <w:r>
              <w:rPr>
                <w:rFonts w:ascii="宋体" w:hAnsi="宋体"/>
                <w:b/>
                <w:sz w:val="18"/>
                <w:szCs w:val="18"/>
              </w:rPr>
              <w:t>)</w:t>
            </w:r>
          </w:p>
        </w:tc>
        <w:tc>
          <w:tcPr>
            <w:tcW w:w="1596" w:type="dxa"/>
            <w:tcBorders>
              <w:top w:val="single" w:sz="4" w:space="0" w:color="auto"/>
              <w:left w:val="single" w:sz="4" w:space="0" w:color="auto"/>
              <w:bottom w:val="single" w:sz="4" w:space="0" w:color="auto"/>
              <w:right w:val="single" w:sz="4" w:space="0" w:color="auto"/>
            </w:tcBorders>
            <w:vAlign w:val="center"/>
          </w:tcPr>
          <w:p w:rsidR="005A434E" w:rsidRDefault="003A79B3">
            <w:pPr>
              <w:spacing w:before="156" w:after="156" w:line="360" w:lineRule="auto"/>
              <w:jc w:val="center"/>
              <w:rPr>
                <w:rFonts w:ascii="宋体" w:hAnsi="宋体"/>
                <w:b/>
                <w:sz w:val="18"/>
                <w:szCs w:val="18"/>
              </w:rPr>
            </w:pPr>
            <w:r>
              <w:rPr>
                <w:rFonts w:ascii="宋体" w:hAnsi="宋体" w:hint="eastAsia"/>
                <w:b/>
                <w:sz w:val="18"/>
                <w:szCs w:val="18"/>
              </w:rPr>
              <w:t>采购金额</w:t>
            </w:r>
            <w:r>
              <w:rPr>
                <w:rFonts w:ascii="宋体" w:hAnsi="宋体"/>
                <w:b/>
                <w:sz w:val="18"/>
                <w:szCs w:val="18"/>
              </w:rPr>
              <w:t>(</w:t>
            </w:r>
            <w:r>
              <w:rPr>
                <w:rFonts w:ascii="宋体" w:hAnsi="宋体" w:hint="eastAsia"/>
                <w:b/>
                <w:sz w:val="18"/>
                <w:szCs w:val="18"/>
              </w:rPr>
              <w:t>元</w:t>
            </w:r>
            <w:r>
              <w:rPr>
                <w:rFonts w:ascii="宋体" w:hAnsi="宋体"/>
                <w:b/>
                <w:sz w:val="18"/>
                <w:szCs w:val="18"/>
              </w:rPr>
              <w:t>)</w:t>
            </w:r>
          </w:p>
        </w:tc>
      </w:tr>
      <w:tr w:rsidR="005A434E" w:rsidTr="00596D76">
        <w:trPr>
          <w:trHeight w:val="498"/>
          <w:jc w:val="center"/>
        </w:trPr>
        <w:tc>
          <w:tcPr>
            <w:tcW w:w="731" w:type="dxa"/>
            <w:tcBorders>
              <w:top w:val="single" w:sz="4" w:space="0" w:color="auto"/>
              <w:left w:val="single" w:sz="4" w:space="0" w:color="auto"/>
              <w:bottom w:val="single" w:sz="4" w:space="0" w:color="auto"/>
              <w:right w:val="single" w:sz="4" w:space="0" w:color="auto"/>
            </w:tcBorders>
          </w:tcPr>
          <w:p w:rsidR="005A434E" w:rsidRDefault="003A79B3">
            <w:pPr>
              <w:spacing w:before="156" w:after="156" w:line="360" w:lineRule="auto"/>
              <w:jc w:val="center"/>
              <w:rPr>
                <w:rFonts w:ascii="宋体" w:hAnsi="宋体"/>
                <w:sz w:val="18"/>
                <w:szCs w:val="18"/>
              </w:rPr>
            </w:pPr>
            <w:r>
              <w:rPr>
                <w:rFonts w:ascii="宋体" w:hAnsi="宋体" w:hint="eastAsia"/>
                <w:sz w:val="18"/>
                <w:szCs w:val="18"/>
              </w:rPr>
              <w:t>1</w:t>
            </w:r>
          </w:p>
        </w:tc>
        <w:tc>
          <w:tcPr>
            <w:tcW w:w="1084" w:type="dxa"/>
            <w:tcBorders>
              <w:top w:val="single" w:sz="4" w:space="0" w:color="auto"/>
              <w:left w:val="single" w:sz="4" w:space="0" w:color="auto"/>
              <w:bottom w:val="single" w:sz="4" w:space="0" w:color="auto"/>
              <w:right w:val="single" w:sz="4" w:space="0" w:color="auto"/>
            </w:tcBorders>
          </w:tcPr>
          <w:p w:rsidR="005A434E" w:rsidRDefault="005A434E">
            <w:pPr>
              <w:spacing w:before="156" w:after="156" w:line="360" w:lineRule="auto"/>
              <w:rPr>
                <w:rFonts w:ascii="宋体" w:hAnsi="宋体"/>
                <w:sz w:val="18"/>
                <w:szCs w:val="18"/>
              </w:rPr>
            </w:pPr>
          </w:p>
        </w:tc>
        <w:tc>
          <w:tcPr>
            <w:tcW w:w="1946" w:type="dxa"/>
            <w:tcBorders>
              <w:top w:val="single" w:sz="4" w:space="0" w:color="auto"/>
              <w:left w:val="single" w:sz="4" w:space="0" w:color="auto"/>
              <w:bottom w:val="single" w:sz="4" w:space="0" w:color="auto"/>
              <w:right w:val="single" w:sz="4" w:space="0" w:color="auto"/>
            </w:tcBorders>
          </w:tcPr>
          <w:p w:rsidR="005A434E" w:rsidRDefault="005A434E">
            <w:pPr>
              <w:spacing w:before="156" w:after="156" w:line="360" w:lineRule="auto"/>
              <w:rPr>
                <w:rFonts w:ascii="宋体" w:hAnsi="宋体"/>
                <w:sz w:val="18"/>
                <w:szCs w:val="18"/>
              </w:rPr>
            </w:pPr>
          </w:p>
        </w:tc>
        <w:tc>
          <w:tcPr>
            <w:tcW w:w="895" w:type="dxa"/>
            <w:tcBorders>
              <w:top w:val="single" w:sz="4" w:space="0" w:color="auto"/>
              <w:left w:val="single" w:sz="4" w:space="0" w:color="auto"/>
              <w:bottom w:val="single" w:sz="4" w:space="0" w:color="auto"/>
              <w:right w:val="single" w:sz="4" w:space="0" w:color="auto"/>
            </w:tcBorders>
          </w:tcPr>
          <w:p w:rsidR="005A434E" w:rsidRDefault="005A434E">
            <w:pPr>
              <w:spacing w:before="156" w:after="156" w:line="360" w:lineRule="auto"/>
              <w:rPr>
                <w:rFonts w:ascii="宋体" w:hAnsi="宋体"/>
                <w:sz w:val="18"/>
                <w:szCs w:val="18"/>
              </w:rPr>
            </w:pPr>
          </w:p>
        </w:tc>
        <w:tc>
          <w:tcPr>
            <w:tcW w:w="853" w:type="dxa"/>
            <w:tcBorders>
              <w:top w:val="single" w:sz="4" w:space="0" w:color="auto"/>
              <w:left w:val="single" w:sz="4" w:space="0" w:color="auto"/>
              <w:bottom w:val="single" w:sz="4" w:space="0" w:color="auto"/>
              <w:right w:val="single" w:sz="4" w:space="0" w:color="auto"/>
            </w:tcBorders>
          </w:tcPr>
          <w:p w:rsidR="005A434E" w:rsidRDefault="005A434E">
            <w:pPr>
              <w:spacing w:before="156" w:after="156" w:line="360" w:lineRule="auto"/>
              <w:rPr>
                <w:rFonts w:ascii="宋体" w:hAnsi="宋体"/>
                <w:sz w:val="18"/>
                <w:szCs w:val="18"/>
              </w:rPr>
            </w:pPr>
          </w:p>
        </w:tc>
        <w:tc>
          <w:tcPr>
            <w:tcW w:w="1352" w:type="dxa"/>
            <w:tcBorders>
              <w:top w:val="single" w:sz="4" w:space="0" w:color="auto"/>
              <w:left w:val="single" w:sz="4" w:space="0" w:color="auto"/>
              <w:bottom w:val="single" w:sz="4" w:space="0" w:color="auto"/>
              <w:right w:val="single" w:sz="4" w:space="0" w:color="auto"/>
            </w:tcBorders>
          </w:tcPr>
          <w:p w:rsidR="005A434E" w:rsidRDefault="005A434E">
            <w:pPr>
              <w:spacing w:before="156" w:after="156" w:line="360" w:lineRule="auto"/>
              <w:rPr>
                <w:rFonts w:ascii="宋体" w:hAnsi="宋体"/>
                <w:sz w:val="18"/>
                <w:szCs w:val="18"/>
              </w:rPr>
            </w:pPr>
          </w:p>
        </w:tc>
        <w:tc>
          <w:tcPr>
            <w:tcW w:w="1596" w:type="dxa"/>
            <w:tcBorders>
              <w:top w:val="single" w:sz="4" w:space="0" w:color="auto"/>
              <w:left w:val="single" w:sz="4" w:space="0" w:color="auto"/>
              <w:bottom w:val="single" w:sz="4" w:space="0" w:color="auto"/>
              <w:right w:val="single" w:sz="4" w:space="0" w:color="auto"/>
            </w:tcBorders>
          </w:tcPr>
          <w:p w:rsidR="005A434E" w:rsidRDefault="005A434E">
            <w:pPr>
              <w:spacing w:before="156" w:after="156" w:line="360" w:lineRule="auto"/>
              <w:rPr>
                <w:rFonts w:ascii="宋体" w:hAnsi="宋体"/>
                <w:sz w:val="18"/>
                <w:szCs w:val="18"/>
              </w:rPr>
            </w:pPr>
          </w:p>
        </w:tc>
      </w:tr>
      <w:tr w:rsidR="005A434E" w:rsidTr="00596D76">
        <w:trPr>
          <w:trHeight w:val="509"/>
          <w:jc w:val="center"/>
        </w:trPr>
        <w:tc>
          <w:tcPr>
            <w:tcW w:w="731" w:type="dxa"/>
            <w:tcBorders>
              <w:top w:val="single" w:sz="4" w:space="0" w:color="auto"/>
              <w:left w:val="single" w:sz="4" w:space="0" w:color="auto"/>
              <w:bottom w:val="single" w:sz="4" w:space="0" w:color="auto"/>
              <w:right w:val="single" w:sz="4" w:space="0" w:color="auto"/>
            </w:tcBorders>
          </w:tcPr>
          <w:p w:rsidR="005A434E" w:rsidRDefault="003A79B3">
            <w:pPr>
              <w:spacing w:before="156" w:after="156" w:line="360" w:lineRule="auto"/>
              <w:jc w:val="center"/>
              <w:rPr>
                <w:rFonts w:ascii="宋体" w:hAnsi="宋体"/>
                <w:sz w:val="18"/>
                <w:szCs w:val="18"/>
              </w:rPr>
            </w:pPr>
            <w:r>
              <w:rPr>
                <w:rFonts w:ascii="宋体" w:hAnsi="宋体" w:hint="eastAsia"/>
                <w:sz w:val="18"/>
                <w:szCs w:val="18"/>
              </w:rPr>
              <w:t>2</w:t>
            </w:r>
          </w:p>
        </w:tc>
        <w:tc>
          <w:tcPr>
            <w:tcW w:w="1084" w:type="dxa"/>
            <w:tcBorders>
              <w:top w:val="single" w:sz="4" w:space="0" w:color="auto"/>
              <w:left w:val="single" w:sz="4" w:space="0" w:color="auto"/>
              <w:bottom w:val="single" w:sz="4" w:space="0" w:color="auto"/>
              <w:right w:val="single" w:sz="4" w:space="0" w:color="auto"/>
            </w:tcBorders>
          </w:tcPr>
          <w:p w:rsidR="005A434E" w:rsidRDefault="005A434E">
            <w:pPr>
              <w:spacing w:before="156" w:after="156" w:line="360" w:lineRule="auto"/>
              <w:rPr>
                <w:rFonts w:ascii="宋体" w:hAnsi="宋体"/>
                <w:sz w:val="18"/>
                <w:szCs w:val="18"/>
              </w:rPr>
            </w:pPr>
          </w:p>
        </w:tc>
        <w:tc>
          <w:tcPr>
            <w:tcW w:w="1946" w:type="dxa"/>
            <w:tcBorders>
              <w:top w:val="single" w:sz="4" w:space="0" w:color="auto"/>
              <w:left w:val="single" w:sz="4" w:space="0" w:color="auto"/>
              <w:bottom w:val="single" w:sz="4" w:space="0" w:color="auto"/>
              <w:right w:val="single" w:sz="4" w:space="0" w:color="auto"/>
            </w:tcBorders>
          </w:tcPr>
          <w:p w:rsidR="005A434E" w:rsidRDefault="005A434E">
            <w:pPr>
              <w:spacing w:before="156" w:after="156" w:line="360" w:lineRule="auto"/>
              <w:rPr>
                <w:rFonts w:ascii="宋体" w:hAnsi="宋体"/>
                <w:sz w:val="18"/>
                <w:szCs w:val="18"/>
              </w:rPr>
            </w:pPr>
          </w:p>
        </w:tc>
        <w:tc>
          <w:tcPr>
            <w:tcW w:w="895" w:type="dxa"/>
            <w:tcBorders>
              <w:top w:val="single" w:sz="4" w:space="0" w:color="auto"/>
              <w:left w:val="single" w:sz="4" w:space="0" w:color="auto"/>
              <w:bottom w:val="single" w:sz="4" w:space="0" w:color="auto"/>
              <w:right w:val="single" w:sz="4" w:space="0" w:color="auto"/>
            </w:tcBorders>
          </w:tcPr>
          <w:p w:rsidR="005A434E" w:rsidRDefault="005A434E">
            <w:pPr>
              <w:spacing w:before="156" w:after="156" w:line="360" w:lineRule="auto"/>
              <w:rPr>
                <w:rFonts w:ascii="宋体" w:hAnsi="宋体"/>
                <w:sz w:val="18"/>
                <w:szCs w:val="18"/>
              </w:rPr>
            </w:pPr>
          </w:p>
        </w:tc>
        <w:tc>
          <w:tcPr>
            <w:tcW w:w="853" w:type="dxa"/>
            <w:tcBorders>
              <w:top w:val="single" w:sz="4" w:space="0" w:color="auto"/>
              <w:left w:val="single" w:sz="4" w:space="0" w:color="auto"/>
              <w:bottom w:val="single" w:sz="4" w:space="0" w:color="auto"/>
              <w:right w:val="single" w:sz="4" w:space="0" w:color="auto"/>
            </w:tcBorders>
          </w:tcPr>
          <w:p w:rsidR="005A434E" w:rsidRDefault="005A434E">
            <w:pPr>
              <w:spacing w:before="156" w:after="156" w:line="360" w:lineRule="auto"/>
              <w:rPr>
                <w:rFonts w:ascii="宋体" w:hAnsi="宋体"/>
                <w:sz w:val="18"/>
                <w:szCs w:val="18"/>
              </w:rPr>
            </w:pPr>
          </w:p>
        </w:tc>
        <w:tc>
          <w:tcPr>
            <w:tcW w:w="1352" w:type="dxa"/>
            <w:tcBorders>
              <w:top w:val="single" w:sz="4" w:space="0" w:color="auto"/>
              <w:left w:val="single" w:sz="4" w:space="0" w:color="auto"/>
              <w:bottom w:val="single" w:sz="4" w:space="0" w:color="auto"/>
              <w:right w:val="single" w:sz="4" w:space="0" w:color="auto"/>
            </w:tcBorders>
          </w:tcPr>
          <w:p w:rsidR="005A434E" w:rsidRDefault="005A434E">
            <w:pPr>
              <w:spacing w:before="156" w:after="156" w:line="360" w:lineRule="auto"/>
              <w:rPr>
                <w:rFonts w:ascii="宋体" w:hAnsi="宋体"/>
                <w:sz w:val="18"/>
                <w:szCs w:val="18"/>
              </w:rPr>
            </w:pPr>
          </w:p>
        </w:tc>
        <w:tc>
          <w:tcPr>
            <w:tcW w:w="1596" w:type="dxa"/>
            <w:tcBorders>
              <w:top w:val="single" w:sz="4" w:space="0" w:color="auto"/>
              <w:left w:val="single" w:sz="4" w:space="0" w:color="auto"/>
              <w:bottom w:val="single" w:sz="4" w:space="0" w:color="auto"/>
              <w:right w:val="single" w:sz="4" w:space="0" w:color="auto"/>
            </w:tcBorders>
          </w:tcPr>
          <w:p w:rsidR="005A434E" w:rsidRDefault="005A434E">
            <w:pPr>
              <w:spacing w:before="156" w:after="156" w:line="360" w:lineRule="auto"/>
              <w:rPr>
                <w:rFonts w:ascii="宋体" w:hAnsi="宋体"/>
                <w:sz w:val="18"/>
                <w:szCs w:val="18"/>
              </w:rPr>
            </w:pPr>
          </w:p>
        </w:tc>
      </w:tr>
      <w:tr w:rsidR="005A434E" w:rsidTr="00596D76">
        <w:trPr>
          <w:trHeight w:val="509"/>
          <w:jc w:val="center"/>
        </w:trPr>
        <w:tc>
          <w:tcPr>
            <w:tcW w:w="731" w:type="dxa"/>
            <w:tcBorders>
              <w:top w:val="single" w:sz="4" w:space="0" w:color="auto"/>
              <w:left w:val="single" w:sz="4" w:space="0" w:color="auto"/>
              <w:bottom w:val="single" w:sz="4" w:space="0" w:color="auto"/>
              <w:right w:val="single" w:sz="4" w:space="0" w:color="auto"/>
            </w:tcBorders>
          </w:tcPr>
          <w:p w:rsidR="005A434E" w:rsidRDefault="003A79B3">
            <w:pPr>
              <w:spacing w:before="156" w:after="156" w:line="360" w:lineRule="auto"/>
              <w:jc w:val="center"/>
              <w:rPr>
                <w:rFonts w:ascii="宋体" w:hAnsi="宋体"/>
                <w:sz w:val="18"/>
                <w:szCs w:val="18"/>
              </w:rPr>
            </w:pPr>
            <w:r>
              <w:rPr>
                <w:rFonts w:ascii="宋体" w:hAnsi="宋体" w:hint="eastAsia"/>
                <w:sz w:val="18"/>
                <w:szCs w:val="18"/>
              </w:rPr>
              <w:t>...</w:t>
            </w:r>
          </w:p>
        </w:tc>
        <w:tc>
          <w:tcPr>
            <w:tcW w:w="1084" w:type="dxa"/>
            <w:tcBorders>
              <w:top w:val="single" w:sz="4" w:space="0" w:color="auto"/>
              <w:left w:val="single" w:sz="4" w:space="0" w:color="auto"/>
              <w:bottom w:val="single" w:sz="4" w:space="0" w:color="auto"/>
              <w:right w:val="single" w:sz="4" w:space="0" w:color="auto"/>
            </w:tcBorders>
          </w:tcPr>
          <w:p w:rsidR="005A434E" w:rsidRDefault="005A434E">
            <w:pPr>
              <w:spacing w:before="156" w:after="156" w:line="360" w:lineRule="auto"/>
              <w:jc w:val="center"/>
              <w:rPr>
                <w:rFonts w:ascii="宋体" w:hAnsi="宋体"/>
                <w:sz w:val="18"/>
                <w:szCs w:val="18"/>
              </w:rPr>
            </w:pPr>
          </w:p>
        </w:tc>
        <w:tc>
          <w:tcPr>
            <w:tcW w:w="1946" w:type="dxa"/>
            <w:tcBorders>
              <w:top w:val="single" w:sz="4" w:space="0" w:color="auto"/>
              <w:left w:val="single" w:sz="4" w:space="0" w:color="auto"/>
              <w:bottom w:val="single" w:sz="4" w:space="0" w:color="auto"/>
              <w:right w:val="single" w:sz="4" w:space="0" w:color="auto"/>
            </w:tcBorders>
          </w:tcPr>
          <w:p w:rsidR="005A434E" w:rsidRDefault="005A434E">
            <w:pPr>
              <w:spacing w:before="156" w:after="156" w:line="360" w:lineRule="auto"/>
              <w:jc w:val="center"/>
              <w:rPr>
                <w:rFonts w:ascii="宋体" w:hAnsi="宋体"/>
                <w:sz w:val="18"/>
                <w:szCs w:val="18"/>
              </w:rPr>
            </w:pPr>
          </w:p>
        </w:tc>
        <w:tc>
          <w:tcPr>
            <w:tcW w:w="895" w:type="dxa"/>
            <w:tcBorders>
              <w:top w:val="single" w:sz="4" w:space="0" w:color="auto"/>
              <w:left w:val="single" w:sz="4" w:space="0" w:color="auto"/>
              <w:bottom w:val="single" w:sz="4" w:space="0" w:color="auto"/>
              <w:right w:val="single" w:sz="4" w:space="0" w:color="auto"/>
            </w:tcBorders>
          </w:tcPr>
          <w:p w:rsidR="005A434E" w:rsidRDefault="005A434E">
            <w:pPr>
              <w:spacing w:before="156" w:after="156" w:line="360" w:lineRule="auto"/>
              <w:jc w:val="center"/>
              <w:rPr>
                <w:rFonts w:ascii="宋体" w:hAnsi="宋体"/>
                <w:sz w:val="18"/>
                <w:szCs w:val="18"/>
              </w:rPr>
            </w:pPr>
          </w:p>
        </w:tc>
        <w:tc>
          <w:tcPr>
            <w:tcW w:w="853" w:type="dxa"/>
            <w:tcBorders>
              <w:top w:val="single" w:sz="4" w:space="0" w:color="auto"/>
              <w:left w:val="single" w:sz="4" w:space="0" w:color="auto"/>
              <w:bottom w:val="single" w:sz="4" w:space="0" w:color="auto"/>
              <w:right w:val="single" w:sz="4" w:space="0" w:color="auto"/>
            </w:tcBorders>
          </w:tcPr>
          <w:p w:rsidR="005A434E" w:rsidRDefault="005A434E">
            <w:pPr>
              <w:spacing w:before="156" w:after="156" w:line="360" w:lineRule="auto"/>
              <w:jc w:val="center"/>
              <w:rPr>
                <w:rFonts w:ascii="宋体" w:hAnsi="宋体"/>
                <w:sz w:val="18"/>
                <w:szCs w:val="18"/>
              </w:rPr>
            </w:pPr>
          </w:p>
        </w:tc>
        <w:tc>
          <w:tcPr>
            <w:tcW w:w="1352" w:type="dxa"/>
            <w:tcBorders>
              <w:top w:val="single" w:sz="4" w:space="0" w:color="auto"/>
              <w:left w:val="single" w:sz="4" w:space="0" w:color="auto"/>
              <w:bottom w:val="single" w:sz="4" w:space="0" w:color="auto"/>
              <w:right w:val="single" w:sz="4" w:space="0" w:color="auto"/>
            </w:tcBorders>
          </w:tcPr>
          <w:p w:rsidR="005A434E" w:rsidRDefault="005A434E">
            <w:pPr>
              <w:spacing w:before="156" w:after="156" w:line="360" w:lineRule="auto"/>
              <w:jc w:val="center"/>
              <w:rPr>
                <w:rFonts w:ascii="宋体" w:hAnsi="宋体"/>
                <w:sz w:val="18"/>
                <w:szCs w:val="18"/>
              </w:rPr>
            </w:pPr>
          </w:p>
        </w:tc>
        <w:tc>
          <w:tcPr>
            <w:tcW w:w="1596" w:type="dxa"/>
            <w:tcBorders>
              <w:top w:val="single" w:sz="4" w:space="0" w:color="auto"/>
              <w:left w:val="single" w:sz="4" w:space="0" w:color="auto"/>
              <w:bottom w:val="single" w:sz="4" w:space="0" w:color="auto"/>
              <w:right w:val="single" w:sz="4" w:space="0" w:color="auto"/>
            </w:tcBorders>
          </w:tcPr>
          <w:p w:rsidR="005A434E" w:rsidRDefault="005A434E">
            <w:pPr>
              <w:spacing w:before="156" w:after="156" w:line="360" w:lineRule="auto"/>
              <w:jc w:val="center"/>
              <w:rPr>
                <w:rFonts w:ascii="宋体" w:hAnsi="宋体"/>
                <w:sz w:val="18"/>
                <w:szCs w:val="18"/>
              </w:rPr>
            </w:pPr>
          </w:p>
        </w:tc>
      </w:tr>
      <w:tr w:rsidR="005A434E" w:rsidTr="00596D76">
        <w:trPr>
          <w:trHeight w:val="544"/>
          <w:jc w:val="center"/>
        </w:trPr>
        <w:tc>
          <w:tcPr>
            <w:tcW w:w="731" w:type="dxa"/>
            <w:tcBorders>
              <w:top w:val="single" w:sz="4" w:space="0" w:color="auto"/>
              <w:left w:val="single" w:sz="4" w:space="0" w:color="auto"/>
              <w:bottom w:val="single" w:sz="4" w:space="0" w:color="auto"/>
              <w:right w:val="single" w:sz="4" w:space="0" w:color="auto"/>
            </w:tcBorders>
          </w:tcPr>
          <w:p w:rsidR="005A434E" w:rsidRDefault="005A434E">
            <w:pPr>
              <w:spacing w:before="156" w:after="156" w:line="360" w:lineRule="auto"/>
              <w:jc w:val="center"/>
              <w:rPr>
                <w:rFonts w:ascii="宋体" w:hAnsi="宋体"/>
                <w:b/>
                <w:sz w:val="18"/>
                <w:szCs w:val="18"/>
              </w:rPr>
            </w:pPr>
          </w:p>
        </w:tc>
        <w:tc>
          <w:tcPr>
            <w:tcW w:w="3925" w:type="dxa"/>
            <w:gridSpan w:val="3"/>
            <w:tcBorders>
              <w:top w:val="single" w:sz="4" w:space="0" w:color="auto"/>
              <w:left w:val="single" w:sz="4" w:space="0" w:color="auto"/>
              <w:bottom w:val="single" w:sz="4" w:space="0" w:color="auto"/>
              <w:right w:val="single" w:sz="4" w:space="0" w:color="auto"/>
            </w:tcBorders>
          </w:tcPr>
          <w:p w:rsidR="005A434E" w:rsidRDefault="003A79B3">
            <w:pPr>
              <w:spacing w:before="156" w:after="156" w:line="360" w:lineRule="auto"/>
              <w:jc w:val="center"/>
              <w:rPr>
                <w:rFonts w:ascii="宋体" w:hAnsi="宋体"/>
                <w:b/>
                <w:sz w:val="18"/>
                <w:szCs w:val="18"/>
              </w:rPr>
            </w:pPr>
            <w:r>
              <w:rPr>
                <w:rFonts w:ascii="宋体" w:hAnsi="宋体" w:hint="eastAsia"/>
                <w:b/>
                <w:sz w:val="18"/>
                <w:szCs w:val="18"/>
              </w:rPr>
              <w:t>合计</w:t>
            </w:r>
          </w:p>
        </w:tc>
        <w:tc>
          <w:tcPr>
            <w:tcW w:w="853" w:type="dxa"/>
            <w:tcBorders>
              <w:top w:val="single" w:sz="4" w:space="0" w:color="auto"/>
              <w:left w:val="single" w:sz="4" w:space="0" w:color="auto"/>
              <w:bottom w:val="single" w:sz="4" w:space="0" w:color="auto"/>
              <w:right w:val="single" w:sz="4" w:space="0" w:color="auto"/>
            </w:tcBorders>
          </w:tcPr>
          <w:p w:rsidR="005A434E" w:rsidRDefault="005A434E">
            <w:pPr>
              <w:spacing w:before="156" w:after="156" w:line="360" w:lineRule="auto"/>
              <w:rPr>
                <w:rFonts w:ascii="宋体" w:hAnsi="宋体"/>
                <w:sz w:val="18"/>
                <w:szCs w:val="18"/>
              </w:rPr>
            </w:pPr>
          </w:p>
        </w:tc>
        <w:tc>
          <w:tcPr>
            <w:tcW w:w="1352" w:type="dxa"/>
            <w:tcBorders>
              <w:top w:val="single" w:sz="4" w:space="0" w:color="auto"/>
              <w:left w:val="single" w:sz="4" w:space="0" w:color="auto"/>
              <w:bottom w:val="single" w:sz="4" w:space="0" w:color="auto"/>
              <w:right w:val="single" w:sz="4" w:space="0" w:color="auto"/>
            </w:tcBorders>
          </w:tcPr>
          <w:p w:rsidR="005A434E" w:rsidRDefault="005A434E">
            <w:pPr>
              <w:spacing w:before="156" w:after="156" w:line="360" w:lineRule="auto"/>
              <w:rPr>
                <w:rFonts w:ascii="宋体" w:hAnsi="宋体"/>
                <w:sz w:val="18"/>
                <w:szCs w:val="18"/>
              </w:rPr>
            </w:pPr>
          </w:p>
        </w:tc>
        <w:tc>
          <w:tcPr>
            <w:tcW w:w="1596" w:type="dxa"/>
            <w:tcBorders>
              <w:top w:val="single" w:sz="4" w:space="0" w:color="auto"/>
              <w:left w:val="single" w:sz="4" w:space="0" w:color="auto"/>
              <w:bottom w:val="single" w:sz="4" w:space="0" w:color="auto"/>
              <w:right w:val="single" w:sz="4" w:space="0" w:color="auto"/>
            </w:tcBorders>
          </w:tcPr>
          <w:p w:rsidR="005A434E" w:rsidRDefault="005A434E">
            <w:pPr>
              <w:spacing w:before="156" w:after="156" w:line="360" w:lineRule="auto"/>
              <w:rPr>
                <w:rFonts w:ascii="宋体" w:hAnsi="宋体"/>
                <w:sz w:val="18"/>
                <w:szCs w:val="18"/>
              </w:rPr>
            </w:pPr>
          </w:p>
        </w:tc>
      </w:tr>
    </w:tbl>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hint="eastAsia"/>
          <w:b/>
          <w:kern w:val="0"/>
          <w:szCs w:val="21"/>
        </w:rPr>
        <w:t>第三条 合同价款及付款方式</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1、本合同项下总价款为（大写）人民币，分项价款在“投标报价表”中明确。</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2、本合同总价款包括货物设计、材料、制造、包装、运输、安装、调试、检测、售后服务、税费等全部费用。</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3、本合同付款方式为以下第项：</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（1）本合同项下的采购资金系采购人自行支付，付款程序为；</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（2）本合同项下的采购资金须财政直接支付，付款程序为；</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（3）其他方式：</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4、本合同项下的采购资金付款进度按招投标文件规定，未规定时按以下第项支付：</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（1）一次性付款：乙方合同履行达到（条件）时，一次性付款；</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（2）分期付款：时支付；时支付；时支付；</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若收取了履约保证金，则不应重复设置尾款支付条件。</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hint="eastAsia"/>
          <w:b/>
          <w:kern w:val="0"/>
          <w:szCs w:val="21"/>
        </w:rPr>
        <w:t>第四条 履约保证金</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hint="eastAsia"/>
          <w:kern w:val="0"/>
          <w:szCs w:val="21"/>
        </w:rPr>
        <w:t>按以下第项处理：</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1、本项目设置履约保证金，乙方应于（时间）向采购人提交履约保证金元</w:t>
      </w:r>
      <w:r>
        <w:rPr>
          <w:rFonts w:ascii="宋体" w:hAnsi="宋体" w:cs="Arial" w:hint="eastAsia"/>
          <w:kern w:val="0"/>
        </w:rPr>
        <w:t>（不得高于本合同金额的5%）</w:t>
      </w:r>
      <w:r>
        <w:rPr>
          <w:rFonts w:ascii="宋体" w:hAnsi="宋体" w:cs="Arial" w:hint="eastAsia"/>
          <w:kern w:val="0"/>
          <w:szCs w:val="21"/>
        </w:rPr>
        <w:t>。履约保证金在（时间）退还乙方。</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2、本项目不设置履约保证金。</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hint="eastAsia"/>
          <w:b/>
          <w:kern w:val="0"/>
          <w:szCs w:val="21"/>
        </w:rPr>
        <w:t>第五条 质量保证及售后服务</w:t>
      </w:r>
    </w:p>
    <w:p w:rsidR="005A434E" w:rsidRDefault="003A79B3">
      <w:pPr>
        <w:autoSpaceDE w:val="0"/>
        <w:autoSpaceDN w:val="0"/>
        <w:adjustRightInd w:val="0"/>
        <w:spacing w:line="360" w:lineRule="auto"/>
        <w:rPr>
          <w:rFonts w:ascii="宋体" w:hAnsi="宋体"/>
          <w:szCs w:val="21"/>
        </w:rPr>
      </w:pPr>
      <w:r>
        <w:rPr>
          <w:rFonts w:ascii="宋体" w:hAnsi="宋体" w:hint="eastAsia"/>
          <w:szCs w:val="21"/>
        </w:rPr>
        <w:t>1、乙方应按</w:t>
      </w:r>
      <w:r>
        <w:rPr>
          <w:rFonts w:ascii="宋体" w:hAnsi="宋体" w:hint="eastAsia"/>
          <w:kern w:val="0"/>
          <w:szCs w:val="21"/>
        </w:rPr>
        <w:t>招标</w:t>
      </w:r>
      <w:r>
        <w:rPr>
          <w:rFonts w:ascii="宋体" w:hAnsi="宋体" w:hint="eastAsia"/>
          <w:szCs w:val="21"/>
        </w:rPr>
        <w:t>文件规定的货物性能、技术要求、质量标准向采购人提供未经使用的全新合格产品。乙方保证所交付的货物的所有权完全属于乙方而无任何抵押、查封等产权瑕疵，且所提供的货物或其任何一部分均不会侵犯任何第三方的知识产权。</w:t>
      </w:r>
    </w:p>
    <w:p w:rsidR="005A434E" w:rsidRDefault="003A79B3">
      <w:pPr>
        <w:autoSpaceDE w:val="0"/>
        <w:autoSpaceDN w:val="0"/>
        <w:adjustRightInd w:val="0"/>
        <w:spacing w:line="360" w:lineRule="auto"/>
        <w:rPr>
          <w:rFonts w:ascii="宋体" w:hAnsi="宋体"/>
          <w:szCs w:val="21"/>
        </w:rPr>
      </w:pPr>
      <w:r>
        <w:rPr>
          <w:rFonts w:ascii="宋体" w:hAnsi="宋体" w:hint="eastAsia"/>
          <w:szCs w:val="21"/>
        </w:rPr>
        <w:t>2、上述的货物免费保修期为年，人为因素出现的故障不在免费保修范围内。超过保修期的机器设备实行终生维修，维修时只收部件成本费。</w:t>
      </w:r>
    </w:p>
    <w:p w:rsidR="005A434E" w:rsidRDefault="003A79B3">
      <w:pPr>
        <w:autoSpaceDE w:val="0"/>
        <w:autoSpaceDN w:val="0"/>
        <w:adjustRightInd w:val="0"/>
        <w:spacing w:line="360" w:lineRule="auto"/>
        <w:rPr>
          <w:rFonts w:ascii="宋体" w:hAnsi="宋体"/>
          <w:szCs w:val="21"/>
        </w:rPr>
      </w:pPr>
      <w:r>
        <w:rPr>
          <w:rFonts w:ascii="宋体" w:hAnsi="宋体" w:hint="eastAsia"/>
          <w:szCs w:val="21"/>
        </w:rPr>
        <w:t>3、乙方提供的货物在质保期内因货物本身的质量问题发生故障，乙方应负责免费更换。对达不到技术要求者，根据实际情况，经双方协商，可按以下办法处理：</w:t>
      </w:r>
    </w:p>
    <w:p w:rsidR="005A434E" w:rsidRDefault="003A79B3">
      <w:pPr>
        <w:autoSpaceDE w:val="0"/>
        <w:autoSpaceDN w:val="0"/>
        <w:adjustRightInd w:val="0"/>
        <w:spacing w:line="360" w:lineRule="auto"/>
        <w:ind w:firstLineChars="200" w:firstLine="480"/>
        <w:rPr>
          <w:rFonts w:ascii="宋体" w:hAnsi="宋体"/>
          <w:szCs w:val="21"/>
        </w:rPr>
      </w:pPr>
      <w:r>
        <w:rPr>
          <w:rFonts w:ascii="宋体" w:hAnsi="宋体" w:hint="eastAsia"/>
          <w:szCs w:val="21"/>
        </w:rPr>
        <w:lastRenderedPageBreak/>
        <w:t>⑴更换：由乙方承担所发生的全部费用。</w:t>
      </w:r>
    </w:p>
    <w:p w:rsidR="005A434E" w:rsidRDefault="003A79B3">
      <w:pPr>
        <w:autoSpaceDE w:val="0"/>
        <w:autoSpaceDN w:val="0"/>
        <w:adjustRightInd w:val="0"/>
        <w:spacing w:line="360" w:lineRule="auto"/>
        <w:ind w:firstLineChars="200" w:firstLine="480"/>
        <w:rPr>
          <w:rFonts w:ascii="宋体" w:hAnsi="宋体"/>
          <w:szCs w:val="21"/>
        </w:rPr>
      </w:pPr>
      <w:r>
        <w:rPr>
          <w:rFonts w:ascii="宋体" w:hAnsi="宋体" w:hint="eastAsia"/>
          <w:szCs w:val="21"/>
        </w:rPr>
        <w:t>⑵贬值处理：由甲乙双方合议定价。</w:t>
      </w:r>
    </w:p>
    <w:p w:rsidR="005A434E" w:rsidRDefault="003A79B3">
      <w:pPr>
        <w:autoSpaceDE w:val="0"/>
        <w:autoSpaceDN w:val="0"/>
        <w:adjustRightInd w:val="0"/>
        <w:spacing w:line="360" w:lineRule="auto"/>
        <w:ind w:firstLineChars="200" w:firstLine="480"/>
        <w:rPr>
          <w:rFonts w:ascii="宋体" w:hAnsi="宋体"/>
          <w:szCs w:val="21"/>
        </w:rPr>
      </w:pPr>
      <w:r>
        <w:rPr>
          <w:rFonts w:ascii="宋体" w:hAnsi="宋体" w:hint="eastAsia"/>
          <w:szCs w:val="21"/>
        </w:rPr>
        <w:t>⑶退货处理：乙方应退还采购人支付的合同款，同时应承担该货物的直接费用（运输、保险、检验、货款利息及银行手续费等）。</w:t>
      </w:r>
    </w:p>
    <w:p w:rsidR="005A434E" w:rsidRDefault="003A79B3">
      <w:pPr>
        <w:autoSpaceDE w:val="0"/>
        <w:autoSpaceDN w:val="0"/>
        <w:adjustRightInd w:val="0"/>
        <w:spacing w:line="360" w:lineRule="auto"/>
        <w:rPr>
          <w:rFonts w:ascii="宋体" w:hAnsi="宋体"/>
          <w:szCs w:val="21"/>
        </w:rPr>
      </w:pPr>
      <w:r>
        <w:rPr>
          <w:rFonts w:ascii="宋体" w:hAnsi="宋体" w:hint="eastAsia"/>
          <w:szCs w:val="21"/>
        </w:rPr>
        <w:t>4、使用过程中发生质量问题，乙方在接到采购人通知后小时内到达采购人现场。</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hint="eastAsia"/>
          <w:szCs w:val="21"/>
        </w:rPr>
        <w:t>5、质保期年。质保期内，乙方对货物出现的质量及安全问题负责处理解决并承担一切费用。</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hint="eastAsia"/>
          <w:b/>
          <w:kern w:val="0"/>
          <w:szCs w:val="21"/>
        </w:rPr>
        <w:t>第六条 交货（服务期）</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1</w:t>
      </w:r>
      <w:r>
        <w:rPr>
          <w:rFonts w:ascii="宋体" w:hAnsi="宋体" w:cs="Arial" w:hint="eastAsia"/>
          <w:kern w:val="0"/>
          <w:szCs w:val="21"/>
        </w:rPr>
        <w:t>、交货期</w:t>
      </w:r>
      <w:r>
        <w:rPr>
          <w:rFonts w:ascii="宋体" w:hAnsi="宋体" w:cs="Arial" w:hint="eastAsia"/>
          <w:b/>
          <w:kern w:val="0"/>
          <w:szCs w:val="21"/>
        </w:rPr>
        <w:t>（服务期）</w:t>
      </w:r>
      <w:r>
        <w:rPr>
          <w:rFonts w:ascii="宋体" w:hAnsi="宋体" w:cs="Arial" w:hint="eastAsia"/>
          <w:kern w:val="0"/>
          <w:szCs w:val="21"/>
        </w:rPr>
        <w:t>：年月日前交货；</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2</w:t>
      </w:r>
      <w:r>
        <w:rPr>
          <w:rFonts w:ascii="宋体" w:hAnsi="宋体" w:cs="Arial" w:hint="eastAsia"/>
          <w:kern w:val="0"/>
          <w:szCs w:val="21"/>
        </w:rPr>
        <w:t>、交货（服务）地点：________________________________</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3</w:t>
      </w:r>
      <w:r>
        <w:rPr>
          <w:rFonts w:ascii="宋体" w:hAnsi="宋体" w:cs="Arial" w:hint="eastAsia"/>
          <w:kern w:val="0"/>
          <w:szCs w:val="21"/>
        </w:rPr>
        <w:t>、安装、调试事宜：___________________________________</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4</w:t>
      </w:r>
      <w:r>
        <w:rPr>
          <w:rFonts w:ascii="宋体" w:hAnsi="宋体" w:cs="Arial" w:hint="eastAsia"/>
          <w:kern w:val="0"/>
          <w:szCs w:val="21"/>
        </w:rPr>
        <w:t>、乙方在交货同时，应向采购人提供使用货物的有关技术资料。</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hint="eastAsia"/>
          <w:b/>
          <w:kern w:val="0"/>
          <w:szCs w:val="21"/>
        </w:rPr>
        <w:t>第七条 调试和验收</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1</w:t>
      </w:r>
      <w:r>
        <w:rPr>
          <w:rFonts w:ascii="宋体" w:hAnsi="宋体" w:cs="Arial" w:hint="eastAsia"/>
          <w:kern w:val="0"/>
          <w:szCs w:val="21"/>
        </w:rPr>
        <w:t>、乙方交货前应对产品做出全面检查，对验收文件进行整理，并列出清单，作为采购人收货验收和使用的技术条件依据，检验的结果应随货物交采购人。</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2</w:t>
      </w:r>
      <w:r>
        <w:rPr>
          <w:rFonts w:ascii="宋体" w:hAnsi="宋体" w:cs="Arial" w:hint="eastAsia"/>
          <w:kern w:val="0"/>
          <w:szCs w:val="21"/>
        </w:rPr>
        <w:t>、提供的货物在使用前需进行调试的，乙方需负责安装并培训采购人的使用操作人员，并协助采购人一起调试，直到符合技术要求，采购人才做最终验收。</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3</w:t>
      </w:r>
      <w:r>
        <w:rPr>
          <w:rFonts w:ascii="宋体" w:hAnsi="宋体" w:cs="Arial" w:hint="eastAsia"/>
          <w:kern w:val="0"/>
          <w:szCs w:val="21"/>
        </w:rPr>
        <w:t>、采购人对乙方提交的货物需在五个工作日内，依据招标文件上的技术规格要求和国家有关质量标准进行现场验收。对技术复杂的货物，采购人应请国家认可的专业检测机构参与初步验收及最终验收，并由其出具质量检测报告，验收费用由乙方负责。</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4</w:t>
      </w:r>
      <w:r>
        <w:rPr>
          <w:rFonts w:ascii="宋体" w:hAnsi="宋体" w:cs="Arial" w:hint="eastAsia"/>
          <w:kern w:val="0"/>
          <w:szCs w:val="21"/>
        </w:rPr>
        <w:t>、验收完毕乙方应出具验收结果报告，符合要求的给予签收，验收不合格的不予签收。</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hint="eastAsia"/>
          <w:b/>
          <w:kern w:val="0"/>
          <w:szCs w:val="21"/>
        </w:rPr>
        <w:t>第八条 合同的变更和终止</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除《政府采购法》第49条、第50条第二款规定的情形外，本合同一经签订，甲乙双方不得擅自终止合同或对合同实质性条款进行变更。确有特殊情况的，须经同级财政部门批准。</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hint="eastAsia"/>
          <w:b/>
          <w:kern w:val="0"/>
          <w:szCs w:val="21"/>
        </w:rPr>
        <w:t>第九条 合同的转让与分包</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乙方不得擅自部分或全部转让其应履行的合同义务。乙方分包的，应经过采购人书面同意。</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hint="eastAsia"/>
          <w:b/>
          <w:kern w:val="0"/>
          <w:szCs w:val="21"/>
        </w:rPr>
        <w:lastRenderedPageBreak/>
        <w:t>第十条 违约责任</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1</w:t>
      </w:r>
      <w:r>
        <w:rPr>
          <w:rFonts w:ascii="宋体" w:hAnsi="宋体" w:cs="Arial" w:hint="eastAsia"/>
          <w:kern w:val="0"/>
          <w:szCs w:val="21"/>
        </w:rPr>
        <w:t>、采购人无正当理由拒收货物的，采购人应向乙方偿付拒收货款总值的百分之五违约金。</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2</w:t>
      </w:r>
      <w:r>
        <w:rPr>
          <w:rFonts w:ascii="宋体" w:hAnsi="宋体" w:cs="Arial" w:hint="eastAsia"/>
          <w:kern w:val="0"/>
          <w:szCs w:val="21"/>
        </w:rPr>
        <w:t>、采购人无故逾期验收和办理货款支付手续的，采购人应按逾期付款总额每日万分之五向乙方支付违约金。</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3</w:t>
      </w:r>
      <w:r>
        <w:rPr>
          <w:rFonts w:ascii="宋体" w:hAnsi="宋体" w:cs="Arial" w:hint="eastAsia"/>
          <w:kern w:val="0"/>
          <w:szCs w:val="21"/>
        </w:rPr>
        <w:t>、乙方逾期交付货物的，乙方应按逾期交货总额每日千分之六向采购人支付违约金，由采购人从待付货款中扣除。逾期超过约定日期</w:t>
      </w:r>
      <w:r>
        <w:rPr>
          <w:rFonts w:ascii="宋体" w:hAnsi="宋体" w:cs="Arial"/>
          <w:kern w:val="0"/>
          <w:szCs w:val="21"/>
        </w:rPr>
        <w:t>10</w:t>
      </w:r>
      <w:r>
        <w:rPr>
          <w:rFonts w:ascii="宋体" w:hAnsi="宋体" w:cs="Arial" w:hint="eastAsia"/>
          <w:kern w:val="0"/>
          <w:szCs w:val="21"/>
        </w:rPr>
        <w:t>个工作日不能交货的，采购人可解除本合同。乙方因逾期交货或因其他违约行为导致采购人解除合同的，乙方应向采购人支付合同总值</w:t>
      </w:r>
      <w:r>
        <w:rPr>
          <w:rFonts w:ascii="宋体" w:hAnsi="宋体" w:cs="Arial"/>
          <w:kern w:val="0"/>
          <w:szCs w:val="21"/>
        </w:rPr>
        <w:t>5%</w:t>
      </w:r>
      <w:r>
        <w:rPr>
          <w:rFonts w:ascii="宋体" w:hAnsi="宋体" w:cs="Arial" w:hint="eastAsia"/>
          <w:kern w:val="0"/>
          <w:szCs w:val="21"/>
        </w:rPr>
        <w:t>的违约金，若造成采购人损失超过违约金的，超出部分由乙方继续承担赔偿责任。</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4</w:t>
      </w:r>
      <w:r>
        <w:rPr>
          <w:rFonts w:ascii="宋体" w:hAnsi="宋体" w:cs="Arial" w:hint="eastAsia"/>
          <w:kern w:val="0"/>
          <w:szCs w:val="21"/>
        </w:rPr>
        <w:t>、乙方所交的货物品种、型号、规格、技术参数、质量不符合合同规定及招标（或竞争性谈判、询价）文件规定标准的，采购人有权拒收该货物，乙方愿意更换货物但逾期交货的，按乙方逾期交货处理。乙方拒绝更换货物的，采购人可单方面解除合同。</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hint="eastAsia"/>
          <w:b/>
          <w:kern w:val="0"/>
          <w:szCs w:val="21"/>
        </w:rPr>
        <w:t>第十一条 不可抗力事件处理</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1</w:t>
      </w:r>
      <w:r>
        <w:rPr>
          <w:rFonts w:ascii="宋体" w:hAnsi="宋体" w:cs="Arial" w:hint="eastAsia"/>
          <w:kern w:val="0"/>
          <w:szCs w:val="21"/>
        </w:rPr>
        <w:t>、在合同有效期内，任何一方因不可抗力事件导致不能履行合同的，合同履行期可延长，其延长期与不可抗力影响期相同。</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2</w:t>
      </w:r>
      <w:r>
        <w:rPr>
          <w:rFonts w:ascii="宋体" w:hAnsi="宋体" w:cs="Arial" w:hint="eastAsia"/>
          <w:kern w:val="0"/>
          <w:szCs w:val="21"/>
        </w:rPr>
        <w:t>、不可抗力事件发生后，应立即通知对方，并寄送有关权威机构出具的证明。</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3</w:t>
      </w:r>
      <w:r>
        <w:rPr>
          <w:rFonts w:ascii="宋体" w:hAnsi="宋体" w:cs="Arial" w:hint="eastAsia"/>
          <w:kern w:val="0"/>
          <w:szCs w:val="21"/>
        </w:rPr>
        <w:t>、不可抗力事件延续</w:t>
      </w:r>
      <w:r>
        <w:rPr>
          <w:rFonts w:ascii="宋体" w:hAnsi="宋体" w:cs="Arial"/>
          <w:kern w:val="0"/>
          <w:szCs w:val="21"/>
        </w:rPr>
        <w:t>120</w:t>
      </w:r>
      <w:r>
        <w:rPr>
          <w:rFonts w:ascii="宋体" w:hAnsi="宋体" w:cs="Arial" w:hint="eastAsia"/>
          <w:kern w:val="0"/>
          <w:szCs w:val="21"/>
        </w:rPr>
        <w:t>天以上，双方应通过友好协商，确定是否继续履行合同。</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hint="eastAsia"/>
          <w:b/>
          <w:kern w:val="0"/>
          <w:szCs w:val="21"/>
        </w:rPr>
        <w:t>第十二条 争议的解决</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1、因履行本合同引起的或与本合同有关的争议，甲、乙双方应首先通过友好协商解决，如果协商不能解决争议，则采取以下第种方式解决争议：</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（1）向采购人所在地有管辖权的人民法院提起诉讼；</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（2）向仲裁委员申请仲裁。</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hint="eastAsia"/>
          <w:b/>
          <w:kern w:val="0"/>
          <w:szCs w:val="21"/>
        </w:rPr>
        <w:t>第十三条 合同生效及备案</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1</w:t>
      </w:r>
      <w:r>
        <w:rPr>
          <w:rFonts w:ascii="宋体" w:hAnsi="宋体" w:cs="Arial" w:hint="eastAsia"/>
          <w:kern w:val="0"/>
          <w:szCs w:val="21"/>
        </w:rPr>
        <w:t>、合同经双方法定代表人或被授权人签字并加盖单位公章后生效。</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2</w:t>
      </w:r>
      <w:r>
        <w:rPr>
          <w:rFonts w:ascii="宋体" w:hAnsi="宋体" w:cs="Arial" w:hint="eastAsia"/>
          <w:kern w:val="0"/>
          <w:szCs w:val="21"/>
        </w:rPr>
        <w:t>、合同执行中涉及采购资金和采购内容修改或补充的，须经财政部门审批，并签书面补充协议报政府部门备案，方可作为主合同不可分割的一部分。</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3</w:t>
      </w:r>
      <w:r>
        <w:rPr>
          <w:rFonts w:ascii="宋体" w:hAnsi="宋体" w:cs="Arial" w:hint="eastAsia"/>
          <w:kern w:val="0"/>
          <w:szCs w:val="21"/>
        </w:rPr>
        <w:t>、本合同未尽事宜，遵照《中华人民共和国政府合同法》有关条文执行。</w:t>
      </w:r>
    </w:p>
    <w:p w:rsidR="005A434E" w:rsidRDefault="003A7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lastRenderedPageBreak/>
        <w:t>4、本合同一式</w:t>
      </w:r>
      <w:r>
        <w:rPr>
          <w:rFonts w:ascii="宋体" w:hAnsi="宋体" w:cs="Arial" w:hint="eastAsia"/>
          <w:kern w:val="0"/>
          <w:szCs w:val="21"/>
          <w:u w:val="single"/>
        </w:rPr>
        <w:t xml:space="preserve"> 五 </w:t>
      </w:r>
      <w:r>
        <w:rPr>
          <w:rFonts w:ascii="宋体" w:hAnsi="宋体" w:cs="Arial" w:hint="eastAsia"/>
          <w:kern w:val="0"/>
          <w:szCs w:val="21"/>
        </w:rPr>
        <w:t>份，甲乙双方各执</w:t>
      </w:r>
      <w:r>
        <w:rPr>
          <w:rFonts w:ascii="宋体" w:hAnsi="宋体" w:cs="Arial" w:hint="eastAsia"/>
          <w:kern w:val="0"/>
          <w:szCs w:val="21"/>
          <w:u w:val="single"/>
        </w:rPr>
        <w:t xml:space="preserve"> 一 </w:t>
      </w:r>
      <w:r>
        <w:rPr>
          <w:rFonts w:ascii="宋体" w:hAnsi="宋体" w:cs="Arial" w:hint="eastAsia"/>
          <w:kern w:val="0"/>
          <w:szCs w:val="21"/>
        </w:rPr>
        <w:t>份，</w:t>
      </w:r>
      <w:r>
        <w:rPr>
          <w:rFonts w:ascii="宋体" w:hAnsi="宋体" w:cs="Arial" w:hint="eastAsia"/>
          <w:kern w:val="0"/>
          <w:szCs w:val="21"/>
          <w:u w:val="single"/>
        </w:rPr>
        <w:t xml:space="preserve"> 一 </w:t>
      </w:r>
      <w:r>
        <w:rPr>
          <w:rFonts w:ascii="宋体" w:hAnsi="宋体" w:cs="Arial" w:hint="eastAsia"/>
          <w:kern w:val="0"/>
          <w:szCs w:val="21"/>
        </w:rPr>
        <w:t>份报送政府采购监督管理部门备案，</w:t>
      </w:r>
      <w:r>
        <w:rPr>
          <w:rFonts w:ascii="宋体" w:hAnsi="宋体" w:cs="Arial" w:hint="eastAsia"/>
          <w:kern w:val="0"/>
          <w:szCs w:val="21"/>
          <w:u w:val="single"/>
        </w:rPr>
        <w:t xml:space="preserve"> 一 </w:t>
      </w:r>
      <w:r>
        <w:rPr>
          <w:rFonts w:ascii="宋体" w:hAnsi="宋体" w:cs="Arial" w:hint="eastAsia"/>
          <w:kern w:val="0"/>
          <w:szCs w:val="21"/>
        </w:rPr>
        <w:t>份留嘉兴市公共资源交易中心备查，</w:t>
      </w:r>
      <w:r>
        <w:rPr>
          <w:rFonts w:ascii="宋体" w:hAnsi="宋体" w:cs="Arial" w:hint="eastAsia"/>
          <w:kern w:val="0"/>
          <w:szCs w:val="21"/>
          <w:u w:val="single"/>
        </w:rPr>
        <w:t xml:space="preserve"> 一 </w:t>
      </w:r>
      <w:r>
        <w:rPr>
          <w:rFonts w:ascii="宋体" w:hAnsi="宋体" w:cs="Arial" w:hint="eastAsia"/>
          <w:kern w:val="0"/>
          <w:szCs w:val="21"/>
        </w:rPr>
        <w:t>份送</w:t>
      </w:r>
      <w:r>
        <w:rPr>
          <w:rFonts w:ascii="宋体" w:hAnsi="宋体" w:hint="eastAsia"/>
          <w:szCs w:val="21"/>
        </w:rPr>
        <w:t>财政核算支付中心</w:t>
      </w:r>
      <w:r>
        <w:rPr>
          <w:rFonts w:ascii="宋体" w:hAnsi="宋体" w:cs="Arial" w:hint="eastAsia"/>
          <w:kern w:val="0"/>
          <w:szCs w:val="21"/>
        </w:rPr>
        <w:t>。（若执行政采贷，另加二份）</w:t>
      </w:r>
    </w:p>
    <w:p w:rsidR="005A434E" w:rsidRDefault="005A43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p>
    <w:p w:rsidR="005A434E" w:rsidRDefault="003A79B3">
      <w:pPr>
        <w:rPr>
          <w:b/>
        </w:rPr>
      </w:pPr>
      <w:bookmarkStart w:id="96" w:name="_Toc532218233"/>
      <w:r>
        <w:rPr>
          <w:rFonts w:hint="eastAsia"/>
          <w:b/>
        </w:rPr>
        <w:t>二、特殊专用条款部分</w:t>
      </w:r>
      <w:bookmarkEnd w:id="96"/>
    </w:p>
    <w:p w:rsidR="005A434E" w:rsidRDefault="005A434E">
      <w:pPr>
        <w:pStyle w:val="ae"/>
        <w:snapToGrid w:val="0"/>
        <w:spacing w:before="120" w:after="120" w:line="360" w:lineRule="auto"/>
        <w:ind w:firstLineChars="200" w:firstLine="420"/>
        <w:rPr>
          <w:rFonts w:hAnsi="宋体"/>
          <w:sz w:val="21"/>
          <w:szCs w:val="21"/>
        </w:rPr>
      </w:pPr>
      <w:bookmarkStart w:id="97" w:name="_Toc13543224"/>
    </w:p>
    <w:p w:rsidR="005A434E" w:rsidRDefault="005A434E">
      <w:pPr>
        <w:pStyle w:val="ae"/>
        <w:snapToGrid w:val="0"/>
        <w:spacing w:before="120" w:after="120" w:line="360" w:lineRule="auto"/>
        <w:ind w:firstLineChars="200" w:firstLine="420"/>
        <w:rPr>
          <w:rFonts w:hAnsi="宋体"/>
          <w:sz w:val="21"/>
          <w:szCs w:val="21"/>
        </w:rPr>
      </w:pPr>
    </w:p>
    <w:p w:rsidR="005A434E" w:rsidRDefault="003A79B3">
      <w:pPr>
        <w:pStyle w:val="ae"/>
        <w:snapToGrid w:val="0"/>
        <w:spacing w:before="120" w:after="120" w:line="360" w:lineRule="auto"/>
        <w:ind w:firstLineChars="200" w:firstLine="420"/>
        <w:rPr>
          <w:rFonts w:hAnsi="宋体"/>
          <w:sz w:val="21"/>
          <w:szCs w:val="21"/>
        </w:rPr>
      </w:pPr>
      <w:r>
        <w:rPr>
          <w:rFonts w:hAnsi="宋体" w:hint="eastAsia"/>
          <w:sz w:val="21"/>
          <w:szCs w:val="21"/>
        </w:rPr>
        <w:t>……</w:t>
      </w:r>
      <w:bookmarkEnd w:id="97"/>
    </w:p>
    <w:p w:rsidR="005A434E" w:rsidRDefault="005A434E">
      <w:pPr>
        <w:pStyle w:val="ae"/>
        <w:snapToGrid w:val="0"/>
        <w:spacing w:before="120" w:after="120" w:line="360" w:lineRule="auto"/>
        <w:ind w:firstLineChars="200" w:firstLine="420"/>
        <w:rPr>
          <w:rFonts w:hAnsi="宋体"/>
          <w:sz w:val="21"/>
          <w:szCs w:val="21"/>
        </w:rPr>
      </w:pPr>
    </w:p>
    <w:p w:rsidR="005A434E" w:rsidRDefault="003A79B3">
      <w:pPr>
        <w:pStyle w:val="ae"/>
        <w:snapToGrid w:val="0"/>
        <w:spacing w:before="120" w:after="120" w:line="360" w:lineRule="auto"/>
        <w:rPr>
          <w:rFonts w:hAnsi="宋体"/>
        </w:rPr>
      </w:pPr>
      <w:r>
        <w:rPr>
          <w:rFonts w:hAnsi="宋体" w:hint="eastAsia"/>
        </w:rPr>
        <w:t>采购人：乙方：</w:t>
      </w:r>
    </w:p>
    <w:p w:rsidR="005A434E" w:rsidRDefault="003A79B3">
      <w:pPr>
        <w:pStyle w:val="ae"/>
        <w:snapToGrid w:val="0"/>
        <w:spacing w:before="120" w:after="120" w:line="360" w:lineRule="auto"/>
        <w:rPr>
          <w:rFonts w:hAnsi="宋体"/>
        </w:rPr>
      </w:pPr>
      <w:r>
        <w:rPr>
          <w:rFonts w:hAnsi="宋体" w:hint="eastAsia"/>
        </w:rPr>
        <w:t>地址：地址：</w:t>
      </w:r>
    </w:p>
    <w:p w:rsidR="005A434E" w:rsidRDefault="003A79B3">
      <w:pPr>
        <w:pStyle w:val="ae"/>
        <w:snapToGrid w:val="0"/>
        <w:spacing w:before="120" w:after="120" w:line="360" w:lineRule="auto"/>
        <w:rPr>
          <w:rFonts w:hAnsi="宋体"/>
        </w:rPr>
      </w:pPr>
      <w:r>
        <w:rPr>
          <w:rFonts w:hAnsi="宋体" w:hint="eastAsia"/>
        </w:rPr>
        <w:t>法定代表人或被授权人：法定代表人或被授权人：</w:t>
      </w:r>
    </w:p>
    <w:p w:rsidR="005A434E" w:rsidRDefault="003A79B3">
      <w:pPr>
        <w:pStyle w:val="ae"/>
        <w:snapToGrid w:val="0"/>
        <w:spacing w:before="120" w:after="120" w:line="360" w:lineRule="auto"/>
        <w:rPr>
          <w:rFonts w:hAnsi="宋体"/>
        </w:rPr>
      </w:pPr>
      <w:r>
        <w:rPr>
          <w:rFonts w:hAnsi="宋体" w:hint="eastAsia"/>
        </w:rPr>
        <w:t>签订地点：</w:t>
      </w:r>
    </w:p>
    <w:p w:rsidR="005A434E" w:rsidRDefault="003A79B3">
      <w:pPr>
        <w:pStyle w:val="ae"/>
        <w:snapToGrid w:val="0"/>
        <w:spacing w:before="120" w:after="120" w:line="360" w:lineRule="auto"/>
        <w:rPr>
          <w:rFonts w:hAnsi="宋体"/>
        </w:rPr>
      </w:pPr>
      <w:r>
        <w:rPr>
          <w:rFonts w:hAnsi="宋体" w:hint="eastAsia"/>
        </w:rPr>
        <w:t>签订日期：年月日</w:t>
      </w:r>
    </w:p>
    <w:p w:rsidR="005A434E" w:rsidRDefault="005A434E">
      <w:pPr>
        <w:pStyle w:val="ae"/>
        <w:snapToGrid w:val="0"/>
        <w:spacing w:before="120" w:after="120" w:line="360" w:lineRule="auto"/>
        <w:rPr>
          <w:rFonts w:hAnsi="宋体"/>
        </w:rPr>
      </w:pPr>
    </w:p>
    <w:p w:rsidR="005A434E" w:rsidRDefault="005A434E">
      <w:pPr>
        <w:pStyle w:val="ae"/>
        <w:snapToGrid w:val="0"/>
        <w:spacing w:before="120" w:after="120" w:line="360" w:lineRule="auto"/>
        <w:ind w:firstLineChars="200" w:firstLine="480"/>
        <w:rPr>
          <w:rFonts w:hAnsi="宋体"/>
        </w:rPr>
      </w:pPr>
    </w:p>
    <w:p w:rsidR="005A434E" w:rsidRDefault="003A79B3">
      <w:pPr>
        <w:pStyle w:val="ae"/>
        <w:spacing w:before="120" w:after="120" w:line="360" w:lineRule="auto"/>
        <w:rPr>
          <w:rFonts w:hAnsi="宋体"/>
          <w:bCs/>
        </w:rPr>
      </w:pPr>
      <w:r>
        <w:rPr>
          <w:rFonts w:hAnsi="宋体" w:hint="eastAsia"/>
          <w:bCs/>
        </w:rPr>
        <w:t>合同鉴证方：嘉兴市公共资源交易中心（政府采购）</w:t>
      </w:r>
    </w:p>
    <w:p w:rsidR="005A434E" w:rsidRDefault="003A79B3">
      <w:pPr>
        <w:pStyle w:val="ae"/>
        <w:spacing w:before="120" w:after="120" w:line="360" w:lineRule="auto"/>
        <w:rPr>
          <w:rFonts w:hAnsi="宋体"/>
          <w:bCs/>
        </w:rPr>
      </w:pPr>
      <w:r>
        <w:rPr>
          <w:rFonts w:hAnsi="宋体" w:hint="eastAsia"/>
          <w:bCs/>
        </w:rPr>
        <w:t>项目负责人：</w:t>
      </w:r>
    </w:p>
    <w:p w:rsidR="005A434E" w:rsidRDefault="003A79B3">
      <w:pPr>
        <w:pStyle w:val="ae"/>
        <w:spacing w:before="120" w:after="120" w:line="360" w:lineRule="auto"/>
        <w:rPr>
          <w:rFonts w:hAnsi="宋体"/>
          <w:bCs/>
        </w:rPr>
      </w:pPr>
      <w:r>
        <w:rPr>
          <w:rFonts w:hAnsi="宋体" w:hint="eastAsia"/>
          <w:bCs/>
        </w:rPr>
        <w:t>鉴证日期：      年   月   日</w:t>
      </w:r>
    </w:p>
    <w:p w:rsidR="005A434E" w:rsidRDefault="005A434E">
      <w:pPr>
        <w:pStyle w:val="ae"/>
        <w:adjustRightInd w:val="0"/>
        <w:spacing w:before="120" w:after="120" w:line="360" w:lineRule="auto"/>
        <w:rPr>
          <w:rFonts w:hAnsi="宋体"/>
          <w:bCs/>
        </w:rPr>
        <w:sectPr w:rsidR="005A434E">
          <w:pgSz w:w="11850" w:h="16783"/>
          <w:pgMar w:top="1440" w:right="1797" w:bottom="1440" w:left="1797" w:header="851" w:footer="850" w:gutter="0"/>
          <w:cols w:space="720"/>
          <w:docGrid w:linePitch="312"/>
        </w:sectPr>
      </w:pPr>
    </w:p>
    <w:tbl>
      <w:tblPr>
        <w:tblW w:w="14080" w:type="dxa"/>
        <w:jc w:val="center"/>
        <w:tblLayout w:type="fixed"/>
        <w:tblLook w:val="04A0"/>
      </w:tblPr>
      <w:tblGrid>
        <w:gridCol w:w="4620"/>
        <w:gridCol w:w="4840"/>
        <w:gridCol w:w="1280"/>
        <w:gridCol w:w="1600"/>
        <w:gridCol w:w="1740"/>
      </w:tblGrid>
      <w:tr w:rsidR="005A434E">
        <w:trPr>
          <w:trHeight w:val="735"/>
          <w:jc w:val="center"/>
        </w:trPr>
        <w:tc>
          <w:tcPr>
            <w:tcW w:w="14080" w:type="dxa"/>
            <w:gridSpan w:val="5"/>
            <w:tcBorders>
              <w:top w:val="nil"/>
              <w:left w:val="nil"/>
              <w:bottom w:val="nil"/>
              <w:right w:val="nil"/>
            </w:tcBorders>
            <w:vAlign w:val="center"/>
          </w:tcPr>
          <w:p w:rsidR="005A434E" w:rsidRDefault="003A79B3">
            <w:pPr>
              <w:widowControl/>
              <w:jc w:val="center"/>
              <w:rPr>
                <w:rFonts w:ascii="宋体" w:hAnsi="宋体"/>
                <w:b/>
                <w:bCs/>
                <w:kern w:val="0"/>
                <w:sz w:val="48"/>
                <w:szCs w:val="48"/>
              </w:rPr>
            </w:pPr>
            <w:r>
              <w:rPr>
                <w:rFonts w:ascii="宋体" w:hAnsi="宋体" w:hint="eastAsia"/>
                <w:b/>
                <w:bCs/>
                <w:kern w:val="0"/>
                <w:sz w:val="48"/>
                <w:szCs w:val="48"/>
              </w:rPr>
              <w:lastRenderedPageBreak/>
              <w:t>政 府 采 购 项 目 验 收 单</w:t>
            </w:r>
          </w:p>
        </w:tc>
      </w:tr>
      <w:tr w:rsidR="005A434E">
        <w:trPr>
          <w:trHeight w:val="570"/>
          <w:jc w:val="center"/>
        </w:trPr>
        <w:tc>
          <w:tcPr>
            <w:tcW w:w="14080" w:type="dxa"/>
            <w:gridSpan w:val="5"/>
            <w:tcBorders>
              <w:top w:val="nil"/>
              <w:left w:val="nil"/>
              <w:bottom w:val="nil"/>
              <w:right w:val="nil"/>
            </w:tcBorders>
            <w:vAlign w:val="center"/>
          </w:tcPr>
          <w:p w:rsidR="005A434E" w:rsidRDefault="003A79B3">
            <w:pPr>
              <w:wordWrap w:val="0"/>
              <w:spacing w:line="300" w:lineRule="atLeast"/>
              <w:rPr>
                <w:rFonts w:ascii="宋体" w:hAnsi="宋体"/>
                <w:kern w:val="0"/>
              </w:rPr>
            </w:pPr>
            <w:r>
              <w:rPr>
                <w:rFonts w:ascii="宋体" w:hAnsi="宋体" w:hint="eastAsia"/>
                <w:kern w:val="0"/>
              </w:rPr>
              <w:t>按照</w:t>
            </w:r>
            <w:r>
              <w:rPr>
                <w:rFonts w:ascii="宋体" w:hAnsi="宋体" w:hint="eastAsia"/>
              </w:rPr>
              <w:t>嘉兴市港区财政局JM-00007175号委托书</w:t>
            </w:r>
            <w:r>
              <w:rPr>
                <w:rFonts w:ascii="宋体" w:hAnsi="宋体" w:hint="eastAsia"/>
                <w:kern w:val="0"/>
              </w:rPr>
              <w:t>，采购编号：嘉政采招（2020）第37号 ，合同号：嘉政采合</w:t>
            </w:r>
            <w:r>
              <w:rPr>
                <w:rFonts w:ascii="宋体" w:hAnsi="宋体" w:hint="eastAsia"/>
                <w:b/>
                <w:kern w:val="0"/>
              </w:rPr>
              <w:t>（2020）第 号</w:t>
            </w:r>
            <w:r>
              <w:rPr>
                <w:rFonts w:ascii="宋体" w:hAnsi="宋体" w:hint="eastAsia"/>
                <w:kern w:val="0"/>
              </w:rPr>
              <w:t>，</w:t>
            </w:r>
            <w:r>
              <w:rPr>
                <w:rFonts w:ascii="宋体" w:hAnsi="宋体" w:hint="eastAsia"/>
                <w:kern w:val="0"/>
                <w:sz w:val="26"/>
                <w:szCs w:val="26"/>
              </w:rPr>
              <w:t>以下项目已采购到位并验收合格。</w:t>
            </w:r>
          </w:p>
        </w:tc>
      </w:tr>
      <w:tr w:rsidR="005A434E">
        <w:trPr>
          <w:trHeight w:val="870"/>
          <w:jc w:val="center"/>
        </w:trPr>
        <w:tc>
          <w:tcPr>
            <w:tcW w:w="4620" w:type="dxa"/>
            <w:tcBorders>
              <w:top w:val="single" w:sz="4" w:space="0" w:color="auto"/>
              <w:left w:val="single" w:sz="4" w:space="0" w:color="auto"/>
              <w:bottom w:val="nil"/>
              <w:right w:val="single" w:sz="4" w:space="0" w:color="auto"/>
            </w:tcBorders>
            <w:vAlign w:val="center"/>
          </w:tcPr>
          <w:p w:rsidR="005A434E" w:rsidRDefault="003A79B3">
            <w:pPr>
              <w:widowControl/>
              <w:jc w:val="center"/>
              <w:rPr>
                <w:rFonts w:ascii="宋体" w:hAnsi="宋体"/>
                <w:kern w:val="0"/>
                <w:sz w:val="28"/>
                <w:szCs w:val="28"/>
              </w:rPr>
            </w:pPr>
            <w:r>
              <w:rPr>
                <w:rFonts w:ascii="宋体" w:hAnsi="宋体" w:hint="eastAsia"/>
                <w:kern w:val="0"/>
                <w:sz w:val="28"/>
                <w:szCs w:val="28"/>
              </w:rPr>
              <w:t>设备（服务）名称</w:t>
            </w:r>
          </w:p>
        </w:tc>
        <w:tc>
          <w:tcPr>
            <w:tcW w:w="4840" w:type="dxa"/>
            <w:tcBorders>
              <w:top w:val="single" w:sz="4" w:space="0" w:color="auto"/>
              <w:left w:val="nil"/>
              <w:bottom w:val="nil"/>
              <w:right w:val="single" w:sz="4" w:space="0" w:color="auto"/>
            </w:tcBorders>
            <w:vAlign w:val="center"/>
          </w:tcPr>
          <w:p w:rsidR="005A434E" w:rsidRDefault="003A79B3">
            <w:pPr>
              <w:widowControl/>
              <w:jc w:val="center"/>
              <w:rPr>
                <w:rFonts w:ascii="宋体" w:hAnsi="宋体"/>
                <w:kern w:val="0"/>
                <w:sz w:val="28"/>
                <w:szCs w:val="28"/>
              </w:rPr>
            </w:pPr>
            <w:r>
              <w:rPr>
                <w:rFonts w:ascii="宋体" w:hAnsi="宋体" w:hint="eastAsia"/>
                <w:kern w:val="0"/>
                <w:sz w:val="28"/>
                <w:szCs w:val="28"/>
              </w:rPr>
              <w:t>规格、型号</w:t>
            </w:r>
          </w:p>
        </w:tc>
        <w:tc>
          <w:tcPr>
            <w:tcW w:w="1280" w:type="dxa"/>
            <w:tcBorders>
              <w:top w:val="single" w:sz="4" w:space="0" w:color="auto"/>
              <w:left w:val="nil"/>
              <w:bottom w:val="nil"/>
              <w:right w:val="single" w:sz="4" w:space="0" w:color="auto"/>
            </w:tcBorders>
            <w:vAlign w:val="center"/>
          </w:tcPr>
          <w:p w:rsidR="005A434E" w:rsidRDefault="003A79B3">
            <w:pPr>
              <w:widowControl/>
              <w:jc w:val="center"/>
              <w:rPr>
                <w:rFonts w:ascii="宋体" w:hAnsi="宋体"/>
                <w:kern w:val="0"/>
                <w:sz w:val="28"/>
                <w:szCs w:val="28"/>
              </w:rPr>
            </w:pPr>
            <w:r>
              <w:rPr>
                <w:rFonts w:ascii="宋体" w:hAnsi="宋体" w:hint="eastAsia"/>
                <w:kern w:val="0"/>
                <w:sz w:val="28"/>
                <w:szCs w:val="28"/>
              </w:rPr>
              <w:t>数量</w:t>
            </w:r>
          </w:p>
        </w:tc>
        <w:tc>
          <w:tcPr>
            <w:tcW w:w="1600" w:type="dxa"/>
            <w:tcBorders>
              <w:top w:val="single" w:sz="4" w:space="0" w:color="auto"/>
              <w:left w:val="nil"/>
              <w:bottom w:val="nil"/>
              <w:right w:val="single" w:sz="4" w:space="0" w:color="auto"/>
            </w:tcBorders>
            <w:vAlign w:val="center"/>
          </w:tcPr>
          <w:p w:rsidR="005A434E" w:rsidRDefault="003A79B3">
            <w:pPr>
              <w:widowControl/>
              <w:jc w:val="center"/>
              <w:rPr>
                <w:rFonts w:ascii="宋体" w:hAnsi="宋体"/>
                <w:kern w:val="0"/>
                <w:sz w:val="28"/>
                <w:szCs w:val="28"/>
              </w:rPr>
            </w:pPr>
            <w:r>
              <w:rPr>
                <w:rFonts w:ascii="宋体" w:hAnsi="宋体" w:hint="eastAsia"/>
                <w:kern w:val="0"/>
                <w:sz w:val="28"/>
                <w:szCs w:val="28"/>
              </w:rPr>
              <w:t>核定总价</w:t>
            </w:r>
          </w:p>
        </w:tc>
        <w:tc>
          <w:tcPr>
            <w:tcW w:w="1740" w:type="dxa"/>
            <w:tcBorders>
              <w:top w:val="single" w:sz="4" w:space="0" w:color="auto"/>
              <w:left w:val="nil"/>
              <w:bottom w:val="single" w:sz="4" w:space="0" w:color="auto"/>
              <w:right w:val="single" w:sz="4" w:space="0" w:color="auto"/>
            </w:tcBorders>
            <w:vAlign w:val="center"/>
          </w:tcPr>
          <w:p w:rsidR="005A434E" w:rsidRDefault="003A79B3">
            <w:pPr>
              <w:widowControl/>
              <w:jc w:val="center"/>
              <w:rPr>
                <w:rFonts w:ascii="宋体" w:hAnsi="宋体"/>
                <w:kern w:val="0"/>
                <w:sz w:val="28"/>
                <w:szCs w:val="28"/>
              </w:rPr>
            </w:pPr>
            <w:r>
              <w:rPr>
                <w:rFonts w:ascii="宋体" w:hAnsi="宋体" w:hint="eastAsia"/>
                <w:kern w:val="0"/>
                <w:sz w:val="28"/>
                <w:szCs w:val="28"/>
              </w:rPr>
              <w:t>采购人</w:t>
            </w:r>
            <w:r>
              <w:rPr>
                <w:rFonts w:ascii="宋体" w:hAnsi="宋体" w:hint="eastAsia"/>
                <w:kern w:val="0"/>
                <w:sz w:val="28"/>
                <w:szCs w:val="28"/>
              </w:rPr>
              <w:br/>
              <w:t>验收意见</w:t>
            </w:r>
          </w:p>
        </w:tc>
      </w:tr>
      <w:tr w:rsidR="005A434E">
        <w:trPr>
          <w:trHeight w:val="746"/>
          <w:jc w:val="center"/>
        </w:trPr>
        <w:tc>
          <w:tcPr>
            <w:tcW w:w="4620" w:type="dxa"/>
            <w:tcBorders>
              <w:top w:val="single" w:sz="4" w:space="0" w:color="auto"/>
              <w:left w:val="single" w:sz="4" w:space="0" w:color="auto"/>
              <w:bottom w:val="single" w:sz="4" w:space="0" w:color="auto"/>
              <w:right w:val="single" w:sz="4" w:space="0" w:color="auto"/>
            </w:tcBorders>
            <w:vAlign w:val="center"/>
          </w:tcPr>
          <w:p w:rsidR="005A434E" w:rsidRDefault="003A79B3">
            <w:pPr>
              <w:widowControl/>
              <w:jc w:val="center"/>
              <w:rPr>
                <w:rFonts w:ascii="宋体" w:hAnsi="宋体"/>
                <w:kern w:val="0"/>
                <w:sz w:val="28"/>
                <w:szCs w:val="28"/>
              </w:rPr>
            </w:pPr>
            <w:r>
              <w:rPr>
                <w:rFonts w:ascii="宋体" w:hAnsi="宋体" w:hint="eastAsia"/>
                <w:kern w:val="0"/>
                <w:sz w:val="28"/>
                <w:szCs w:val="28"/>
              </w:rPr>
              <w:t xml:space="preserve">　</w:t>
            </w:r>
          </w:p>
        </w:tc>
        <w:tc>
          <w:tcPr>
            <w:tcW w:w="4840" w:type="dxa"/>
            <w:tcBorders>
              <w:top w:val="single" w:sz="4" w:space="0" w:color="auto"/>
              <w:left w:val="nil"/>
              <w:bottom w:val="single" w:sz="4" w:space="0" w:color="auto"/>
              <w:right w:val="single" w:sz="4" w:space="0" w:color="auto"/>
            </w:tcBorders>
            <w:vAlign w:val="center"/>
          </w:tcPr>
          <w:p w:rsidR="005A434E" w:rsidRDefault="003A79B3">
            <w:pPr>
              <w:widowControl/>
              <w:jc w:val="center"/>
              <w:rPr>
                <w:rFonts w:ascii="宋体" w:hAnsi="宋体"/>
                <w:kern w:val="0"/>
                <w:sz w:val="26"/>
                <w:szCs w:val="26"/>
              </w:rPr>
            </w:pPr>
            <w:r>
              <w:rPr>
                <w:rFonts w:ascii="宋体" w:hAnsi="宋体" w:hint="eastAsia"/>
                <w:kern w:val="0"/>
                <w:sz w:val="26"/>
                <w:szCs w:val="26"/>
              </w:rPr>
              <w:t xml:space="preserve">　</w:t>
            </w:r>
          </w:p>
        </w:tc>
        <w:tc>
          <w:tcPr>
            <w:tcW w:w="1280" w:type="dxa"/>
            <w:tcBorders>
              <w:top w:val="single" w:sz="4" w:space="0" w:color="auto"/>
              <w:left w:val="nil"/>
              <w:bottom w:val="single" w:sz="4" w:space="0" w:color="auto"/>
              <w:right w:val="single" w:sz="4" w:space="0" w:color="auto"/>
            </w:tcBorders>
            <w:vAlign w:val="center"/>
          </w:tcPr>
          <w:p w:rsidR="005A434E" w:rsidRDefault="003A79B3">
            <w:pPr>
              <w:widowControl/>
              <w:jc w:val="center"/>
              <w:rPr>
                <w:rFonts w:ascii="宋体" w:hAnsi="宋体"/>
                <w:kern w:val="0"/>
                <w:sz w:val="26"/>
                <w:szCs w:val="26"/>
              </w:rPr>
            </w:pPr>
            <w:r>
              <w:rPr>
                <w:rFonts w:ascii="宋体" w:hAnsi="宋体" w:hint="eastAsia"/>
                <w:kern w:val="0"/>
                <w:sz w:val="26"/>
                <w:szCs w:val="26"/>
              </w:rPr>
              <w:t xml:space="preserve">　</w:t>
            </w:r>
          </w:p>
        </w:tc>
        <w:tc>
          <w:tcPr>
            <w:tcW w:w="1600" w:type="dxa"/>
            <w:tcBorders>
              <w:top w:val="single" w:sz="4" w:space="0" w:color="auto"/>
              <w:left w:val="nil"/>
              <w:bottom w:val="single" w:sz="4" w:space="0" w:color="auto"/>
              <w:right w:val="single" w:sz="4" w:space="0" w:color="auto"/>
            </w:tcBorders>
            <w:vAlign w:val="center"/>
          </w:tcPr>
          <w:p w:rsidR="005A434E" w:rsidRDefault="003A79B3">
            <w:pPr>
              <w:widowControl/>
              <w:jc w:val="center"/>
              <w:rPr>
                <w:rFonts w:ascii="宋体" w:hAnsi="宋体"/>
                <w:kern w:val="0"/>
                <w:sz w:val="26"/>
                <w:szCs w:val="26"/>
              </w:rPr>
            </w:pPr>
            <w:r>
              <w:rPr>
                <w:rFonts w:ascii="宋体" w:hAnsi="宋体" w:hint="eastAsia"/>
                <w:kern w:val="0"/>
                <w:sz w:val="26"/>
                <w:szCs w:val="26"/>
              </w:rPr>
              <w:t xml:space="preserve">　</w:t>
            </w:r>
          </w:p>
        </w:tc>
        <w:tc>
          <w:tcPr>
            <w:tcW w:w="1740" w:type="dxa"/>
            <w:tcBorders>
              <w:top w:val="nil"/>
              <w:left w:val="nil"/>
              <w:bottom w:val="single" w:sz="4" w:space="0" w:color="auto"/>
              <w:right w:val="single" w:sz="4" w:space="0" w:color="auto"/>
            </w:tcBorders>
            <w:vAlign w:val="bottom"/>
          </w:tcPr>
          <w:p w:rsidR="005A434E" w:rsidRDefault="003A79B3">
            <w:pPr>
              <w:widowControl/>
              <w:jc w:val="left"/>
              <w:rPr>
                <w:rFonts w:ascii="宋体" w:hAnsi="宋体"/>
                <w:kern w:val="0"/>
                <w:sz w:val="26"/>
                <w:szCs w:val="26"/>
              </w:rPr>
            </w:pPr>
            <w:r>
              <w:rPr>
                <w:rFonts w:ascii="宋体" w:hAnsi="宋体" w:hint="eastAsia"/>
                <w:kern w:val="0"/>
                <w:sz w:val="26"/>
                <w:szCs w:val="26"/>
              </w:rPr>
              <w:t xml:space="preserve">　</w:t>
            </w:r>
          </w:p>
        </w:tc>
      </w:tr>
      <w:tr w:rsidR="005A434E">
        <w:trPr>
          <w:trHeight w:val="746"/>
          <w:jc w:val="center"/>
        </w:trPr>
        <w:tc>
          <w:tcPr>
            <w:tcW w:w="4620" w:type="dxa"/>
            <w:tcBorders>
              <w:top w:val="single" w:sz="4" w:space="0" w:color="auto"/>
              <w:left w:val="single" w:sz="4" w:space="0" w:color="auto"/>
              <w:bottom w:val="single" w:sz="4" w:space="0" w:color="auto"/>
              <w:right w:val="single" w:sz="4" w:space="0" w:color="auto"/>
            </w:tcBorders>
            <w:vAlign w:val="center"/>
          </w:tcPr>
          <w:p w:rsidR="005A434E" w:rsidRDefault="005A434E">
            <w:pPr>
              <w:widowControl/>
              <w:jc w:val="center"/>
              <w:rPr>
                <w:rFonts w:ascii="宋体" w:hAnsi="宋体"/>
                <w:kern w:val="0"/>
                <w:sz w:val="28"/>
                <w:szCs w:val="28"/>
              </w:rPr>
            </w:pPr>
          </w:p>
        </w:tc>
        <w:tc>
          <w:tcPr>
            <w:tcW w:w="4840" w:type="dxa"/>
            <w:tcBorders>
              <w:top w:val="single" w:sz="4" w:space="0" w:color="auto"/>
              <w:left w:val="nil"/>
              <w:bottom w:val="single" w:sz="4" w:space="0" w:color="auto"/>
              <w:right w:val="single" w:sz="4" w:space="0" w:color="auto"/>
            </w:tcBorders>
            <w:vAlign w:val="center"/>
          </w:tcPr>
          <w:p w:rsidR="005A434E" w:rsidRDefault="005A434E">
            <w:pPr>
              <w:widowControl/>
              <w:jc w:val="center"/>
              <w:rPr>
                <w:rFonts w:ascii="宋体" w:hAnsi="宋体"/>
                <w:kern w:val="0"/>
                <w:sz w:val="26"/>
                <w:szCs w:val="26"/>
              </w:rPr>
            </w:pPr>
          </w:p>
        </w:tc>
        <w:tc>
          <w:tcPr>
            <w:tcW w:w="1280" w:type="dxa"/>
            <w:tcBorders>
              <w:top w:val="single" w:sz="4" w:space="0" w:color="auto"/>
              <w:left w:val="nil"/>
              <w:bottom w:val="single" w:sz="4" w:space="0" w:color="auto"/>
              <w:right w:val="single" w:sz="4" w:space="0" w:color="auto"/>
            </w:tcBorders>
            <w:vAlign w:val="center"/>
          </w:tcPr>
          <w:p w:rsidR="005A434E" w:rsidRDefault="005A434E">
            <w:pPr>
              <w:widowControl/>
              <w:jc w:val="center"/>
              <w:rPr>
                <w:rFonts w:ascii="宋体" w:hAnsi="宋体"/>
                <w:kern w:val="0"/>
                <w:sz w:val="26"/>
                <w:szCs w:val="26"/>
              </w:rPr>
            </w:pPr>
          </w:p>
        </w:tc>
        <w:tc>
          <w:tcPr>
            <w:tcW w:w="1600" w:type="dxa"/>
            <w:tcBorders>
              <w:top w:val="single" w:sz="4" w:space="0" w:color="auto"/>
              <w:left w:val="nil"/>
              <w:bottom w:val="single" w:sz="4" w:space="0" w:color="auto"/>
              <w:right w:val="single" w:sz="4" w:space="0" w:color="auto"/>
            </w:tcBorders>
            <w:vAlign w:val="center"/>
          </w:tcPr>
          <w:p w:rsidR="005A434E" w:rsidRDefault="005A434E">
            <w:pPr>
              <w:widowControl/>
              <w:jc w:val="center"/>
              <w:rPr>
                <w:rFonts w:ascii="宋体" w:hAnsi="宋体"/>
                <w:kern w:val="0"/>
                <w:sz w:val="26"/>
                <w:szCs w:val="26"/>
              </w:rPr>
            </w:pPr>
          </w:p>
        </w:tc>
        <w:tc>
          <w:tcPr>
            <w:tcW w:w="1740" w:type="dxa"/>
            <w:tcBorders>
              <w:top w:val="nil"/>
              <w:left w:val="nil"/>
              <w:bottom w:val="single" w:sz="4" w:space="0" w:color="auto"/>
              <w:right w:val="single" w:sz="4" w:space="0" w:color="auto"/>
            </w:tcBorders>
            <w:vAlign w:val="bottom"/>
          </w:tcPr>
          <w:p w:rsidR="005A434E" w:rsidRDefault="005A434E">
            <w:pPr>
              <w:widowControl/>
              <w:jc w:val="left"/>
              <w:rPr>
                <w:rFonts w:ascii="宋体" w:hAnsi="宋体"/>
                <w:kern w:val="0"/>
                <w:sz w:val="26"/>
                <w:szCs w:val="26"/>
              </w:rPr>
            </w:pPr>
          </w:p>
        </w:tc>
      </w:tr>
      <w:tr w:rsidR="005A434E">
        <w:trPr>
          <w:trHeight w:val="750"/>
          <w:jc w:val="center"/>
        </w:trPr>
        <w:tc>
          <w:tcPr>
            <w:tcW w:w="4620" w:type="dxa"/>
            <w:tcBorders>
              <w:top w:val="nil"/>
              <w:left w:val="single" w:sz="4" w:space="0" w:color="auto"/>
              <w:bottom w:val="single" w:sz="4" w:space="0" w:color="auto"/>
              <w:right w:val="single" w:sz="4" w:space="0" w:color="auto"/>
            </w:tcBorders>
            <w:vAlign w:val="center"/>
          </w:tcPr>
          <w:p w:rsidR="005A434E" w:rsidRDefault="003A79B3">
            <w:pPr>
              <w:widowControl/>
              <w:jc w:val="center"/>
              <w:rPr>
                <w:rFonts w:ascii="宋体" w:hAnsi="宋体"/>
                <w:kern w:val="0"/>
                <w:sz w:val="26"/>
                <w:szCs w:val="26"/>
              </w:rPr>
            </w:pPr>
            <w:r>
              <w:rPr>
                <w:rFonts w:ascii="宋体" w:hAnsi="宋体" w:hint="eastAsia"/>
                <w:kern w:val="0"/>
                <w:sz w:val="26"/>
                <w:szCs w:val="26"/>
              </w:rPr>
              <w:t>合计总价款（人民币）</w:t>
            </w:r>
          </w:p>
        </w:tc>
        <w:tc>
          <w:tcPr>
            <w:tcW w:w="9460" w:type="dxa"/>
            <w:gridSpan w:val="4"/>
            <w:tcBorders>
              <w:top w:val="nil"/>
              <w:left w:val="nil"/>
              <w:bottom w:val="single" w:sz="4" w:space="0" w:color="auto"/>
              <w:right w:val="single" w:sz="4" w:space="0" w:color="000000"/>
            </w:tcBorders>
            <w:vAlign w:val="center"/>
          </w:tcPr>
          <w:p w:rsidR="005A434E" w:rsidRDefault="003A79B3">
            <w:pPr>
              <w:widowControl/>
              <w:jc w:val="left"/>
              <w:rPr>
                <w:rFonts w:ascii="宋体" w:hAnsi="宋体"/>
                <w:kern w:val="0"/>
                <w:sz w:val="26"/>
                <w:szCs w:val="26"/>
              </w:rPr>
            </w:pPr>
            <w:r>
              <w:rPr>
                <w:rFonts w:ascii="宋体" w:hAnsi="宋体" w:hint="eastAsia"/>
                <w:kern w:val="0"/>
                <w:sz w:val="26"/>
                <w:szCs w:val="26"/>
              </w:rPr>
              <w:t xml:space="preserve">人民币元整。       ￥: </w:t>
            </w:r>
          </w:p>
        </w:tc>
      </w:tr>
      <w:tr w:rsidR="005A434E">
        <w:trPr>
          <w:trHeight w:val="690"/>
          <w:jc w:val="center"/>
        </w:trPr>
        <w:tc>
          <w:tcPr>
            <w:tcW w:w="4620" w:type="dxa"/>
            <w:tcBorders>
              <w:top w:val="nil"/>
              <w:left w:val="single" w:sz="4" w:space="0" w:color="auto"/>
              <w:bottom w:val="nil"/>
              <w:right w:val="nil"/>
            </w:tcBorders>
            <w:vAlign w:val="bottom"/>
          </w:tcPr>
          <w:p w:rsidR="005A434E" w:rsidRDefault="003A79B3">
            <w:pPr>
              <w:widowControl/>
              <w:jc w:val="left"/>
              <w:rPr>
                <w:rFonts w:ascii="宋体" w:hAnsi="宋体"/>
                <w:kern w:val="0"/>
              </w:rPr>
            </w:pPr>
            <w:r>
              <w:rPr>
                <w:rFonts w:ascii="宋体" w:hAnsi="宋体" w:hint="eastAsia"/>
                <w:kern w:val="0"/>
              </w:rPr>
              <w:t>供货单位（盖章）：</w:t>
            </w:r>
          </w:p>
        </w:tc>
        <w:tc>
          <w:tcPr>
            <w:tcW w:w="4840" w:type="dxa"/>
            <w:tcBorders>
              <w:top w:val="nil"/>
              <w:left w:val="nil"/>
              <w:bottom w:val="nil"/>
              <w:right w:val="nil"/>
            </w:tcBorders>
            <w:vAlign w:val="bottom"/>
          </w:tcPr>
          <w:p w:rsidR="005A434E" w:rsidRDefault="003A79B3">
            <w:pPr>
              <w:widowControl/>
              <w:ind w:firstLineChars="800" w:firstLine="1920"/>
              <w:jc w:val="left"/>
              <w:rPr>
                <w:rFonts w:ascii="宋体" w:hAnsi="宋体"/>
                <w:kern w:val="0"/>
              </w:rPr>
            </w:pPr>
            <w:r>
              <w:rPr>
                <w:rFonts w:ascii="宋体" w:hAnsi="宋体" w:hint="eastAsia"/>
                <w:kern w:val="0"/>
              </w:rPr>
              <w:t>采购人（盖章）:</w:t>
            </w:r>
          </w:p>
        </w:tc>
        <w:tc>
          <w:tcPr>
            <w:tcW w:w="2880" w:type="dxa"/>
            <w:gridSpan w:val="2"/>
            <w:tcBorders>
              <w:top w:val="nil"/>
              <w:left w:val="nil"/>
              <w:bottom w:val="nil"/>
              <w:right w:val="nil"/>
            </w:tcBorders>
            <w:vAlign w:val="bottom"/>
          </w:tcPr>
          <w:p w:rsidR="005A434E" w:rsidRDefault="005A434E">
            <w:pPr>
              <w:widowControl/>
              <w:jc w:val="left"/>
              <w:rPr>
                <w:rFonts w:ascii="宋体" w:hAnsi="宋体"/>
                <w:kern w:val="0"/>
              </w:rPr>
            </w:pPr>
          </w:p>
        </w:tc>
        <w:tc>
          <w:tcPr>
            <w:tcW w:w="1740" w:type="dxa"/>
            <w:tcBorders>
              <w:top w:val="nil"/>
              <w:left w:val="nil"/>
              <w:bottom w:val="nil"/>
              <w:right w:val="single" w:sz="4" w:space="0" w:color="auto"/>
            </w:tcBorders>
            <w:vAlign w:val="bottom"/>
          </w:tcPr>
          <w:p w:rsidR="005A434E" w:rsidRDefault="003A79B3">
            <w:pPr>
              <w:widowControl/>
              <w:jc w:val="left"/>
              <w:rPr>
                <w:rFonts w:ascii="宋体" w:hAnsi="宋体"/>
                <w:kern w:val="0"/>
              </w:rPr>
            </w:pPr>
            <w:r>
              <w:rPr>
                <w:rFonts w:ascii="宋体" w:hAnsi="宋体" w:hint="eastAsia"/>
                <w:kern w:val="0"/>
              </w:rPr>
              <w:t xml:space="preserve">　</w:t>
            </w:r>
          </w:p>
        </w:tc>
      </w:tr>
      <w:tr w:rsidR="005A434E">
        <w:trPr>
          <w:trHeight w:val="525"/>
          <w:jc w:val="center"/>
        </w:trPr>
        <w:tc>
          <w:tcPr>
            <w:tcW w:w="4620" w:type="dxa"/>
            <w:tcBorders>
              <w:top w:val="nil"/>
              <w:left w:val="single" w:sz="4" w:space="0" w:color="auto"/>
              <w:bottom w:val="nil"/>
              <w:right w:val="nil"/>
            </w:tcBorders>
            <w:vAlign w:val="bottom"/>
          </w:tcPr>
          <w:p w:rsidR="005A434E" w:rsidRDefault="003A79B3">
            <w:pPr>
              <w:widowControl/>
              <w:jc w:val="left"/>
              <w:rPr>
                <w:rFonts w:ascii="宋体" w:hAnsi="宋体"/>
                <w:kern w:val="0"/>
              </w:rPr>
            </w:pPr>
            <w:r>
              <w:rPr>
                <w:rFonts w:ascii="宋体" w:hAnsi="宋体" w:hint="eastAsia"/>
                <w:kern w:val="0"/>
              </w:rPr>
              <w:t>经办项目负责人：</w:t>
            </w:r>
          </w:p>
        </w:tc>
        <w:tc>
          <w:tcPr>
            <w:tcW w:w="4840" w:type="dxa"/>
            <w:tcBorders>
              <w:top w:val="nil"/>
              <w:left w:val="nil"/>
              <w:bottom w:val="nil"/>
              <w:right w:val="nil"/>
            </w:tcBorders>
            <w:vAlign w:val="bottom"/>
          </w:tcPr>
          <w:p w:rsidR="005A434E" w:rsidRDefault="003A79B3">
            <w:pPr>
              <w:widowControl/>
              <w:ind w:firstLineChars="800" w:firstLine="1920"/>
              <w:jc w:val="left"/>
              <w:rPr>
                <w:rFonts w:ascii="宋体" w:hAnsi="宋体"/>
                <w:kern w:val="0"/>
              </w:rPr>
            </w:pPr>
            <w:r>
              <w:rPr>
                <w:rFonts w:ascii="宋体" w:hAnsi="宋体" w:hint="eastAsia"/>
                <w:kern w:val="0"/>
              </w:rPr>
              <w:t>项目验收组组长：</w:t>
            </w:r>
          </w:p>
        </w:tc>
        <w:tc>
          <w:tcPr>
            <w:tcW w:w="2880" w:type="dxa"/>
            <w:gridSpan w:val="2"/>
            <w:tcBorders>
              <w:top w:val="nil"/>
              <w:left w:val="nil"/>
              <w:bottom w:val="nil"/>
              <w:right w:val="nil"/>
            </w:tcBorders>
            <w:vAlign w:val="bottom"/>
          </w:tcPr>
          <w:p w:rsidR="005A434E" w:rsidRDefault="005A434E">
            <w:pPr>
              <w:widowControl/>
              <w:jc w:val="left"/>
              <w:rPr>
                <w:rFonts w:ascii="宋体" w:hAnsi="宋体"/>
                <w:kern w:val="0"/>
              </w:rPr>
            </w:pPr>
          </w:p>
        </w:tc>
        <w:tc>
          <w:tcPr>
            <w:tcW w:w="1740" w:type="dxa"/>
            <w:tcBorders>
              <w:top w:val="nil"/>
              <w:left w:val="nil"/>
              <w:bottom w:val="nil"/>
              <w:right w:val="single" w:sz="4" w:space="0" w:color="auto"/>
            </w:tcBorders>
            <w:vAlign w:val="bottom"/>
          </w:tcPr>
          <w:p w:rsidR="005A434E" w:rsidRDefault="003A79B3">
            <w:pPr>
              <w:widowControl/>
              <w:jc w:val="left"/>
              <w:rPr>
                <w:rFonts w:ascii="宋体" w:hAnsi="宋体"/>
                <w:kern w:val="0"/>
              </w:rPr>
            </w:pPr>
            <w:r>
              <w:rPr>
                <w:rFonts w:ascii="宋体" w:hAnsi="宋体" w:hint="eastAsia"/>
                <w:kern w:val="0"/>
              </w:rPr>
              <w:t xml:space="preserve">　</w:t>
            </w:r>
          </w:p>
        </w:tc>
      </w:tr>
      <w:tr w:rsidR="005A434E">
        <w:trPr>
          <w:trHeight w:val="525"/>
          <w:jc w:val="center"/>
        </w:trPr>
        <w:tc>
          <w:tcPr>
            <w:tcW w:w="4620" w:type="dxa"/>
            <w:tcBorders>
              <w:top w:val="nil"/>
              <w:left w:val="single" w:sz="4" w:space="0" w:color="auto"/>
              <w:bottom w:val="nil"/>
              <w:right w:val="nil"/>
            </w:tcBorders>
            <w:vAlign w:val="bottom"/>
          </w:tcPr>
          <w:p w:rsidR="005A434E" w:rsidRDefault="003A79B3">
            <w:pPr>
              <w:widowControl/>
              <w:jc w:val="left"/>
              <w:rPr>
                <w:rFonts w:ascii="宋体" w:hAnsi="宋体"/>
                <w:kern w:val="0"/>
              </w:rPr>
            </w:pPr>
            <w:r>
              <w:rPr>
                <w:rFonts w:ascii="宋体" w:hAnsi="宋体" w:hint="eastAsia"/>
                <w:kern w:val="0"/>
              </w:rPr>
              <w:t>联系电话：</w:t>
            </w:r>
          </w:p>
        </w:tc>
        <w:tc>
          <w:tcPr>
            <w:tcW w:w="4840" w:type="dxa"/>
            <w:tcBorders>
              <w:top w:val="nil"/>
              <w:left w:val="nil"/>
              <w:bottom w:val="nil"/>
              <w:right w:val="nil"/>
            </w:tcBorders>
            <w:vAlign w:val="bottom"/>
          </w:tcPr>
          <w:p w:rsidR="005A434E" w:rsidRDefault="003A79B3">
            <w:pPr>
              <w:widowControl/>
              <w:ind w:firstLineChars="800" w:firstLine="1920"/>
              <w:jc w:val="left"/>
              <w:rPr>
                <w:rFonts w:ascii="宋体" w:hAnsi="宋体"/>
                <w:kern w:val="0"/>
              </w:rPr>
            </w:pPr>
            <w:r>
              <w:rPr>
                <w:rFonts w:ascii="宋体" w:hAnsi="宋体" w:hint="eastAsia"/>
                <w:kern w:val="0"/>
              </w:rPr>
              <w:t>联系电话：</w:t>
            </w:r>
          </w:p>
        </w:tc>
        <w:tc>
          <w:tcPr>
            <w:tcW w:w="1280" w:type="dxa"/>
            <w:tcBorders>
              <w:top w:val="nil"/>
              <w:left w:val="nil"/>
              <w:bottom w:val="nil"/>
              <w:right w:val="nil"/>
            </w:tcBorders>
            <w:vAlign w:val="bottom"/>
          </w:tcPr>
          <w:p w:rsidR="005A434E" w:rsidRDefault="005A434E">
            <w:pPr>
              <w:widowControl/>
              <w:jc w:val="left"/>
              <w:rPr>
                <w:rFonts w:ascii="宋体" w:hAnsi="宋体"/>
                <w:kern w:val="0"/>
              </w:rPr>
            </w:pPr>
          </w:p>
        </w:tc>
        <w:tc>
          <w:tcPr>
            <w:tcW w:w="1600" w:type="dxa"/>
            <w:tcBorders>
              <w:top w:val="nil"/>
              <w:left w:val="nil"/>
              <w:bottom w:val="nil"/>
              <w:right w:val="nil"/>
            </w:tcBorders>
            <w:vAlign w:val="bottom"/>
          </w:tcPr>
          <w:p w:rsidR="005A434E" w:rsidRDefault="005A434E">
            <w:pPr>
              <w:widowControl/>
              <w:jc w:val="left"/>
              <w:rPr>
                <w:rFonts w:ascii="宋体" w:hAnsi="宋体"/>
                <w:kern w:val="0"/>
              </w:rPr>
            </w:pPr>
          </w:p>
        </w:tc>
        <w:tc>
          <w:tcPr>
            <w:tcW w:w="1740" w:type="dxa"/>
            <w:tcBorders>
              <w:top w:val="nil"/>
              <w:left w:val="nil"/>
              <w:bottom w:val="nil"/>
              <w:right w:val="single" w:sz="4" w:space="0" w:color="auto"/>
            </w:tcBorders>
            <w:vAlign w:val="bottom"/>
          </w:tcPr>
          <w:p w:rsidR="005A434E" w:rsidRDefault="003A79B3">
            <w:pPr>
              <w:widowControl/>
              <w:jc w:val="left"/>
              <w:rPr>
                <w:rFonts w:ascii="宋体" w:hAnsi="宋体"/>
                <w:kern w:val="0"/>
              </w:rPr>
            </w:pPr>
            <w:r>
              <w:rPr>
                <w:rFonts w:ascii="宋体" w:hAnsi="宋体" w:hint="eastAsia"/>
                <w:kern w:val="0"/>
              </w:rPr>
              <w:t xml:space="preserve">　</w:t>
            </w:r>
          </w:p>
        </w:tc>
      </w:tr>
      <w:tr w:rsidR="005A434E">
        <w:trPr>
          <w:trHeight w:val="540"/>
          <w:jc w:val="center"/>
        </w:trPr>
        <w:tc>
          <w:tcPr>
            <w:tcW w:w="4620" w:type="dxa"/>
            <w:tcBorders>
              <w:top w:val="nil"/>
              <w:left w:val="single" w:sz="4" w:space="0" w:color="auto"/>
              <w:bottom w:val="nil"/>
              <w:right w:val="nil"/>
            </w:tcBorders>
            <w:vAlign w:val="bottom"/>
          </w:tcPr>
          <w:p w:rsidR="005A434E" w:rsidRDefault="003A79B3">
            <w:pPr>
              <w:widowControl/>
              <w:jc w:val="left"/>
              <w:rPr>
                <w:rFonts w:ascii="宋体" w:hAnsi="宋体"/>
                <w:kern w:val="0"/>
              </w:rPr>
            </w:pPr>
            <w:r>
              <w:rPr>
                <w:rFonts w:ascii="宋体" w:hAnsi="宋体" w:hint="eastAsia"/>
                <w:kern w:val="0"/>
              </w:rPr>
              <w:t>开户银行：</w:t>
            </w:r>
          </w:p>
        </w:tc>
        <w:tc>
          <w:tcPr>
            <w:tcW w:w="4840" w:type="dxa"/>
            <w:tcBorders>
              <w:top w:val="nil"/>
              <w:left w:val="nil"/>
              <w:bottom w:val="nil"/>
              <w:right w:val="nil"/>
            </w:tcBorders>
            <w:vAlign w:val="bottom"/>
          </w:tcPr>
          <w:p w:rsidR="005A434E" w:rsidRDefault="003A79B3">
            <w:pPr>
              <w:widowControl/>
              <w:ind w:firstLineChars="800" w:firstLine="1920"/>
              <w:jc w:val="left"/>
              <w:rPr>
                <w:rFonts w:ascii="宋体" w:hAnsi="宋体"/>
                <w:kern w:val="0"/>
              </w:rPr>
            </w:pPr>
            <w:r>
              <w:rPr>
                <w:rFonts w:ascii="宋体" w:hAnsi="宋体" w:hint="eastAsia"/>
                <w:kern w:val="0"/>
              </w:rPr>
              <w:t>项目验收组成员（签名）：</w:t>
            </w:r>
          </w:p>
        </w:tc>
        <w:tc>
          <w:tcPr>
            <w:tcW w:w="1280" w:type="dxa"/>
            <w:tcBorders>
              <w:top w:val="nil"/>
              <w:left w:val="nil"/>
              <w:bottom w:val="nil"/>
              <w:right w:val="nil"/>
            </w:tcBorders>
            <w:vAlign w:val="bottom"/>
          </w:tcPr>
          <w:p w:rsidR="005A434E" w:rsidRDefault="005A434E">
            <w:pPr>
              <w:widowControl/>
              <w:jc w:val="left"/>
              <w:rPr>
                <w:rFonts w:ascii="宋体" w:hAnsi="宋体"/>
                <w:kern w:val="0"/>
              </w:rPr>
            </w:pPr>
          </w:p>
        </w:tc>
        <w:tc>
          <w:tcPr>
            <w:tcW w:w="1600" w:type="dxa"/>
            <w:tcBorders>
              <w:top w:val="nil"/>
              <w:left w:val="nil"/>
              <w:bottom w:val="nil"/>
              <w:right w:val="nil"/>
            </w:tcBorders>
            <w:vAlign w:val="bottom"/>
          </w:tcPr>
          <w:p w:rsidR="005A434E" w:rsidRDefault="005A434E">
            <w:pPr>
              <w:widowControl/>
              <w:jc w:val="left"/>
              <w:rPr>
                <w:rFonts w:ascii="宋体" w:hAnsi="宋体"/>
                <w:kern w:val="0"/>
              </w:rPr>
            </w:pPr>
          </w:p>
        </w:tc>
        <w:tc>
          <w:tcPr>
            <w:tcW w:w="1740" w:type="dxa"/>
            <w:tcBorders>
              <w:top w:val="nil"/>
              <w:left w:val="nil"/>
              <w:bottom w:val="nil"/>
              <w:right w:val="single" w:sz="4" w:space="0" w:color="auto"/>
            </w:tcBorders>
            <w:vAlign w:val="bottom"/>
          </w:tcPr>
          <w:p w:rsidR="005A434E" w:rsidRDefault="003A79B3">
            <w:pPr>
              <w:widowControl/>
              <w:jc w:val="left"/>
              <w:rPr>
                <w:rFonts w:ascii="宋体" w:hAnsi="宋体"/>
                <w:kern w:val="0"/>
              </w:rPr>
            </w:pPr>
            <w:r>
              <w:rPr>
                <w:rFonts w:ascii="宋体" w:hAnsi="宋体" w:hint="eastAsia"/>
                <w:kern w:val="0"/>
              </w:rPr>
              <w:t xml:space="preserve">　</w:t>
            </w:r>
          </w:p>
        </w:tc>
      </w:tr>
      <w:tr w:rsidR="005A434E">
        <w:trPr>
          <w:trHeight w:val="675"/>
          <w:jc w:val="center"/>
        </w:trPr>
        <w:tc>
          <w:tcPr>
            <w:tcW w:w="4620" w:type="dxa"/>
            <w:tcBorders>
              <w:top w:val="nil"/>
              <w:left w:val="single" w:sz="4" w:space="0" w:color="auto"/>
              <w:bottom w:val="single" w:sz="4" w:space="0" w:color="auto"/>
              <w:right w:val="nil"/>
            </w:tcBorders>
            <w:vAlign w:val="center"/>
          </w:tcPr>
          <w:p w:rsidR="005A434E" w:rsidRDefault="003A79B3">
            <w:pPr>
              <w:widowControl/>
              <w:rPr>
                <w:rFonts w:ascii="宋体" w:hAnsi="宋体"/>
                <w:kern w:val="0"/>
              </w:rPr>
            </w:pPr>
            <w:r>
              <w:rPr>
                <w:rFonts w:ascii="宋体" w:hAnsi="宋体" w:hint="eastAsia"/>
                <w:kern w:val="0"/>
              </w:rPr>
              <w:t>银行帐号：</w:t>
            </w:r>
          </w:p>
        </w:tc>
        <w:tc>
          <w:tcPr>
            <w:tcW w:w="4840" w:type="dxa"/>
            <w:tcBorders>
              <w:top w:val="nil"/>
              <w:left w:val="nil"/>
              <w:bottom w:val="single" w:sz="4" w:space="0" w:color="auto"/>
              <w:right w:val="nil"/>
            </w:tcBorders>
            <w:vAlign w:val="bottom"/>
          </w:tcPr>
          <w:p w:rsidR="005A434E" w:rsidRDefault="003A79B3">
            <w:pPr>
              <w:widowControl/>
              <w:jc w:val="left"/>
              <w:rPr>
                <w:rFonts w:ascii="宋体" w:hAnsi="宋体"/>
                <w:kern w:val="0"/>
              </w:rPr>
            </w:pPr>
            <w:r>
              <w:rPr>
                <w:rFonts w:ascii="宋体" w:hAnsi="宋体" w:hint="eastAsia"/>
                <w:kern w:val="0"/>
              </w:rPr>
              <w:t xml:space="preserve">　</w:t>
            </w:r>
          </w:p>
        </w:tc>
        <w:tc>
          <w:tcPr>
            <w:tcW w:w="4620" w:type="dxa"/>
            <w:gridSpan w:val="3"/>
            <w:tcBorders>
              <w:top w:val="nil"/>
              <w:left w:val="nil"/>
              <w:bottom w:val="single" w:sz="4" w:space="0" w:color="auto"/>
              <w:right w:val="single" w:sz="4" w:space="0" w:color="000000"/>
            </w:tcBorders>
            <w:vAlign w:val="center"/>
          </w:tcPr>
          <w:p w:rsidR="005A434E" w:rsidRDefault="003A79B3">
            <w:pPr>
              <w:widowControl/>
              <w:rPr>
                <w:rFonts w:ascii="宋体" w:hAnsi="宋体"/>
                <w:kern w:val="0"/>
              </w:rPr>
            </w:pPr>
            <w:r>
              <w:rPr>
                <w:rFonts w:ascii="宋体" w:hAnsi="宋体" w:hint="eastAsia"/>
                <w:kern w:val="0"/>
              </w:rPr>
              <w:t>验收时间：       年     月     日</w:t>
            </w:r>
          </w:p>
        </w:tc>
      </w:tr>
      <w:tr w:rsidR="005A434E">
        <w:trPr>
          <w:trHeight w:val="345"/>
          <w:jc w:val="center"/>
        </w:trPr>
        <w:tc>
          <w:tcPr>
            <w:tcW w:w="14080" w:type="dxa"/>
            <w:gridSpan w:val="5"/>
            <w:tcBorders>
              <w:top w:val="single" w:sz="4" w:space="0" w:color="auto"/>
              <w:left w:val="nil"/>
              <w:bottom w:val="nil"/>
              <w:right w:val="nil"/>
            </w:tcBorders>
            <w:vAlign w:val="center"/>
          </w:tcPr>
          <w:p w:rsidR="005A434E" w:rsidRDefault="003A79B3">
            <w:pPr>
              <w:widowControl/>
              <w:rPr>
                <w:rFonts w:ascii="宋体" w:hAnsi="宋体"/>
                <w:kern w:val="0"/>
                <w:sz w:val="22"/>
                <w:szCs w:val="22"/>
              </w:rPr>
            </w:pPr>
            <w:r>
              <w:rPr>
                <w:rFonts w:ascii="宋体" w:hAnsi="宋体" w:hint="eastAsia"/>
                <w:kern w:val="0"/>
                <w:sz w:val="22"/>
                <w:szCs w:val="22"/>
              </w:rPr>
              <w:t>本单一式四联：第一联采购人留存，第二联作为财政支付凭证，第三联供货单位留存，第四联采购办存档备查。</w:t>
            </w:r>
          </w:p>
        </w:tc>
      </w:tr>
    </w:tbl>
    <w:p w:rsidR="005A434E" w:rsidRDefault="005A434E">
      <w:pPr>
        <w:pStyle w:val="1"/>
        <w:numPr>
          <w:ilvl w:val="0"/>
          <w:numId w:val="7"/>
        </w:numPr>
        <w:sectPr w:rsidR="005A434E">
          <w:headerReference w:type="default" r:id="rId24"/>
          <w:footerReference w:type="default" r:id="rId25"/>
          <w:pgSz w:w="16838" w:h="11906" w:orient="landscape"/>
          <w:pgMar w:top="1080" w:right="1440" w:bottom="1080" w:left="1440" w:header="851" w:footer="851" w:gutter="0"/>
          <w:cols w:space="720"/>
          <w:docGrid w:linePitch="312"/>
        </w:sectPr>
      </w:pPr>
      <w:bookmarkStart w:id="98" w:name="_Toc532218234"/>
    </w:p>
    <w:p w:rsidR="005A434E" w:rsidRDefault="003A79B3">
      <w:pPr>
        <w:pStyle w:val="1"/>
        <w:numPr>
          <w:ilvl w:val="0"/>
          <w:numId w:val="7"/>
        </w:numPr>
      </w:pPr>
      <w:bookmarkStart w:id="99" w:name="_Toc7432608"/>
      <w:r>
        <w:rPr>
          <w:rFonts w:hint="eastAsia"/>
        </w:rPr>
        <w:lastRenderedPageBreak/>
        <w:t>投标文件格式</w:t>
      </w:r>
      <w:bookmarkEnd w:id="98"/>
      <w:bookmarkEnd w:id="99"/>
    </w:p>
    <w:p w:rsidR="005A434E" w:rsidRDefault="003A79B3" w:rsidP="00D55474">
      <w:pPr>
        <w:numPr>
          <w:ilvl w:val="0"/>
          <w:numId w:val="8"/>
        </w:numPr>
        <w:snapToGrid w:val="0"/>
        <w:spacing w:beforeLines="50" w:after="50" w:line="360" w:lineRule="auto"/>
        <w:rPr>
          <w:rFonts w:ascii="宋体" w:hAnsi="宋体"/>
          <w:b/>
        </w:rPr>
      </w:pPr>
      <w:r>
        <w:rPr>
          <w:rFonts w:ascii="宋体" w:hAnsi="宋体" w:hint="eastAsia"/>
          <w:b/>
        </w:rPr>
        <w:t>所有投标文件的外包装封面格式：</w:t>
      </w:r>
    </w:p>
    <w:p w:rsidR="005A434E" w:rsidRDefault="003A79B3" w:rsidP="00D55474">
      <w:pPr>
        <w:snapToGrid w:val="0"/>
        <w:spacing w:beforeLines="50" w:after="50"/>
        <w:jc w:val="center"/>
        <w:rPr>
          <w:rFonts w:ascii="宋体" w:hAnsi="宋体"/>
          <w:b/>
          <w:bCs/>
          <w:sz w:val="32"/>
          <w:szCs w:val="32"/>
        </w:rPr>
      </w:pPr>
      <w:r>
        <w:rPr>
          <w:rFonts w:ascii="宋体" w:hAnsi="宋体" w:hint="eastAsia"/>
          <w:b/>
          <w:bCs/>
          <w:sz w:val="32"/>
          <w:szCs w:val="32"/>
        </w:rPr>
        <w:t>投标文件</w:t>
      </w:r>
    </w:p>
    <w:p w:rsidR="005A434E" w:rsidRDefault="005A434E">
      <w:pPr>
        <w:pStyle w:val="20"/>
      </w:pPr>
    </w:p>
    <w:p w:rsidR="005A434E" w:rsidRDefault="003A79B3" w:rsidP="00D55474">
      <w:pPr>
        <w:snapToGrid w:val="0"/>
        <w:spacing w:beforeLines="50" w:after="50" w:line="360" w:lineRule="auto"/>
        <w:ind w:firstLineChars="445" w:firstLine="1068"/>
        <w:rPr>
          <w:rFonts w:ascii="宋体" w:hAnsi="宋体"/>
          <w:bCs/>
          <w:szCs w:val="20"/>
        </w:rPr>
      </w:pPr>
      <w:r>
        <w:rPr>
          <w:rFonts w:ascii="宋体" w:hAnsi="宋体" w:hint="eastAsia"/>
          <w:bCs/>
        </w:rPr>
        <w:t>项目名称：</w:t>
      </w:r>
    </w:p>
    <w:p w:rsidR="005A434E" w:rsidRDefault="003A79B3" w:rsidP="00D55474">
      <w:pPr>
        <w:snapToGrid w:val="0"/>
        <w:spacing w:beforeLines="50" w:after="50" w:line="360" w:lineRule="auto"/>
        <w:ind w:firstLineChars="445" w:firstLine="1068"/>
        <w:rPr>
          <w:rFonts w:ascii="宋体" w:hAnsi="宋体"/>
          <w:bCs/>
        </w:rPr>
      </w:pPr>
      <w:r>
        <w:rPr>
          <w:rFonts w:ascii="宋体" w:hAnsi="宋体" w:hint="eastAsia"/>
          <w:bCs/>
        </w:rPr>
        <w:t>项目编号：</w:t>
      </w:r>
    </w:p>
    <w:p w:rsidR="005A434E" w:rsidRDefault="003A79B3">
      <w:pPr>
        <w:pStyle w:val="a6"/>
        <w:snapToGrid w:val="0"/>
        <w:spacing w:before="50" w:after="50" w:line="360" w:lineRule="auto"/>
        <w:ind w:firstLineChars="445" w:firstLine="1068"/>
        <w:rPr>
          <w:rFonts w:ascii="宋体" w:hAnsi="宋体"/>
          <w:bCs/>
        </w:rPr>
      </w:pPr>
      <w:r>
        <w:rPr>
          <w:rFonts w:ascii="宋体" w:hAnsi="宋体" w:hint="eastAsia"/>
          <w:bCs/>
        </w:rPr>
        <w:t>供应商名称：</w:t>
      </w:r>
    </w:p>
    <w:p w:rsidR="005A434E" w:rsidRDefault="003A79B3">
      <w:pPr>
        <w:pStyle w:val="a6"/>
        <w:snapToGrid w:val="0"/>
        <w:spacing w:before="50" w:after="50" w:line="360" w:lineRule="auto"/>
        <w:ind w:firstLineChars="445" w:firstLine="1068"/>
        <w:rPr>
          <w:rFonts w:ascii="宋体" w:hAnsi="宋体"/>
          <w:bCs/>
        </w:rPr>
      </w:pPr>
      <w:r>
        <w:rPr>
          <w:rFonts w:ascii="宋体" w:hAnsi="宋体" w:hint="eastAsia"/>
          <w:bCs/>
        </w:rPr>
        <w:t>供应商地址：</w:t>
      </w:r>
    </w:p>
    <w:p w:rsidR="005A434E" w:rsidRDefault="005A434E" w:rsidP="00D55474">
      <w:pPr>
        <w:snapToGrid w:val="0"/>
        <w:spacing w:beforeLines="50" w:after="50" w:line="360" w:lineRule="auto"/>
        <w:ind w:firstLineChars="1700" w:firstLine="4080"/>
        <w:rPr>
          <w:rFonts w:ascii="宋体" w:hAnsi="宋体"/>
          <w:szCs w:val="20"/>
        </w:rPr>
      </w:pPr>
    </w:p>
    <w:p w:rsidR="005A434E" w:rsidRDefault="003A79B3" w:rsidP="00D55474">
      <w:pPr>
        <w:snapToGrid w:val="0"/>
        <w:spacing w:beforeLines="50" w:after="50" w:line="360" w:lineRule="auto"/>
        <w:ind w:firstLine="645"/>
        <w:jc w:val="center"/>
        <w:rPr>
          <w:rFonts w:ascii="宋体" w:hAnsi="宋体"/>
        </w:rPr>
      </w:pPr>
      <w:r>
        <w:rPr>
          <w:rFonts w:ascii="宋体" w:hAnsi="宋体" w:hint="eastAsia"/>
        </w:rPr>
        <w:t>年月日</w:t>
      </w:r>
    </w:p>
    <w:p w:rsidR="005A434E" w:rsidRDefault="005A434E" w:rsidP="00D55474">
      <w:pPr>
        <w:snapToGrid w:val="0"/>
        <w:spacing w:beforeLines="50" w:after="50" w:line="360" w:lineRule="auto"/>
        <w:ind w:firstLine="645"/>
        <w:jc w:val="center"/>
        <w:rPr>
          <w:rFonts w:ascii="宋体" w:hAnsi="宋体"/>
        </w:rPr>
      </w:pPr>
    </w:p>
    <w:p w:rsidR="005A434E" w:rsidRDefault="003A79B3" w:rsidP="00D55474">
      <w:pPr>
        <w:snapToGrid w:val="0"/>
        <w:spacing w:beforeLines="50" w:after="50" w:line="360" w:lineRule="auto"/>
        <w:rPr>
          <w:rFonts w:ascii="宋体" w:hAnsi="宋体"/>
        </w:rPr>
      </w:pPr>
      <w:r>
        <w:rPr>
          <w:rFonts w:ascii="宋体" w:hAnsi="宋体" w:hint="eastAsia"/>
          <w:b/>
        </w:rPr>
        <w:t>2</w:t>
      </w:r>
      <w:r>
        <w:rPr>
          <w:rFonts w:ascii="宋体" w:hAnsi="宋体"/>
          <w:b/>
        </w:rPr>
        <w:t>.</w:t>
      </w:r>
      <w:r>
        <w:rPr>
          <w:rFonts w:ascii="宋体" w:hAnsi="宋体" w:hint="eastAsia"/>
          <w:b/>
        </w:rPr>
        <w:t>资信商务及技术文件、投标报价文件目录</w:t>
      </w:r>
      <w:r>
        <w:rPr>
          <w:rFonts w:ascii="宋体" w:hAnsi="宋体" w:hint="eastAsia"/>
          <w:b/>
          <w:bCs/>
        </w:rPr>
        <w:t>（请按照“第三章投标供应商须知，</w:t>
      </w:r>
      <w:r>
        <w:rPr>
          <w:rFonts w:ascii="宋体" w:hAnsi="宋体"/>
          <w:b/>
          <w:bCs/>
        </w:rPr>
        <w:t>三、投标文件的编制</w:t>
      </w:r>
      <w:r>
        <w:rPr>
          <w:rFonts w:ascii="宋体" w:hAnsi="宋体" w:hint="eastAsia"/>
          <w:b/>
          <w:bCs/>
        </w:rPr>
        <w:t>”的顺序，结合评标办法自行编制目录）</w:t>
      </w:r>
    </w:p>
    <w:p w:rsidR="005A434E" w:rsidRDefault="003A79B3">
      <w:pPr>
        <w:snapToGrid w:val="0"/>
        <w:spacing w:before="50" w:after="50"/>
        <w:rPr>
          <w:rFonts w:ascii="宋体" w:hAnsi="宋体"/>
          <w:b/>
          <w:bCs/>
        </w:rPr>
      </w:pPr>
      <w:r>
        <w:rPr>
          <w:rFonts w:ascii="宋体" w:hAnsi="宋体" w:hint="eastAsia"/>
          <w:b/>
          <w:bCs/>
        </w:rPr>
        <w:t>例如：</w:t>
      </w:r>
    </w:p>
    <w:p w:rsidR="005A434E" w:rsidRDefault="003A79B3">
      <w:pPr>
        <w:snapToGrid w:val="0"/>
        <w:spacing w:before="50" w:after="50"/>
        <w:rPr>
          <w:rFonts w:ascii="宋体" w:hAnsi="宋体"/>
          <w:szCs w:val="20"/>
        </w:rPr>
      </w:pPr>
      <w:r>
        <w:rPr>
          <w:rFonts w:ascii="宋体" w:hAnsi="宋体" w:hint="eastAsia"/>
          <w:b/>
          <w:bCs/>
        </w:rPr>
        <w:t>资信商务文件：</w:t>
      </w:r>
    </w:p>
    <w:p w:rsidR="005A434E" w:rsidRDefault="003A79B3">
      <w:pPr>
        <w:snapToGrid w:val="0"/>
        <w:spacing w:before="50" w:after="50"/>
        <w:rPr>
          <w:rFonts w:ascii="宋体" w:hAnsi="宋体"/>
          <w:szCs w:val="20"/>
        </w:rPr>
      </w:pPr>
      <w:r>
        <w:rPr>
          <w:rFonts w:ascii="宋体" w:hAnsi="宋体" w:hint="eastAsia"/>
        </w:rPr>
        <w:t>（1</w:t>
      </w:r>
      <w:r>
        <w:rPr>
          <w:rFonts w:ascii="宋体" w:hAnsi="宋体"/>
        </w:rPr>
        <w:t xml:space="preserve">）资格文件 </w:t>
      </w:r>
      <w:r>
        <w:rPr>
          <w:rFonts w:ascii="宋体" w:hAnsi="宋体" w:hint="eastAsia"/>
        </w:rPr>
        <w:t>———————————————————————（页码）</w:t>
      </w:r>
    </w:p>
    <w:p w:rsidR="005A434E" w:rsidRDefault="003A79B3">
      <w:pPr>
        <w:snapToGrid w:val="0"/>
        <w:jc w:val="left"/>
        <w:rPr>
          <w:rFonts w:ascii="宋体" w:hAnsi="宋体"/>
        </w:rPr>
      </w:pPr>
      <w:r>
        <w:rPr>
          <w:rFonts w:ascii="宋体" w:hAnsi="宋体" w:hint="eastAsia"/>
        </w:rPr>
        <w:t>（2</w:t>
      </w:r>
      <w:r>
        <w:rPr>
          <w:rFonts w:ascii="宋体" w:hAnsi="宋体"/>
        </w:rPr>
        <w:t>）</w:t>
      </w:r>
      <w:r>
        <w:rPr>
          <w:rFonts w:ascii="宋体" w:hAnsi="宋体" w:hint="eastAsia"/>
        </w:rPr>
        <w:t>投标声明书</w:t>
      </w:r>
      <w:r>
        <w:rPr>
          <w:rFonts w:ascii="宋体" w:hAnsi="宋体"/>
        </w:rPr>
        <w:t xml:space="preserve"> (格式见附件) </w:t>
      </w:r>
      <w:r>
        <w:rPr>
          <w:rFonts w:ascii="宋体" w:hAnsi="宋体" w:hint="eastAsia"/>
        </w:rPr>
        <w:t>————————————————（页码）</w:t>
      </w:r>
    </w:p>
    <w:p w:rsidR="005A434E" w:rsidRDefault="003A79B3" w:rsidP="00D55474">
      <w:pPr>
        <w:snapToGrid w:val="0"/>
        <w:spacing w:before="50" w:afterLines="50"/>
        <w:jc w:val="left"/>
        <w:rPr>
          <w:rFonts w:ascii="宋体" w:hAnsi="宋体"/>
        </w:rPr>
      </w:pPr>
      <w:r>
        <w:rPr>
          <w:rFonts w:ascii="宋体" w:hAnsi="宋体" w:hint="eastAsia"/>
        </w:rPr>
        <w:t>（3</w:t>
      </w:r>
      <w:r>
        <w:rPr>
          <w:rFonts w:ascii="宋体" w:hAnsi="宋体"/>
        </w:rPr>
        <w:t>）法定代表人授权委托书(格式见附件)</w:t>
      </w:r>
      <w:r>
        <w:rPr>
          <w:rFonts w:ascii="宋体" w:hAnsi="宋体" w:hint="eastAsia"/>
        </w:rPr>
        <w:t xml:space="preserve"> ————————————（页码）</w:t>
      </w:r>
    </w:p>
    <w:p w:rsidR="005A434E" w:rsidRDefault="005A434E" w:rsidP="00D55474">
      <w:pPr>
        <w:snapToGrid w:val="0"/>
        <w:spacing w:beforeLines="50" w:after="50"/>
        <w:rPr>
          <w:rFonts w:ascii="宋体" w:hAnsi="宋体"/>
          <w:szCs w:val="20"/>
        </w:rPr>
      </w:pPr>
    </w:p>
    <w:p w:rsidR="005A434E" w:rsidRDefault="003A79B3" w:rsidP="00D55474">
      <w:pPr>
        <w:snapToGrid w:val="0"/>
        <w:spacing w:beforeLines="50" w:after="50"/>
        <w:rPr>
          <w:rFonts w:ascii="宋体" w:hAnsi="宋体"/>
          <w:b/>
        </w:rPr>
      </w:pPr>
      <w:bookmarkStart w:id="100" w:name="_Toc219619166"/>
      <w:r>
        <w:rPr>
          <w:rFonts w:ascii="宋体" w:hAnsi="宋体" w:hint="eastAsia"/>
          <w:b/>
        </w:rPr>
        <w:t>3.投标声明书格式：</w:t>
      </w:r>
    </w:p>
    <w:p w:rsidR="005A434E" w:rsidRDefault="003A79B3" w:rsidP="00D55474">
      <w:pPr>
        <w:snapToGrid w:val="0"/>
        <w:spacing w:beforeLines="50" w:after="50"/>
        <w:jc w:val="center"/>
        <w:rPr>
          <w:rFonts w:ascii="宋体" w:hAnsi="宋体"/>
          <w:b/>
          <w:sz w:val="32"/>
          <w:szCs w:val="32"/>
        </w:rPr>
      </w:pPr>
      <w:r>
        <w:rPr>
          <w:rFonts w:ascii="宋体" w:hAnsi="宋体" w:hint="eastAsia"/>
          <w:b/>
          <w:sz w:val="32"/>
          <w:szCs w:val="32"/>
        </w:rPr>
        <w:t>投标声明书</w:t>
      </w:r>
    </w:p>
    <w:p w:rsidR="005A434E" w:rsidRDefault="003A79B3" w:rsidP="00D55474">
      <w:pPr>
        <w:snapToGrid w:val="0"/>
        <w:spacing w:beforeLines="50" w:after="50" w:line="400" w:lineRule="exact"/>
        <w:rPr>
          <w:rFonts w:ascii="宋体" w:hAnsi="宋体"/>
          <w:szCs w:val="20"/>
        </w:rPr>
      </w:pPr>
      <w:r>
        <w:rPr>
          <w:rFonts w:ascii="宋体" w:hAnsi="宋体" w:hint="eastAsia"/>
        </w:rPr>
        <w:t>致</w:t>
      </w:r>
      <w:r>
        <w:rPr>
          <w:rFonts w:hint="eastAsia"/>
          <w:b/>
          <w:sz w:val="32"/>
          <w:szCs w:val="32"/>
        </w:rPr>
        <w:t>嘉兴市生态环境局港区分局</w:t>
      </w:r>
      <w:r>
        <w:rPr>
          <w:rFonts w:ascii="宋体" w:hAnsi="宋体" w:hint="eastAsia"/>
        </w:rPr>
        <w:t>：</w:t>
      </w:r>
    </w:p>
    <w:p w:rsidR="005A434E" w:rsidRDefault="003A79B3" w:rsidP="00D55474">
      <w:pPr>
        <w:snapToGrid w:val="0"/>
        <w:spacing w:beforeLines="50" w:after="50" w:line="400" w:lineRule="exact"/>
        <w:ind w:firstLineChars="300" w:firstLine="720"/>
        <w:rPr>
          <w:rFonts w:ascii="宋体" w:hAnsi="宋体"/>
          <w:szCs w:val="20"/>
        </w:rPr>
      </w:pPr>
      <w:r>
        <w:rPr>
          <w:rFonts w:ascii="宋体" w:hAnsi="宋体"/>
        </w:rPr>
        <w:t>______</w:t>
      </w:r>
      <w:r>
        <w:rPr>
          <w:rFonts w:ascii="宋体" w:hAnsi="宋体"/>
          <w:u w:val="single"/>
        </w:rPr>
        <w:t>_     _</w:t>
      </w:r>
      <w:r>
        <w:rPr>
          <w:rFonts w:ascii="宋体" w:hAnsi="宋体"/>
        </w:rPr>
        <w:t>_</w:t>
      </w:r>
      <w:r>
        <w:rPr>
          <w:rFonts w:ascii="宋体" w:hAnsi="宋体" w:hint="eastAsia"/>
        </w:rPr>
        <w:t>（投标供应商名称）系中华人民共和国合法企业，经营地址。</w:t>
      </w:r>
    </w:p>
    <w:p w:rsidR="005A434E" w:rsidRDefault="003A79B3" w:rsidP="00D55474">
      <w:pPr>
        <w:snapToGrid w:val="0"/>
        <w:spacing w:beforeLines="50" w:after="50" w:line="400" w:lineRule="exact"/>
        <w:ind w:firstLine="645"/>
        <w:rPr>
          <w:rFonts w:ascii="宋体" w:hAnsi="宋体"/>
          <w:szCs w:val="20"/>
        </w:rPr>
      </w:pPr>
      <w:r>
        <w:rPr>
          <w:rFonts w:ascii="宋体" w:hAnsi="宋体" w:hint="eastAsia"/>
        </w:rPr>
        <w:t>我</w:t>
      </w:r>
      <w:r>
        <w:rPr>
          <w:rFonts w:ascii="宋体" w:hAnsi="宋体"/>
        </w:rPr>
        <w:t>___</w:t>
      </w:r>
      <w:r>
        <w:rPr>
          <w:rFonts w:ascii="宋体" w:hAnsi="宋体"/>
          <w:u w:val="single"/>
        </w:rPr>
        <w:t xml:space="preserve">    _</w:t>
      </w:r>
      <w:r>
        <w:rPr>
          <w:rFonts w:ascii="宋体" w:hAnsi="宋体"/>
        </w:rPr>
        <w:t>_</w:t>
      </w:r>
      <w:r>
        <w:rPr>
          <w:rFonts w:ascii="宋体" w:hAnsi="宋体" w:hint="eastAsia"/>
        </w:rPr>
        <w:t>（姓名）系</w:t>
      </w:r>
      <w:r>
        <w:rPr>
          <w:rFonts w:ascii="宋体" w:hAnsi="宋体"/>
        </w:rPr>
        <w:t>______</w:t>
      </w:r>
      <w:r>
        <w:rPr>
          <w:rFonts w:ascii="宋体" w:hAnsi="宋体"/>
          <w:u w:val="single"/>
        </w:rPr>
        <w:t>_     _</w:t>
      </w:r>
      <w:r>
        <w:rPr>
          <w:rFonts w:ascii="宋体" w:hAnsi="宋体"/>
        </w:rPr>
        <w:t>_</w:t>
      </w:r>
      <w:r>
        <w:rPr>
          <w:rFonts w:ascii="宋体" w:hAnsi="宋体" w:hint="eastAsia"/>
        </w:rPr>
        <w:t>（投标供应商名称）的法定代表人，我方愿意参加贵方组织的</w:t>
      </w:r>
      <w:r>
        <w:rPr>
          <w:rFonts w:ascii="宋体" w:hAnsi="宋体" w:hint="eastAsia"/>
          <w:u w:val="single"/>
        </w:rPr>
        <w:t xml:space="preserve">                    采购项目</w:t>
      </w:r>
      <w:r>
        <w:rPr>
          <w:rFonts w:ascii="宋体" w:hAnsi="宋体" w:hint="eastAsia"/>
        </w:rPr>
        <w:t>的投标，为便于贵方公正、择优地确定中标供应商及其投标产品和服务，我方就本次投标有关事项郑重声明如下：</w:t>
      </w:r>
    </w:p>
    <w:p w:rsidR="005A434E" w:rsidRDefault="003A79B3">
      <w:pPr>
        <w:snapToGrid w:val="0"/>
        <w:spacing w:line="400" w:lineRule="exact"/>
        <w:ind w:firstLineChars="200" w:firstLine="480"/>
        <w:rPr>
          <w:rFonts w:ascii="宋体" w:hAnsi="宋体"/>
          <w:szCs w:val="20"/>
        </w:rPr>
      </w:pPr>
      <w:r>
        <w:rPr>
          <w:rFonts w:ascii="宋体" w:hAnsi="宋体"/>
        </w:rPr>
        <w:lastRenderedPageBreak/>
        <w:t>1.</w:t>
      </w:r>
      <w:r>
        <w:rPr>
          <w:rFonts w:ascii="宋体" w:hAnsi="宋体" w:hint="eastAsia"/>
        </w:rPr>
        <w:t>我方向贵方提交的所有投标文件、资料都是准确的和真实的。</w:t>
      </w:r>
    </w:p>
    <w:p w:rsidR="005A434E" w:rsidRDefault="003A79B3" w:rsidP="00D55474">
      <w:pPr>
        <w:snapToGrid w:val="0"/>
        <w:spacing w:beforeLines="50" w:line="400" w:lineRule="exact"/>
        <w:ind w:firstLineChars="200" w:firstLine="480"/>
        <w:rPr>
          <w:rFonts w:ascii="宋体" w:hAnsi="宋体"/>
          <w:szCs w:val="20"/>
        </w:rPr>
      </w:pPr>
      <w:r>
        <w:rPr>
          <w:rFonts w:ascii="宋体" w:hAnsi="宋体"/>
        </w:rPr>
        <w:t>2.</w:t>
      </w:r>
      <w:r>
        <w:rPr>
          <w:rFonts w:ascii="宋体" w:hAnsi="宋体" w:hint="eastAsia"/>
        </w:rPr>
        <w:t>我方不是采购人的附属机构；在获知本项目采购信息后，与采购人聘请的为此项目提供咨询服务的公司及其附属机构没有任何联系。</w:t>
      </w:r>
    </w:p>
    <w:p w:rsidR="005A434E" w:rsidRDefault="003A79B3" w:rsidP="00D55474">
      <w:pPr>
        <w:snapToGrid w:val="0"/>
        <w:spacing w:beforeLines="50" w:line="400" w:lineRule="exact"/>
        <w:ind w:firstLineChars="200" w:firstLine="480"/>
        <w:rPr>
          <w:rFonts w:ascii="宋体" w:hAnsi="宋体"/>
          <w:u w:val="single"/>
        </w:rPr>
      </w:pPr>
      <w:r>
        <w:rPr>
          <w:rFonts w:ascii="宋体" w:hAnsi="宋体"/>
        </w:rPr>
        <w:t>3.</w:t>
      </w:r>
      <w:r>
        <w:rPr>
          <w:rFonts w:ascii="宋体" w:hAnsi="宋体" w:hint="eastAsia"/>
        </w:rPr>
        <w:t>我方此次向贵方提供的服务名称为：；规格型号：</w:t>
      </w:r>
      <w:r>
        <w:rPr>
          <w:rFonts w:ascii="宋体" w:hAnsi="宋体" w:hint="eastAsia"/>
          <w:u w:val="single"/>
        </w:rPr>
        <w:t>/</w:t>
      </w:r>
      <w:r>
        <w:rPr>
          <w:rFonts w:ascii="宋体" w:hAnsi="宋体" w:hint="eastAsia"/>
        </w:rPr>
        <w:t>；该型号产品我方有现货可供，并已于</w:t>
      </w:r>
    </w:p>
    <w:p w:rsidR="005A434E" w:rsidRDefault="003A79B3" w:rsidP="00D55474">
      <w:pPr>
        <w:snapToGrid w:val="0"/>
        <w:spacing w:beforeLines="50" w:line="400" w:lineRule="exact"/>
        <w:ind w:firstLineChars="200" w:firstLine="480"/>
        <w:rPr>
          <w:rFonts w:ascii="宋体" w:hAnsi="宋体"/>
          <w:szCs w:val="20"/>
        </w:rPr>
      </w:pPr>
      <w:r>
        <w:rPr>
          <w:rFonts w:ascii="宋体" w:hAnsi="宋体" w:hint="eastAsia"/>
          <w:u w:val="single"/>
        </w:rPr>
        <w:t>/</w:t>
      </w:r>
      <w:r>
        <w:rPr>
          <w:rFonts w:ascii="宋体" w:hAnsi="宋体" w:hint="eastAsia"/>
        </w:rPr>
        <w:t>年</w:t>
      </w:r>
      <w:r>
        <w:rPr>
          <w:rFonts w:ascii="宋体" w:hAnsi="宋体" w:hint="eastAsia"/>
          <w:u w:val="single"/>
        </w:rPr>
        <w:t xml:space="preserve"> /</w:t>
      </w:r>
      <w:r>
        <w:rPr>
          <w:rFonts w:ascii="宋体" w:hAnsi="宋体" w:hint="eastAsia"/>
        </w:rPr>
        <w:t>月生产完工或向</w:t>
      </w:r>
      <w:r>
        <w:rPr>
          <w:rFonts w:ascii="宋体" w:hAnsi="宋体" w:hint="eastAsia"/>
          <w:u w:val="single"/>
        </w:rPr>
        <w:t xml:space="preserve">　　/</w:t>
      </w:r>
      <w:r>
        <w:rPr>
          <w:rFonts w:ascii="宋体" w:hAnsi="宋体" w:hint="eastAsia"/>
        </w:rPr>
        <w:t>（原厂商名称）购进［</w:t>
      </w:r>
      <w:r>
        <w:rPr>
          <w:rFonts w:ascii="宋体" w:hAnsi="宋体" w:hint="eastAsia"/>
          <w:bCs/>
        </w:rPr>
        <w:t>或</w:t>
      </w:r>
      <w:r>
        <w:rPr>
          <w:rFonts w:ascii="宋体" w:hAnsi="宋体" w:hint="eastAsia"/>
        </w:rPr>
        <w:t>需在中标后向</w:t>
      </w:r>
      <w:r>
        <w:rPr>
          <w:rFonts w:ascii="宋体" w:hAnsi="宋体" w:hint="eastAsia"/>
          <w:u w:val="single"/>
        </w:rPr>
        <w:t>/</w:t>
      </w:r>
      <w:r>
        <w:rPr>
          <w:rFonts w:ascii="宋体" w:hAnsi="宋体" w:hint="eastAsia"/>
        </w:rPr>
        <w:t>订购］。</w:t>
      </w:r>
    </w:p>
    <w:p w:rsidR="005A434E" w:rsidRDefault="003A79B3" w:rsidP="00D55474">
      <w:pPr>
        <w:snapToGrid w:val="0"/>
        <w:spacing w:beforeLines="50" w:line="400" w:lineRule="exact"/>
        <w:ind w:firstLineChars="200" w:firstLine="480"/>
        <w:rPr>
          <w:rFonts w:ascii="宋体" w:hAnsi="宋体"/>
          <w:szCs w:val="20"/>
        </w:rPr>
      </w:pPr>
      <w:r>
        <w:rPr>
          <w:rFonts w:ascii="宋体" w:hAnsi="宋体"/>
        </w:rPr>
        <w:t>4.</w:t>
      </w:r>
      <w:r>
        <w:rPr>
          <w:rFonts w:ascii="宋体" w:hAnsi="宋体" w:hint="eastAsia"/>
        </w:rPr>
        <w:t>我方诚意提请贵方关注：近期有关该型号产品的生产、供货、售后服务以及性能等方面的重大决策和事项有：</w:t>
      </w:r>
    </w:p>
    <w:p w:rsidR="005A434E" w:rsidRDefault="003A79B3" w:rsidP="00D55474">
      <w:pPr>
        <w:snapToGrid w:val="0"/>
        <w:spacing w:beforeLines="50" w:line="400" w:lineRule="exact"/>
        <w:ind w:firstLineChars="200" w:firstLine="480"/>
        <w:rPr>
          <w:rFonts w:ascii="宋体" w:hAnsi="宋体"/>
          <w:szCs w:val="20"/>
          <w:u w:val="single"/>
        </w:rPr>
      </w:pPr>
      <w:r>
        <w:rPr>
          <w:rFonts w:ascii="宋体" w:hAnsi="宋体" w:hint="eastAsia"/>
          <w:u w:val="single"/>
        </w:rPr>
        <w:t xml:space="preserve">　　　　　　　　　　　　　　　　　　　　　　　　　　　</w:t>
      </w:r>
    </w:p>
    <w:p w:rsidR="005A434E" w:rsidRDefault="003A79B3">
      <w:pPr>
        <w:pStyle w:val="ac"/>
        <w:snapToGrid w:val="0"/>
        <w:spacing w:line="400" w:lineRule="exact"/>
        <w:ind w:firstLineChars="200" w:firstLine="464"/>
        <w:rPr>
          <w:rFonts w:hAnsi="宋体"/>
          <w:sz w:val="24"/>
        </w:rPr>
      </w:pPr>
      <w:r>
        <w:rPr>
          <w:rFonts w:hAnsi="宋体"/>
          <w:sz w:val="24"/>
        </w:rPr>
        <w:t>5.</w:t>
      </w:r>
      <w:r>
        <w:rPr>
          <w:rFonts w:hAnsi="宋体" w:hint="eastAsia"/>
          <w:sz w:val="24"/>
        </w:rPr>
        <w:t>我方及由本人担任法定代表人的其他机构最近三年内被通报或者被处罚的违法行为有：（若有，请如实填写；若无，请作出“参加政府采购活动前三年内，在经营活动中没有重大违法记录”的承诺）</w:t>
      </w:r>
    </w:p>
    <w:p w:rsidR="005A434E" w:rsidRDefault="003A79B3" w:rsidP="00D55474">
      <w:pPr>
        <w:snapToGrid w:val="0"/>
        <w:spacing w:beforeLines="50" w:line="400" w:lineRule="exact"/>
        <w:ind w:firstLineChars="200" w:firstLine="480"/>
        <w:rPr>
          <w:rFonts w:ascii="宋体" w:hAnsi="宋体"/>
          <w:szCs w:val="20"/>
          <w:u w:val="single"/>
        </w:rPr>
      </w:pPr>
      <w:r>
        <w:rPr>
          <w:rFonts w:ascii="宋体" w:hAnsi="宋体" w:hint="eastAsia"/>
          <w:u w:val="single"/>
        </w:rPr>
        <w:t xml:space="preserve">　　　　　　　　　　　　　　　　　　　　　　　　　　　</w:t>
      </w:r>
    </w:p>
    <w:p w:rsidR="005A434E" w:rsidRDefault="003A79B3">
      <w:pPr>
        <w:numPr>
          <w:ilvl w:val="0"/>
          <w:numId w:val="9"/>
        </w:numPr>
        <w:snapToGrid w:val="0"/>
        <w:spacing w:line="400" w:lineRule="exact"/>
        <w:ind w:firstLineChars="200" w:firstLine="480"/>
        <w:rPr>
          <w:rFonts w:ascii="宋体" w:hAnsi="宋体"/>
        </w:rPr>
      </w:pPr>
      <w:r>
        <w:rPr>
          <w:rFonts w:ascii="宋体" w:hAnsi="宋体" w:hint="eastAsia"/>
        </w:rPr>
        <w:t>以上事项如有虚假或隐瞒，我方愿意承担一切后果，并不再寻求任何旨在减轻或免除法律责任的辩解。</w:t>
      </w:r>
    </w:p>
    <w:p w:rsidR="005A434E" w:rsidRDefault="005A434E">
      <w:pPr>
        <w:snapToGrid w:val="0"/>
        <w:spacing w:line="400" w:lineRule="exact"/>
        <w:rPr>
          <w:rFonts w:ascii="宋体" w:hAnsi="宋体"/>
        </w:rPr>
      </w:pPr>
    </w:p>
    <w:p w:rsidR="005A434E" w:rsidRDefault="003A79B3" w:rsidP="00D55474">
      <w:pPr>
        <w:snapToGrid w:val="0"/>
        <w:spacing w:beforeLines="50" w:line="400" w:lineRule="exact"/>
        <w:ind w:firstLine="200"/>
        <w:rPr>
          <w:rFonts w:ascii="宋体" w:hAnsi="宋体"/>
        </w:rPr>
      </w:pPr>
      <w:r>
        <w:rPr>
          <w:rFonts w:ascii="宋体" w:hAnsi="宋体" w:hint="eastAsia"/>
        </w:rPr>
        <w:t xml:space="preserve">法定代表人或被授权人签字（或盖章）：             </w:t>
      </w:r>
    </w:p>
    <w:p w:rsidR="005A434E" w:rsidRDefault="003A79B3" w:rsidP="00D55474">
      <w:pPr>
        <w:snapToGrid w:val="0"/>
        <w:spacing w:beforeLines="50" w:line="400" w:lineRule="exact"/>
        <w:ind w:firstLine="200"/>
        <w:rPr>
          <w:rFonts w:ascii="宋体" w:hAnsi="宋体"/>
        </w:rPr>
      </w:pPr>
      <w:r>
        <w:rPr>
          <w:rFonts w:ascii="宋体" w:hAnsi="宋体" w:hint="eastAsia"/>
        </w:rPr>
        <w:t>投标供应商公章：</w:t>
      </w:r>
      <w:r>
        <w:rPr>
          <w:rFonts w:ascii="宋体" w:hAnsi="宋体" w:hint="eastAsia"/>
          <w:u w:val="single"/>
        </w:rPr>
        <w:t xml:space="preserve">　　　　　　　　　　　　　　　</w:t>
      </w:r>
      <w:r>
        <w:rPr>
          <w:rFonts w:ascii="宋体" w:hAnsi="宋体" w:hint="eastAsia"/>
        </w:rPr>
        <w:t xml:space="preserve">            年    月    日</w:t>
      </w:r>
    </w:p>
    <w:p w:rsidR="005A434E" w:rsidRDefault="005A434E">
      <w:pPr>
        <w:spacing w:line="360" w:lineRule="auto"/>
        <w:jc w:val="left"/>
        <w:rPr>
          <w:rFonts w:ascii="宋体" w:hAnsi="宋体"/>
          <w:b/>
        </w:rPr>
      </w:pPr>
    </w:p>
    <w:p w:rsidR="005A434E" w:rsidRDefault="003A79B3">
      <w:pPr>
        <w:spacing w:line="360" w:lineRule="auto"/>
        <w:jc w:val="left"/>
        <w:rPr>
          <w:rFonts w:ascii="宋体" w:hAnsi="宋体"/>
          <w:b/>
          <w:sz w:val="28"/>
          <w:szCs w:val="28"/>
        </w:rPr>
      </w:pPr>
      <w:r>
        <w:rPr>
          <w:rFonts w:ascii="宋体" w:hAnsi="宋体" w:hint="eastAsia"/>
          <w:b/>
          <w:sz w:val="28"/>
          <w:szCs w:val="28"/>
        </w:rPr>
        <w:t>4、诚信承诺书</w:t>
      </w:r>
    </w:p>
    <w:p w:rsidR="005A434E" w:rsidRDefault="003A79B3">
      <w:pPr>
        <w:spacing w:line="360" w:lineRule="auto"/>
        <w:jc w:val="center"/>
        <w:rPr>
          <w:rFonts w:ascii="宋体" w:hAnsi="宋体"/>
          <w:b/>
          <w:sz w:val="28"/>
          <w:szCs w:val="28"/>
        </w:rPr>
      </w:pPr>
      <w:r>
        <w:rPr>
          <w:rFonts w:ascii="宋体" w:hAnsi="宋体" w:hint="eastAsia"/>
          <w:b/>
          <w:sz w:val="28"/>
          <w:szCs w:val="28"/>
        </w:rPr>
        <w:t>诚信承诺书</w:t>
      </w:r>
    </w:p>
    <w:p w:rsidR="005A434E" w:rsidRDefault="003A79B3">
      <w:pPr>
        <w:spacing w:line="360" w:lineRule="auto"/>
        <w:rPr>
          <w:rFonts w:ascii="宋体" w:hAnsi="宋体"/>
        </w:rPr>
      </w:pPr>
      <w:r>
        <w:rPr>
          <w:rFonts w:ascii="宋体" w:hAnsi="宋体" w:hint="eastAsia"/>
        </w:rPr>
        <w:t>致</w:t>
      </w:r>
      <w:r>
        <w:rPr>
          <w:rFonts w:hint="eastAsia"/>
          <w:b/>
        </w:rPr>
        <w:t>嘉兴市生态环境局港区分局</w:t>
      </w:r>
      <w:r>
        <w:rPr>
          <w:rFonts w:ascii="宋体" w:hAnsi="宋体" w:hint="eastAsia"/>
        </w:rPr>
        <w:t>：</w:t>
      </w:r>
    </w:p>
    <w:p w:rsidR="005A434E" w:rsidRDefault="003A79B3">
      <w:pPr>
        <w:spacing w:line="360" w:lineRule="auto"/>
        <w:ind w:firstLineChars="200" w:firstLine="480"/>
        <w:rPr>
          <w:rFonts w:ascii="宋体" w:hAnsi="宋体"/>
        </w:rPr>
      </w:pPr>
      <w:r>
        <w:rPr>
          <w:rFonts w:ascii="宋体" w:hAnsi="宋体" w:hint="eastAsia"/>
        </w:rPr>
        <w:t>我方在参加贵单位的＿＿＿＿＿＿＿＿政府采购项目的招投标活动中，郑重承诺如下：</w:t>
      </w:r>
    </w:p>
    <w:p w:rsidR="005A434E" w:rsidRDefault="003A79B3">
      <w:pPr>
        <w:spacing w:line="360" w:lineRule="auto"/>
        <w:ind w:firstLineChars="200" w:firstLine="480"/>
        <w:rPr>
          <w:rFonts w:ascii="宋体" w:hAnsi="宋体"/>
        </w:rPr>
      </w:pPr>
      <w:r>
        <w:rPr>
          <w:rFonts w:ascii="宋体" w:hAnsi="宋体" w:hint="eastAsia"/>
        </w:rPr>
        <w:t>1、我方申报的所有资料都是真实、准确、完整的；</w:t>
      </w:r>
    </w:p>
    <w:p w:rsidR="005A434E" w:rsidRDefault="003A79B3">
      <w:pPr>
        <w:spacing w:line="360" w:lineRule="auto"/>
        <w:ind w:firstLineChars="200" w:firstLine="480"/>
        <w:rPr>
          <w:rFonts w:ascii="宋体" w:hAnsi="宋体"/>
        </w:rPr>
      </w:pPr>
      <w:r>
        <w:rPr>
          <w:rFonts w:ascii="宋体" w:hAnsi="宋体" w:hint="eastAsia"/>
        </w:rPr>
        <w:t>2、我方无资质挂靠情形，保证不参与串标、围标及抬标；</w:t>
      </w:r>
    </w:p>
    <w:p w:rsidR="005A434E" w:rsidRDefault="003A79B3">
      <w:pPr>
        <w:spacing w:line="360" w:lineRule="auto"/>
        <w:ind w:firstLineChars="200" w:firstLine="480"/>
        <w:rPr>
          <w:rFonts w:ascii="宋体" w:hAnsi="宋体"/>
        </w:rPr>
      </w:pPr>
      <w:r>
        <w:rPr>
          <w:rFonts w:ascii="宋体" w:hAnsi="宋体" w:hint="eastAsia"/>
        </w:rPr>
        <w:t>3、我方未处于被各级行政主管部门做出停止市场行为处罚的期限内；</w:t>
      </w:r>
    </w:p>
    <w:p w:rsidR="005A434E" w:rsidRDefault="003A79B3">
      <w:pPr>
        <w:spacing w:line="360" w:lineRule="auto"/>
        <w:ind w:firstLineChars="200" w:firstLine="480"/>
        <w:rPr>
          <w:rFonts w:ascii="宋体" w:hAnsi="宋体"/>
        </w:rPr>
      </w:pPr>
      <w:r>
        <w:rPr>
          <w:rFonts w:ascii="宋体" w:hAnsi="宋体" w:hint="eastAsia"/>
        </w:rPr>
        <w:t>4、我方参加本项目政府采购活动前3年内在经营活动中没有重大违法记录；</w:t>
      </w:r>
    </w:p>
    <w:p w:rsidR="005A434E" w:rsidRDefault="003A79B3">
      <w:pPr>
        <w:spacing w:line="360" w:lineRule="auto"/>
        <w:ind w:firstLineChars="200" w:firstLine="480"/>
        <w:rPr>
          <w:rFonts w:ascii="宋体" w:hAnsi="宋体"/>
        </w:rPr>
      </w:pPr>
      <w:r>
        <w:rPr>
          <w:rFonts w:ascii="宋体" w:hAnsi="宋体" w:hint="eastAsia"/>
        </w:rPr>
        <w:t>5、若我方中标，将严格按照规定及时与采购人签订合同；</w:t>
      </w:r>
    </w:p>
    <w:p w:rsidR="005A434E" w:rsidRDefault="003A79B3">
      <w:pPr>
        <w:spacing w:line="360" w:lineRule="auto"/>
        <w:ind w:firstLineChars="200" w:firstLine="480"/>
        <w:rPr>
          <w:rFonts w:ascii="宋体" w:hAnsi="宋体"/>
        </w:rPr>
      </w:pPr>
      <w:r>
        <w:rPr>
          <w:rFonts w:ascii="宋体" w:hAnsi="宋体" w:hint="eastAsia"/>
        </w:rPr>
        <w:t>6、若我方中标，将严格按照招标文件要求及投标文件承诺的报价、质量、工期、投标方案、项目负责人等内容组织实施；</w:t>
      </w:r>
    </w:p>
    <w:p w:rsidR="005A434E" w:rsidRDefault="003A79B3">
      <w:pPr>
        <w:spacing w:line="360" w:lineRule="auto"/>
        <w:ind w:firstLineChars="200" w:firstLine="480"/>
        <w:rPr>
          <w:rFonts w:ascii="宋体" w:hAnsi="宋体"/>
        </w:rPr>
      </w:pPr>
      <w:r>
        <w:rPr>
          <w:rFonts w:ascii="宋体" w:hAnsi="宋体" w:hint="eastAsia"/>
        </w:rPr>
        <w:lastRenderedPageBreak/>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rsidR="005A434E" w:rsidRDefault="003A79B3">
      <w:pPr>
        <w:spacing w:line="360" w:lineRule="auto"/>
        <w:ind w:firstLineChars="200" w:firstLine="480"/>
        <w:rPr>
          <w:rFonts w:ascii="宋体" w:hAnsi="宋体"/>
        </w:rPr>
      </w:pPr>
      <w:r>
        <w:rPr>
          <w:rFonts w:ascii="宋体" w:hAnsi="宋体" w:hint="eastAsia"/>
        </w:rPr>
        <w:t>特此承诺。</w:t>
      </w:r>
    </w:p>
    <w:p w:rsidR="005A434E" w:rsidRDefault="003A79B3">
      <w:pPr>
        <w:spacing w:line="360" w:lineRule="auto"/>
        <w:ind w:firstLineChars="200" w:firstLine="480"/>
        <w:rPr>
          <w:rFonts w:ascii="宋体" w:hAnsi="宋体"/>
        </w:rPr>
      </w:pPr>
      <w:r>
        <w:rPr>
          <w:rFonts w:ascii="宋体" w:hAnsi="宋体" w:hint="eastAsia"/>
        </w:rPr>
        <w:t>投标供应商（加盖公章）：＿＿＿＿＿＿＿＿＿＿＿＿＿＿＿</w:t>
      </w:r>
    </w:p>
    <w:p w:rsidR="005A434E" w:rsidRDefault="003A79B3">
      <w:pPr>
        <w:spacing w:line="360" w:lineRule="auto"/>
        <w:ind w:firstLineChars="200" w:firstLine="480"/>
        <w:rPr>
          <w:rFonts w:ascii="宋体" w:hAnsi="宋体"/>
        </w:rPr>
      </w:pPr>
      <w:r>
        <w:rPr>
          <w:rFonts w:ascii="宋体" w:hAnsi="宋体" w:hint="eastAsia"/>
        </w:rPr>
        <w:t xml:space="preserve">投标供应商代表（签名）：＿＿＿＿＿＿＿＿＿＿＿＿＿＿＿      </w:t>
      </w:r>
    </w:p>
    <w:p w:rsidR="005A434E" w:rsidRDefault="005A434E">
      <w:pPr>
        <w:spacing w:line="360" w:lineRule="auto"/>
        <w:ind w:firstLineChars="2050" w:firstLine="4920"/>
        <w:rPr>
          <w:rFonts w:ascii="宋体" w:hAnsi="宋体"/>
        </w:rPr>
      </w:pPr>
    </w:p>
    <w:p w:rsidR="005A434E" w:rsidRDefault="003A79B3">
      <w:pPr>
        <w:spacing w:line="360" w:lineRule="auto"/>
        <w:ind w:firstLineChars="2050" w:firstLine="4920"/>
        <w:rPr>
          <w:rFonts w:ascii="宋体" w:hAnsi="宋体"/>
        </w:rPr>
      </w:pPr>
      <w:r>
        <w:rPr>
          <w:rFonts w:ascii="宋体" w:hAnsi="宋体" w:hint="eastAsia"/>
        </w:rPr>
        <w:t>日    期：年＿＿月＿＿日</w:t>
      </w:r>
    </w:p>
    <w:p w:rsidR="005A434E" w:rsidRDefault="003A79B3" w:rsidP="00D55474">
      <w:pPr>
        <w:snapToGrid w:val="0"/>
        <w:spacing w:beforeLines="50" w:line="400" w:lineRule="exact"/>
        <w:rPr>
          <w:rFonts w:ascii="宋体" w:hAnsi="宋体"/>
          <w:b/>
        </w:rPr>
      </w:pPr>
      <w:r>
        <w:rPr>
          <w:rFonts w:ascii="宋体" w:hAnsi="宋体" w:hint="eastAsia"/>
          <w:b/>
        </w:rPr>
        <w:t>5.法定代表人授权委托书</w:t>
      </w:r>
    </w:p>
    <w:p w:rsidR="005A434E" w:rsidRDefault="003A79B3" w:rsidP="00D55474">
      <w:pPr>
        <w:snapToGrid w:val="0"/>
        <w:spacing w:beforeLines="50" w:after="50" w:line="360" w:lineRule="auto"/>
        <w:jc w:val="center"/>
        <w:rPr>
          <w:rFonts w:ascii="宋体" w:hAnsi="宋体"/>
          <w:b/>
          <w:sz w:val="32"/>
          <w:szCs w:val="32"/>
        </w:rPr>
      </w:pPr>
      <w:r>
        <w:rPr>
          <w:rFonts w:ascii="宋体" w:hAnsi="宋体" w:hint="eastAsia"/>
          <w:b/>
          <w:sz w:val="32"/>
          <w:szCs w:val="32"/>
        </w:rPr>
        <w:t>法定代表人授权委托书</w:t>
      </w:r>
    </w:p>
    <w:p w:rsidR="005A434E" w:rsidRDefault="003A79B3" w:rsidP="00D55474">
      <w:pPr>
        <w:snapToGrid w:val="0"/>
        <w:spacing w:beforeLines="50" w:after="50" w:line="360" w:lineRule="auto"/>
        <w:rPr>
          <w:rFonts w:ascii="宋体" w:hAnsi="宋体"/>
          <w:b/>
          <w:bCs/>
        </w:rPr>
      </w:pPr>
      <w:r>
        <w:rPr>
          <w:rFonts w:ascii="宋体" w:hAnsi="宋体" w:hint="eastAsia"/>
          <w:bCs/>
        </w:rPr>
        <w:t>致</w:t>
      </w:r>
      <w:r>
        <w:rPr>
          <w:rFonts w:hint="eastAsia"/>
          <w:b/>
        </w:rPr>
        <w:t>嘉兴市生态环境局港区分局</w:t>
      </w:r>
      <w:r>
        <w:rPr>
          <w:rFonts w:ascii="宋体" w:hAnsi="宋体" w:hint="eastAsia"/>
        </w:rPr>
        <w:t>：</w:t>
      </w:r>
    </w:p>
    <w:p w:rsidR="005A434E" w:rsidRDefault="003A79B3" w:rsidP="00D55474">
      <w:pPr>
        <w:snapToGrid w:val="0"/>
        <w:spacing w:beforeLines="50" w:after="50" w:line="360" w:lineRule="auto"/>
        <w:ind w:firstLineChars="300" w:firstLine="720"/>
        <w:rPr>
          <w:rFonts w:ascii="宋体" w:hAnsi="宋体"/>
          <w:szCs w:val="20"/>
        </w:rPr>
      </w:pPr>
      <w:r>
        <w:rPr>
          <w:rFonts w:ascii="宋体" w:hAnsi="宋体" w:hint="eastAsia"/>
        </w:rPr>
        <w:t>我</w:t>
      </w:r>
      <w:r>
        <w:rPr>
          <w:rFonts w:ascii="宋体" w:hAnsi="宋体"/>
        </w:rPr>
        <w:t>______</w:t>
      </w:r>
      <w:r>
        <w:rPr>
          <w:rFonts w:ascii="宋体" w:hAnsi="宋体"/>
          <w:u w:val="single"/>
        </w:rPr>
        <w:t>_     _</w:t>
      </w:r>
      <w:r>
        <w:rPr>
          <w:rFonts w:ascii="宋体" w:hAnsi="宋体"/>
        </w:rPr>
        <w:t>_</w:t>
      </w:r>
      <w:r>
        <w:rPr>
          <w:rFonts w:ascii="宋体" w:hAnsi="宋体" w:hint="eastAsia"/>
        </w:rPr>
        <w:t>（姓名）系</w:t>
      </w:r>
      <w:r>
        <w:rPr>
          <w:rFonts w:ascii="宋体" w:hAnsi="宋体"/>
        </w:rPr>
        <w:t>______</w:t>
      </w:r>
      <w:r>
        <w:rPr>
          <w:rFonts w:ascii="宋体" w:hAnsi="宋体"/>
          <w:u w:val="single"/>
        </w:rPr>
        <w:t>_     _</w:t>
      </w:r>
      <w:r>
        <w:rPr>
          <w:rFonts w:ascii="宋体" w:hAnsi="宋体"/>
        </w:rPr>
        <w:t>_</w:t>
      </w:r>
      <w:r>
        <w:rPr>
          <w:rFonts w:ascii="宋体" w:hAnsi="宋体" w:hint="eastAsia"/>
        </w:rPr>
        <w:t>（投标供应商名称）的法定代表人，现授权委托（姓名）以我方的名义参加</w:t>
      </w:r>
      <w:r>
        <w:rPr>
          <w:rFonts w:ascii="宋体" w:hAnsi="宋体" w:hint="eastAsia"/>
          <w:u w:val="single"/>
        </w:rPr>
        <w:t xml:space="preserve">                项目</w:t>
      </w:r>
      <w:r>
        <w:rPr>
          <w:rFonts w:ascii="宋体" w:hAnsi="宋体" w:hint="eastAsia"/>
        </w:rPr>
        <w:t>的投标活动，并代表我方全权办理针对上述项目的投标、开标、评标、签约等具体事务和签署相关文件。</w:t>
      </w:r>
    </w:p>
    <w:p w:rsidR="005A434E" w:rsidRDefault="003A79B3" w:rsidP="00D55474">
      <w:pPr>
        <w:snapToGrid w:val="0"/>
        <w:spacing w:beforeLines="50" w:after="50" w:line="360" w:lineRule="auto"/>
        <w:rPr>
          <w:rFonts w:ascii="宋体" w:hAnsi="宋体"/>
          <w:szCs w:val="20"/>
        </w:rPr>
      </w:pPr>
      <w:r>
        <w:rPr>
          <w:rFonts w:ascii="宋体" w:hAnsi="宋体" w:hint="eastAsia"/>
        </w:rPr>
        <w:t>我方对被授权人的签字事项负全部责任。</w:t>
      </w:r>
    </w:p>
    <w:p w:rsidR="005A434E" w:rsidRDefault="003A79B3" w:rsidP="00D55474">
      <w:pPr>
        <w:snapToGrid w:val="0"/>
        <w:spacing w:beforeLines="50" w:after="50" w:line="360" w:lineRule="auto"/>
        <w:ind w:firstLine="480"/>
        <w:rPr>
          <w:rFonts w:ascii="宋体" w:hAnsi="宋体"/>
          <w:szCs w:val="20"/>
        </w:rPr>
      </w:pPr>
      <w:r>
        <w:rPr>
          <w:rFonts w:ascii="宋体" w:hAnsi="宋体" w:hint="eastAsia"/>
          <w:u w:val="single"/>
        </w:rPr>
        <w:t>在撤销授权的书面通知以前，本授权书一直有效。</w:t>
      </w:r>
      <w:r>
        <w:rPr>
          <w:rFonts w:ascii="宋体" w:hAnsi="宋体" w:hint="eastAsia"/>
        </w:rPr>
        <w:t>被授权人在授权书有效期内签署的所有文件不因授权的撤销而失效。</w:t>
      </w:r>
    </w:p>
    <w:p w:rsidR="005A434E" w:rsidRDefault="003A79B3" w:rsidP="00D55474">
      <w:pPr>
        <w:snapToGrid w:val="0"/>
        <w:spacing w:beforeLines="50" w:after="50" w:line="360" w:lineRule="auto"/>
        <w:ind w:firstLine="480"/>
        <w:rPr>
          <w:rFonts w:ascii="宋体" w:hAnsi="宋体"/>
        </w:rPr>
      </w:pPr>
      <w:r>
        <w:rPr>
          <w:rFonts w:ascii="宋体" w:hAnsi="宋体" w:hint="eastAsia"/>
        </w:rPr>
        <w:t>被授权人无转委托权，特此委托。</w:t>
      </w:r>
    </w:p>
    <w:p w:rsidR="005A434E" w:rsidRDefault="003A79B3" w:rsidP="00D55474">
      <w:pPr>
        <w:snapToGrid w:val="0"/>
        <w:spacing w:beforeLines="50" w:after="50" w:line="360" w:lineRule="auto"/>
        <w:rPr>
          <w:rFonts w:ascii="宋体" w:hAnsi="宋体"/>
        </w:rPr>
      </w:pPr>
      <w:r>
        <w:rPr>
          <w:rFonts w:ascii="宋体" w:hAnsi="宋体" w:hint="eastAsia"/>
        </w:rPr>
        <w:t xml:space="preserve">　身份证粘贴处：</w:t>
      </w:r>
    </w:p>
    <w:p w:rsidR="005A434E" w:rsidRDefault="005A434E" w:rsidP="00D55474">
      <w:pPr>
        <w:snapToGrid w:val="0"/>
        <w:spacing w:beforeLines="50" w:after="50" w:line="360" w:lineRule="auto"/>
        <w:ind w:firstLine="480"/>
        <w:rPr>
          <w:rFonts w:ascii="宋体" w:hAnsi="宋体"/>
        </w:rPr>
      </w:pPr>
    </w:p>
    <w:p w:rsidR="005A434E" w:rsidRDefault="003A79B3" w:rsidP="00D55474">
      <w:pPr>
        <w:snapToGrid w:val="0"/>
        <w:spacing w:beforeLines="50" w:after="50" w:line="360" w:lineRule="auto"/>
        <w:rPr>
          <w:rFonts w:ascii="宋体" w:hAnsi="宋体"/>
          <w:szCs w:val="20"/>
          <w:u w:val="single"/>
        </w:rPr>
      </w:pPr>
      <w:r>
        <w:rPr>
          <w:rFonts w:ascii="宋体" w:hAnsi="宋体" w:hint="eastAsia"/>
        </w:rPr>
        <w:t>法定代表人签字（或盖章）：     被授权人签字（或盖章）：</w:t>
      </w:r>
    </w:p>
    <w:p w:rsidR="005A434E" w:rsidRDefault="003A79B3" w:rsidP="00D55474">
      <w:pPr>
        <w:snapToGrid w:val="0"/>
        <w:spacing w:beforeLines="50" w:after="50" w:line="360" w:lineRule="auto"/>
        <w:rPr>
          <w:rFonts w:ascii="宋体" w:hAnsi="宋体"/>
          <w:u w:val="single"/>
        </w:rPr>
      </w:pPr>
      <w:r>
        <w:rPr>
          <w:rFonts w:ascii="宋体" w:hAnsi="宋体" w:hint="eastAsia"/>
        </w:rPr>
        <w:t>职务：职务：</w:t>
      </w:r>
    </w:p>
    <w:p w:rsidR="005A434E" w:rsidRDefault="003A79B3" w:rsidP="00D55474">
      <w:pPr>
        <w:snapToGrid w:val="0"/>
        <w:spacing w:beforeLines="50" w:after="50" w:line="360" w:lineRule="auto"/>
        <w:rPr>
          <w:rFonts w:ascii="宋体" w:hAnsi="宋体"/>
        </w:rPr>
      </w:pPr>
      <w:r>
        <w:rPr>
          <w:rFonts w:ascii="宋体" w:hAnsi="宋体" w:hint="eastAsia"/>
        </w:rPr>
        <w:t>投标供应商公章：                              年月日</w:t>
      </w:r>
    </w:p>
    <w:p w:rsidR="005A434E" w:rsidRDefault="005A434E" w:rsidP="00D55474">
      <w:pPr>
        <w:snapToGrid w:val="0"/>
        <w:spacing w:beforeLines="50" w:after="50"/>
        <w:jc w:val="left"/>
        <w:rPr>
          <w:rFonts w:ascii="宋体" w:hAnsi="宋体"/>
        </w:rPr>
      </w:pPr>
    </w:p>
    <w:p w:rsidR="005A434E" w:rsidRDefault="003A79B3">
      <w:pPr>
        <w:pStyle w:val="17"/>
        <w:spacing w:line="360" w:lineRule="auto"/>
        <w:rPr>
          <w:rFonts w:eastAsia="宋体" w:hAnsi="宋体"/>
          <w:b/>
          <w:sz w:val="24"/>
          <w:szCs w:val="24"/>
        </w:rPr>
      </w:pPr>
      <w:r>
        <w:rPr>
          <w:rFonts w:eastAsia="宋体" w:hAnsi="宋体" w:hint="eastAsia"/>
          <w:b/>
          <w:sz w:val="24"/>
          <w:szCs w:val="24"/>
        </w:rPr>
        <w:t>6.同类项目业绩一览表</w:t>
      </w:r>
    </w:p>
    <w:p w:rsidR="005A434E" w:rsidRDefault="003A79B3">
      <w:pPr>
        <w:pStyle w:val="17"/>
        <w:spacing w:line="360" w:lineRule="auto"/>
        <w:jc w:val="center"/>
        <w:rPr>
          <w:rFonts w:eastAsia="宋体" w:hAnsi="宋体"/>
          <w:b/>
          <w:sz w:val="24"/>
          <w:szCs w:val="24"/>
        </w:rPr>
      </w:pPr>
      <w:r>
        <w:rPr>
          <w:rFonts w:eastAsia="宋体" w:hAnsi="宋体" w:hint="eastAsia"/>
          <w:b/>
          <w:sz w:val="24"/>
          <w:szCs w:val="24"/>
        </w:rPr>
        <w:lastRenderedPageBreak/>
        <w:t>同类项目业绩一览表</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1321"/>
        <w:gridCol w:w="1677"/>
        <w:gridCol w:w="1260"/>
        <w:gridCol w:w="753"/>
        <w:gridCol w:w="814"/>
        <w:gridCol w:w="1325"/>
        <w:gridCol w:w="1836"/>
      </w:tblGrid>
      <w:tr w:rsidR="005A434E">
        <w:trPr>
          <w:jc w:val="center"/>
        </w:trPr>
        <w:tc>
          <w:tcPr>
            <w:tcW w:w="697" w:type="dxa"/>
            <w:vAlign w:val="center"/>
          </w:tcPr>
          <w:p w:rsidR="005A434E" w:rsidRDefault="003A79B3">
            <w:pPr>
              <w:jc w:val="center"/>
              <w:rPr>
                <w:rFonts w:ascii="宋体" w:hAnsi="宋体"/>
                <w:b/>
                <w:szCs w:val="21"/>
              </w:rPr>
            </w:pPr>
            <w:r>
              <w:rPr>
                <w:rFonts w:ascii="宋体" w:hAnsi="宋体" w:hint="eastAsia"/>
                <w:b/>
                <w:szCs w:val="21"/>
              </w:rPr>
              <w:t>序号</w:t>
            </w:r>
          </w:p>
        </w:tc>
        <w:tc>
          <w:tcPr>
            <w:tcW w:w="1321" w:type="dxa"/>
            <w:vAlign w:val="center"/>
          </w:tcPr>
          <w:p w:rsidR="005A434E" w:rsidRDefault="003A79B3">
            <w:pPr>
              <w:jc w:val="center"/>
              <w:rPr>
                <w:rFonts w:ascii="宋体" w:hAnsi="宋体"/>
                <w:b/>
                <w:szCs w:val="21"/>
              </w:rPr>
            </w:pPr>
            <w:r>
              <w:rPr>
                <w:rFonts w:ascii="宋体" w:hAnsi="宋体" w:hint="eastAsia"/>
                <w:b/>
                <w:szCs w:val="21"/>
              </w:rPr>
              <w:t>采购人</w:t>
            </w:r>
            <w:r>
              <w:rPr>
                <w:rFonts w:ascii="宋体" w:hAnsi="宋体"/>
                <w:b/>
                <w:szCs w:val="21"/>
              </w:rPr>
              <w:br/>
            </w:r>
            <w:r>
              <w:rPr>
                <w:rFonts w:ascii="宋体" w:hAnsi="宋体" w:hint="eastAsia"/>
                <w:b/>
                <w:szCs w:val="21"/>
              </w:rPr>
              <w:t>名   称</w:t>
            </w:r>
          </w:p>
        </w:tc>
        <w:tc>
          <w:tcPr>
            <w:tcW w:w="1677" w:type="dxa"/>
            <w:vAlign w:val="center"/>
          </w:tcPr>
          <w:p w:rsidR="005A434E" w:rsidRDefault="003A79B3">
            <w:pPr>
              <w:tabs>
                <w:tab w:val="left" w:pos="6252"/>
              </w:tabs>
              <w:spacing w:line="360" w:lineRule="auto"/>
              <w:jc w:val="center"/>
              <w:rPr>
                <w:rFonts w:ascii="宋体" w:hAnsi="宋体"/>
                <w:b/>
                <w:szCs w:val="21"/>
              </w:rPr>
            </w:pPr>
            <w:r>
              <w:rPr>
                <w:rFonts w:ascii="宋体" w:hAnsi="宋体" w:hint="eastAsia"/>
                <w:b/>
                <w:szCs w:val="21"/>
              </w:rPr>
              <w:t>项目起止时间</w:t>
            </w:r>
          </w:p>
        </w:tc>
        <w:tc>
          <w:tcPr>
            <w:tcW w:w="1260" w:type="dxa"/>
            <w:vAlign w:val="center"/>
          </w:tcPr>
          <w:p w:rsidR="005A434E" w:rsidRDefault="003A79B3">
            <w:pPr>
              <w:tabs>
                <w:tab w:val="left" w:pos="6252"/>
              </w:tabs>
              <w:spacing w:line="360" w:lineRule="auto"/>
              <w:jc w:val="center"/>
              <w:rPr>
                <w:rFonts w:ascii="宋体" w:hAnsi="宋体"/>
                <w:b/>
                <w:szCs w:val="21"/>
              </w:rPr>
            </w:pPr>
            <w:r>
              <w:rPr>
                <w:rFonts w:ascii="宋体" w:hAnsi="宋体" w:hint="eastAsia"/>
                <w:b/>
                <w:szCs w:val="21"/>
              </w:rPr>
              <w:t>项目名称</w:t>
            </w:r>
          </w:p>
        </w:tc>
        <w:tc>
          <w:tcPr>
            <w:tcW w:w="753" w:type="dxa"/>
            <w:vAlign w:val="center"/>
          </w:tcPr>
          <w:p w:rsidR="005A434E" w:rsidRDefault="003A79B3">
            <w:pPr>
              <w:tabs>
                <w:tab w:val="left" w:pos="6252"/>
              </w:tabs>
              <w:spacing w:line="360" w:lineRule="auto"/>
              <w:jc w:val="center"/>
              <w:rPr>
                <w:rFonts w:ascii="宋体" w:hAnsi="宋体"/>
                <w:b/>
                <w:szCs w:val="21"/>
              </w:rPr>
            </w:pPr>
            <w:r>
              <w:rPr>
                <w:rFonts w:ascii="宋体" w:hAnsi="宋体" w:hint="eastAsia"/>
                <w:b/>
                <w:szCs w:val="21"/>
              </w:rPr>
              <w:t>采购</w:t>
            </w:r>
            <w:r>
              <w:rPr>
                <w:rFonts w:ascii="宋体" w:hAnsi="宋体"/>
                <w:b/>
                <w:szCs w:val="21"/>
              </w:rPr>
              <w:br/>
            </w:r>
            <w:r>
              <w:rPr>
                <w:rFonts w:ascii="宋体" w:hAnsi="宋体" w:hint="eastAsia"/>
                <w:b/>
                <w:szCs w:val="21"/>
              </w:rPr>
              <w:t>数量</w:t>
            </w:r>
          </w:p>
        </w:tc>
        <w:tc>
          <w:tcPr>
            <w:tcW w:w="814" w:type="dxa"/>
            <w:vAlign w:val="center"/>
          </w:tcPr>
          <w:p w:rsidR="005A434E" w:rsidRDefault="003A79B3">
            <w:pPr>
              <w:tabs>
                <w:tab w:val="left" w:pos="6252"/>
              </w:tabs>
              <w:spacing w:line="360" w:lineRule="auto"/>
              <w:jc w:val="center"/>
              <w:rPr>
                <w:rFonts w:ascii="宋体" w:hAnsi="宋体"/>
                <w:b/>
                <w:szCs w:val="21"/>
              </w:rPr>
            </w:pPr>
            <w:r>
              <w:rPr>
                <w:rFonts w:ascii="宋体" w:hAnsi="宋体" w:hint="eastAsia"/>
                <w:b/>
                <w:szCs w:val="21"/>
              </w:rPr>
              <w:t>单价</w:t>
            </w:r>
          </w:p>
        </w:tc>
        <w:tc>
          <w:tcPr>
            <w:tcW w:w="1325" w:type="dxa"/>
            <w:vAlign w:val="center"/>
          </w:tcPr>
          <w:p w:rsidR="005A434E" w:rsidRDefault="003A79B3">
            <w:pPr>
              <w:tabs>
                <w:tab w:val="left" w:pos="6252"/>
              </w:tabs>
              <w:spacing w:line="360" w:lineRule="auto"/>
              <w:jc w:val="center"/>
              <w:rPr>
                <w:rFonts w:ascii="宋体" w:hAnsi="宋体"/>
                <w:b/>
                <w:szCs w:val="21"/>
              </w:rPr>
            </w:pPr>
            <w:r>
              <w:rPr>
                <w:rFonts w:ascii="宋体" w:hAnsi="宋体" w:hint="eastAsia"/>
                <w:b/>
                <w:szCs w:val="21"/>
              </w:rPr>
              <w:t>合同金额</w:t>
            </w:r>
          </w:p>
          <w:p w:rsidR="005A434E" w:rsidRDefault="003A79B3">
            <w:pPr>
              <w:tabs>
                <w:tab w:val="left" w:pos="6252"/>
              </w:tabs>
              <w:spacing w:line="360" w:lineRule="auto"/>
              <w:jc w:val="center"/>
              <w:rPr>
                <w:rFonts w:ascii="宋体" w:hAnsi="宋体"/>
                <w:b/>
                <w:szCs w:val="21"/>
              </w:rPr>
            </w:pPr>
            <w:r>
              <w:rPr>
                <w:rFonts w:ascii="宋体" w:hAnsi="宋体" w:hint="eastAsia"/>
                <w:b/>
                <w:szCs w:val="21"/>
              </w:rPr>
              <w:t>（万元）</w:t>
            </w:r>
          </w:p>
        </w:tc>
        <w:tc>
          <w:tcPr>
            <w:tcW w:w="1836" w:type="dxa"/>
            <w:vAlign w:val="center"/>
          </w:tcPr>
          <w:p w:rsidR="005A434E" w:rsidRDefault="003A79B3">
            <w:pPr>
              <w:tabs>
                <w:tab w:val="left" w:pos="6252"/>
              </w:tabs>
              <w:spacing w:line="360" w:lineRule="auto"/>
              <w:jc w:val="center"/>
              <w:rPr>
                <w:rFonts w:ascii="宋体" w:hAnsi="宋体"/>
                <w:b/>
                <w:szCs w:val="21"/>
              </w:rPr>
            </w:pPr>
            <w:r>
              <w:rPr>
                <w:rFonts w:ascii="宋体" w:hAnsi="宋体" w:hint="eastAsia"/>
                <w:b/>
                <w:szCs w:val="21"/>
              </w:rPr>
              <w:t>采购人联系人及联系电话</w:t>
            </w:r>
          </w:p>
        </w:tc>
      </w:tr>
      <w:tr w:rsidR="005A434E">
        <w:trPr>
          <w:trHeight w:val="538"/>
          <w:jc w:val="center"/>
        </w:trPr>
        <w:tc>
          <w:tcPr>
            <w:tcW w:w="697" w:type="dxa"/>
            <w:vAlign w:val="center"/>
          </w:tcPr>
          <w:p w:rsidR="005A434E" w:rsidRDefault="003A79B3">
            <w:pPr>
              <w:jc w:val="center"/>
              <w:rPr>
                <w:rFonts w:ascii="宋体" w:hAnsi="宋体"/>
                <w:szCs w:val="21"/>
              </w:rPr>
            </w:pPr>
            <w:r>
              <w:rPr>
                <w:rFonts w:ascii="宋体" w:hAnsi="宋体" w:hint="eastAsia"/>
                <w:szCs w:val="21"/>
              </w:rPr>
              <w:t>1</w:t>
            </w:r>
          </w:p>
        </w:tc>
        <w:tc>
          <w:tcPr>
            <w:tcW w:w="1321" w:type="dxa"/>
            <w:vAlign w:val="center"/>
          </w:tcPr>
          <w:p w:rsidR="005A434E" w:rsidRDefault="005A434E">
            <w:pPr>
              <w:jc w:val="center"/>
              <w:rPr>
                <w:rFonts w:ascii="宋体" w:hAnsi="宋体"/>
                <w:szCs w:val="21"/>
              </w:rPr>
            </w:pPr>
          </w:p>
        </w:tc>
        <w:tc>
          <w:tcPr>
            <w:tcW w:w="1677" w:type="dxa"/>
          </w:tcPr>
          <w:p w:rsidR="005A434E" w:rsidRDefault="005A434E">
            <w:pPr>
              <w:jc w:val="center"/>
              <w:rPr>
                <w:rFonts w:ascii="宋体" w:hAnsi="宋体"/>
                <w:szCs w:val="21"/>
              </w:rPr>
            </w:pPr>
          </w:p>
        </w:tc>
        <w:tc>
          <w:tcPr>
            <w:tcW w:w="1260" w:type="dxa"/>
          </w:tcPr>
          <w:p w:rsidR="005A434E" w:rsidRDefault="005A434E">
            <w:pPr>
              <w:jc w:val="center"/>
              <w:rPr>
                <w:rFonts w:ascii="宋体" w:hAnsi="宋体"/>
                <w:szCs w:val="21"/>
              </w:rPr>
            </w:pPr>
          </w:p>
        </w:tc>
        <w:tc>
          <w:tcPr>
            <w:tcW w:w="753" w:type="dxa"/>
          </w:tcPr>
          <w:p w:rsidR="005A434E" w:rsidRDefault="005A434E">
            <w:pPr>
              <w:jc w:val="center"/>
              <w:rPr>
                <w:rFonts w:ascii="宋体" w:hAnsi="宋体"/>
                <w:szCs w:val="21"/>
              </w:rPr>
            </w:pPr>
          </w:p>
        </w:tc>
        <w:tc>
          <w:tcPr>
            <w:tcW w:w="814" w:type="dxa"/>
          </w:tcPr>
          <w:p w:rsidR="005A434E" w:rsidRDefault="005A434E">
            <w:pPr>
              <w:jc w:val="center"/>
              <w:rPr>
                <w:rFonts w:ascii="宋体" w:hAnsi="宋体"/>
                <w:szCs w:val="21"/>
              </w:rPr>
            </w:pPr>
          </w:p>
        </w:tc>
        <w:tc>
          <w:tcPr>
            <w:tcW w:w="1325" w:type="dxa"/>
            <w:vAlign w:val="center"/>
          </w:tcPr>
          <w:p w:rsidR="005A434E" w:rsidRDefault="005A434E">
            <w:pPr>
              <w:jc w:val="center"/>
              <w:rPr>
                <w:rFonts w:ascii="宋体" w:hAnsi="宋体"/>
                <w:szCs w:val="21"/>
              </w:rPr>
            </w:pPr>
          </w:p>
        </w:tc>
        <w:tc>
          <w:tcPr>
            <w:tcW w:w="1836" w:type="dxa"/>
            <w:vAlign w:val="center"/>
          </w:tcPr>
          <w:p w:rsidR="005A434E" w:rsidRDefault="005A434E">
            <w:pPr>
              <w:jc w:val="center"/>
              <w:rPr>
                <w:rFonts w:ascii="宋体" w:hAnsi="宋体"/>
                <w:szCs w:val="21"/>
              </w:rPr>
            </w:pPr>
          </w:p>
        </w:tc>
      </w:tr>
      <w:tr w:rsidR="005A434E">
        <w:trPr>
          <w:trHeight w:val="548"/>
          <w:jc w:val="center"/>
        </w:trPr>
        <w:tc>
          <w:tcPr>
            <w:tcW w:w="697" w:type="dxa"/>
            <w:vAlign w:val="center"/>
          </w:tcPr>
          <w:p w:rsidR="005A434E" w:rsidRDefault="003A79B3">
            <w:pPr>
              <w:jc w:val="center"/>
              <w:rPr>
                <w:rFonts w:ascii="宋体" w:hAnsi="宋体"/>
                <w:szCs w:val="21"/>
              </w:rPr>
            </w:pPr>
            <w:r>
              <w:rPr>
                <w:rFonts w:ascii="宋体" w:hAnsi="宋体" w:hint="eastAsia"/>
                <w:szCs w:val="21"/>
              </w:rPr>
              <w:t>2</w:t>
            </w:r>
          </w:p>
        </w:tc>
        <w:tc>
          <w:tcPr>
            <w:tcW w:w="1321" w:type="dxa"/>
            <w:vAlign w:val="center"/>
          </w:tcPr>
          <w:p w:rsidR="005A434E" w:rsidRDefault="005A434E">
            <w:pPr>
              <w:jc w:val="center"/>
              <w:rPr>
                <w:rFonts w:ascii="宋体" w:hAnsi="宋体"/>
                <w:szCs w:val="21"/>
              </w:rPr>
            </w:pPr>
          </w:p>
        </w:tc>
        <w:tc>
          <w:tcPr>
            <w:tcW w:w="1677" w:type="dxa"/>
          </w:tcPr>
          <w:p w:rsidR="005A434E" w:rsidRDefault="005A434E">
            <w:pPr>
              <w:jc w:val="center"/>
              <w:rPr>
                <w:rFonts w:ascii="宋体" w:hAnsi="宋体"/>
                <w:szCs w:val="21"/>
              </w:rPr>
            </w:pPr>
          </w:p>
        </w:tc>
        <w:tc>
          <w:tcPr>
            <w:tcW w:w="1260" w:type="dxa"/>
          </w:tcPr>
          <w:p w:rsidR="005A434E" w:rsidRDefault="005A434E">
            <w:pPr>
              <w:jc w:val="center"/>
              <w:rPr>
                <w:rFonts w:ascii="宋体" w:hAnsi="宋体"/>
                <w:szCs w:val="21"/>
              </w:rPr>
            </w:pPr>
          </w:p>
        </w:tc>
        <w:tc>
          <w:tcPr>
            <w:tcW w:w="753" w:type="dxa"/>
          </w:tcPr>
          <w:p w:rsidR="005A434E" w:rsidRDefault="005A434E">
            <w:pPr>
              <w:jc w:val="center"/>
              <w:rPr>
                <w:rFonts w:ascii="宋体" w:hAnsi="宋体"/>
                <w:szCs w:val="21"/>
              </w:rPr>
            </w:pPr>
          </w:p>
        </w:tc>
        <w:tc>
          <w:tcPr>
            <w:tcW w:w="814" w:type="dxa"/>
          </w:tcPr>
          <w:p w:rsidR="005A434E" w:rsidRDefault="005A434E">
            <w:pPr>
              <w:jc w:val="center"/>
              <w:rPr>
                <w:rFonts w:ascii="宋体" w:hAnsi="宋体"/>
                <w:szCs w:val="21"/>
              </w:rPr>
            </w:pPr>
          </w:p>
        </w:tc>
        <w:tc>
          <w:tcPr>
            <w:tcW w:w="1325" w:type="dxa"/>
            <w:vAlign w:val="center"/>
          </w:tcPr>
          <w:p w:rsidR="005A434E" w:rsidRDefault="005A434E">
            <w:pPr>
              <w:jc w:val="center"/>
              <w:rPr>
                <w:rFonts w:ascii="宋体" w:hAnsi="宋体"/>
                <w:szCs w:val="21"/>
              </w:rPr>
            </w:pPr>
          </w:p>
        </w:tc>
        <w:tc>
          <w:tcPr>
            <w:tcW w:w="1836" w:type="dxa"/>
            <w:vAlign w:val="center"/>
          </w:tcPr>
          <w:p w:rsidR="005A434E" w:rsidRDefault="005A434E">
            <w:pPr>
              <w:jc w:val="center"/>
              <w:rPr>
                <w:rFonts w:ascii="宋体" w:hAnsi="宋体"/>
                <w:szCs w:val="21"/>
              </w:rPr>
            </w:pPr>
          </w:p>
        </w:tc>
      </w:tr>
      <w:tr w:rsidR="005A434E">
        <w:trPr>
          <w:trHeight w:val="558"/>
          <w:jc w:val="center"/>
        </w:trPr>
        <w:tc>
          <w:tcPr>
            <w:tcW w:w="697" w:type="dxa"/>
            <w:vAlign w:val="center"/>
          </w:tcPr>
          <w:p w:rsidR="005A434E" w:rsidRDefault="003A79B3">
            <w:pPr>
              <w:jc w:val="center"/>
              <w:rPr>
                <w:rFonts w:ascii="宋体" w:hAnsi="宋体"/>
                <w:szCs w:val="21"/>
              </w:rPr>
            </w:pPr>
            <w:r>
              <w:rPr>
                <w:rFonts w:ascii="宋体" w:hAnsi="宋体" w:hint="eastAsia"/>
                <w:szCs w:val="21"/>
              </w:rPr>
              <w:t>3</w:t>
            </w:r>
          </w:p>
        </w:tc>
        <w:tc>
          <w:tcPr>
            <w:tcW w:w="1321" w:type="dxa"/>
            <w:vAlign w:val="center"/>
          </w:tcPr>
          <w:p w:rsidR="005A434E" w:rsidRDefault="005A434E">
            <w:pPr>
              <w:jc w:val="center"/>
              <w:rPr>
                <w:rFonts w:ascii="宋体" w:hAnsi="宋体"/>
                <w:szCs w:val="21"/>
              </w:rPr>
            </w:pPr>
          </w:p>
        </w:tc>
        <w:tc>
          <w:tcPr>
            <w:tcW w:w="1677" w:type="dxa"/>
          </w:tcPr>
          <w:p w:rsidR="005A434E" w:rsidRDefault="005A434E">
            <w:pPr>
              <w:jc w:val="center"/>
              <w:rPr>
                <w:rFonts w:ascii="宋体" w:hAnsi="宋体"/>
                <w:szCs w:val="21"/>
              </w:rPr>
            </w:pPr>
          </w:p>
        </w:tc>
        <w:tc>
          <w:tcPr>
            <w:tcW w:w="1260" w:type="dxa"/>
          </w:tcPr>
          <w:p w:rsidR="005A434E" w:rsidRDefault="005A434E">
            <w:pPr>
              <w:jc w:val="center"/>
              <w:rPr>
                <w:rFonts w:ascii="宋体" w:hAnsi="宋体"/>
                <w:szCs w:val="21"/>
              </w:rPr>
            </w:pPr>
          </w:p>
        </w:tc>
        <w:tc>
          <w:tcPr>
            <w:tcW w:w="753" w:type="dxa"/>
          </w:tcPr>
          <w:p w:rsidR="005A434E" w:rsidRDefault="005A434E">
            <w:pPr>
              <w:jc w:val="center"/>
              <w:rPr>
                <w:rFonts w:ascii="宋体" w:hAnsi="宋体"/>
                <w:szCs w:val="21"/>
              </w:rPr>
            </w:pPr>
          </w:p>
        </w:tc>
        <w:tc>
          <w:tcPr>
            <w:tcW w:w="814" w:type="dxa"/>
          </w:tcPr>
          <w:p w:rsidR="005A434E" w:rsidRDefault="005A434E">
            <w:pPr>
              <w:jc w:val="center"/>
              <w:rPr>
                <w:rFonts w:ascii="宋体" w:hAnsi="宋体"/>
                <w:szCs w:val="21"/>
              </w:rPr>
            </w:pPr>
          </w:p>
        </w:tc>
        <w:tc>
          <w:tcPr>
            <w:tcW w:w="1325" w:type="dxa"/>
            <w:vAlign w:val="center"/>
          </w:tcPr>
          <w:p w:rsidR="005A434E" w:rsidRDefault="005A434E">
            <w:pPr>
              <w:jc w:val="center"/>
              <w:rPr>
                <w:rFonts w:ascii="宋体" w:hAnsi="宋体"/>
                <w:szCs w:val="21"/>
              </w:rPr>
            </w:pPr>
          </w:p>
        </w:tc>
        <w:tc>
          <w:tcPr>
            <w:tcW w:w="1836" w:type="dxa"/>
            <w:vAlign w:val="center"/>
          </w:tcPr>
          <w:p w:rsidR="005A434E" w:rsidRDefault="005A434E">
            <w:pPr>
              <w:jc w:val="center"/>
              <w:rPr>
                <w:rFonts w:ascii="宋体" w:hAnsi="宋体"/>
                <w:szCs w:val="21"/>
              </w:rPr>
            </w:pPr>
          </w:p>
        </w:tc>
      </w:tr>
      <w:tr w:rsidR="005A434E">
        <w:trPr>
          <w:trHeight w:val="554"/>
          <w:jc w:val="center"/>
        </w:trPr>
        <w:tc>
          <w:tcPr>
            <w:tcW w:w="697" w:type="dxa"/>
            <w:vAlign w:val="center"/>
          </w:tcPr>
          <w:p w:rsidR="005A434E" w:rsidRDefault="003A79B3">
            <w:pPr>
              <w:jc w:val="center"/>
              <w:rPr>
                <w:rFonts w:ascii="宋体" w:hAnsi="宋体"/>
                <w:szCs w:val="21"/>
              </w:rPr>
            </w:pPr>
            <w:r>
              <w:rPr>
                <w:rFonts w:ascii="宋体" w:hAnsi="宋体" w:hint="eastAsia"/>
                <w:szCs w:val="21"/>
              </w:rPr>
              <w:t>……</w:t>
            </w:r>
          </w:p>
        </w:tc>
        <w:tc>
          <w:tcPr>
            <w:tcW w:w="1321" w:type="dxa"/>
            <w:vAlign w:val="center"/>
          </w:tcPr>
          <w:p w:rsidR="005A434E" w:rsidRDefault="005A434E">
            <w:pPr>
              <w:jc w:val="center"/>
              <w:rPr>
                <w:rFonts w:ascii="宋体" w:hAnsi="宋体"/>
                <w:szCs w:val="21"/>
              </w:rPr>
            </w:pPr>
          </w:p>
        </w:tc>
        <w:tc>
          <w:tcPr>
            <w:tcW w:w="1677" w:type="dxa"/>
          </w:tcPr>
          <w:p w:rsidR="005A434E" w:rsidRDefault="005A434E">
            <w:pPr>
              <w:jc w:val="center"/>
              <w:rPr>
                <w:rFonts w:ascii="宋体" w:hAnsi="宋体"/>
                <w:szCs w:val="21"/>
              </w:rPr>
            </w:pPr>
          </w:p>
        </w:tc>
        <w:tc>
          <w:tcPr>
            <w:tcW w:w="1260" w:type="dxa"/>
          </w:tcPr>
          <w:p w:rsidR="005A434E" w:rsidRDefault="005A434E">
            <w:pPr>
              <w:jc w:val="center"/>
              <w:rPr>
                <w:rFonts w:ascii="宋体" w:hAnsi="宋体"/>
                <w:szCs w:val="21"/>
              </w:rPr>
            </w:pPr>
          </w:p>
        </w:tc>
        <w:tc>
          <w:tcPr>
            <w:tcW w:w="753" w:type="dxa"/>
          </w:tcPr>
          <w:p w:rsidR="005A434E" w:rsidRDefault="005A434E">
            <w:pPr>
              <w:jc w:val="center"/>
              <w:rPr>
                <w:rFonts w:ascii="宋体" w:hAnsi="宋体"/>
                <w:szCs w:val="21"/>
              </w:rPr>
            </w:pPr>
          </w:p>
        </w:tc>
        <w:tc>
          <w:tcPr>
            <w:tcW w:w="814" w:type="dxa"/>
          </w:tcPr>
          <w:p w:rsidR="005A434E" w:rsidRDefault="005A434E">
            <w:pPr>
              <w:jc w:val="center"/>
              <w:rPr>
                <w:rFonts w:ascii="宋体" w:hAnsi="宋体"/>
                <w:szCs w:val="21"/>
              </w:rPr>
            </w:pPr>
          </w:p>
        </w:tc>
        <w:tc>
          <w:tcPr>
            <w:tcW w:w="1325" w:type="dxa"/>
            <w:vAlign w:val="center"/>
          </w:tcPr>
          <w:p w:rsidR="005A434E" w:rsidRDefault="005A434E">
            <w:pPr>
              <w:jc w:val="center"/>
              <w:rPr>
                <w:rFonts w:ascii="宋体" w:hAnsi="宋体"/>
                <w:szCs w:val="21"/>
              </w:rPr>
            </w:pPr>
          </w:p>
        </w:tc>
        <w:tc>
          <w:tcPr>
            <w:tcW w:w="1836" w:type="dxa"/>
            <w:vAlign w:val="center"/>
          </w:tcPr>
          <w:p w:rsidR="005A434E" w:rsidRDefault="005A434E">
            <w:pPr>
              <w:jc w:val="center"/>
              <w:rPr>
                <w:rFonts w:ascii="宋体" w:hAnsi="宋体"/>
                <w:szCs w:val="21"/>
              </w:rPr>
            </w:pPr>
          </w:p>
        </w:tc>
      </w:tr>
    </w:tbl>
    <w:p w:rsidR="005A434E" w:rsidRDefault="003A79B3" w:rsidP="00D55474">
      <w:pPr>
        <w:snapToGrid w:val="0"/>
        <w:spacing w:beforeLines="50" w:line="400" w:lineRule="exact"/>
        <w:ind w:firstLine="200"/>
        <w:rPr>
          <w:rFonts w:ascii="宋体" w:hAnsi="宋体"/>
          <w:b/>
          <w:szCs w:val="21"/>
        </w:rPr>
      </w:pPr>
      <w:r>
        <w:rPr>
          <w:rFonts w:ascii="宋体" w:hAnsi="宋体" w:hint="eastAsia"/>
          <w:b/>
          <w:szCs w:val="21"/>
        </w:rPr>
        <w:t>注：</w:t>
      </w:r>
      <w:r>
        <w:rPr>
          <w:rFonts w:ascii="宋体" w:hAnsi="宋体" w:hint="eastAsia"/>
        </w:rPr>
        <w:t>附合同、验收报告等证明材料加盖公章</w:t>
      </w:r>
    </w:p>
    <w:p w:rsidR="005A434E" w:rsidRDefault="003A79B3" w:rsidP="00D55474">
      <w:pPr>
        <w:snapToGrid w:val="0"/>
        <w:spacing w:beforeLines="50" w:line="480" w:lineRule="auto"/>
        <w:rPr>
          <w:rFonts w:ascii="宋体" w:hAnsi="宋体"/>
          <w:szCs w:val="20"/>
          <w:u w:val="single"/>
        </w:rPr>
      </w:pPr>
      <w:r>
        <w:rPr>
          <w:rFonts w:ascii="宋体" w:hAnsi="宋体" w:hint="eastAsia"/>
        </w:rPr>
        <w:t>被授权人签字（或盖章）：</w:t>
      </w:r>
    </w:p>
    <w:p w:rsidR="005A434E" w:rsidRDefault="003A79B3">
      <w:pPr>
        <w:pStyle w:val="17"/>
        <w:spacing w:line="480" w:lineRule="auto"/>
        <w:jc w:val="left"/>
        <w:rPr>
          <w:rFonts w:eastAsia="宋体" w:hAnsi="宋体"/>
          <w:sz w:val="24"/>
          <w:szCs w:val="24"/>
        </w:rPr>
      </w:pPr>
      <w:r>
        <w:rPr>
          <w:rFonts w:eastAsia="宋体" w:hAnsi="宋体" w:hint="eastAsia"/>
          <w:sz w:val="24"/>
          <w:szCs w:val="24"/>
        </w:rPr>
        <w:t>投标供应商公章：                                           年    月    日</w:t>
      </w:r>
    </w:p>
    <w:p w:rsidR="005A434E" w:rsidRDefault="005A434E">
      <w:pPr>
        <w:pStyle w:val="17"/>
        <w:spacing w:line="360" w:lineRule="auto"/>
        <w:rPr>
          <w:rFonts w:eastAsia="宋体" w:hAnsi="宋体"/>
          <w:b/>
          <w:sz w:val="24"/>
          <w:szCs w:val="24"/>
        </w:rPr>
      </w:pPr>
    </w:p>
    <w:p w:rsidR="005A434E" w:rsidRDefault="003A79B3">
      <w:pPr>
        <w:pStyle w:val="17"/>
        <w:spacing w:line="360" w:lineRule="auto"/>
        <w:rPr>
          <w:rFonts w:eastAsia="宋体" w:hAnsi="宋体"/>
          <w:b/>
          <w:sz w:val="24"/>
          <w:szCs w:val="24"/>
        </w:rPr>
      </w:pPr>
      <w:r>
        <w:rPr>
          <w:rFonts w:eastAsia="宋体" w:hAnsi="宋体" w:hint="eastAsia"/>
          <w:b/>
          <w:sz w:val="24"/>
          <w:szCs w:val="24"/>
        </w:rPr>
        <w:t>7.商务响应表</w:t>
      </w:r>
    </w:p>
    <w:p w:rsidR="005A434E" w:rsidRDefault="003A79B3">
      <w:pPr>
        <w:pStyle w:val="17"/>
        <w:spacing w:line="360" w:lineRule="auto"/>
        <w:jc w:val="center"/>
        <w:rPr>
          <w:rFonts w:eastAsia="宋体" w:hAnsi="宋体"/>
          <w:b/>
          <w:sz w:val="28"/>
          <w:szCs w:val="28"/>
        </w:rPr>
      </w:pPr>
      <w:r>
        <w:rPr>
          <w:rFonts w:eastAsia="宋体" w:hAnsi="宋体" w:hint="eastAsia"/>
          <w:b/>
          <w:sz w:val="28"/>
          <w:szCs w:val="28"/>
        </w:rPr>
        <w:t>商务响应表</w:t>
      </w:r>
    </w:p>
    <w:p w:rsidR="005A434E" w:rsidRDefault="003A79B3">
      <w:pPr>
        <w:ind w:firstLineChars="100" w:firstLine="240"/>
        <w:rPr>
          <w:rFonts w:ascii="宋体" w:hAnsi="宋体"/>
          <w:szCs w:val="21"/>
        </w:rPr>
      </w:pPr>
      <w:r>
        <w:rPr>
          <w:rFonts w:ascii="宋体" w:hAnsi="宋体" w:hint="eastAsia"/>
          <w:szCs w:val="21"/>
        </w:rPr>
        <w:t>单位名称（盖章）：</w:t>
      </w:r>
    </w:p>
    <w:tbl>
      <w:tblPr>
        <w:tblW w:w="9026" w:type="dxa"/>
        <w:tblInd w:w="2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10"/>
        <w:gridCol w:w="3086"/>
        <w:gridCol w:w="3710"/>
        <w:gridCol w:w="1320"/>
      </w:tblGrid>
      <w:tr w:rsidR="005A434E">
        <w:trPr>
          <w:trHeight w:val="696"/>
        </w:trPr>
        <w:tc>
          <w:tcPr>
            <w:tcW w:w="910" w:type="dxa"/>
          </w:tcPr>
          <w:p w:rsidR="005A434E" w:rsidRDefault="003A79B3">
            <w:pPr>
              <w:spacing w:before="240" w:after="240"/>
              <w:jc w:val="center"/>
              <w:rPr>
                <w:rFonts w:ascii="宋体" w:hAnsi="宋体"/>
                <w:szCs w:val="21"/>
              </w:rPr>
            </w:pPr>
            <w:r>
              <w:rPr>
                <w:rFonts w:ascii="宋体" w:hAnsi="宋体" w:hint="eastAsia"/>
                <w:szCs w:val="21"/>
              </w:rPr>
              <w:t>序号</w:t>
            </w:r>
          </w:p>
        </w:tc>
        <w:tc>
          <w:tcPr>
            <w:tcW w:w="3086" w:type="dxa"/>
          </w:tcPr>
          <w:p w:rsidR="005A434E" w:rsidRDefault="003A79B3">
            <w:pPr>
              <w:spacing w:before="240" w:after="240"/>
              <w:jc w:val="center"/>
              <w:rPr>
                <w:rFonts w:ascii="宋体" w:hAnsi="宋体"/>
                <w:szCs w:val="21"/>
              </w:rPr>
            </w:pPr>
            <w:r>
              <w:rPr>
                <w:rFonts w:ascii="宋体" w:hAnsi="宋体" w:hint="eastAsia"/>
                <w:szCs w:val="21"/>
              </w:rPr>
              <w:t>招标文件的规定</w:t>
            </w:r>
          </w:p>
        </w:tc>
        <w:tc>
          <w:tcPr>
            <w:tcW w:w="3710" w:type="dxa"/>
          </w:tcPr>
          <w:p w:rsidR="005A434E" w:rsidRDefault="003A79B3">
            <w:pPr>
              <w:spacing w:before="240" w:after="240"/>
              <w:jc w:val="center"/>
              <w:rPr>
                <w:rFonts w:ascii="宋体" w:hAnsi="宋体"/>
                <w:szCs w:val="21"/>
              </w:rPr>
            </w:pPr>
            <w:r>
              <w:rPr>
                <w:rFonts w:ascii="宋体" w:hAnsi="宋体" w:hint="eastAsia"/>
                <w:szCs w:val="21"/>
              </w:rPr>
              <w:t>投标文件的相应</w:t>
            </w:r>
          </w:p>
        </w:tc>
        <w:tc>
          <w:tcPr>
            <w:tcW w:w="1320" w:type="dxa"/>
          </w:tcPr>
          <w:p w:rsidR="005A434E" w:rsidRDefault="003A79B3">
            <w:pPr>
              <w:spacing w:before="240" w:after="240"/>
              <w:jc w:val="center"/>
              <w:rPr>
                <w:rFonts w:ascii="宋体" w:hAnsi="宋体"/>
                <w:szCs w:val="21"/>
              </w:rPr>
            </w:pPr>
            <w:r>
              <w:rPr>
                <w:rFonts w:ascii="宋体" w:hAnsi="宋体" w:hint="eastAsia"/>
                <w:szCs w:val="21"/>
              </w:rPr>
              <w:t>偏离说明</w:t>
            </w:r>
          </w:p>
        </w:tc>
      </w:tr>
      <w:tr w:rsidR="005A434E">
        <w:trPr>
          <w:trHeight w:val="696"/>
        </w:trPr>
        <w:tc>
          <w:tcPr>
            <w:tcW w:w="910" w:type="dxa"/>
          </w:tcPr>
          <w:p w:rsidR="005A434E" w:rsidRDefault="005A434E">
            <w:pPr>
              <w:spacing w:before="240" w:after="240"/>
              <w:rPr>
                <w:rFonts w:ascii="宋体" w:hAnsi="宋体"/>
                <w:szCs w:val="21"/>
              </w:rPr>
            </w:pPr>
          </w:p>
        </w:tc>
        <w:tc>
          <w:tcPr>
            <w:tcW w:w="3086" w:type="dxa"/>
          </w:tcPr>
          <w:p w:rsidR="005A434E" w:rsidRDefault="005A434E">
            <w:pPr>
              <w:spacing w:before="240" w:after="240"/>
              <w:rPr>
                <w:rFonts w:ascii="宋体" w:hAnsi="宋体"/>
                <w:szCs w:val="21"/>
              </w:rPr>
            </w:pPr>
          </w:p>
        </w:tc>
        <w:tc>
          <w:tcPr>
            <w:tcW w:w="3710" w:type="dxa"/>
          </w:tcPr>
          <w:p w:rsidR="005A434E" w:rsidRDefault="005A434E">
            <w:pPr>
              <w:spacing w:before="240" w:after="240"/>
              <w:rPr>
                <w:rFonts w:ascii="宋体" w:hAnsi="宋体"/>
                <w:szCs w:val="21"/>
              </w:rPr>
            </w:pPr>
          </w:p>
        </w:tc>
        <w:tc>
          <w:tcPr>
            <w:tcW w:w="1320" w:type="dxa"/>
          </w:tcPr>
          <w:p w:rsidR="005A434E" w:rsidRDefault="005A434E">
            <w:pPr>
              <w:spacing w:before="240" w:after="240"/>
              <w:rPr>
                <w:rFonts w:ascii="宋体" w:hAnsi="宋体"/>
                <w:szCs w:val="21"/>
              </w:rPr>
            </w:pPr>
          </w:p>
        </w:tc>
      </w:tr>
      <w:tr w:rsidR="005A434E">
        <w:trPr>
          <w:trHeight w:val="683"/>
        </w:trPr>
        <w:tc>
          <w:tcPr>
            <w:tcW w:w="910" w:type="dxa"/>
          </w:tcPr>
          <w:p w:rsidR="005A434E" w:rsidRDefault="005A434E">
            <w:pPr>
              <w:spacing w:before="240" w:after="240"/>
              <w:rPr>
                <w:rFonts w:ascii="宋体" w:hAnsi="宋体"/>
                <w:szCs w:val="21"/>
              </w:rPr>
            </w:pPr>
          </w:p>
        </w:tc>
        <w:tc>
          <w:tcPr>
            <w:tcW w:w="3086" w:type="dxa"/>
          </w:tcPr>
          <w:p w:rsidR="005A434E" w:rsidRDefault="005A434E">
            <w:pPr>
              <w:spacing w:before="240" w:after="240"/>
              <w:rPr>
                <w:rFonts w:ascii="宋体" w:hAnsi="宋体"/>
                <w:szCs w:val="21"/>
              </w:rPr>
            </w:pPr>
          </w:p>
        </w:tc>
        <w:tc>
          <w:tcPr>
            <w:tcW w:w="3710" w:type="dxa"/>
          </w:tcPr>
          <w:p w:rsidR="005A434E" w:rsidRDefault="005A434E">
            <w:pPr>
              <w:spacing w:before="240" w:after="240"/>
              <w:rPr>
                <w:rFonts w:ascii="宋体" w:hAnsi="宋体"/>
                <w:szCs w:val="21"/>
              </w:rPr>
            </w:pPr>
          </w:p>
        </w:tc>
        <w:tc>
          <w:tcPr>
            <w:tcW w:w="1320" w:type="dxa"/>
          </w:tcPr>
          <w:p w:rsidR="005A434E" w:rsidRDefault="005A434E">
            <w:pPr>
              <w:spacing w:before="240" w:after="240"/>
              <w:rPr>
                <w:rFonts w:ascii="宋体" w:hAnsi="宋体"/>
                <w:szCs w:val="21"/>
              </w:rPr>
            </w:pPr>
          </w:p>
        </w:tc>
      </w:tr>
      <w:tr w:rsidR="005A434E">
        <w:trPr>
          <w:trHeight w:val="696"/>
        </w:trPr>
        <w:tc>
          <w:tcPr>
            <w:tcW w:w="910" w:type="dxa"/>
          </w:tcPr>
          <w:p w:rsidR="005A434E" w:rsidRDefault="005A434E">
            <w:pPr>
              <w:spacing w:before="240" w:after="240"/>
              <w:rPr>
                <w:rFonts w:ascii="宋体" w:hAnsi="宋体"/>
                <w:szCs w:val="21"/>
              </w:rPr>
            </w:pPr>
          </w:p>
        </w:tc>
        <w:tc>
          <w:tcPr>
            <w:tcW w:w="3086" w:type="dxa"/>
          </w:tcPr>
          <w:p w:rsidR="005A434E" w:rsidRDefault="005A434E">
            <w:pPr>
              <w:spacing w:before="240" w:after="240"/>
              <w:rPr>
                <w:rFonts w:ascii="宋体" w:hAnsi="宋体"/>
                <w:szCs w:val="21"/>
              </w:rPr>
            </w:pPr>
          </w:p>
        </w:tc>
        <w:tc>
          <w:tcPr>
            <w:tcW w:w="3710" w:type="dxa"/>
          </w:tcPr>
          <w:p w:rsidR="005A434E" w:rsidRDefault="005A434E">
            <w:pPr>
              <w:spacing w:before="240" w:after="240"/>
              <w:rPr>
                <w:rFonts w:ascii="宋体" w:hAnsi="宋体"/>
                <w:szCs w:val="21"/>
              </w:rPr>
            </w:pPr>
          </w:p>
        </w:tc>
        <w:tc>
          <w:tcPr>
            <w:tcW w:w="1320" w:type="dxa"/>
          </w:tcPr>
          <w:p w:rsidR="005A434E" w:rsidRDefault="005A434E">
            <w:pPr>
              <w:spacing w:before="240" w:after="240"/>
              <w:rPr>
                <w:rFonts w:ascii="宋体" w:hAnsi="宋体"/>
                <w:szCs w:val="21"/>
              </w:rPr>
            </w:pPr>
          </w:p>
        </w:tc>
      </w:tr>
    </w:tbl>
    <w:p w:rsidR="005A434E" w:rsidRDefault="003A79B3">
      <w:pPr>
        <w:spacing w:line="360" w:lineRule="auto"/>
        <w:rPr>
          <w:rFonts w:ascii="宋体" w:hAnsi="宋体"/>
          <w:b/>
          <w:szCs w:val="21"/>
        </w:rPr>
      </w:pPr>
      <w:r>
        <w:rPr>
          <w:rFonts w:ascii="宋体" w:hAnsi="宋体" w:hint="eastAsia"/>
          <w:b/>
          <w:szCs w:val="21"/>
        </w:rPr>
        <w:t>注：投标供应商的投标文件（除技术规格部分）与招标文件之规定存在偏离的，应在此表中如实说明。未在上表中说明的，将被认为完全响应招标文件的规定。</w:t>
      </w:r>
    </w:p>
    <w:p w:rsidR="005A434E" w:rsidRDefault="003A79B3" w:rsidP="00D55474">
      <w:pPr>
        <w:snapToGrid w:val="0"/>
        <w:spacing w:beforeLines="50" w:line="400" w:lineRule="exact"/>
        <w:ind w:firstLine="200"/>
        <w:rPr>
          <w:rFonts w:ascii="宋体" w:hAnsi="宋体"/>
          <w:szCs w:val="20"/>
          <w:u w:val="single"/>
        </w:rPr>
      </w:pPr>
      <w:r>
        <w:rPr>
          <w:rFonts w:ascii="宋体" w:hAnsi="宋体" w:hint="eastAsia"/>
        </w:rPr>
        <w:t>被授权人签字（或盖章）：</w:t>
      </w:r>
    </w:p>
    <w:p w:rsidR="005A434E" w:rsidRDefault="003A79B3" w:rsidP="00D55474">
      <w:pPr>
        <w:snapToGrid w:val="0"/>
        <w:spacing w:beforeLines="50" w:after="50" w:line="400" w:lineRule="exact"/>
        <w:ind w:firstLineChars="100" w:firstLine="240"/>
        <w:rPr>
          <w:rFonts w:ascii="宋体" w:hAnsi="宋体"/>
        </w:rPr>
      </w:pPr>
      <w:r>
        <w:rPr>
          <w:rFonts w:ascii="宋体" w:hAnsi="宋体" w:hint="eastAsia"/>
        </w:rPr>
        <w:t>投标供应商公章：</w:t>
      </w:r>
    </w:p>
    <w:p w:rsidR="005A434E" w:rsidRDefault="003A79B3">
      <w:pPr>
        <w:pStyle w:val="17"/>
        <w:spacing w:line="360" w:lineRule="auto"/>
        <w:jc w:val="right"/>
        <w:rPr>
          <w:rFonts w:eastAsia="宋体" w:hAnsi="宋体"/>
          <w:sz w:val="24"/>
          <w:szCs w:val="24"/>
        </w:rPr>
      </w:pPr>
      <w:r>
        <w:rPr>
          <w:rFonts w:eastAsia="宋体" w:hAnsi="宋体" w:hint="eastAsia"/>
          <w:sz w:val="24"/>
          <w:szCs w:val="24"/>
        </w:rPr>
        <w:t>年月日</w:t>
      </w:r>
    </w:p>
    <w:p w:rsidR="005A434E" w:rsidRDefault="005A434E">
      <w:pPr>
        <w:pStyle w:val="17"/>
        <w:spacing w:line="360" w:lineRule="auto"/>
        <w:jc w:val="right"/>
        <w:rPr>
          <w:rFonts w:eastAsia="宋体" w:hAnsi="宋体"/>
          <w:sz w:val="24"/>
          <w:szCs w:val="24"/>
        </w:rPr>
      </w:pPr>
    </w:p>
    <w:p w:rsidR="005A434E" w:rsidRDefault="003A79B3">
      <w:pPr>
        <w:pStyle w:val="17"/>
        <w:spacing w:line="360" w:lineRule="auto"/>
        <w:rPr>
          <w:rFonts w:eastAsia="宋体" w:hAnsi="宋体"/>
          <w:b/>
          <w:sz w:val="24"/>
        </w:rPr>
      </w:pPr>
      <w:r>
        <w:rPr>
          <w:rFonts w:eastAsia="宋体" w:hAnsi="宋体" w:hint="eastAsia"/>
          <w:b/>
          <w:sz w:val="24"/>
          <w:szCs w:val="24"/>
        </w:rPr>
        <w:t>8.</w:t>
      </w:r>
      <w:r>
        <w:rPr>
          <w:rFonts w:eastAsia="宋体" w:hAnsi="宋体" w:hint="eastAsia"/>
          <w:b/>
          <w:sz w:val="24"/>
        </w:rPr>
        <w:t xml:space="preserve"> 项目实施人员一览表</w:t>
      </w:r>
    </w:p>
    <w:p w:rsidR="005A434E" w:rsidRDefault="003A79B3">
      <w:pPr>
        <w:pStyle w:val="ae"/>
        <w:adjustRightInd w:val="0"/>
        <w:spacing w:before="120" w:after="120" w:line="360" w:lineRule="auto"/>
        <w:jc w:val="center"/>
        <w:textAlignment w:val="baseline"/>
        <w:rPr>
          <w:rFonts w:hAnsi="宋体"/>
          <w:sz w:val="28"/>
          <w:szCs w:val="28"/>
        </w:rPr>
      </w:pPr>
      <w:r>
        <w:rPr>
          <w:rFonts w:hAnsi="宋体" w:hint="eastAsia"/>
          <w:b/>
          <w:sz w:val="28"/>
          <w:szCs w:val="28"/>
        </w:rPr>
        <w:lastRenderedPageBreak/>
        <w:t>项目服务人员一览表</w:t>
      </w:r>
    </w:p>
    <w:tbl>
      <w:tblPr>
        <w:tblW w:w="8528" w:type="dxa"/>
        <w:tblBorders>
          <w:top w:val="single" w:sz="4" w:space="0" w:color="auto"/>
          <w:left w:val="single" w:sz="4" w:space="0" w:color="auto"/>
          <w:bottom w:val="single" w:sz="4" w:space="0" w:color="auto"/>
          <w:right w:val="single" w:sz="4" w:space="0" w:color="auto"/>
        </w:tblBorders>
        <w:tblLayout w:type="fixed"/>
        <w:tblLook w:val="04A0"/>
      </w:tblPr>
      <w:tblGrid>
        <w:gridCol w:w="585"/>
        <w:gridCol w:w="1074"/>
        <w:gridCol w:w="970"/>
        <w:gridCol w:w="709"/>
        <w:gridCol w:w="1254"/>
        <w:gridCol w:w="1454"/>
        <w:gridCol w:w="1134"/>
        <w:gridCol w:w="1348"/>
      </w:tblGrid>
      <w:tr w:rsidR="005A434E">
        <w:trPr>
          <w:trHeight w:val="851"/>
        </w:trPr>
        <w:tc>
          <w:tcPr>
            <w:tcW w:w="585" w:type="dxa"/>
            <w:tcBorders>
              <w:top w:val="single" w:sz="4" w:space="0" w:color="auto"/>
              <w:left w:val="single" w:sz="4" w:space="0" w:color="auto"/>
              <w:bottom w:val="single" w:sz="4" w:space="0" w:color="auto"/>
              <w:right w:val="single" w:sz="4" w:space="0" w:color="auto"/>
            </w:tcBorders>
            <w:vAlign w:val="center"/>
          </w:tcPr>
          <w:p w:rsidR="005A434E" w:rsidRDefault="003A79B3">
            <w:pPr>
              <w:pStyle w:val="af0"/>
              <w:jc w:val="center"/>
              <w:rPr>
                <w:rFonts w:ascii="宋体" w:hAnsi="宋体"/>
                <w:sz w:val="21"/>
                <w:szCs w:val="21"/>
              </w:rPr>
            </w:pPr>
            <w:r>
              <w:rPr>
                <w:rFonts w:ascii="宋体" w:hAnsi="宋体" w:hint="eastAsia"/>
                <w:sz w:val="21"/>
                <w:szCs w:val="21"/>
              </w:rPr>
              <w:t>序号</w:t>
            </w:r>
          </w:p>
        </w:tc>
        <w:tc>
          <w:tcPr>
            <w:tcW w:w="1074" w:type="dxa"/>
            <w:tcBorders>
              <w:top w:val="single" w:sz="4" w:space="0" w:color="auto"/>
              <w:left w:val="single" w:sz="4" w:space="0" w:color="auto"/>
              <w:bottom w:val="single" w:sz="4" w:space="0" w:color="auto"/>
              <w:right w:val="single" w:sz="4" w:space="0" w:color="auto"/>
            </w:tcBorders>
            <w:vAlign w:val="center"/>
          </w:tcPr>
          <w:p w:rsidR="005A434E" w:rsidRDefault="003A79B3">
            <w:pPr>
              <w:pStyle w:val="af0"/>
              <w:jc w:val="center"/>
              <w:rPr>
                <w:rFonts w:ascii="宋体" w:hAnsi="宋体"/>
                <w:sz w:val="21"/>
                <w:szCs w:val="21"/>
              </w:rPr>
            </w:pPr>
            <w:r>
              <w:rPr>
                <w:rFonts w:ascii="宋体" w:hAnsi="宋体" w:hint="eastAsia"/>
                <w:sz w:val="21"/>
                <w:szCs w:val="21"/>
              </w:rPr>
              <w:t>项目组所任职务</w:t>
            </w:r>
          </w:p>
        </w:tc>
        <w:tc>
          <w:tcPr>
            <w:tcW w:w="970" w:type="dxa"/>
            <w:tcBorders>
              <w:top w:val="single" w:sz="4" w:space="0" w:color="auto"/>
              <w:left w:val="single" w:sz="4" w:space="0" w:color="auto"/>
              <w:bottom w:val="single" w:sz="4" w:space="0" w:color="auto"/>
              <w:right w:val="single" w:sz="4" w:space="0" w:color="auto"/>
            </w:tcBorders>
            <w:vAlign w:val="center"/>
          </w:tcPr>
          <w:p w:rsidR="005A434E" w:rsidRDefault="003A79B3">
            <w:pPr>
              <w:pStyle w:val="af0"/>
              <w:jc w:val="center"/>
              <w:rPr>
                <w:rFonts w:ascii="宋体" w:hAnsi="宋体"/>
                <w:sz w:val="21"/>
                <w:szCs w:val="21"/>
              </w:rPr>
            </w:pPr>
            <w:r>
              <w:rPr>
                <w:rFonts w:ascii="宋体" w:hAnsi="宋体" w:hint="eastAsia"/>
                <w:sz w:val="21"/>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5A434E" w:rsidRDefault="003A79B3">
            <w:pPr>
              <w:pStyle w:val="af0"/>
              <w:jc w:val="center"/>
              <w:rPr>
                <w:rFonts w:ascii="宋体" w:hAnsi="宋体"/>
                <w:sz w:val="21"/>
                <w:szCs w:val="21"/>
              </w:rPr>
            </w:pPr>
            <w:r>
              <w:rPr>
                <w:rFonts w:ascii="宋体" w:hAnsi="宋体" w:hint="eastAsia"/>
                <w:sz w:val="21"/>
                <w:szCs w:val="21"/>
              </w:rPr>
              <w:t>职称</w:t>
            </w:r>
          </w:p>
        </w:tc>
        <w:tc>
          <w:tcPr>
            <w:tcW w:w="1254" w:type="dxa"/>
            <w:tcBorders>
              <w:top w:val="single" w:sz="4" w:space="0" w:color="auto"/>
              <w:left w:val="single" w:sz="4" w:space="0" w:color="auto"/>
              <w:bottom w:val="single" w:sz="4" w:space="0" w:color="auto"/>
              <w:right w:val="single" w:sz="4" w:space="0" w:color="auto"/>
            </w:tcBorders>
            <w:vAlign w:val="center"/>
          </w:tcPr>
          <w:p w:rsidR="005A434E" w:rsidRDefault="003A79B3">
            <w:pPr>
              <w:pStyle w:val="af0"/>
              <w:jc w:val="center"/>
              <w:rPr>
                <w:rFonts w:ascii="宋体" w:hAnsi="宋体"/>
                <w:sz w:val="21"/>
                <w:szCs w:val="21"/>
              </w:rPr>
            </w:pPr>
            <w:r>
              <w:rPr>
                <w:rFonts w:ascii="宋体" w:hAnsi="宋体" w:hint="eastAsia"/>
                <w:sz w:val="21"/>
                <w:szCs w:val="21"/>
              </w:rPr>
              <w:t>专业技术资格</w:t>
            </w:r>
          </w:p>
        </w:tc>
        <w:tc>
          <w:tcPr>
            <w:tcW w:w="1454" w:type="dxa"/>
            <w:tcBorders>
              <w:top w:val="single" w:sz="4" w:space="0" w:color="auto"/>
              <w:left w:val="single" w:sz="4" w:space="0" w:color="auto"/>
              <w:bottom w:val="single" w:sz="4" w:space="0" w:color="auto"/>
              <w:right w:val="single" w:sz="4" w:space="0" w:color="auto"/>
            </w:tcBorders>
            <w:vAlign w:val="center"/>
          </w:tcPr>
          <w:p w:rsidR="005A434E" w:rsidRDefault="003A79B3">
            <w:pPr>
              <w:pStyle w:val="af0"/>
              <w:jc w:val="center"/>
              <w:rPr>
                <w:rFonts w:ascii="宋体" w:hAnsi="宋体"/>
                <w:sz w:val="21"/>
                <w:szCs w:val="21"/>
              </w:rPr>
            </w:pPr>
            <w:r>
              <w:rPr>
                <w:rFonts w:ascii="宋体" w:hAnsi="宋体" w:hint="eastAsia"/>
                <w:sz w:val="21"/>
                <w:szCs w:val="21"/>
              </w:rPr>
              <w:t>专业技术资格证书编号</w:t>
            </w:r>
          </w:p>
        </w:tc>
        <w:tc>
          <w:tcPr>
            <w:tcW w:w="1134" w:type="dxa"/>
            <w:tcBorders>
              <w:top w:val="single" w:sz="4" w:space="0" w:color="auto"/>
              <w:left w:val="single" w:sz="4" w:space="0" w:color="auto"/>
              <w:bottom w:val="single" w:sz="4" w:space="0" w:color="auto"/>
              <w:right w:val="single" w:sz="4" w:space="0" w:color="auto"/>
            </w:tcBorders>
            <w:vAlign w:val="center"/>
          </w:tcPr>
          <w:p w:rsidR="005A434E" w:rsidRDefault="003A79B3">
            <w:pPr>
              <w:pStyle w:val="af0"/>
              <w:jc w:val="center"/>
              <w:rPr>
                <w:rFonts w:ascii="宋体" w:hAnsi="宋体"/>
                <w:sz w:val="21"/>
                <w:szCs w:val="21"/>
              </w:rPr>
            </w:pPr>
            <w:r>
              <w:rPr>
                <w:rFonts w:ascii="宋体" w:hAnsi="宋体" w:hint="eastAsia"/>
                <w:sz w:val="21"/>
                <w:szCs w:val="21"/>
              </w:rPr>
              <w:t>从事本工作时间</w:t>
            </w:r>
          </w:p>
        </w:tc>
        <w:tc>
          <w:tcPr>
            <w:tcW w:w="1348" w:type="dxa"/>
            <w:tcBorders>
              <w:top w:val="single" w:sz="4" w:space="0" w:color="auto"/>
              <w:left w:val="single" w:sz="4" w:space="0" w:color="auto"/>
              <w:bottom w:val="single" w:sz="4" w:space="0" w:color="auto"/>
              <w:right w:val="single" w:sz="4" w:space="0" w:color="auto"/>
            </w:tcBorders>
            <w:vAlign w:val="center"/>
          </w:tcPr>
          <w:p w:rsidR="005A434E" w:rsidRDefault="003A79B3">
            <w:pPr>
              <w:pStyle w:val="af0"/>
              <w:jc w:val="center"/>
              <w:rPr>
                <w:rFonts w:ascii="宋体" w:hAnsi="宋体"/>
                <w:sz w:val="21"/>
                <w:szCs w:val="21"/>
              </w:rPr>
            </w:pPr>
            <w:r>
              <w:rPr>
                <w:rFonts w:ascii="宋体" w:hAnsi="宋体" w:hint="eastAsia"/>
                <w:sz w:val="21"/>
                <w:szCs w:val="21"/>
              </w:rPr>
              <w:t>典型业务</w:t>
            </w:r>
          </w:p>
          <w:p w:rsidR="005A434E" w:rsidRDefault="003A79B3">
            <w:pPr>
              <w:pStyle w:val="af0"/>
              <w:jc w:val="center"/>
              <w:rPr>
                <w:rFonts w:ascii="宋体" w:hAnsi="宋体"/>
                <w:sz w:val="21"/>
                <w:szCs w:val="21"/>
              </w:rPr>
            </w:pPr>
            <w:r>
              <w:rPr>
                <w:rFonts w:ascii="宋体" w:hAnsi="宋体" w:hint="eastAsia"/>
                <w:sz w:val="21"/>
                <w:szCs w:val="21"/>
              </w:rPr>
              <w:t>与技术专长</w:t>
            </w:r>
          </w:p>
        </w:tc>
      </w:tr>
      <w:tr w:rsidR="005A434E">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5A434E" w:rsidRDefault="003A79B3">
            <w:pPr>
              <w:pStyle w:val="af0"/>
              <w:jc w:val="center"/>
              <w:rPr>
                <w:rFonts w:ascii="宋体" w:hAnsi="宋体"/>
                <w:sz w:val="21"/>
                <w:szCs w:val="21"/>
              </w:rPr>
            </w:pPr>
            <w:r>
              <w:rPr>
                <w:rFonts w:ascii="宋体" w:hAnsi="宋体" w:hint="eastAsia"/>
                <w:sz w:val="21"/>
                <w:szCs w:val="21"/>
              </w:rPr>
              <w:t>1</w:t>
            </w:r>
          </w:p>
        </w:tc>
        <w:tc>
          <w:tcPr>
            <w:tcW w:w="1074"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f0"/>
              <w:jc w:val="center"/>
              <w:rPr>
                <w:rFonts w:ascii="宋体" w:hAnsi="宋体"/>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f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f0"/>
              <w:jc w:val="center"/>
              <w:rPr>
                <w:rFonts w:ascii="宋体" w:hAnsi="宋体"/>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f0"/>
              <w:jc w:val="center"/>
              <w:rPr>
                <w:rFonts w:ascii="宋体" w:hAnsi="宋体"/>
                <w:sz w:val="21"/>
                <w:szCs w:val="21"/>
              </w:rPr>
            </w:pPr>
          </w:p>
        </w:tc>
        <w:tc>
          <w:tcPr>
            <w:tcW w:w="1454" w:type="dxa"/>
            <w:tcBorders>
              <w:top w:val="single" w:sz="4" w:space="0" w:color="auto"/>
              <w:left w:val="single" w:sz="4" w:space="0" w:color="auto"/>
              <w:bottom w:val="single" w:sz="4" w:space="0" w:color="auto"/>
              <w:right w:val="single" w:sz="4" w:space="0" w:color="auto"/>
            </w:tcBorders>
          </w:tcPr>
          <w:p w:rsidR="005A434E" w:rsidRDefault="005A434E">
            <w:pPr>
              <w:pStyle w:val="af0"/>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f0"/>
              <w:jc w:val="center"/>
              <w:rPr>
                <w:rFonts w:ascii="宋体" w:hAnsi="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f0"/>
              <w:jc w:val="center"/>
              <w:rPr>
                <w:rFonts w:ascii="宋体" w:hAnsi="宋体"/>
                <w:sz w:val="21"/>
                <w:szCs w:val="21"/>
              </w:rPr>
            </w:pPr>
          </w:p>
        </w:tc>
      </w:tr>
      <w:tr w:rsidR="005A434E">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5A434E" w:rsidRDefault="003A79B3">
            <w:pPr>
              <w:pStyle w:val="af0"/>
              <w:jc w:val="center"/>
              <w:rPr>
                <w:rFonts w:ascii="宋体" w:hAnsi="宋体"/>
                <w:sz w:val="21"/>
                <w:szCs w:val="21"/>
              </w:rPr>
            </w:pPr>
            <w:r>
              <w:rPr>
                <w:rFonts w:ascii="宋体" w:hAnsi="宋体" w:hint="eastAsia"/>
                <w:sz w:val="21"/>
                <w:szCs w:val="21"/>
              </w:rPr>
              <w:t>2</w:t>
            </w:r>
          </w:p>
        </w:tc>
        <w:tc>
          <w:tcPr>
            <w:tcW w:w="1074"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f0"/>
              <w:jc w:val="center"/>
              <w:rPr>
                <w:rFonts w:ascii="宋体" w:hAnsi="宋体"/>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f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f0"/>
              <w:jc w:val="center"/>
              <w:rPr>
                <w:rFonts w:ascii="宋体" w:hAnsi="宋体"/>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f0"/>
              <w:jc w:val="center"/>
              <w:rPr>
                <w:rFonts w:ascii="宋体" w:hAnsi="宋体"/>
                <w:sz w:val="21"/>
                <w:szCs w:val="21"/>
              </w:rPr>
            </w:pPr>
          </w:p>
        </w:tc>
        <w:tc>
          <w:tcPr>
            <w:tcW w:w="1454" w:type="dxa"/>
            <w:tcBorders>
              <w:top w:val="single" w:sz="4" w:space="0" w:color="auto"/>
              <w:left w:val="single" w:sz="4" w:space="0" w:color="auto"/>
              <w:bottom w:val="single" w:sz="4" w:space="0" w:color="auto"/>
              <w:right w:val="single" w:sz="4" w:space="0" w:color="auto"/>
            </w:tcBorders>
          </w:tcPr>
          <w:p w:rsidR="005A434E" w:rsidRDefault="005A434E">
            <w:pPr>
              <w:pStyle w:val="af0"/>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f0"/>
              <w:jc w:val="center"/>
              <w:rPr>
                <w:rFonts w:ascii="宋体" w:hAnsi="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f0"/>
              <w:jc w:val="center"/>
              <w:rPr>
                <w:rFonts w:ascii="宋体" w:hAnsi="宋体"/>
                <w:sz w:val="21"/>
                <w:szCs w:val="21"/>
              </w:rPr>
            </w:pPr>
          </w:p>
        </w:tc>
      </w:tr>
      <w:tr w:rsidR="005A434E">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5A434E" w:rsidRDefault="003A79B3">
            <w:pPr>
              <w:pStyle w:val="af0"/>
              <w:jc w:val="center"/>
              <w:rPr>
                <w:rFonts w:ascii="宋体" w:hAnsi="宋体"/>
                <w:sz w:val="21"/>
                <w:szCs w:val="21"/>
              </w:rPr>
            </w:pPr>
            <w:r>
              <w:rPr>
                <w:rFonts w:ascii="宋体" w:hAnsi="宋体" w:hint="eastAsia"/>
                <w:sz w:val="21"/>
                <w:szCs w:val="21"/>
              </w:rPr>
              <w:t>3</w:t>
            </w:r>
          </w:p>
        </w:tc>
        <w:tc>
          <w:tcPr>
            <w:tcW w:w="1074"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f0"/>
              <w:jc w:val="center"/>
              <w:rPr>
                <w:rFonts w:ascii="宋体" w:hAnsi="宋体"/>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f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f0"/>
              <w:jc w:val="center"/>
              <w:rPr>
                <w:rFonts w:ascii="宋体" w:hAnsi="宋体"/>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f0"/>
              <w:jc w:val="center"/>
              <w:rPr>
                <w:rFonts w:ascii="宋体" w:hAnsi="宋体"/>
                <w:sz w:val="21"/>
                <w:szCs w:val="21"/>
              </w:rPr>
            </w:pPr>
          </w:p>
        </w:tc>
        <w:tc>
          <w:tcPr>
            <w:tcW w:w="1454" w:type="dxa"/>
            <w:tcBorders>
              <w:top w:val="single" w:sz="4" w:space="0" w:color="auto"/>
              <w:left w:val="single" w:sz="4" w:space="0" w:color="auto"/>
              <w:bottom w:val="single" w:sz="4" w:space="0" w:color="auto"/>
              <w:right w:val="single" w:sz="4" w:space="0" w:color="auto"/>
            </w:tcBorders>
          </w:tcPr>
          <w:p w:rsidR="005A434E" w:rsidRDefault="005A434E">
            <w:pPr>
              <w:pStyle w:val="af0"/>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f0"/>
              <w:jc w:val="center"/>
              <w:rPr>
                <w:rFonts w:ascii="宋体" w:hAnsi="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f0"/>
              <w:jc w:val="center"/>
              <w:rPr>
                <w:rFonts w:ascii="宋体" w:hAnsi="宋体"/>
                <w:sz w:val="21"/>
                <w:szCs w:val="21"/>
              </w:rPr>
            </w:pPr>
          </w:p>
        </w:tc>
      </w:tr>
      <w:tr w:rsidR="005A434E">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5A434E" w:rsidRDefault="003A79B3">
            <w:pPr>
              <w:pStyle w:val="af0"/>
              <w:jc w:val="center"/>
              <w:rPr>
                <w:rFonts w:ascii="宋体" w:hAnsi="宋体"/>
                <w:sz w:val="21"/>
                <w:szCs w:val="21"/>
              </w:rPr>
            </w:pPr>
            <w:r>
              <w:rPr>
                <w:rFonts w:ascii="宋体" w:hAnsi="宋体" w:hint="eastAsia"/>
                <w:sz w:val="21"/>
                <w:szCs w:val="21"/>
              </w:rPr>
              <w:t>…</w:t>
            </w:r>
          </w:p>
        </w:tc>
        <w:tc>
          <w:tcPr>
            <w:tcW w:w="1074"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f0"/>
              <w:jc w:val="center"/>
              <w:rPr>
                <w:rFonts w:ascii="宋体" w:hAnsi="宋体"/>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f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f0"/>
              <w:jc w:val="center"/>
              <w:rPr>
                <w:rFonts w:ascii="宋体" w:hAnsi="宋体"/>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f0"/>
              <w:jc w:val="center"/>
              <w:rPr>
                <w:rFonts w:ascii="宋体" w:hAnsi="宋体"/>
                <w:sz w:val="21"/>
                <w:szCs w:val="21"/>
              </w:rPr>
            </w:pPr>
          </w:p>
        </w:tc>
        <w:tc>
          <w:tcPr>
            <w:tcW w:w="1454" w:type="dxa"/>
            <w:tcBorders>
              <w:top w:val="single" w:sz="4" w:space="0" w:color="auto"/>
              <w:left w:val="single" w:sz="4" w:space="0" w:color="auto"/>
              <w:bottom w:val="single" w:sz="4" w:space="0" w:color="auto"/>
              <w:right w:val="single" w:sz="4" w:space="0" w:color="auto"/>
            </w:tcBorders>
          </w:tcPr>
          <w:p w:rsidR="005A434E" w:rsidRDefault="005A434E">
            <w:pPr>
              <w:pStyle w:val="af0"/>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f0"/>
              <w:jc w:val="center"/>
              <w:rPr>
                <w:rFonts w:ascii="宋体" w:hAnsi="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f0"/>
              <w:jc w:val="center"/>
              <w:rPr>
                <w:rFonts w:ascii="宋体" w:hAnsi="宋体"/>
                <w:sz w:val="21"/>
                <w:szCs w:val="21"/>
              </w:rPr>
            </w:pPr>
          </w:p>
        </w:tc>
      </w:tr>
    </w:tbl>
    <w:p w:rsidR="005A434E" w:rsidRDefault="003A79B3">
      <w:pPr>
        <w:spacing w:line="360" w:lineRule="auto"/>
        <w:ind w:firstLineChars="200" w:firstLine="482"/>
        <w:rPr>
          <w:rFonts w:ascii="宋体" w:hAnsi="宋体"/>
          <w:b/>
          <w:szCs w:val="21"/>
        </w:rPr>
      </w:pPr>
      <w:r>
        <w:rPr>
          <w:rFonts w:ascii="宋体" w:hAnsi="宋体" w:hint="eastAsia"/>
          <w:b/>
          <w:szCs w:val="21"/>
        </w:rPr>
        <w:t>注：1、“项目实施人员”指投标供应商针对该项目的销售、培训、售后服务等完成本项目所配备的人员。2、附各专业人员简历及相关证明材料复印件；3、表格不够填写可添加。</w:t>
      </w:r>
    </w:p>
    <w:p w:rsidR="005A434E" w:rsidRDefault="003A79B3">
      <w:pPr>
        <w:snapToGrid w:val="0"/>
        <w:spacing w:before="50" w:after="50" w:line="360" w:lineRule="auto"/>
        <w:rPr>
          <w:rFonts w:ascii="宋体" w:hAnsi="宋体"/>
          <w:spacing w:val="20"/>
          <w:szCs w:val="20"/>
          <w:u w:val="single"/>
        </w:rPr>
      </w:pPr>
      <w:r>
        <w:rPr>
          <w:rFonts w:ascii="宋体" w:hAnsi="宋体" w:hint="eastAsia"/>
        </w:rPr>
        <w:t>被授权人签字（或盖章）</w:t>
      </w:r>
      <w:r>
        <w:rPr>
          <w:rFonts w:ascii="宋体" w:hAnsi="宋体" w:hint="eastAsia"/>
          <w:spacing w:val="20"/>
        </w:rPr>
        <w:t>：</w:t>
      </w:r>
    </w:p>
    <w:p w:rsidR="005A434E" w:rsidRDefault="003A79B3">
      <w:pPr>
        <w:pStyle w:val="17"/>
        <w:spacing w:line="360" w:lineRule="auto"/>
        <w:ind w:right="480"/>
        <w:rPr>
          <w:rFonts w:eastAsia="宋体" w:hAnsi="宋体"/>
          <w:sz w:val="24"/>
          <w:szCs w:val="24"/>
        </w:rPr>
      </w:pPr>
      <w:r>
        <w:rPr>
          <w:rFonts w:eastAsia="宋体" w:hAnsi="宋体" w:hint="eastAsia"/>
          <w:sz w:val="24"/>
          <w:szCs w:val="24"/>
        </w:rPr>
        <w:t>投标供应商公章：            年月日</w:t>
      </w:r>
    </w:p>
    <w:p w:rsidR="005A434E" w:rsidRDefault="005A434E">
      <w:pPr>
        <w:pStyle w:val="17"/>
        <w:spacing w:line="360" w:lineRule="auto"/>
        <w:rPr>
          <w:rFonts w:eastAsia="宋体" w:hAnsi="宋体"/>
          <w:b/>
          <w:sz w:val="24"/>
          <w:szCs w:val="24"/>
        </w:rPr>
      </w:pPr>
    </w:p>
    <w:p w:rsidR="005A434E" w:rsidRDefault="003A79B3">
      <w:pPr>
        <w:spacing w:line="360" w:lineRule="auto"/>
        <w:rPr>
          <w:rFonts w:ascii="宋体" w:hAnsi="宋体"/>
          <w:b/>
        </w:rPr>
      </w:pPr>
      <w:r>
        <w:rPr>
          <w:rFonts w:hAnsi="宋体" w:hint="eastAsia"/>
          <w:b/>
        </w:rPr>
        <w:t>9.</w:t>
      </w:r>
      <w:r>
        <w:rPr>
          <w:rFonts w:hAnsi="宋体" w:hint="eastAsia"/>
          <w:b/>
        </w:rPr>
        <w:t>拟投入本项目服务设备清单明细及技术响应（不含报价）</w:t>
      </w:r>
    </w:p>
    <w:p w:rsidR="005A434E" w:rsidRDefault="005A434E">
      <w:pPr>
        <w:pStyle w:val="17"/>
        <w:spacing w:line="360" w:lineRule="auto"/>
        <w:rPr>
          <w:rFonts w:eastAsia="宋体" w:hAnsi="宋体"/>
          <w:b/>
          <w:sz w:val="24"/>
        </w:rPr>
      </w:pPr>
    </w:p>
    <w:p w:rsidR="005A434E" w:rsidRDefault="003A79B3">
      <w:pPr>
        <w:spacing w:line="360" w:lineRule="auto"/>
        <w:ind w:firstLineChars="200" w:firstLine="562"/>
        <w:jc w:val="center"/>
        <w:rPr>
          <w:rFonts w:ascii="宋体" w:hAnsi="宋体"/>
          <w:b/>
          <w:sz w:val="28"/>
          <w:szCs w:val="28"/>
        </w:rPr>
      </w:pPr>
      <w:r>
        <w:rPr>
          <w:rFonts w:ascii="宋体" w:hAnsi="宋体" w:hint="eastAsia"/>
          <w:b/>
          <w:sz w:val="28"/>
          <w:szCs w:val="28"/>
        </w:rPr>
        <w:t>投标产品详细清单</w:t>
      </w:r>
    </w:p>
    <w:p w:rsidR="005A434E" w:rsidRDefault="003A79B3">
      <w:pPr>
        <w:spacing w:line="360" w:lineRule="auto"/>
        <w:ind w:firstLineChars="200" w:firstLine="480"/>
        <w:rPr>
          <w:rFonts w:ascii="宋体" w:hAnsi="宋体"/>
        </w:rPr>
      </w:pPr>
      <w:r>
        <w:rPr>
          <w:rFonts w:ascii="宋体" w:hAnsi="宋体" w:hint="eastAsia"/>
        </w:rPr>
        <w:t>填表说明：详细列明所投项目主要设备清单，完整配置方案及技术指标，项目的核心产品必须明确所投品牌、规格型号及具体技术指标。任何含糊不清的表述对评标结果的影响将是投标供应商的责任，可附具体的介绍图文资料。</w:t>
      </w:r>
      <w:r>
        <w:rPr>
          <w:rFonts w:hAnsi="宋体" w:hint="eastAsia"/>
        </w:rPr>
        <w:t>▲</w:t>
      </w:r>
      <w:r>
        <w:rPr>
          <w:rFonts w:ascii="宋体" w:hAnsi="宋体" w:hint="eastAsia"/>
        </w:rPr>
        <w:t>以下内容不得含有报价。</w:t>
      </w:r>
    </w:p>
    <w:p w:rsidR="005A434E" w:rsidRDefault="005A434E">
      <w:pPr>
        <w:pStyle w:val="a6"/>
        <w:overflowPunct w:val="0"/>
        <w:ind w:firstLine="0"/>
        <w:jc w:val="center"/>
        <w:rPr>
          <w:rFonts w:ascii="宋体" w:hAnsi="宋体"/>
          <w:b/>
          <w:sz w:val="28"/>
          <w:szCs w:val="28"/>
        </w:rPr>
      </w:pPr>
    </w:p>
    <w:tbl>
      <w:tblPr>
        <w:tblW w:w="91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65"/>
        <w:gridCol w:w="1607"/>
        <w:gridCol w:w="1071"/>
        <w:gridCol w:w="1590"/>
        <w:gridCol w:w="690"/>
        <w:gridCol w:w="650"/>
        <w:gridCol w:w="1690"/>
        <w:gridCol w:w="1153"/>
      </w:tblGrid>
      <w:tr w:rsidR="005A434E">
        <w:trPr>
          <w:cantSplit/>
          <w:trHeight w:val="510"/>
          <w:jc w:val="center"/>
        </w:trPr>
        <w:tc>
          <w:tcPr>
            <w:tcW w:w="665" w:type="dxa"/>
            <w:vAlign w:val="center"/>
          </w:tcPr>
          <w:p w:rsidR="005A434E" w:rsidRDefault="003A79B3">
            <w:pPr>
              <w:pStyle w:val="17"/>
              <w:jc w:val="center"/>
              <w:rPr>
                <w:rFonts w:eastAsia="宋体" w:hAnsi="宋体"/>
                <w:sz w:val="21"/>
                <w:szCs w:val="21"/>
              </w:rPr>
            </w:pPr>
            <w:r>
              <w:rPr>
                <w:rFonts w:eastAsia="宋体" w:hAnsi="宋体" w:hint="eastAsia"/>
                <w:sz w:val="21"/>
                <w:szCs w:val="21"/>
              </w:rPr>
              <w:t>序号</w:t>
            </w:r>
          </w:p>
        </w:tc>
        <w:tc>
          <w:tcPr>
            <w:tcW w:w="1607" w:type="dxa"/>
            <w:vAlign w:val="center"/>
          </w:tcPr>
          <w:p w:rsidR="005A434E" w:rsidRDefault="003A79B3">
            <w:pPr>
              <w:pStyle w:val="17"/>
              <w:jc w:val="center"/>
              <w:rPr>
                <w:rFonts w:eastAsia="宋体" w:hAnsi="宋体"/>
                <w:sz w:val="21"/>
                <w:szCs w:val="21"/>
              </w:rPr>
            </w:pPr>
            <w:r>
              <w:rPr>
                <w:rFonts w:eastAsia="宋体" w:hAnsi="宋体" w:hint="eastAsia"/>
                <w:sz w:val="21"/>
                <w:szCs w:val="21"/>
              </w:rPr>
              <w:t>设备名称</w:t>
            </w:r>
          </w:p>
        </w:tc>
        <w:tc>
          <w:tcPr>
            <w:tcW w:w="1071" w:type="dxa"/>
            <w:vAlign w:val="center"/>
          </w:tcPr>
          <w:p w:rsidR="005A434E" w:rsidRDefault="003A79B3">
            <w:pPr>
              <w:pStyle w:val="17"/>
              <w:jc w:val="center"/>
              <w:rPr>
                <w:rFonts w:eastAsia="宋体" w:hAnsi="宋体"/>
                <w:sz w:val="21"/>
                <w:szCs w:val="21"/>
              </w:rPr>
            </w:pPr>
            <w:r>
              <w:rPr>
                <w:rFonts w:eastAsia="宋体" w:hAnsi="宋体" w:hint="eastAsia"/>
                <w:sz w:val="21"/>
                <w:szCs w:val="21"/>
              </w:rPr>
              <w:t>品牌</w:t>
            </w:r>
          </w:p>
        </w:tc>
        <w:tc>
          <w:tcPr>
            <w:tcW w:w="1590" w:type="dxa"/>
            <w:tcBorders>
              <w:bottom w:val="single" w:sz="4" w:space="0" w:color="auto"/>
            </w:tcBorders>
            <w:vAlign w:val="center"/>
          </w:tcPr>
          <w:p w:rsidR="005A434E" w:rsidRDefault="003A79B3">
            <w:pPr>
              <w:pStyle w:val="17"/>
              <w:jc w:val="center"/>
              <w:rPr>
                <w:rFonts w:eastAsia="宋体" w:hAnsi="宋体"/>
                <w:sz w:val="21"/>
                <w:szCs w:val="21"/>
              </w:rPr>
            </w:pPr>
            <w:r>
              <w:rPr>
                <w:rFonts w:eastAsia="宋体" w:hAnsi="宋体" w:hint="eastAsia"/>
                <w:sz w:val="21"/>
                <w:szCs w:val="21"/>
              </w:rPr>
              <w:t>规格型号</w:t>
            </w:r>
          </w:p>
        </w:tc>
        <w:tc>
          <w:tcPr>
            <w:tcW w:w="690" w:type="dxa"/>
            <w:tcBorders>
              <w:right w:val="single" w:sz="4" w:space="0" w:color="auto"/>
            </w:tcBorders>
            <w:vAlign w:val="center"/>
          </w:tcPr>
          <w:p w:rsidR="005A434E" w:rsidRDefault="003A79B3">
            <w:pPr>
              <w:pStyle w:val="17"/>
              <w:jc w:val="center"/>
              <w:rPr>
                <w:rFonts w:eastAsia="宋体" w:hAnsi="宋体"/>
                <w:sz w:val="21"/>
                <w:szCs w:val="21"/>
              </w:rPr>
            </w:pPr>
            <w:r>
              <w:rPr>
                <w:rFonts w:eastAsia="宋体" w:hAnsi="宋体" w:hint="eastAsia"/>
                <w:sz w:val="21"/>
                <w:szCs w:val="21"/>
              </w:rPr>
              <w:t>数量</w:t>
            </w:r>
          </w:p>
        </w:tc>
        <w:tc>
          <w:tcPr>
            <w:tcW w:w="650" w:type="dxa"/>
            <w:tcBorders>
              <w:left w:val="single" w:sz="4" w:space="0" w:color="auto"/>
            </w:tcBorders>
            <w:vAlign w:val="center"/>
          </w:tcPr>
          <w:p w:rsidR="005A434E" w:rsidRDefault="003A79B3">
            <w:pPr>
              <w:pStyle w:val="17"/>
              <w:jc w:val="center"/>
              <w:rPr>
                <w:rFonts w:eastAsia="宋体" w:hAnsi="宋体"/>
                <w:sz w:val="21"/>
                <w:szCs w:val="21"/>
              </w:rPr>
            </w:pPr>
            <w:r>
              <w:rPr>
                <w:rFonts w:eastAsia="宋体" w:hAnsi="宋体" w:hint="eastAsia"/>
                <w:sz w:val="21"/>
                <w:szCs w:val="21"/>
              </w:rPr>
              <w:t>单位</w:t>
            </w:r>
          </w:p>
        </w:tc>
        <w:tc>
          <w:tcPr>
            <w:tcW w:w="1690" w:type="dxa"/>
            <w:vAlign w:val="center"/>
          </w:tcPr>
          <w:p w:rsidR="005A434E" w:rsidRDefault="003A79B3">
            <w:pPr>
              <w:pStyle w:val="17"/>
              <w:jc w:val="center"/>
              <w:rPr>
                <w:rFonts w:eastAsia="宋体" w:hAnsi="宋体"/>
                <w:sz w:val="21"/>
                <w:szCs w:val="21"/>
              </w:rPr>
            </w:pPr>
            <w:r>
              <w:rPr>
                <w:rFonts w:eastAsia="宋体" w:hAnsi="宋体" w:hint="eastAsia"/>
                <w:sz w:val="21"/>
                <w:szCs w:val="21"/>
              </w:rPr>
              <w:t>性能及指标</w:t>
            </w:r>
          </w:p>
        </w:tc>
        <w:tc>
          <w:tcPr>
            <w:tcW w:w="1153" w:type="dxa"/>
            <w:vAlign w:val="center"/>
          </w:tcPr>
          <w:p w:rsidR="005A434E" w:rsidRDefault="003A79B3">
            <w:pPr>
              <w:pStyle w:val="17"/>
              <w:jc w:val="center"/>
              <w:rPr>
                <w:rFonts w:eastAsia="宋体" w:hAnsi="宋体"/>
                <w:sz w:val="21"/>
                <w:szCs w:val="21"/>
              </w:rPr>
            </w:pPr>
            <w:r>
              <w:rPr>
                <w:rFonts w:eastAsia="宋体" w:hAnsi="宋体" w:hint="eastAsia"/>
                <w:sz w:val="21"/>
                <w:szCs w:val="21"/>
              </w:rPr>
              <w:t>产地</w:t>
            </w:r>
          </w:p>
        </w:tc>
      </w:tr>
      <w:tr w:rsidR="005A434E">
        <w:trPr>
          <w:cantSplit/>
          <w:trHeight w:val="510"/>
          <w:jc w:val="center"/>
        </w:trPr>
        <w:tc>
          <w:tcPr>
            <w:tcW w:w="665" w:type="dxa"/>
            <w:vAlign w:val="center"/>
          </w:tcPr>
          <w:p w:rsidR="005A434E" w:rsidRDefault="005A434E">
            <w:pPr>
              <w:pStyle w:val="17"/>
              <w:jc w:val="center"/>
              <w:rPr>
                <w:rFonts w:eastAsia="宋体" w:hAnsi="宋体"/>
                <w:sz w:val="21"/>
                <w:szCs w:val="21"/>
              </w:rPr>
            </w:pPr>
          </w:p>
        </w:tc>
        <w:tc>
          <w:tcPr>
            <w:tcW w:w="1607" w:type="dxa"/>
            <w:vAlign w:val="center"/>
          </w:tcPr>
          <w:p w:rsidR="005A434E" w:rsidRDefault="005A434E">
            <w:pPr>
              <w:pStyle w:val="17"/>
              <w:jc w:val="center"/>
              <w:rPr>
                <w:rFonts w:eastAsia="宋体" w:hAnsi="宋体"/>
                <w:sz w:val="21"/>
                <w:szCs w:val="21"/>
              </w:rPr>
            </w:pPr>
          </w:p>
        </w:tc>
        <w:tc>
          <w:tcPr>
            <w:tcW w:w="1071" w:type="dxa"/>
            <w:vAlign w:val="center"/>
          </w:tcPr>
          <w:p w:rsidR="005A434E" w:rsidRDefault="005A434E">
            <w:pPr>
              <w:pStyle w:val="17"/>
              <w:jc w:val="center"/>
              <w:rPr>
                <w:rFonts w:eastAsia="宋体" w:hAnsi="宋体"/>
                <w:sz w:val="21"/>
                <w:szCs w:val="21"/>
              </w:rPr>
            </w:pPr>
          </w:p>
        </w:tc>
        <w:tc>
          <w:tcPr>
            <w:tcW w:w="1590" w:type="dxa"/>
            <w:tcBorders>
              <w:bottom w:val="single" w:sz="4" w:space="0" w:color="auto"/>
            </w:tcBorders>
            <w:vAlign w:val="center"/>
          </w:tcPr>
          <w:p w:rsidR="005A434E" w:rsidRDefault="005A434E">
            <w:pPr>
              <w:pStyle w:val="17"/>
              <w:jc w:val="center"/>
              <w:rPr>
                <w:rFonts w:eastAsia="宋体" w:hAnsi="宋体"/>
                <w:sz w:val="21"/>
                <w:szCs w:val="21"/>
              </w:rPr>
            </w:pPr>
          </w:p>
        </w:tc>
        <w:tc>
          <w:tcPr>
            <w:tcW w:w="690" w:type="dxa"/>
            <w:tcBorders>
              <w:right w:val="single" w:sz="4" w:space="0" w:color="auto"/>
            </w:tcBorders>
            <w:vAlign w:val="center"/>
          </w:tcPr>
          <w:p w:rsidR="005A434E" w:rsidRDefault="005A434E">
            <w:pPr>
              <w:pStyle w:val="17"/>
              <w:jc w:val="center"/>
              <w:rPr>
                <w:rFonts w:eastAsia="宋体" w:hAnsi="宋体"/>
                <w:sz w:val="21"/>
                <w:szCs w:val="21"/>
              </w:rPr>
            </w:pPr>
          </w:p>
        </w:tc>
        <w:tc>
          <w:tcPr>
            <w:tcW w:w="650" w:type="dxa"/>
            <w:tcBorders>
              <w:left w:val="single" w:sz="4" w:space="0" w:color="auto"/>
            </w:tcBorders>
            <w:vAlign w:val="center"/>
          </w:tcPr>
          <w:p w:rsidR="005A434E" w:rsidRDefault="005A434E">
            <w:pPr>
              <w:pStyle w:val="17"/>
              <w:jc w:val="center"/>
              <w:rPr>
                <w:rFonts w:eastAsia="宋体" w:hAnsi="宋体"/>
                <w:sz w:val="21"/>
                <w:szCs w:val="21"/>
              </w:rPr>
            </w:pPr>
          </w:p>
        </w:tc>
        <w:tc>
          <w:tcPr>
            <w:tcW w:w="1690" w:type="dxa"/>
            <w:vAlign w:val="center"/>
          </w:tcPr>
          <w:p w:rsidR="005A434E" w:rsidRDefault="005A434E">
            <w:pPr>
              <w:pStyle w:val="17"/>
              <w:jc w:val="center"/>
              <w:rPr>
                <w:rFonts w:eastAsia="宋体" w:hAnsi="宋体"/>
                <w:sz w:val="21"/>
                <w:szCs w:val="21"/>
              </w:rPr>
            </w:pPr>
          </w:p>
        </w:tc>
        <w:tc>
          <w:tcPr>
            <w:tcW w:w="1153" w:type="dxa"/>
            <w:vAlign w:val="center"/>
          </w:tcPr>
          <w:p w:rsidR="005A434E" w:rsidRDefault="005A434E">
            <w:pPr>
              <w:pStyle w:val="17"/>
              <w:jc w:val="center"/>
              <w:rPr>
                <w:rFonts w:eastAsia="宋体" w:hAnsi="宋体"/>
                <w:sz w:val="21"/>
                <w:szCs w:val="21"/>
              </w:rPr>
            </w:pPr>
          </w:p>
        </w:tc>
      </w:tr>
      <w:tr w:rsidR="005A434E">
        <w:trPr>
          <w:cantSplit/>
          <w:trHeight w:val="510"/>
          <w:jc w:val="center"/>
        </w:trPr>
        <w:tc>
          <w:tcPr>
            <w:tcW w:w="665" w:type="dxa"/>
            <w:vAlign w:val="center"/>
          </w:tcPr>
          <w:p w:rsidR="005A434E" w:rsidRDefault="005A434E">
            <w:pPr>
              <w:pStyle w:val="17"/>
              <w:jc w:val="center"/>
              <w:rPr>
                <w:rFonts w:eastAsia="宋体" w:hAnsi="宋体"/>
                <w:sz w:val="21"/>
                <w:szCs w:val="21"/>
              </w:rPr>
            </w:pPr>
          </w:p>
        </w:tc>
        <w:tc>
          <w:tcPr>
            <w:tcW w:w="1607" w:type="dxa"/>
            <w:vAlign w:val="center"/>
          </w:tcPr>
          <w:p w:rsidR="005A434E" w:rsidRDefault="005A434E">
            <w:pPr>
              <w:pStyle w:val="17"/>
              <w:jc w:val="center"/>
              <w:rPr>
                <w:rFonts w:eastAsia="宋体" w:hAnsi="宋体"/>
                <w:sz w:val="21"/>
                <w:szCs w:val="21"/>
              </w:rPr>
            </w:pPr>
          </w:p>
        </w:tc>
        <w:tc>
          <w:tcPr>
            <w:tcW w:w="1071" w:type="dxa"/>
          </w:tcPr>
          <w:p w:rsidR="005A434E" w:rsidRDefault="005A434E">
            <w:pPr>
              <w:pStyle w:val="17"/>
              <w:jc w:val="center"/>
              <w:rPr>
                <w:rFonts w:eastAsia="宋体" w:hAnsi="宋体"/>
                <w:sz w:val="21"/>
                <w:szCs w:val="21"/>
              </w:rPr>
            </w:pPr>
          </w:p>
        </w:tc>
        <w:tc>
          <w:tcPr>
            <w:tcW w:w="1590" w:type="dxa"/>
            <w:tcBorders>
              <w:top w:val="single" w:sz="4" w:space="0" w:color="auto"/>
            </w:tcBorders>
            <w:vAlign w:val="center"/>
          </w:tcPr>
          <w:p w:rsidR="005A434E" w:rsidRDefault="005A434E">
            <w:pPr>
              <w:pStyle w:val="17"/>
              <w:jc w:val="center"/>
              <w:rPr>
                <w:rFonts w:eastAsia="宋体" w:hAnsi="宋体"/>
                <w:sz w:val="21"/>
                <w:szCs w:val="21"/>
              </w:rPr>
            </w:pPr>
          </w:p>
        </w:tc>
        <w:tc>
          <w:tcPr>
            <w:tcW w:w="690" w:type="dxa"/>
            <w:tcBorders>
              <w:right w:val="single" w:sz="4" w:space="0" w:color="auto"/>
            </w:tcBorders>
            <w:vAlign w:val="center"/>
          </w:tcPr>
          <w:p w:rsidR="005A434E" w:rsidRDefault="005A434E">
            <w:pPr>
              <w:pStyle w:val="17"/>
              <w:jc w:val="center"/>
              <w:rPr>
                <w:rFonts w:eastAsia="宋体" w:hAnsi="宋体"/>
                <w:sz w:val="21"/>
                <w:szCs w:val="21"/>
              </w:rPr>
            </w:pPr>
          </w:p>
        </w:tc>
        <w:tc>
          <w:tcPr>
            <w:tcW w:w="650" w:type="dxa"/>
            <w:tcBorders>
              <w:left w:val="single" w:sz="4" w:space="0" w:color="auto"/>
            </w:tcBorders>
            <w:vAlign w:val="center"/>
          </w:tcPr>
          <w:p w:rsidR="005A434E" w:rsidRDefault="005A434E">
            <w:pPr>
              <w:pStyle w:val="17"/>
              <w:jc w:val="center"/>
              <w:rPr>
                <w:rFonts w:eastAsia="宋体" w:hAnsi="宋体"/>
                <w:sz w:val="21"/>
                <w:szCs w:val="21"/>
              </w:rPr>
            </w:pPr>
          </w:p>
        </w:tc>
        <w:tc>
          <w:tcPr>
            <w:tcW w:w="1690" w:type="dxa"/>
            <w:vAlign w:val="center"/>
          </w:tcPr>
          <w:p w:rsidR="005A434E" w:rsidRDefault="005A434E">
            <w:pPr>
              <w:pStyle w:val="17"/>
              <w:jc w:val="center"/>
              <w:rPr>
                <w:rFonts w:eastAsia="宋体" w:hAnsi="宋体"/>
                <w:sz w:val="21"/>
                <w:szCs w:val="21"/>
              </w:rPr>
            </w:pPr>
          </w:p>
        </w:tc>
        <w:tc>
          <w:tcPr>
            <w:tcW w:w="1153" w:type="dxa"/>
            <w:vAlign w:val="center"/>
          </w:tcPr>
          <w:p w:rsidR="005A434E" w:rsidRDefault="005A434E">
            <w:pPr>
              <w:pStyle w:val="17"/>
              <w:jc w:val="center"/>
              <w:rPr>
                <w:rFonts w:eastAsia="宋体" w:hAnsi="宋体"/>
                <w:sz w:val="21"/>
                <w:szCs w:val="21"/>
              </w:rPr>
            </w:pPr>
          </w:p>
        </w:tc>
      </w:tr>
      <w:tr w:rsidR="005A434E">
        <w:trPr>
          <w:cantSplit/>
          <w:trHeight w:val="510"/>
          <w:jc w:val="center"/>
        </w:trPr>
        <w:tc>
          <w:tcPr>
            <w:tcW w:w="665" w:type="dxa"/>
            <w:vAlign w:val="center"/>
          </w:tcPr>
          <w:p w:rsidR="005A434E" w:rsidRDefault="005A434E">
            <w:pPr>
              <w:pStyle w:val="17"/>
              <w:jc w:val="center"/>
              <w:rPr>
                <w:rFonts w:eastAsia="宋体" w:hAnsi="宋体"/>
                <w:sz w:val="21"/>
                <w:szCs w:val="21"/>
              </w:rPr>
            </w:pPr>
          </w:p>
        </w:tc>
        <w:tc>
          <w:tcPr>
            <w:tcW w:w="1607" w:type="dxa"/>
            <w:vAlign w:val="center"/>
          </w:tcPr>
          <w:p w:rsidR="005A434E" w:rsidRDefault="005A434E">
            <w:pPr>
              <w:pStyle w:val="17"/>
              <w:jc w:val="center"/>
              <w:rPr>
                <w:rFonts w:eastAsia="宋体" w:hAnsi="宋体"/>
                <w:sz w:val="21"/>
                <w:szCs w:val="21"/>
              </w:rPr>
            </w:pPr>
          </w:p>
        </w:tc>
        <w:tc>
          <w:tcPr>
            <w:tcW w:w="1071" w:type="dxa"/>
          </w:tcPr>
          <w:p w:rsidR="005A434E" w:rsidRDefault="005A434E">
            <w:pPr>
              <w:pStyle w:val="17"/>
              <w:jc w:val="center"/>
              <w:rPr>
                <w:rFonts w:eastAsia="宋体" w:hAnsi="宋体"/>
                <w:sz w:val="21"/>
                <w:szCs w:val="21"/>
              </w:rPr>
            </w:pPr>
          </w:p>
        </w:tc>
        <w:tc>
          <w:tcPr>
            <w:tcW w:w="1590" w:type="dxa"/>
            <w:vAlign w:val="center"/>
          </w:tcPr>
          <w:p w:rsidR="005A434E" w:rsidRDefault="005A434E">
            <w:pPr>
              <w:pStyle w:val="17"/>
              <w:jc w:val="center"/>
              <w:rPr>
                <w:rFonts w:eastAsia="宋体" w:hAnsi="宋体"/>
                <w:sz w:val="21"/>
                <w:szCs w:val="21"/>
              </w:rPr>
            </w:pPr>
          </w:p>
        </w:tc>
        <w:tc>
          <w:tcPr>
            <w:tcW w:w="690" w:type="dxa"/>
            <w:tcBorders>
              <w:right w:val="single" w:sz="4" w:space="0" w:color="auto"/>
            </w:tcBorders>
            <w:vAlign w:val="center"/>
          </w:tcPr>
          <w:p w:rsidR="005A434E" w:rsidRDefault="005A434E">
            <w:pPr>
              <w:pStyle w:val="17"/>
              <w:jc w:val="center"/>
              <w:rPr>
                <w:rFonts w:eastAsia="宋体" w:hAnsi="宋体"/>
                <w:sz w:val="21"/>
                <w:szCs w:val="21"/>
              </w:rPr>
            </w:pPr>
          </w:p>
        </w:tc>
        <w:tc>
          <w:tcPr>
            <w:tcW w:w="650" w:type="dxa"/>
            <w:tcBorders>
              <w:left w:val="single" w:sz="4" w:space="0" w:color="auto"/>
            </w:tcBorders>
            <w:vAlign w:val="center"/>
          </w:tcPr>
          <w:p w:rsidR="005A434E" w:rsidRDefault="005A434E">
            <w:pPr>
              <w:pStyle w:val="17"/>
              <w:jc w:val="center"/>
              <w:rPr>
                <w:rFonts w:eastAsia="宋体" w:hAnsi="宋体"/>
                <w:sz w:val="21"/>
                <w:szCs w:val="21"/>
              </w:rPr>
            </w:pPr>
          </w:p>
        </w:tc>
        <w:tc>
          <w:tcPr>
            <w:tcW w:w="1690" w:type="dxa"/>
            <w:vAlign w:val="center"/>
          </w:tcPr>
          <w:p w:rsidR="005A434E" w:rsidRDefault="005A434E">
            <w:pPr>
              <w:pStyle w:val="17"/>
              <w:jc w:val="center"/>
              <w:rPr>
                <w:rFonts w:eastAsia="宋体" w:hAnsi="宋体"/>
                <w:sz w:val="21"/>
                <w:szCs w:val="21"/>
              </w:rPr>
            </w:pPr>
          </w:p>
        </w:tc>
        <w:tc>
          <w:tcPr>
            <w:tcW w:w="1153" w:type="dxa"/>
            <w:vAlign w:val="center"/>
          </w:tcPr>
          <w:p w:rsidR="005A434E" w:rsidRDefault="005A434E">
            <w:pPr>
              <w:pStyle w:val="17"/>
              <w:jc w:val="center"/>
              <w:rPr>
                <w:rFonts w:eastAsia="宋体" w:hAnsi="宋体"/>
                <w:sz w:val="21"/>
                <w:szCs w:val="21"/>
              </w:rPr>
            </w:pPr>
          </w:p>
        </w:tc>
      </w:tr>
      <w:tr w:rsidR="005A434E">
        <w:trPr>
          <w:cantSplit/>
          <w:trHeight w:val="510"/>
          <w:jc w:val="center"/>
        </w:trPr>
        <w:tc>
          <w:tcPr>
            <w:tcW w:w="665" w:type="dxa"/>
            <w:vAlign w:val="center"/>
          </w:tcPr>
          <w:p w:rsidR="005A434E" w:rsidRDefault="005A434E">
            <w:pPr>
              <w:pStyle w:val="17"/>
              <w:jc w:val="center"/>
              <w:rPr>
                <w:rFonts w:eastAsia="宋体" w:hAnsi="宋体"/>
                <w:sz w:val="21"/>
                <w:szCs w:val="21"/>
              </w:rPr>
            </w:pPr>
          </w:p>
        </w:tc>
        <w:tc>
          <w:tcPr>
            <w:tcW w:w="1607" w:type="dxa"/>
            <w:vAlign w:val="center"/>
          </w:tcPr>
          <w:p w:rsidR="005A434E" w:rsidRDefault="005A434E">
            <w:pPr>
              <w:pStyle w:val="17"/>
              <w:jc w:val="center"/>
              <w:rPr>
                <w:rFonts w:eastAsia="宋体" w:hAnsi="宋体"/>
                <w:sz w:val="21"/>
                <w:szCs w:val="21"/>
              </w:rPr>
            </w:pPr>
          </w:p>
        </w:tc>
        <w:tc>
          <w:tcPr>
            <w:tcW w:w="1071" w:type="dxa"/>
          </w:tcPr>
          <w:p w:rsidR="005A434E" w:rsidRDefault="005A434E">
            <w:pPr>
              <w:pStyle w:val="17"/>
              <w:jc w:val="center"/>
              <w:rPr>
                <w:rFonts w:eastAsia="宋体" w:hAnsi="宋体"/>
                <w:sz w:val="21"/>
                <w:szCs w:val="21"/>
              </w:rPr>
            </w:pPr>
          </w:p>
        </w:tc>
        <w:tc>
          <w:tcPr>
            <w:tcW w:w="1590" w:type="dxa"/>
            <w:vAlign w:val="center"/>
          </w:tcPr>
          <w:p w:rsidR="005A434E" w:rsidRDefault="005A434E">
            <w:pPr>
              <w:pStyle w:val="17"/>
              <w:jc w:val="center"/>
              <w:rPr>
                <w:rFonts w:eastAsia="宋体" w:hAnsi="宋体"/>
                <w:sz w:val="21"/>
                <w:szCs w:val="21"/>
              </w:rPr>
            </w:pPr>
          </w:p>
        </w:tc>
        <w:tc>
          <w:tcPr>
            <w:tcW w:w="690" w:type="dxa"/>
            <w:tcBorders>
              <w:right w:val="single" w:sz="4" w:space="0" w:color="auto"/>
            </w:tcBorders>
            <w:vAlign w:val="center"/>
          </w:tcPr>
          <w:p w:rsidR="005A434E" w:rsidRDefault="005A434E">
            <w:pPr>
              <w:pStyle w:val="17"/>
              <w:jc w:val="center"/>
              <w:rPr>
                <w:rFonts w:eastAsia="宋体" w:hAnsi="宋体"/>
                <w:sz w:val="21"/>
                <w:szCs w:val="21"/>
              </w:rPr>
            </w:pPr>
          </w:p>
        </w:tc>
        <w:tc>
          <w:tcPr>
            <w:tcW w:w="650" w:type="dxa"/>
            <w:tcBorders>
              <w:left w:val="single" w:sz="4" w:space="0" w:color="auto"/>
            </w:tcBorders>
            <w:vAlign w:val="center"/>
          </w:tcPr>
          <w:p w:rsidR="005A434E" w:rsidRDefault="005A434E">
            <w:pPr>
              <w:pStyle w:val="17"/>
              <w:jc w:val="center"/>
              <w:rPr>
                <w:rFonts w:eastAsia="宋体" w:hAnsi="宋体"/>
                <w:sz w:val="21"/>
                <w:szCs w:val="21"/>
              </w:rPr>
            </w:pPr>
          </w:p>
        </w:tc>
        <w:tc>
          <w:tcPr>
            <w:tcW w:w="1690" w:type="dxa"/>
            <w:vAlign w:val="center"/>
          </w:tcPr>
          <w:p w:rsidR="005A434E" w:rsidRDefault="005A434E">
            <w:pPr>
              <w:pStyle w:val="17"/>
              <w:jc w:val="center"/>
              <w:rPr>
                <w:rFonts w:eastAsia="宋体" w:hAnsi="宋体"/>
                <w:sz w:val="21"/>
                <w:szCs w:val="21"/>
              </w:rPr>
            </w:pPr>
          </w:p>
        </w:tc>
        <w:tc>
          <w:tcPr>
            <w:tcW w:w="1153" w:type="dxa"/>
            <w:vAlign w:val="center"/>
          </w:tcPr>
          <w:p w:rsidR="005A434E" w:rsidRDefault="005A434E">
            <w:pPr>
              <w:pStyle w:val="17"/>
              <w:jc w:val="center"/>
              <w:rPr>
                <w:rFonts w:eastAsia="宋体" w:hAnsi="宋体"/>
                <w:sz w:val="21"/>
                <w:szCs w:val="21"/>
              </w:rPr>
            </w:pPr>
          </w:p>
        </w:tc>
      </w:tr>
      <w:tr w:rsidR="005A434E">
        <w:trPr>
          <w:cantSplit/>
          <w:trHeight w:val="510"/>
          <w:jc w:val="center"/>
        </w:trPr>
        <w:tc>
          <w:tcPr>
            <w:tcW w:w="665" w:type="dxa"/>
            <w:vAlign w:val="center"/>
          </w:tcPr>
          <w:p w:rsidR="005A434E" w:rsidRDefault="005A434E">
            <w:pPr>
              <w:pStyle w:val="17"/>
              <w:jc w:val="center"/>
              <w:rPr>
                <w:rFonts w:eastAsia="宋体" w:hAnsi="宋体"/>
                <w:sz w:val="21"/>
                <w:szCs w:val="21"/>
              </w:rPr>
            </w:pPr>
          </w:p>
        </w:tc>
        <w:tc>
          <w:tcPr>
            <w:tcW w:w="1607" w:type="dxa"/>
            <w:vAlign w:val="center"/>
          </w:tcPr>
          <w:p w:rsidR="005A434E" w:rsidRDefault="005A434E">
            <w:pPr>
              <w:pStyle w:val="17"/>
              <w:jc w:val="center"/>
              <w:rPr>
                <w:rFonts w:eastAsia="宋体" w:hAnsi="宋体"/>
                <w:sz w:val="21"/>
                <w:szCs w:val="21"/>
              </w:rPr>
            </w:pPr>
          </w:p>
        </w:tc>
        <w:tc>
          <w:tcPr>
            <w:tcW w:w="1071" w:type="dxa"/>
          </w:tcPr>
          <w:p w:rsidR="005A434E" w:rsidRDefault="005A434E">
            <w:pPr>
              <w:pStyle w:val="17"/>
              <w:jc w:val="center"/>
              <w:rPr>
                <w:rFonts w:eastAsia="宋体" w:hAnsi="宋体"/>
                <w:sz w:val="21"/>
                <w:szCs w:val="21"/>
              </w:rPr>
            </w:pPr>
          </w:p>
        </w:tc>
        <w:tc>
          <w:tcPr>
            <w:tcW w:w="1590" w:type="dxa"/>
            <w:vAlign w:val="center"/>
          </w:tcPr>
          <w:p w:rsidR="005A434E" w:rsidRDefault="005A434E">
            <w:pPr>
              <w:pStyle w:val="17"/>
              <w:jc w:val="center"/>
              <w:rPr>
                <w:rFonts w:eastAsia="宋体" w:hAnsi="宋体"/>
                <w:sz w:val="21"/>
                <w:szCs w:val="21"/>
              </w:rPr>
            </w:pPr>
          </w:p>
        </w:tc>
        <w:tc>
          <w:tcPr>
            <w:tcW w:w="690" w:type="dxa"/>
            <w:tcBorders>
              <w:right w:val="single" w:sz="4" w:space="0" w:color="auto"/>
            </w:tcBorders>
            <w:vAlign w:val="center"/>
          </w:tcPr>
          <w:p w:rsidR="005A434E" w:rsidRDefault="005A434E">
            <w:pPr>
              <w:pStyle w:val="17"/>
              <w:jc w:val="center"/>
              <w:rPr>
                <w:rFonts w:eastAsia="宋体" w:hAnsi="宋体"/>
                <w:sz w:val="21"/>
                <w:szCs w:val="21"/>
              </w:rPr>
            </w:pPr>
          </w:p>
        </w:tc>
        <w:tc>
          <w:tcPr>
            <w:tcW w:w="650" w:type="dxa"/>
            <w:tcBorders>
              <w:left w:val="single" w:sz="4" w:space="0" w:color="auto"/>
            </w:tcBorders>
            <w:vAlign w:val="center"/>
          </w:tcPr>
          <w:p w:rsidR="005A434E" w:rsidRDefault="005A434E">
            <w:pPr>
              <w:pStyle w:val="17"/>
              <w:jc w:val="center"/>
              <w:rPr>
                <w:rFonts w:eastAsia="宋体" w:hAnsi="宋体"/>
                <w:sz w:val="21"/>
                <w:szCs w:val="21"/>
              </w:rPr>
            </w:pPr>
          </w:p>
        </w:tc>
        <w:tc>
          <w:tcPr>
            <w:tcW w:w="1690" w:type="dxa"/>
            <w:vAlign w:val="center"/>
          </w:tcPr>
          <w:p w:rsidR="005A434E" w:rsidRDefault="005A434E">
            <w:pPr>
              <w:pStyle w:val="17"/>
              <w:jc w:val="center"/>
              <w:rPr>
                <w:rFonts w:eastAsia="宋体" w:hAnsi="宋体"/>
                <w:sz w:val="21"/>
                <w:szCs w:val="21"/>
              </w:rPr>
            </w:pPr>
          </w:p>
        </w:tc>
        <w:tc>
          <w:tcPr>
            <w:tcW w:w="1153" w:type="dxa"/>
            <w:vAlign w:val="center"/>
          </w:tcPr>
          <w:p w:rsidR="005A434E" w:rsidRDefault="005A434E">
            <w:pPr>
              <w:pStyle w:val="17"/>
              <w:jc w:val="center"/>
              <w:rPr>
                <w:rFonts w:eastAsia="宋体" w:hAnsi="宋体"/>
                <w:sz w:val="21"/>
                <w:szCs w:val="21"/>
              </w:rPr>
            </w:pPr>
          </w:p>
        </w:tc>
      </w:tr>
    </w:tbl>
    <w:p w:rsidR="005A434E" w:rsidRDefault="005A434E">
      <w:pPr>
        <w:pStyle w:val="17"/>
        <w:rPr>
          <w:rFonts w:eastAsia="宋体" w:hAnsi="宋体"/>
          <w:sz w:val="21"/>
          <w:szCs w:val="21"/>
        </w:rPr>
      </w:pPr>
    </w:p>
    <w:p w:rsidR="005A434E" w:rsidRDefault="003A79B3">
      <w:pPr>
        <w:pStyle w:val="17"/>
        <w:spacing w:line="360" w:lineRule="auto"/>
        <w:ind w:firstLineChars="200" w:firstLine="482"/>
        <w:rPr>
          <w:rFonts w:eastAsia="宋体" w:hAnsi="宋体"/>
          <w:b/>
          <w:sz w:val="24"/>
          <w:szCs w:val="24"/>
        </w:rPr>
      </w:pPr>
      <w:r>
        <w:rPr>
          <w:rFonts w:eastAsia="宋体" w:hAnsi="宋体" w:hint="eastAsia"/>
          <w:b/>
          <w:sz w:val="24"/>
          <w:szCs w:val="24"/>
        </w:rPr>
        <w:t>注：请对照采购清单序列编制上表，表格行数不够可自行添加。</w:t>
      </w:r>
    </w:p>
    <w:p w:rsidR="005A434E" w:rsidRDefault="003A79B3">
      <w:pPr>
        <w:snapToGrid w:val="0"/>
        <w:spacing w:before="50" w:after="50" w:line="360" w:lineRule="auto"/>
        <w:rPr>
          <w:rFonts w:ascii="宋体" w:hAnsi="宋体"/>
          <w:spacing w:val="20"/>
          <w:szCs w:val="20"/>
          <w:u w:val="single"/>
        </w:rPr>
      </w:pPr>
      <w:r>
        <w:rPr>
          <w:rFonts w:ascii="宋体" w:hAnsi="宋体" w:hint="eastAsia"/>
        </w:rPr>
        <w:t>被授权人签字（或盖章）</w:t>
      </w:r>
      <w:r>
        <w:rPr>
          <w:rFonts w:ascii="宋体" w:hAnsi="宋体" w:hint="eastAsia"/>
          <w:spacing w:val="20"/>
        </w:rPr>
        <w:t>：</w:t>
      </w:r>
    </w:p>
    <w:p w:rsidR="005A434E" w:rsidRDefault="003A79B3">
      <w:pPr>
        <w:pStyle w:val="17"/>
        <w:spacing w:line="360" w:lineRule="auto"/>
        <w:ind w:right="480"/>
        <w:rPr>
          <w:rFonts w:eastAsia="宋体" w:hAnsi="宋体"/>
          <w:sz w:val="24"/>
          <w:szCs w:val="24"/>
        </w:rPr>
      </w:pPr>
      <w:r>
        <w:rPr>
          <w:rFonts w:eastAsia="宋体" w:hAnsi="宋体" w:hint="eastAsia"/>
          <w:sz w:val="24"/>
          <w:szCs w:val="24"/>
        </w:rPr>
        <w:lastRenderedPageBreak/>
        <w:t>投标供应商公章：       年月日</w:t>
      </w:r>
    </w:p>
    <w:p w:rsidR="005A434E" w:rsidRDefault="005A434E">
      <w:pPr>
        <w:pStyle w:val="17"/>
        <w:spacing w:line="360" w:lineRule="auto"/>
        <w:rPr>
          <w:rFonts w:eastAsia="宋体" w:hAnsi="宋体"/>
          <w:b/>
          <w:sz w:val="24"/>
          <w:szCs w:val="24"/>
        </w:rPr>
      </w:pPr>
    </w:p>
    <w:p w:rsidR="005A434E" w:rsidRDefault="003A79B3">
      <w:pPr>
        <w:pStyle w:val="17"/>
        <w:spacing w:line="360" w:lineRule="auto"/>
        <w:rPr>
          <w:rFonts w:eastAsia="宋体" w:hAnsi="宋体"/>
          <w:b/>
          <w:sz w:val="24"/>
        </w:rPr>
      </w:pPr>
      <w:r>
        <w:rPr>
          <w:rFonts w:eastAsia="宋体" w:hAnsi="宋体" w:hint="eastAsia"/>
          <w:b/>
          <w:sz w:val="24"/>
          <w:szCs w:val="24"/>
        </w:rPr>
        <w:t>10.选配件、专用耗材、售后服务优惠表(没有可不填)</w:t>
      </w:r>
    </w:p>
    <w:p w:rsidR="005A434E" w:rsidRDefault="003A79B3">
      <w:pPr>
        <w:pStyle w:val="a6"/>
        <w:overflowPunct w:val="0"/>
        <w:ind w:firstLine="0"/>
        <w:jc w:val="center"/>
        <w:rPr>
          <w:rFonts w:ascii="宋体" w:hAnsi="宋体"/>
          <w:b/>
          <w:sz w:val="28"/>
          <w:szCs w:val="28"/>
        </w:rPr>
      </w:pPr>
      <w:r>
        <w:rPr>
          <w:rFonts w:ascii="宋体" w:hAnsi="宋体" w:hint="eastAsia"/>
          <w:b/>
          <w:sz w:val="28"/>
          <w:szCs w:val="28"/>
        </w:rPr>
        <w:t>选配件、专用耗材、售后服务优惠表</w:t>
      </w:r>
    </w:p>
    <w:p w:rsidR="005A434E" w:rsidRDefault="005A434E">
      <w:pPr>
        <w:pStyle w:val="a6"/>
        <w:overflowPunct w:val="0"/>
        <w:ind w:firstLine="0"/>
        <w:rPr>
          <w:rFonts w:ascii="宋体" w:hAnsi="宋体"/>
          <w:b/>
          <w:szCs w:val="21"/>
        </w:rPr>
      </w:pPr>
    </w:p>
    <w:tbl>
      <w:tblPr>
        <w:tblW w:w="85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39"/>
        <w:gridCol w:w="2506"/>
        <w:gridCol w:w="1671"/>
        <w:gridCol w:w="3312"/>
      </w:tblGrid>
      <w:tr w:rsidR="005A434E">
        <w:trPr>
          <w:cantSplit/>
          <w:trHeight w:val="387"/>
          <w:jc w:val="center"/>
        </w:trPr>
        <w:tc>
          <w:tcPr>
            <w:tcW w:w="1039" w:type="dxa"/>
            <w:vAlign w:val="center"/>
          </w:tcPr>
          <w:p w:rsidR="005A434E" w:rsidRDefault="003A79B3">
            <w:pPr>
              <w:pStyle w:val="17"/>
              <w:jc w:val="center"/>
              <w:rPr>
                <w:rFonts w:eastAsia="宋体" w:hAnsi="宋体"/>
                <w:sz w:val="21"/>
                <w:szCs w:val="21"/>
              </w:rPr>
            </w:pPr>
            <w:r>
              <w:rPr>
                <w:rFonts w:eastAsia="宋体" w:hAnsi="宋体" w:hint="eastAsia"/>
                <w:sz w:val="21"/>
                <w:szCs w:val="21"/>
              </w:rPr>
              <w:t>序号</w:t>
            </w:r>
          </w:p>
        </w:tc>
        <w:tc>
          <w:tcPr>
            <w:tcW w:w="2506" w:type="dxa"/>
            <w:vAlign w:val="center"/>
          </w:tcPr>
          <w:p w:rsidR="005A434E" w:rsidRDefault="003A79B3">
            <w:pPr>
              <w:pStyle w:val="17"/>
              <w:jc w:val="center"/>
              <w:rPr>
                <w:rFonts w:eastAsia="宋体" w:hAnsi="宋体"/>
                <w:sz w:val="21"/>
                <w:szCs w:val="21"/>
              </w:rPr>
            </w:pPr>
            <w:r>
              <w:rPr>
                <w:rFonts w:eastAsia="宋体" w:hAnsi="宋体" w:hint="eastAsia"/>
                <w:sz w:val="21"/>
                <w:szCs w:val="21"/>
              </w:rPr>
              <w:t>优惠内容</w:t>
            </w:r>
          </w:p>
        </w:tc>
        <w:tc>
          <w:tcPr>
            <w:tcW w:w="1671" w:type="dxa"/>
            <w:vAlign w:val="center"/>
          </w:tcPr>
          <w:p w:rsidR="005A434E" w:rsidRDefault="003A79B3">
            <w:pPr>
              <w:pStyle w:val="17"/>
              <w:jc w:val="center"/>
              <w:rPr>
                <w:rFonts w:eastAsia="宋体" w:hAnsi="宋体"/>
                <w:sz w:val="21"/>
                <w:szCs w:val="21"/>
              </w:rPr>
            </w:pPr>
            <w:r>
              <w:rPr>
                <w:rFonts w:eastAsia="宋体" w:hAnsi="宋体" w:hint="eastAsia"/>
                <w:sz w:val="21"/>
                <w:szCs w:val="21"/>
              </w:rPr>
              <w:t>单价</w:t>
            </w:r>
          </w:p>
        </w:tc>
        <w:tc>
          <w:tcPr>
            <w:tcW w:w="3312" w:type="dxa"/>
            <w:vAlign w:val="center"/>
          </w:tcPr>
          <w:p w:rsidR="005A434E" w:rsidRDefault="003A79B3">
            <w:pPr>
              <w:pStyle w:val="17"/>
              <w:jc w:val="center"/>
              <w:rPr>
                <w:rFonts w:eastAsia="宋体" w:hAnsi="宋体"/>
                <w:sz w:val="21"/>
                <w:szCs w:val="21"/>
              </w:rPr>
            </w:pPr>
            <w:r>
              <w:rPr>
                <w:rFonts w:eastAsia="宋体" w:hAnsi="宋体" w:hint="eastAsia"/>
                <w:sz w:val="21"/>
                <w:szCs w:val="21"/>
              </w:rPr>
              <w:t>比投标报价优惠率</w:t>
            </w:r>
          </w:p>
        </w:tc>
      </w:tr>
      <w:tr w:rsidR="005A434E">
        <w:trPr>
          <w:cantSplit/>
          <w:trHeight w:val="387"/>
          <w:jc w:val="center"/>
        </w:trPr>
        <w:tc>
          <w:tcPr>
            <w:tcW w:w="1039" w:type="dxa"/>
            <w:vAlign w:val="center"/>
          </w:tcPr>
          <w:p w:rsidR="005A434E" w:rsidRDefault="005A434E">
            <w:pPr>
              <w:pStyle w:val="17"/>
              <w:jc w:val="center"/>
              <w:rPr>
                <w:rFonts w:eastAsia="宋体" w:hAnsi="宋体"/>
                <w:sz w:val="21"/>
                <w:szCs w:val="21"/>
              </w:rPr>
            </w:pPr>
          </w:p>
        </w:tc>
        <w:tc>
          <w:tcPr>
            <w:tcW w:w="2506" w:type="dxa"/>
            <w:vAlign w:val="center"/>
          </w:tcPr>
          <w:p w:rsidR="005A434E" w:rsidRDefault="005A434E">
            <w:pPr>
              <w:pStyle w:val="17"/>
              <w:jc w:val="center"/>
              <w:rPr>
                <w:rFonts w:eastAsia="宋体" w:hAnsi="宋体"/>
                <w:sz w:val="21"/>
                <w:szCs w:val="21"/>
              </w:rPr>
            </w:pPr>
          </w:p>
        </w:tc>
        <w:tc>
          <w:tcPr>
            <w:tcW w:w="1671" w:type="dxa"/>
          </w:tcPr>
          <w:p w:rsidR="005A434E" w:rsidRDefault="005A434E">
            <w:pPr>
              <w:pStyle w:val="17"/>
              <w:jc w:val="center"/>
              <w:rPr>
                <w:rFonts w:eastAsia="宋体" w:hAnsi="宋体"/>
                <w:sz w:val="21"/>
                <w:szCs w:val="21"/>
              </w:rPr>
            </w:pPr>
          </w:p>
        </w:tc>
        <w:tc>
          <w:tcPr>
            <w:tcW w:w="3312" w:type="dxa"/>
            <w:vAlign w:val="center"/>
          </w:tcPr>
          <w:p w:rsidR="005A434E" w:rsidRDefault="003A79B3">
            <w:pPr>
              <w:pStyle w:val="17"/>
              <w:jc w:val="center"/>
              <w:rPr>
                <w:rFonts w:eastAsia="宋体" w:hAnsi="宋体"/>
                <w:sz w:val="21"/>
                <w:szCs w:val="21"/>
              </w:rPr>
            </w:pPr>
            <w:r>
              <w:rPr>
                <w:rFonts w:eastAsia="宋体" w:hAnsi="宋体" w:hint="eastAsia"/>
                <w:sz w:val="21"/>
                <w:szCs w:val="21"/>
              </w:rPr>
              <w:t xml:space="preserve"> %</w:t>
            </w:r>
          </w:p>
        </w:tc>
      </w:tr>
      <w:tr w:rsidR="005A434E">
        <w:trPr>
          <w:cantSplit/>
          <w:trHeight w:val="387"/>
          <w:jc w:val="center"/>
        </w:trPr>
        <w:tc>
          <w:tcPr>
            <w:tcW w:w="1039" w:type="dxa"/>
            <w:vAlign w:val="center"/>
          </w:tcPr>
          <w:p w:rsidR="005A434E" w:rsidRDefault="005A434E">
            <w:pPr>
              <w:pStyle w:val="17"/>
              <w:jc w:val="center"/>
              <w:rPr>
                <w:rFonts w:eastAsia="宋体" w:hAnsi="宋体"/>
                <w:sz w:val="21"/>
                <w:szCs w:val="21"/>
              </w:rPr>
            </w:pPr>
          </w:p>
        </w:tc>
        <w:tc>
          <w:tcPr>
            <w:tcW w:w="2506" w:type="dxa"/>
            <w:vAlign w:val="center"/>
          </w:tcPr>
          <w:p w:rsidR="005A434E" w:rsidRDefault="005A434E">
            <w:pPr>
              <w:pStyle w:val="17"/>
              <w:jc w:val="center"/>
              <w:rPr>
                <w:rFonts w:eastAsia="宋体" w:hAnsi="宋体"/>
                <w:sz w:val="21"/>
                <w:szCs w:val="21"/>
              </w:rPr>
            </w:pPr>
          </w:p>
        </w:tc>
        <w:tc>
          <w:tcPr>
            <w:tcW w:w="1671" w:type="dxa"/>
          </w:tcPr>
          <w:p w:rsidR="005A434E" w:rsidRDefault="005A434E">
            <w:pPr>
              <w:pStyle w:val="17"/>
              <w:jc w:val="center"/>
              <w:rPr>
                <w:rFonts w:eastAsia="宋体" w:hAnsi="宋体"/>
                <w:sz w:val="21"/>
                <w:szCs w:val="21"/>
              </w:rPr>
            </w:pPr>
          </w:p>
        </w:tc>
        <w:tc>
          <w:tcPr>
            <w:tcW w:w="3312" w:type="dxa"/>
            <w:vAlign w:val="center"/>
          </w:tcPr>
          <w:p w:rsidR="005A434E" w:rsidRDefault="005A434E">
            <w:pPr>
              <w:pStyle w:val="17"/>
              <w:jc w:val="center"/>
              <w:rPr>
                <w:rFonts w:eastAsia="宋体" w:hAnsi="宋体"/>
                <w:sz w:val="21"/>
                <w:szCs w:val="21"/>
              </w:rPr>
            </w:pPr>
          </w:p>
        </w:tc>
      </w:tr>
      <w:tr w:rsidR="005A434E">
        <w:trPr>
          <w:cantSplit/>
          <w:trHeight w:val="387"/>
          <w:jc w:val="center"/>
        </w:trPr>
        <w:tc>
          <w:tcPr>
            <w:tcW w:w="1039" w:type="dxa"/>
            <w:vAlign w:val="center"/>
          </w:tcPr>
          <w:p w:rsidR="005A434E" w:rsidRDefault="005A434E">
            <w:pPr>
              <w:pStyle w:val="17"/>
              <w:jc w:val="center"/>
              <w:rPr>
                <w:rFonts w:eastAsia="宋体" w:hAnsi="宋体"/>
                <w:sz w:val="21"/>
                <w:szCs w:val="21"/>
              </w:rPr>
            </w:pPr>
          </w:p>
        </w:tc>
        <w:tc>
          <w:tcPr>
            <w:tcW w:w="2506" w:type="dxa"/>
            <w:vAlign w:val="center"/>
          </w:tcPr>
          <w:p w:rsidR="005A434E" w:rsidRDefault="005A434E">
            <w:pPr>
              <w:pStyle w:val="17"/>
              <w:jc w:val="center"/>
              <w:rPr>
                <w:rFonts w:eastAsia="宋体" w:hAnsi="宋体"/>
                <w:sz w:val="21"/>
                <w:szCs w:val="21"/>
              </w:rPr>
            </w:pPr>
          </w:p>
        </w:tc>
        <w:tc>
          <w:tcPr>
            <w:tcW w:w="1671" w:type="dxa"/>
          </w:tcPr>
          <w:p w:rsidR="005A434E" w:rsidRDefault="005A434E">
            <w:pPr>
              <w:pStyle w:val="17"/>
              <w:jc w:val="center"/>
              <w:rPr>
                <w:rFonts w:eastAsia="宋体" w:hAnsi="宋体"/>
                <w:sz w:val="21"/>
                <w:szCs w:val="21"/>
              </w:rPr>
            </w:pPr>
          </w:p>
        </w:tc>
        <w:tc>
          <w:tcPr>
            <w:tcW w:w="3312" w:type="dxa"/>
            <w:vAlign w:val="center"/>
          </w:tcPr>
          <w:p w:rsidR="005A434E" w:rsidRDefault="005A434E">
            <w:pPr>
              <w:pStyle w:val="17"/>
              <w:jc w:val="center"/>
              <w:rPr>
                <w:rFonts w:eastAsia="宋体" w:hAnsi="宋体"/>
                <w:sz w:val="21"/>
                <w:szCs w:val="21"/>
              </w:rPr>
            </w:pPr>
          </w:p>
        </w:tc>
      </w:tr>
      <w:tr w:rsidR="005A434E">
        <w:trPr>
          <w:cantSplit/>
          <w:trHeight w:val="387"/>
          <w:jc w:val="center"/>
        </w:trPr>
        <w:tc>
          <w:tcPr>
            <w:tcW w:w="1039" w:type="dxa"/>
            <w:vAlign w:val="center"/>
          </w:tcPr>
          <w:p w:rsidR="005A434E" w:rsidRDefault="005A434E">
            <w:pPr>
              <w:pStyle w:val="17"/>
              <w:jc w:val="center"/>
              <w:rPr>
                <w:rFonts w:eastAsia="宋体" w:hAnsi="宋体"/>
                <w:sz w:val="21"/>
                <w:szCs w:val="21"/>
              </w:rPr>
            </w:pPr>
          </w:p>
        </w:tc>
        <w:tc>
          <w:tcPr>
            <w:tcW w:w="2506" w:type="dxa"/>
            <w:vAlign w:val="center"/>
          </w:tcPr>
          <w:p w:rsidR="005A434E" w:rsidRDefault="005A434E">
            <w:pPr>
              <w:pStyle w:val="17"/>
              <w:jc w:val="center"/>
              <w:rPr>
                <w:rFonts w:eastAsia="宋体" w:hAnsi="宋体"/>
                <w:sz w:val="21"/>
                <w:szCs w:val="21"/>
              </w:rPr>
            </w:pPr>
          </w:p>
        </w:tc>
        <w:tc>
          <w:tcPr>
            <w:tcW w:w="1671" w:type="dxa"/>
          </w:tcPr>
          <w:p w:rsidR="005A434E" w:rsidRDefault="005A434E">
            <w:pPr>
              <w:pStyle w:val="17"/>
              <w:jc w:val="center"/>
              <w:rPr>
                <w:rFonts w:eastAsia="宋体" w:hAnsi="宋体"/>
                <w:sz w:val="21"/>
                <w:szCs w:val="21"/>
              </w:rPr>
            </w:pPr>
          </w:p>
        </w:tc>
        <w:tc>
          <w:tcPr>
            <w:tcW w:w="3312" w:type="dxa"/>
            <w:vAlign w:val="center"/>
          </w:tcPr>
          <w:p w:rsidR="005A434E" w:rsidRDefault="005A434E">
            <w:pPr>
              <w:pStyle w:val="17"/>
              <w:jc w:val="center"/>
              <w:rPr>
                <w:rFonts w:eastAsia="宋体" w:hAnsi="宋体"/>
                <w:sz w:val="21"/>
                <w:szCs w:val="21"/>
              </w:rPr>
            </w:pPr>
          </w:p>
        </w:tc>
      </w:tr>
    </w:tbl>
    <w:p w:rsidR="005A434E" w:rsidRDefault="003A79B3">
      <w:pPr>
        <w:snapToGrid w:val="0"/>
        <w:spacing w:before="50" w:after="50" w:line="360" w:lineRule="auto"/>
        <w:rPr>
          <w:rFonts w:ascii="宋体" w:hAnsi="宋体"/>
          <w:spacing w:val="20"/>
          <w:szCs w:val="20"/>
          <w:u w:val="single"/>
        </w:rPr>
      </w:pPr>
      <w:r>
        <w:rPr>
          <w:rFonts w:ascii="宋体" w:hAnsi="宋体" w:hint="eastAsia"/>
        </w:rPr>
        <w:t>被授权人签字（或盖章）</w:t>
      </w:r>
      <w:r>
        <w:rPr>
          <w:rFonts w:ascii="宋体" w:hAnsi="宋体" w:hint="eastAsia"/>
          <w:spacing w:val="20"/>
        </w:rPr>
        <w:t>：</w:t>
      </w:r>
    </w:p>
    <w:p w:rsidR="005A434E" w:rsidRDefault="003A79B3">
      <w:pPr>
        <w:pStyle w:val="17"/>
        <w:spacing w:line="360" w:lineRule="auto"/>
        <w:ind w:right="480"/>
        <w:rPr>
          <w:rFonts w:eastAsia="宋体" w:hAnsi="宋体"/>
          <w:sz w:val="24"/>
          <w:szCs w:val="24"/>
        </w:rPr>
      </w:pPr>
      <w:r>
        <w:rPr>
          <w:rFonts w:eastAsia="宋体" w:hAnsi="宋体" w:hint="eastAsia"/>
          <w:sz w:val="24"/>
          <w:szCs w:val="24"/>
        </w:rPr>
        <w:t>投标供应商公章：               年月日</w:t>
      </w:r>
    </w:p>
    <w:p w:rsidR="005A434E" w:rsidRDefault="005A434E" w:rsidP="00D55474">
      <w:pPr>
        <w:snapToGrid w:val="0"/>
        <w:spacing w:beforeLines="50" w:after="50"/>
        <w:rPr>
          <w:rFonts w:ascii="宋体" w:hAnsi="宋体"/>
          <w:b/>
        </w:rPr>
      </w:pPr>
    </w:p>
    <w:p w:rsidR="005A434E" w:rsidRDefault="003A79B3" w:rsidP="00D55474">
      <w:pPr>
        <w:snapToGrid w:val="0"/>
        <w:spacing w:beforeLines="50" w:after="50"/>
        <w:rPr>
          <w:rFonts w:ascii="宋体" w:hAnsi="宋体"/>
          <w:b/>
          <w:szCs w:val="20"/>
        </w:rPr>
      </w:pPr>
      <w:r>
        <w:rPr>
          <w:rFonts w:ascii="宋体" w:hAnsi="宋体" w:hint="eastAsia"/>
          <w:b/>
        </w:rPr>
        <w:t>11</w:t>
      </w:r>
      <w:r>
        <w:rPr>
          <w:rFonts w:ascii="宋体" w:hAnsi="宋体"/>
          <w:b/>
        </w:rPr>
        <w:t>.</w:t>
      </w:r>
      <w:r>
        <w:rPr>
          <w:rFonts w:ascii="宋体" w:hAnsi="宋体" w:hint="eastAsia"/>
          <w:b/>
        </w:rPr>
        <w:t>投标函格式：</w:t>
      </w:r>
    </w:p>
    <w:p w:rsidR="005A434E" w:rsidRDefault="003A79B3" w:rsidP="00D55474">
      <w:pPr>
        <w:snapToGrid w:val="0"/>
        <w:spacing w:beforeLines="50" w:after="50"/>
        <w:jc w:val="center"/>
        <w:rPr>
          <w:rFonts w:ascii="宋体" w:hAnsi="宋体"/>
          <w:b/>
          <w:sz w:val="32"/>
          <w:szCs w:val="32"/>
        </w:rPr>
      </w:pPr>
      <w:r>
        <w:rPr>
          <w:rFonts w:ascii="宋体" w:hAnsi="宋体" w:hint="eastAsia"/>
          <w:b/>
          <w:sz w:val="32"/>
          <w:szCs w:val="32"/>
        </w:rPr>
        <w:t>投标函</w:t>
      </w:r>
    </w:p>
    <w:p w:rsidR="005A434E" w:rsidRDefault="003A79B3">
      <w:pPr>
        <w:snapToGrid w:val="0"/>
        <w:spacing w:line="360" w:lineRule="auto"/>
        <w:rPr>
          <w:rFonts w:ascii="宋体" w:hAnsi="宋体"/>
          <w:szCs w:val="20"/>
        </w:rPr>
      </w:pPr>
      <w:r>
        <w:rPr>
          <w:rFonts w:ascii="宋体" w:hAnsi="宋体" w:hint="eastAsia"/>
        </w:rPr>
        <w:t>致</w:t>
      </w:r>
      <w:r>
        <w:rPr>
          <w:rFonts w:hint="eastAsia"/>
          <w:b/>
        </w:rPr>
        <w:t>嘉兴市生态环境局港区分局</w:t>
      </w:r>
      <w:r>
        <w:rPr>
          <w:rFonts w:ascii="宋体" w:hAnsi="宋体" w:hint="eastAsia"/>
        </w:rPr>
        <w:t xml:space="preserve">：  </w:t>
      </w:r>
    </w:p>
    <w:p w:rsidR="005A434E" w:rsidRDefault="003A79B3" w:rsidP="00D55474">
      <w:pPr>
        <w:snapToGrid w:val="0"/>
        <w:spacing w:beforeLines="50" w:after="50" w:line="360" w:lineRule="auto"/>
        <w:ind w:firstLineChars="200" w:firstLine="480"/>
        <w:rPr>
          <w:rFonts w:ascii="宋体" w:hAnsi="宋体"/>
          <w:bCs/>
          <w:szCs w:val="20"/>
        </w:rPr>
      </w:pPr>
      <w:r>
        <w:rPr>
          <w:rFonts w:ascii="宋体" w:hAnsi="宋体" w:hint="eastAsia"/>
        </w:rPr>
        <w:t>根据贵方为</w:t>
      </w:r>
      <w:r>
        <w:rPr>
          <w:rFonts w:ascii="宋体" w:hAnsi="宋体" w:hint="eastAsia"/>
          <w:bCs/>
        </w:rPr>
        <w:t>项目名称：</w:t>
      </w:r>
      <w:r>
        <w:rPr>
          <w:rFonts w:ascii="宋体" w:hAnsi="宋体" w:hint="eastAsia"/>
        </w:rPr>
        <w:t>的招标公告（项目编号：嘉政采招（2020）第37号），签字代表</w:t>
      </w:r>
      <w:r>
        <w:rPr>
          <w:rFonts w:ascii="宋体" w:hAnsi="宋体"/>
        </w:rPr>
        <w:t>______</w:t>
      </w:r>
      <w:r>
        <w:rPr>
          <w:rFonts w:ascii="宋体" w:hAnsi="宋体"/>
          <w:u w:val="single"/>
        </w:rPr>
        <w:t xml:space="preserve">_     </w:t>
      </w:r>
      <w:r>
        <w:rPr>
          <w:rFonts w:ascii="宋体" w:hAnsi="宋体" w:hint="eastAsia"/>
        </w:rPr>
        <w:t>（全名）经正式授权并代表投标供应商</w:t>
      </w:r>
      <w:r>
        <w:rPr>
          <w:rFonts w:ascii="宋体" w:hAnsi="宋体"/>
        </w:rPr>
        <w:t>_____</w:t>
      </w:r>
      <w:r>
        <w:rPr>
          <w:rFonts w:ascii="宋体" w:hAnsi="宋体"/>
          <w:u w:val="single"/>
        </w:rPr>
        <w:t xml:space="preserve">__         </w:t>
      </w:r>
      <w:r>
        <w:rPr>
          <w:rFonts w:ascii="宋体" w:hAnsi="宋体" w:hint="eastAsia"/>
        </w:rPr>
        <w:t>（投标供应商名称）提交资信</w:t>
      </w:r>
      <w:r>
        <w:rPr>
          <w:rFonts w:ascii="宋体" w:hAnsi="宋体"/>
        </w:rPr>
        <w:t>/</w:t>
      </w:r>
      <w:r>
        <w:rPr>
          <w:rFonts w:ascii="宋体" w:hAnsi="宋体" w:hint="eastAsia"/>
        </w:rPr>
        <w:t>商务文件、技术文件、报价文件正本各份、副本份。</w:t>
      </w:r>
    </w:p>
    <w:p w:rsidR="005A434E" w:rsidRDefault="003A79B3">
      <w:pPr>
        <w:snapToGrid w:val="0"/>
        <w:spacing w:line="360" w:lineRule="auto"/>
        <w:ind w:firstLineChars="200" w:firstLine="480"/>
        <w:rPr>
          <w:rFonts w:ascii="宋体" w:hAnsi="宋体"/>
          <w:szCs w:val="20"/>
        </w:rPr>
      </w:pPr>
      <w:r>
        <w:rPr>
          <w:rFonts w:ascii="宋体" w:hAnsi="宋体" w:hint="eastAsia"/>
        </w:rPr>
        <w:t>据此函，签字代表宣布同意如下：</w:t>
      </w:r>
    </w:p>
    <w:p w:rsidR="005A434E" w:rsidRDefault="003A79B3">
      <w:pPr>
        <w:snapToGrid w:val="0"/>
        <w:spacing w:line="360" w:lineRule="auto"/>
        <w:ind w:firstLineChars="200" w:firstLine="480"/>
        <w:rPr>
          <w:rFonts w:ascii="宋体" w:hAnsi="宋体"/>
          <w:szCs w:val="20"/>
        </w:rPr>
      </w:pPr>
      <w:r>
        <w:rPr>
          <w:rFonts w:ascii="宋体" w:hAnsi="宋体"/>
        </w:rPr>
        <w:t>1.</w:t>
      </w:r>
      <w:r>
        <w:rPr>
          <w:rFonts w:ascii="宋体" w:hAnsi="宋体" w:hint="eastAsia"/>
        </w:rPr>
        <w:t>投标供应商已详细审查全部“招标文件”，包括修改文件（如有的话）以及全部参考资料和有关附件，已经了解我方对于招标文件、采购过程、采购结果有依法进行询问、质疑、投诉的权利及相关渠道和要求。</w:t>
      </w:r>
    </w:p>
    <w:p w:rsidR="005A434E" w:rsidRDefault="003A79B3">
      <w:pPr>
        <w:snapToGrid w:val="0"/>
        <w:spacing w:line="360" w:lineRule="auto"/>
        <w:ind w:firstLineChars="200" w:firstLine="480"/>
        <w:rPr>
          <w:rFonts w:ascii="宋体" w:hAnsi="宋体"/>
          <w:szCs w:val="20"/>
        </w:rPr>
      </w:pPr>
      <w:r>
        <w:rPr>
          <w:rFonts w:ascii="宋体" w:hAnsi="宋体"/>
        </w:rPr>
        <w:t>2.</w:t>
      </w:r>
      <w:r>
        <w:rPr>
          <w:rFonts w:ascii="宋体" w:hAnsi="宋体" w:hint="eastAsia"/>
        </w:rPr>
        <w:t>投标供应商在投标之前已经与贵方进行了充分的沟通，完全理解并接受招标文件的各项规定和要求，对招标文件的合理性、合法性不再有异议。</w:t>
      </w:r>
    </w:p>
    <w:p w:rsidR="005A434E" w:rsidRDefault="003A79B3">
      <w:pPr>
        <w:snapToGrid w:val="0"/>
        <w:spacing w:line="360" w:lineRule="auto"/>
        <w:ind w:firstLineChars="200" w:firstLine="480"/>
        <w:rPr>
          <w:rFonts w:ascii="宋体" w:hAnsi="宋体"/>
          <w:szCs w:val="20"/>
        </w:rPr>
      </w:pPr>
      <w:r>
        <w:rPr>
          <w:rFonts w:ascii="宋体" w:hAnsi="宋体"/>
        </w:rPr>
        <w:t>3.</w:t>
      </w:r>
      <w:r>
        <w:rPr>
          <w:rFonts w:ascii="宋体" w:hAnsi="宋体" w:hint="eastAsia"/>
        </w:rPr>
        <w:t>本投标有效期自开标日起</w:t>
      </w:r>
      <w:r>
        <w:rPr>
          <w:rFonts w:ascii="宋体" w:hAnsi="宋体"/>
        </w:rPr>
        <w:t xml:space="preserve"> ______</w:t>
      </w:r>
      <w:r>
        <w:rPr>
          <w:rFonts w:ascii="宋体" w:hAnsi="宋体" w:hint="eastAsia"/>
        </w:rPr>
        <w:t>日。</w:t>
      </w:r>
    </w:p>
    <w:p w:rsidR="005A434E" w:rsidRDefault="003A79B3">
      <w:pPr>
        <w:snapToGrid w:val="0"/>
        <w:spacing w:line="360" w:lineRule="auto"/>
        <w:ind w:firstLineChars="200" w:firstLine="480"/>
        <w:rPr>
          <w:rFonts w:ascii="宋体" w:hAnsi="宋体"/>
          <w:szCs w:val="20"/>
        </w:rPr>
      </w:pPr>
      <w:r>
        <w:rPr>
          <w:rFonts w:ascii="宋体" w:hAnsi="宋体"/>
        </w:rPr>
        <w:t>4.</w:t>
      </w:r>
      <w:r>
        <w:rPr>
          <w:rFonts w:ascii="宋体" w:hAnsi="宋体" w:hint="eastAsia"/>
        </w:rPr>
        <w:t>如中标，本投标文件至本项目合同履行完毕止均保持有效，本投标供应商将按“招标文件”及政府采购法律、法规的规定履行合同责任和义务。</w:t>
      </w:r>
    </w:p>
    <w:p w:rsidR="005A434E" w:rsidRDefault="003A79B3">
      <w:pPr>
        <w:snapToGrid w:val="0"/>
        <w:spacing w:line="360" w:lineRule="auto"/>
        <w:ind w:firstLineChars="200" w:firstLine="480"/>
        <w:rPr>
          <w:rFonts w:ascii="宋体" w:hAnsi="宋体"/>
          <w:szCs w:val="20"/>
        </w:rPr>
      </w:pPr>
      <w:r>
        <w:rPr>
          <w:rFonts w:ascii="宋体" w:hAnsi="宋体"/>
        </w:rPr>
        <w:t>5.</w:t>
      </w:r>
      <w:r>
        <w:rPr>
          <w:rFonts w:ascii="宋体" w:hAnsi="宋体" w:hint="eastAsia"/>
        </w:rPr>
        <w:t>投标供应商同意按照贵方要求提供与投标有关的一切数据或资料。</w:t>
      </w:r>
    </w:p>
    <w:p w:rsidR="005A434E" w:rsidRDefault="003A79B3">
      <w:pPr>
        <w:snapToGrid w:val="0"/>
        <w:spacing w:line="360" w:lineRule="auto"/>
        <w:ind w:firstLineChars="200" w:firstLine="480"/>
        <w:rPr>
          <w:rFonts w:ascii="宋体" w:hAnsi="宋体"/>
          <w:szCs w:val="20"/>
        </w:rPr>
      </w:pPr>
      <w:r>
        <w:rPr>
          <w:rFonts w:ascii="宋体" w:hAnsi="宋体"/>
        </w:rPr>
        <w:t>6.</w:t>
      </w:r>
      <w:r>
        <w:rPr>
          <w:rFonts w:ascii="宋体" w:hAnsi="宋体" w:hint="eastAsia"/>
        </w:rPr>
        <w:t>与本投标有关的一切正式往来信函请寄：</w:t>
      </w:r>
    </w:p>
    <w:p w:rsidR="005A434E" w:rsidRDefault="003A79B3">
      <w:pPr>
        <w:snapToGrid w:val="0"/>
        <w:spacing w:line="360" w:lineRule="auto"/>
        <w:rPr>
          <w:rFonts w:ascii="宋体" w:hAnsi="宋体"/>
          <w:szCs w:val="20"/>
        </w:rPr>
      </w:pPr>
      <w:r>
        <w:rPr>
          <w:rFonts w:ascii="宋体" w:hAnsi="宋体" w:hint="eastAsia"/>
        </w:rPr>
        <w:lastRenderedPageBreak/>
        <w:t>地址：</w:t>
      </w:r>
      <w:r>
        <w:rPr>
          <w:rFonts w:ascii="宋体" w:hAnsi="宋体"/>
        </w:rPr>
        <w:t>__________</w:t>
      </w:r>
      <w:r>
        <w:rPr>
          <w:rFonts w:ascii="宋体" w:hAnsi="宋体"/>
          <w:u w:val="single"/>
        </w:rPr>
        <w:t xml:space="preserve">        _</w:t>
      </w:r>
      <w:r>
        <w:rPr>
          <w:rFonts w:ascii="宋体" w:hAnsi="宋体"/>
        </w:rPr>
        <w:t>____</w:t>
      </w:r>
      <w:r>
        <w:rPr>
          <w:rFonts w:ascii="宋体" w:hAnsi="宋体" w:hint="eastAsia"/>
        </w:rPr>
        <w:t>邮编：</w:t>
      </w:r>
      <w:r>
        <w:rPr>
          <w:rFonts w:ascii="宋体" w:hAnsi="宋体"/>
        </w:rPr>
        <w:t xml:space="preserve">__________   </w:t>
      </w:r>
      <w:r>
        <w:rPr>
          <w:rFonts w:ascii="宋体" w:hAnsi="宋体" w:hint="eastAsia"/>
        </w:rPr>
        <w:t>电话：</w:t>
      </w:r>
      <w:r>
        <w:rPr>
          <w:rFonts w:ascii="宋体" w:hAnsi="宋体"/>
        </w:rPr>
        <w:t>______________</w:t>
      </w:r>
    </w:p>
    <w:p w:rsidR="005A434E" w:rsidRDefault="003A79B3">
      <w:pPr>
        <w:snapToGrid w:val="0"/>
        <w:spacing w:line="360" w:lineRule="auto"/>
        <w:rPr>
          <w:rFonts w:ascii="宋体" w:hAnsi="宋体"/>
          <w:szCs w:val="20"/>
        </w:rPr>
      </w:pPr>
      <w:r>
        <w:rPr>
          <w:rFonts w:ascii="宋体" w:hAnsi="宋体" w:hint="eastAsia"/>
        </w:rPr>
        <w:t>传真：</w:t>
      </w:r>
      <w:r>
        <w:rPr>
          <w:rFonts w:ascii="宋体" w:hAnsi="宋体"/>
        </w:rPr>
        <w:t>______________</w:t>
      </w:r>
      <w:r>
        <w:rPr>
          <w:rFonts w:ascii="宋体" w:hAnsi="宋体" w:hint="eastAsia"/>
        </w:rPr>
        <w:t>投标供应商代表姓名：</w:t>
      </w:r>
      <w:r>
        <w:rPr>
          <w:rFonts w:ascii="宋体" w:hAnsi="宋体"/>
        </w:rPr>
        <w:t xml:space="preserve">__________  </w:t>
      </w:r>
      <w:r>
        <w:rPr>
          <w:rFonts w:ascii="宋体" w:hAnsi="宋体" w:hint="eastAsia"/>
        </w:rPr>
        <w:t>职务：</w:t>
      </w:r>
      <w:r>
        <w:rPr>
          <w:rFonts w:ascii="宋体" w:hAnsi="宋体"/>
        </w:rPr>
        <w:t>_____________</w:t>
      </w:r>
    </w:p>
    <w:p w:rsidR="005A434E" w:rsidRDefault="003A79B3">
      <w:pPr>
        <w:snapToGrid w:val="0"/>
        <w:spacing w:line="360" w:lineRule="auto"/>
        <w:rPr>
          <w:rFonts w:ascii="宋体" w:hAnsi="宋体"/>
          <w:szCs w:val="20"/>
        </w:rPr>
      </w:pPr>
      <w:r>
        <w:rPr>
          <w:rFonts w:ascii="宋体" w:hAnsi="宋体" w:hint="eastAsia"/>
        </w:rPr>
        <w:t>投标供应商名称</w:t>
      </w:r>
      <w:r>
        <w:rPr>
          <w:rFonts w:ascii="宋体" w:hAnsi="宋体"/>
        </w:rPr>
        <w:t>(</w:t>
      </w:r>
      <w:r>
        <w:rPr>
          <w:rFonts w:ascii="宋体" w:hAnsi="宋体" w:hint="eastAsia"/>
        </w:rPr>
        <w:t>公章</w:t>
      </w:r>
      <w:r>
        <w:rPr>
          <w:rFonts w:ascii="宋体" w:hAnsi="宋体"/>
        </w:rPr>
        <w:t>):___________________</w:t>
      </w:r>
    </w:p>
    <w:p w:rsidR="005A434E" w:rsidRDefault="003A79B3">
      <w:pPr>
        <w:snapToGrid w:val="0"/>
        <w:spacing w:line="360" w:lineRule="auto"/>
        <w:rPr>
          <w:rFonts w:ascii="宋体" w:hAnsi="宋体"/>
          <w:szCs w:val="20"/>
        </w:rPr>
      </w:pPr>
      <w:r>
        <w:rPr>
          <w:rFonts w:ascii="宋体" w:hAnsi="宋体" w:hint="eastAsia"/>
        </w:rPr>
        <w:t>开户银行：银行帐号：</w:t>
      </w:r>
    </w:p>
    <w:p w:rsidR="005A434E" w:rsidRDefault="003A79B3">
      <w:pPr>
        <w:snapToGrid w:val="0"/>
        <w:spacing w:line="360" w:lineRule="auto"/>
        <w:rPr>
          <w:rFonts w:ascii="宋体" w:hAnsi="宋体"/>
        </w:rPr>
      </w:pPr>
      <w:r>
        <w:rPr>
          <w:rFonts w:ascii="宋体" w:hAnsi="宋体" w:hint="eastAsia"/>
        </w:rPr>
        <w:t>法定代表人签字（或盖章）：</w:t>
      </w:r>
      <w:r>
        <w:rPr>
          <w:rFonts w:ascii="宋体" w:hAnsi="宋体"/>
        </w:rPr>
        <w:t xml:space="preserve">___________          </w:t>
      </w:r>
      <w:r>
        <w:rPr>
          <w:rFonts w:ascii="宋体" w:hAnsi="宋体" w:hint="eastAsia"/>
        </w:rPr>
        <w:t>日期</w:t>
      </w:r>
      <w:r>
        <w:rPr>
          <w:rFonts w:ascii="宋体" w:hAnsi="宋体"/>
        </w:rPr>
        <w:t>:_____</w:t>
      </w:r>
      <w:r>
        <w:rPr>
          <w:rFonts w:ascii="宋体" w:hAnsi="宋体" w:hint="eastAsia"/>
        </w:rPr>
        <w:t>年</w:t>
      </w:r>
      <w:r>
        <w:rPr>
          <w:rFonts w:ascii="宋体" w:hAnsi="宋体"/>
        </w:rPr>
        <w:t>___</w:t>
      </w:r>
      <w:r>
        <w:rPr>
          <w:rFonts w:ascii="宋体" w:hAnsi="宋体" w:hint="eastAsia"/>
        </w:rPr>
        <w:t>月</w:t>
      </w:r>
      <w:r>
        <w:rPr>
          <w:rFonts w:ascii="宋体" w:hAnsi="宋体"/>
        </w:rPr>
        <w:t>___</w:t>
      </w:r>
      <w:r>
        <w:rPr>
          <w:rFonts w:ascii="宋体" w:hAnsi="宋体" w:hint="eastAsia"/>
        </w:rPr>
        <w:t>日</w:t>
      </w:r>
    </w:p>
    <w:bookmarkEnd w:id="100"/>
    <w:p w:rsidR="005A434E" w:rsidRDefault="005A434E">
      <w:pPr>
        <w:pStyle w:val="2c"/>
        <w:spacing w:line="360" w:lineRule="auto"/>
        <w:rPr>
          <w:rFonts w:eastAsia="宋体" w:hAnsi="宋体"/>
          <w:b/>
          <w:bCs/>
          <w:sz w:val="24"/>
          <w:szCs w:val="24"/>
        </w:rPr>
      </w:pPr>
    </w:p>
    <w:p w:rsidR="005A434E" w:rsidRDefault="005A434E">
      <w:pPr>
        <w:pStyle w:val="2c"/>
        <w:spacing w:line="360" w:lineRule="auto"/>
        <w:rPr>
          <w:rFonts w:eastAsia="宋体" w:hAnsi="宋体"/>
          <w:b/>
          <w:bCs/>
          <w:sz w:val="24"/>
          <w:szCs w:val="24"/>
        </w:rPr>
      </w:pPr>
    </w:p>
    <w:p w:rsidR="005A434E" w:rsidRDefault="005A434E">
      <w:pPr>
        <w:pStyle w:val="2c"/>
        <w:spacing w:line="360" w:lineRule="auto"/>
        <w:rPr>
          <w:rFonts w:eastAsia="宋体" w:hAnsi="宋体"/>
          <w:b/>
          <w:bCs/>
          <w:sz w:val="24"/>
          <w:szCs w:val="24"/>
        </w:rPr>
      </w:pPr>
    </w:p>
    <w:p w:rsidR="005A434E" w:rsidRDefault="005A434E">
      <w:pPr>
        <w:pStyle w:val="2c"/>
        <w:spacing w:line="360" w:lineRule="auto"/>
        <w:rPr>
          <w:rFonts w:eastAsia="宋体" w:hAnsi="宋体"/>
          <w:b/>
          <w:bCs/>
          <w:sz w:val="24"/>
          <w:szCs w:val="24"/>
        </w:rPr>
      </w:pPr>
    </w:p>
    <w:p w:rsidR="005A434E" w:rsidRDefault="003A79B3">
      <w:pPr>
        <w:pStyle w:val="2c"/>
        <w:spacing w:line="360" w:lineRule="auto"/>
        <w:rPr>
          <w:rFonts w:eastAsia="宋体" w:hAnsi="宋体"/>
          <w:b/>
          <w:sz w:val="24"/>
          <w:szCs w:val="24"/>
        </w:rPr>
      </w:pPr>
      <w:r>
        <w:rPr>
          <w:rFonts w:eastAsia="宋体" w:hAnsi="宋体" w:hint="eastAsia"/>
          <w:b/>
          <w:bCs/>
          <w:sz w:val="24"/>
          <w:szCs w:val="24"/>
        </w:rPr>
        <w:t>12.</w:t>
      </w:r>
      <w:r>
        <w:rPr>
          <w:rFonts w:eastAsia="宋体" w:hAnsi="宋体" w:hint="eastAsia"/>
          <w:b/>
          <w:sz w:val="24"/>
          <w:szCs w:val="24"/>
        </w:rPr>
        <w:t>开标一览表</w:t>
      </w:r>
    </w:p>
    <w:p w:rsidR="005A434E" w:rsidRDefault="003A79B3">
      <w:pPr>
        <w:pStyle w:val="2c"/>
        <w:spacing w:line="360" w:lineRule="auto"/>
        <w:jc w:val="center"/>
        <w:rPr>
          <w:rFonts w:ascii="方正小标宋简体" w:eastAsia="方正小标宋简体" w:hAnsi="宋体"/>
          <w:b/>
          <w:sz w:val="32"/>
          <w:szCs w:val="32"/>
        </w:rPr>
      </w:pPr>
      <w:r>
        <w:rPr>
          <w:rFonts w:ascii="方正小标宋简体" w:eastAsia="方正小标宋简体" w:hAnsi="宋体" w:hint="eastAsia"/>
          <w:b/>
          <w:sz w:val="32"/>
          <w:szCs w:val="32"/>
        </w:rPr>
        <w:t>开标一览表</w:t>
      </w:r>
    </w:p>
    <w:p w:rsidR="005A434E" w:rsidRDefault="003A79B3">
      <w:pPr>
        <w:snapToGrid w:val="0"/>
        <w:spacing w:before="50" w:after="50" w:line="360" w:lineRule="auto"/>
        <w:rPr>
          <w:rFonts w:ascii="宋体" w:hAnsi="宋体"/>
          <w:bCs/>
          <w:u w:val="single"/>
        </w:rPr>
      </w:pPr>
      <w:r>
        <w:rPr>
          <w:rFonts w:ascii="宋体" w:hAnsi="宋体" w:hint="eastAsia"/>
        </w:rPr>
        <w:t>招标编号：</w:t>
      </w:r>
      <w:r>
        <w:rPr>
          <w:rFonts w:ascii="宋体" w:hAnsi="宋体" w:hint="eastAsia"/>
          <w:bCs/>
          <w:u w:val="single"/>
        </w:rPr>
        <w:t xml:space="preserve">嘉政采招（2020）第37号　　　　　　　　　　　　　　　　　</w:t>
      </w:r>
    </w:p>
    <w:p w:rsidR="005A434E" w:rsidRDefault="003A79B3">
      <w:pPr>
        <w:snapToGrid w:val="0"/>
        <w:spacing w:before="50" w:after="50" w:line="360" w:lineRule="auto"/>
        <w:rPr>
          <w:rFonts w:ascii="宋体" w:hAnsi="宋体"/>
          <w:bCs/>
          <w:u w:val="single"/>
        </w:rPr>
      </w:pPr>
      <w:r>
        <w:rPr>
          <w:rFonts w:ascii="宋体" w:hAnsi="宋体" w:hint="eastAsia"/>
        </w:rPr>
        <w:t>投标供应商名称：</w:t>
      </w:r>
      <w:r>
        <w:rPr>
          <w:rFonts w:ascii="宋体" w:hAnsi="宋体" w:hint="eastAsia"/>
          <w:szCs w:val="21"/>
          <w:u w:val="single"/>
        </w:rPr>
        <w:t xml:space="preserve">　　　　　　　　　　　　　　　　　　　　　　　　　　　　　</w:t>
      </w:r>
    </w:p>
    <w:p w:rsidR="005A434E" w:rsidRDefault="003A79B3">
      <w:pPr>
        <w:snapToGrid w:val="0"/>
        <w:spacing w:before="50" w:after="50" w:line="360" w:lineRule="auto"/>
        <w:ind w:right="480"/>
        <w:rPr>
          <w:rFonts w:ascii="宋体" w:hAnsi="宋体"/>
          <w:szCs w:val="20"/>
        </w:rPr>
      </w:pPr>
      <w:r>
        <w:rPr>
          <w:rFonts w:ascii="宋体" w:hAnsi="宋体" w:hint="eastAsia"/>
        </w:rPr>
        <w:t>金额单位：人民币（元）</w:t>
      </w:r>
    </w:p>
    <w:tbl>
      <w:tblPr>
        <w:tblW w:w="1049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166"/>
        <w:gridCol w:w="1455"/>
        <w:gridCol w:w="1413"/>
        <w:gridCol w:w="1679"/>
        <w:gridCol w:w="1679"/>
        <w:gridCol w:w="1339"/>
        <w:gridCol w:w="87"/>
        <w:gridCol w:w="1679"/>
      </w:tblGrid>
      <w:tr w:rsidR="005A434E">
        <w:trPr>
          <w:trHeight w:val="576"/>
          <w:jc w:val="center"/>
        </w:trPr>
        <w:tc>
          <w:tcPr>
            <w:tcW w:w="1166"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spacing w:before="50" w:after="50" w:line="360" w:lineRule="auto"/>
              <w:jc w:val="center"/>
              <w:rPr>
                <w:rFonts w:ascii="宋体" w:hAnsi="宋体"/>
                <w:b/>
                <w:szCs w:val="30"/>
              </w:rPr>
            </w:pPr>
            <w:r>
              <w:rPr>
                <w:rFonts w:ascii="宋体" w:hAnsi="宋体" w:hint="eastAsia"/>
                <w:b/>
                <w:szCs w:val="30"/>
              </w:rPr>
              <w:t>序号</w:t>
            </w:r>
          </w:p>
        </w:tc>
        <w:tc>
          <w:tcPr>
            <w:tcW w:w="1455" w:type="dxa"/>
            <w:tcBorders>
              <w:top w:val="single" w:sz="4" w:space="0" w:color="auto"/>
              <w:left w:val="single" w:sz="4" w:space="0" w:color="auto"/>
              <w:bottom w:val="single" w:sz="4" w:space="0" w:color="auto"/>
              <w:right w:val="single" w:sz="4" w:space="0" w:color="auto"/>
            </w:tcBorders>
            <w:vAlign w:val="center"/>
          </w:tcPr>
          <w:p w:rsidR="005A434E" w:rsidRDefault="003A79B3">
            <w:pPr>
              <w:tabs>
                <w:tab w:val="left" w:pos="1418"/>
              </w:tabs>
              <w:snapToGrid w:val="0"/>
              <w:spacing w:before="50" w:after="50" w:line="360" w:lineRule="auto"/>
              <w:jc w:val="center"/>
              <w:rPr>
                <w:rFonts w:ascii="宋体" w:hAnsi="宋体"/>
                <w:b/>
                <w:szCs w:val="30"/>
              </w:rPr>
            </w:pPr>
            <w:r>
              <w:rPr>
                <w:rFonts w:ascii="宋体" w:hAnsi="宋体" w:hint="eastAsia"/>
                <w:b/>
              </w:rPr>
              <w:t>设备名称</w:t>
            </w:r>
          </w:p>
        </w:tc>
        <w:tc>
          <w:tcPr>
            <w:tcW w:w="1413" w:type="dxa"/>
            <w:tcBorders>
              <w:top w:val="single" w:sz="4" w:space="0" w:color="auto"/>
              <w:left w:val="single" w:sz="4" w:space="0" w:color="auto"/>
              <w:bottom w:val="single" w:sz="4" w:space="0" w:color="auto"/>
              <w:right w:val="single" w:sz="4" w:space="0" w:color="auto"/>
            </w:tcBorders>
            <w:vAlign w:val="center"/>
          </w:tcPr>
          <w:p w:rsidR="005A434E" w:rsidRDefault="003A79B3">
            <w:pPr>
              <w:pStyle w:val="aff9"/>
              <w:snapToGrid w:val="0"/>
              <w:spacing w:before="50" w:after="50"/>
              <w:rPr>
                <w:rFonts w:ascii="宋体" w:eastAsia="宋体" w:hAnsi="宋体"/>
                <w:b/>
                <w:szCs w:val="30"/>
              </w:rPr>
            </w:pPr>
            <w:r>
              <w:rPr>
                <w:rFonts w:ascii="宋体" w:eastAsia="宋体" w:hAnsi="宋体" w:hint="eastAsia"/>
                <w:b/>
              </w:rPr>
              <w:t>品牌及厂家</w:t>
            </w:r>
          </w:p>
        </w:tc>
        <w:tc>
          <w:tcPr>
            <w:tcW w:w="1679" w:type="dxa"/>
            <w:tcBorders>
              <w:top w:val="single" w:sz="4" w:space="0" w:color="auto"/>
              <w:left w:val="single" w:sz="4" w:space="0" w:color="auto"/>
              <w:bottom w:val="single" w:sz="4" w:space="0" w:color="auto"/>
              <w:right w:val="single" w:sz="4" w:space="0" w:color="auto"/>
            </w:tcBorders>
            <w:vAlign w:val="center"/>
          </w:tcPr>
          <w:p w:rsidR="005A434E" w:rsidRDefault="003A79B3">
            <w:pPr>
              <w:pStyle w:val="aff9"/>
              <w:snapToGrid w:val="0"/>
              <w:spacing w:before="50" w:after="50"/>
              <w:rPr>
                <w:rFonts w:ascii="宋体" w:eastAsia="宋体" w:hAnsi="宋体"/>
                <w:b/>
              </w:rPr>
            </w:pPr>
            <w:r>
              <w:rPr>
                <w:rFonts w:ascii="宋体" w:eastAsia="宋体" w:hAnsi="宋体" w:hint="eastAsia"/>
                <w:b/>
                <w:spacing w:val="0"/>
                <w:kern w:val="2"/>
                <w:szCs w:val="30"/>
              </w:rPr>
              <w:t>规格型号</w:t>
            </w:r>
          </w:p>
        </w:tc>
        <w:tc>
          <w:tcPr>
            <w:tcW w:w="167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spacing w:before="50" w:after="50" w:line="360" w:lineRule="auto"/>
              <w:jc w:val="center"/>
              <w:rPr>
                <w:rFonts w:ascii="宋体" w:hAnsi="宋体"/>
                <w:b/>
                <w:szCs w:val="30"/>
              </w:rPr>
            </w:pPr>
            <w:r>
              <w:rPr>
                <w:rFonts w:ascii="宋体" w:hAnsi="宋体" w:hint="eastAsia"/>
                <w:b/>
                <w:szCs w:val="30"/>
              </w:rPr>
              <w:t>单位及数量</w:t>
            </w:r>
          </w:p>
        </w:tc>
        <w:tc>
          <w:tcPr>
            <w:tcW w:w="1339" w:type="dxa"/>
            <w:tcBorders>
              <w:top w:val="single" w:sz="4" w:space="0" w:color="auto"/>
              <w:left w:val="single" w:sz="4" w:space="0" w:color="auto"/>
              <w:bottom w:val="single" w:sz="4" w:space="0" w:color="auto"/>
              <w:right w:val="single" w:sz="4" w:space="0" w:color="auto"/>
            </w:tcBorders>
            <w:vAlign w:val="center"/>
          </w:tcPr>
          <w:p w:rsidR="005A434E" w:rsidRDefault="003A79B3">
            <w:pPr>
              <w:snapToGrid w:val="0"/>
              <w:spacing w:before="50" w:after="50" w:line="360" w:lineRule="auto"/>
              <w:jc w:val="center"/>
              <w:rPr>
                <w:rFonts w:ascii="宋体" w:hAnsi="宋体"/>
                <w:b/>
                <w:szCs w:val="30"/>
              </w:rPr>
            </w:pPr>
            <w:r>
              <w:rPr>
                <w:rFonts w:ascii="宋体" w:hAnsi="宋体" w:hint="eastAsia"/>
                <w:b/>
                <w:szCs w:val="30"/>
              </w:rPr>
              <w:t>单价</w:t>
            </w: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5A434E" w:rsidRDefault="003A79B3">
            <w:pPr>
              <w:snapToGrid w:val="0"/>
              <w:spacing w:before="50" w:after="50" w:line="360" w:lineRule="auto"/>
              <w:jc w:val="center"/>
              <w:rPr>
                <w:rFonts w:ascii="宋体" w:hAnsi="宋体"/>
                <w:b/>
                <w:szCs w:val="30"/>
              </w:rPr>
            </w:pPr>
            <w:r>
              <w:rPr>
                <w:rFonts w:ascii="宋体" w:hAnsi="宋体" w:hint="eastAsia"/>
                <w:b/>
                <w:szCs w:val="30"/>
              </w:rPr>
              <w:t>投标报价</w:t>
            </w:r>
          </w:p>
        </w:tc>
      </w:tr>
      <w:tr w:rsidR="005A434E">
        <w:trPr>
          <w:cantSplit/>
          <w:trHeight w:val="533"/>
          <w:jc w:val="center"/>
        </w:trPr>
        <w:tc>
          <w:tcPr>
            <w:tcW w:w="1166" w:type="dxa"/>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rPr>
                <w:rFonts w:ascii="宋体" w:hAnsi="宋体"/>
                <w:sz w:val="32"/>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jc w:val="left"/>
              <w:rPr>
                <w:rFonts w:ascii="宋体" w:hAnsi="宋体"/>
                <w:bCs/>
                <w:sz w:val="32"/>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jc w:val="left"/>
              <w:rPr>
                <w:rFonts w:ascii="宋体" w:hAnsi="宋体"/>
                <w:bCs/>
                <w:sz w:val="32"/>
                <w:szCs w:val="20"/>
              </w:rPr>
            </w:pPr>
          </w:p>
        </w:tc>
        <w:tc>
          <w:tcPr>
            <w:tcW w:w="1679" w:type="dxa"/>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jc w:val="left"/>
              <w:rPr>
                <w:rFonts w:ascii="宋体" w:hAnsi="宋体"/>
                <w:bCs/>
                <w:sz w:val="32"/>
                <w:szCs w:val="20"/>
              </w:rPr>
            </w:pPr>
          </w:p>
        </w:tc>
        <w:tc>
          <w:tcPr>
            <w:tcW w:w="1679" w:type="dxa"/>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jc w:val="center"/>
              <w:rPr>
                <w:rFonts w:ascii="宋体" w:hAnsi="宋体"/>
                <w:sz w:val="32"/>
                <w:szCs w:val="21"/>
              </w:rPr>
            </w:pPr>
          </w:p>
        </w:tc>
        <w:tc>
          <w:tcPr>
            <w:tcW w:w="1339" w:type="dxa"/>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jc w:val="center"/>
              <w:rPr>
                <w:rFonts w:ascii="宋体" w:hAnsi="宋体"/>
                <w:sz w:val="32"/>
                <w:szCs w:val="21"/>
              </w:rPr>
            </w:pP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rPr>
                <w:rFonts w:ascii="宋体" w:hAnsi="宋体"/>
                <w:sz w:val="32"/>
                <w:szCs w:val="21"/>
              </w:rPr>
            </w:pPr>
          </w:p>
        </w:tc>
      </w:tr>
      <w:tr w:rsidR="005A434E">
        <w:trPr>
          <w:cantSplit/>
          <w:trHeight w:val="409"/>
          <w:jc w:val="center"/>
        </w:trPr>
        <w:tc>
          <w:tcPr>
            <w:tcW w:w="1166" w:type="dxa"/>
            <w:tcBorders>
              <w:top w:val="single" w:sz="4" w:space="0" w:color="auto"/>
              <w:left w:val="single" w:sz="4" w:space="0" w:color="auto"/>
              <w:bottom w:val="single" w:sz="4" w:space="0" w:color="auto"/>
              <w:right w:val="single" w:sz="4" w:space="0" w:color="auto"/>
            </w:tcBorders>
            <w:vAlign w:val="center"/>
          </w:tcPr>
          <w:p w:rsidR="005A434E" w:rsidRDefault="005A434E">
            <w:pPr>
              <w:widowControl/>
              <w:spacing w:line="360" w:lineRule="auto"/>
              <w:jc w:val="left"/>
              <w:rPr>
                <w:rFonts w:ascii="宋体" w:hAnsi="宋体"/>
                <w:sz w:val="32"/>
              </w:rPr>
            </w:pPr>
          </w:p>
        </w:tc>
        <w:tc>
          <w:tcPr>
            <w:tcW w:w="1455" w:type="dxa"/>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jc w:val="left"/>
              <w:rPr>
                <w:rFonts w:ascii="宋体" w:hAnsi="宋体"/>
                <w:bCs/>
                <w:sz w:val="32"/>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jc w:val="left"/>
              <w:rPr>
                <w:rFonts w:ascii="宋体" w:hAnsi="宋体"/>
                <w:bCs/>
                <w:sz w:val="32"/>
                <w:szCs w:val="20"/>
              </w:rPr>
            </w:pPr>
          </w:p>
        </w:tc>
        <w:tc>
          <w:tcPr>
            <w:tcW w:w="1679" w:type="dxa"/>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jc w:val="left"/>
              <w:rPr>
                <w:rFonts w:ascii="宋体" w:hAnsi="宋体"/>
                <w:bCs/>
                <w:sz w:val="32"/>
                <w:szCs w:val="20"/>
              </w:rPr>
            </w:pPr>
          </w:p>
        </w:tc>
        <w:tc>
          <w:tcPr>
            <w:tcW w:w="1679" w:type="dxa"/>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jc w:val="center"/>
              <w:rPr>
                <w:rFonts w:ascii="宋体" w:hAnsi="宋体"/>
                <w:sz w:val="32"/>
                <w:szCs w:val="21"/>
              </w:rPr>
            </w:pPr>
          </w:p>
        </w:tc>
        <w:tc>
          <w:tcPr>
            <w:tcW w:w="1339" w:type="dxa"/>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jc w:val="center"/>
              <w:rPr>
                <w:rFonts w:ascii="宋体" w:hAnsi="宋体"/>
                <w:sz w:val="32"/>
                <w:szCs w:val="21"/>
              </w:rPr>
            </w:pP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rPr>
                <w:rFonts w:ascii="宋体" w:hAnsi="宋体"/>
                <w:sz w:val="32"/>
                <w:szCs w:val="21"/>
              </w:rPr>
            </w:pPr>
          </w:p>
        </w:tc>
      </w:tr>
      <w:tr w:rsidR="005A434E">
        <w:trPr>
          <w:cantSplit/>
          <w:trHeight w:val="563"/>
          <w:jc w:val="center"/>
        </w:trPr>
        <w:tc>
          <w:tcPr>
            <w:tcW w:w="1166" w:type="dxa"/>
            <w:tcBorders>
              <w:top w:val="single" w:sz="4" w:space="0" w:color="auto"/>
              <w:left w:val="single" w:sz="4" w:space="0" w:color="auto"/>
              <w:bottom w:val="single" w:sz="4" w:space="0" w:color="auto"/>
              <w:right w:val="single" w:sz="4" w:space="0" w:color="auto"/>
            </w:tcBorders>
            <w:vAlign w:val="center"/>
          </w:tcPr>
          <w:p w:rsidR="005A434E" w:rsidRDefault="005A434E">
            <w:pPr>
              <w:widowControl/>
              <w:spacing w:line="360" w:lineRule="auto"/>
              <w:jc w:val="left"/>
              <w:rPr>
                <w:rFonts w:ascii="宋体" w:hAns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jc w:val="left"/>
              <w:rPr>
                <w:rFonts w:ascii="宋体" w:hAnsi="宋体"/>
                <w:bCs/>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jc w:val="left"/>
              <w:rPr>
                <w:rFonts w:ascii="宋体" w:hAnsi="宋体"/>
                <w:bCs/>
                <w:szCs w:val="20"/>
              </w:rPr>
            </w:pPr>
          </w:p>
        </w:tc>
        <w:tc>
          <w:tcPr>
            <w:tcW w:w="1679" w:type="dxa"/>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jc w:val="left"/>
              <w:rPr>
                <w:rFonts w:ascii="宋体" w:hAnsi="宋体"/>
                <w:bCs/>
                <w:szCs w:val="20"/>
              </w:rPr>
            </w:pPr>
          </w:p>
        </w:tc>
        <w:tc>
          <w:tcPr>
            <w:tcW w:w="1679" w:type="dxa"/>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jc w:val="center"/>
              <w:rPr>
                <w:rFonts w:ascii="宋体" w:hAnsi="宋体"/>
                <w:szCs w:val="21"/>
              </w:rPr>
            </w:pPr>
          </w:p>
        </w:tc>
        <w:tc>
          <w:tcPr>
            <w:tcW w:w="1339" w:type="dxa"/>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jc w:val="center"/>
              <w:rPr>
                <w:rFonts w:ascii="宋体" w:hAnsi="宋体"/>
                <w:szCs w:val="21"/>
              </w:rPr>
            </w:pP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rPr>
                <w:rFonts w:ascii="宋体" w:hAnsi="宋体"/>
                <w:szCs w:val="21"/>
              </w:rPr>
            </w:pPr>
          </w:p>
        </w:tc>
      </w:tr>
      <w:tr w:rsidR="005A434E">
        <w:trPr>
          <w:cantSplit/>
          <w:trHeight w:val="563"/>
          <w:jc w:val="center"/>
        </w:trPr>
        <w:tc>
          <w:tcPr>
            <w:tcW w:w="1166" w:type="dxa"/>
            <w:tcBorders>
              <w:top w:val="single" w:sz="4" w:space="0" w:color="auto"/>
              <w:left w:val="single" w:sz="4" w:space="0" w:color="auto"/>
              <w:bottom w:val="single" w:sz="4" w:space="0" w:color="auto"/>
              <w:right w:val="single" w:sz="4" w:space="0" w:color="auto"/>
            </w:tcBorders>
            <w:vAlign w:val="center"/>
          </w:tcPr>
          <w:p w:rsidR="005A434E" w:rsidRDefault="005A434E">
            <w:pPr>
              <w:widowControl/>
              <w:spacing w:line="360" w:lineRule="auto"/>
              <w:jc w:val="left"/>
              <w:rPr>
                <w:rFonts w:ascii="宋体" w:hAns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jc w:val="left"/>
              <w:rPr>
                <w:rFonts w:ascii="宋体" w:hAnsi="宋体"/>
                <w:bCs/>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jc w:val="left"/>
              <w:rPr>
                <w:rFonts w:ascii="宋体" w:hAnsi="宋体"/>
                <w:bCs/>
                <w:szCs w:val="20"/>
              </w:rPr>
            </w:pPr>
          </w:p>
        </w:tc>
        <w:tc>
          <w:tcPr>
            <w:tcW w:w="1679" w:type="dxa"/>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jc w:val="left"/>
              <w:rPr>
                <w:rFonts w:ascii="宋体" w:hAnsi="宋体"/>
                <w:bCs/>
                <w:szCs w:val="20"/>
              </w:rPr>
            </w:pPr>
          </w:p>
        </w:tc>
        <w:tc>
          <w:tcPr>
            <w:tcW w:w="1679" w:type="dxa"/>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jc w:val="center"/>
              <w:rPr>
                <w:rFonts w:ascii="宋体" w:hAnsi="宋体"/>
                <w:szCs w:val="21"/>
              </w:rPr>
            </w:pPr>
          </w:p>
        </w:tc>
        <w:tc>
          <w:tcPr>
            <w:tcW w:w="1339" w:type="dxa"/>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jc w:val="center"/>
              <w:rPr>
                <w:rFonts w:ascii="宋体" w:hAnsi="宋体"/>
                <w:szCs w:val="21"/>
              </w:rPr>
            </w:pP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rPr>
                <w:rFonts w:ascii="宋体" w:hAnsi="宋体"/>
                <w:szCs w:val="21"/>
              </w:rPr>
            </w:pPr>
          </w:p>
        </w:tc>
      </w:tr>
      <w:tr w:rsidR="005A434E">
        <w:trPr>
          <w:cantSplit/>
          <w:trHeight w:val="563"/>
          <w:jc w:val="center"/>
        </w:trPr>
        <w:tc>
          <w:tcPr>
            <w:tcW w:w="1166" w:type="dxa"/>
            <w:tcBorders>
              <w:top w:val="single" w:sz="4" w:space="0" w:color="auto"/>
              <w:left w:val="single" w:sz="4" w:space="0" w:color="auto"/>
              <w:bottom w:val="single" w:sz="4" w:space="0" w:color="auto"/>
              <w:right w:val="single" w:sz="4" w:space="0" w:color="auto"/>
            </w:tcBorders>
            <w:vAlign w:val="center"/>
          </w:tcPr>
          <w:p w:rsidR="005A434E" w:rsidRDefault="005A434E">
            <w:pPr>
              <w:widowControl/>
              <w:spacing w:line="360" w:lineRule="auto"/>
              <w:jc w:val="left"/>
              <w:rPr>
                <w:rFonts w:ascii="宋体" w:hAns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jc w:val="left"/>
              <w:rPr>
                <w:rFonts w:ascii="宋体" w:hAnsi="宋体"/>
                <w:bCs/>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jc w:val="left"/>
              <w:rPr>
                <w:rFonts w:ascii="宋体" w:hAnsi="宋体"/>
                <w:bCs/>
                <w:szCs w:val="20"/>
              </w:rPr>
            </w:pPr>
          </w:p>
        </w:tc>
        <w:tc>
          <w:tcPr>
            <w:tcW w:w="1679" w:type="dxa"/>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jc w:val="left"/>
              <w:rPr>
                <w:rFonts w:ascii="宋体" w:hAnsi="宋体"/>
                <w:bCs/>
                <w:szCs w:val="20"/>
              </w:rPr>
            </w:pPr>
          </w:p>
        </w:tc>
        <w:tc>
          <w:tcPr>
            <w:tcW w:w="1679" w:type="dxa"/>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jc w:val="center"/>
              <w:rPr>
                <w:rFonts w:ascii="宋体" w:hAnsi="宋体"/>
                <w:szCs w:val="21"/>
              </w:rPr>
            </w:pPr>
          </w:p>
        </w:tc>
        <w:tc>
          <w:tcPr>
            <w:tcW w:w="1339" w:type="dxa"/>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jc w:val="center"/>
              <w:rPr>
                <w:rFonts w:ascii="宋体" w:hAnsi="宋体"/>
                <w:szCs w:val="21"/>
              </w:rPr>
            </w:pP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rPr>
                <w:rFonts w:ascii="宋体" w:hAnsi="宋体"/>
                <w:szCs w:val="21"/>
              </w:rPr>
            </w:pPr>
          </w:p>
        </w:tc>
      </w:tr>
      <w:tr w:rsidR="005A434E">
        <w:trPr>
          <w:cantSplit/>
          <w:trHeight w:val="563"/>
          <w:jc w:val="center"/>
        </w:trPr>
        <w:tc>
          <w:tcPr>
            <w:tcW w:w="8818" w:type="dxa"/>
            <w:gridSpan w:val="7"/>
            <w:tcBorders>
              <w:top w:val="single" w:sz="4" w:space="0" w:color="auto"/>
              <w:left w:val="single" w:sz="4" w:space="0" w:color="auto"/>
              <w:bottom w:val="single" w:sz="4" w:space="0" w:color="auto"/>
              <w:right w:val="single" w:sz="4" w:space="0" w:color="auto"/>
            </w:tcBorders>
            <w:vAlign w:val="center"/>
          </w:tcPr>
          <w:p w:rsidR="005A434E" w:rsidRDefault="003A79B3">
            <w:pPr>
              <w:snapToGrid w:val="0"/>
              <w:spacing w:before="50" w:after="50" w:line="360" w:lineRule="auto"/>
              <w:rPr>
                <w:rFonts w:ascii="宋体" w:hAnsi="宋体"/>
                <w:szCs w:val="21"/>
              </w:rPr>
            </w:pPr>
            <w:r>
              <w:rPr>
                <w:rFonts w:ascii="宋体" w:hAnsi="宋体" w:hint="eastAsia"/>
                <w:szCs w:val="21"/>
              </w:rPr>
              <w:t>合计：</w:t>
            </w:r>
            <w:r>
              <w:rPr>
                <w:rFonts w:ascii="宋体" w:hAnsi="宋体" w:hint="eastAsia"/>
                <w:spacing w:val="20"/>
              </w:rPr>
              <w:t>（大写）</w:t>
            </w:r>
            <w:r>
              <w:rPr>
                <w:rFonts w:ascii="宋体" w:hAnsi="宋体" w:hint="eastAsia"/>
                <w:spacing w:val="20"/>
                <w:u w:val="single"/>
              </w:rPr>
              <w:t xml:space="preserve">                    元</w:t>
            </w:r>
          </w:p>
        </w:tc>
        <w:tc>
          <w:tcPr>
            <w:tcW w:w="1679" w:type="dxa"/>
            <w:tcBorders>
              <w:top w:val="single" w:sz="4" w:space="0" w:color="auto"/>
              <w:left w:val="single" w:sz="4" w:space="0" w:color="auto"/>
              <w:bottom w:val="single" w:sz="4" w:space="0" w:color="auto"/>
              <w:right w:val="single" w:sz="4" w:space="0" w:color="auto"/>
            </w:tcBorders>
            <w:vAlign w:val="center"/>
          </w:tcPr>
          <w:p w:rsidR="005A434E" w:rsidRDefault="005A434E">
            <w:pPr>
              <w:snapToGrid w:val="0"/>
              <w:spacing w:before="50" w:after="50" w:line="360" w:lineRule="auto"/>
              <w:rPr>
                <w:rFonts w:ascii="宋体" w:hAnsi="宋体"/>
                <w:szCs w:val="21"/>
              </w:rPr>
            </w:pPr>
          </w:p>
        </w:tc>
      </w:tr>
    </w:tbl>
    <w:p w:rsidR="005A434E" w:rsidRDefault="003A79B3">
      <w:pPr>
        <w:snapToGrid w:val="0"/>
        <w:spacing w:before="50" w:after="50" w:line="360" w:lineRule="auto"/>
        <w:jc w:val="left"/>
        <w:rPr>
          <w:rFonts w:ascii="宋体" w:hAnsi="宋体"/>
          <w:b/>
          <w:szCs w:val="21"/>
        </w:rPr>
      </w:pPr>
      <w:r>
        <w:rPr>
          <w:rFonts w:ascii="宋体" w:hAnsi="宋体" w:hint="eastAsia"/>
          <w:b/>
          <w:szCs w:val="21"/>
        </w:rPr>
        <w:t xml:space="preserve">　　注</w:t>
      </w:r>
      <w:r>
        <w:rPr>
          <w:rFonts w:ascii="宋体" w:hAnsi="宋体"/>
          <w:b/>
          <w:szCs w:val="21"/>
        </w:rPr>
        <w:t>: 1</w:t>
      </w:r>
      <w:r>
        <w:rPr>
          <w:rFonts w:ascii="宋体" w:hAnsi="宋体" w:hint="eastAsia"/>
          <w:b/>
          <w:szCs w:val="21"/>
        </w:rPr>
        <w:t>、报价一经涂改，应在涂改处加盖单位公章或者由法定代表人或被授权人签字（或盖章），否则其投标作无效标处理；</w:t>
      </w:r>
      <w:r>
        <w:rPr>
          <w:rFonts w:ascii="宋体" w:hAnsi="宋体"/>
          <w:b/>
          <w:szCs w:val="21"/>
        </w:rPr>
        <w:t>2</w:t>
      </w:r>
      <w:r>
        <w:rPr>
          <w:rFonts w:ascii="宋体" w:hAnsi="宋体" w:hint="eastAsia"/>
          <w:b/>
          <w:szCs w:val="21"/>
        </w:rPr>
        <w:t>、投标费用包括项目实施所需的人工费、服务费、运输费、安装调试费、税费等一切费用；</w:t>
      </w:r>
      <w:r>
        <w:rPr>
          <w:rFonts w:ascii="宋体" w:hAnsi="宋体"/>
          <w:b/>
          <w:szCs w:val="21"/>
        </w:rPr>
        <w:t>3</w:t>
      </w:r>
      <w:r>
        <w:rPr>
          <w:rFonts w:ascii="宋体" w:hAnsi="宋体" w:hint="eastAsia"/>
          <w:b/>
          <w:szCs w:val="21"/>
        </w:rPr>
        <w:t>、以上报价应与“投标报价明细表”中的“投标总价”相一致。４、须按采购清单顺序填制。</w:t>
      </w:r>
    </w:p>
    <w:p w:rsidR="005A434E" w:rsidRDefault="003A79B3">
      <w:pPr>
        <w:snapToGrid w:val="0"/>
        <w:spacing w:before="50" w:after="50" w:line="360" w:lineRule="auto"/>
        <w:jc w:val="left"/>
        <w:rPr>
          <w:rFonts w:ascii="宋体" w:hAnsi="宋体"/>
        </w:rPr>
      </w:pPr>
      <w:r>
        <w:rPr>
          <w:rFonts w:ascii="宋体" w:hAnsi="宋体" w:hint="eastAsia"/>
        </w:rPr>
        <w:t>法定代表人或被授权人签字（或盖章）：</w:t>
      </w:r>
    </w:p>
    <w:p w:rsidR="005A434E" w:rsidRDefault="003A79B3">
      <w:pPr>
        <w:snapToGrid w:val="0"/>
        <w:spacing w:before="50" w:after="50" w:line="360" w:lineRule="auto"/>
      </w:pPr>
      <w:r>
        <w:rPr>
          <w:rFonts w:ascii="宋体" w:hAnsi="宋体" w:hint="eastAsia"/>
        </w:rPr>
        <w:lastRenderedPageBreak/>
        <w:t xml:space="preserve">投标供应商公章：　　　　　　　　　　　　　</w:t>
      </w:r>
      <w:r>
        <w:rPr>
          <w:rFonts w:hint="eastAsia"/>
        </w:rPr>
        <w:t>日期：年月日</w:t>
      </w:r>
    </w:p>
    <w:p w:rsidR="005A434E" w:rsidRDefault="003A79B3">
      <w:pPr>
        <w:pStyle w:val="2c"/>
        <w:spacing w:line="360" w:lineRule="auto"/>
        <w:rPr>
          <w:rFonts w:ascii="方正小标宋简体" w:eastAsia="方正小标宋简体" w:hAnsi="宋体"/>
          <w:b/>
          <w:sz w:val="32"/>
          <w:szCs w:val="32"/>
        </w:rPr>
      </w:pPr>
      <w:r>
        <w:rPr>
          <w:rFonts w:hAnsi="宋体" w:hint="eastAsia"/>
          <w:b/>
        </w:rPr>
        <w:t>1</w:t>
      </w:r>
      <w:r>
        <w:rPr>
          <w:rFonts w:eastAsia="宋体" w:hAnsi="宋体" w:hint="eastAsia"/>
          <w:b/>
          <w:bCs/>
          <w:sz w:val="24"/>
          <w:szCs w:val="24"/>
        </w:rPr>
        <w:t>3.投标报价明细表</w:t>
      </w:r>
    </w:p>
    <w:p w:rsidR="005A434E" w:rsidRDefault="003A79B3">
      <w:pPr>
        <w:snapToGrid w:val="0"/>
        <w:spacing w:before="50" w:after="50" w:line="360" w:lineRule="auto"/>
        <w:jc w:val="center"/>
        <w:rPr>
          <w:rFonts w:ascii="宋体" w:hAnsi="宋体"/>
          <w:b/>
          <w:bCs/>
        </w:rPr>
      </w:pPr>
      <w:r>
        <w:rPr>
          <w:rFonts w:ascii="宋体" w:hAnsi="宋体" w:hint="eastAsia"/>
          <w:b/>
          <w:bCs/>
        </w:rPr>
        <w:t>投标报价明细表</w:t>
      </w:r>
    </w:p>
    <w:p w:rsidR="005A434E" w:rsidRDefault="003A79B3">
      <w:pPr>
        <w:snapToGrid w:val="0"/>
        <w:spacing w:before="50" w:after="50" w:line="360" w:lineRule="auto"/>
        <w:rPr>
          <w:rFonts w:ascii="宋体" w:hAnsi="宋体"/>
          <w:bCs/>
          <w:u w:val="single"/>
        </w:rPr>
      </w:pPr>
      <w:r>
        <w:rPr>
          <w:rFonts w:ascii="宋体" w:hAnsi="宋体" w:hint="eastAsia"/>
        </w:rPr>
        <w:t>招标编号：</w:t>
      </w:r>
      <w:r>
        <w:rPr>
          <w:rFonts w:ascii="宋体" w:hAnsi="宋体" w:hint="eastAsia"/>
          <w:bCs/>
          <w:u w:val="single"/>
        </w:rPr>
        <w:t xml:space="preserve">嘉政采招（2020）第37号　　　　　　　标项：　　　　　　　　</w:t>
      </w:r>
    </w:p>
    <w:p w:rsidR="005A434E" w:rsidRDefault="003A79B3">
      <w:pPr>
        <w:pStyle w:val="2c"/>
        <w:spacing w:line="360" w:lineRule="auto"/>
        <w:ind w:right="480"/>
        <w:rPr>
          <w:rFonts w:eastAsia="宋体" w:hAnsi="宋体"/>
          <w:sz w:val="24"/>
          <w:szCs w:val="24"/>
        </w:rPr>
      </w:pPr>
      <w:r>
        <w:rPr>
          <w:rFonts w:eastAsia="宋体" w:hAnsi="宋体" w:hint="eastAsia"/>
          <w:sz w:val="24"/>
          <w:szCs w:val="24"/>
        </w:rPr>
        <w:t>投标供应商名称：</w:t>
      </w:r>
      <w:r>
        <w:rPr>
          <w:rFonts w:eastAsia="宋体" w:hAnsi="宋体" w:hint="eastAsia"/>
          <w:sz w:val="24"/>
          <w:szCs w:val="24"/>
          <w:u w:val="single"/>
        </w:rPr>
        <w:t xml:space="preserve">　　　     </w:t>
      </w:r>
      <w:r>
        <w:rPr>
          <w:rFonts w:eastAsia="宋体" w:hAnsi="宋体" w:hint="eastAsia"/>
          <w:sz w:val="24"/>
          <w:szCs w:val="24"/>
        </w:rPr>
        <w:t xml:space="preserve">    金额单位：人民币（元）</w:t>
      </w:r>
    </w:p>
    <w:tbl>
      <w:tblPr>
        <w:tblW w:w="9236" w:type="dxa"/>
        <w:tblBorders>
          <w:top w:val="single" w:sz="4" w:space="0" w:color="auto"/>
          <w:left w:val="single" w:sz="4" w:space="0" w:color="auto"/>
          <w:bottom w:val="single" w:sz="4" w:space="0" w:color="auto"/>
          <w:right w:val="single" w:sz="4" w:space="0" w:color="auto"/>
        </w:tblBorders>
        <w:tblLayout w:type="fixed"/>
        <w:tblLook w:val="04A0"/>
      </w:tblPr>
      <w:tblGrid>
        <w:gridCol w:w="776"/>
        <w:gridCol w:w="1620"/>
        <w:gridCol w:w="1278"/>
        <w:gridCol w:w="1242"/>
        <w:gridCol w:w="1620"/>
        <w:gridCol w:w="1260"/>
        <w:gridCol w:w="1440"/>
      </w:tblGrid>
      <w:tr w:rsidR="005A434E">
        <w:tc>
          <w:tcPr>
            <w:tcW w:w="776" w:type="dxa"/>
            <w:tcBorders>
              <w:top w:val="single" w:sz="4" w:space="0" w:color="auto"/>
              <w:left w:val="single" w:sz="4" w:space="0" w:color="auto"/>
              <w:bottom w:val="single" w:sz="4" w:space="0" w:color="auto"/>
              <w:right w:val="single" w:sz="4" w:space="0" w:color="auto"/>
            </w:tcBorders>
            <w:vAlign w:val="center"/>
          </w:tcPr>
          <w:p w:rsidR="005A434E" w:rsidRDefault="003A79B3">
            <w:pPr>
              <w:tabs>
                <w:tab w:val="left" w:pos="1418"/>
              </w:tabs>
              <w:snapToGrid w:val="0"/>
              <w:spacing w:before="50" w:after="50" w:line="360" w:lineRule="auto"/>
              <w:jc w:val="center"/>
              <w:rPr>
                <w:rFonts w:ascii="宋体" w:hAnsi="宋体"/>
                <w:b/>
                <w:spacing w:val="20"/>
                <w:szCs w:val="20"/>
              </w:rPr>
            </w:pPr>
            <w:r>
              <w:rPr>
                <w:rFonts w:ascii="宋体" w:hAnsi="宋体" w:hint="eastAsia"/>
                <w:b/>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5A434E" w:rsidRDefault="003A79B3">
            <w:pPr>
              <w:tabs>
                <w:tab w:val="left" w:pos="1418"/>
              </w:tabs>
              <w:snapToGrid w:val="0"/>
              <w:spacing w:before="50" w:after="50" w:line="360" w:lineRule="auto"/>
              <w:jc w:val="center"/>
              <w:rPr>
                <w:rFonts w:ascii="宋体" w:hAnsi="宋体"/>
                <w:b/>
                <w:spacing w:val="20"/>
                <w:szCs w:val="20"/>
              </w:rPr>
            </w:pPr>
            <w:r>
              <w:rPr>
                <w:rFonts w:ascii="宋体" w:hAnsi="宋体" w:hint="eastAsia"/>
                <w:b/>
              </w:rPr>
              <w:t>设备名称</w:t>
            </w:r>
          </w:p>
        </w:tc>
        <w:tc>
          <w:tcPr>
            <w:tcW w:w="1278" w:type="dxa"/>
            <w:tcBorders>
              <w:top w:val="single" w:sz="4" w:space="0" w:color="auto"/>
              <w:left w:val="single" w:sz="4" w:space="0" w:color="auto"/>
              <w:bottom w:val="single" w:sz="4" w:space="0" w:color="auto"/>
              <w:right w:val="single" w:sz="4" w:space="0" w:color="auto"/>
            </w:tcBorders>
            <w:vAlign w:val="center"/>
          </w:tcPr>
          <w:p w:rsidR="005A434E" w:rsidRDefault="003A79B3">
            <w:pPr>
              <w:pStyle w:val="aff9"/>
              <w:snapToGrid w:val="0"/>
              <w:spacing w:before="50" w:after="50"/>
              <w:rPr>
                <w:rFonts w:ascii="宋体" w:eastAsia="宋体" w:hAnsi="宋体"/>
                <w:b/>
              </w:rPr>
            </w:pPr>
            <w:r>
              <w:rPr>
                <w:rFonts w:ascii="宋体" w:eastAsia="宋体" w:hAnsi="宋体" w:hint="eastAsia"/>
                <w:b/>
              </w:rPr>
              <w:t>品牌及厂家</w:t>
            </w:r>
          </w:p>
        </w:tc>
        <w:tc>
          <w:tcPr>
            <w:tcW w:w="1242" w:type="dxa"/>
            <w:tcBorders>
              <w:top w:val="single" w:sz="4" w:space="0" w:color="auto"/>
              <w:left w:val="single" w:sz="4" w:space="0" w:color="auto"/>
              <w:bottom w:val="single" w:sz="4" w:space="0" w:color="auto"/>
              <w:right w:val="single" w:sz="4" w:space="0" w:color="auto"/>
            </w:tcBorders>
            <w:vAlign w:val="center"/>
          </w:tcPr>
          <w:p w:rsidR="005A434E" w:rsidRDefault="003A79B3">
            <w:pPr>
              <w:tabs>
                <w:tab w:val="left" w:pos="1418"/>
              </w:tabs>
              <w:snapToGrid w:val="0"/>
              <w:spacing w:before="50" w:after="50" w:line="360" w:lineRule="auto"/>
              <w:jc w:val="center"/>
              <w:rPr>
                <w:rFonts w:ascii="宋体" w:hAnsi="宋体"/>
                <w:b/>
                <w:spacing w:val="20"/>
                <w:szCs w:val="20"/>
              </w:rPr>
            </w:pPr>
            <w:r>
              <w:rPr>
                <w:rFonts w:ascii="宋体" w:hAnsi="宋体" w:hint="eastAsia"/>
                <w:b/>
              </w:rPr>
              <w:t>规格型号</w:t>
            </w:r>
          </w:p>
        </w:tc>
        <w:tc>
          <w:tcPr>
            <w:tcW w:w="1620" w:type="dxa"/>
            <w:tcBorders>
              <w:top w:val="single" w:sz="4" w:space="0" w:color="auto"/>
              <w:left w:val="single" w:sz="4" w:space="0" w:color="auto"/>
              <w:bottom w:val="single" w:sz="4" w:space="0" w:color="auto"/>
              <w:right w:val="single" w:sz="4" w:space="0" w:color="auto"/>
            </w:tcBorders>
            <w:vAlign w:val="center"/>
          </w:tcPr>
          <w:p w:rsidR="005A434E" w:rsidRDefault="003A79B3">
            <w:pPr>
              <w:tabs>
                <w:tab w:val="left" w:pos="1418"/>
              </w:tabs>
              <w:snapToGrid w:val="0"/>
              <w:spacing w:before="50" w:after="50" w:line="360" w:lineRule="auto"/>
              <w:jc w:val="center"/>
              <w:rPr>
                <w:rFonts w:ascii="宋体" w:hAnsi="宋体"/>
                <w:b/>
                <w:spacing w:val="20"/>
                <w:szCs w:val="20"/>
              </w:rPr>
            </w:pPr>
            <w:r>
              <w:rPr>
                <w:rFonts w:ascii="宋体" w:hAnsi="宋体" w:hint="eastAsia"/>
                <w:b/>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rsidR="005A434E" w:rsidRDefault="003A79B3">
            <w:pPr>
              <w:tabs>
                <w:tab w:val="left" w:pos="1418"/>
              </w:tabs>
              <w:snapToGrid w:val="0"/>
              <w:spacing w:before="50" w:after="50" w:line="360" w:lineRule="auto"/>
              <w:jc w:val="center"/>
              <w:rPr>
                <w:rFonts w:ascii="宋体" w:hAnsi="宋体"/>
                <w:b/>
                <w:spacing w:val="20"/>
                <w:szCs w:val="20"/>
              </w:rPr>
            </w:pPr>
            <w:r>
              <w:rPr>
                <w:rFonts w:ascii="宋体" w:hAnsi="宋体" w:hint="eastAsia"/>
                <w:b/>
              </w:rPr>
              <w:t>单价</w:t>
            </w:r>
          </w:p>
        </w:tc>
        <w:tc>
          <w:tcPr>
            <w:tcW w:w="1440" w:type="dxa"/>
            <w:tcBorders>
              <w:top w:val="single" w:sz="4" w:space="0" w:color="auto"/>
              <w:left w:val="single" w:sz="4" w:space="0" w:color="auto"/>
              <w:bottom w:val="single" w:sz="4" w:space="0" w:color="auto"/>
              <w:right w:val="single" w:sz="4" w:space="0" w:color="auto"/>
            </w:tcBorders>
            <w:vAlign w:val="center"/>
          </w:tcPr>
          <w:p w:rsidR="005A434E" w:rsidRDefault="003A79B3">
            <w:pPr>
              <w:tabs>
                <w:tab w:val="left" w:pos="1418"/>
              </w:tabs>
              <w:snapToGrid w:val="0"/>
              <w:spacing w:before="50" w:after="50" w:line="360" w:lineRule="auto"/>
              <w:jc w:val="center"/>
              <w:rPr>
                <w:rFonts w:ascii="宋体" w:hAnsi="宋体"/>
                <w:b/>
                <w:spacing w:val="20"/>
                <w:szCs w:val="20"/>
              </w:rPr>
            </w:pPr>
            <w:r>
              <w:rPr>
                <w:rFonts w:ascii="宋体" w:hAnsi="宋体" w:hint="eastAsia"/>
                <w:b/>
                <w:szCs w:val="30"/>
              </w:rPr>
              <w:t>投标报价</w:t>
            </w:r>
          </w:p>
        </w:tc>
      </w:tr>
      <w:tr w:rsidR="005A434E">
        <w:tc>
          <w:tcPr>
            <w:tcW w:w="776"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c>
          <w:tcPr>
            <w:tcW w:w="1278"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c>
          <w:tcPr>
            <w:tcW w:w="1242"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c>
          <w:tcPr>
            <w:tcW w:w="1260"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c>
          <w:tcPr>
            <w:tcW w:w="1440"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r>
      <w:tr w:rsidR="005A434E">
        <w:trPr>
          <w:trHeight w:val="369"/>
        </w:trPr>
        <w:tc>
          <w:tcPr>
            <w:tcW w:w="776"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c>
          <w:tcPr>
            <w:tcW w:w="1278"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c>
          <w:tcPr>
            <w:tcW w:w="1242"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c>
          <w:tcPr>
            <w:tcW w:w="1260"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c>
          <w:tcPr>
            <w:tcW w:w="1440"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r>
      <w:tr w:rsidR="005A434E">
        <w:trPr>
          <w:trHeight w:val="369"/>
        </w:trPr>
        <w:tc>
          <w:tcPr>
            <w:tcW w:w="776"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c>
          <w:tcPr>
            <w:tcW w:w="1278"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c>
          <w:tcPr>
            <w:tcW w:w="1242"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c>
          <w:tcPr>
            <w:tcW w:w="1260"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c>
          <w:tcPr>
            <w:tcW w:w="1440"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r>
      <w:tr w:rsidR="005A434E">
        <w:trPr>
          <w:trHeight w:val="351"/>
        </w:trPr>
        <w:tc>
          <w:tcPr>
            <w:tcW w:w="776"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5A434E" w:rsidRDefault="003A79B3">
            <w:pPr>
              <w:tabs>
                <w:tab w:val="left" w:pos="1418"/>
              </w:tabs>
              <w:snapToGrid w:val="0"/>
              <w:spacing w:before="50" w:after="50" w:line="360" w:lineRule="auto"/>
              <w:jc w:val="center"/>
              <w:rPr>
                <w:rFonts w:ascii="宋体" w:hAnsi="宋体"/>
                <w:spacing w:val="20"/>
                <w:szCs w:val="20"/>
              </w:rPr>
            </w:pPr>
            <w:r>
              <w:rPr>
                <w:rFonts w:ascii="宋体" w:hAnsi="宋体"/>
                <w:spacing w:val="20"/>
              </w:rPr>
              <w:t>……</w:t>
            </w:r>
          </w:p>
        </w:tc>
        <w:tc>
          <w:tcPr>
            <w:tcW w:w="1278"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c>
          <w:tcPr>
            <w:tcW w:w="1242"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c>
          <w:tcPr>
            <w:tcW w:w="1260"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c>
          <w:tcPr>
            <w:tcW w:w="1440"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r>
      <w:tr w:rsidR="005A434E">
        <w:trPr>
          <w:trHeight w:val="351"/>
        </w:trPr>
        <w:tc>
          <w:tcPr>
            <w:tcW w:w="776"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rPr>
            </w:pPr>
          </w:p>
        </w:tc>
        <w:tc>
          <w:tcPr>
            <w:tcW w:w="1278"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c>
          <w:tcPr>
            <w:tcW w:w="1242"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c>
          <w:tcPr>
            <w:tcW w:w="1260"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c>
          <w:tcPr>
            <w:tcW w:w="1440"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r>
      <w:tr w:rsidR="005A434E">
        <w:tc>
          <w:tcPr>
            <w:tcW w:w="7796" w:type="dxa"/>
            <w:gridSpan w:val="6"/>
            <w:tcBorders>
              <w:top w:val="single" w:sz="4" w:space="0" w:color="auto"/>
              <w:left w:val="single" w:sz="4" w:space="0" w:color="auto"/>
              <w:bottom w:val="single" w:sz="4" w:space="0" w:color="auto"/>
              <w:right w:val="single" w:sz="4" w:space="0" w:color="auto"/>
            </w:tcBorders>
          </w:tcPr>
          <w:p w:rsidR="005A434E" w:rsidRDefault="003A79B3">
            <w:pPr>
              <w:tabs>
                <w:tab w:val="left" w:pos="1418"/>
              </w:tabs>
              <w:snapToGrid w:val="0"/>
              <w:spacing w:before="50" w:after="50" w:line="360" w:lineRule="auto"/>
              <w:jc w:val="center"/>
              <w:rPr>
                <w:rFonts w:ascii="宋体" w:hAnsi="宋体"/>
                <w:spacing w:val="20"/>
                <w:szCs w:val="20"/>
              </w:rPr>
            </w:pPr>
            <w:r>
              <w:rPr>
                <w:rFonts w:ascii="宋体" w:hAnsi="宋体" w:hint="eastAsia"/>
                <w:spacing w:val="20"/>
              </w:rPr>
              <w:t>投标总价（大写）</w:t>
            </w:r>
          </w:p>
        </w:tc>
        <w:tc>
          <w:tcPr>
            <w:tcW w:w="1440" w:type="dxa"/>
            <w:tcBorders>
              <w:top w:val="single" w:sz="4" w:space="0" w:color="auto"/>
              <w:left w:val="single" w:sz="4" w:space="0" w:color="auto"/>
              <w:bottom w:val="single" w:sz="4" w:space="0" w:color="auto"/>
              <w:right w:val="single" w:sz="4" w:space="0" w:color="auto"/>
            </w:tcBorders>
          </w:tcPr>
          <w:p w:rsidR="005A434E" w:rsidRDefault="005A434E">
            <w:pPr>
              <w:tabs>
                <w:tab w:val="left" w:pos="1418"/>
              </w:tabs>
              <w:snapToGrid w:val="0"/>
              <w:spacing w:before="50" w:after="50" w:line="360" w:lineRule="auto"/>
              <w:jc w:val="center"/>
              <w:rPr>
                <w:rFonts w:ascii="宋体" w:hAnsi="宋体"/>
                <w:spacing w:val="20"/>
                <w:szCs w:val="20"/>
              </w:rPr>
            </w:pPr>
          </w:p>
        </w:tc>
      </w:tr>
    </w:tbl>
    <w:p w:rsidR="005A434E" w:rsidRDefault="003A79B3">
      <w:pPr>
        <w:snapToGrid w:val="0"/>
        <w:spacing w:before="50" w:after="50" w:line="360" w:lineRule="auto"/>
        <w:jc w:val="left"/>
        <w:rPr>
          <w:rFonts w:ascii="宋体" w:hAnsi="宋体"/>
          <w:b/>
          <w:szCs w:val="21"/>
        </w:rPr>
      </w:pPr>
      <w:r>
        <w:rPr>
          <w:rFonts w:ascii="宋体" w:hAnsi="宋体" w:hint="eastAsia"/>
          <w:b/>
          <w:szCs w:val="21"/>
        </w:rPr>
        <w:t xml:space="preserve">　注</w:t>
      </w:r>
      <w:r>
        <w:rPr>
          <w:rFonts w:ascii="宋体" w:hAnsi="宋体"/>
          <w:b/>
          <w:szCs w:val="21"/>
        </w:rPr>
        <w:t>: 1</w:t>
      </w:r>
      <w:r>
        <w:rPr>
          <w:rFonts w:ascii="宋体" w:hAnsi="宋体" w:hint="eastAsia"/>
          <w:b/>
          <w:szCs w:val="21"/>
        </w:rPr>
        <w:t>、报价一经涂改，应在涂改处加盖单位公章或者由法定代表人或被授权人签字（或盖章），否则其投标作无效标处理；</w:t>
      </w:r>
      <w:r>
        <w:rPr>
          <w:rFonts w:ascii="宋体" w:hAnsi="宋体"/>
          <w:b/>
          <w:szCs w:val="21"/>
        </w:rPr>
        <w:t>2</w:t>
      </w:r>
      <w:r>
        <w:rPr>
          <w:rFonts w:ascii="宋体" w:hAnsi="宋体" w:hint="eastAsia"/>
          <w:b/>
          <w:szCs w:val="21"/>
        </w:rPr>
        <w:t>、投标费用包括项目实施所需的人工费、服务费、运输费、安装调试费、税费等一切费用；</w:t>
      </w:r>
      <w:r>
        <w:rPr>
          <w:rFonts w:ascii="宋体" w:hAnsi="宋体"/>
          <w:b/>
          <w:szCs w:val="21"/>
        </w:rPr>
        <w:t>3</w:t>
      </w:r>
      <w:r>
        <w:rPr>
          <w:rFonts w:ascii="宋体" w:hAnsi="宋体" w:hint="eastAsia"/>
          <w:b/>
          <w:szCs w:val="21"/>
        </w:rPr>
        <w:t>、以上报价应与“投标报价明细表”中的“投标总价”相一致。４、须按采购清单顺序填制。</w:t>
      </w:r>
    </w:p>
    <w:p w:rsidR="005A434E" w:rsidRDefault="003A79B3">
      <w:pPr>
        <w:snapToGrid w:val="0"/>
        <w:spacing w:before="50" w:after="50" w:line="360" w:lineRule="auto"/>
        <w:jc w:val="left"/>
        <w:rPr>
          <w:rFonts w:ascii="宋体" w:hAnsi="宋体"/>
        </w:rPr>
      </w:pPr>
      <w:r>
        <w:rPr>
          <w:rFonts w:ascii="宋体" w:hAnsi="宋体" w:hint="eastAsia"/>
        </w:rPr>
        <w:t>法定代表人或被授权人签字（或盖章）：</w:t>
      </w:r>
    </w:p>
    <w:p w:rsidR="005A434E" w:rsidRDefault="003A79B3">
      <w:pPr>
        <w:snapToGrid w:val="0"/>
        <w:spacing w:before="50" w:after="50" w:line="360" w:lineRule="auto"/>
      </w:pPr>
      <w:r>
        <w:rPr>
          <w:rFonts w:ascii="宋体" w:hAnsi="宋体" w:hint="eastAsia"/>
        </w:rPr>
        <w:t xml:space="preserve">投标供应商公章：　　　　　　　　　　　　　</w:t>
      </w:r>
      <w:r>
        <w:rPr>
          <w:rFonts w:hint="eastAsia"/>
        </w:rPr>
        <w:t>日期：年月日</w:t>
      </w:r>
    </w:p>
    <w:p w:rsidR="005A434E" w:rsidRDefault="005A434E">
      <w:pPr>
        <w:snapToGrid w:val="0"/>
        <w:spacing w:before="50" w:after="50" w:line="360" w:lineRule="auto"/>
        <w:rPr>
          <w:rFonts w:ascii="宋体" w:hAnsi="宋体"/>
          <w:b/>
        </w:rPr>
      </w:pPr>
    </w:p>
    <w:p w:rsidR="005A434E" w:rsidRDefault="003A79B3">
      <w:pPr>
        <w:snapToGrid w:val="0"/>
        <w:spacing w:before="50" w:after="50" w:line="360" w:lineRule="auto"/>
        <w:rPr>
          <w:rFonts w:ascii="宋体" w:hAnsi="宋体"/>
          <w:b/>
        </w:rPr>
      </w:pPr>
      <w:r>
        <w:rPr>
          <w:rFonts w:ascii="宋体" w:hAnsi="宋体" w:hint="eastAsia"/>
          <w:b/>
        </w:rPr>
        <w:t>14、中小微企业声明函</w:t>
      </w:r>
    </w:p>
    <w:p w:rsidR="005A434E" w:rsidRDefault="003A79B3" w:rsidP="00D55474">
      <w:pPr>
        <w:pStyle w:val="ae"/>
        <w:snapToGrid w:val="0"/>
        <w:spacing w:beforeLines="10" w:afterLines="10"/>
        <w:jc w:val="center"/>
        <w:rPr>
          <w:rFonts w:hAnsi="宋体"/>
          <w:b/>
        </w:rPr>
      </w:pPr>
      <w:r>
        <w:rPr>
          <w:rFonts w:hAnsi="宋体" w:hint="eastAsia"/>
          <w:b/>
        </w:rPr>
        <w:t>中小企业声明函</w:t>
      </w:r>
    </w:p>
    <w:p w:rsidR="005A434E" w:rsidRDefault="003A79B3" w:rsidP="00D55474">
      <w:pPr>
        <w:pStyle w:val="ae"/>
        <w:snapToGrid w:val="0"/>
        <w:spacing w:beforeLines="10" w:afterLines="10"/>
        <w:rPr>
          <w:rFonts w:hAnsi="宋体"/>
          <w:szCs w:val="21"/>
        </w:rPr>
      </w:pPr>
      <w:r>
        <w:rPr>
          <w:rFonts w:hAnsi="宋体" w:hint="eastAsia"/>
          <w:szCs w:val="21"/>
        </w:rPr>
        <w:t>本公司着重声明：</w:t>
      </w:r>
    </w:p>
    <w:p w:rsidR="005A434E" w:rsidRDefault="003A79B3" w:rsidP="00D55474">
      <w:pPr>
        <w:pStyle w:val="ae"/>
        <w:snapToGrid w:val="0"/>
        <w:spacing w:beforeLines="10" w:afterLines="10"/>
        <w:ind w:firstLineChars="200" w:firstLine="480"/>
        <w:rPr>
          <w:rFonts w:hAnsi="宋体"/>
          <w:szCs w:val="21"/>
        </w:rPr>
      </w:pPr>
      <w:r>
        <w:rPr>
          <w:rFonts w:hAnsi="宋体" w:hint="eastAsia"/>
          <w:szCs w:val="21"/>
        </w:rPr>
        <w:t>根据《政府采购促进中小企业发展暂行办法》</w:t>
      </w:r>
      <w:r>
        <w:rPr>
          <w:rFonts w:hAnsi="宋体" w:cs="Arial"/>
          <w:szCs w:val="21"/>
        </w:rPr>
        <w:t>(财库[2011]181号</w:t>
      </w:r>
      <w:r>
        <w:rPr>
          <w:rFonts w:hAnsi="宋体" w:cs="Arial" w:hint="eastAsia"/>
          <w:szCs w:val="21"/>
        </w:rPr>
        <w:t>的规定，本公司为型（中、小、微）企业。本公司同时满足以下条件：</w:t>
      </w:r>
    </w:p>
    <w:p w:rsidR="005A434E" w:rsidRDefault="003A79B3" w:rsidP="00D55474">
      <w:pPr>
        <w:pStyle w:val="ae"/>
        <w:snapToGrid w:val="0"/>
        <w:spacing w:beforeLines="10" w:afterLines="10"/>
        <w:ind w:firstLineChars="200" w:firstLine="480"/>
        <w:rPr>
          <w:rFonts w:hAnsi="宋体"/>
          <w:szCs w:val="21"/>
        </w:rPr>
      </w:pPr>
      <w:r>
        <w:rPr>
          <w:rFonts w:hAnsi="宋体" w:hint="eastAsia"/>
          <w:szCs w:val="21"/>
        </w:rPr>
        <w:t>（一）符合中小企业划分标准；</w:t>
      </w:r>
    </w:p>
    <w:p w:rsidR="005A434E" w:rsidRDefault="003A79B3" w:rsidP="00D55474">
      <w:pPr>
        <w:pStyle w:val="ae"/>
        <w:snapToGrid w:val="0"/>
        <w:spacing w:beforeLines="10" w:afterLines="10"/>
        <w:ind w:firstLineChars="200" w:firstLine="480"/>
        <w:rPr>
          <w:rFonts w:hAnsi="宋体"/>
          <w:szCs w:val="21"/>
        </w:rPr>
      </w:pPr>
      <w:r>
        <w:rPr>
          <w:rFonts w:hAnsi="宋体" w:hint="eastAsia"/>
          <w:szCs w:val="21"/>
        </w:rPr>
        <w:t>（二）提供本企业制造的货物、承担的工程或者服务，或者提供其他中小企业制造的货物。本项所称货物不包括使用大型企业注册商标的货物。</w:t>
      </w:r>
      <w:r>
        <w:rPr>
          <w:rFonts w:hAnsi="宋体"/>
          <w:szCs w:val="21"/>
        </w:rPr>
        <w:t xml:space="preserve">  </w:t>
      </w:r>
    </w:p>
    <w:p w:rsidR="005A434E" w:rsidRDefault="003A79B3" w:rsidP="00D55474">
      <w:pPr>
        <w:pStyle w:val="ae"/>
        <w:snapToGrid w:val="0"/>
        <w:spacing w:beforeLines="10" w:afterLines="10"/>
        <w:ind w:firstLineChars="200" w:firstLine="480"/>
        <w:rPr>
          <w:rFonts w:hAnsi="宋体"/>
          <w:szCs w:val="21"/>
        </w:rPr>
      </w:pPr>
      <w:r>
        <w:rPr>
          <w:rFonts w:hAnsi="宋体" w:hint="eastAsia"/>
          <w:szCs w:val="21"/>
        </w:rPr>
        <w:lastRenderedPageBreak/>
        <w:t>（三）本公司参加项目采购活动，由本公司承担工程，提供服务。本公司对上述声明的真实性负责，如有虚假，将依法承担责任。</w:t>
      </w:r>
      <w:r>
        <w:rPr>
          <w:rFonts w:hAnsi="宋体"/>
          <w:szCs w:val="21"/>
        </w:rPr>
        <w:t xml:space="preserve">  </w:t>
      </w:r>
    </w:p>
    <w:p w:rsidR="005A434E" w:rsidRDefault="005A434E" w:rsidP="00D55474">
      <w:pPr>
        <w:pStyle w:val="ae"/>
        <w:snapToGrid w:val="0"/>
        <w:spacing w:beforeLines="10" w:afterLines="10"/>
        <w:ind w:firstLineChars="200" w:firstLine="480"/>
        <w:rPr>
          <w:rFonts w:hAnsi="宋体"/>
          <w:szCs w:val="21"/>
        </w:rPr>
      </w:pPr>
    </w:p>
    <w:p w:rsidR="005A434E" w:rsidRDefault="003A79B3" w:rsidP="00D55474">
      <w:pPr>
        <w:pStyle w:val="ae"/>
        <w:snapToGrid w:val="0"/>
        <w:spacing w:beforeLines="10" w:afterLines="10"/>
        <w:ind w:firstLineChars="200" w:firstLine="480"/>
        <w:rPr>
          <w:rFonts w:hAnsi="宋体"/>
          <w:szCs w:val="21"/>
        </w:rPr>
      </w:pPr>
      <w:r>
        <w:rPr>
          <w:rFonts w:hAnsi="宋体" w:hint="eastAsia"/>
          <w:szCs w:val="21"/>
        </w:rPr>
        <w:t>投标供应商（盖章）</w:t>
      </w:r>
    </w:p>
    <w:p w:rsidR="005A434E" w:rsidRDefault="003A79B3" w:rsidP="00D55474">
      <w:pPr>
        <w:pStyle w:val="ae"/>
        <w:snapToGrid w:val="0"/>
        <w:spacing w:beforeLines="10" w:afterLines="10"/>
        <w:ind w:firstLineChars="200" w:firstLine="480"/>
      </w:pPr>
      <w:r>
        <w:rPr>
          <w:rFonts w:hint="eastAsia"/>
        </w:rPr>
        <w:t xml:space="preserve">                                        日期：  年   月   日</w:t>
      </w:r>
    </w:p>
    <w:p w:rsidR="005A434E" w:rsidRDefault="005A434E" w:rsidP="00D55474">
      <w:pPr>
        <w:pStyle w:val="ae"/>
        <w:snapToGrid w:val="0"/>
        <w:spacing w:beforeLines="10" w:afterLines="10"/>
        <w:ind w:firstLineChars="200" w:firstLine="480"/>
      </w:pPr>
    </w:p>
    <w:p w:rsidR="005A434E" w:rsidRDefault="003A79B3" w:rsidP="00D55474">
      <w:pPr>
        <w:pStyle w:val="ae"/>
        <w:snapToGrid w:val="0"/>
        <w:spacing w:beforeLines="10" w:afterLines="10" w:line="360" w:lineRule="auto"/>
        <w:rPr>
          <w:rFonts w:hAnsi="宋体"/>
          <w:b/>
        </w:rPr>
      </w:pPr>
      <w:r>
        <w:rPr>
          <w:rFonts w:hAnsi="宋体" w:hint="eastAsia"/>
          <w:b/>
        </w:rPr>
        <w:t>15、残疾人福利性单位声明函</w:t>
      </w:r>
    </w:p>
    <w:p w:rsidR="005A434E" w:rsidRDefault="005A434E">
      <w:pPr>
        <w:widowControl/>
        <w:spacing w:line="360" w:lineRule="auto"/>
        <w:jc w:val="left"/>
        <w:textAlignment w:val="top"/>
      </w:pPr>
    </w:p>
    <w:p w:rsidR="005A434E" w:rsidRDefault="003A79B3">
      <w:pPr>
        <w:widowControl/>
        <w:spacing w:line="360" w:lineRule="auto"/>
        <w:jc w:val="center"/>
        <w:textAlignment w:val="top"/>
        <w:rPr>
          <w:rFonts w:ascii="微软雅黑" w:eastAsia="微软雅黑" w:hAnsi="微软雅黑" w:cs="微软雅黑"/>
        </w:rPr>
      </w:pPr>
      <w:r>
        <w:rPr>
          <w:rStyle w:val="afb"/>
          <w:rFonts w:ascii="微软雅黑" w:eastAsia="微软雅黑" w:hAnsi="微软雅黑" w:cs="微软雅黑" w:hint="eastAsia"/>
          <w:kern w:val="0"/>
        </w:rPr>
        <w:t>残疾人福利性单位声明函</w:t>
      </w:r>
    </w:p>
    <w:p w:rsidR="005A434E" w:rsidRDefault="003A79B3">
      <w:pPr>
        <w:widowControl/>
        <w:spacing w:line="360" w:lineRule="auto"/>
        <w:jc w:val="left"/>
        <w:textAlignment w:val="top"/>
        <w:rPr>
          <w:rFonts w:ascii="宋体" w:hAnsi="宋体"/>
          <w:kern w:val="0"/>
          <w:szCs w:val="21"/>
        </w:rPr>
      </w:pPr>
      <w:r>
        <w:rPr>
          <w:rFonts w:ascii="宋体" w:hAnsi="宋体" w:hint="eastAsia"/>
          <w:kern w:val="0"/>
          <w:szCs w:val="21"/>
        </w:rPr>
        <w:t>    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r>
        <w:rPr>
          <w:rFonts w:ascii="宋体" w:hAnsi="宋体" w:hint="eastAsia"/>
          <w:kern w:val="0"/>
          <w:szCs w:val="21"/>
        </w:rPr>
        <w:br/>
        <w:t>        本单位对上述声明的真实性负责。如有虚假，将依法承担相应责任。</w:t>
      </w:r>
    </w:p>
    <w:p w:rsidR="005A434E" w:rsidRDefault="005A434E">
      <w:pPr>
        <w:widowControl/>
        <w:spacing w:line="360" w:lineRule="auto"/>
        <w:jc w:val="right"/>
        <w:textAlignment w:val="top"/>
        <w:rPr>
          <w:rFonts w:ascii="宋体" w:hAnsi="宋体"/>
          <w:kern w:val="0"/>
          <w:szCs w:val="21"/>
        </w:rPr>
      </w:pPr>
    </w:p>
    <w:p w:rsidR="005A434E" w:rsidRDefault="003A79B3">
      <w:pPr>
        <w:widowControl/>
        <w:spacing w:line="360" w:lineRule="auto"/>
        <w:jc w:val="right"/>
        <w:textAlignment w:val="top"/>
        <w:rPr>
          <w:rFonts w:ascii="宋体" w:hAnsi="宋体"/>
          <w:kern w:val="0"/>
          <w:szCs w:val="21"/>
        </w:rPr>
      </w:pPr>
      <w:r>
        <w:rPr>
          <w:rFonts w:ascii="宋体" w:hAnsi="宋体" w:hint="eastAsia"/>
          <w:kern w:val="0"/>
          <w:szCs w:val="21"/>
        </w:rPr>
        <w:br/>
      </w:r>
      <w:r>
        <w:rPr>
          <w:rFonts w:ascii="宋体" w:hAnsi="宋体" w:hint="eastAsia"/>
        </w:rPr>
        <w:t>投标供应商：</w:t>
      </w:r>
      <w:r>
        <w:rPr>
          <w:rFonts w:ascii="宋体" w:hAnsi="宋体" w:hint="eastAsia"/>
          <w:kern w:val="0"/>
          <w:szCs w:val="21"/>
        </w:rPr>
        <w:t>（盖章）：</w:t>
      </w:r>
    </w:p>
    <w:p w:rsidR="005A434E" w:rsidRDefault="003A79B3">
      <w:pPr>
        <w:widowControl/>
        <w:spacing w:line="360" w:lineRule="auto"/>
        <w:ind w:right="480" w:firstLineChars="3250" w:firstLine="7800"/>
        <w:textAlignment w:val="top"/>
        <w:rPr>
          <w:rFonts w:ascii="宋体" w:hAnsi="宋体"/>
          <w:kern w:val="0"/>
          <w:szCs w:val="21"/>
        </w:rPr>
      </w:pPr>
      <w:r>
        <w:rPr>
          <w:rFonts w:ascii="宋体" w:hAnsi="宋体" w:hint="eastAsia"/>
          <w:kern w:val="0"/>
          <w:szCs w:val="21"/>
        </w:rPr>
        <w:t>日 期：</w:t>
      </w:r>
    </w:p>
    <w:p w:rsidR="005A434E" w:rsidRDefault="005A434E">
      <w:pPr>
        <w:widowControl/>
        <w:spacing w:line="360" w:lineRule="auto"/>
        <w:jc w:val="right"/>
        <w:textAlignment w:val="top"/>
        <w:rPr>
          <w:rFonts w:ascii="宋体" w:hAnsi="宋体"/>
          <w:kern w:val="0"/>
          <w:szCs w:val="21"/>
        </w:rPr>
      </w:pPr>
    </w:p>
    <w:p w:rsidR="005A434E" w:rsidRDefault="003A79B3" w:rsidP="00D55474">
      <w:pPr>
        <w:pStyle w:val="ae"/>
        <w:snapToGrid w:val="0"/>
        <w:spacing w:beforeLines="10" w:afterLines="10"/>
        <w:rPr>
          <w:rFonts w:hAnsi="宋体"/>
          <w:b/>
        </w:rPr>
      </w:pPr>
      <w:r>
        <w:rPr>
          <w:rFonts w:hAnsi="宋体" w:hint="eastAsia"/>
          <w:b/>
        </w:rPr>
        <w:t>16、社保证明承诺函</w:t>
      </w:r>
    </w:p>
    <w:p w:rsidR="005A434E" w:rsidRDefault="003A79B3" w:rsidP="00D55474">
      <w:pPr>
        <w:pStyle w:val="ae"/>
        <w:snapToGrid w:val="0"/>
        <w:spacing w:beforeLines="10" w:afterLines="10"/>
        <w:rPr>
          <w:rFonts w:hAnsi="宋体"/>
          <w:b/>
        </w:rPr>
      </w:pPr>
      <w:r>
        <w:rPr>
          <w:rFonts w:hAnsi="宋体" w:hint="eastAsia"/>
          <w:b/>
        </w:rPr>
        <w:t xml:space="preserve">　　　　　　　　　　　　　　　</w:t>
      </w:r>
      <w:r>
        <w:rPr>
          <w:rFonts w:hAnsi="宋体" w:hint="eastAsia"/>
          <w:b/>
          <w:sz w:val="32"/>
          <w:szCs w:val="32"/>
        </w:rPr>
        <w:t>社保证明承诺函</w:t>
      </w:r>
    </w:p>
    <w:p w:rsidR="005A434E" w:rsidRDefault="003A79B3">
      <w:pPr>
        <w:snapToGrid w:val="0"/>
        <w:spacing w:line="360" w:lineRule="auto"/>
        <w:ind w:left="238"/>
        <w:jc w:val="left"/>
        <w:rPr>
          <w:rFonts w:ascii="宋体" w:hAnsi="宋体"/>
        </w:rPr>
      </w:pPr>
      <w:r>
        <w:rPr>
          <w:rFonts w:ascii="宋体" w:hAnsi="宋体" w:hint="eastAsia"/>
        </w:rPr>
        <w:t>嘉兴市公共资源交易中心：</w:t>
      </w:r>
    </w:p>
    <w:p w:rsidR="005A434E" w:rsidRDefault="003A79B3">
      <w:pPr>
        <w:snapToGrid w:val="0"/>
        <w:spacing w:line="360" w:lineRule="auto"/>
        <w:ind w:left="238"/>
        <w:jc w:val="left"/>
        <w:rPr>
          <w:rFonts w:ascii="宋体" w:hAnsi="宋体"/>
        </w:rPr>
      </w:pPr>
      <w:r>
        <w:rPr>
          <w:rFonts w:ascii="宋体" w:hAnsi="宋体" w:hint="eastAsia"/>
        </w:rPr>
        <w:t xml:space="preserve">    我公司参与本项目的下列人员，均按规定缴纳社保。</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7"/>
        <w:gridCol w:w="997"/>
        <w:gridCol w:w="2630"/>
        <w:gridCol w:w="1605"/>
        <w:gridCol w:w="1980"/>
        <w:gridCol w:w="1125"/>
      </w:tblGrid>
      <w:tr w:rsidR="005A434E">
        <w:tc>
          <w:tcPr>
            <w:tcW w:w="897" w:type="dxa"/>
            <w:vAlign w:val="center"/>
          </w:tcPr>
          <w:p w:rsidR="005A434E" w:rsidRDefault="003A79B3">
            <w:pPr>
              <w:snapToGrid w:val="0"/>
              <w:spacing w:line="360" w:lineRule="auto"/>
              <w:jc w:val="center"/>
              <w:rPr>
                <w:rFonts w:ascii="宋体" w:hAnsi="宋体"/>
              </w:rPr>
            </w:pPr>
            <w:r>
              <w:rPr>
                <w:rFonts w:ascii="宋体" w:hAnsi="宋体" w:hint="eastAsia"/>
              </w:rPr>
              <w:t>序号</w:t>
            </w:r>
          </w:p>
        </w:tc>
        <w:tc>
          <w:tcPr>
            <w:tcW w:w="997" w:type="dxa"/>
            <w:vAlign w:val="center"/>
          </w:tcPr>
          <w:p w:rsidR="005A434E" w:rsidRDefault="003A79B3">
            <w:pPr>
              <w:snapToGrid w:val="0"/>
              <w:spacing w:line="360" w:lineRule="auto"/>
              <w:jc w:val="center"/>
              <w:rPr>
                <w:rFonts w:ascii="宋体" w:hAnsi="宋体"/>
              </w:rPr>
            </w:pPr>
            <w:r>
              <w:rPr>
                <w:rFonts w:ascii="宋体" w:hAnsi="宋体" w:hint="eastAsia"/>
              </w:rPr>
              <w:t>姓名</w:t>
            </w:r>
          </w:p>
        </w:tc>
        <w:tc>
          <w:tcPr>
            <w:tcW w:w="2630" w:type="dxa"/>
            <w:vAlign w:val="center"/>
          </w:tcPr>
          <w:p w:rsidR="005A434E" w:rsidRDefault="003A79B3">
            <w:pPr>
              <w:snapToGrid w:val="0"/>
              <w:spacing w:line="360" w:lineRule="auto"/>
              <w:jc w:val="center"/>
              <w:rPr>
                <w:rFonts w:ascii="宋体" w:hAnsi="宋体"/>
              </w:rPr>
            </w:pPr>
            <w:r>
              <w:rPr>
                <w:rFonts w:ascii="宋体" w:hAnsi="宋体" w:hint="eastAsia"/>
              </w:rPr>
              <w:t>身份证号</w:t>
            </w:r>
          </w:p>
        </w:tc>
        <w:tc>
          <w:tcPr>
            <w:tcW w:w="1605" w:type="dxa"/>
            <w:vAlign w:val="center"/>
          </w:tcPr>
          <w:p w:rsidR="005A434E" w:rsidRDefault="003A79B3">
            <w:pPr>
              <w:snapToGrid w:val="0"/>
              <w:spacing w:line="360" w:lineRule="auto"/>
              <w:jc w:val="center"/>
              <w:rPr>
                <w:rFonts w:ascii="宋体" w:hAnsi="宋体"/>
              </w:rPr>
            </w:pPr>
            <w:r>
              <w:rPr>
                <w:rFonts w:ascii="宋体" w:hAnsi="宋体" w:hint="eastAsia"/>
              </w:rPr>
              <w:t>社会保障号</w:t>
            </w:r>
          </w:p>
        </w:tc>
        <w:tc>
          <w:tcPr>
            <w:tcW w:w="1980" w:type="dxa"/>
            <w:vAlign w:val="center"/>
          </w:tcPr>
          <w:p w:rsidR="005A434E" w:rsidRDefault="003A79B3">
            <w:pPr>
              <w:snapToGrid w:val="0"/>
              <w:spacing w:line="360" w:lineRule="auto"/>
              <w:jc w:val="center"/>
              <w:rPr>
                <w:rFonts w:ascii="宋体" w:hAnsi="宋体"/>
              </w:rPr>
            </w:pPr>
            <w:r>
              <w:rPr>
                <w:rFonts w:ascii="宋体" w:hAnsi="宋体" w:hint="eastAsia"/>
              </w:rPr>
              <w:t>社保经办机构</w:t>
            </w:r>
          </w:p>
        </w:tc>
        <w:tc>
          <w:tcPr>
            <w:tcW w:w="1125" w:type="dxa"/>
            <w:vAlign w:val="center"/>
          </w:tcPr>
          <w:p w:rsidR="005A434E" w:rsidRDefault="003A79B3">
            <w:pPr>
              <w:snapToGrid w:val="0"/>
              <w:spacing w:line="360" w:lineRule="auto"/>
              <w:jc w:val="center"/>
              <w:rPr>
                <w:rFonts w:ascii="宋体" w:hAnsi="宋体"/>
              </w:rPr>
            </w:pPr>
            <w:r>
              <w:rPr>
                <w:rFonts w:ascii="宋体" w:hAnsi="宋体" w:hint="eastAsia"/>
              </w:rPr>
              <w:t>备注</w:t>
            </w:r>
          </w:p>
        </w:tc>
      </w:tr>
      <w:tr w:rsidR="005A434E">
        <w:tc>
          <w:tcPr>
            <w:tcW w:w="897" w:type="dxa"/>
            <w:vAlign w:val="center"/>
          </w:tcPr>
          <w:p w:rsidR="005A434E" w:rsidRDefault="005A434E">
            <w:pPr>
              <w:snapToGrid w:val="0"/>
              <w:spacing w:line="360" w:lineRule="auto"/>
              <w:ind w:left="238"/>
              <w:jc w:val="center"/>
              <w:rPr>
                <w:rFonts w:ascii="宋体" w:hAnsi="宋体"/>
              </w:rPr>
            </w:pPr>
          </w:p>
        </w:tc>
        <w:tc>
          <w:tcPr>
            <w:tcW w:w="997" w:type="dxa"/>
            <w:vAlign w:val="center"/>
          </w:tcPr>
          <w:p w:rsidR="005A434E" w:rsidRDefault="005A434E">
            <w:pPr>
              <w:snapToGrid w:val="0"/>
              <w:spacing w:line="360" w:lineRule="auto"/>
              <w:ind w:left="238"/>
              <w:jc w:val="center"/>
              <w:rPr>
                <w:rFonts w:ascii="宋体" w:hAnsi="宋体"/>
              </w:rPr>
            </w:pPr>
          </w:p>
        </w:tc>
        <w:tc>
          <w:tcPr>
            <w:tcW w:w="2630" w:type="dxa"/>
            <w:vAlign w:val="center"/>
          </w:tcPr>
          <w:p w:rsidR="005A434E" w:rsidRDefault="005A434E">
            <w:pPr>
              <w:snapToGrid w:val="0"/>
              <w:spacing w:line="360" w:lineRule="auto"/>
              <w:ind w:left="238"/>
              <w:jc w:val="center"/>
              <w:rPr>
                <w:rFonts w:ascii="宋体" w:hAnsi="宋体"/>
              </w:rPr>
            </w:pPr>
          </w:p>
        </w:tc>
        <w:tc>
          <w:tcPr>
            <w:tcW w:w="1605" w:type="dxa"/>
            <w:vAlign w:val="center"/>
          </w:tcPr>
          <w:p w:rsidR="005A434E" w:rsidRDefault="005A434E">
            <w:pPr>
              <w:snapToGrid w:val="0"/>
              <w:spacing w:line="360" w:lineRule="auto"/>
              <w:ind w:left="238"/>
              <w:jc w:val="center"/>
              <w:rPr>
                <w:rFonts w:ascii="宋体" w:hAnsi="宋体"/>
              </w:rPr>
            </w:pPr>
          </w:p>
        </w:tc>
        <w:tc>
          <w:tcPr>
            <w:tcW w:w="1980" w:type="dxa"/>
            <w:vAlign w:val="center"/>
          </w:tcPr>
          <w:p w:rsidR="005A434E" w:rsidRDefault="005A434E">
            <w:pPr>
              <w:snapToGrid w:val="0"/>
              <w:spacing w:line="360" w:lineRule="auto"/>
              <w:ind w:left="238"/>
              <w:jc w:val="center"/>
              <w:rPr>
                <w:rFonts w:ascii="宋体" w:hAnsi="宋体"/>
              </w:rPr>
            </w:pPr>
          </w:p>
        </w:tc>
        <w:tc>
          <w:tcPr>
            <w:tcW w:w="1125" w:type="dxa"/>
            <w:vAlign w:val="center"/>
          </w:tcPr>
          <w:p w:rsidR="005A434E" w:rsidRDefault="005A434E">
            <w:pPr>
              <w:snapToGrid w:val="0"/>
              <w:spacing w:line="360" w:lineRule="auto"/>
              <w:ind w:left="238"/>
              <w:jc w:val="center"/>
              <w:rPr>
                <w:rFonts w:ascii="宋体" w:hAnsi="宋体"/>
              </w:rPr>
            </w:pPr>
          </w:p>
        </w:tc>
      </w:tr>
      <w:tr w:rsidR="005A434E">
        <w:tc>
          <w:tcPr>
            <w:tcW w:w="897" w:type="dxa"/>
            <w:vAlign w:val="center"/>
          </w:tcPr>
          <w:p w:rsidR="005A434E" w:rsidRDefault="005A434E">
            <w:pPr>
              <w:snapToGrid w:val="0"/>
              <w:spacing w:line="360" w:lineRule="auto"/>
              <w:ind w:left="238"/>
              <w:jc w:val="center"/>
              <w:rPr>
                <w:rFonts w:ascii="宋体" w:hAnsi="宋体"/>
              </w:rPr>
            </w:pPr>
          </w:p>
        </w:tc>
        <w:tc>
          <w:tcPr>
            <w:tcW w:w="997" w:type="dxa"/>
            <w:vAlign w:val="center"/>
          </w:tcPr>
          <w:p w:rsidR="005A434E" w:rsidRDefault="005A434E">
            <w:pPr>
              <w:snapToGrid w:val="0"/>
              <w:spacing w:line="360" w:lineRule="auto"/>
              <w:ind w:left="238"/>
              <w:jc w:val="center"/>
              <w:rPr>
                <w:rFonts w:ascii="宋体" w:hAnsi="宋体"/>
              </w:rPr>
            </w:pPr>
          </w:p>
        </w:tc>
        <w:tc>
          <w:tcPr>
            <w:tcW w:w="2630" w:type="dxa"/>
            <w:vAlign w:val="center"/>
          </w:tcPr>
          <w:p w:rsidR="005A434E" w:rsidRDefault="005A434E">
            <w:pPr>
              <w:snapToGrid w:val="0"/>
              <w:spacing w:line="360" w:lineRule="auto"/>
              <w:ind w:left="238"/>
              <w:jc w:val="center"/>
              <w:rPr>
                <w:rFonts w:ascii="宋体" w:hAnsi="宋体"/>
              </w:rPr>
            </w:pPr>
          </w:p>
        </w:tc>
        <w:tc>
          <w:tcPr>
            <w:tcW w:w="1605" w:type="dxa"/>
            <w:vAlign w:val="center"/>
          </w:tcPr>
          <w:p w:rsidR="005A434E" w:rsidRDefault="005A434E">
            <w:pPr>
              <w:snapToGrid w:val="0"/>
              <w:spacing w:line="360" w:lineRule="auto"/>
              <w:ind w:left="238"/>
              <w:jc w:val="center"/>
              <w:rPr>
                <w:rFonts w:ascii="宋体" w:hAnsi="宋体"/>
              </w:rPr>
            </w:pPr>
          </w:p>
        </w:tc>
        <w:tc>
          <w:tcPr>
            <w:tcW w:w="1980" w:type="dxa"/>
            <w:vAlign w:val="center"/>
          </w:tcPr>
          <w:p w:rsidR="005A434E" w:rsidRDefault="005A434E">
            <w:pPr>
              <w:snapToGrid w:val="0"/>
              <w:spacing w:line="360" w:lineRule="auto"/>
              <w:ind w:left="238"/>
              <w:jc w:val="center"/>
              <w:rPr>
                <w:rFonts w:ascii="宋体" w:hAnsi="宋体"/>
              </w:rPr>
            </w:pPr>
          </w:p>
        </w:tc>
        <w:tc>
          <w:tcPr>
            <w:tcW w:w="1125" w:type="dxa"/>
            <w:vAlign w:val="center"/>
          </w:tcPr>
          <w:p w:rsidR="005A434E" w:rsidRDefault="005A434E">
            <w:pPr>
              <w:snapToGrid w:val="0"/>
              <w:spacing w:line="360" w:lineRule="auto"/>
              <w:ind w:left="238"/>
              <w:jc w:val="center"/>
              <w:rPr>
                <w:rFonts w:ascii="宋体" w:hAnsi="宋体"/>
              </w:rPr>
            </w:pPr>
          </w:p>
        </w:tc>
      </w:tr>
      <w:tr w:rsidR="005A434E">
        <w:tc>
          <w:tcPr>
            <w:tcW w:w="897" w:type="dxa"/>
            <w:vAlign w:val="center"/>
          </w:tcPr>
          <w:p w:rsidR="005A434E" w:rsidRDefault="005A434E">
            <w:pPr>
              <w:snapToGrid w:val="0"/>
              <w:spacing w:line="360" w:lineRule="auto"/>
              <w:ind w:left="238"/>
              <w:jc w:val="center"/>
              <w:rPr>
                <w:rFonts w:ascii="宋体" w:hAnsi="宋体"/>
              </w:rPr>
            </w:pPr>
          </w:p>
        </w:tc>
        <w:tc>
          <w:tcPr>
            <w:tcW w:w="997" w:type="dxa"/>
            <w:vAlign w:val="center"/>
          </w:tcPr>
          <w:p w:rsidR="005A434E" w:rsidRDefault="005A434E">
            <w:pPr>
              <w:snapToGrid w:val="0"/>
              <w:spacing w:line="360" w:lineRule="auto"/>
              <w:ind w:left="238"/>
              <w:jc w:val="center"/>
              <w:rPr>
                <w:rFonts w:ascii="宋体" w:hAnsi="宋体"/>
              </w:rPr>
            </w:pPr>
          </w:p>
        </w:tc>
        <w:tc>
          <w:tcPr>
            <w:tcW w:w="2630" w:type="dxa"/>
            <w:vAlign w:val="center"/>
          </w:tcPr>
          <w:p w:rsidR="005A434E" w:rsidRDefault="005A434E">
            <w:pPr>
              <w:snapToGrid w:val="0"/>
              <w:spacing w:line="360" w:lineRule="auto"/>
              <w:ind w:left="238"/>
              <w:jc w:val="center"/>
              <w:rPr>
                <w:rFonts w:ascii="宋体" w:hAnsi="宋体"/>
              </w:rPr>
            </w:pPr>
          </w:p>
        </w:tc>
        <w:tc>
          <w:tcPr>
            <w:tcW w:w="1605" w:type="dxa"/>
            <w:vAlign w:val="center"/>
          </w:tcPr>
          <w:p w:rsidR="005A434E" w:rsidRDefault="005A434E">
            <w:pPr>
              <w:snapToGrid w:val="0"/>
              <w:spacing w:line="360" w:lineRule="auto"/>
              <w:ind w:left="238"/>
              <w:jc w:val="center"/>
              <w:rPr>
                <w:rFonts w:ascii="宋体" w:hAnsi="宋体"/>
              </w:rPr>
            </w:pPr>
          </w:p>
        </w:tc>
        <w:tc>
          <w:tcPr>
            <w:tcW w:w="1980" w:type="dxa"/>
            <w:vAlign w:val="center"/>
          </w:tcPr>
          <w:p w:rsidR="005A434E" w:rsidRDefault="005A434E">
            <w:pPr>
              <w:snapToGrid w:val="0"/>
              <w:spacing w:line="360" w:lineRule="auto"/>
              <w:ind w:left="238"/>
              <w:jc w:val="center"/>
              <w:rPr>
                <w:rFonts w:ascii="宋体" w:hAnsi="宋体"/>
              </w:rPr>
            </w:pPr>
          </w:p>
        </w:tc>
        <w:tc>
          <w:tcPr>
            <w:tcW w:w="1125" w:type="dxa"/>
            <w:vAlign w:val="center"/>
          </w:tcPr>
          <w:p w:rsidR="005A434E" w:rsidRDefault="005A434E">
            <w:pPr>
              <w:snapToGrid w:val="0"/>
              <w:spacing w:line="360" w:lineRule="auto"/>
              <w:ind w:left="238"/>
              <w:jc w:val="center"/>
              <w:rPr>
                <w:rFonts w:ascii="宋体" w:hAnsi="宋体"/>
              </w:rPr>
            </w:pPr>
          </w:p>
        </w:tc>
      </w:tr>
      <w:tr w:rsidR="005A434E">
        <w:tc>
          <w:tcPr>
            <w:tcW w:w="897" w:type="dxa"/>
            <w:vAlign w:val="center"/>
          </w:tcPr>
          <w:p w:rsidR="005A434E" w:rsidRDefault="005A434E">
            <w:pPr>
              <w:snapToGrid w:val="0"/>
              <w:spacing w:line="360" w:lineRule="auto"/>
              <w:ind w:left="238"/>
              <w:jc w:val="center"/>
              <w:rPr>
                <w:rFonts w:ascii="宋体" w:hAnsi="宋体"/>
              </w:rPr>
            </w:pPr>
          </w:p>
        </w:tc>
        <w:tc>
          <w:tcPr>
            <w:tcW w:w="997" w:type="dxa"/>
            <w:vAlign w:val="center"/>
          </w:tcPr>
          <w:p w:rsidR="005A434E" w:rsidRDefault="005A434E">
            <w:pPr>
              <w:snapToGrid w:val="0"/>
              <w:spacing w:line="360" w:lineRule="auto"/>
              <w:ind w:left="238"/>
              <w:jc w:val="center"/>
              <w:rPr>
                <w:rFonts w:ascii="宋体" w:hAnsi="宋体"/>
              </w:rPr>
            </w:pPr>
          </w:p>
        </w:tc>
        <w:tc>
          <w:tcPr>
            <w:tcW w:w="2630" w:type="dxa"/>
            <w:vAlign w:val="center"/>
          </w:tcPr>
          <w:p w:rsidR="005A434E" w:rsidRDefault="005A434E">
            <w:pPr>
              <w:snapToGrid w:val="0"/>
              <w:spacing w:line="360" w:lineRule="auto"/>
              <w:ind w:left="238"/>
              <w:jc w:val="center"/>
              <w:rPr>
                <w:rFonts w:ascii="宋体" w:hAnsi="宋体"/>
              </w:rPr>
            </w:pPr>
          </w:p>
        </w:tc>
        <w:tc>
          <w:tcPr>
            <w:tcW w:w="1605" w:type="dxa"/>
            <w:vAlign w:val="center"/>
          </w:tcPr>
          <w:p w:rsidR="005A434E" w:rsidRDefault="005A434E">
            <w:pPr>
              <w:snapToGrid w:val="0"/>
              <w:spacing w:line="360" w:lineRule="auto"/>
              <w:ind w:left="238"/>
              <w:jc w:val="center"/>
              <w:rPr>
                <w:rFonts w:ascii="宋体" w:hAnsi="宋体"/>
              </w:rPr>
            </w:pPr>
          </w:p>
        </w:tc>
        <w:tc>
          <w:tcPr>
            <w:tcW w:w="1980" w:type="dxa"/>
            <w:vAlign w:val="center"/>
          </w:tcPr>
          <w:p w:rsidR="005A434E" w:rsidRDefault="005A434E">
            <w:pPr>
              <w:snapToGrid w:val="0"/>
              <w:spacing w:line="360" w:lineRule="auto"/>
              <w:ind w:left="238"/>
              <w:jc w:val="center"/>
              <w:rPr>
                <w:rFonts w:ascii="宋体" w:hAnsi="宋体"/>
              </w:rPr>
            </w:pPr>
          </w:p>
        </w:tc>
        <w:tc>
          <w:tcPr>
            <w:tcW w:w="1125" w:type="dxa"/>
            <w:vAlign w:val="center"/>
          </w:tcPr>
          <w:p w:rsidR="005A434E" w:rsidRDefault="005A434E">
            <w:pPr>
              <w:snapToGrid w:val="0"/>
              <w:spacing w:line="360" w:lineRule="auto"/>
              <w:ind w:left="238"/>
              <w:jc w:val="center"/>
              <w:rPr>
                <w:rFonts w:ascii="宋体" w:hAnsi="宋体"/>
              </w:rPr>
            </w:pPr>
          </w:p>
        </w:tc>
      </w:tr>
    </w:tbl>
    <w:p w:rsidR="005A434E" w:rsidRDefault="003A79B3">
      <w:pPr>
        <w:snapToGrid w:val="0"/>
        <w:spacing w:line="360" w:lineRule="auto"/>
        <w:ind w:left="238"/>
        <w:jc w:val="left"/>
        <w:rPr>
          <w:rFonts w:ascii="宋体" w:hAnsi="宋体"/>
        </w:rPr>
      </w:pPr>
      <w:r>
        <w:rPr>
          <w:rFonts w:ascii="宋体" w:hAnsi="宋体" w:hint="eastAsia"/>
        </w:rPr>
        <w:t xml:space="preserve">     特此承诺。               </w:t>
      </w:r>
    </w:p>
    <w:p w:rsidR="005A434E" w:rsidRDefault="005A434E">
      <w:pPr>
        <w:snapToGrid w:val="0"/>
        <w:spacing w:line="360" w:lineRule="auto"/>
        <w:ind w:left="238"/>
        <w:jc w:val="center"/>
        <w:rPr>
          <w:rFonts w:ascii="宋体" w:hAnsi="宋体"/>
        </w:rPr>
      </w:pPr>
    </w:p>
    <w:p w:rsidR="005A434E" w:rsidRDefault="003A79B3">
      <w:pPr>
        <w:widowControl/>
        <w:spacing w:line="360" w:lineRule="auto"/>
        <w:jc w:val="right"/>
        <w:textAlignment w:val="top"/>
        <w:rPr>
          <w:rFonts w:ascii="宋体" w:hAnsi="宋体"/>
          <w:kern w:val="0"/>
          <w:szCs w:val="21"/>
        </w:rPr>
      </w:pPr>
      <w:r>
        <w:rPr>
          <w:rFonts w:ascii="宋体" w:hAnsi="宋体" w:hint="eastAsia"/>
        </w:rPr>
        <w:t xml:space="preserve">  　　　　　　　　　　　投标供应商：</w:t>
      </w:r>
      <w:r>
        <w:rPr>
          <w:rFonts w:ascii="宋体" w:hAnsi="宋体" w:hint="eastAsia"/>
          <w:kern w:val="0"/>
          <w:szCs w:val="21"/>
        </w:rPr>
        <w:t>（盖章）：</w:t>
      </w:r>
    </w:p>
    <w:p w:rsidR="005A434E" w:rsidRDefault="003A79B3">
      <w:pPr>
        <w:widowControl/>
        <w:spacing w:line="360" w:lineRule="auto"/>
        <w:jc w:val="left"/>
        <w:textAlignment w:val="top"/>
        <w:rPr>
          <w:rFonts w:ascii="宋体" w:hAnsi="宋体"/>
          <w:kern w:val="0"/>
          <w:szCs w:val="21"/>
        </w:rPr>
      </w:pPr>
      <w:r>
        <w:rPr>
          <w:rFonts w:ascii="宋体" w:hAnsi="宋体" w:hint="eastAsia"/>
          <w:kern w:val="0"/>
          <w:szCs w:val="21"/>
        </w:rPr>
        <w:t xml:space="preserve">　　　　　　　　　　　　　　　　　　　　　　　　　　　　　　　　日 期：</w:t>
      </w:r>
    </w:p>
    <w:p w:rsidR="005A434E" w:rsidRDefault="003A79B3" w:rsidP="00D55474">
      <w:pPr>
        <w:snapToGrid w:val="0"/>
        <w:spacing w:before="50" w:afterLines="50" w:line="360" w:lineRule="auto"/>
        <w:jc w:val="left"/>
        <w:rPr>
          <w:rFonts w:ascii="宋体" w:hAnsi="宋体"/>
          <w:b/>
        </w:rPr>
      </w:pPr>
      <w:r>
        <w:rPr>
          <w:rFonts w:ascii="宋体" w:hAnsi="宋体" w:hint="eastAsia"/>
          <w:b/>
        </w:rPr>
        <w:t>17</w:t>
      </w:r>
      <w:r>
        <w:rPr>
          <w:rFonts w:ascii="宋体" w:hAnsi="宋体"/>
          <w:b/>
        </w:rPr>
        <w:t>.</w:t>
      </w:r>
      <w:r>
        <w:rPr>
          <w:rFonts w:ascii="宋体" w:hAnsi="宋体" w:hint="eastAsia"/>
          <w:b/>
        </w:rPr>
        <w:t>技术响应表格式：</w:t>
      </w:r>
    </w:p>
    <w:p w:rsidR="005A434E" w:rsidRDefault="003A79B3" w:rsidP="00D55474">
      <w:pPr>
        <w:snapToGrid w:val="0"/>
        <w:spacing w:before="50" w:afterLines="50" w:line="360" w:lineRule="auto"/>
        <w:jc w:val="center"/>
        <w:rPr>
          <w:rFonts w:ascii="宋体" w:hAnsi="宋体"/>
          <w:sz w:val="28"/>
          <w:szCs w:val="28"/>
          <w:u w:val="single"/>
        </w:rPr>
      </w:pPr>
      <w:r>
        <w:rPr>
          <w:rFonts w:ascii="宋体" w:hAnsi="宋体" w:hint="eastAsia"/>
          <w:b/>
          <w:sz w:val="28"/>
          <w:szCs w:val="28"/>
        </w:rPr>
        <w:t>技术响应表</w:t>
      </w:r>
    </w:p>
    <w:tbl>
      <w:tblPr>
        <w:tblW w:w="8528" w:type="dxa"/>
        <w:tblBorders>
          <w:top w:val="single" w:sz="4" w:space="0" w:color="auto"/>
          <w:left w:val="single" w:sz="4" w:space="0" w:color="auto"/>
          <w:bottom w:val="single" w:sz="4" w:space="0" w:color="auto"/>
          <w:right w:val="single" w:sz="4" w:space="0" w:color="auto"/>
        </w:tblBorders>
        <w:tblLayout w:type="fixed"/>
        <w:tblLook w:val="04A0"/>
      </w:tblPr>
      <w:tblGrid>
        <w:gridCol w:w="1577"/>
        <w:gridCol w:w="2475"/>
        <w:gridCol w:w="1583"/>
        <w:gridCol w:w="1849"/>
        <w:gridCol w:w="1044"/>
      </w:tblGrid>
      <w:tr w:rsidR="005A434E">
        <w:trPr>
          <w:cantSplit/>
          <w:trHeight w:val="396"/>
        </w:trPr>
        <w:tc>
          <w:tcPr>
            <w:tcW w:w="4052" w:type="dxa"/>
            <w:gridSpan w:val="2"/>
            <w:tcBorders>
              <w:top w:val="single" w:sz="4" w:space="0" w:color="auto"/>
              <w:left w:val="single" w:sz="4" w:space="0" w:color="auto"/>
              <w:bottom w:val="single" w:sz="4" w:space="0" w:color="auto"/>
              <w:right w:val="single" w:sz="4" w:space="0" w:color="auto"/>
            </w:tcBorders>
          </w:tcPr>
          <w:p w:rsidR="005A434E" w:rsidRDefault="003A79B3">
            <w:pPr>
              <w:pStyle w:val="ae"/>
              <w:snapToGrid w:val="0"/>
              <w:spacing w:beforeLines="0" w:afterLines="0" w:line="360" w:lineRule="auto"/>
              <w:jc w:val="center"/>
              <w:outlineLvl w:val="0"/>
              <w:rPr>
                <w:rFonts w:hAnsi="宋体"/>
                <w:sz w:val="21"/>
                <w:szCs w:val="21"/>
              </w:rPr>
            </w:pPr>
            <w:bookmarkStart w:id="101" w:name="_Toc402963128"/>
            <w:bookmarkStart w:id="102" w:name="_Toc382928236"/>
            <w:bookmarkStart w:id="103" w:name="_Toc381081903"/>
            <w:bookmarkStart w:id="104" w:name="_Toc377028057"/>
            <w:bookmarkStart w:id="105" w:name="_Toc382928118"/>
            <w:bookmarkStart w:id="106" w:name="_Toc385854156"/>
            <w:bookmarkStart w:id="107" w:name="_Toc377653976"/>
            <w:bookmarkStart w:id="108" w:name="_Toc377028119"/>
            <w:bookmarkStart w:id="109" w:name="_Toc406402957"/>
            <w:bookmarkStart w:id="110" w:name="_Toc401570314"/>
            <w:bookmarkStart w:id="111" w:name="_Toc385854110"/>
            <w:bookmarkStart w:id="112" w:name="_Toc401570290"/>
            <w:bookmarkStart w:id="113" w:name="_Toc402963095"/>
            <w:bookmarkStart w:id="114" w:name="_Toc406403001"/>
            <w:r>
              <w:rPr>
                <w:rFonts w:hAnsi="宋体" w:hint="eastAsia"/>
                <w:sz w:val="21"/>
                <w:szCs w:val="21"/>
              </w:rPr>
              <w:t>招标文件要求</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tc>
        <w:tc>
          <w:tcPr>
            <w:tcW w:w="3432" w:type="dxa"/>
            <w:gridSpan w:val="2"/>
            <w:tcBorders>
              <w:top w:val="single" w:sz="4" w:space="0" w:color="auto"/>
              <w:left w:val="single" w:sz="4" w:space="0" w:color="auto"/>
              <w:bottom w:val="single" w:sz="4" w:space="0" w:color="auto"/>
              <w:right w:val="single" w:sz="4" w:space="0" w:color="auto"/>
            </w:tcBorders>
          </w:tcPr>
          <w:p w:rsidR="005A434E" w:rsidRDefault="003A79B3">
            <w:pPr>
              <w:pStyle w:val="ae"/>
              <w:snapToGrid w:val="0"/>
              <w:spacing w:beforeLines="0" w:afterLines="0" w:line="360" w:lineRule="auto"/>
              <w:jc w:val="center"/>
              <w:outlineLvl w:val="0"/>
              <w:rPr>
                <w:rFonts w:hAnsi="宋体"/>
                <w:sz w:val="21"/>
                <w:szCs w:val="21"/>
              </w:rPr>
            </w:pPr>
            <w:bookmarkStart w:id="115" w:name="_Toc385854111"/>
            <w:bookmarkStart w:id="116" w:name="_Toc406402958"/>
            <w:bookmarkStart w:id="117" w:name="_Toc406403002"/>
            <w:bookmarkStart w:id="118" w:name="_Toc377028058"/>
            <w:bookmarkStart w:id="119" w:name="_Toc385854157"/>
            <w:bookmarkStart w:id="120" w:name="_Toc377028120"/>
            <w:bookmarkStart w:id="121" w:name="_Toc402963096"/>
            <w:bookmarkStart w:id="122" w:name="_Toc377653977"/>
            <w:bookmarkStart w:id="123" w:name="_Toc401570291"/>
            <w:bookmarkStart w:id="124" w:name="_Toc382928119"/>
            <w:bookmarkStart w:id="125" w:name="_Toc402963129"/>
            <w:bookmarkStart w:id="126" w:name="_Toc381081904"/>
            <w:bookmarkStart w:id="127" w:name="_Toc382928237"/>
            <w:bookmarkStart w:id="128" w:name="_Toc401570315"/>
            <w:r>
              <w:rPr>
                <w:rFonts w:hAnsi="宋体" w:hint="eastAsia"/>
                <w:sz w:val="21"/>
                <w:szCs w:val="21"/>
              </w:rPr>
              <w:t>投标文件响应</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5A434E" w:rsidRDefault="003A79B3">
            <w:pPr>
              <w:pStyle w:val="ae"/>
              <w:snapToGrid w:val="0"/>
              <w:spacing w:beforeLines="0" w:afterLines="0" w:line="360" w:lineRule="auto"/>
              <w:jc w:val="center"/>
              <w:outlineLvl w:val="0"/>
              <w:rPr>
                <w:rFonts w:hAnsi="宋体"/>
                <w:sz w:val="21"/>
                <w:szCs w:val="21"/>
              </w:rPr>
            </w:pPr>
            <w:bookmarkStart w:id="129" w:name="_Toc402963130"/>
            <w:bookmarkStart w:id="130" w:name="_Toc401570316"/>
            <w:bookmarkStart w:id="131" w:name="_Toc385854158"/>
            <w:bookmarkStart w:id="132" w:name="_Toc401570292"/>
            <w:bookmarkStart w:id="133" w:name="_Toc406403003"/>
            <w:bookmarkStart w:id="134" w:name="_Toc382928238"/>
            <w:bookmarkStart w:id="135" w:name="_Toc402963097"/>
            <w:bookmarkStart w:id="136" w:name="_Toc377028059"/>
            <w:bookmarkStart w:id="137" w:name="_Toc381081905"/>
            <w:bookmarkStart w:id="138" w:name="_Toc406402959"/>
            <w:bookmarkStart w:id="139" w:name="_Toc377653978"/>
            <w:bookmarkStart w:id="140" w:name="_Toc382928120"/>
            <w:bookmarkStart w:id="141" w:name="_Toc377028121"/>
            <w:bookmarkStart w:id="142" w:name="_Toc385854112"/>
            <w:r>
              <w:rPr>
                <w:rFonts w:hAnsi="宋体" w:hint="eastAsia"/>
                <w:sz w:val="21"/>
                <w:szCs w:val="21"/>
              </w:rPr>
              <w:t>偏离</w:t>
            </w:r>
            <w:r>
              <w:rPr>
                <w:rFonts w:hAnsi="宋体"/>
                <w:sz w:val="21"/>
                <w:szCs w:val="21"/>
              </w:rPr>
              <w:br/>
            </w:r>
            <w:r>
              <w:rPr>
                <w:rFonts w:hAnsi="宋体" w:hint="eastAsia"/>
                <w:sz w:val="21"/>
                <w:szCs w:val="21"/>
              </w:rPr>
              <w:t>情况</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Fonts w:hAnsi="宋体" w:hint="eastAsia"/>
                <w:sz w:val="21"/>
                <w:szCs w:val="21"/>
              </w:rPr>
              <w:t>及证明材料</w:t>
            </w:r>
          </w:p>
        </w:tc>
      </w:tr>
      <w:tr w:rsidR="005A434E">
        <w:trPr>
          <w:cantSplit/>
          <w:trHeight w:val="480"/>
        </w:trPr>
        <w:tc>
          <w:tcPr>
            <w:tcW w:w="1577" w:type="dxa"/>
            <w:tcBorders>
              <w:top w:val="single" w:sz="4" w:space="0" w:color="auto"/>
              <w:left w:val="single" w:sz="4" w:space="0" w:color="auto"/>
              <w:bottom w:val="single" w:sz="4" w:space="0" w:color="auto"/>
              <w:right w:val="single" w:sz="4" w:space="0" w:color="auto"/>
            </w:tcBorders>
          </w:tcPr>
          <w:p w:rsidR="005A434E" w:rsidRDefault="003A79B3">
            <w:pPr>
              <w:pStyle w:val="ae"/>
              <w:snapToGrid w:val="0"/>
              <w:spacing w:beforeLines="0" w:afterLines="0" w:line="360" w:lineRule="auto"/>
              <w:jc w:val="center"/>
              <w:outlineLvl w:val="0"/>
              <w:rPr>
                <w:rFonts w:hAnsi="宋体"/>
                <w:sz w:val="21"/>
                <w:szCs w:val="21"/>
              </w:rPr>
            </w:pPr>
            <w:bookmarkStart w:id="143" w:name="_Toc402963131"/>
            <w:bookmarkStart w:id="144" w:name="_Toc382928121"/>
            <w:bookmarkStart w:id="145" w:name="_Toc402963098"/>
            <w:bookmarkStart w:id="146" w:name="_Toc406402960"/>
            <w:bookmarkStart w:id="147" w:name="_Toc377653979"/>
            <w:bookmarkStart w:id="148" w:name="_Toc377028060"/>
            <w:bookmarkStart w:id="149" w:name="_Toc377028122"/>
            <w:bookmarkStart w:id="150" w:name="_Toc385854113"/>
            <w:bookmarkStart w:id="151" w:name="_Toc381081906"/>
            <w:bookmarkStart w:id="152" w:name="_Toc406403004"/>
            <w:bookmarkStart w:id="153" w:name="_Toc382928239"/>
            <w:bookmarkStart w:id="154" w:name="_Toc385854159"/>
            <w:bookmarkStart w:id="155" w:name="_Toc401570317"/>
            <w:bookmarkStart w:id="156" w:name="_Toc401570293"/>
            <w:r>
              <w:rPr>
                <w:rFonts w:hAnsi="宋体" w:hint="eastAsia"/>
                <w:sz w:val="21"/>
                <w:szCs w:val="21"/>
              </w:rPr>
              <w:t>项目</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tc>
        <w:tc>
          <w:tcPr>
            <w:tcW w:w="2475" w:type="dxa"/>
            <w:tcBorders>
              <w:top w:val="single" w:sz="4" w:space="0" w:color="auto"/>
              <w:left w:val="single" w:sz="4" w:space="0" w:color="auto"/>
              <w:bottom w:val="single" w:sz="4" w:space="0" w:color="auto"/>
              <w:right w:val="single" w:sz="4" w:space="0" w:color="auto"/>
            </w:tcBorders>
          </w:tcPr>
          <w:p w:rsidR="005A434E" w:rsidRDefault="003A79B3">
            <w:pPr>
              <w:pStyle w:val="ae"/>
              <w:snapToGrid w:val="0"/>
              <w:spacing w:beforeLines="0" w:afterLines="0" w:line="360" w:lineRule="auto"/>
              <w:jc w:val="center"/>
              <w:outlineLvl w:val="0"/>
              <w:rPr>
                <w:rFonts w:hAnsi="宋体"/>
                <w:sz w:val="21"/>
                <w:szCs w:val="21"/>
              </w:rPr>
            </w:pPr>
            <w:bookmarkStart w:id="157" w:name="_Toc377028123"/>
            <w:bookmarkStart w:id="158" w:name="_Toc401570294"/>
            <w:bookmarkStart w:id="159" w:name="_Toc377653980"/>
            <w:bookmarkStart w:id="160" w:name="_Toc382928122"/>
            <w:bookmarkStart w:id="161" w:name="_Toc385854114"/>
            <w:bookmarkStart w:id="162" w:name="_Toc382928240"/>
            <w:bookmarkStart w:id="163" w:name="_Toc381081907"/>
            <w:bookmarkStart w:id="164" w:name="_Toc377028061"/>
            <w:bookmarkStart w:id="165" w:name="_Toc385854160"/>
            <w:bookmarkStart w:id="166" w:name="_Toc406403005"/>
            <w:bookmarkStart w:id="167" w:name="_Toc401570318"/>
            <w:bookmarkStart w:id="168" w:name="_Toc402963132"/>
            <w:bookmarkStart w:id="169" w:name="_Toc406402961"/>
            <w:bookmarkStart w:id="170" w:name="_Toc402963099"/>
            <w:r>
              <w:rPr>
                <w:rFonts w:hAnsi="宋体" w:hint="eastAsia"/>
                <w:sz w:val="21"/>
                <w:szCs w:val="21"/>
              </w:rPr>
              <w:t>要求</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tc>
        <w:tc>
          <w:tcPr>
            <w:tcW w:w="1583" w:type="dxa"/>
            <w:tcBorders>
              <w:top w:val="single" w:sz="4" w:space="0" w:color="auto"/>
              <w:left w:val="single" w:sz="4" w:space="0" w:color="auto"/>
              <w:bottom w:val="single" w:sz="4" w:space="0" w:color="auto"/>
              <w:right w:val="single" w:sz="4" w:space="0" w:color="auto"/>
            </w:tcBorders>
          </w:tcPr>
          <w:p w:rsidR="005A434E" w:rsidRDefault="003A79B3">
            <w:pPr>
              <w:pStyle w:val="ae"/>
              <w:snapToGrid w:val="0"/>
              <w:spacing w:beforeLines="0" w:afterLines="0" w:line="360" w:lineRule="auto"/>
              <w:jc w:val="center"/>
              <w:outlineLvl w:val="0"/>
              <w:rPr>
                <w:rFonts w:hAnsi="宋体"/>
                <w:sz w:val="21"/>
                <w:szCs w:val="21"/>
              </w:rPr>
            </w:pPr>
            <w:bookmarkStart w:id="171" w:name="_Toc381081908"/>
            <w:bookmarkStart w:id="172" w:name="_Toc401570319"/>
            <w:bookmarkStart w:id="173" w:name="_Toc385854115"/>
            <w:bookmarkStart w:id="174" w:name="_Toc382928241"/>
            <w:bookmarkStart w:id="175" w:name="_Toc385854161"/>
            <w:bookmarkStart w:id="176" w:name="_Toc382928123"/>
            <w:bookmarkStart w:id="177" w:name="_Toc402963100"/>
            <w:bookmarkStart w:id="178" w:name="_Toc401570295"/>
            <w:bookmarkStart w:id="179" w:name="_Toc402963133"/>
            <w:bookmarkStart w:id="180" w:name="_Toc377653981"/>
            <w:bookmarkStart w:id="181" w:name="_Toc406403006"/>
            <w:bookmarkStart w:id="182" w:name="_Toc377028062"/>
            <w:bookmarkStart w:id="183" w:name="_Toc406402962"/>
            <w:bookmarkStart w:id="184" w:name="_Toc377028124"/>
            <w:r>
              <w:rPr>
                <w:rFonts w:hAnsi="宋体" w:hint="eastAsia"/>
                <w:sz w:val="21"/>
                <w:szCs w:val="21"/>
              </w:rPr>
              <w:t>设备名称</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tc>
        <w:tc>
          <w:tcPr>
            <w:tcW w:w="1849" w:type="dxa"/>
            <w:tcBorders>
              <w:top w:val="single" w:sz="4" w:space="0" w:color="auto"/>
              <w:left w:val="single" w:sz="4" w:space="0" w:color="auto"/>
              <w:bottom w:val="single" w:sz="4" w:space="0" w:color="auto"/>
              <w:right w:val="single" w:sz="4" w:space="0" w:color="auto"/>
            </w:tcBorders>
          </w:tcPr>
          <w:p w:rsidR="005A434E" w:rsidRDefault="003A79B3">
            <w:pPr>
              <w:pStyle w:val="ae"/>
              <w:snapToGrid w:val="0"/>
              <w:spacing w:beforeLines="0" w:afterLines="0" w:line="360" w:lineRule="auto"/>
              <w:jc w:val="center"/>
              <w:outlineLvl w:val="0"/>
              <w:rPr>
                <w:rFonts w:hAnsi="宋体"/>
                <w:sz w:val="21"/>
                <w:szCs w:val="21"/>
              </w:rPr>
            </w:pPr>
            <w:bookmarkStart w:id="185" w:name="_Toc382928124"/>
            <w:bookmarkStart w:id="186" w:name="_Toc377028063"/>
            <w:bookmarkStart w:id="187" w:name="_Toc377028125"/>
            <w:bookmarkStart w:id="188" w:name="_Toc382928242"/>
            <w:bookmarkStart w:id="189" w:name="_Toc385854116"/>
            <w:bookmarkStart w:id="190" w:name="_Toc377653982"/>
            <w:bookmarkStart w:id="191" w:name="_Toc381081909"/>
            <w:bookmarkStart w:id="192" w:name="_Toc402963134"/>
            <w:bookmarkStart w:id="193" w:name="_Toc401570320"/>
            <w:bookmarkStart w:id="194" w:name="_Toc406402963"/>
            <w:bookmarkStart w:id="195" w:name="_Toc406403007"/>
            <w:bookmarkStart w:id="196" w:name="_Toc385854162"/>
            <w:bookmarkStart w:id="197" w:name="_Toc401570296"/>
            <w:bookmarkStart w:id="198" w:name="_Toc402963101"/>
            <w:r>
              <w:rPr>
                <w:rFonts w:hAnsi="宋体" w:hint="eastAsia"/>
                <w:sz w:val="21"/>
                <w:szCs w:val="21"/>
              </w:rPr>
              <w:t>性能及指标</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tc>
        <w:tc>
          <w:tcPr>
            <w:tcW w:w="1044" w:type="dxa"/>
            <w:vMerge/>
            <w:tcBorders>
              <w:top w:val="single" w:sz="4" w:space="0" w:color="auto"/>
              <w:left w:val="single" w:sz="4" w:space="0" w:color="auto"/>
              <w:bottom w:val="single" w:sz="4" w:space="0" w:color="auto"/>
              <w:right w:val="single" w:sz="4" w:space="0" w:color="auto"/>
            </w:tcBorders>
            <w:vAlign w:val="center"/>
          </w:tcPr>
          <w:p w:rsidR="005A434E" w:rsidRDefault="005A434E">
            <w:pPr>
              <w:widowControl/>
              <w:spacing w:line="360" w:lineRule="auto"/>
              <w:jc w:val="left"/>
              <w:rPr>
                <w:rFonts w:ascii="宋体" w:hAnsi="宋体"/>
                <w:szCs w:val="21"/>
              </w:rPr>
            </w:pPr>
          </w:p>
        </w:tc>
      </w:tr>
      <w:tr w:rsidR="005A434E">
        <w:trPr>
          <w:cantSplit/>
          <w:trHeight w:val="841"/>
        </w:trPr>
        <w:tc>
          <w:tcPr>
            <w:tcW w:w="1577"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e"/>
              <w:snapToGrid w:val="0"/>
              <w:spacing w:before="120" w:after="120" w:line="360" w:lineRule="auto"/>
              <w:outlineLvl w:val="0"/>
              <w:rPr>
                <w:rFonts w:hAnsi="宋体"/>
                <w:sz w:val="21"/>
                <w:szCs w:val="21"/>
              </w:rPr>
            </w:pPr>
          </w:p>
        </w:tc>
        <w:tc>
          <w:tcPr>
            <w:tcW w:w="2475"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e"/>
              <w:snapToGrid w:val="0"/>
              <w:spacing w:beforeLines="0" w:afterLines="0" w:line="360" w:lineRule="auto"/>
              <w:outlineLvl w:val="0"/>
              <w:rPr>
                <w:rFonts w:hAnsi="宋体"/>
                <w:sz w:val="21"/>
                <w:szCs w:val="21"/>
              </w:rPr>
            </w:pPr>
          </w:p>
        </w:tc>
        <w:tc>
          <w:tcPr>
            <w:tcW w:w="1583" w:type="dxa"/>
            <w:tcBorders>
              <w:top w:val="single" w:sz="4" w:space="0" w:color="auto"/>
              <w:left w:val="single" w:sz="4" w:space="0" w:color="auto"/>
              <w:bottom w:val="single" w:sz="4" w:space="0" w:color="auto"/>
              <w:right w:val="single" w:sz="4" w:space="0" w:color="auto"/>
            </w:tcBorders>
          </w:tcPr>
          <w:p w:rsidR="005A434E" w:rsidRDefault="005A434E">
            <w:pPr>
              <w:pStyle w:val="ae"/>
              <w:snapToGrid w:val="0"/>
              <w:spacing w:beforeLines="0" w:afterLines="0" w:line="360" w:lineRule="auto"/>
              <w:outlineLvl w:val="0"/>
              <w:rPr>
                <w:rFonts w:hAnsi="宋体"/>
                <w:sz w:val="21"/>
                <w:szCs w:val="21"/>
              </w:rPr>
            </w:pPr>
          </w:p>
        </w:tc>
        <w:tc>
          <w:tcPr>
            <w:tcW w:w="1849" w:type="dxa"/>
            <w:tcBorders>
              <w:top w:val="single" w:sz="4" w:space="0" w:color="auto"/>
              <w:left w:val="single" w:sz="4" w:space="0" w:color="auto"/>
              <w:bottom w:val="single" w:sz="4" w:space="0" w:color="auto"/>
              <w:right w:val="single" w:sz="4" w:space="0" w:color="auto"/>
            </w:tcBorders>
          </w:tcPr>
          <w:p w:rsidR="005A434E" w:rsidRDefault="005A434E">
            <w:pPr>
              <w:pStyle w:val="ae"/>
              <w:snapToGrid w:val="0"/>
              <w:spacing w:beforeLines="0" w:afterLines="0" w:line="360" w:lineRule="auto"/>
              <w:outlineLvl w:val="0"/>
              <w:rPr>
                <w:rFonts w:hAnsi="宋体"/>
                <w:sz w:val="21"/>
                <w:szCs w:val="21"/>
              </w:rPr>
            </w:pPr>
          </w:p>
        </w:tc>
        <w:tc>
          <w:tcPr>
            <w:tcW w:w="1044" w:type="dxa"/>
            <w:tcBorders>
              <w:top w:val="single" w:sz="4" w:space="0" w:color="auto"/>
              <w:left w:val="single" w:sz="4" w:space="0" w:color="auto"/>
              <w:bottom w:val="single" w:sz="4" w:space="0" w:color="auto"/>
              <w:right w:val="single" w:sz="4" w:space="0" w:color="auto"/>
            </w:tcBorders>
          </w:tcPr>
          <w:p w:rsidR="005A434E" w:rsidRDefault="005A434E">
            <w:pPr>
              <w:pStyle w:val="ae"/>
              <w:snapToGrid w:val="0"/>
              <w:spacing w:beforeLines="0" w:afterLines="0" w:line="360" w:lineRule="auto"/>
              <w:outlineLvl w:val="0"/>
              <w:rPr>
                <w:rFonts w:hAnsi="宋体"/>
                <w:sz w:val="21"/>
                <w:szCs w:val="21"/>
              </w:rPr>
            </w:pPr>
          </w:p>
        </w:tc>
      </w:tr>
      <w:tr w:rsidR="005A434E">
        <w:trPr>
          <w:cantSplit/>
          <w:trHeight w:val="841"/>
        </w:trPr>
        <w:tc>
          <w:tcPr>
            <w:tcW w:w="1577" w:type="dxa"/>
            <w:tcBorders>
              <w:top w:val="single" w:sz="4" w:space="0" w:color="auto"/>
              <w:left w:val="single" w:sz="4" w:space="0" w:color="auto"/>
              <w:bottom w:val="single" w:sz="4" w:space="0" w:color="auto"/>
              <w:right w:val="single" w:sz="4" w:space="0" w:color="auto"/>
            </w:tcBorders>
            <w:vAlign w:val="center"/>
          </w:tcPr>
          <w:p w:rsidR="005A434E" w:rsidRDefault="005A434E">
            <w:pPr>
              <w:widowControl/>
              <w:spacing w:line="360" w:lineRule="auto"/>
              <w:rPr>
                <w:rFonts w:ascii="宋体" w:hAnsi="宋体"/>
                <w:szCs w:val="21"/>
              </w:rPr>
            </w:pPr>
          </w:p>
        </w:tc>
        <w:tc>
          <w:tcPr>
            <w:tcW w:w="2475"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e"/>
              <w:snapToGrid w:val="0"/>
              <w:spacing w:beforeLines="0" w:afterLines="0" w:line="360" w:lineRule="auto"/>
              <w:outlineLvl w:val="0"/>
              <w:rPr>
                <w:rFonts w:hAnsi="宋体"/>
                <w:sz w:val="21"/>
                <w:szCs w:val="21"/>
              </w:rPr>
            </w:pPr>
          </w:p>
        </w:tc>
        <w:tc>
          <w:tcPr>
            <w:tcW w:w="1583" w:type="dxa"/>
            <w:tcBorders>
              <w:top w:val="single" w:sz="4" w:space="0" w:color="auto"/>
              <w:left w:val="single" w:sz="4" w:space="0" w:color="auto"/>
              <w:bottom w:val="single" w:sz="4" w:space="0" w:color="auto"/>
              <w:right w:val="single" w:sz="4" w:space="0" w:color="auto"/>
            </w:tcBorders>
          </w:tcPr>
          <w:p w:rsidR="005A434E" w:rsidRDefault="005A434E">
            <w:pPr>
              <w:pStyle w:val="ae"/>
              <w:snapToGrid w:val="0"/>
              <w:spacing w:beforeLines="0" w:afterLines="0" w:line="360" w:lineRule="auto"/>
              <w:outlineLvl w:val="0"/>
              <w:rPr>
                <w:rFonts w:hAnsi="宋体"/>
                <w:sz w:val="21"/>
                <w:szCs w:val="21"/>
              </w:rPr>
            </w:pPr>
          </w:p>
        </w:tc>
        <w:tc>
          <w:tcPr>
            <w:tcW w:w="1849" w:type="dxa"/>
            <w:tcBorders>
              <w:top w:val="single" w:sz="4" w:space="0" w:color="auto"/>
              <w:left w:val="single" w:sz="4" w:space="0" w:color="auto"/>
              <w:bottom w:val="single" w:sz="4" w:space="0" w:color="auto"/>
              <w:right w:val="single" w:sz="4" w:space="0" w:color="auto"/>
            </w:tcBorders>
          </w:tcPr>
          <w:p w:rsidR="005A434E" w:rsidRDefault="005A434E">
            <w:pPr>
              <w:pStyle w:val="ae"/>
              <w:snapToGrid w:val="0"/>
              <w:spacing w:beforeLines="0" w:afterLines="0" w:line="360" w:lineRule="auto"/>
              <w:outlineLvl w:val="0"/>
              <w:rPr>
                <w:rFonts w:hAnsi="宋体"/>
                <w:sz w:val="21"/>
                <w:szCs w:val="21"/>
              </w:rPr>
            </w:pPr>
          </w:p>
        </w:tc>
        <w:tc>
          <w:tcPr>
            <w:tcW w:w="1044" w:type="dxa"/>
            <w:tcBorders>
              <w:top w:val="single" w:sz="4" w:space="0" w:color="auto"/>
              <w:left w:val="single" w:sz="4" w:space="0" w:color="auto"/>
              <w:bottom w:val="single" w:sz="4" w:space="0" w:color="auto"/>
              <w:right w:val="single" w:sz="4" w:space="0" w:color="auto"/>
            </w:tcBorders>
          </w:tcPr>
          <w:p w:rsidR="005A434E" w:rsidRDefault="005A434E">
            <w:pPr>
              <w:pStyle w:val="ae"/>
              <w:snapToGrid w:val="0"/>
              <w:spacing w:beforeLines="0" w:afterLines="0" w:line="360" w:lineRule="auto"/>
              <w:outlineLvl w:val="0"/>
              <w:rPr>
                <w:rFonts w:hAnsi="宋体"/>
                <w:sz w:val="21"/>
                <w:szCs w:val="21"/>
              </w:rPr>
            </w:pPr>
          </w:p>
        </w:tc>
      </w:tr>
      <w:tr w:rsidR="005A434E">
        <w:trPr>
          <w:cantSplit/>
          <w:trHeight w:val="841"/>
        </w:trPr>
        <w:tc>
          <w:tcPr>
            <w:tcW w:w="1577"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e"/>
              <w:snapToGrid w:val="0"/>
              <w:spacing w:before="120" w:after="120" w:line="360" w:lineRule="auto"/>
              <w:outlineLvl w:val="0"/>
              <w:rPr>
                <w:rFonts w:hAnsi="宋体"/>
                <w:sz w:val="21"/>
                <w:szCs w:val="21"/>
              </w:rPr>
            </w:pPr>
          </w:p>
        </w:tc>
        <w:tc>
          <w:tcPr>
            <w:tcW w:w="2475"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e"/>
              <w:snapToGrid w:val="0"/>
              <w:spacing w:beforeLines="0" w:afterLines="0" w:line="360" w:lineRule="auto"/>
              <w:outlineLvl w:val="0"/>
              <w:rPr>
                <w:rFonts w:hAnsi="宋体"/>
                <w:sz w:val="21"/>
                <w:szCs w:val="21"/>
              </w:rPr>
            </w:pPr>
          </w:p>
        </w:tc>
        <w:tc>
          <w:tcPr>
            <w:tcW w:w="1583" w:type="dxa"/>
            <w:tcBorders>
              <w:top w:val="single" w:sz="4" w:space="0" w:color="auto"/>
              <w:left w:val="single" w:sz="4" w:space="0" w:color="auto"/>
              <w:bottom w:val="single" w:sz="4" w:space="0" w:color="auto"/>
              <w:right w:val="single" w:sz="4" w:space="0" w:color="auto"/>
            </w:tcBorders>
          </w:tcPr>
          <w:p w:rsidR="005A434E" w:rsidRDefault="005A434E">
            <w:pPr>
              <w:pStyle w:val="ae"/>
              <w:snapToGrid w:val="0"/>
              <w:spacing w:beforeLines="0" w:afterLines="0" w:line="360" w:lineRule="auto"/>
              <w:outlineLvl w:val="0"/>
              <w:rPr>
                <w:rFonts w:hAnsi="宋体"/>
                <w:sz w:val="21"/>
                <w:szCs w:val="21"/>
              </w:rPr>
            </w:pPr>
          </w:p>
        </w:tc>
        <w:tc>
          <w:tcPr>
            <w:tcW w:w="1849" w:type="dxa"/>
            <w:tcBorders>
              <w:top w:val="single" w:sz="4" w:space="0" w:color="auto"/>
              <w:left w:val="single" w:sz="4" w:space="0" w:color="auto"/>
              <w:bottom w:val="single" w:sz="4" w:space="0" w:color="auto"/>
              <w:right w:val="single" w:sz="4" w:space="0" w:color="auto"/>
            </w:tcBorders>
          </w:tcPr>
          <w:p w:rsidR="005A434E" w:rsidRDefault="005A434E">
            <w:pPr>
              <w:pStyle w:val="ae"/>
              <w:snapToGrid w:val="0"/>
              <w:spacing w:beforeLines="0" w:afterLines="0" w:line="360" w:lineRule="auto"/>
              <w:outlineLvl w:val="0"/>
              <w:rPr>
                <w:rFonts w:hAnsi="宋体"/>
                <w:sz w:val="21"/>
                <w:szCs w:val="21"/>
              </w:rPr>
            </w:pPr>
          </w:p>
        </w:tc>
        <w:tc>
          <w:tcPr>
            <w:tcW w:w="1044" w:type="dxa"/>
            <w:tcBorders>
              <w:top w:val="single" w:sz="4" w:space="0" w:color="auto"/>
              <w:left w:val="single" w:sz="4" w:space="0" w:color="auto"/>
              <w:bottom w:val="single" w:sz="4" w:space="0" w:color="auto"/>
              <w:right w:val="single" w:sz="4" w:space="0" w:color="auto"/>
            </w:tcBorders>
          </w:tcPr>
          <w:p w:rsidR="005A434E" w:rsidRDefault="005A434E">
            <w:pPr>
              <w:pStyle w:val="ae"/>
              <w:snapToGrid w:val="0"/>
              <w:spacing w:beforeLines="0" w:afterLines="0" w:line="360" w:lineRule="auto"/>
              <w:outlineLvl w:val="0"/>
              <w:rPr>
                <w:rFonts w:hAnsi="宋体"/>
                <w:sz w:val="21"/>
                <w:szCs w:val="21"/>
              </w:rPr>
            </w:pPr>
          </w:p>
        </w:tc>
      </w:tr>
      <w:tr w:rsidR="005A434E">
        <w:trPr>
          <w:cantSplit/>
          <w:trHeight w:val="841"/>
        </w:trPr>
        <w:tc>
          <w:tcPr>
            <w:tcW w:w="1577"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e"/>
              <w:snapToGrid w:val="0"/>
              <w:spacing w:before="120" w:after="120" w:line="360" w:lineRule="auto"/>
              <w:outlineLvl w:val="0"/>
              <w:rPr>
                <w:rFonts w:hAnsi="宋体"/>
                <w:sz w:val="21"/>
                <w:szCs w:val="21"/>
              </w:rPr>
            </w:pPr>
          </w:p>
        </w:tc>
        <w:tc>
          <w:tcPr>
            <w:tcW w:w="2475" w:type="dxa"/>
            <w:tcBorders>
              <w:top w:val="single" w:sz="4" w:space="0" w:color="auto"/>
              <w:left w:val="single" w:sz="4" w:space="0" w:color="auto"/>
              <w:bottom w:val="single" w:sz="4" w:space="0" w:color="auto"/>
              <w:right w:val="single" w:sz="4" w:space="0" w:color="auto"/>
            </w:tcBorders>
            <w:vAlign w:val="center"/>
          </w:tcPr>
          <w:p w:rsidR="005A434E" w:rsidRDefault="005A434E">
            <w:pPr>
              <w:pStyle w:val="ae"/>
              <w:snapToGrid w:val="0"/>
              <w:spacing w:beforeLines="0" w:afterLines="0" w:line="360" w:lineRule="auto"/>
              <w:outlineLvl w:val="0"/>
              <w:rPr>
                <w:rFonts w:hAnsi="宋体"/>
                <w:sz w:val="21"/>
                <w:szCs w:val="21"/>
              </w:rPr>
            </w:pPr>
          </w:p>
        </w:tc>
        <w:tc>
          <w:tcPr>
            <w:tcW w:w="1583" w:type="dxa"/>
            <w:tcBorders>
              <w:top w:val="single" w:sz="4" w:space="0" w:color="auto"/>
              <w:left w:val="single" w:sz="4" w:space="0" w:color="auto"/>
              <w:bottom w:val="single" w:sz="4" w:space="0" w:color="auto"/>
              <w:right w:val="single" w:sz="4" w:space="0" w:color="auto"/>
            </w:tcBorders>
          </w:tcPr>
          <w:p w:rsidR="005A434E" w:rsidRDefault="005A434E">
            <w:pPr>
              <w:pStyle w:val="ae"/>
              <w:snapToGrid w:val="0"/>
              <w:spacing w:beforeLines="0" w:afterLines="0" w:line="360" w:lineRule="auto"/>
              <w:outlineLvl w:val="0"/>
              <w:rPr>
                <w:rFonts w:hAnsi="宋体"/>
                <w:sz w:val="21"/>
                <w:szCs w:val="21"/>
              </w:rPr>
            </w:pPr>
          </w:p>
        </w:tc>
        <w:tc>
          <w:tcPr>
            <w:tcW w:w="1849" w:type="dxa"/>
            <w:tcBorders>
              <w:top w:val="single" w:sz="4" w:space="0" w:color="auto"/>
              <w:left w:val="single" w:sz="4" w:space="0" w:color="auto"/>
              <w:bottom w:val="single" w:sz="4" w:space="0" w:color="auto"/>
              <w:right w:val="single" w:sz="4" w:space="0" w:color="auto"/>
            </w:tcBorders>
          </w:tcPr>
          <w:p w:rsidR="005A434E" w:rsidRDefault="005A434E">
            <w:pPr>
              <w:pStyle w:val="ae"/>
              <w:snapToGrid w:val="0"/>
              <w:spacing w:beforeLines="0" w:afterLines="0" w:line="360" w:lineRule="auto"/>
              <w:outlineLvl w:val="0"/>
              <w:rPr>
                <w:rFonts w:hAnsi="宋体"/>
                <w:sz w:val="21"/>
                <w:szCs w:val="21"/>
              </w:rPr>
            </w:pPr>
          </w:p>
        </w:tc>
        <w:tc>
          <w:tcPr>
            <w:tcW w:w="1044" w:type="dxa"/>
            <w:tcBorders>
              <w:top w:val="single" w:sz="4" w:space="0" w:color="auto"/>
              <w:left w:val="single" w:sz="4" w:space="0" w:color="auto"/>
              <w:bottom w:val="single" w:sz="4" w:space="0" w:color="auto"/>
              <w:right w:val="single" w:sz="4" w:space="0" w:color="auto"/>
            </w:tcBorders>
          </w:tcPr>
          <w:p w:rsidR="005A434E" w:rsidRDefault="005A434E">
            <w:pPr>
              <w:pStyle w:val="ae"/>
              <w:snapToGrid w:val="0"/>
              <w:spacing w:beforeLines="0" w:afterLines="0" w:line="360" w:lineRule="auto"/>
              <w:outlineLvl w:val="0"/>
              <w:rPr>
                <w:rFonts w:hAnsi="宋体"/>
                <w:sz w:val="21"/>
                <w:szCs w:val="21"/>
              </w:rPr>
            </w:pPr>
          </w:p>
        </w:tc>
      </w:tr>
    </w:tbl>
    <w:p w:rsidR="005A434E" w:rsidRDefault="003A79B3">
      <w:pPr>
        <w:pStyle w:val="32"/>
        <w:spacing w:line="360" w:lineRule="auto"/>
        <w:rPr>
          <w:rFonts w:ascii="宋体" w:eastAsia="宋体"/>
          <w:sz w:val="21"/>
          <w:szCs w:val="21"/>
        </w:rPr>
      </w:pPr>
      <w:r>
        <w:rPr>
          <w:rFonts w:ascii="宋体" w:eastAsia="宋体"/>
          <w:sz w:val="21"/>
          <w:szCs w:val="21"/>
        </w:rPr>
        <w:t>注：供应商应根据</w:t>
      </w:r>
      <w:r>
        <w:rPr>
          <w:rFonts w:ascii="宋体" w:eastAsia="宋体" w:hint="eastAsia"/>
          <w:sz w:val="21"/>
          <w:szCs w:val="21"/>
        </w:rPr>
        <w:t>投标产品</w:t>
      </w:r>
      <w:r>
        <w:rPr>
          <w:rFonts w:ascii="宋体" w:eastAsia="宋体"/>
          <w:sz w:val="21"/>
          <w:szCs w:val="21"/>
        </w:rPr>
        <w:t>的性能指标、对照招标文件要求在“偏离情况”栏注明“正偏离”、“负偏离”或“无偏离”。</w:t>
      </w:r>
    </w:p>
    <w:p w:rsidR="005A434E" w:rsidRDefault="003A79B3">
      <w:pPr>
        <w:snapToGrid w:val="0"/>
        <w:spacing w:before="50" w:after="50" w:line="360" w:lineRule="auto"/>
        <w:rPr>
          <w:rFonts w:ascii="宋体" w:hAnsi="宋体"/>
          <w:spacing w:val="20"/>
          <w:szCs w:val="20"/>
          <w:u w:val="single"/>
        </w:rPr>
      </w:pPr>
      <w:r>
        <w:rPr>
          <w:rFonts w:ascii="宋体" w:hAnsi="宋体" w:hint="eastAsia"/>
        </w:rPr>
        <w:t>被授权人签字（或盖章）</w:t>
      </w:r>
      <w:r>
        <w:rPr>
          <w:rFonts w:ascii="宋体" w:hAnsi="宋体" w:hint="eastAsia"/>
          <w:spacing w:val="20"/>
        </w:rPr>
        <w:t>：</w:t>
      </w:r>
    </w:p>
    <w:p w:rsidR="005A434E" w:rsidRDefault="003A79B3">
      <w:pPr>
        <w:pStyle w:val="44"/>
        <w:spacing w:line="360" w:lineRule="auto"/>
        <w:ind w:right="480"/>
        <w:rPr>
          <w:rFonts w:eastAsia="宋体" w:hAnsi="宋体"/>
          <w:sz w:val="24"/>
          <w:szCs w:val="24"/>
        </w:rPr>
      </w:pPr>
      <w:r>
        <w:rPr>
          <w:rFonts w:eastAsia="宋体" w:hAnsi="宋体" w:hint="eastAsia"/>
          <w:sz w:val="24"/>
          <w:szCs w:val="24"/>
        </w:rPr>
        <w:t>供应商公章： 年月日</w:t>
      </w:r>
    </w:p>
    <w:p w:rsidR="005A434E" w:rsidRDefault="005A434E">
      <w:pPr>
        <w:snapToGrid w:val="0"/>
        <w:spacing w:line="360" w:lineRule="auto"/>
        <w:ind w:left="238"/>
        <w:jc w:val="center"/>
        <w:rPr>
          <w:rStyle w:val="1CharChar"/>
          <w:sz w:val="32"/>
        </w:rPr>
      </w:pPr>
    </w:p>
    <w:sectPr w:rsidR="005A434E" w:rsidSect="005A434E">
      <w:pgSz w:w="11906" w:h="16838"/>
      <w:pgMar w:top="1440" w:right="1080" w:bottom="1440" w:left="1080"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FAD" w:rsidRDefault="004F4FAD" w:rsidP="005A434E">
      <w:r>
        <w:separator/>
      </w:r>
    </w:p>
  </w:endnote>
  <w:endnote w:type="continuationSeparator" w:id="1">
    <w:p w:rsidR="004F4FAD" w:rsidRDefault="004F4FAD" w:rsidP="005A43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ongti SC Regular">
    <w:altName w:val="Arial Unicode MS"/>
    <w:charset w:val="50"/>
    <w:family w:val="auto"/>
    <w:pitch w:val="default"/>
    <w:sig w:usb0="00000000" w:usb1="0000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crosoft YaHei UI">
    <w:charset w:val="86"/>
    <w:family w:val="swiss"/>
    <w:pitch w:val="default"/>
    <w:sig w:usb0="80000287" w:usb1="28CF3C52" w:usb2="00000016" w:usb3="00000000" w:csb0="0004001F" w:csb1="00000000"/>
  </w:font>
  <w:font w:name="New Century Schlbk">
    <w:altName w:val="Segoe Print"/>
    <w:charset w:val="00"/>
    <w:family w:val="auto"/>
    <w:pitch w:val="default"/>
    <w:sig w:usb0="00000000" w:usb1="00000000" w:usb2="00000000" w:usb3="00000000" w:csb0="00000001" w:csb1="00000000"/>
  </w:font>
  <w:font w:name="创艺简标宋">
    <w:altName w:val="黑体"/>
    <w:charset w:val="86"/>
    <w:family w:val="auto"/>
    <w:pitch w:val="default"/>
    <w:sig w:usb0="00000000" w:usb1="00000000" w:usb2="00000010" w:usb3="00000000" w:csb0="00040000" w:csb1="00000000"/>
  </w:font>
  <w:font w:name="等线">
    <w:charset w:val="86"/>
    <w:family w:val="auto"/>
    <w:pitch w:val="default"/>
    <w:sig w:usb0="A00002BF" w:usb1="38CF7CFA" w:usb2="00000016" w:usb3="00000000" w:csb0="0004000F" w:csb1="00000000"/>
  </w:font>
  <w:font w:name="方正小标宋简体">
    <w:altName w:val="微软雅黑"/>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4E" w:rsidRDefault="003A5F52">
    <w:pPr>
      <w:pStyle w:val="af1"/>
      <w:framePr w:wrap="around" w:vAnchor="text" w:hAnchor="margin" w:xAlign="outside" w:y="1"/>
      <w:rPr>
        <w:rStyle w:val="afc"/>
      </w:rPr>
    </w:pPr>
    <w:r>
      <w:fldChar w:fldCharType="begin"/>
    </w:r>
    <w:r w:rsidR="003A79B3">
      <w:rPr>
        <w:rStyle w:val="afc"/>
      </w:rPr>
      <w:instrText xml:space="preserve">PAGE  </w:instrText>
    </w:r>
    <w:r>
      <w:fldChar w:fldCharType="end"/>
    </w:r>
  </w:p>
  <w:p w:rsidR="005A434E" w:rsidRDefault="005A434E">
    <w:pPr>
      <w:pStyle w:val="af1"/>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4E" w:rsidRDefault="003A5F52">
    <w:pPr>
      <w:pStyle w:val="af1"/>
      <w:ind w:right="720"/>
      <w:rPr>
        <w:sz w:val="21"/>
        <w:szCs w:val="21"/>
      </w:rPr>
    </w:pPr>
    <w:r w:rsidRPr="003A5F52">
      <w:rPr>
        <w:sz w:val="21"/>
      </w:rPr>
      <w:pict>
        <v:shapetype id="_x0000_t202" coordsize="21600,21600" o:spt="202" path="m,l,21600r21600,l21600,xe">
          <v:stroke joinstyle="miter"/>
          <v:path gradientshapeok="t" o:connecttype="rect"/>
        </v:shapetype>
        <v:shape id="4098" o:spid="_x0000_s1026" type="#_x0000_t202" style="position:absolute;margin-left:480.25pt;margin-top:0;width:136.05pt;height:13.6pt;z-index:251659264;mso-wrap-style:none;mso-position-horizontal:right;mso-position-horizontal-relative:margin" o:gfxdata="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eJywytAAAAAEAQAADwAAAAAAAAAB&#10;ACAAAAAiAAAAZHJzL2Rvd25yZXYueG1sUEsBAhQAFAAAAAgAh07iQPGl4hKmAQAAUQMAAA4AAAAA&#10;AAAAAQAgAAAAHwEAAGRycy9lMm9Eb2MueG1sUEsFBgAAAAAGAAYAWQEAADcFAAAAAA==&#10;" filled="f" stroked="f">
          <v:textbox style="mso-fit-shape-to-text:t" inset="0,0,0,0">
            <w:txbxContent>
              <w:p w:rsidR="005A434E" w:rsidRDefault="003A79B3">
                <w:pPr>
                  <w:pStyle w:val="af1"/>
                  <w:ind w:right="720" w:firstLineChars="100" w:firstLine="210"/>
                  <w:jc w:val="center"/>
                </w:pPr>
                <w:r>
                  <w:rPr>
                    <w:rFonts w:hint="eastAsia"/>
                    <w:sz w:val="21"/>
                    <w:szCs w:val="21"/>
                  </w:rPr>
                  <w:t>第</w:t>
                </w:r>
                <w:r w:rsidR="003A5F52">
                  <w:rPr>
                    <w:sz w:val="21"/>
                    <w:szCs w:val="21"/>
                  </w:rPr>
                  <w:fldChar w:fldCharType="begin"/>
                </w:r>
                <w:r>
                  <w:rPr>
                    <w:sz w:val="21"/>
                    <w:szCs w:val="21"/>
                  </w:rPr>
                  <w:instrText xml:space="preserve"> PAGE </w:instrText>
                </w:r>
                <w:r w:rsidR="003A5F52">
                  <w:rPr>
                    <w:sz w:val="21"/>
                    <w:szCs w:val="21"/>
                  </w:rPr>
                  <w:fldChar w:fldCharType="separate"/>
                </w:r>
                <w:r w:rsidR="000914C2">
                  <w:rPr>
                    <w:noProof/>
                    <w:sz w:val="21"/>
                    <w:szCs w:val="21"/>
                  </w:rPr>
                  <w:t>22</w:t>
                </w:r>
                <w:r w:rsidR="003A5F52">
                  <w:rPr>
                    <w:sz w:val="21"/>
                    <w:szCs w:val="21"/>
                  </w:rPr>
                  <w:fldChar w:fldCharType="end"/>
                </w:r>
                <w:r>
                  <w:rPr>
                    <w:rFonts w:hint="eastAsia"/>
                    <w:sz w:val="21"/>
                    <w:szCs w:val="21"/>
                  </w:rPr>
                  <w:t>页共</w:t>
                </w:r>
                <w:r w:rsidR="003A5F52">
                  <w:rPr>
                    <w:sz w:val="21"/>
                    <w:szCs w:val="21"/>
                  </w:rPr>
                  <w:fldChar w:fldCharType="begin"/>
                </w:r>
                <w:r>
                  <w:rPr>
                    <w:sz w:val="21"/>
                    <w:szCs w:val="21"/>
                  </w:rPr>
                  <w:instrText xml:space="preserve"> NUMPAGES </w:instrText>
                </w:r>
                <w:r w:rsidR="003A5F52">
                  <w:rPr>
                    <w:sz w:val="21"/>
                    <w:szCs w:val="21"/>
                  </w:rPr>
                  <w:fldChar w:fldCharType="separate"/>
                </w:r>
                <w:r w:rsidR="000914C2">
                  <w:rPr>
                    <w:noProof/>
                    <w:sz w:val="21"/>
                    <w:szCs w:val="21"/>
                  </w:rPr>
                  <w:t>56</w:t>
                </w:r>
                <w:r w:rsidR="003A5F52">
                  <w:rPr>
                    <w:sz w:val="21"/>
                    <w:szCs w:val="21"/>
                  </w:rPr>
                  <w:fldChar w:fldCharType="end"/>
                </w:r>
                <w:r>
                  <w:rPr>
                    <w:rFonts w:hint="eastAsia"/>
                    <w:sz w:val="21"/>
                    <w:szCs w:val="21"/>
                  </w:rP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4E" w:rsidRDefault="003A5F52">
    <w:pPr>
      <w:pStyle w:val="af1"/>
      <w:ind w:right="720" w:firstLineChars="100" w:firstLine="210"/>
      <w:jc w:val="center"/>
      <w:rPr>
        <w:sz w:val="21"/>
        <w:szCs w:val="21"/>
      </w:rPr>
    </w:pPr>
    <w:r w:rsidRPr="003A5F52">
      <w:rPr>
        <w:sz w:val="21"/>
      </w:rPr>
      <w:pict>
        <v:shapetype id="_x0000_t202" coordsize="21600,21600" o:spt="202" path="m,l,21600r21600,l21600,xe">
          <v:stroke joinstyle="miter"/>
          <v:path gradientshapeok="t" o:connecttype="rect"/>
        </v:shapetype>
        <v:shape id="4099" o:spid="_x0000_s2049" type="#_x0000_t202" style="position:absolute;left:0;text-align:left;margin-left:480.25pt;margin-top:0;width:136.05pt;height:13.6pt;z-index:251658240;mso-wrap-style:none;mso-position-horizontal:right;mso-position-horizontal-relative:margin" o:gfxdata="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4nLDK0AAAAAQBAAAPAAAAAAAAAAEA&#10;IAAAACIAAABkcnMvZG93bnJldi54bWxQSwECFAAUAAAACACHTuJAK2aICKUBAABRAwAADgAAAAAA&#10;AAABACAAAAAfAQAAZHJzL2Uyb0RvYy54bWxQSwUGAAAAAAYABgBZAQAANgUAAAAA&#10;" filled="f" stroked="f">
          <v:textbox style="mso-fit-shape-to-text:t" inset="0,0,0,0">
            <w:txbxContent>
              <w:p w:rsidR="005A434E" w:rsidRDefault="003A79B3">
                <w:pPr>
                  <w:pStyle w:val="af1"/>
                  <w:ind w:right="720" w:firstLineChars="100" w:firstLine="210"/>
                  <w:jc w:val="center"/>
                </w:pPr>
                <w:r>
                  <w:rPr>
                    <w:rFonts w:hint="eastAsia"/>
                    <w:sz w:val="21"/>
                    <w:szCs w:val="21"/>
                  </w:rPr>
                  <w:t>第</w:t>
                </w:r>
                <w:r w:rsidR="003A5F52">
                  <w:rPr>
                    <w:sz w:val="21"/>
                    <w:szCs w:val="21"/>
                  </w:rPr>
                  <w:fldChar w:fldCharType="begin"/>
                </w:r>
                <w:r>
                  <w:rPr>
                    <w:sz w:val="21"/>
                    <w:szCs w:val="21"/>
                  </w:rPr>
                  <w:instrText xml:space="preserve"> PAGE </w:instrText>
                </w:r>
                <w:r w:rsidR="003A5F52">
                  <w:rPr>
                    <w:sz w:val="21"/>
                    <w:szCs w:val="21"/>
                  </w:rPr>
                  <w:fldChar w:fldCharType="separate"/>
                </w:r>
                <w:r w:rsidR="00D55474">
                  <w:rPr>
                    <w:noProof/>
                    <w:sz w:val="21"/>
                    <w:szCs w:val="21"/>
                  </w:rPr>
                  <w:t>46</w:t>
                </w:r>
                <w:r w:rsidR="003A5F52">
                  <w:rPr>
                    <w:sz w:val="21"/>
                    <w:szCs w:val="21"/>
                  </w:rPr>
                  <w:fldChar w:fldCharType="end"/>
                </w:r>
                <w:r>
                  <w:rPr>
                    <w:rFonts w:hint="eastAsia"/>
                    <w:sz w:val="21"/>
                    <w:szCs w:val="21"/>
                  </w:rPr>
                  <w:t>页共</w:t>
                </w:r>
                <w:r w:rsidR="003A5F52">
                  <w:rPr>
                    <w:sz w:val="21"/>
                    <w:szCs w:val="21"/>
                  </w:rPr>
                  <w:fldChar w:fldCharType="begin"/>
                </w:r>
                <w:r>
                  <w:rPr>
                    <w:sz w:val="21"/>
                    <w:szCs w:val="21"/>
                  </w:rPr>
                  <w:instrText xml:space="preserve"> NUMPAGES </w:instrText>
                </w:r>
                <w:r w:rsidR="003A5F52">
                  <w:rPr>
                    <w:sz w:val="21"/>
                    <w:szCs w:val="21"/>
                  </w:rPr>
                  <w:fldChar w:fldCharType="separate"/>
                </w:r>
                <w:r w:rsidR="00D55474">
                  <w:rPr>
                    <w:noProof/>
                    <w:sz w:val="21"/>
                    <w:szCs w:val="21"/>
                  </w:rPr>
                  <w:t>56</w:t>
                </w:r>
                <w:r w:rsidR="003A5F52">
                  <w:rPr>
                    <w:sz w:val="21"/>
                    <w:szCs w:val="21"/>
                  </w:rPr>
                  <w:fldChar w:fldCharType="end"/>
                </w:r>
                <w:r>
                  <w:rPr>
                    <w:rFonts w:hint="eastAsia"/>
                    <w:sz w:val="21"/>
                    <w:szCs w:val="21"/>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FAD" w:rsidRDefault="004F4FAD" w:rsidP="005A434E">
      <w:r>
        <w:separator/>
      </w:r>
    </w:p>
  </w:footnote>
  <w:footnote w:type="continuationSeparator" w:id="1">
    <w:p w:rsidR="004F4FAD" w:rsidRDefault="004F4FAD" w:rsidP="005A4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4E" w:rsidRDefault="005A43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3"/>
      <w:lvlText w:val="%1."/>
      <w:lvlJc w:val="left"/>
      <w:pPr>
        <w:tabs>
          <w:tab w:val="left" w:pos="6780"/>
        </w:tabs>
        <w:ind w:left="6780" w:hanging="360"/>
      </w:pPr>
    </w:lvl>
  </w:abstractNum>
  <w:abstractNum w:abstractNumId="1">
    <w:nsid w:val="00000003"/>
    <w:multiLevelType w:val="singleLevel"/>
    <w:tmpl w:val="00000003"/>
    <w:lvl w:ilvl="0">
      <w:start w:val="1"/>
      <w:numFmt w:val="decimal"/>
      <w:pStyle w:val="a"/>
      <w:lvlText w:val="%1."/>
      <w:lvlJc w:val="left"/>
      <w:pPr>
        <w:tabs>
          <w:tab w:val="left" w:pos="360"/>
        </w:tabs>
        <w:ind w:left="360" w:hanging="360"/>
      </w:pPr>
    </w:lvl>
  </w:abstractNum>
  <w:abstractNum w:abstractNumId="2">
    <w:nsid w:val="00000004"/>
    <w:multiLevelType w:val="multilevel"/>
    <w:tmpl w:val="00000004"/>
    <w:lvl w:ilvl="0">
      <w:start w:val="1"/>
      <w:numFmt w:val="bullet"/>
      <w:pStyle w:val="a0"/>
      <w:lvlText w:val=""/>
      <w:lvlJc w:val="left"/>
      <w:pPr>
        <w:tabs>
          <w:tab w:val="left" w:pos="840"/>
        </w:tabs>
        <w:ind w:left="840" w:hanging="420"/>
      </w:pPr>
      <w:rPr>
        <w:rFonts w:ascii="Wingdings" w:hAnsi="Wingdings" w:hint="default"/>
      </w:rPr>
    </w:lvl>
    <w:lvl w:ilvl="1">
      <w:start w:val="1"/>
      <w:numFmt w:val="bullet"/>
      <w:pStyle w:val="2"/>
      <w:lvlText w:val=""/>
      <w:lvlJc w:val="left"/>
      <w:pPr>
        <w:tabs>
          <w:tab w:val="left" w:pos="840"/>
        </w:tabs>
        <w:ind w:left="840" w:hanging="420"/>
      </w:pPr>
      <w:rPr>
        <w:rFonts w:ascii="Wingdings" w:hAnsi="Wingdings" w:hint="default"/>
      </w:rPr>
    </w:lvl>
    <w:lvl w:ilvl="2">
      <w:start w:val="1"/>
      <w:numFmt w:val="bullet"/>
      <w:pStyle w:val="30"/>
      <w:lvlText w:val=""/>
      <w:lvlJc w:val="left"/>
      <w:pPr>
        <w:tabs>
          <w:tab w:val="left" w:pos="1260"/>
        </w:tabs>
        <w:ind w:left="1260" w:hanging="420"/>
      </w:pPr>
      <w:rPr>
        <w:rFonts w:ascii="Wingdings" w:hAnsi="Wingdings" w:hint="default"/>
      </w:rPr>
    </w:lvl>
    <w:lvl w:ilvl="3">
      <w:start w:val="1"/>
      <w:numFmt w:val="bullet"/>
      <w:pStyle w:val="4"/>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00000007"/>
    <w:multiLevelType w:val="multilevel"/>
    <w:tmpl w:val="00000007"/>
    <w:lvl w:ilvl="0">
      <w:start w:val="1"/>
      <w:numFmt w:val="decimal"/>
      <w:pStyle w:val="Char2"/>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0C"/>
    <w:multiLevelType w:val="singleLevel"/>
    <w:tmpl w:val="0000000C"/>
    <w:lvl w:ilvl="0">
      <w:start w:val="6"/>
      <w:numFmt w:val="chineseCounting"/>
      <w:suff w:val="nothing"/>
      <w:lvlText w:val="第%1章　"/>
      <w:lvlJc w:val="left"/>
      <w:rPr>
        <w:rFonts w:hint="eastAsia"/>
      </w:rPr>
    </w:lvl>
  </w:abstractNum>
  <w:abstractNum w:abstractNumId="5">
    <w:nsid w:val="0000000D"/>
    <w:multiLevelType w:val="multilevel"/>
    <w:tmpl w:val="0000000D"/>
    <w:lvl w:ilvl="0">
      <w:start w:val="1"/>
      <w:numFmt w:val="decimal"/>
      <w:lvlText w:val="（%1）"/>
      <w:lvlJc w:val="left"/>
      <w:pPr>
        <w:tabs>
          <w:tab w:val="left" w:pos="420"/>
        </w:tabs>
        <w:ind w:left="420" w:hanging="420"/>
      </w:pPr>
    </w:lvl>
    <w:lvl w:ilvl="1">
      <w:start w:val="1"/>
      <w:numFmt w:val="decimal"/>
      <w:lvlText w:val="%2)"/>
      <w:lvlJc w:val="left"/>
      <w:pPr>
        <w:tabs>
          <w:tab w:val="left" w:pos="960"/>
        </w:tabs>
        <w:ind w:left="960" w:hanging="420"/>
      </w:pPr>
      <w:rPr>
        <w:color w:val="auto"/>
      </w:rPr>
    </w:lvl>
    <w:lvl w:ilvl="2">
      <w:start w:val="1"/>
      <w:numFmt w:val="decimal"/>
      <w:pStyle w:val="300"/>
      <w:lvlText w:val="3.%3"/>
      <w:lvlJc w:val="left"/>
      <w:pPr>
        <w:tabs>
          <w:tab w:val="left" w:pos="0"/>
        </w:tabs>
        <w:ind w:left="454" w:hanging="454"/>
      </w:pPr>
    </w:lvl>
    <w:lvl w:ilvl="3">
      <w:start w:val="1"/>
      <w:numFmt w:val="decimal"/>
      <w:lvlText w:val="%4)"/>
      <w:lvlJc w:val="left"/>
      <w:pPr>
        <w:tabs>
          <w:tab w:val="left" w:pos="1680"/>
        </w:tabs>
        <w:ind w:left="1680" w:hanging="420"/>
      </w:pPr>
    </w:lvl>
    <w:lvl w:ilvl="4">
      <w:start w:val="1"/>
      <w:numFmt w:val="decimal"/>
      <w:lvlText w:val="%5）"/>
      <w:lvlJc w:val="left"/>
      <w:pPr>
        <w:tabs>
          <w:tab w:val="left" w:pos="2400"/>
        </w:tabs>
        <w:ind w:left="2400" w:hanging="7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94A6F1D"/>
    <w:multiLevelType w:val="multilevel"/>
    <w:tmpl w:val="194A6F1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8874A03"/>
    <w:multiLevelType w:val="singleLevel"/>
    <w:tmpl w:val="38874A03"/>
    <w:lvl w:ilvl="0">
      <w:start w:val="6"/>
      <w:numFmt w:val="decimal"/>
      <w:lvlText w:val="%1."/>
      <w:lvlJc w:val="left"/>
      <w:pPr>
        <w:tabs>
          <w:tab w:val="left" w:pos="312"/>
        </w:tabs>
      </w:pPr>
    </w:lvl>
  </w:abstractNum>
  <w:abstractNum w:abstractNumId="8">
    <w:nsid w:val="6616C5C6"/>
    <w:multiLevelType w:val="singleLevel"/>
    <w:tmpl w:val="6616C5C6"/>
    <w:lvl w:ilvl="0">
      <w:start w:val="1"/>
      <w:numFmt w:val="decimalFullWidth"/>
      <w:lvlText w:val="%1."/>
      <w:lvlJc w:val="left"/>
      <w:pPr>
        <w:tabs>
          <w:tab w:val="left" w:pos="312"/>
        </w:tabs>
      </w:pPr>
      <w:rPr>
        <w:rFonts w:hint="eastAsia"/>
      </w:r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hideSpellingErrors/>
  <w:defaultTabStop w:val="420"/>
  <w:drawingGridVerticalSpacing w:val="156"/>
  <w:noPunctuationKerning/>
  <w:characterSpacingControl w:val="compressPunctuation"/>
  <w:hdrShapeDefaults>
    <o:shapedefaults v:ext="edit" spidmax="12290"/>
    <o:shapelayout v:ext="edit">
      <o:idmap v:ext="edit" data="1,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7D434C"/>
    <w:rsid w:val="000138F5"/>
    <w:rsid w:val="00023445"/>
    <w:rsid w:val="00024FBB"/>
    <w:rsid w:val="00030613"/>
    <w:rsid w:val="00043B2E"/>
    <w:rsid w:val="00056409"/>
    <w:rsid w:val="000634C6"/>
    <w:rsid w:val="00066934"/>
    <w:rsid w:val="00086C32"/>
    <w:rsid w:val="000914C2"/>
    <w:rsid w:val="000A02BB"/>
    <w:rsid w:val="000A650B"/>
    <w:rsid w:val="000D5CC6"/>
    <w:rsid w:val="000E0162"/>
    <w:rsid w:val="000E284E"/>
    <w:rsid w:val="000E512D"/>
    <w:rsid w:val="000F1AC3"/>
    <w:rsid w:val="001022C1"/>
    <w:rsid w:val="00104E06"/>
    <w:rsid w:val="00125C81"/>
    <w:rsid w:val="00137DB1"/>
    <w:rsid w:val="00152EE2"/>
    <w:rsid w:val="001644D1"/>
    <w:rsid w:val="001658A5"/>
    <w:rsid w:val="001663D7"/>
    <w:rsid w:val="0017222B"/>
    <w:rsid w:val="001724E6"/>
    <w:rsid w:val="00180D18"/>
    <w:rsid w:val="001842CD"/>
    <w:rsid w:val="00184986"/>
    <w:rsid w:val="001B45B5"/>
    <w:rsid w:val="001D7FCA"/>
    <w:rsid w:val="00212E25"/>
    <w:rsid w:val="00222741"/>
    <w:rsid w:val="00224282"/>
    <w:rsid w:val="00230577"/>
    <w:rsid w:val="00242939"/>
    <w:rsid w:val="00247728"/>
    <w:rsid w:val="002511B7"/>
    <w:rsid w:val="00256322"/>
    <w:rsid w:val="00272FFF"/>
    <w:rsid w:val="002736D6"/>
    <w:rsid w:val="00296D27"/>
    <w:rsid w:val="002A15B2"/>
    <w:rsid w:val="002C00F5"/>
    <w:rsid w:val="002E1D71"/>
    <w:rsid w:val="002F561B"/>
    <w:rsid w:val="00306D04"/>
    <w:rsid w:val="00307A28"/>
    <w:rsid w:val="00307B58"/>
    <w:rsid w:val="00310966"/>
    <w:rsid w:val="003272F1"/>
    <w:rsid w:val="003338E5"/>
    <w:rsid w:val="00340BA9"/>
    <w:rsid w:val="00342931"/>
    <w:rsid w:val="00344264"/>
    <w:rsid w:val="003550BD"/>
    <w:rsid w:val="00355F6C"/>
    <w:rsid w:val="00356B4C"/>
    <w:rsid w:val="00385316"/>
    <w:rsid w:val="003928AA"/>
    <w:rsid w:val="003A5F52"/>
    <w:rsid w:val="003A79B3"/>
    <w:rsid w:val="003B6492"/>
    <w:rsid w:val="003C7CD7"/>
    <w:rsid w:val="003D63D1"/>
    <w:rsid w:val="003D6946"/>
    <w:rsid w:val="00402D41"/>
    <w:rsid w:val="0040362C"/>
    <w:rsid w:val="00411E85"/>
    <w:rsid w:val="00441B08"/>
    <w:rsid w:val="00442331"/>
    <w:rsid w:val="00443ACE"/>
    <w:rsid w:val="004463E5"/>
    <w:rsid w:val="0044725E"/>
    <w:rsid w:val="004510E3"/>
    <w:rsid w:val="004724F1"/>
    <w:rsid w:val="00477335"/>
    <w:rsid w:val="00493D53"/>
    <w:rsid w:val="004B0CAD"/>
    <w:rsid w:val="004B2474"/>
    <w:rsid w:val="004B6057"/>
    <w:rsid w:val="004C51EF"/>
    <w:rsid w:val="004C78F3"/>
    <w:rsid w:val="004C7D8B"/>
    <w:rsid w:val="004D48B2"/>
    <w:rsid w:val="004E10FC"/>
    <w:rsid w:val="004E46CB"/>
    <w:rsid w:val="004E6102"/>
    <w:rsid w:val="004F4FAD"/>
    <w:rsid w:val="005175A4"/>
    <w:rsid w:val="0054297F"/>
    <w:rsid w:val="0054550C"/>
    <w:rsid w:val="00547FAA"/>
    <w:rsid w:val="005656B9"/>
    <w:rsid w:val="00576537"/>
    <w:rsid w:val="00583973"/>
    <w:rsid w:val="00596D76"/>
    <w:rsid w:val="005A3F0F"/>
    <w:rsid w:val="005A434E"/>
    <w:rsid w:val="005B49B5"/>
    <w:rsid w:val="005D10D8"/>
    <w:rsid w:val="005E09EE"/>
    <w:rsid w:val="005E24FB"/>
    <w:rsid w:val="005F218D"/>
    <w:rsid w:val="0061346B"/>
    <w:rsid w:val="006169AF"/>
    <w:rsid w:val="0062431D"/>
    <w:rsid w:val="00637B85"/>
    <w:rsid w:val="00646ED9"/>
    <w:rsid w:val="0067561D"/>
    <w:rsid w:val="00680DE5"/>
    <w:rsid w:val="00681D10"/>
    <w:rsid w:val="006A0730"/>
    <w:rsid w:val="006B3859"/>
    <w:rsid w:val="006C3593"/>
    <w:rsid w:val="006D3EC3"/>
    <w:rsid w:val="006F2847"/>
    <w:rsid w:val="00701141"/>
    <w:rsid w:val="007065B0"/>
    <w:rsid w:val="00720809"/>
    <w:rsid w:val="00722687"/>
    <w:rsid w:val="00724E25"/>
    <w:rsid w:val="00733B59"/>
    <w:rsid w:val="007429F1"/>
    <w:rsid w:val="00751457"/>
    <w:rsid w:val="00777FC8"/>
    <w:rsid w:val="00780F16"/>
    <w:rsid w:val="00783261"/>
    <w:rsid w:val="007858B8"/>
    <w:rsid w:val="007A4C50"/>
    <w:rsid w:val="007B6CDF"/>
    <w:rsid w:val="007D1EE2"/>
    <w:rsid w:val="007D434C"/>
    <w:rsid w:val="007D55AE"/>
    <w:rsid w:val="007E40B6"/>
    <w:rsid w:val="007E6C32"/>
    <w:rsid w:val="007F64BC"/>
    <w:rsid w:val="00802742"/>
    <w:rsid w:val="00807DB2"/>
    <w:rsid w:val="00810E36"/>
    <w:rsid w:val="0082056B"/>
    <w:rsid w:val="00820AA6"/>
    <w:rsid w:val="0082383B"/>
    <w:rsid w:val="008248E3"/>
    <w:rsid w:val="0082511A"/>
    <w:rsid w:val="0083087D"/>
    <w:rsid w:val="0083283B"/>
    <w:rsid w:val="008341CB"/>
    <w:rsid w:val="00853A42"/>
    <w:rsid w:val="00856C34"/>
    <w:rsid w:val="008611ED"/>
    <w:rsid w:val="00864B35"/>
    <w:rsid w:val="008744A5"/>
    <w:rsid w:val="008900F9"/>
    <w:rsid w:val="008B0D4F"/>
    <w:rsid w:val="008B27A4"/>
    <w:rsid w:val="008B458E"/>
    <w:rsid w:val="008C6439"/>
    <w:rsid w:val="008F0CD5"/>
    <w:rsid w:val="008F0EC8"/>
    <w:rsid w:val="008F4DC8"/>
    <w:rsid w:val="008F6FB2"/>
    <w:rsid w:val="00903E6C"/>
    <w:rsid w:val="00910818"/>
    <w:rsid w:val="00916FB3"/>
    <w:rsid w:val="00926CB5"/>
    <w:rsid w:val="00944EFD"/>
    <w:rsid w:val="009505CD"/>
    <w:rsid w:val="0095268F"/>
    <w:rsid w:val="00952844"/>
    <w:rsid w:val="00956757"/>
    <w:rsid w:val="0096020D"/>
    <w:rsid w:val="009615CD"/>
    <w:rsid w:val="00967D5D"/>
    <w:rsid w:val="00970621"/>
    <w:rsid w:val="00971453"/>
    <w:rsid w:val="00973A1A"/>
    <w:rsid w:val="00981738"/>
    <w:rsid w:val="009A06FD"/>
    <w:rsid w:val="009E01BB"/>
    <w:rsid w:val="009E6B31"/>
    <w:rsid w:val="00A03629"/>
    <w:rsid w:val="00A17ECF"/>
    <w:rsid w:val="00A2612F"/>
    <w:rsid w:val="00A34377"/>
    <w:rsid w:val="00A4485B"/>
    <w:rsid w:val="00A44A20"/>
    <w:rsid w:val="00A52E51"/>
    <w:rsid w:val="00A62E10"/>
    <w:rsid w:val="00A7338D"/>
    <w:rsid w:val="00A97A3A"/>
    <w:rsid w:val="00AB55FB"/>
    <w:rsid w:val="00AC7A2D"/>
    <w:rsid w:val="00AF1591"/>
    <w:rsid w:val="00B42A59"/>
    <w:rsid w:val="00B56B70"/>
    <w:rsid w:val="00B6255D"/>
    <w:rsid w:val="00B71142"/>
    <w:rsid w:val="00BA633C"/>
    <w:rsid w:val="00BC3229"/>
    <w:rsid w:val="00BE28AF"/>
    <w:rsid w:val="00BF1781"/>
    <w:rsid w:val="00C20401"/>
    <w:rsid w:val="00C30E73"/>
    <w:rsid w:val="00C43D29"/>
    <w:rsid w:val="00C443B2"/>
    <w:rsid w:val="00C577C2"/>
    <w:rsid w:val="00C67D57"/>
    <w:rsid w:val="00C724A9"/>
    <w:rsid w:val="00C73AB1"/>
    <w:rsid w:val="00C76FBA"/>
    <w:rsid w:val="00C83967"/>
    <w:rsid w:val="00C9553F"/>
    <w:rsid w:val="00CB40BB"/>
    <w:rsid w:val="00CC7DD7"/>
    <w:rsid w:val="00CC7F7E"/>
    <w:rsid w:val="00CF0779"/>
    <w:rsid w:val="00D10F97"/>
    <w:rsid w:val="00D2379A"/>
    <w:rsid w:val="00D23E02"/>
    <w:rsid w:val="00D32FE5"/>
    <w:rsid w:val="00D474B8"/>
    <w:rsid w:val="00D55474"/>
    <w:rsid w:val="00D6336E"/>
    <w:rsid w:val="00D75930"/>
    <w:rsid w:val="00D775E1"/>
    <w:rsid w:val="00D834ED"/>
    <w:rsid w:val="00D8579F"/>
    <w:rsid w:val="00D90344"/>
    <w:rsid w:val="00D90E6F"/>
    <w:rsid w:val="00D91539"/>
    <w:rsid w:val="00D9395E"/>
    <w:rsid w:val="00DA5C66"/>
    <w:rsid w:val="00DC23ED"/>
    <w:rsid w:val="00DC385A"/>
    <w:rsid w:val="00DD7B8B"/>
    <w:rsid w:val="00DF1255"/>
    <w:rsid w:val="00E00002"/>
    <w:rsid w:val="00E00BAC"/>
    <w:rsid w:val="00E23067"/>
    <w:rsid w:val="00E23C11"/>
    <w:rsid w:val="00E418AD"/>
    <w:rsid w:val="00E5766F"/>
    <w:rsid w:val="00E60DB7"/>
    <w:rsid w:val="00E61820"/>
    <w:rsid w:val="00E67005"/>
    <w:rsid w:val="00E7347A"/>
    <w:rsid w:val="00EA6F3C"/>
    <w:rsid w:val="00EB11A9"/>
    <w:rsid w:val="00EB2AB9"/>
    <w:rsid w:val="00EB3E8F"/>
    <w:rsid w:val="00EB7546"/>
    <w:rsid w:val="00EC2297"/>
    <w:rsid w:val="00EC3E8C"/>
    <w:rsid w:val="00EC41FF"/>
    <w:rsid w:val="00ED2E87"/>
    <w:rsid w:val="00EE59B9"/>
    <w:rsid w:val="00EF5DA0"/>
    <w:rsid w:val="00F175FF"/>
    <w:rsid w:val="00F20294"/>
    <w:rsid w:val="00F33CCE"/>
    <w:rsid w:val="00F402F1"/>
    <w:rsid w:val="00F50950"/>
    <w:rsid w:val="00F8414A"/>
    <w:rsid w:val="00F90D42"/>
    <w:rsid w:val="00FA52C1"/>
    <w:rsid w:val="00FD0407"/>
    <w:rsid w:val="00FD50DA"/>
    <w:rsid w:val="013E7496"/>
    <w:rsid w:val="02056997"/>
    <w:rsid w:val="02320F27"/>
    <w:rsid w:val="05A611D1"/>
    <w:rsid w:val="073C48C2"/>
    <w:rsid w:val="07B10D1E"/>
    <w:rsid w:val="0C9747D7"/>
    <w:rsid w:val="0FA43152"/>
    <w:rsid w:val="10116EC7"/>
    <w:rsid w:val="110C16D3"/>
    <w:rsid w:val="12FC68E6"/>
    <w:rsid w:val="14972257"/>
    <w:rsid w:val="14D861DE"/>
    <w:rsid w:val="192C1A66"/>
    <w:rsid w:val="1CC03DD0"/>
    <w:rsid w:val="22073456"/>
    <w:rsid w:val="228111AE"/>
    <w:rsid w:val="247C31AE"/>
    <w:rsid w:val="2547399E"/>
    <w:rsid w:val="257071F8"/>
    <w:rsid w:val="25AE1883"/>
    <w:rsid w:val="28157176"/>
    <w:rsid w:val="286B4B03"/>
    <w:rsid w:val="28941656"/>
    <w:rsid w:val="290A1A52"/>
    <w:rsid w:val="2A9C636F"/>
    <w:rsid w:val="2B887E3B"/>
    <w:rsid w:val="2F537E2B"/>
    <w:rsid w:val="2FBC4AAE"/>
    <w:rsid w:val="331123A4"/>
    <w:rsid w:val="33181210"/>
    <w:rsid w:val="35FB4139"/>
    <w:rsid w:val="363346DC"/>
    <w:rsid w:val="37702A69"/>
    <w:rsid w:val="37F074AA"/>
    <w:rsid w:val="3C371867"/>
    <w:rsid w:val="3DF82F1E"/>
    <w:rsid w:val="3F3815FB"/>
    <w:rsid w:val="3F6A4650"/>
    <w:rsid w:val="42921DBC"/>
    <w:rsid w:val="439B307C"/>
    <w:rsid w:val="449E6C60"/>
    <w:rsid w:val="45294EC8"/>
    <w:rsid w:val="45DE1148"/>
    <w:rsid w:val="45E13AD2"/>
    <w:rsid w:val="46C834C5"/>
    <w:rsid w:val="47D22905"/>
    <w:rsid w:val="47DA2CE4"/>
    <w:rsid w:val="48042C32"/>
    <w:rsid w:val="4AF00C1D"/>
    <w:rsid w:val="4C0808F6"/>
    <w:rsid w:val="4C9B5DF6"/>
    <w:rsid w:val="4DF7714B"/>
    <w:rsid w:val="4E7437A0"/>
    <w:rsid w:val="4E9E1283"/>
    <w:rsid w:val="4F1E3258"/>
    <w:rsid w:val="4F261659"/>
    <w:rsid w:val="5077628F"/>
    <w:rsid w:val="52D16152"/>
    <w:rsid w:val="53DC3555"/>
    <w:rsid w:val="55BD3463"/>
    <w:rsid w:val="5815678D"/>
    <w:rsid w:val="59281109"/>
    <w:rsid w:val="5C15079F"/>
    <w:rsid w:val="5CF261E7"/>
    <w:rsid w:val="5D6269EC"/>
    <w:rsid w:val="5D754809"/>
    <w:rsid w:val="5E2D3827"/>
    <w:rsid w:val="5E912560"/>
    <w:rsid w:val="5EBB3A1E"/>
    <w:rsid w:val="5EC66324"/>
    <w:rsid w:val="5F7C0CDD"/>
    <w:rsid w:val="61301633"/>
    <w:rsid w:val="61562586"/>
    <w:rsid w:val="65A95A07"/>
    <w:rsid w:val="682467DE"/>
    <w:rsid w:val="6BE9694C"/>
    <w:rsid w:val="6C805530"/>
    <w:rsid w:val="6F2A6230"/>
    <w:rsid w:val="6F460407"/>
    <w:rsid w:val="6F867849"/>
    <w:rsid w:val="71C20D76"/>
    <w:rsid w:val="71C44033"/>
    <w:rsid w:val="71D12A18"/>
    <w:rsid w:val="7533281E"/>
    <w:rsid w:val="769E72B5"/>
    <w:rsid w:val="79887578"/>
    <w:rsid w:val="7D5703A7"/>
    <w:rsid w:val="7F4C3023"/>
    <w:rsid w:val="7F5E0E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qFormat="1"/>
    <w:lsdException w:name="annotation text" w:qFormat="1"/>
    <w:lsdException w:name="header" w:uiPriority="0" w:qFormat="1"/>
    <w:lsdException w:name="footer" w:uiPriority="0"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qFormat="1"/>
    <w:lsdException w:name="Body Text First Indent 2" w:qFormat="1"/>
    <w:lsdException w:name="Note Heading" w:semiHidden="1" w:unhideWhenUsed="1"/>
    <w:lsdException w:name="Body Text 2" w:qFormat="1"/>
    <w:lsdException w:name="Body Text 3" w:uiPriority="0" w:qFormat="1"/>
    <w:lsdException w:name="Body Text Indent 2" w:qFormat="1"/>
    <w:lsdException w:name="Body Text Indent 3" w:uiPriority="0" w:qFormat="1"/>
    <w:lsdException w:name="Block Text" w:uiPriority="0" w:qFormat="1"/>
    <w:lsdException w:name="Hyperlink" w:uiPriority="0" w:qFormat="1"/>
    <w:lsdException w:name="FollowedHyperlink" w:uiPriority="0" w:qFormat="1"/>
    <w:lsdException w:name="Strong" w:uiPriority="22"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20"/>
    <w:qFormat/>
    <w:rsid w:val="005A434E"/>
    <w:pPr>
      <w:widowControl w:val="0"/>
      <w:jc w:val="both"/>
    </w:pPr>
    <w:rPr>
      <w:rFonts w:cs="宋体"/>
      <w:kern w:val="2"/>
      <w:sz w:val="24"/>
      <w:szCs w:val="24"/>
    </w:rPr>
  </w:style>
  <w:style w:type="paragraph" w:styleId="1">
    <w:name w:val="heading 1"/>
    <w:basedOn w:val="a1"/>
    <w:next w:val="a1"/>
    <w:link w:val="1Char1"/>
    <w:qFormat/>
    <w:rsid w:val="005A434E"/>
    <w:pPr>
      <w:keepNext/>
      <w:keepLines/>
      <w:spacing w:before="340" w:after="330" w:line="360" w:lineRule="auto"/>
      <w:jc w:val="center"/>
      <w:outlineLvl w:val="0"/>
    </w:pPr>
    <w:rPr>
      <w:rFonts w:ascii="楷体_GB2312" w:eastAsia="楷体_GB2312"/>
      <w:b/>
      <w:bCs/>
      <w:kern w:val="44"/>
      <w:sz w:val="44"/>
      <w:szCs w:val="44"/>
    </w:rPr>
  </w:style>
  <w:style w:type="paragraph" w:styleId="20">
    <w:name w:val="heading 2"/>
    <w:basedOn w:val="a1"/>
    <w:next w:val="a2"/>
    <w:link w:val="2Char1"/>
    <w:qFormat/>
    <w:rsid w:val="005A434E"/>
    <w:pPr>
      <w:keepNext/>
      <w:keepLines/>
      <w:spacing w:before="260" w:after="260" w:line="415" w:lineRule="auto"/>
      <w:jc w:val="left"/>
      <w:outlineLvl w:val="1"/>
    </w:pPr>
    <w:rPr>
      <w:rFonts w:ascii="Arial" w:eastAsia="黑体" w:hAnsi="Arial"/>
      <w:b/>
      <w:bCs/>
      <w:kern w:val="0"/>
      <w:sz w:val="30"/>
      <w:szCs w:val="32"/>
    </w:rPr>
  </w:style>
  <w:style w:type="paragraph" w:styleId="31">
    <w:name w:val="heading 3"/>
    <w:basedOn w:val="a1"/>
    <w:next w:val="a1"/>
    <w:link w:val="3Char2"/>
    <w:qFormat/>
    <w:rsid w:val="005A434E"/>
    <w:pPr>
      <w:keepNext/>
      <w:keepLines/>
      <w:spacing w:before="260" w:after="260" w:line="415" w:lineRule="auto"/>
      <w:outlineLvl w:val="2"/>
    </w:pPr>
    <w:rPr>
      <w:b/>
      <w:bCs/>
      <w:kern w:val="0"/>
      <w:sz w:val="32"/>
      <w:szCs w:val="32"/>
    </w:rPr>
  </w:style>
  <w:style w:type="paragraph" w:styleId="40">
    <w:name w:val="heading 4"/>
    <w:basedOn w:val="a1"/>
    <w:next w:val="a1"/>
    <w:link w:val="4Char2"/>
    <w:uiPriority w:val="99"/>
    <w:qFormat/>
    <w:rsid w:val="005A434E"/>
    <w:pPr>
      <w:keepNext/>
      <w:keepLines/>
      <w:spacing w:before="280" w:after="290" w:line="374" w:lineRule="auto"/>
      <w:outlineLvl w:val="3"/>
    </w:pPr>
    <w:rPr>
      <w:rFonts w:ascii="Arial" w:eastAsia="黑体" w:hAnsi="Arial"/>
      <w:b/>
      <w:bCs/>
      <w:kern w:val="0"/>
      <w:sz w:val="28"/>
      <w:szCs w:val="28"/>
    </w:rPr>
  </w:style>
  <w:style w:type="paragraph" w:styleId="5">
    <w:name w:val="heading 5"/>
    <w:basedOn w:val="a1"/>
    <w:next w:val="a1"/>
    <w:link w:val="5Char2"/>
    <w:uiPriority w:val="99"/>
    <w:qFormat/>
    <w:rsid w:val="005A434E"/>
    <w:pPr>
      <w:keepNext/>
      <w:keepLines/>
      <w:tabs>
        <w:tab w:val="left" w:pos="1701"/>
      </w:tabs>
      <w:spacing w:before="280" w:after="290" w:line="360" w:lineRule="auto"/>
      <w:outlineLvl w:val="4"/>
    </w:pPr>
    <w:rPr>
      <w:rFonts w:ascii="楷体_GB2312" w:eastAsia="楷体_GB2312"/>
      <w:b/>
      <w:bCs/>
      <w:kern w:val="0"/>
      <w:szCs w:val="28"/>
    </w:rPr>
  </w:style>
  <w:style w:type="paragraph" w:styleId="6">
    <w:name w:val="heading 6"/>
    <w:basedOn w:val="5"/>
    <w:next w:val="a1"/>
    <w:link w:val="6Char"/>
    <w:uiPriority w:val="99"/>
    <w:qFormat/>
    <w:rsid w:val="005A434E"/>
    <w:pPr>
      <w:keepNext w:val="0"/>
      <w:keepLines w:val="0"/>
      <w:tabs>
        <w:tab w:val="clear" w:pos="1701"/>
      </w:tabs>
      <w:adjustRightInd w:val="0"/>
      <w:spacing w:before="0" w:after="0" w:line="400" w:lineRule="exact"/>
      <w:textAlignment w:val="baseline"/>
      <w:outlineLvl w:val="5"/>
    </w:pPr>
    <w:rPr>
      <w:rFonts w:ascii="Times New Roman" w:eastAsia="宋体"/>
      <w:b w:val="0"/>
      <w:bCs w:val="0"/>
      <w:szCs w:val="20"/>
    </w:rPr>
  </w:style>
  <w:style w:type="paragraph" w:styleId="7">
    <w:name w:val="heading 7"/>
    <w:basedOn w:val="6"/>
    <w:next w:val="a1"/>
    <w:link w:val="7Char"/>
    <w:uiPriority w:val="99"/>
    <w:qFormat/>
    <w:rsid w:val="005A434E"/>
    <w:pPr>
      <w:outlineLvl w:val="6"/>
    </w:pPr>
  </w:style>
  <w:style w:type="paragraph" w:styleId="8">
    <w:name w:val="heading 8"/>
    <w:basedOn w:val="7"/>
    <w:next w:val="a1"/>
    <w:link w:val="8Char"/>
    <w:uiPriority w:val="99"/>
    <w:qFormat/>
    <w:rsid w:val="005A434E"/>
    <w:pPr>
      <w:outlineLvl w:val="7"/>
    </w:pPr>
  </w:style>
  <w:style w:type="paragraph" w:styleId="9">
    <w:name w:val="heading 9"/>
    <w:basedOn w:val="8"/>
    <w:next w:val="a1"/>
    <w:link w:val="9Char"/>
    <w:uiPriority w:val="99"/>
    <w:qFormat/>
    <w:rsid w:val="005A434E"/>
    <w:pPr>
      <w:outlineLvl w:val="8"/>
    </w:p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2">
    <w:name w:val="标准正文"/>
    <w:basedOn w:val="a1"/>
    <w:qFormat/>
    <w:rsid w:val="005A434E"/>
    <w:pPr>
      <w:spacing w:line="360" w:lineRule="auto"/>
      <w:ind w:firstLineChars="200" w:firstLine="200"/>
    </w:pPr>
    <w:rPr>
      <w:szCs w:val="20"/>
    </w:rPr>
  </w:style>
  <w:style w:type="paragraph" w:styleId="70">
    <w:name w:val="toc 7"/>
    <w:basedOn w:val="a1"/>
    <w:next w:val="a1"/>
    <w:qFormat/>
    <w:rsid w:val="005A434E"/>
    <w:pPr>
      <w:ind w:leftChars="1200" w:left="2520"/>
    </w:pPr>
  </w:style>
  <w:style w:type="paragraph" w:styleId="21">
    <w:name w:val="List Number 2"/>
    <w:basedOn w:val="a1"/>
    <w:uiPriority w:val="99"/>
    <w:qFormat/>
    <w:rsid w:val="005A434E"/>
    <w:pPr>
      <w:widowControl/>
      <w:tabs>
        <w:tab w:val="left" w:pos="1697"/>
      </w:tabs>
      <w:spacing w:afterLines="50"/>
      <w:ind w:left="1697" w:hanging="420"/>
      <w:jc w:val="left"/>
    </w:pPr>
    <w:rPr>
      <w:rFonts w:ascii="Times New Roman" w:hAnsi="Times New Roman" w:cs="Times New Roman"/>
      <w:kern w:val="0"/>
      <w:szCs w:val="20"/>
    </w:rPr>
  </w:style>
  <w:style w:type="paragraph" w:styleId="a">
    <w:name w:val="List Number"/>
    <w:basedOn w:val="a1"/>
    <w:qFormat/>
    <w:rsid w:val="005A434E"/>
    <w:pPr>
      <w:widowControl/>
      <w:numPr>
        <w:numId w:val="1"/>
      </w:numPr>
      <w:tabs>
        <w:tab w:val="left" w:pos="454"/>
        <w:tab w:val="left" w:pos="720"/>
      </w:tabs>
      <w:spacing w:afterLines="50"/>
      <w:jc w:val="left"/>
    </w:pPr>
    <w:rPr>
      <w:kern w:val="0"/>
      <w:szCs w:val="20"/>
    </w:rPr>
  </w:style>
  <w:style w:type="paragraph" w:styleId="a6">
    <w:name w:val="Normal Indent"/>
    <w:basedOn w:val="a1"/>
    <w:link w:val="Char20"/>
    <w:qFormat/>
    <w:rsid w:val="005A434E"/>
    <w:pPr>
      <w:ind w:firstLine="420"/>
    </w:pPr>
    <w:rPr>
      <w:szCs w:val="22"/>
    </w:rPr>
  </w:style>
  <w:style w:type="paragraph" w:styleId="a7">
    <w:name w:val="caption"/>
    <w:basedOn w:val="a1"/>
    <w:next w:val="a1"/>
    <w:link w:val="Char"/>
    <w:uiPriority w:val="35"/>
    <w:qFormat/>
    <w:rsid w:val="005A434E"/>
    <w:pPr>
      <w:spacing w:before="152" w:after="160"/>
    </w:pPr>
    <w:rPr>
      <w:rFonts w:ascii="Arial" w:eastAsia="黑体" w:hAnsi="Arial" w:cs="Arial"/>
      <w:sz w:val="20"/>
      <w:szCs w:val="20"/>
    </w:rPr>
  </w:style>
  <w:style w:type="paragraph" w:styleId="a8">
    <w:name w:val="Document Map"/>
    <w:basedOn w:val="a1"/>
    <w:link w:val="Char3"/>
    <w:uiPriority w:val="99"/>
    <w:qFormat/>
    <w:rsid w:val="005A434E"/>
    <w:pPr>
      <w:spacing w:line="360" w:lineRule="auto"/>
      <w:ind w:firstLineChars="200" w:firstLine="200"/>
    </w:pPr>
    <w:rPr>
      <w:rFonts w:ascii="宋体" w:eastAsia="楷体_GB2312"/>
      <w:kern w:val="0"/>
      <w:sz w:val="18"/>
      <w:szCs w:val="18"/>
    </w:rPr>
  </w:style>
  <w:style w:type="paragraph" w:styleId="a9">
    <w:name w:val="toa heading"/>
    <w:basedOn w:val="a1"/>
    <w:next w:val="a1"/>
    <w:uiPriority w:val="99"/>
    <w:qFormat/>
    <w:rsid w:val="005A434E"/>
    <w:pPr>
      <w:spacing w:before="120"/>
    </w:pPr>
    <w:rPr>
      <w:rFonts w:ascii="Arial" w:hAnsi="Arial" w:cs="Times New Roman"/>
      <w:szCs w:val="20"/>
    </w:rPr>
  </w:style>
  <w:style w:type="paragraph" w:styleId="aa">
    <w:name w:val="annotation text"/>
    <w:basedOn w:val="a1"/>
    <w:link w:val="Char30"/>
    <w:uiPriority w:val="99"/>
    <w:qFormat/>
    <w:rsid w:val="005A434E"/>
    <w:pPr>
      <w:jc w:val="left"/>
    </w:pPr>
    <w:rPr>
      <w:kern w:val="0"/>
      <w:sz w:val="20"/>
    </w:rPr>
  </w:style>
  <w:style w:type="paragraph" w:styleId="32">
    <w:name w:val="Body Text 3"/>
    <w:basedOn w:val="a1"/>
    <w:link w:val="3Char20"/>
    <w:qFormat/>
    <w:rsid w:val="005A434E"/>
    <w:pPr>
      <w:snapToGrid w:val="0"/>
      <w:spacing w:before="50" w:after="50"/>
    </w:pPr>
    <w:rPr>
      <w:rFonts w:eastAsia="仿宋_GB2312" w:hAnsi="宋体"/>
      <w:b/>
      <w:bCs/>
      <w:kern w:val="0"/>
      <w:szCs w:val="20"/>
    </w:rPr>
  </w:style>
  <w:style w:type="paragraph" w:styleId="ab">
    <w:name w:val="Body Text"/>
    <w:basedOn w:val="a1"/>
    <w:link w:val="Char21"/>
    <w:qFormat/>
    <w:rsid w:val="005A434E"/>
    <w:pPr>
      <w:spacing w:after="120"/>
    </w:pPr>
    <w:rPr>
      <w:kern w:val="0"/>
      <w:sz w:val="28"/>
    </w:rPr>
  </w:style>
  <w:style w:type="paragraph" w:styleId="ac">
    <w:name w:val="Body Text Indent"/>
    <w:basedOn w:val="a1"/>
    <w:link w:val="Char31"/>
    <w:qFormat/>
    <w:rsid w:val="005A434E"/>
    <w:pPr>
      <w:spacing w:line="200" w:lineRule="exact"/>
      <w:ind w:firstLine="301"/>
    </w:pPr>
    <w:rPr>
      <w:rFonts w:ascii="宋体" w:hAnsi="Courier New"/>
      <w:spacing w:val="-4"/>
      <w:kern w:val="0"/>
      <w:sz w:val="18"/>
      <w:szCs w:val="20"/>
    </w:rPr>
  </w:style>
  <w:style w:type="paragraph" w:styleId="3">
    <w:name w:val="List Number 3"/>
    <w:basedOn w:val="a1"/>
    <w:qFormat/>
    <w:rsid w:val="005A434E"/>
    <w:pPr>
      <w:numPr>
        <w:numId w:val="2"/>
      </w:numPr>
      <w:tabs>
        <w:tab w:val="clear" w:pos="6780"/>
      </w:tabs>
      <w:ind w:left="420" w:hanging="420"/>
    </w:pPr>
  </w:style>
  <w:style w:type="paragraph" w:styleId="22">
    <w:name w:val="List 2"/>
    <w:basedOn w:val="a1"/>
    <w:qFormat/>
    <w:rsid w:val="005A434E"/>
    <w:pPr>
      <w:ind w:leftChars="200" w:left="100" w:hangingChars="200" w:hanging="200"/>
    </w:pPr>
    <w:rPr>
      <w:sz w:val="28"/>
    </w:rPr>
  </w:style>
  <w:style w:type="paragraph" w:styleId="ad">
    <w:name w:val="Block Text"/>
    <w:basedOn w:val="a1"/>
    <w:qFormat/>
    <w:rsid w:val="005A434E"/>
    <w:pPr>
      <w:spacing w:before="120" w:line="360" w:lineRule="auto"/>
      <w:ind w:left="824" w:right="202"/>
    </w:pPr>
    <w:rPr>
      <w:rFonts w:ascii="宋体" w:hAnsi="Times New Roman" w:cs="Times New Roman"/>
      <w:szCs w:val="21"/>
    </w:rPr>
  </w:style>
  <w:style w:type="paragraph" w:styleId="50">
    <w:name w:val="toc 5"/>
    <w:basedOn w:val="a1"/>
    <w:next w:val="a1"/>
    <w:qFormat/>
    <w:rsid w:val="005A434E"/>
    <w:pPr>
      <w:ind w:leftChars="800" w:left="1680"/>
    </w:pPr>
  </w:style>
  <w:style w:type="paragraph" w:styleId="33">
    <w:name w:val="toc 3"/>
    <w:basedOn w:val="a1"/>
    <w:next w:val="a1"/>
    <w:uiPriority w:val="99"/>
    <w:qFormat/>
    <w:rsid w:val="005A434E"/>
    <w:pPr>
      <w:ind w:leftChars="400" w:left="840"/>
    </w:pPr>
  </w:style>
  <w:style w:type="paragraph" w:styleId="ae">
    <w:name w:val="Plain Text"/>
    <w:basedOn w:val="a1"/>
    <w:link w:val="Char32"/>
    <w:qFormat/>
    <w:rsid w:val="005A434E"/>
    <w:pPr>
      <w:spacing w:beforeLines="50" w:afterLines="50" w:line="400" w:lineRule="exact"/>
    </w:pPr>
    <w:rPr>
      <w:rFonts w:ascii="宋体" w:hAnsi="Courier New"/>
      <w:kern w:val="0"/>
    </w:rPr>
  </w:style>
  <w:style w:type="paragraph" w:styleId="80">
    <w:name w:val="toc 8"/>
    <w:basedOn w:val="a1"/>
    <w:next w:val="a1"/>
    <w:qFormat/>
    <w:rsid w:val="005A434E"/>
    <w:pPr>
      <w:ind w:leftChars="1400" w:left="2940"/>
    </w:pPr>
  </w:style>
  <w:style w:type="paragraph" w:styleId="af">
    <w:name w:val="Date"/>
    <w:basedOn w:val="a1"/>
    <w:next w:val="a1"/>
    <w:link w:val="Char33"/>
    <w:qFormat/>
    <w:rsid w:val="005A434E"/>
    <w:pPr>
      <w:ind w:leftChars="2500" w:left="2500"/>
    </w:pPr>
    <w:rPr>
      <w:rFonts w:eastAsia="楷体_GB2312"/>
      <w:kern w:val="0"/>
      <w:sz w:val="32"/>
      <w:szCs w:val="20"/>
    </w:rPr>
  </w:style>
  <w:style w:type="paragraph" w:styleId="23">
    <w:name w:val="Body Text Indent 2"/>
    <w:basedOn w:val="a1"/>
    <w:link w:val="2Char3"/>
    <w:uiPriority w:val="99"/>
    <w:qFormat/>
    <w:rsid w:val="005A434E"/>
    <w:pPr>
      <w:snapToGrid w:val="0"/>
      <w:ind w:firstLineChars="225" w:firstLine="542"/>
    </w:pPr>
    <w:rPr>
      <w:rFonts w:ascii="仿宋_GB2312" w:hAnsi="宋体"/>
      <w:b/>
      <w:bCs/>
      <w:color w:val="000000"/>
      <w:kern w:val="0"/>
    </w:rPr>
  </w:style>
  <w:style w:type="paragraph" w:styleId="af0">
    <w:name w:val="Balloon Text"/>
    <w:basedOn w:val="a1"/>
    <w:link w:val="Char22"/>
    <w:qFormat/>
    <w:rsid w:val="005A434E"/>
    <w:rPr>
      <w:kern w:val="0"/>
      <w:sz w:val="18"/>
      <w:szCs w:val="18"/>
    </w:rPr>
  </w:style>
  <w:style w:type="paragraph" w:styleId="af1">
    <w:name w:val="footer"/>
    <w:basedOn w:val="a1"/>
    <w:link w:val="Char34"/>
    <w:qFormat/>
    <w:rsid w:val="005A434E"/>
    <w:pPr>
      <w:tabs>
        <w:tab w:val="center" w:pos="4153"/>
        <w:tab w:val="right" w:pos="8306"/>
      </w:tabs>
      <w:snapToGrid w:val="0"/>
      <w:jc w:val="left"/>
    </w:pPr>
    <w:rPr>
      <w:kern w:val="0"/>
      <w:sz w:val="18"/>
      <w:szCs w:val="18"/>
    </w:rPr>
  </w:style>
  <w:style w:type="paragraph" w:styleId="af2">
    <w:name w:val="header"/>
    <w:basedOn w:val="a1"/>
    <w:link w:val="Char23"/>
    <w:qFormat/>
    <w:rsid w:val="005A434E"/>
    <w:pPr>
      <w:pBdr>
        <w:bottom w:val="single" w:sz="6" w:space="1" w:color="auto"/>
      </w:pBdr>
      <w:tabs>
        <w:tab w:val="center" w:pos="4153"/>
        <w:tab w:val="right" w:pos="8306"/>
      </w:tabs>
      <w:snapToGrid w:val="0"/>
      <w:jc w:val="center"/>
    </w:pPr>
    <w:rPr>
      <w:kern w:val="0"/>
      <w:sz w:val="18"/>
      <w:szCs w:val="18"/>
    </w:rPr>
  </w:style>
  <w:style w:type="paragraph" w:styleId="10">
    <w:name w:val="toc 1"/>
    <w:basedOn w:val="a1"/>
    <w:next w:val="a1"/>
    <w:qFormat/>
    <w:rsid w:val="005A434E"/>
  </w:style>
  <w:style w:type="paragraph" w:styleId="41">
    <w:name w:val="toc 4"/>
    <w:basedOn w:val="a1"/>
    <w:next w:val="a1"/>
    <w:qFormat/>
    <w:rsid w:val="005A434E"/>
    <w:pPr>
      <w:ind w:leftChars="600" w:left="1260"/>
    </w:pPr>
  </w:style>
  <w:style w:type="paragraph" w:styleId="af3">
    <w:name w:val="Subtitle"/>
    <w:basedOn w:val="a1"/>
    <w:next w:val="a1"/>
    <w:link w:val="Char24"/>
    <w:uiPriority w:val="11"/>
    <w:qFormat/>
    <w:rsid w:val="005A434E"/>
    <w:pPr>
      <w:jc w:val="left"/>
    </w:pPr>
    <w:rPr>
      <w:rFonts w:ascii="Cambria" w:hAnsi="Cambria"/>
      <w:bCs/>
      <w:kern w:val="28"/>
      <w:sz w:val="18"/>
      <w:szCs w:val="32"/>
    </w:rPr>
  </w:style>
  <w:style w:type="paragraph" w:styleId="af4">
    <w:name w:val="List"/>
    <w:basedOn w:val="a1"/>
    <w:qFormat/>
    <w:rsid w:val="005A434E"/>
    <w:pPr>
      <w:ind w:left="200" w:hangingChars="200" w:hanging="200"/>
    </w:pPr>
    <w:rPr>
      <w:sz w:val="28"/>
    </w:rPr>
  </w:style>
  <w:style w:type="paragraph" w:styleId="af5">
    <w:name w:val="footnote text"/>
    <w:basedOn w:val="a1"/>
    <w:link w:val="Char0"/>
    <w:uiPriority w:val="99"/>
    <w:qFormat/>
    <w:rsid w:val="005A434E"/>
    <w:pPr>
      <w:snapToGrid w:val="0"/>
      <w:jc w:val="left"/>
    </w:pPr>
    <w:rPr>
      <w:sz w:val="18"/>
      <w:szCs w:val="18"/>
    </w:rPr>
  </w:style>
  <w:style w:type="paragraph" w:styleId="60">
    <w:name w:val="toc 6"/>
    <w:basedOn w:val="a1"/>
    <w:next w:val="a1"/>
    <w:qFormat/>
    <w:rsid w:val="005A434E"/>
    <w:pPr>
      <w:ind w:leftChars="1000" w:left="2100"/>
    </w:pPr>
  </w:style>
  <w:style w:type="paragraph" w:styleId="34">
    <w:name w:val="Body Text Indent 3"/>
    <w:basedOn w:val="a1"/>
    <w:link w:val="3Char21"/>
    <w:qFormat/>
    <w:rsid w:val="005A434E"/>
    <w:pPr>
      <w:snapToGrid w:val="0"/>
      <w:ind w:firstLineChars="200" w:firstLine="480"/>
      <w:jc w:val="left"/>
    </w:pPr>
    <w:rPr>
      <w:rFonts w:ascii="仿宋_GB2312" w:eastAsia="仿宋_GB2312" w:hAnsi="宋体"/>
      <w:color w:val="000000"/>
      <w:kern w:val="0"/>
    </w:rPr>
  </w:style>
  <w:style w:type="paragraph" w:styleId="24">
    <w:name w:val="toc 2"/>
    <w:basedOn w:val="a1"/>
    <w:next w:val="a1"/>
    <w:qFormat/>
    <w:rsid w:val="005A434E"/>
    <w:pPr>
      <w:ind w:leftChars="200" w:left="420"/>
    </w:pPr>
  </w:style>
  <w:style w:type="paragraph" w:styleId="90">
    <w:name w:val="toc 9"/>
    <w:basedOn w:val="a1"/>
    <w:next w:val="a1"/>
    <w:qFormat/>
    <w:rsid w:val="005A434E"/>
    <w:pPr>
      <w:ind w:leftChars="1600" w:left="3360"/>
    </w:pPr>
  </w:style>
  <w:style w:type="paragraph" w:styleId="25">
    <w:name w:val="Body Text 2"/>
    <w:basedOn w:val="a1"/>
    <w:link w:val="2Char30"/>
    <w:uiPriority w:val="99"/>
    <w:qFormat/>
    <w:rsid w:val="005A434E"/>
    <w:pPr>
      <w:widowControl/>
      <w:snapToGrid w:val="0"/>
      <w:spacing w:before="50" w:afterLines="50" w:line="400" w:lineRule="exact"/>
      <w:jc w:val="left"/>
    </w:pPr>
    <w:rPr>
      <w:rFonts w:ascii="宋体" w:hAnsi="宋体"/>
      <w:color w:val="000000"/>
      <w:kern w:val="0"/>
    </w:rPr>
  </w:style>
  <w:style w:type="paragraph" w:styleId="26">
    <w:name w:val="List Continue 2"/>
    <w:basedOn w:val="a1"/>
    <w:uiPriority w:val="99"/>
    <w:qFormat/>
    <w:rsid w:val="005A434E"/>
    <w:pPr>
      <w:spacing w:after="120"/>
      <w:ind w:leftChars="400" w:left="400"/>
    </w:pPr>
    <w:rPr>
      <w:rFonts w:ascii="Times New Roman" w:hAnsi="Times New Roman" w:cs="Times New Roman"/>
      <w:sz w:val="21"/>
    </w:rPr>
  </w:style>
  <w:style w:type="paragraph" w:styleId="HTML">
    <w:name w:val="HTML Preformatted"/>
    <w:basedOn w:val="a1"/>
    <w:link w:val="HTMLChar1"/>
    <w:uiPriority w:val="99"/>
    <w:qFormat/>
    <w:rsid w:val="005A43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Times New Roman" w:cs="Times New Roman"/>
      <w:kern w:val="0"/>
      <w:sz w:val="20"/>
      <w:szCs w:val="20"/>
    </w:rPr>
  </w:style>
  <w:style w:type="paragraph" w:styleId="af6">
    <w:name w:val="Normal (Web)"/>
    <w:basedOn w:val="a1"/>
    <w:uiPriority w:val="99"/>
    <w:qFormat/>
    <w:rsid w:val="005A434E"/>
    <w:pPr>
      <w:widowControl/>
      <w:spacing w:before="100" w:beforeAutospacing="1" w:after="100" w:afterAutospacing="1"/>
      <w:jc w:val="left"/>
    </w:pPr>
    <w:rPr>
      <w:rFonts w:ascii="宋体" w:hAnsi="宋体"/>
      <w:kern w:val="0"/>
    </w:rPr>
  </w:style>
  <w:style w:type="paragraph" w:styleId="11">
    <w:name w:val="index 1"/>
    <w:basedOn w:val="a1"/>
    <w:next w:val="a1"/>
    <w:uiPriority w:val="99"/>
    <w:qFormat/>
    <w:rsid w:val="005A434E"/>
    <w:pPr>
      <w:spacing w:line="320" w:lineRule="exact"/>
    </w:pPr>
    <w:rPr>
      <w:rFonts w:ascii="Times New Roman" w:hAnsi="Times New Roman" w:cs="Times New Roman"/>
      <w:b/>
      <w:snapToGrid w:val="0"/>
      <w:color w:val="FF6600"/>
      <w:kern w:val="0"/>
      <w:sz w:val="18"/>
      <w:szCs w:val="21"/>
    </w:rPr>
  </w:style>
  <w:style w:type="paragraph" w:styleId="af7">
    <w:name w:val="Title"/>
    <w:basedOn w:val="a1"/>
    <w:next w:val="a1"/>
    <w:link w:val="Char4"/>
    <w:uiPriority w:val="10"/>
    <w:qFormat/>
    <w:rsid w:val="005A434E"/>
    <w:pPr>
      <w:spacing w:before="240" w:after="60" w:line="360" w:lineRule="auto"/>
      <w:jc w:val="center"/>
      <w:outlineLvl w:val="0"/>
    </w:pPr>
    <w:rPr>
      <w:rFonts w:ascii="Cambria" w:hAnsi="Cambria"/>
      <w:b/>
      <w:bCs/>
      <w:kern w:val="0"/>
      <w:sz w:val="32"/>
      <w:szCs w:val="30"/>
    </w:rPr>
  </w:style>
  <w:style w:type="paragraph" w:styleId="af8">
    <w:name w:val="annotation subject"/>
    <w:basedOn w:val="aa"/>
    <w:next w:val="aa"/>
    <w:link w:val="Char35"/>
    <w:uiPriority w:val="99"/>
    <w:qFormat/>
    <w:rsid w:val="005A434E"/>
    <w:rPr>
      <w:b/>
      <w:bCs/>
    </w:rPr>
  </w:style>
  <w:style w:type="paragraph" w:styleId="af9">
    <w:name w:val="Body Text First Indent"/>
    <w:basedOn w:val="ab"/>
    <w:link w:val="Char1"/>
    <w:uiPriority w:val="99"/>
    <w:qFormat/>
    <w:rsid w:val="005A434E"/>
    <w:pPr>
      <w:ind w:firstLineChars="100" w:firstLine="100"/>
    </w:pPr>
    <w:rPr>
      <w:rFonts w:ascii="Times New Roman" w:eastAsia="仿宋_GB2312" w:hAnsi="Times New Roman" w:cs="Times New Roman"/>
      <w:kern w:val="2"/>
      <w:sz w:val="21"/>
    </w:rPr>
  </w:style>
  <w:style w:type="paragraph" w:styleId="27">
    <w:name w:val="Body Text First Indent 2"/>
    <w:basedOn w:val="ac"/>
    <w:link w:val="2Char"/>
    <w:uiPriority w:val="99"/>
    <w:qFormat/>
    <w:rsid w:val="005A434E"/>
    <w:pPr>
      <w:spacing w:after="120" w:line="240" w:lineRule="auto"/>
      <w:ind w:leftChars="200" w:left="200" w:firstLineChars="200" w:firstLine="200"/>
    </w:pPr>
    <w:rPr>
      <w:rFonts w:cs="Times New Roman"/>
      <w:kern w:val="2"/>
      <w:sz w:val="21"/>
      <w:szCs w:val="24"/>
    </w:rPr>
  </w:style>
  <w:style w:type="table" w:styleId="afa">
    <w:name w:val="Table Grid"/>
    <w:basedOn w:val="a4"/>
    <w:uiPriority w:val="39"/>
    <w:qFormat/>
    <w:rsid w:val="005A43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Strong"/>
    <w:uiPriority w:val="22"/>
    <w:qFormat/>
    <w:rsid w:val="005A434E"/>
    <w:rPr>
      <w:b/>
      <w:bCs/>
    </w:rPr>
  </w:style>
  <w:style w:type="character" w:styleId="afc">
    <w:name w:val="page number"/>
    <w:basedOn w:val="a3"/>
    <w:qFormat/>
    <w:rsid w:val="005A434E"/>
  </w:style>
  <w:style w:type="character" w:styleId="afd">
    <w:name w:val="FollowedHyperlink"/>
    <w:qFormat/>
    <w:rsid w:val="005A434E"/>
    <w:rPr>
      <w:color w:val="800080"/>
      <w:u w:val="single"/>
    </w:rPr>
  </w:style>
  <w:style w:type="character" w:styleId="afe">
    <w:name w:val="Emphasis"/>
    <w:uiPriority w:val="20"/>
    <w:qFormat/>
    <w:rsid w:val="005A434E"/>
    <w:rPr>
      <w:color w:val="CC0000"/>
    </w:rPr>
  </w:style>
  <w:style w:type="character" w:styleId="aff">
    <w:name w:val="Hyperlink"/>
    <w:qFormat/>
    <w:rsid w:val="005A434E"/>
    <w:rPr>
      <w:color w:val="0000FF"/>
      <w:u w:val="single"/>
    </w:rPr>
  </w:style>
  <w:style w:type="character" w:styleId="aff0">
    <w:name w:val="annotation reference"/>
    <w:qFormat/>
    <w:rsid w:val="005A434E"/>
    <w:rPr>
      <w:sz w:val="21"/>
      <w:szCs w:val="21"/>
    </w:rPr>
  </w:style>
  <w:style w:type="character" w:styleId="aff1">
    <w:name w:val="footnote reference"/>
    <w:basedOn w:val="a3"/>
    <w:uiPriority w:val="99"/>
    <w:qFormat/>
    <w:rsid w:val="005A434E"/>
    <w:rPr>
      <w:vertAlign w:val="superscript"/>
    </w:rPr>
  </w:style>
  <w:style w:type="character" w:customStyle="1" w:styleId="4Char2">
    <w:name w:val="标题 4 Char2"/>
    <w:link w:val="40"/>
    <w:qFormat/>
    <w:rsid w:val="005A434E"/>
    <w:rPr>
      <w:rFonts w:ascii="Arial" w:eastAsia="黑体" w:hAnsi="Arial" w:cs="Times New Roman"/>
      <w:b/>
      <w:bCs/>
      <w:kern w:val="0"/>
      <w:sz w:val="28"/>
      <w:szCs w:val="28"/>
    </w:rPr>
  </w:style>
  <w:style w:type="character" w:customStyle="1" w:styleId="font81">
    <w:name w:val="font81"/>
    <w:qFormat/>
    <w:rsid w:val="005A434E"/>
    <w:rPr>
      <w:rFonts w:ascii="Times New Roman" w:hAnsi="Times New Roman" w:cs="Times New Roman" w:hint="default"/>
      <w:b/>
      <w:color w:val="000000"/>
      <w:sz w:val="24"/>
      <w:szCs w:val="24"/>
      <w:u w:val="none"/>
    </w:rPr>
  </w:style>
  <w:style w:type="character" w:customStyle="1" w:styleId="Char5">
    <w:name w:val="表正文 Char"/>
    <w:qFormat/>
    <w:rsid w:val="005A434E"/>
    <w:rPr>
      <w:rFonts w:eastAsia="宋体"/>
      <w:kern w:val="2"/>
      <w:sz w:val="21"/>
      <w:lang w:val="en-US" w:eastAsia="zh-CN" w:bidi="ar-SA"/>
    </w:rPr>
  </w:style>
  <w:style w:type="character" w:customStyle="1" w:styleId="Char10">
    <w:name w:val="页脚 Char1"/>
    <w:uiPriority w:val="99"/>
    <w:qFormat/>
    <w:rsid w:val="005A434E"/>
    <w:rPr>
      <w:kern w:val="2"/>
      <w:sz w:val="18"/>
      <w:szCs w:val="18"/>
    </w:rPr>
  </w:style>
  <w:style w:type="character" w:customStyle="1" w:styleId="huei12b1">
    <w:name w:val="huei12b1"/>
    <w:qFormat/>
    <w:rsid w:val="005A434E"/>
    <w:rPr>
      <w:b/>
      <w:bCs/>
      <w:color w:val="333333"/>
      <w:sz w:val="20"/>
      <w:szCs w:val="20"/>
    </w:rPr>
  </w:style>
  <w:style w:type="character" w:customStyle="1" w:styleId="apple-converted-space">
    <w:name w:val="apple-converted-space"/>
    <w:basedOn w:val="a3"/>
    <w:qFormat/>
    <w:rsid w:val="005A434E"/>
  </w:style>
  <w:style w:type="character" w:customStyle="1" w:styleId="Char11">
    <w:name w:val="批注框文本 Char1"/>
    <w:qFormat/>
    <w:rsid w:val="005A434E"/>
    <w:rPr>
      <w:kern w:val="2"/>
      <w:sz w:val="18"/>
      <w:szCs w:val="18"/>
    </w:rPr>
  </w:style>
  <w:style w:type="character" w:customStyle="1" w:styleId="Char3">
    <w:name w:val="文档结构图 Char3"/>
    <w:link w:val="a8"/>
    <w:qFormat/>
    <w:rsid w:val="005A434E"/>
    <w:rPr>
      <w:rFonts w:ascii="宋体" w:eastAsia="楷体_GB2312" w:hAnsi="Times New Roman" w:cs="Times New Roman"/>
      <w:kern w:val="0"/>
      <w:sz w:val="18"/>
      <w:szCs w:val="18"/>
    </w:rPr>
  </w:style>
  <w:style w:type="character" w:customStyle="1" w:styleId="3Char20">
    <w:name w:val="正文文本 3 Char2"/>
    <w:link w:val="32"/>
    <w:uiPriority w:val="99"/>
    <w:qFormat/>
    <w:rsid w:val="005A434E"/>
    <w:rPr>
      <w:rFonts w:ascii="Times New Roman" w:eastAsia="仿宋_GB2312" w:hAnsi="宋体" w:cs="Times New Roman"/>
      <w:b/>
      <w:bCs/>
      <w:kern w:val="0"/>
      <w:sz w:val="24"/>
      <w:szCs w:val="20"/>
    </w:rPr>
  </w:style>
  <w:style w:type="character" w:customStyle="1" w:styleId="2Char3">
    <w:name w:val="正文文本缩进 2 Char3"/>
    <w:link w:val="23"/>
    <w:uiPriority w:val="99"/>
    <w:qFormat/>
    <w:rsid w:val="005A434E"/>
    <w:rPr>
      <w:rFonts w:ascii="仿宋_GB2312" w:eastAsia="宋体" w:hAnsi="宋体" w:cs="Times New Roman"/>
      <w:b/>
      <w:bCs/>
      <w:color w:val="000000"/>
      <w:kern w:val="0"/>
      <w:sz w:val="24"/>
      <w:szCs w:val="24"/>
    </w:rPr>
  </w:style>
  <w:style w:type="character" w:customStyle="1" w:styleId="Char24">
    <w:name w:val="副标题 Char2"/>
    <w:link w:val="af3"/>
    <w:qFormat/>
    <w:rsid w:val="005A434E"/>
    <w:rPr>
      <w:rFonts w:ascii="Cambria" w:eastAsia="宋体" w:hAnsi="Cambria" w:cs="Times New Roman"/>
      <w:bCs/>
      <w:kern w:val="28"/>
      <w:sz w:val="18"/>
      <w:szCs w:val="32"/>
    </w:rPr>
  </w:style>
  <w:style w:type="character" w:customStyle="1" w:styleId="2CharChar">
    <w:name w:val="正文2 Char Char"/>
    <w:qFormat/>
    <w:rsid w:val="005A434E"/>
    <w:rPr>
      <w:rFonts w:ascii="Times New Roman" w:hAnsi="Times New Roman" w:cs="Times New Roman" w:hint="default"/>
      <w:kern w:val="2"/>
      <w:sz w:val="24"/>
    </w:rPr>
  </w:style>
  <w:style w:type="character" w:customStyle="1" w:styleId="clh15">
    <w:name w:val="c lh15"/>
    <w:qFormat/>
    <w:rsid w:val="005A434E"/>
    <w:rPr>
      <w:sz w:val="28"/>
      <w:szCs w:val="20"/>
    </w:rPr>
  </w:style>
  <w:style w:type="character" w:customStyle="1" w:styleId="font21">
    <w:name w:val="font21"/>
    <w:uiPriority w:val="99"/>
    <w:qFormat/>
    <w:rsid w:val="005A434E"/>
    <w:rPr>
      <w:rFonts w:ascii="Arial" w:hAnsi="Arial" w:cs="Arial"/>
      <w:color w:val="333333"/>
      <w:sz w:val="18"/>
      <w:szCs w:val="18"/>
      <w:u w:val="none"/>
    </w:rPr>
  </w:style>
  <w:style w:type="character" w:customStyle="1" w:styleId="font91">
    <w:name w:val="font91"/>
    <w:qFormat/>
    <w:rsid w:val="005A434E"/>
    <w:rPr>
      <w:rFonts w:ascii="宋体" w:eastAsia="宋体" w:hAnsi="宋体" w:cs="宋体" w:hint="eastAsia"/>
      <w:b/>
      <w:color w:val="000000"/>
      <w:sz w:val="24"/>
      <w:szCs w:val="24"/>
      <w:u w:val="none"/>
    </w:rPr>
  </w:style>
  <w:style w:type="character" w:customStyle="1" w:styleId="2Char10">
    <w:name w:val="正文文本缩进 2 Char1"/>
    <w:uiPriority w:val="99"/>
    <w:qFormat/>
    <w:rsid w:val="005A434E"/>
    <w:rPr>
      <w:kern w:val="2"/>
      <w:sz w:val="21"/>
      <w:szCs w:val="24"/>
    </w:rPr>
  </w:style>
  <w:style w:type="character" w:customStyle="1" w:styleId="Char12">
    <w:name w:val="页眉 Char1"/>
    <w:uiPriority w:val="99"/>
    <w:qFormat/>
    <w:rsid w:val="005A434E"/>
    <w:rPr>
      <w:kern w:val="2"/>
      <w:sz w:val="18"/>
      <w:szCs w:val="18"/>
    </w:rPr>
  </w:style>
  <w:style w:type="character" w:customStyle="1" w:styleId="Char13">
    <w:name w:val="副标题 Char1"/>
    <w:uiPriority w:val="11"/>
    <w:qFormat/>
    <w:rsid w:val="005A434E"/>
    <w:rPr>
      <w:rFonts w:ascii="Cambria" w:hAnsi="Cambria" w:cs="Times New Roman" w:hint="default"/>
      <w:b/>
      <w:bCs/>
      <w:kern w:val="28"/>
      <w:sz w:val="32"/>
      <w:szCs w:val="32"/>
    </w:rPr>
  </w:style>
  <w:style w:type="character" w:customStyle="1" w:styleId="2Char1">
    <w:name w:val="标题 2 Char1"/>
    <w:link w:val="20"/>
    <w:qFormat/>
    <w:rsid w:val="005A434E"/>
    <w:rPr>
      <w:rFonts w:ascii="Arial" w:eastAsia="黑体" w:hAnsi="Arial"/>
      <w:b/>
      <w:bCs/>
      <w:sz w:val="30"/>
      <w:szCs w:val="32"/>
    </w:rPr>
  </w:style>
  <w:style w:type="character" w:customStyle="1" w:styleId="Char4">
    <w:name w:val="标题 Char4"/>
    <w:link w:val="af7"/>
    <w:qFormat/>
    <w:rsid w:val="005A434E"/>
    <w:rPr>
      <w:rFonts w:ascii="Cambria" w:eastAsia="宋体" w:hAnsi="Cambria" w:cs="Times New Roman"/>
      <w:b/>
      <w:bCs/>
      <w:kern w:val="0"/>
      <w:sz w:val="32"/>
      <w:szCs w:val="30"/>
    </w:rPr>
  </w:style>
  <w:style w:type="character" w:customStyle="1" w:styleId="2Char11">
    <w:name w:val="正文文本 2 Char1"/>
    <w:uiPriority w:val="99"/>
    <w:qFormat/>
    <w:rsid w:val="005A434E"/>
    <w:rPr>
      <w:kern w:val="2"/>
      <w:sz w:val="21"/>
      <w:szCs w:val="24"/>
    </w:rPr>
  </w:style>
  <w:style w:type="character" w:customStyle="1" w:styleId="Char6">
    <w:name w:val="纯文本 Char"/>
    <w:qFormat/>
    <w:rsid w:val="005A434E"/>
    <w:rPr>
      <w:rFonts w:ascii="宋体" w:eastAsia="宋体" w:hAnsi="Courier New" w:cs="Courier New"/>
      <w:szCs w:val="21"/>
    </w:rPr>
  </w:style>
  <w:style w:type="character" w:customStyle="1" w:styleId="Char33">
    <w:name w:val="日期 Char3"/>
    <w:link w:val="af"/>
    <w:uiPriority w:val="99"/>
    <w:qFormat/>
    <w:rsid w:val="005A434E"/>
    <w:rPr>
      <w:rFonts w:ascii="Times New Roman" w:eastAsia="楷体_GB2312" w:hAnsi="Times New Roman" w:cs="Times New Roman"/>
      <w:kern w:val="0"/>
      <w:sz w:val="32"/>
      <w:szCs w:val="20"/>
    </w:rPr>
  </w:style>
  <w:style w:type="character" w:customStyle="1" w:styleId="5Char2">
    <w:name w:val="标题 5 Char2"/>
    <w:link w:val="5"/>
    <w:qFormat/>
    <w:rsid w:val="005A434E"/>
    <w:rPr>
      <w:rFonts w:ascii="楷体_GB2312" w:eastAsia="楷体_GB2312" w:hAnsi="Times New Roman" w:cs="Times New Roman"/>
      <w:b/>
      <w:bCs/>
      <w:kern w:val="0"/>
      <w:sz w:val="24"/>
      <w:szCs w:val="28"/>
    </w:rPr>
  </w:style>
  <w:style w:type="character" w:customStyle="1" w:styleId="font71">
    <w:name w:val="font71"/>
    <w:qFormat/>
    <w:rsid w:val="005A434E"/>
    <w:rPr>
      <w:rFonts w:ascii="宋体" w:eastAsia="宋体" w:hAnsi="宋体" w:cs="宋体" w:hint="eastAsia"/>
      <w:color w:val="000000"/>
      <w:sz w:val="24"/>
      <w:szCs w:val="24"/>
      <w:u w:val="none"/>
    </w:rPr>
  </w:style>
  <w:style w:type="character" w:customStyle="1" w:styleId="Char23">
    <w:name w:val="页眉 Char2"/>
    <w:link w:val="af2"/>
    <w:uiPriority w:val="99"/>
    <w:qFormat/>
    <w:rsid w:val="005A434E"/>
    <w:rPr>
      <w:sz w:val="18"/>
      <w:szCs w:val="18"/>
    </w:rPr>
  </w:style>
  <w:style w:type="character" w:customStyle="1" w:styleId="Char30">
    <w:name w:val="批注文字 Char3"/>
    <w:link w:val="aa"/>
    <w:qFormat/>
    <w:rsid w:val="005A434E"/>
    <w:rPr>
      <w:rFonts w:ascii="Times New Roman" w:eastAsia="宋体" w:hAnsi="Times New Roman" w:cs="Times New Roman"/>
      <w:kern w:val="0"/>
      <w:sz w:val="20"/>
      <w:szCs w:val="24"/>
    </w:rPr>
  </w:style>
  <w:style w:type="character" w:customStyle="1" w:styleId="style8">
    <w:name w:val="style8"/>
    <w:qFormat/>
    <w:rsid w:val="005A434E"/>
    <w:rPr>
      <w:sz w:val="28"/>
      <w:szCs w:val="20"/>
    </w:rPr>
  </w:style>
  <w:style w:type="character" w:customStyle="1" w:styleId="CharChar">
    <w:name w:val="论文正文样式 Char Char"/>
    <w:link w:val="aff2"/>
    <w:qFormat/>
    <w:rsid w:val="005A434E"/>
    <w:rPr>
      <w:szCs w:val="21"/>
    </w:rPr>
  </w:style>
  <w:style w:type="paragraph" w:customStyle="1" w:styleId="aff2">
    <w:name w:val="论文正文样式"/>
    <w:basedOn w:val="a1"/>
    <w:link w:val="CharChar"/>
    <w:qFormat/>
    <w:rsid w:val="005A434E"/>
    <w:pPr>
      <w:spacing w:line="360" w:lineRule="auto"/>
    </w:pPr>
    <w:rPr>
      <w:kern w:val="0"/>
      <w:sz w:val="20"/>
      <w:szCs w:val="21"/>
    </w:rPr>
  </w:style>
  <w:style w:type="character" w:customStyle="1" w:styleId="Char7">
    <w:name w:val="论文正文样式 Char"/>
    <w:qFormat/>
    <w:rsid w:val="005A434E"/>
    <w:rPr>
      <w:rFonts w:ascii="Times New Roman" w:hAnsi="Times New Roman" w:cs="Times New Roman" w:hint="default"/>
      <w:kern w:val="2"/>
      <w:sz w:val="21"/>
      <w:szCs w:val="21"/>
    </w:rPr>
  </w:style>
  <w:style w:type="character" w:customStyle="1" w:styleId="12">
    <w:name w:val="书籍标题1"/>
    <w:uiPriority w:val="33"/>
    <w:qFormat/>
    <w:rsid w:val="005A434E"/>
    <w:rPr>
      <w:rFonts w:eastAsia="Songti SC Regular"/>
      <w:bCs/>
      <w:smallCaps/>
      <w:spacing w:val="5"/>
      <w:sz w:val="32"/>
    </w:rPr>
  </w:style>
  <w:style w:type="character" w:customStyle="1" w:styleId="Char14">
    <w:name w:val="批注文字 Char1"/>
    <w:qFormat/>
    <w:rsid w:val="005A434E"/>
    <w:rPr>
      <w:kern w:val="2"/>
      <w:sz w:val="21"/>
      <w:szCs w:val="24"/>
    </w:rPr>
  </w:style>
  <w:style w:type="character" w:customStyle="1" w:styleId="Char32">
    <w:name w:val="纯文本 Char3"/>
    <w:link w:val="ae"/>
    <w:qFormat/>
    <w:rsid w:val="005A434E"/>
    <w:rPr>
      <w:rFonts w:ascii="宋体" w:eastAsia="宋体" w:hAnsi="Courier New"/>
      <w:sz w:val="24"/>
      <w:szCs w:val="24"/>
    </w:rPr>
  </w:style>
  <w:style w:type="character" w:customStyle="1" w:styleId="Char8">
    <w:name w:val="无间隔 Char"/>
    <w:link w:val="13"/>
    <w:uiPriority w:val="1"/>
    <w:qFormat/>
    <w:rsid w:val="005A434E"/>
    <w:rPr>
      <w:rFonts w:ascii="楷体_GB2312" w:eastAsia="楷体_GB2312"/>
      <w:kern w:val="2"/>
      <w:sz w:val="24"/>
      <w:szCs w:val="22"/>
      <w:lang w:val="en-US" w:eastAsia="zh-CN" w:bidi="ar-SA"/>
    </w:rPr>
  </w:style>
  <w:style w:type="paragraph" w:customStyle="1" w:styleId="13">
    <w:name w:val="无间隔1"/>
    <w:link w:val="Char8"/>
    <w:qFormat/>
    <w:rsid w:val="005A434E"/>
    <w:pPr>
      <w:widowControl w:val="0"/>
      <w:jc w:val="both"/>
    </w:pPr>
    <w:rPr>
      <w:rFonts w:ascii="楷体_GB2312" w:eastAsia="楷体_GB2312" w:cs="宋体"/>
      <w:kern w:val="2"/>
      <w:sz w:val="24"/>
      <w:szCs w:val="22"/>
    </w:rPr>
  </w:style>
  <w:style w:type="character" w:customStyle="1" w:styleId="1CharChar">
    <w:name w:val="标题 1 Char Char"/>
    <w:qFormat/>
    <w:rsid w:val="005A434E"/>
    <w:rPr>
      <w:rFonts w:eastAsia="宋体"/>
      <w:b/>
      <w:spacing w:val="-2"/>
      <w:sz w:val="24"/>
      <w:lang w:val="en-US" w:eastAsia="zh-CN" w:bidi="ar-SA"/>
    </w:rPr>
  </w:style>
  <w:style w:type="character" w:customStyle="1" w:styleId="Char31">
    <w:name w:val="正文文本缩进 Char3"/>
    <w:link w:val="ac"/>
    <w:qFormat/>
    <w:rsid w:val="005A434E"/>
    <w:rPr>
      <w:rFonts w:ascii="宋体" w:eastAsia="宋体" w:hAnsi="Courier New" w:cs="Times New Roman"/>
      <w:spacing w:val="-4"/>
      <w:kern w:val="0"/>
      <w:sz w:val="18"/>
      <w:szCs w:val="20"/>
    </w:rPr>
  </w:style>
  <w:style w:type="character" w:customStyle="1" w:styleId="font61">
    <w:name w:val="font61"/>
    <w:qFormat/>
    <w:rsid w:val="005A434E"/>
    <w:rPr>
      <w:rFonts w:ascii="Times New Roman" w:hAnsi="Times New Roman" w:cs="Times New Roman" w:hint="default"/>
      <w:color w:val="000000"/>
      <w:sz w:val="24"/>
      <w:szCs w:val="24"/>
      <w:u w:val="none"/>
    </w:rPr>
  </w:style>
  <w:style w:type="character" w:customStyle="1" w:styleId="Char9">
    <w:name w:val="段落行文 Char"/>
    <w:link w:val="aff3"/>
    <w:qFormat/>
    <w:rsid w:val="005A434E"/>
    <w:rPr>
      <w:rFonts w:ascii="仿宋_GB2312" w:eastAsia="仿宋_GB2312"/>
      <w:sz w:val="24"/>
      <w:szCs w:val="24"/>
    </w:rPr>
  </w:style>
  <w:style w:type="paragraph" w:customStyle="1" w:styleId="aff3">
    <w:name w:val="段落行文"/>
    <w:basedOn w:val="a1"/>
    <w:link w:val="Char9"/>
    <w:qFormat/>
    <w:rsid w:val="005A434E"/>
    <w:pPr>
      <w:adjustRightInd w:val="0"/>
      <w:snapToGrid w:val="0"/>
      <w:spacing w:line="480" w:lineRule="auto"/>
      <w:ind w:firstLineChars="200" w:firstLine="480"/>
    </w:pPr>
    <w:rPr>
      <w:rFonts w:ascii="仿宋_GB2312" w:eastAsia="仿宋_GB2312"/>
      <w:kern w:val="0"/>
    </w:rPr>
  </w:style>
  <w:style w:type="character" w:customStyle="1" w:styleId="aff4">
    <w:name w:val="列出段落 字符"/>
    <w:link w:val="14"/>
    <w:uiPriority w:val="34"/>
    <w:qFormat/>
    <w:rsid w:val="005A434E"/>
    <w:rPr>
      <w:kern w:val="2"/>
      <w:sz w:val="24"/>
      <w:szCs w:val="22"/>
    </w:rPr>
  </w:style>
  <w:style w:type="paragraph" w:customStyle="1" w:styleId="14">
    <w:name w:val="列出段落1"/>
    <w:basedOn w:val="a1"/>
    <w:link w:val="aff4"/>
    <w:qFormat/>
    <w:rsid w:val="005A434E"/>
    <w:pPr>
      <w:spacing w:line="360" w:lineRule="auto"/>
      <w:ind w:firstLineChars="200" w:firstLine="420"/>
    </w:pPr>
    <w:rPr>
      <w:szCs w:val="22"/>
    </w:rPr>
  </w:style>
  <w:style w:type="character" w:customStyle="1" w:styleId="Char15">
    <w:name w:val="正文文本 Char1"/>
    <w:uiPriority w:val="99"/>
    <w:qFormat/>
    <w:rsid w:val="005A434E"/>
    <w:rPr>
      <w:kern w:val="2"/>
      <w:sz w:val="21"/>
      <w:szCs w:val="24"/>
    </w:rPr>
  </w:style>
  <w:style w:type="character" w:customStyle="1" w:styleId="CharCharChar2">
    <w:name w:val="纯文本 Char Char Char2"/>
    <w:qFormat/>
    <w:rsid w:val="005A434E"/>
    <w:rPr>
      <w:rFonts w:ascii="宋体" w:eastAsia="宋体" w:hAnsi="Courier New"/>
      <w:kern w:val="2"/>
      <w:sz w:val="21"/>
      <w:szCs w:val="20"/>
      <w:lang w:val="en-US" w:eastAsia="zh-CN" w:bidi="ar-SA"/>
    </w:rPr>
  </w:style>
  <w:style w:type="character" w:customStyle="1" w:styleId="gheadertext1">
    <w:name w:val="gheadertext1"/>
    <w:qFormat/>
    <w:rsid w:val="005A434E"/>
    <w:rPr>
      <w:rFonts w:ascii="Arial" w:hAnsi="Arial" w:cs="Arial" w:hint="default"/>
      <w:b/>
      <w:bCs/>
      <w:color w:val="005E00"/>
      <w:sz w:val="26"/>
      <w:szCs w:val="26"/>
    </w:rPr>
  </w:style>
  <w:style w:type="character" w:customStyle="1" w:styleId="1Char1">
    <w:name w:val="标题 1 Char1"/>
    <w:link w:val="1"/>
    <w:qFormat/>
    <w:rsid w:val="005A434E"/>
    <w:rPr>
      <w:rFonts w:ascii="楷体_GB2312" w:eastAsia="楷体_GB2312" w:hAnsi="Times New Roman" w:cs="Times New Roman"/>
      <w:b/>
      <w:bCs/>
      <w:kern w:val="44"/>
      <w:sz w:val="44"/>
      <w:szCs w:val="44"/>
    </w:rPr>
  </w:style>
  <w:style w:type="character" w:customStyle="1" w:styleId="2Char0">
    <w:name w:val="正文2 Char"/>
    <w:link w:val="28"/>
    <w:uiPriority w:val="99"/>
    <w:qFormat/>
    <w:rsid w:val="005A434E"/>
    <w:rPr>
      <w:sz w:val="24"/>
    </w:rPr>
  </w:style>
  <w:style w:type="paragraph" w:customStyle="1" w:styleId="28">
    <w:name w:val="正文2"/>
    <w:basedOn w:val="a1"/>
    <w:link w:val="2Char0"/>
    <w:uiPriority w:val="99"/>
    <w:qFormat/>
    <w:rsid w:val="005A434E"/>
    <w:pPr>
      <w:spacing w:before="156" w:line="360" w:lineRule="auto"/>
      <w:ind w:firstLineChars="200" w:firstLine="510"/>
    </w:pPr>
    <w:rPr>
      <w:kern w:val="0"/>
      <w:szCs w:val="20"/>
    </w:rPr>
  </w:style>
  <w:style w:type="character" w:customStyle="1" w:styleId="font51">
    <w:name w:val="font51"/>
    <w:qFormat/>
    <w:rsid w:val="005A434E"/>
    <w:rPr>
      <w:rFonts w:ascii="Arial" w:hAnsi="Arial" w:cs="Arial"/>
      <w:color w:val="333333"/>
      <w:sz w:val="18"/>
      <w:szCs w:val="18"/>
      <w:u w:val="none"/>
    </w:rPr>
  </w:style>
  <w:style w:type="character" w:customStyle="1" w:styleId="Char20">
    <w:name w:val="正文缩进 Char2"/>
    <w:link w:val="a6"/>
    <w:qFormat/>
    <w:rsid w:val="005A434E"/>
  </w:style>
  <w:style w:type="character" w:customStyle="1" w:styleId="Char16">
    <w:name w:val="日期 Char1"/>
    <w:uiPriority w:val="99"/>
    <w:qFormat/>
    <w:rsid w:val="005A434E"/>
    <w:rPr>
      <w:kern w:val="2"/>
      <w:sz w:val="21"/>
      <w:szCs w:val="24"/>
    </w:rPr>
  </w:style>
  <w:style w:type="character" w:customStyle="1" w:styleId="Char22">
    <w:name w:val="批注框文本 Char2"/>
    <w:link w:val="af0"/>
    <w:uiPriority w:val="99"/>
    <w:qFormat/>
    <w:rsid w:val="005A434E"/>
    <w:rPr>
      <w:rFonts w:ascii="Times New Roman" w:eastAsia="宋体" w:hAnsi="Times New Roman" w:cs="Times New Roman"/>
      <w:kern w:val="0"/>
      <w:sz w:val="18"/>
      <w:szCs w:val="18"/>
    </w:rPr>
  </w:style>
  <w:style w:type="character" w:customStyle="1" w:styleId="Char35">
    <w:name w:val="批注主题 Char3"/>
    <w:link w:val="af8"/>
    <w:uiPriority w:val="99"/>
    <w:qFormat/>
    <w:rsid w:val="005A434E"/>
    <w:rPr>
      <w:rFonts w:ascii="Times New Roman" w:eastAsia="宋体" w:hAnsi="Times New Roman" w:cs="Times New Roman"/>
      <w:b/>
      <w:bCs/>
      <w:kern w:val="0"/>
      <w:sz w:val="20"/>
      <w:szCs w:val="24"/>
    </w:rPr>
  </w:style>
  <w:style w:type="character" w:customStyle="1" w:styleId="3Char1">
    <w:name w:val="正文文本缩进 3 Char1"/>
    <w:qFormat/>
    <w:rsid w:val="005A434E"/>
    <w:rPr>
      <w:kern w:val="2"/>
      <w:sz w:val="16"/>
      <w:szCs w:val="16"/>
    </w:rPr>
  </w:style>
  <w:style w:type="character" w:customStyle="1" w:styleId="lineb1">
    <w:name w:val="lineb1"/>
    <w:qFormat/>
    <w:rsid w:val="005A434E"/>
  </w:style>
  <w:style w:type="character" w:customStyle="1" w:styleId="Char17">
    <w:name w:val="标题 Char1"/>
    <w:qFormat/>
    <w:rsid w:val="005A434E"/>
    <w:rPr>
      <w:rFonts w:ascii="Cambria" w:hAnsi="Cambria" w:cs="Times New Roman" w:hint="default"/>
      <w:b/>
      <w:bCs/>
      <w:kern w:val="2"/>
      <w:sz w:val="32"/>
      <w:szCs w:val="32"/>
    </w:rPr>
  </w:style>
  <w:style w:type="character" w:customStyle="1" w:styleId="apple-style-span">
    <w:name w:val="apple-style-span"/>
    <w:uiPriority w:val="99"/>
    <w:qFormat/>
    <w:rsid w:val="005A434E"/>
  </w:style>
  <w:style w:type="character" w:customStyle="1" w:styleId="Char34">
    <w:name w:val="页脚 Char3"/>
    <w:link w:val="af1"/>
    <w:uiPriority w:val="99"/>
    <w:qFormat/>
    <w:rsid w:val="005A434E"/>
    <w:rPr>
      <w:sz w:val="18"/>
      <w:szCs w:val="18"/>
    </w:rPr>
  </w:style>
  <w:style w:type="character" w:customStyle="1" w:styleId="para1">
    <w:name w:val="para1"/>
    <w:uiPriority w:val="99"/>
    <w:qFormat/>
    <w:rsid w:val="005A434E"/>
    <w:rPr>
      <w:rFonts w:ascii="Arial" w:hAnsi="Arial" w:cs="Arial" w:hint="default"/>
      <w:sz w:val="18"/>
      <w:szCs w:val="18"/>
    </w:rPr>
  </w:style>
  <w:style w:type="character" w:customStyle="1" w:styleId="CharChar0">
    <w:name w:val="正文文本 Char Char"/>
    <w:qFormat/>
    <w:rsid w:val="005A434E"/>
    <w:rPr>
      <w:kern w:val="2"/>
      <w:sz w:val="28"/>
      <w:szCs w:val="24"/>
    </w:rPr>
  </w:style>
  <w:style w:type="character" w:customStyle="1" w:styleId="3Char2">
    <w:name w:val="标题 3 Char2"/>
    <w:link w:val="31"/>
    <w:qFormat/>
    <w:rsid w:val="005A434E"/>
    <w:rPr>
      <w:rFonts w:ascii="Times New Roman" w:eastAsia="宋体" w:hAnsi="Times New Roman" w:cs="Times New Roman"/>
      <w:b/>
      <w:bCs/>
      <w:kern w:val="0"/>
      <w:sz w:val="32"/>
      <w:szCs w:val="32"/>
    </w:rPr>
  </w:style>
  <w:style w:type="character" w:customStyle="1" w:styleId="style1">
    <w:name w:val="style1"/>
    <w:qFormat/>
    <w:rsid w:val="005A434E"/>
    <w:rPr>
      <w:sz w:val="28"/>
      <w:szCs w:val="20"/>
    </w:rPr>
  </w:style>
  <w:style w:type="character" w:customStyle="1" w:styleId="3Char21">
    <w:name w:val="正文文本缩进 3 Char2"/>
    <w:link w:val="34"/>
    <w:qFormat/>
    <w:rsid w:val="005A434E"/>
    <w:rPr>
      <w:rFonts w:ascii="仿宋_GB2312" w:eastAsia="仿宋_GB2312" w:hAnsi="宋体" w:cs="Times New Roman"/>
      <w:color w:val="000000"/>
      <w:kern w:val="0"/>
      <w:sz w:val="24"/>
      <w:szCs w:val="24"/>
    </w:rPr>
  </w:style>
  <w:style w:type="character" w:customStyle="1" w:styleId="2Char30">
    <w:name w:val="正文文本 2 Char3"/>
    <w:link w:val="25"/>
    <w:uiPriority w:val="99"/>
    <w:qFormat/>
    <w:rsid w:val="005A434E"/>
    <w:rPr>
      <w:rFonts w:ascii="宋体" w:eastAsia="宋体" w:hAnsi="宋体" w:cs="Times New Roman"/>
      <w:color w:val="000000"/>
      <w:kern w:val="0"/>
      <w:sz w:val="24"/>
      <w:szCs w:val="24"/>
    </w:rPr>
  </w:style>
  <w:style w:type="character" w:customStyle="1" w:styleId="Char21">
    <w:name w:val="正文文本 Char2"/>
    <w:link w:val="ab"/>
    <w:uiPriority w:val="99"/>
    <w:qFormat/>
    <w:rsid w:val="005A434E"/>
    <w:rPr>
      <w:rFonts w:ascii="Times New Roman" w:eastAsia="宋体" w:hAnsi="Times New Roman" w:cs="Times New Roman"/>
      <w:kern w:val="0"/>
      <w:sz w:val="28"/>
      <w:szCs w:val="24"/>
    </w:rPr>
  </w:style>
  <w:style w:type="character" w:customStyle="1" w:styleId="Char18">
    <w:name w:val="文档结构图 Char1"/>
    <w:uiPriority w:val="99"/>
    <w:qFormat/>
    <w:rsid w:val="005A434E"/>
    <w:rPr>
      <w:rFonts w:ascii="宋体" w:eastAsia="宋体" w:hAnsi="宋体" w:hint="eastAsia"/>
      <w:kern w:val="2"/>
      <w:sz w:val="18"/>
      <w:szCs w:val="18"/>
    </w:rPr>
  </w:style>
  <w:style w:type="character" w:customStyle="1" w:styleId="font41">
    <w:name w:val="font41"/>
    <w:qFormat/>
    <w:rsid w:val="005A434E"/>
    <w:rPr>
      <w:rFonts w:ascii="Arial" w:hAnsi="Arial" w:cs="Arial"/>
      <w:color w:val="333333"/>
      <w:sz w:val="18"/>
      <w:szCs w:val="18"/>
      <w:u w:val="none"/>
    </w:rPr>
  </w:style>
  <w:style w:type="character" w:customStyle="1" w:styleId="3Char10">
    <w:name w:val="正文文本 3 Char1"/>
    <w:qFormat/>
    <w:rsid w:val="005A434E"/>
    <w:rPr>
      <w:kern w:val="2"/>
      <w:sz w:val="16"/>
      <w:szCs w:val="16"/>
    </w:rPr>
  </w:style>
  <w:style w:type="character" w:customStyle="1" w:styleId="Char19">
    <w:name w:val="批注主题 Char1"/>
    <w:qFormat/>
    <w:rsid w:val="005A434E"/>
    <w:rPr>
      <w:b/>
      <w:bCs/>
      <w:kern w:val="2"/>
      <w:sz w:val="21"/>
      <w:szCs w:val="24"/>
    </w:rPr>
  </w:style>
  <w:style w:type="character" w:customStyle="1" w:styleId="Char25">
    <w:name w:val="纯文本 Char2"/>
    <w:qFormat/>
    <w:rsid w:val="005A434E"/>
    <w:rPr>
      <w:rFonts w:ascii="宋体" w:eastAsia="宋体" w:hAnsi="Courier New" w:cs="Courier New" w:hint="eastAsia"/>
      <w:kern w:val="2"/>
      <w:sz w:val="21"/>
      <w:szCs w:val="21"/>
    </w:rPr>
  </w:style>
  <w:style w:type="character" w:customStyle="1" w:styleId="Char1a">
    <w:name w:val="正文文本缩进 Char1"/>
    <w:uiPriority w:val="99"/>
    <w:qFormat/>
    <w:rsid w:val="005A434E"/>
    <w:rPr>
      <w:kern w:val="2"/>
      <w:sz w:val="21"/>
      <w:szCs w:val="24"/>
    </w:rPr>
  </w:style>
  <w:style w:type="character" w:customStyle="1" w:styleId="font01">
    <w:name w:val="font01"/>
    <w:qFormat/>
    <w:rsid w:val="005A434E"/>
    <w:rPr>
      <w:rFonts w:ascii="Wingdings 2" w:eastAsia="Wingdings 2" w:hAnsi="Wingdings 2" w:cs="Wingdings 2"/>
      <w:color w:val="333333"/>
      <w:sz w:val="18"/>
      <w:szCs w:val="18"/>
      <w:u w:val="none"/>
    </w:rPr>
  </w:style>
  <w:style w:type="paragraph" w:customStyle="1" w:styleId="xl76">
    <w:name w:val="xl76"/>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xl108">
    <w:name w:val="xl108"/>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18"/>
      <w:szCs w:val="18"/>
    </w:rPr>
  </w:style>
  <w:style w:type="paragraph" w:customStyle="1" w:styleId="xl79">
    <w:name w:val="xl79"/>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109">
    <w:name w:val="xl109"/>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7">
    <w:name w:val="xl77"/>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96">
    <w:name w:val="xl96"/>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xl128">
    <w:name w:val="xl128"/>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205">
    <w:name w:val="样式 首行缩进:  2 字符 段后: 0.5 行"/>
    <w:basedOn w:val="a1"/>
    <w:qFormat/>
    <w:rsid w:val="005A434E"/>
    <w:pPr>
      <w:spacing w:line="360" w:lineRule="auto"/>
      <w:ind w:firstLineChars="200" w:firstLine="480"/>
    </w:pPr>
    <w:rPr>
      <w:rFonts w:ascii="宋体" w:hAnsi="宋体"/>
    </w:rPr>
  </w:style>
  <w:style w:type="paragraph" w:customStyle="1" w:styleId="Default">
    <w:name w:val="Default"/>
    <w:qFormat/>
    <w:rsid w:val="005A434E"/>
    <w:pPr>
      <w:widowControl w:val="0"/>
      <w:autoSpaceDE w:val="0"/>
      <w:autoSpaceDN w:val="0"/>
      <w:adjustRightInd w:val="0"/>
    </w:pPr>
    <w:rPr>
      <w:rFonts w:ascii="宋体" w:cs="宋体"/>
      <w:color w:val="000000"/>
      <w:sz w:val="24"/>
      <w:szCs w:val="24"/>
    </w:rPr>
  </w:style>
  <w:style w:type="paragraph" w:customStyle="1" w:styleId="xl111">
    <w:name w:val="xl111"/>
    <w:basedOn w:val="a1"/>
    <w:qFormat/>
    <w:rsid w:val="005A434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kern w:val="0"/>
      <w:sz w:val="20"/>
      <w:szCs w:val="20"/>
    </w:rPr>
  </w:style>
  <w:style w:type="paragraph" w:customStyle="1" w:styleId="font6">
    <w:name w:val="font6"/>
    <w:basedOn w:val="a1"/>
    <w:qFormat/>
    <w:rsid w:val="005A434E"/>
    <w:pPr>
      <w:widowControl/>
      <w:spacing w:before="100" w:beforeAutospacing="1" w:after="100" w:afterAutospacing="1"/>
      <w:jc w:val="left"/>
    </w:pPr>
    <w:rPr>
      <w:rFonts w:ascii="宋体" w:hAnsi="宋体"/>
      <w:kern w:val="0"/>
      <w:sz w:val="20"/>
      <w:szCs w:val="20"/>
    </w:rPr>
  </w:style>
  <w:style w:type="paragraph" w:customStyle="1" w:styleId="xl112">
    <w:name w:val="xl112"/>
    <w:basedOn w:val="a1"/>
    <w:qFormat/>
    <w:rsid w:val="005A434E"/>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kern w:val="0"/>
      <w:sz w:val="20"/>
      <w:szCs w:val="20"/>
    </w:rPr>
  </w:style>
  <w:style w:type="paragraph" w:customStyle="1" w:styleId="29">
    <w:name w:val="无间隔2"/>
    <w:qFormat/>
    <w:rsid w:val="005A434E"/>
    <w:rPr>
      <w:rFonts w:cs="宋体"/>
      <w:sz w:val="22"/>
      <w:szCs w:val="22"/>
    </w:rPr>
  </w:style>
  <w:style w:type="paragraph" w:customStyle="1" w:styleId="CharChar1Char">
    <w:name w:val="Char Char1 Char"/>
    <w:basedOn w:val="a1"/>
    <w:uiPriority w:val="99"/>
    <w:qFormat/>
    <w:rsid w:val="005A434E"/>
    <w:pPr>
      <w:tabs>
        <w:tab w:val="left" w:pos="360"/>
      </w:tabs>
    </w:pPr>
  </w:style>
  <w:style w:type="paragraph" w:customStyle="1" w:styleId="xl91">
    <w:name w:val="xl91"/>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p0">
    <w:name w:val="p0"/>
    <w:basedOn w:val="a1"/>
    <w:qFormat/>
    <w:rsid w:val="005A434E"/>
    <w:pPr>
      <w:widowControl/>
      <w:spacing w:line="360" w:lineRule="auto"/>
      <w:jc w:val="left"/>
    </w:pPr>
    <w:rPr>
      <w:rFonts w:ascii="宋体" w:hAnsi="宋体"/>
      <w:kern w:val="0"/>
    </w:rPr>
  </w:style>
  <w:style w:type="paragraph" w:customStyle="1" w:styleId="xl105">
    <w:name w:val="xl105"/>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18"/>
      <w:szCs w:val="18"/>
    </w:rPr>
  </w:style>
  <w:style w:type="paragraph" w:customStyle="1" w:styleId="itemlist">
    <w:name w:val="itemlist"/>
    <w:basedOn w:val="a1"/>
    <w:qFormat/>
    <w:rsid w:val="005A434E"/>
    <w:pPr>
      <w:widowControl/>
      <w:spacing w:before="100" w:beforeAutospacing="1" w:after="100" w:afterAutospacing="1"/>
      <w:jc w:val="left"/>
    </w:pPr>
    <w:rPr>
      <w:rFonts w:ascii="宋体" w:hAnsi="宋体"/>
      <w:kern w:val="0"/>
    </w:rPr>
  </w:style>
  <w:style w:type="paragraph" w:customStyle="1" w:styleId="xl97">
    <w:name w:val="xl97"/>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18"/>
      <w:szCs w:val="18"/>
    </w:rPr>
  </w:style>
  <w:style w:type="paragraph" w:customStyle="1" w:styleId="xl74">
    <w:name w:val="xl74"/>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Char210">
    <w:name w:val="Char21"/>
    <w:basedOn w:val="a1"/>
    <w:qFormat/>
    <w:rsid w:val="005A434E"/>
    <w:pPr>
      <w:tabs>
        <w:tab w:val="left" w:pos="360"/>
      </w:tabs>
      <w:ind w:left="360" w:hangingChars="200" w:hanging="360"/>
    </w:pPr>
  </w:style>
  <w:style w:type="paragraph" w:customStyle="1" w:styleId="xl100">
    <w:name w:val="xl100"/>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18"/>
      <w:szCs w:val="18"/>
    </w:rPr>
  </w:style>
  <w:style w:type="paragraph" w:customStyle="1" w:styleId="aff5">
    <w:name w:val="正文段"/>
    <w:basedOn w:val="a1"/>
    <w:link w:val="Chara"/>
    <w:qFormat/>
    <w:rsid w:val="005A434E"/>
    <w:pPr>
      <w:widowControl/>
      <w:snapToGrid w:val="0"/>
      <w:spacing w:afterLines="50"/>
      <w:ind w:firstLineChars="200" w:firstLine="200"/>
    </w:pPr>
    <w:rPr>
      <w:kern w:val="0"/>
      <w:szCs w:val="20"/>
    </w:rPr>
  </w:style>
  <w:style w:type="paragraph" w:customStyle="1" w:styleId="tabletext">
    <w:name w:val="tabletext"/>
    <w:basedOn w:val="a1"/>
    <w:uiPriority w:val="99"/>
    <w:qFormat/>
    <w:rsid w:val="005A434E"/>
    <w:pPr>
      <w:widowControl/>
      <w:spacing w:before="100" w:beforeAutospacing="1" w:after="100" w:afterAutospacing="1"/>
      <w:jc w:val="left"/>
    </w:pPr>
    <w:rPr>
      <w:rFonts w:ascii="宋体" w:hAnsi="宋体"/>
      <w:kern w:val="0"/>
    </w:rPr>
  </w:style>
  <w:style w:type="paragraph" w:customStyle="1" w:styleId="xl81">
    <w:name w:val="xl81"/>
    <w:basedOn w:val="a1"/>
    <w:qFormat/>
    <w:rsid w:val="005A434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kern w:val="0"/>
      <w:szCs w:val="21"/>
    </w:rPr>
  </w:style>
  <w:style w:type="paragraph" w:customStyle="1" w:styleId="xl87">
    <w:name w:val="xl87"/>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olor w:val="000000"/>
      <w:kern w:val="0"/>
      <w:sz w:val="20"/>
      <w:szCs w:val="20"/>
    </w:rPr>
  </w:style>
  <w:style w:type="paragraph" w:customStyle="1" w:styleId="CharChar7Char">
    <w:name w:val="Char Char7 Char"/>
    <w:basedOn w:val="a1"/>
    <w:qFormat/>
    <w:rsid w:val="005A434E"/>
    <w:pPr>
      <w:tabs>
        <w:tab w:val="left" w:pos="425"/>
      </w:tabs>
      <w:ind w:leftChars="200" w:left="420" w:firstLineChars="150" w:firstLine="270"/>
    </w:pPr>
    <w:rPr>
      <w:rFonts w:ascii="宋体" w:hAnsi="宋体" w:cs="Arial"/>
      <w:color w:val="5E5E5E"/>
      <w:kern w:val="0"/>
      <w:sz w:val="21"/>
      <w:szCs w:val="21"/>
    </w:rPr>
  </w:style>
  <w:style w:type="paragraph" w:customStyle="1" w:styleId="aff6">
    <w:name w:val="正文－恩普"/>
    <w:basedOn w:val="a6"/>
    <w:qFormat/>
    <w:rsid w:val="005A434E"/>
    <w:pPr>
      <w:widowControl/>
      <w:spacing w:afterLines="50" w:line="360" w:lineRule="auto"/>
      <w:ind w:firstLineChars="200" w:firstLine="480"/>
      <w:jc w:val="left"/>
    </w:pPr>
  </w:style>
  <w:style w:type="paragraph" w:customStyle="1" w:styleId="CharCharCharCharCharCharChar1">
    <w:name w:val="Char Char Char Char Char Char Char1"/>
    <w:basedOn w:val="a1"/>
    <w:qFormat/>
    <w:rsid w:val="005A434E"/>
    <w:rPr>
      <w:rFonts w:ascii="Arial" w:hAnsi="Arial" w:cs="Arial"/>
      <w:sz w:val="21"/>
      <w:szCs w:val="21"/>
    </w:rPr>
  </w:style>
  <w:style w:type="paragraph" w:customStyle="1" w:styleId="CharChar7CharCharCharChar">
    <w:name w:val="Char Char7 Char Char Char Char"/>
    <w:basedOn w:val="a1"/>
    <w:qFormat/>
    <w:rsid w:val="005A434E"/>
    <w:pPr>
      <w:spacing w:line="360" w:lineRule="auto"/>
      <w:ind w:firstLineChars="200" w:firstLine="200"/>
    </w:pPr>
    <w:rPr>
      <w:rFonts w:ascii="Tahoma" w:eastAsia="楷体_GB2312" w:hAnsi="Tahoma"/>
      <w:szCs w:val="20"/>
    </w:rPr>
  </w:style>
  <w:style w:type="paragraph" w:customStyle="1" w:styleId="font9">
    <w:name w:val="font9"/>
    <w:basedOn w:val="a1"/>
    <w:qFormat/>
    <w:rsid w:val="005A434E"/>
    <w:pPr>
      <w:widowControl/>
      <w:spacing w:before="100" w:beforeAutospacing="1" w:after="100" w:afterAutospacing="1"/>
      <w:jc w:val="left"/>
    </w:pPr>
    <w:rPr>
      <w:rFonts w:ascii="宋体" w:hAnsi="宋体"/>
      <w:kern w:val="0"/>
      <w:sz w:val="18"/>
      <w:szCs w:val="18"/>
    </w:rPr>
  </w:style>
  <w:style w:type="paragraph" w:customStyle="1" w:styleId="Char40">
    <w:name w:val="Char4"/>
    <w:basedOn w:val="a1"/>
    <w:qFormat/>
    <w:rsid w:val="005A434E"/>
    <w:rPr>
      <w:rFonts w:ascii="仿宋_GB2312" w:eastAsia="仿宋_GB2312"/>
      <w:b/>
      <w:sz w:val="32"/>
      <w:szCs w:val="32"/>
    </w:rPr>
  </w:style>
  <w:style w:type="paragraph" w:customStyle="1" w:styleId="CharCharCharCharCharCharCharCharChar">
    <w:name w:val="Char Char Char Char Char Char Char Char Char"/>
    <w:basedOn w:val="a1"/>
    <w:qFormat/>
    <w:rsid w:val="005A434E"/>
    <w:rPr>
      <w:sz w:val="21"/>
    </w:rPr>
  </w:style>
  <w:style w:type="paragraph" w:customStyle="1" w:styleId="aff7">
    <w:name w:val="表格"/>
    <w:basedOn w:val="a1"/>
    <w:link w:val="CharChar1"/>
    <w:uiPriority w:val="99"/>
    <w:qFormat/>
    <w:rsid w:val="005A434E"/>
    <w:pPr>
      <w:spacing w:line="400" w:lineRule="exact"/>
    </w:pPr>
  </w:style>
  <w:style w:type="paragraph" w:customStyle="1" w:styleId="a0">
    <w:name w:val="列表内容"/>
    <w:basedOn w:val="a1"/>
    <w:next w:val="a1"/>
    <w:qFormat/>
    <w:rsid w:val="005A434E"/>
    <w:pPr>
      <w:widowControl/>
      <w:numPr>
        <w:numId w:val="3"/>
      </w:numPr>
      <w:jc w:val="left"/>
    </w:pPr>
    <w:rPr>
      <w:kern w:val="0"/>
      <w:sz w:val="18"/>
      <w:szCs w:val="20"/>
    </w:rPr>
  </w:style>
  <w:style w:type="paragraph" w:customStyle="1" w:styleId="15">
    <w:name w:val="正文1"/>
    <w:uiPriority w:val="99"/>
    <w:qFormat/>
    <w:rsid w:val="005A434E"/>
    <w:pPr>
      <w:widowControl w:val="0"/>
      <w:jc w:val="both"/>
    </w:pPr>
    <w:rPr>
      <w:rFonts w:cs="宋体" w:hint="eastAsia"/>
      <w:kern w:val="2"/>
      <w:sz w:val="21"/>
    </w:rPr>
  </w:style>
  <w:style w:type="paragraph" w:customStyle="1" w:styleId="xl83">
    <w:name w:val="xl83"/>
    <w:basedOn w:val="a1"/>
    <w:qFormat/>
    <w:rsid w:val="005A434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CharChar2">
    <w:name w:val="Char Char2"/>
    <w:basedOn w:val="a8"/>
    <w:qFormat/>
    <w:rsid w:val="005A434E"/>
    <w:pPr>
      <w:shd w:val="clear" w:color="auto" w:fill="000080"/>
      <w:spacing w:line="240" w:lineRule="auto"/>
      <w:ind w:firstLineChars="0" w:firstLine="0"/>
      <w:jc w:val="left"/>
    </w:pPr>
    <w:rPr>
      <w:rFonts w:ascii="Tahoma" w:eastAsia="宋体" w:hAnsi="Tahoma" w:cs="Tahoma"/>
      <w:szCs w:val="24"/>
    </w:rPr>
  </w:style>
  <w:style w:type="paragraph" w:customStyle="1" w:styleId="16">
    <w:name w:val="1"/>
    <w:basedOn w:val="1"/>
    <w:qFormat/>
    <w:rsid w:val="005A434E"/>
    <w:pPr>
      <w:adjustRightInd w:val="0"/>
      <w:snapToGrid w:val="0"/>
      <w:spacing w:before="240" w:after="240" w:line="348" w:lineRule="auto"/>
    </w:pPr>
    <w:rPr>
      <w:rFonts w:ascii="Times New Roman" w:eastAsia="宋体"/>
      <w:sz w:val="32"/>
    </w:rPr>
  </w:style>
  <w:style w:type="paragraph" w:customStyle="1" w:styleId="CharCharCharChar">
    <w:name w:val="Char Char Char Char"/>
    <w:basedOn w:val="a1"/>
    <w:uiPriority w:val="99"/>
    <w:qFormat/>
    <w:rsid w:val="005A434E"/>
    <w:pPr>
      <w:widowControl/>
      <w:jc w:val="left"/>
    </w:pPr>
    <w:rPr>
      <w:kern w:val="0"/>
    </w:rPr>
  </w:style>
  <w:style w:type="paragraph" w:customStyle="1" w:styleId="xl122">
    <w:name w:val="xl122"/>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rPr>
  </w:style>
  <w:style w:type="paragraph" w:customStyle="1" w:styleId="xl82">
    <w:name w:val="xl82"/>
    <w:basedOn w:val="a1"/>
    <w:qFormat/>
    <w:rsid w:val="005A434E"/>
    <w:pPr>
      <w:widowControl/>
      <w:pBdr>
        <w:top w:val="single" w:sz="4" w:space="0" w:color="000000"/>
        <w:bottom w:val="single" w:sz="4" w:space="0" w:color="000000"/>
        <w:right w:val="single" w:sz="4" w:space="0" w:color="000000"/>
      </w:pBdr>
      <w:spacing w:before="100" w:beforeAutospacing="1" w:after="100" w:afterAutospacing="1"/>
      <w:jc w:val="center"/>
    </w:pPr>
    <w:rPr>
      <w:kern w:val="0"/>
      <w:szCs w:val="21"/>
    </w:rPr>
  </w:style>
  <w:style w:type="paragraph" w:customStyle="1" w:styleId="xl84">
    <w:name w:val="xl84"/>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61">
    <w:name w:val="标题6"/>
    <w:basedOn w:val="a1"/>
    <w:next w:val="1"/>
    <w:qFormat/>
    <w:rsid w:val="005A434E"/>
    <w:pPr>
      <w:widowControl/>
      <w:snapToGrid w:val="0"/>
      <w:spacing w:beforeLines="50" w:afterLines="50" w:line="520" w:lineRule="atLeast"/>
      <w:ind w:firstLineChars="200" w:firstLine="200"/>
    </w:pPr>
    <w:rPr>
      <w:rFonts w:cs="Arial"/>
      <w:b/>
    </w:rPr>
  </w:style>
  <w:style w:type="paragraph" w:customStyle="1" w:styleId="xl123">
    <w:name w:val="xl123"/>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2a">
    <w:name w:val="样式 样式 宋体 + 首行缩进:  2 字符"/>
    <w:basedOn w:val="a1"/>
    <w:qFormat/>
    <w:rsid w:val="005A434E"/>
    <w:pPr>
      <w:spacing w:line="360" w:lineRule="auto"/>
      <w:ind w:firstLineChars="200" w:firstLine="560"/>
      <w:jc w:val="left"/>
    </w:pPr>
    <w:rPr>
      <w:rFonts w:ascii="仿宋_GB2312" w:eastAsia="仿宋_GB2312" w:hAnsi="仿宋"/>
      <w:sz w:val="28"/>
      <w:szCs w:val="20"/>
    </w:rPr>
  </w:style>
  <w:style w:type="paragraph" w:customStyle="1" w:styleId="xl92">
    <w:name w:val="xl92"/>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rPr>
  </w:style>
  <w:style w:type="paragraph" w:customStyle="1" w:styleId="2b">
    <w:name w:val="列出段落2"/>
    <w:basedOn w:val="a1"/>
    <w:qFormat/>
    <w:rsid w:val="005A434E"/>
    <w:pPr>
      <w:ind w:firstLineChars="200" w:firstLine="420"/>
    </w:pPr>
    <w:rPr>
      <w:szCs w:val="22"/>
    </w:rPr>
  </w:style>
  <w:style w:type="paragraph" w:customStyle="1" w:styleId="xl110">
    <w:name w:val="xl110"/>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Char2">
    <w:name w:val="Char2"/>
    <w:basedOn w:val="a1"/>
    <w:qFormat/>
    <w:rsid w:val="005A434E"/>
    <w:pPr>
      <w:numPr>
        <w:numId w:val="4"/>
      </w:numPr>
      <w:tabs>
        <w:tab w:val="clear" w:pos="420"/>
      </w:tabs>
    </w:pPr>
  </w:style>
  <w:style w:type="paragraph" w:customStyle="1" w:styleId="1CharCharCharChar">
    <w:name w:val="1 Char Char Char Char"/>
    <w:basedOn w:val="a1"/>
    <w:qFormat/>
    <w:rsid w:val="005A434E"/>
    <w:rPr>
      <w:rFonts w:ascii="Tahoma" w:hAnsi="Tahoma"/>
      <w:szCs w:val="20"/>
    </w:rPr>
  </w:style>
  <w:style w:type="paragraph" w:customStyle="1" w:styleId="xl80">
    <w:name w:val="xl80"/>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font8">
    <w:name w:val="font8"/>
    <w:basedOn w:val="a1"/>
    <w:qFormat/>
    <w:rsid w:val="005A434E"/>
    <w:pPr>
      <w:widowControl/>
      <w:spacing w:before="100" w:beforeAutospacing="1" w:after="100" w:afterAutospacing="1"/>
      <w:jc w:val="left"/>
    </w:pPr>
    <w:rPr>
      <w:color w:val="0000FF"/>
      <w:kern w:val="0"/>
      <w:sz w:val="20"/>
      <w:szCs w:val="20"/>
    </w:rPr>
  </w:style>
  <w:style w:type="paragraph" w:customStyle="1" w:styleId="xl31">
    <w:name w:val="xl31"/>
    <w:basedOn w:val="a1"/>
    <w:qFormat/>
    <w:rsid w:val="005A434E"/>
    <w:pPr>
      <w:widowControl/>
      <w:pBdr>
        <w:bottom w:val="single" w:sz="4" w:space="0" w:color="auto"/>
        <w:right w:val="single" w:sz="4" w:space="0" w:color="auto"/>
      </w:pBdr>
      <w:spacing w:before="100" w:beforeAutospacing="1" w:after="100" w:afterAutospacing="1"/>
      <w:jc w:val="center"/>
    </w:pPr>
    <w:rPr>
      <w:rFonts w:ascii="宋体" w:hAnsi="宋体"/>
      <w:kern w:val="0"/>
      <w:sz w:val="21"/>
      <w:szCs w:val="21"/>
    </w:rPr>
  </w:style>
  <w:style w:type="paragraph" w:customStyle="1" w:styleId="TableText0">
    <w:name w:val="Table Text"/>
    <w:basedOn w:val="a1"/>
    <w:link w:val="TableTextChar1"/>
    <w:uiPriority w:val="99"/>
    <w:qFormat/>
    <w:rsid w:val="005A434E"/>
    <w:pPr>
      <w:topLinePunct/>
      <w:adjustRightInd w:val="0"/>
      <w:snapToGrid w:val="0"/>
      <w:spacing w:before="80" w:after="80" w:line="240" w:lineRule="atLeast"/>
      <w:jc w:val="left"/>
    </w:pPr>
    <w:rPr>
      <w:rFonts w:cs="Arial"/>
      <w:kern w:val="0"/>
      <w:szCs w:val="21"/>
    </w:rPr>
  </w:style>
  <w:style w:type="paragraph" w:customStyle="1" w:styleId="xl85">
    <w:name w:val="xl85"/>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130">
    <w:name w:val="xl130"/>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aff8">
    <w:name w:val="段落样式"/>
    <w:basedOn w:val="a1"/>
    <w:qFormat/>
    <w:rsid w:val="005A434E"/>
    <w:pPr>
      <w:spacing w:line="360" w:lineRule="auto"/>
    </w:pPr>
    <w:rPr>
      <w:szCs w:val="20"/>
    </w:rPr>
  </w:style>
  <w:style w:type="paragraph" w:customStyle="1" w:styleId="300">
    <w:name w:val="样式 标题 3 + 小四 非加粗 段前: 0 磅 段后: 0 磅 行距: 单倍行距"/>
    <w:basedOn w:val="31"/>
    <w:qFormat/>
    <w:rsid w:val="005A434E"/>
    <w:pPr>
      <w:keepNext w:val="0"/>
      <w:keepLines w:val="0"/>
      <w:numPr>
        <w:ilvl w:val="2"/>
        <w:numId w:val="5"/>
      </w:numPr>
      <w:spacing w:before="120" w:after="120" w:line="240" w:lineRule="auto"/>
      <w:jc w:val="left"/>
    </w:pPr>
    <w:rPr>
      <w:b w:val="0"/>
      <w:bCs w:val="0"/>
      <w:color w:val="000000"/>
      <w:sz w:val="24"/>
      <w:szCs w:val="20"/>
    </w:rPr>
  </w:style>
  <w:style w:type="paragraph" w:customStyle="1" w:styleId="Char1b">
    <w:name w:val="Char1"/>
    <w:basedOn w:val="a1"/>
    <w:qFormat/>
    <w:rsid w:val="005A434E"/>
    <w:pPr>
      <w:widowControl/>
      <w:spacing w:after="160" w:line="240" w:lineRule="exact"/>
      <w:jc w:val="left"/>
    </w:pPr>
    <w:rPr>
      <w:rFonts w:ascii="Verdana" w:hAnsi="Verdana"/>
      <w:kern w:val="0"/>
      <w:sz w:val="20"/>
      <w:szCs w:val="20"/>
      <w:lang w:eastAsia="en-US"/>
    </w:rPr>
  </w:style>
  <w:style w:type="paragraph" w:customStyle="1" w:styleId="xl118">
    <w:name w:val="xl118"/>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xl98">
    <w:name w:val="xl98"/>
    <w:basedOn w:val="a1"/>
    <w:qFormat/>
    <w:rsid w:val="005A434E"/>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宋体"/>
      <w:kern w:val="0"/>
      <w:sz w:val="20"/>
      <w:szCs w:val="20"/>
    </w:rPr>
  </w:style>
  <w:style w:type="paragraph" w:customStyle="1" w:styleId="xl127">
    <w:name w:val="xl127"/>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a20">
    <w:name w:val="a2"/>
    <w:basedOn w:val="a1"/>
    <w:uiPriority w:val="99"/>
    <w:qFormat/>
    <w:rsid w:val="005A434E"/>
    <w:pPr>
      <w:widowControl/>
      <w:spacing w:before="100" w:beforeAutospacing="1" w:after="100" w:afterAutospacing="1"/>
      <w:jc w:val="left"/>
    </w:pPr>
    <w:rPr>
      <w:rFonts w:ascii="宋体" w:hAnsi="宋体"/>
      <w:kern w:val="0"/>
    </w:rPr>
  </w:style>
  <w:style w:type="paragraph" w:customStyle="1" w:styleId="xl115">
    <w:name w:val="xl115"/>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FF0000"/>
      <w:kern w:val="0"/>
      <w:sz w:val="18"/>
      <w:szCs w:val="18"/>
    </w:rPr>
  </w:style>
  <w:style w:type="paragraph" w:customStyle="1" w:styleId="xl132">
    <w:name w:val="xl132"/>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font5">
    <w:name w:val="font5"/>
    <w:basedOn w:val="a1"/>
    <w:qFormat/>
    <w:rsid w:val="005A434E"/>
    <w:pPr>
      <w:widowControl/>
      <w:spacing w:before="100" w:beforeAutospacing="1" w:after="100" w:afterAutospacing="1"/>
      <w:jc w:val="left"/>
    </w:pPr>
    <w:rPr>
      <w:rFonts w:ascii="宋体" w:hAnsi="宋体"/>
      <w:kern w:val="0"/>
      <w:sz w:val="18"/>
      <w:szCs w:val="18"/>
    </w:rPr>
  </w:style>
  <w:style w:type="paragraph" w:customStyle="1" w:styleId="xl90">
    <w:name w:val="xl90"/>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20"/>
      <w:szCs w:val="20"/>
    </w:rPr>
  </w:style>
  <w:style w:type="paragraph" w:customStyle="1" w:styleId="xl94">
    <w:name w:val="xl94"/>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18"/>
      <w:szCs w:val="18"/>
    </w:rPr>
  </w:style>
  <w:style w:type="paragraph" w:customStyle="1" w:styleId="xl119">
    <w:name w:val="xl119"/>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20"/>
      <w:szCs w:val="20"/>
    </w:rPr>
  </w:style>
  <w:style w:type="paragraph" w:customStyle="1" w:styleId="111">
    <w:name w:val="列出段落111"/>
    <w:basedOn w:val="a1"/>
    <w:link w:val="ListParagraphChar"/>
    <w:uiPriority w:val="34"/>
    <w:qFormat/>
    <w:rsid w:val="005A434E"/>
    <w:pPr>
      <w:ind w:firstLineChars="200" w:firstLine="420"/>
    </w:pPr>
    <w:rPr>
      <w:szCs w:val="22"/>
    </w:rPr>
  </w:style>
  <w:style w:type="paragraph" w:customStyle="1" w:styleId="font7">
    <w:name w:val="font7"/>
    <w:basedOn w:val="a1"/>
    <w:qFormat/>
    <w:rsid w:val="005A434E"/>
    <w:pPr>
      <w:widowControl/>
      <w:spacing w:before="100" w:beforeAutospacing="1" w:after="100" w:afterAutospacing="1"/>
      <w:jc w:val="left"/>
    </w:pPr>
    <w:rPr>
      <w:rFonts w:ascii="宋体" w:hAnsi="宋体"/>
      <w:color w:val="0000FF"/>
      <w:kern w:val="0"/>
      <w:sz w:val="20"/>
      <w:szCs w:val="20"/>
    </w:rPr>
  </w:style>
  <w:style w:type="paragraph" w:customStyle="1" w:styleId="xl102">
    <w:name w:val="xl102"/>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18"/>
      <w:szCs w:val="18"/>
    </w:rPr>
  </w:style>
  <w:style w:type="paragraph" w:customStyle="1" w:styleId="ParaCharCharCharCharCharCharCharCharChar1CharCharCharChar">
    <w:name w:val="默认段落字体 Para Char Char Char Char Char Char Char Char Char1 Char Char Char Char"/>
    <w:basedOn w:val="a1"/>
    <w:qFormat/>
    <w:rsid w:val="005A434E"/>
    <w:rPr>
      <w:rFonts w:ascii="Tahoma" w:hAnsi="Tahoma"/>
      <w:szCs w:val="20"/>
    </w:rPr>
  </w:style>
  <w:style w:type="paragraph" w:customStyle="1" w:styleId="CharCharCharCharCharChar">
    <w:name w:val="Char Char Char Char Char Char"/>
    <w:basedOn w:val="a1"/>
    <w:qFormat/>
    <w:rsid w:val="005A434E"/>
    <w:pPr>
      <w:ind w:firstLineChars="200" w:firstLine="200"/>
    </w:pPr>
    <w:rPr>
      <w:rFonts w:ascii="Tahoma" w:hAnsi="Tahoma" w:cs="Tahoma"/>
    </w:rPr>
  </w:style>
  <w:style w:type="paragraph" w:customStyle="1" w:styleId="17">
    <w:name w:val="纯文本1"/>
    <w:basedOn w:val="a1"/>
    <w:qFormat/>
    <w:rsid w:val="005A434E"/>
    <w:pPr>
      <w:adjustRightInd w:val="0"/>
      <w:textAlignment w:val="baseline"/>
    </w:pPr>
    <w:rPr>
      <w:rFonts w:ascii="宋体" w:eastAsia="楷体_GB2312" w:hAnsi="Courier New"/>
      <w:sz w:val="26"/>
      <w:szCs w:val="20"/>
    </w:rPr>
  </w:style>
  <w:style w:type="paragraph" w:customStyle="1" w:styleId="xl93">
    <w:name w:val="xl93"/>
    <w:basedOn w:val="a1"/>
    <w:qFormat/>
    <w:rsid w:val="005A434E"/>
    <w:pPr>
      <w:widowControl/>
      <w:spacing w:before="100" w:beforeAutospacing="1" w:after="100" w:afterAutospacing="1"/>
      <w:jc w:val="left"/>
    </w:pPr>
    <w:rPr>
      <w:rFonts w:ascii="宋体" w:hAnsi="宋体"/>
      <w:color w:val="0000FF"/>
      <w:kern w:val="0"/>
    </w:rPr>
  </w:style>
  <w:style w:type="paragraph" w:customStyle="1" w:styleId="xl75">
    <w:name w:val="xl75"/>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20"/>
      <w:szCs w:val="20"/>
    </w:rPr>
  </w:style>
  <w:style w:type="paragraph" w:customStyle="1" w:styleId="xl117">
    <w:name w:val="xl117"/>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20"/>
      <w:szCs w:val="20"/>
    </w:rPr>
  </w:style>
  <w:style w:type="paragraph" w:customStyle="1" w:styleId="CharCharCharChar1">
    <w:name w:val="Char Char Char Char1"/>
    <w:basedOn w:val="a1"/>
    <w:uiPriority w:val="99"/>
    <w:qFormat/>
    <w:rsid w:val="005A434E"/>
    <w:pPr>
      <w:widowControl/>
      <w:jc w:val="left"/>
    </w:pPr>
    <w:rPr>
      <w:kern w:val="0"/>
    </w:rPr>
  </w:style>
  <w:style w:type="paragraph" w:customStyle="1" w:styleId="xl89">
    <w:name w:val="xl89"/>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20"/>
      <w:szCs w:val="20"/>
    </w:rPr>
  </w:style>
  <w:style w:type="paragraph" w:customStyle="1" w:styleId="Charb">
    <w:name w:val="Char"/>
    <w:basedOn w:val="a1"/>
    <w:qFormat/>
    <w:rsid w:val="005A434E"/>
    <w:pPr>
      <w:widowControl/>
      <w:spacing w:after="160" w:line="240" w:lineRule="exact"/>
      <w:jc w:val="left"/>
    </w:pPr>
    <w:rPr>
      <w:rFonts w:ascii="Verdana" w:eastAsia="仿宋_GB2312" w:hAnsi="Verdana"/>
      <w:kern w:val="0"/>
      <w:szCs w:val="20"/>
      <w:lang w:eastAsia="en-US"/>
    </w:rPr>
  </w:style>
  <w:style w:type="paragraph" w:customStyle="1" w:styleId="XHBodyTextV1">
    <w:name w:val="XH BodyTextV1"/>
    <w:basedOn w:val="a1"/>
    <w:qFormat/>
    <w:rsid w:val="005A434E"/>
    <w:pPr>
      <w:spacing w:after="120" w:line="288" w:lineRule="auto"/>
      <w:jc w:val="left"/>
    </w:pPr>
    <w:rPr>
      <w:b/>
      <w:color w:val="FF0000"/>
      <w:szCs w:val="22"/>
    </w:rPr>
  </w:style>
  <w:style w:type="paragraph" w:customStyle="1" w:styleId="xl129">
    <w:name w:val="xl129"/>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131">
    <w:name w:val="xl131"/>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95">
    <w:name w:val="xl95"/>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16"/>
      <w:szCs w:val="16"/>
    </w:rPr>
  </w:style>
  <w:style w:type="paragraph" w:customStyle="1" w:styleId="18">
    <w:name w:val="正文缩进1"/>
    <w:basedOn w:val="a1"/>
    <w:next w:val="ac"/>
    <w:qFormat/>
    <w:rsid w:val="005A434E"/>
    <w:pPr>
      <w:autoSpaceDE w:val="0"/>
      <w:autoSpaceDN w:val="0"/>
      <w:adjustRightInd w:val="0"/>
      <w:snapToGrid w:val="0"/>
      <w:spacing w:after="120" w:line="360" w:lineRule="auto"/>
      <w:ind w:left="420" w:firstLine="480"/>
    </w:pPr>
    <w:rPr>
      <w:szCs w:val="20"/>
    </w:rPr>
  </w:style>
  <w:style w:type="paragraph" w:customStyle="1" w:styleId="xl113">
    <w:name w:val="xl113"/>
    <w:basedOn w:val="a1"/>
    <w:qFormat/>
    <w:rsid w:val="005A434E"/>
    <w:pPr>
      <w:widowControl/>
      <w:spacing w:before="100" w:beforeAutospacing="1" w:after="100" w:afterAutospacing="1"/>
      <w:jc w:val="center"/>
    </w:pPr>
    <w:rPr>
      <w:rFonts w:ascii="宋体" w:hAnsi="宋体"/>
      <w:kern w:val="0"/>
      <w:sz w:val="20"/>
      <w:szCs w:val="20"/>
    </w:rPr>
  </w:style>
  <w:style w:type="paragraph" w:customStyle="1" w:styleId="font10">
    <w:name w:val="font10"/>
    <w:basedOn w:val="a1"/>
    <w:qFormat/>
    <w:rsid w:val="005A434E"/>
    <w:pPr>
      <w:widowControl/>
      <w:spacing w:before="100" w:beforeAutospacing="1" w:after="100" w:afterAutospacing="1"/>
      <w:jc w:val="left"/>
    </w:pPr>
    <w:rPr>
      <w:rFonts w:ascii="宋体" w:hAnsi="宋体"/>
      <w:kern w:val="0"/>
      <w:sz w:val="20"/>
      <w:szCs w:val="20"/>
    </w:rPr>
  </w:style>
  <w:style w:type="paragraph" w:customStyle="1" w:styleId="Char36">
    <w:name w:val="Char3"/>
    <w:basedOn w:val="a1"/>
    <w:qFormat/>
    <w:rsid w:val="005A434E"/>
    <w:pPr>
      <w:widowControl/>
      <w:spacing w:after="160" w:line="240" w:lineRule="exact"/>
      <w:jc w:val="left"/>
    </w:pPr>
    <w:rPr>
      <w:rFonts w:ascii="Verdana" w:eastAsia="仿宋_GB2312" w:hAnsi="Verdana"/>
      <w:kern w:val="0"/>
      <w:szCs w:val="20"/>
      <w:lang w:eastAsia="en-US"/>
    </w:rPr>
  </w:style>
  <w:style w:type="paragraph" w:customStyle="1" w:styleId="xl78">
    <w:name w:val="xl78"/>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kern w:val="0"/>
      <w:sz w:val="20"/>
      <w:szCs w:val="20"/>
    </w:rPr>
  </w:style>
  <w:style w:type="paragraph" w:customStyle="1" w:styleId="xl125">
    <w:name w:val="xl125"/>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xl88">
    <w:name w:val="xl88"/>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xl73">
    <w:name w:val="xl73"/>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133">
    <w:name w:val="xl133"/>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120">
    <w:name w:val="xl120"/>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20"/>
      <w:szCs w:val="20"/>
    </w:rPr>
  </w:style>
  <w:style w:type="paragraph" w:customStyle="1" w:styleId="TOC1">
    <w:name w:val="TOC 标题1"/>
    <w:basedOn w:val="1"/>
    <w:next w:val="a1"/>
    <w:qFormat/>
    <w:rsid w:val="005A434E"/>
    <w:pPr>
      <w:widowControl/>
      <w:spacing w:before="480" w:after="0" w:line="276" w:lineRule="auto"/>
      <w:jc w:val="left"/>
      <w:outlineLvl w:val="9"/>
    </w:pPr>
    <w:rPr>
      <w:rFonts w:ascii="Cambria" w:eastAsia="宋体" w:hAnsi="Cambria"/>
      <w:color w:val="365F91"/>
      <w:kern w:val="0"/>
      <w:sz w:val="28"/>
      <w:szCs w:val="28"/>
    </w:rPr>
  </w:style>
  <w:style w:type="paragraph" w:customStyle="1" w:styleId="xl116">
    <w:name w:val="xl116"/>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CharCharCharCharCharCharCharCharCharChar">
    <w:name w:val="Char Char Char Char Char Char Char Char Char Char"/>
    <w:basedOn w:val="a1"/>
    <w:uiPriority w:val="99"/>
    <w:qFormat/>
    <w:rsid w:val="005A434E"/>
    <w:pPr>
      <w:widowControl/>
      <w:spacing w:after="160" w:line="360" w:lineRule="auto"/>
      <w:jc w:val="left"/>
    </w:pPr>
    <w:rPr>
      <w:rFonts w:ascii="Verdana" w:hAnsi="Verdana" w:cs="Verdana"/>
      <w:kern w:val="0"/>
      <w:szCs w:val="21"/>
      <w:lang w:eastAsia="en-US"/>
    </w:rPr>
  </w:style>
  <w:style w:type="paragraph" w:customStyle="1" w:styleId="xl107">
    <w:name w:val="xl107"/>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18"/>
      <w:szCs w:val="18"/>
    </w:rPr>
  </w:style>
  <w:style w:type="paragraph" w:customStyle="1" w:styleId="19">
    <w:name w:val="样式1"/>
    <w:basedOn w:val="a1"/>
    <w:qFormat/>
    <w:rsid w:val="005A434E"/>
    <w:pPr>
      <w:tabs>
        <w:tab w:val="left" w:pos="709"/>
        <w:tab w:val="left" w:pos="6780"/>
      </w:tabs>
      <w:adjustRightInd w:val="0"/>
      <w:ind w:leftChars="400" w:left="6780" w:hangingChars="200" w:hanging="360"/>
      <w:textAlignment w:val="baseline"/>
    </w:pPr>
    <w:rPr>
      <w:rFonts w:ascii="宋体" w:hAnsi="宋体"/>
      <w:kern w:val="0"/>
      <w:sz w:val="21"/>
      <w:szCs w:val="21"/>
    </w:rPr>
  </w:style>
  <w:style w:type="paragraph" w:customStyle="1" w:styleId="xl86">
    <w:name w:val="xl86"/>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olor w:val="000000"/>
      <w:kern w:val="0"/>
      <w:sz w:val="20"/>
      <w:szCs w:val="20"/>
    </w:rPr>
  </w:style>
  <w:style w:type="paragraph" w:customStyle="1" w:styleId="CharChar1Char1">
    <w:name w:val="Char Char1 Char1"/>
    <w:basedOn w:val="a1"/>
    <w:qFormat/>
    <w:rsid w:val="005A434E"/>
    <w:pPr>
      <w:tabs>
        <w:tab w:val="left" w:pos="360"/>
      </w:tabs>
    </w:pPr>
  </w:style>
  <w:style w:type="paragraph" w:customStyle="1" w:styleId="xl106">
    <w:name w:val="xl106"/>
    <w:basedOn w:val="a1"/>
    <w:qFormat/>
    <w:rsid w:val="005A434E"/>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124">
    <w:name w:val="xl124"/>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103">
    <w:name w:val="xl103"/>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rPr>
  </w:style>
  <w:style w:type="paragraph" w:customStyle="1" w:styleId="ParaCharCharCharChar">
    <w:name w:val="默认段落字体 Para Char Char Char Char"/>
    <w:basedOn w:val="a1"/>
    <w:qFormat/>
    <w:rsid w:val="005A434E"/>
    <w:rPr>
      <w:rFonts w:ascii="Arial" w:hAnsi="Arial" w:cs="Arial"/>
      <w:szCs w:val="21"/>
    </w:rPr>
  </w:style>
  <w:style w:type="paragraph" w:customStyle="1" w:styleId="xl126">
    <w:name w:val="xl126"/>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CharCharCharCharCharCharChar">
    <w:name w:val="Char Char Char Char Char Char Char"/>
    <w:basedOn w:val="a1"/>
    <w:qFormat/>
    <w:rsid w:val="005A434E"/>
    <w:rPr>
      <w:szCs w:val="21"/>
    </w:rPr>
  </w:style>
  <w:style w:type="paragraph" w:customStyle="1" w:styleId="f1">
    <w:name w:val="f1"/>
    <w:basedOn w:val="a1"/>
    <w:qFormat/>
    <w:rsid w:val="005A434E"/>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c">
    <w:name w:val="纯文本2"/>
    <w:basedOn w:val="a1"/>
    <w:qFormat/>
    <w:rsid w:val="005A434E"/>
    <w:pPr>
      <w:adjustRightInd w:val="0"/>
      <w:textAlignment w:val="baseline"/>
    </w:pPr>
    <w:rPr>
      <w:rFonts w:ascii="宋体" w:eastAsia="楷体_GB2312" w:hAnsi="Courier New"/>
      <w:sz w:val="26"/>
      <w:szCs w:val="20"/>
    </w:rPr>
  </w:style>
  <w:style w:type="paragraph" w:customStyle="1" w:styleId="Char110">
    <w:name w:val="Char11"/>
    <w:basedOn w:val="a1"/>
    <w:qFormat/>
    <w:rsid w:val="005A434E"/>
    <w:pPr>
      <w:widowControl/>
      <w:spacing w:after="160" w:line="240" w:lineRule="exact"/>
      <w:jc w:val="left"/>
    </w:pPr>
    <w:rPr>
      <w:rFonts w:ascii="Verdana" w:hAnsi="Verdana"/>
      <w:kern w:val="0"/>
      <w:sz w:val="20"/>
      <w:szCs w:val="20"/>
      <w:lang w:eastAsia="en-US"/>
    </w:rPr>
  </w:style>
  <w:style w:type="paragraph" w:customStyle="1" w:styleId="xl99">
    <w:name w:val="xl99"/>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121">
    <w:name w:val="xl121"/>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4147">
    <w:name w:val="样式 标题4 + 首行缩进:  1.47 字符"/>
    <w:basedOn w:val="a1"/>
    <w:qFormat/>
    <w:rsid w:val="005A434E"/>
    <w:pPr>
      <w:keepNext/>
      <w:keepLines/>
      <w:spacing w:before="60" w:after="60" w:line="377" w:lineRule="auto"/>
      <w:ind w:firstLineChars="147" w:firstLine="147"/>
      <w:outlineLvl w:val="3"/>
    </w:pPr>
    <w:rPr>
      <w:rFonts w:ascii="Arial" w:hAnsi="Arial"/>
      <w:b/>
      <w:bCs/>
      <w:szCs w:val="20"/>
    </w:rPr>
  </w:style>
  <w:style w:type="paragraph" w:customStyle="1" w:styleId="110">
    <w:name w:val="列出段落11"/>
    <w:basedOn w:val="a1"/>
    <w:qFormat/>
    <w:rsid w:val="005A434E"/>
    <w:pPr>
      <w:ind w:firstLineChars="200" w:firstLine="420"/>
    </w:pPr>
  </w:style>
  <w:style w:type="paragraph" w:customStyle="1" w:styleId="aff9">
    <w:name w:val="表内文字"/>
    <w:basedOn w:val="a1"/>
    <w:qFormat/>
    <w:rsid w:val="005A434E"/>
    <w:pPr>
      <w:tabs>
        <w:tab w:val="left" w:pos="1418"/>
      </w:tabs>
      <w:spacing w:line="360" w:lineRule="auto"/>
      <w:jc w:val="center"/>
    </w:pPr>
    <w:rPr>
      <w:rFonts w:ascii="仿宋_GB2312" w:eastAsia="仿宋_GB2312"/>
      <w:spacing w:val="-20"/>
      <w:kern w:val="0"/>
    </w:rPr>
  </w:style>
  <w:style w:type="paragraph" w:customStyle="1" w:styleId="xl101">
    <w:name w:val="xl101"/>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font11">
    <w:name w:val="font11"/>
    <w:basedOn w:val="a1"/>
    <w:qFormat/>
    <w:rsid w:val="005A434E"/>
    <w:pPr>
      <w:widowControl/>
      <w:spacing w:before="100" w:beforeAutospacing="1" w:after="100" w:afterAutospacing="1"/>
      <w:jc w:val="left"/>
    </w:pPr>
    <w:rPr>
      <w:rFonts w:ascii="宋体" w:hAnsi="宋体"/>
      <w:color w:val="0000FF"/>
      <w:kern w:val="0"/>
      <w:sz w:val="20"/>
      <w:szCs w:val="20"/>
    </w:rPr>
  </w:style>
  <w:style w:type="paragraph" w:customStyle="1" w:styleId="xl114">
    <w:name w:val="xl114"/>
    <w:basedOn w:val="a1"/>
    <w:qFormat/>
    <w:rsid w:val="005A434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8"/>
      <w:szCs w:val="18"/>
    </w:rPr>
  </w:style>
  <w:style w:type="paragraph" w:customStyle="1" w:styleId="xl104">
    <w:name w:val="xl104"/>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18"/>
      <w:szCs w:val="18"/>
    </w:rPr>
  </w:style>
  <w:style w:type="paragraph" w:customStyle="1" w:styleId="affa">
    <w:name w:val="字元 字元"/>
    <w:basedOn w:val="a1"/>
    <w:qFormat/>
    <w:rsid w:val="005A434E"/>
    <w:pPr>
      <w:widowControl/>
      <w:spacing w:after="160" w:line="240" w:lineRule="exact"/>
      <w:jc w:val="left"/>
    </w:pPr>
    <w:rPr>
      <w:sz w:val="28"/>
      <w:szCs w:val="20"/>
    </w:rPr>
  </w:style>
  <w:style w:type="paragraph" w:customStyle="1" w:styleId="xl35">
    <w:name w:val="xl35"/>
    <w:basedOn w:val="a1"/>
    <w:qFormat/>
    <w:rsid w:val="005A434E"/>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kern w:val="0"/>
    </w:rPr>
  </w:style>
  <w:style w:type="character" w:customStyle="1" w:styleId="1a">
    <w:name w:val="未处理的提及1"/>
    <w:basedOn w:val="a3"/>
    <w:uiPriority w:val="99"/>
    <w:qFormat/>
    <w:rsid w:val="005A434E"/>
    <w:rPr>
      <w:color w:val="605E5C"/>
      <w:shd w:val="clear" w:color="auto" w:fill="E1DFDD"/>
    </w:rPr>
  </w:style>
  <w:style w:type="character" w:customStyle="1" w:styleId="2d">
    <w:name w:val="纯文本 字符2"/>
    <w:qFormat/>
    <w:rsid w:val="005A434E"/>
    <w:rPr>
      <w:rFonts w:ascii="宋体" w:eastAsia="宋体" w:hAnsi="Courier New"/>
      <w:kern w:val="2"/>
      <w:sz w:val="24"/>
      <w:szCs w:val="24"/>
      <w:lang w:val="en-US" w:eastAsia="zh-CN" w:bidi="ar-SA"/>
    </w:rPr>
  </w:style>
  <w:style w:type="character" w:customStyle="1" w:styleId="1b">
    <w:name w:val="正文文本缩进 字符1"/>
    <w:qFormat/>
    <w:rsid w:val="005A434E"/>
    <w:rPr>
      <w:rFonts w:ascii="宋体" w:hAnsi="Courier New"/>
      <w:spacing w:val="-4"/>
      <w:kern w:val="2"/>
      <w:sz w:val="18"/>
    </w:rPr>
  </w:style>
  <w:style w:type="character" w:customStyle="1" w:styleId="Char0">
    <w:name w:val="脚注文本 Char"/>
    <w:basedOn w:val="a3"/>
    <w:link w:val="af5"/>
    <w:uiPriority w:val="99"/>
    <w:qFormat/>
    <w:rsid w:val="005A434E"/>
    <w:rPr>
      <w:rFonts w:ascii="Calibri" w:hAnsi="Calibri" w:cs="宋体"/>
      <w:kern w:val="2"/>
      <w:sz w:val="18"/>
      <w:szCs w:val="18"/>
    </w:rPr>
  </w:style>
  <w:style w:type="character" w:customStyle="1" w:styleId="1c">
    <w:name w:val="占位符文本1"/>
    <w:basedOn w:val="a3"/>
    <w:uiPriority w:val="99"/>
    <w:qFormat/>
    <w:rsid w:val="005A434E"/>
    <w:rPr>
      <w:color w:val="808080"/>
    </w:rPr>
  </w:style>
  <w:style w:type="character" w:customStyle="1" w:styleId="font31">
    <w:name w:val="font31"/>
    <w:qFormat/>
    <w:rsid w:val="005A434E"/>
    <w:rPr>
      <w:rFonts w:ascii="宋体" w:eastAsia="宋体" w:cs="宋体"/>
      <w:b/>
      <w:color w:val="000000"/>
      <w:sz w:val="24"/>
      <w:szCs w:val="24"/>
      <w:u w:val="none"/>
      <w:lang w:bidi="ar-SA"/>
    </w:rPr>
  </w:style>
  <w:style w:type="character" w:customStyle="1" w:styleId="6Char1">
    <w:name w:val="标题 6 Char1"/>
    <w:qFormat/>
    <w:rsid w:val="005A434E"/>
    <w:rPr>
      <w:rFonts w:ascii="宋体"/>
      <w:sz w:val="24"/>
    </w:rPr>
  </w:style>
  <w:style w:type="character" w:customStyle="1" w:styleId="2Char2">
    <w:name w:val="2级标题 Char"/>
    <w:link w:val="2"/>
    <w:qFormat/>
    <w:rsid w:val="005A434E"/>
    <w:rPr>
      <w:rFonts w:ascii="黑体" w:eastAsia="黑体" w:hAnsi="黑体"/>
      <w:sz w:val="32"/>
      <w:szCs w:val="36"/>
      <w:lang w:eastAsia="en-US" w:bidi="en-US"/>
    </w:rPr>
  </w:style>
  <w:style w:type="paragraph" w:customStyle="1" w:styleId="2">
    <w:name w:val="2级标题"/>
    <w:basedOn w:val="14"/>
    <w:link w:val="2Char2"/>
    <w:qFormat/>
    <w:rsid w:val="005A434E"/>
    <w:pPr>
      <w:keepLines/>
      <w:numPr>
        <w:ilvl w:val="1"/>
        <w:numId w:val="3"/>
      </w:numPr>
      <w:spacing w:before="240" w:after="120"/>
      <w:ind w:firstLineChars="0" w:firstLine="0"/>
      <w:contextualSpacing/>
      <w:jc w:val="left"/>
      <w:outlineLvl w:val="1"/>
    </w:pPr>
    <w:rPr>
      <w:rFonts w:ascii="黑体" w:eastAsia="黑体" w:hAnsi="黑体" w:cs="Times New Roman"/>
      <w:kern w:val="0"/>
      <w:sz w:val="32"/>
      <w:szCs w:val="36"/>
      <w:lang w:eastAsia="en-US" w:bidi="en-US"/>
    </w:rPr>
  </w:style>
  <w:style w:type="character" w:customStyle="1" w:styleId="150">
    <w:name w:val="15"/>
    <w:uiPriority w:val="99"/>
    <w:qFormat/>
    <w:rsid w:val="005A434E"/>
    <w:rPr>
      <w:rFonts w:ascii="Times New Roman" w:hAnsi="Times New Roman"/>
      <w:b/>
      <w:sz w:val="20"/>
    </w:rPr>
  </w:style>
  <w:style w:type="character" w:customStyle="1" w:styleId="3Char">
    <w:name w:val="3级标题 Char"/>
    <w:link w:val="30"/>
    <w:qFormat/>
    <w:rsid w:val="005A434E"/>
    <w:rPr>
      <w:rFonts w:ascii="黑体" w:eastAsia="黑体" w:hAnsi="黑体"/>
      <w:sz w:val="28"/>
      <w:szCs w:val="36"/>
      <w:lang w:eastAsia="en-US" w:bidi="en-US"/>
    </w:rPr>
  </w:style>
  <w:style w:type="paragraph" w:customStyle="1" w:styleId="30">
    <w:name w:val="3级标题"/>
    <w:basedOn w:val="14"/>
    <w:link w:val="3Char"/>
    <w:qFormat/>
    <w:rsid w:val="005A434E"/>
    <w:pPr>
      <w:keepLines/>
      <w:numPr>
        <w:ilvl w:val="2"/>
        <w:numId w:val="3"/>
      </w:numPr>
      <w:spacing w:before="120" w:after="120"/>
      <w:ind w:firstLineChars="0" w:firstLine="0"/>
      <w:contextualSpacing/>
      <w:jc w:val="left"/>
      <w:outlineLvl w:val="2"/>
    </w:pPr>
    <w:rPr>
      <w:rFonts w:ascii="黑体" w:eastAsia="黑体" w:hAnsi="黑体" w:cs="Times New Roman"/>
      <w:kern w:val="0"/>
      <w:sz w:val="28"/>
      <w:szCs w:val="36"/>
      <w:lang w:eastAsia="en-US" w:bidi="en-US"/>
    </w:rPr>
  </w:style>
  <w:style w:type="character" w:customStyle="1" w:styleId="Charc">
    <w:name w:val="副标题 Char"/>
    <w:uiPriority w:val="11"/>
    <w:qFormat/>
    <w:rsid w:val="005A434E"/>
    <w:rPr>
      <w:rFonts w:ascii="Cambria" w:hAnsi="Cambria"/>
      <w:b/>
      <w:bCs/>
      <w:kern w:val="28"/>
      <w:sz w:val="32"/>
      <w:szCs w:val="32"/>
    </w:rPr>
  </w:style>
  <w:style w:type="character" w:customStyle="1" w:styleId="Chard">
    <w:name w:val="批注主题 Char"/>
    <w:link w:val="1d"/>
    <w:qFormat/>
    <w:rsid w:val="005A434E"/>
    <w:rPr>
      <w:b/>
      <w:bCs/>
      <w:kern w:val="2"/>
      <w:sz w:val="21"/>
      <w:szCs w:val="24"/>
    </w:rPr>
  </w:style>
  <w:style w:type="paragraph" w:customStyle="1" w:styleId="1d">
    <w:name w:val="批注主题1"/>
    <w:basedOn w:val="1e"/>
    <w:next w:val="1e"/>
    <w:link w:val="Chard"/>
    <w:qFormat/>
    <w:rsid w:val="005A434E"/>
    <w:rPr>
      <w:b/>
      <w:bCs/>
    </w:rPr>
  </w:style>
  <w:style w:type="paragraph" w:customStyle="1" w:styleId="1e">
    <w:name w:val="批注文字1"/>
    <w:basedOn w:val="a1"/>
    <w:link w:val="Chare"/>
    <w:qFormat/>
    <w:rsid w:val="005A434E"/>
    <w:pPr>
      <w:jc w:val="left"/>
    </w:pPr>
    <w:rPr>
      <w:rFonts w:ascii="Times New Roman" w:hAnsi="Times New Roman" w:cs="Times New Roman"/>
      <w:sz w:val="21"/>
    </w:rPr>
  </w:style>
  <w:style w:type="character" w:customStyle="1" w:styleId="2Char20">
    <w:name w:val="正文文本 2 Char2"/>
    <w:uiPriority w:val="99"/>
    <w:qFormat/>
    <w:rsid w:val="005A434E"/>
    <w:rPr>
      <w:rFonts w:ascii="Times New Roman" w:hAnsi="Times New Roman"/>
      <w:kern w:val="2"/>
      <w:sz w:val="21"/>
      <w:szCs w:val="24"/>
    </w:rPr>
  </w:style>
  <w:style w:type="character" w:customStyle="1" w:styleId="Char26">
    <w:name w:val="批注文字 Char2"/>
    <w:uiPriority w:val="99"/>
    <w:qFormat/>
    <w:rsid w:val="005A434E"/>
    <w:rPr>
      <w:kern w:val="2"/>
      <w:sz w:val="21"/>
      <w:szCs w:val="24"/>
    </w:rPr>
  </w:style>
  <w:style w:type="character" w:customStyle="1" w:styleId="CharChar3">
    <w:name w:val="标书正文 Char Char"/>
    <w:link w:val="affb"/>
    <w:qFormat/>
    <w:rsid w:val="005A434E"/>
    <w:rPr>
      <w:color w:val="000000"/>
      <w:kern w:val="2"/>
      <w:sz w:val="24"/>
    </w:rPr>
  </w:style>
  <w:style w:type="paragraph" w:customStyle="1" w:styleId="affb">
    <w:name w:val="标书正文"/>
    <w:basedOn w:val="a1"/>
    <w:link w:val="CharChar3"/>
    <w:qFormat/>
    <w:rsid w:val="005A434E"/>
    <w:pPr>
      <w:spacing w:line="360" w:lineRule="auto"/>
      <w:ind w:firstLineChars="200" w:firstLine="200"/>
      <w:jc w:val="left"/>
    </w:pPr>
    <w:rPr>
      <w:rFonts w:ascii="Times New Roman" w:hAnsi="Times New Roman" w:cs="Times New Roman"/>
      <w:color w:val="000000"/>
      <w:szCs w:val="20"/>
    </w:rPr>
  </w:style>
  <w:style w:type="character" w:customStyle="1" w:styleId="style131">
    <w:name w:val="style131"/>
    <w:qFormat/>
    <w:rsid w:val="005A434E"/>
    <w:rPr>
      <w:rFonts w:ascii="Arial" w:hAnsi="Arial" w:cs="Arial"/>
      <w:b/>
      <w:color w:val="BD0000"/>
      <w:sz w:val="24"/>
      <w:szCs w:val="24"/>
    </w:rPr>
  </w:style>
  <w:style w:type="character" w:customStyle="1" w:styleId="2e">
    <w:name w:val="书籍标题2"/>
    <w:qFormat/>
    <w:rsid w:val="005A434E"/>
    <w:rPr>
      <w:b/>
      <w:bCs/>
      <w:smallCaps/>
      <w:spacing w:val="5"/>
    </w:rPr>
  </w:style>
  <w:style w:type="character" w:customStyle="1" w:styleId="5Char1">
    <w:name w:val="标题 5 Char1"/>
    <w:qFormat/>
    <w:rsid w:val="005A434E"/>
    <w:rPr>
      <w:sz w:val="24"/>
    </w:rPr>
  </w:style>
  <w:style w:type="paragraph" w:customStyle="1" w:styleId="Style267">
    <w:name w:val="_Style 267"/>
    <w:qFormat/>
    <w:rsid w:val="005A434E"/>
    <w:pPr>
      <w:widowControl w:val="0"/>
      <w:jc w:val="both"/>
    </w:pPr>
    <w:rPr>
      <w:rFonts w:cs="宋体"/>
      <w:kern w:val="2"/>
      <w:sz w:val="24"/>
      <w:szCs w:val="24"/>
    </w:rPr>
  </w:style>
  <w:style w:type="character" w:customStyle="1" w:styleId="2Char4">
    <w:name w:val="正文文本 2 Char"/>
    <w:uiPriority w:val="99"/>
    <w:qFormat/>
    <w:rsid w:val="005A434E"/>
    <w:rPr>
      <w:rFonts w:ascii="宋体" w:hAnsi="宋体"/>
      <w:color w:val="000000"/>
      <w:kern w:val="2"/>
      <w:sz w:val="24"/>
      <w:szCs w:val="24"/>
    </w:rPr>
  </w:style>
  <w:style w:type="character" w:customStyle="1" w:styleId="HTMLChar1">
    <w:name w:val="HTML 预设格式 Char1"/>
    <w:link w:val="HTML"/>
    <w:uiPriority w:val="99"/>
    <w:qFormat/>
    <w:rsid w:val="005A434E"/>
    <w:rPr>
      <w:rFonts w:ascii="黑体" w:eastAsia="黑体"/>
    </w:rPr>
  </w:style>
  <w:style w:type="character" w:customStyle="1" w:styleId="2Char5">
    <w:name w:val="样式 正文缩进 + 首行缩进:  2 字符 Char"/>
    <w:link w:val="2f"/>
    <w:uiPriority w:val="99"/>
    <w:qFormat/>
    <w:rsid w:val="005A434E"/>
    <w:rPr>
      <w:rFonts w:ascii="宋体"/>
      <w:color w:val="000000"/>
      <w:sz w:val="24"/>
    </w:rPr>
  </w:style>
  <w:style w:type="paragraph" w:customStyle="1" w:styleId="2f">
    <w:name w:val="样式 正文缩进 + 首行缩进:  2 字符"/>
    <w:basedOn w:val="a6"/>
    <w:link w:val="2Char5"/>
    <w:uiPriority w:val="99"/>
    <w:qFormat/>
    <w:rsid w:val="005A434E"/>
    <w:pPr>
      <w:spacing w:line="360" w:lineRule="auto"/>
      <w:ind w:firstLineChars="200" w:firstLine="200"/>
    </w:pPr>
    <w:rPr>
      <w:rFonts w:ascii="宋体" w:hAnsi="Times New Roman" w:cs="Times New Roman"/>
      <w:color w:val="000000"/>
      <w:kern w:val="0"/>
      <w:szCs w:val="20"/>
    </w:rPr>
  </w:style>
  <w:style w:type="character" w:customStyle="1" w:styleId="3Char11">
    <w:name w:val="标题 3 Char1"/>
    <w:qFormat/>
    <w:rsid w:val="005A434E"/>
    <w:rPr>
      <w:rFonts w:eastAsia="楷体_GB2312"/>
      <w:sz w:val="24"/>
    </w:rPr>
  </w:style>
  <w:style w:type="character" w:customStyle="1" w:styleId="Chare">
    <w:name w:val="批注文字 Char"/>
    <w:link w:val="1e"/>
    <w:qFormat/>
    <w:rsid w:val="005A434E"/>
    <w:rPr>
      <w:kern w:val="2"/>
      <w:sz w:val="21"/>
      <w:szCs w:val="24"/>
    </w:rPr>
  </w:style>
  <w:style w:type="character" w:customStyle="1" w:styleId="Char">
    <w:name w:val="题注 Char"/>
    <w:link w:val="a7"/>
    <w:uiPriority w:val="35"/>
    <w:qFormat/>
    <w:rsid w:val="005A434E"/>
    <w:rPr>
      <w:rFonts w:ascii="Arial" w:eastAsia="黑体" w:hAnsi="Arial" w:cs="Arial"/>
      <w:kern w:val="2"/>
    </w:rPr>
  </w:style>
  <w:style w:type="character" w:customStyle="1" w:styleId="Charf">
    <w:name w:val="正文文本缩进 Char"/>
    <w:qFormat/>
    <w:rsid w:val="005A434E"/>
    <w:rPr>
      <w:rFonts w:ascii="宋体" w:hAnsi="Courier New"/>
      <w:spacing w:val="-4"/>
      <w:kern w:val="2"/>
      <w:sz w:val="18"/>
    </w:rPr>
  </w:style>
  <w:style w:type="character" w:customStyle="1" w:styleId="Charf0">
    <w:name w:val="日期 Char"/>
    <w:qFormat/>
    <w:rsid w:val="005A434E"/>
    <w:rPr>
      <w:rFonts w:eastAsia="楷体_GB2312"/>
      <w:kern w:val="2"/>
      <w:sz w:val="32"/>
    </w:rPr>
  </w:style>
  <w:style w:type="character" w:customStyle="1" w:styleId="3Char0">
    <w:name w:val="标题 3 Char"/>
    <w:qFormat/>
    <w:rsid w:val="005A434E"/>
    <w:rPr>
      <w:b/>
      <w:bCs/>
      <w:kern w:val="2"/>
      <w:sz w:val="32"/>
      <w:szCs w:val="32"/>
    </w:rPr>
  </w:style>
  <w:style w:type="character" w:customStyle="1" w:styleId="TableTextCharChar1">
    <w:name w:val="Table Text Char Char1"/>
    <w:link w:val="TableTextChar"/>
    <w:uiPriority w:val="99"/>
    <w:qFormat/>
    <w:rsid w:val="005A434E"/>
    <w:rPr>
      <w:rFonts w:ascii="Arial" w:hAnsi="Arial"/>
      <w:kern w:val="2"/>
      <w:sz w:val="18"/>
      <w:szCs w:val="22"/>
    </w:rPr>
  </w:style>
  <w:style w:type="paragraph" w:customStyle="1" w:styleId="TableTextChar">
    <w:name w:val="Table Text Char"/>
    <w:link w:val="TableTextCharChar1"/>
    <w:uiPriority w:val="99"/>
    <w:qFormat/>
    <w:rsid w:val="005A434E"/>
    <w:pPr>
      <w:snapToGrid w:val="0"/>
      <w:spacing w:before="80" w:after="80"/>
    </w:pPr>
    <w:rPr>
      <w:rFonts w:ascii="Arial" w:hAnsi="Arial"/>
      <w:kern w:val="2"/>
      <w:sz w:val="18"/>
      <w:szCs w:val="22"/>
    </w:rPr>
  </w:style>
  <w:style w:type="character" w:customStyle="1" w:styleId="4Char">
    <w:name w:val="标题 4 Char"/>
    <w:uiPriority w:val="99"/>
    <w:qFormat/>
    <w:rsid w:val="005A434E"/>
    <w:rPr>
      <w:rFonts w:eastAsia="楷体_GB2312"/>
      <w:sz w:val="24"/>
    </w:rPr>
  </w:style>
  <w:style w:type="character" w:customStyle="1" w:styleId="FigureDescriptionCharChar">
    <w:name w:val="Figure Description Char Char"/>
    <w:uiPriority w:val="99"/>
    <w:qFormat/>
    <w:rsid w:val="005A434E"/>
    <w:rPr>
      <w:rFonts w:ascii="Arial" w:eastAsia="黑体" w:hAnsi="Arial"/>
      <w:sz w:val="18"/>
      <w:lang w:val="en-US" w:eastAsia="zh-CN"/>
    </w:rPr>
  </w:style>
  <w:style w:type="character" w:customStyle="1" w:styleId="2Char6">
    <w:name w:val="标题 2 Char"/>
    <w:qFormat/>
    <w:rsid w:val="005A434E"/>
    <w:rPr>
      <w:rFonts w:ascii="Arial" w:eastAsia="黑体" w:hAnsi="Arial"/>
      <w:b/>
      <w:bCs/>
      <w:kern w:val="2"/>
      <w:sz w:val="32"/>
      <w:szCs w:val="32"/>
    </w:rPr>
  </w:style>
  <w:style w:type="character" w:customStyle="1" w:styleId="ItemListCharChar">
    <w:name w:val="Item List Char Char"/>
    <w:link w:val="ItemListChar"/>
    <w:uiPriority w:val="99"/>
    <w:qFormat/>
    <w:rsid w:val="005A434E"/>
    <w:rPr>
      <w:rFonts w:ascii="Arial" w:hAnsi="Arial"/>
      <w:kern w:val="2"/>
      <w:sz w:val="21"/>
      <w:szCs w:val="22"/>
    </w:rPr>
  </w:style>
  <w:style w:type="paragraph" w:customStyle="1" w:styleId="ItemListChar">
    <w:name w:val="Item List Char"/>
    <w:link w:val="ItemListCharChar"/>
    <w:uiPriority w:val="99"/>
    <w:qFormat/>
    <w:rsid w:val="005A434E"/>
    <w:pPr>
      <w:tabs>
        <w:tab w:val="left" w:pos="936"/>
        <w:tab w:val="left" w:pos="8451"/>
      </w:tabs>
      <w:spacing w:line="300" w:lineRule="auto"/>
      <w:ind w:left="8451" w:hanging="1080"/>
      <w:jc w:val="both"/>
    </w:pPr>
    <w:rPr>
      <w:rFonts w:ascii="Arial" w:hAnsi="Arial"/>
      <w:kern w:val="2"/>
      <w:sz w:val="21"/>
      <w:szCs w:val="22"/>
    </w:rPr>
  </w:style>
  <w:style w:type="character" w:customStyle="1" w:styleId="Charf1">
    <w:name w:val="正文无缩进 Char"/>
    <w:link w:val="affc"/>
    <w:uiPriority w:val="99"/>
    <w:qFormat/>
    <w:rsid w:val="005A434E"/>
    <w:rPr>
      <w:rFonts w:ascii="宋体"/>
      <w:color w:val="000000"/>
      <w:kern w:val="2"/>
      <w:sz w:val="24"/>
      <w:szCs w:val="24"/>
    </w:rPr>
  </w:style>
  <w:style w:type="paragraph" w:customStyle="1" w:styleId="affc">
    <w:name w:val="正文无缩进"/>
    <w:basedOn w:val="a1"/>
    <w:link w:val="Charf1"/>
    <w:uiPriority w:val="99"/>
    <w:qFormat/>
    <w:rsid w:val="005A434E"/>
    <w:pPr>
      <w:spacing w:line="360" w:lineRule="auto"/>
    </w:pPr>
    <w:rPr>
      <w:rFonts w:ascii="宋体" w:hAnsi="Times New Roman" w:cs="Times New Roman"/>
      <w:color w:val="000000"/>
    </w:rPr>
  </w:style>
  <w:style w:type="character" w:customStyle="1" w:styleId="2f0">
    <w:name w:val="正文缩进2"/>
    <w:uiPriority w:val="99"/>
    <w:qFormat/>
    <w:rsid w:val="005A434E"/>
    <w:rPr>
      <w:rFonts w:eastAsia="宋体"/>
      <w:kern w:val="2"/>
      <w:sz w:val="24"/>
      <w:lang w:val="en-US" w:eastAsia="zh-CN"/>
    </w:rPr>
  </w:style>
  <w:style w:type="character" w:customStyle="1" w:styleId="Charf2">
    <w:name w:val="内容文本 Char"/>
    <w:link w:val="affd"/>
    <w:qFormat/>
    <w:rsid w:val="005A434E"/>
    <w:rPr>
      <w:rFonts w:ascii="宋体" w:hAnsi="宋体"/>
      <w:sz w:val="24"/>
      <w:szCs w:val="24"/>
      <w:lang w:eastAsia="en-US" w:bidi="en-US"/>
    </w:rPr>
  </w:style>
  <w:style w:type="paragraph" w:customStyle="1" w:styleId="affd">
    <w:name w:val="内容文本"/>
    <w:basedOn w:val="14"/>
    <w:link w:val="Charf2"/>
    <w:qFormat/>
    <w:rsid w:val="005A434E"/>
    <w:pPr>
      <w:ind w:firstLine="200"/>
      <w:contextualSpacing/>
      <w:jc w:val="left"/>
    </w:pPr>
    <w:rPr>
      <w:rFonts w:ascii="宋体" w:hAnsi="宋体" w:cs="Times New Roman"/>
      <w:kern w:val="0"/>
      <w:szCs w:val="24"/>
      <w:lang w:eastAsia="en-US" w:bidi="en-US"/>
    </w:rPr>
  </w:style>
  <w:style w:type="character" w:customStyle="1" w:styleId="CharChar4">
    <w:name w:val="Char Char"/>
    <w:qFormat/>
    <w:rsid w:val="005A434E"/>
    <w:rPr>
      <w:rFonts w:ascii="宋体" w:eastAsia="楷体_GB2312" w:hAnsi="Courier New"/>
      <w:kern w:val="2"/>
      <w:sz w:val="26"/>
      <w:lang w:val="en-US" w:eastAsia="zh-CN" w:bidi="ar-SA"/>
    </w:rPr>
  </w:style>
  <w:style w:type="character" w:customStyle="1" w:styleId="PlainTextChar">
    <w:name w:val="Plain Text Char"/>
    <w:qFormat/>
    <w:rsid w:val="005A434E"/>
    <w:rPr>
      <w:rFonts w:ascii="宋体" w:eastAsia="宋体"/>
      <w:snapToGrid w:val="0"/>
      <w:sz w:val="21"/>
    </w:rPr>
  </w:style>
  <w:style w:type="character" w:customStyle="1" w:styleId="2Char7">
    <w:name w:val="正文（缩进2汉字） Char"/>
    <w:link w:val="2f1"/>
    <w:uiPriority w:val="99"/>
    <w:qFormat/>
    <w:rsid w:val="005A434E"/>
    <w:rPr>
      <w:rFonts w:ascii="宋体"/>
      <w:kern w:val="2"/>
      <w:sz w:val="21"/>
    </w:rPr>
  </w:style>
  <w:style w:type="paragraph" w:customStyle="1" w:styleId="2f1">
    <w:name w:val="正文（缩进2汉字）"/>
    <w:basedOn w:val="a1"/>
    <w:link w:val="2Char7"/>
    <w:uiPriority w:val="99"/>
    <w:qFormat/>
    <w:rsid w:val="005A434E"/>
    <w:pPr>
      <w:tabs>
        <w:tab w:val="left" w:pos="525"/>
      </w:tabs>
      <w:spacing w:before="100" w:beforeAutospacing="1" w:after="100" w:afterAutospacing="1"/>
      <w:ind w:leftChars="50" w:left="50" w:firstLineChars="206" w:firstLine="206"/>
    </w:pPr>
    <w:rPr>
      <w:rFonts w:ascii="宋体" w:hAnsi="Times New Roman" w:cs="Times New Roman"/>
      <w:sz w:val="21"/>
      <w:szCs w:val="20"/>
    </w:rPr>
  </w:style>
  <w:style w:type="character" w:customStyle="1" w:styleId="Charf3">
    <w:name w:val="正式正文样式 Char"/>
    <w:link w:val="affe"/>
    <w:qFormat/>
    <w:rsid w:val="005A434E"/>
    <w:rPr>
      <w:rFonts w:ascii="Calibri" w:hAnsi="Calibri"/>
      <w:sz w:val="24"/>
      <w:szCs w:val="24"/>
    </w:rPr>
  </w:style>
  <w:style w:type="paragraph" w:customStyle="1" w:styleId="affe">
    <w:name w:val="正式正文样式"/>
    <w:basedOn w:val="a1"/>
    <w:link w:val="Charf3"/>
    <w:qFormat/>
    <w:rsid w:val="005A434E"/>
    <w:pPr>
      <w:widowControl/>
      <w:spacing w:line="360" w:lineRule="auto"/>
      <w:ind w:firstLineChars="200" w:firstLine="480"/>
      <w:jc w:val="left"/>
    </w:pPr>
    <w:rPr>
      <w:rFonts w:cs="Times New Roman"/>
      <w:kern w:val="0"/>
    </w:rPr>
  </w:style>
  <w:style w:type="character" w:customStyle="1" w:styleId="zbggmainstyle9">
    <w:name w:val="zbggmain style9"/>
    <w:basedOn w:val="a3"/>
    <w:qFormat/>
    <w:rsid w:val="005A434E"/>
  </w:style>
  <w:style w:type="character" w:customStyle="1" w:styleId="style51">
    <w:name w:val="style51"/>
    <w:uiPriority w:val="99"/>
    <w:qFormat/>
    <w:rsid w:val="005A434E"/>
    <w:rPr>
      <w:sz w:val="21"/>
      <w:szCs w:val="21"/>
    </w:rPr>
  </w:style>
  <w:style w:type="character" w:customStyle="1" w:styleId="CharChar5">
    <w:name w:val="标准正文格式 Char Char"/>
    <w:link w:val="afff"/>
    <w:qFormat/>
    <w:rsid w:val="005A434E"/>
    <w:rPr>
      <w:rFonts w:ascii="宋体" w:eastAsia="仿宋_GB2312" w:cs="宋体"/>
      <w:color w:val="000000"/>
      <w:sz w:val="24"/>
    </w:rPr>
  </w:style>
  <w:style w:type="paragraph" w:customStyle="1" w:styleId="afff">
    <w:name w:val="标准正文格式"/>
    <w:basedOn w:val="a1"/>
    <w:link w:val="CharChar5"/>
    <w:qFormat/>
    <w:rsid w:val="005A434E"/>
    <w:pPr>
      <w:widowControl/>
      <w:adjustRightInd w:val="0"/>
      <w:spacing w:before="60" w:after="120" w:line="360" w:lineRule="auto"/>
      <w:ind w:firstLineChars="200" w:firstLine="200"/>
      <w:textAlignment w:val="baseline"/>
    </w:pPr>
    <w:rPr>
      <w:rFonts w:ascii="宋体" w:eastAsia="仿宋_GB2312" w:hAnsi="Times New Roman"/>
      <w:color w:val="000000"/>
      <w:kern w:val="0"/>
      <w:szCs w:val="20"/>
    </w:rPr>
  </w:style>
  <w:style w:type="character" w:customStyle="1" w:styleId="CharChar9">
    <w:name w:val="Char Char9"/>
    <w:uiPriority w:val="99"/>
    <w:qFormat/>
    <w:rsid w:val="005A434E"/>
    <w:rPr>
      <w:b/>
      <w:kern w:val="2"/>
      <w:sz w:val="24"/>
      <w:szCs w:val="24"/>
    </w:rPr>
  </w:style>
  <w:style w:type="character" w:customStyle="1" w:styleId="CommentTextChar">
    <w:name w:val="Comment Text Char"/>
    <w:qFormat/>
    <w:rsid w:val="005A434E"/>
    <w:rPr>
      <w:rFonts w:ascii="Times New Roman" w:eastAsia="宋体" w:hAnsi="Times New Roman" w:cs="Times New Roman"/>
      <w:kern w:val="0"/>
      <w:sz w:val="24"/>
      <w:szCs w:val="24"/>
      <w:lang w:val="zh-CN" w:eastAsia="zh-CN" w:bidi="ar-SA"/>
    </w:rPr>
  </w:style>
  <w:style w:type="character" w:customStyle="1" w:styleId="5Char">
    <w:name w:val="标题 5 Char"/>
    <w:uiPriority w:val="99"/>
    <w:qFormat/>
    <w:rsid w:val="005A434E"/>
    <w:rPr>
      <w:rFonts w:eastAsia="楷体_GB2312"/>
      <w:sz w:val="22"/>
    </w:rPr>
  </w:style>
  <w:style w:type="character" w:customStyle="1" w:styleId="Char1c">
    <w:name w:val="纯文本 Char1"/>
    <w:uiPriority w:val="99"/>
    <w:qFormat/>
    <w:rsid w:val="005A434E"/>
    <w:rPr>
      <w:rFonts w:ascii="宋体" w:eastAsia="宋体" w:hAnsi="Courier New" w:cs="Courier New"/>
      <w:szCs w:val="21"/>
    </w:rPr>
  </w:style>
  <w:style w:type="character" w:customStyle="1" w:styleId="CharChar8">
    <w:name w:val="Char Char8"/>
    <w:uiPriority w:val="99"/>
    <w:qFormat/>
    <w:rsid w:val="005A434E"/>
    <w:rPr>
      <w:rFonts w:ascii="宋体" w:eastAsia="宋体"/>
      <w:kern w:val="2"/>
      <w:sz w:val="28"/>
      <w:lang w:val="en-US" w:eastAsia="zh-CN" w:bidi="ar-SA"/>
    </w:rPr>
  </w:style>
  <w:style w:type="character" w:customStyle="1" w:styleId="CharChar7">
    <w:name w:val="Char Char7"/>
    <w:uiPriority w:val="99"/>
    <w:qFormat/>
    <w:rsid w:val="005A434E"/>
    <w:rPr>
      <w:rFonts w:eastAsia="仿宋_GB2312"/>
      <w:kern w:val="2"/>
      <w:sz w:val="24"/>
      <w:szCs w:val="24"/>
      <w:lang w:val="en-US" w:eastAsia="zh-CN" w:bidi="ar-SA"/>
    </w:rPr>
  </w:style>
  <w:style w:type="character" w:customStyle="1" w:styleId="1f">
    <w:name w:val="不明显强调1"/>
    <w:qFormat/>
    <w:rsid w:val="005A434E"/>
    <w:rPr>
      <w:i/>
      <w:iCs/>
      <w:color w:val="808080"/>
    </w:rPr>
  </w:style>
  <w:style w:type="character" w:customStyle="1" w:styleId="1f0">
    <w:name w:val="明显强调1"/>
    <w:qFormat/>
    <w:rsid w:val="005A434E"/>
    <w:rPr>
      <w:b/>
      <w:bCs/>
      <w:i/>
      <w:iCs/>
      <w:color w:val="4F81BD"/>
    </w:rPr>
  </w:style>
  <w:style w:type="character" w:customStyle="1" w:styleId="7Char">
    <w:name w:val="标题 7 Char"/>
    <w:link w:val="7"/>
    <w:uiPriority w:val="99"/>
    <w:qFormat/>
    <w:rsid w:val="005A434E"/>
    <w:rPr>
      <w:rFonts w:hAnsi="Calibri" w:cs="宋体"/>
      <w:sz w:val="24"/>
    </w:rPr>
  </w:style>
  <w:style w:type="character" w:customStyle="1" w:styleId="HeaderChar3893b1c7-dfa9-4aa6-b338-4cc3b87c9e16">
    <w:name w:val="Header Char_3893b1c7-dfa9-4aa6-b338-4cc3b87c9e16"/>
    <w:qFormat/>
    <w:rsid w:val="005A434E"/>
    <w:rPr>
      <w:rFonts w:ascii="Times New Roman" w:eastAsia="宋体" w:hAnsi="Times New Roman" w:cs="Times New Roman"/>
      <w:sz w:val="18"/>
      <w:szCs w:val="18"/>
      <w:lang w:bidi="ar-SA"/>
    </w:rPr>
  </w:style>
  <w:style w:type="character" w:customStyle="1" w:styleId="font1">
    <w:name w:val="font1"/>
    <w:uiPriority w:val="99"/>
    <w:qFormat/>
    <w:rsid w:val="005A434E"/>
    <w:rPr>
      <w:color w:val="999999"/>
      <w:sz w:val="18"/>
      <w:szCs w:val="18"/>
      <w:u w:val="none"/>
    </w:rPr>
  </w:style>
  <w:style w:type="character" w:customStyle="1" w:styleId="ListParagraphChar">
    <w:name w:val="List Paragraph Char"/>
    <w:link w:val="111"/>
    <w:uiPriority w:val="34"/>
    <w:qFormat/>
    <w:rsid w:val="005A434E"/>
    <w:rPr>
      <w:rFonts w:ascii="Calibri" w:hAnsi="Calibri" w:cs="宋体"/>
      <w:kern w:val="2"/>
      <w:sz w:val="24"/>
      <w:szCs w:val="22"/>
    </w:rPr>
  </w:style>
  <w:style w:type="character" w:customStyle="1" w:styleId="info">
    <w:name w:val="info"/>
    <w:uiPriority w:val="99"/>
    <w:qFormat/>
    <w:rsid w:val="005A434E"/>
  </w:style>
  <w:style w:type="character" w:customStyle="1" w:styleId="9Char">
    <w:name w:val="标题 9 Char"/>
    <w:link w:val="9"/>
    <w:uiPriority w:val="99"/>
    <w:qFormat/>
    <w:rsid w:val="005A434E"/>
    <w:rPr>
      <w:rFonts w:hAnsi="Calibri" w:cs="宋体"/>
      <w:sz w:val="24"/>
    </w:rPr>
  </w:style>
  <w:style w:type="character" w:customStyle="1" w:styleId="Charf4">
    <w:name w:val="批注框文本 Char"/>
    <w:qFormat/>
    <w:rsid w:val="005A434E"/>
    <w:rPr>
      <w:kern w:val="2"/>
      <w:sz w:val="18"/>
      <w:szCs w:val="18"/>
    </w:rPr>
  </w:style>
  <w:style w:type="character" w:customStyle="1" w:styleId="Charf5">
    <w:name w:val="列出段落 Char"/>
    <w:qFormat/>
    <w:rsid w:val="005A434E"/>
    <w:rPr>
      <w:rFonts w:ascii="Calibri" w:hAnsi="Calibri"/>
      <w:kern w:val="2"/>
      <w:sz w:val="24"/>
      <w:szCs w:val="22"/>
    </w:rPr>
  </w:style>
  <w:style w:type="character" w:customStyle="1" w:styleId="NormalIndentChar">
    <w:name w:val="Normal Indent Char"/>
    <w:qFormat/>
    <w:rsid w:val="005A434E"/>
    <w:rPr>
      <w:rFonts w:ascii="宋体" w:eastAsia="宋体"/>
      <w:snapToGrid w:val="0"/>
      <w:color w:val="000000"/>
      <w:kern w:val="28"/>
      <w:sz w:val="28"/>
    </w:rPr>
  </w:style>
  <w:style w:type="character" w:customStyle="1" w:styleId="2Char">
    <w:name w:val="正文首行缩进 2 Char"/>
    <w:link w:val="27"/>
    <w:uiPriority w:val="99"/>
    <w:qFormat/>
    <w:rsid w:val="005A434E"/>
    <w:rPr>
      <w:rFonts w:ascii="宋体" w:hAnsi="Courier New"/>
      <w:spacing w:val="-4"/>
      <w:kern w:val="2"/>
      <w:sz w:val="21"/>
      <w:szCs w:val="24"/>
    </w:rPr>
  </w:style>
  <w:style w:type="character" w:customStyle="1" w:styleId="1Char">
    <w:name w:val="标题 1 Char"/>
    <w:qFormat/>
    <w:rsid w:val="005A434E"/>
    <w:rPr>
      <w:b/>
      <w:bCs/>
      <w:kern w:val="44"/>
      <w:sz w:val="32"/>
      <w:szCs w:val="44"/>
    </w:rPr>
  </w:style>
  <w:style w:type="character" w:customStyle="1" w:styleId="Char27">
    <w:name w:val="页脚 Char2"/>
    <w:qFormat/>
    <w:rsid w:val="005A434E"/>
    <w:rPr>
      <w:rFonts w:eastAsia="黑体"/>
      <w:snapToGrid w:val="0"/>
      <w:sz w:val="18"/>
      <w:szCs w:val="18"/>
    </w:rPr>
  </w:style>
  <w:style w:type="character" w:customStyle="1" w:styleId="Charf6">
    <w:name w:val="标题 Char"/>
    <w:qFormat/>
    <w:rsid w:val="005A434E"/>
    <w:rPr>
      <w:rFonts w:ascii="Cambria" w:hAnsi="Cambria" w:cs="Times New Roman"/>
      <w:b/>
      <w:bCs/>
      <w:kern w:val="2"/>
      <w:sz w:val="32"/>
      <w:szCs w:val="32"/>
    </w:rPr>
  </w:style>
  <w:style w:type="character" w:customStyle="1" w:styleId="Char1d">
    <w:name w:val="正文缩进 Char1"/>
    <w:qFormat/>
    <w:rsid w:val="005A434E"/>
    <w:rPr>
      <w:rFonts w:eastAsia="宋体"/>
      <w:kern w:val="2"/>
      <w:sz w:val="21"/>
      <w:lang w:val="en-US" w:eastAsia="zh-CN" w:bidi="ar-SA"/>
    </w:rPr>
  </w:style>
  <w:style w:type="character" w:customStyle="1" w:styleId="1f1">
    <w:name w:val="批注文字 字符1"/>
    <w:qFormat/>
    <w:rsid w:val="005A434E"/>
    <w:rPr>
      <w:kern w:val="2"/>
      <w:sz w:val="21"/>
      <w:szCs w:val="24"/>
    </w:rPr>
  </w:style>
  <w:style w:type="character" w:customStyle="1" w:styleId="Char28">
    <w:name w:val="标题 Char2"/>
    <w:uiPriority w:val="10"/>
    <w:qFormat/>
    <w:rsid w:val="005A434E"/>
    <w:rPr>
      <w:rFonts w:ascii="Calibri Light" w:hAnsi="Calibri Light"/>
      <w:b/>
      <w:bCs/>
      <w:kern w:val="2"/>
      <w:sz w:val="32"/>
      <w:szCs w:val="32"/>
    </w:rPr>
  </w:style>
  <w:style w:type="character" w:customStyle="1" w:styleId="CharChar6">
    <w:name w:val="插图题注 Char Char"/>
    <w:uiPriority w:val="99"/>
    <w:qFormat/>
    <w:rsid w:val="005A434E"/>
    <w:rPr>
      <w:rFonts w:ascii="Arial" w:eastAsia="宋体" w:hAnsi="Arial"/>
      <w:b/>
      <w:kern w:val="2"/>
      <w:sz w:val="18"/>
      <w:lang w:val="en-US" w:eastAsia="zh-CN"/>
    </w:rPr>
  </w:style>
  <w:style w:type="character" w:customStyle="1" w:styleId="Charf7">
    <w:name w:val="汇视源正文 Char"/>
    <w:link w:val="afff0"/>
    <w:qFormat/>
    <w:rsid w:val="005A434E"/>
    <w:rPr>
      <w:kern w:val="2"/>
      <w:sz w:val="24"/>
    </w:rPr>
  </w:style>
  <w:style w:type="paragraph" w:customStyle="1" w:styleId="afff0">
    <w:name w:val="汇视源正文"/>
    <w:link w:val="Charf7"/>
    <w:qFormat/>
    <w:rsid w:val="005A434E"/>
    <w:pPr>
      <w:widowControl w:val="0"/>
      <w:spacing w:beforeLines="50" w:line="360" w:lineRule="auto"/>
      <w:ind w:firstLineChars="200" w:firstLine="200"/>
      <w:jc w:val="both"/>
    </w:pPr>
    <w:rPr>
      <w:rFonts w:ascii="Times New Roman" w:hAnsi="Times New Roman"/>
      <w:kern w:val="2"/>
      <w:sz w:val="24"/>
    </w:rPr>
  </w:style>
  <w:style w:type="character" w:customStyle="1" w:styleId="TableHeadingCharCharChar">
    <w:name w:val="Table Heading Char Char Char"/>
    <w:link w:val="TableHeadingCharChar"/>
    <w:uiPriority w:val="99"/>
    <w:qFormat/>
    <w:rsid w:val="005A434E"/>
    <w:rPr>
      <w:rFonts w:ascii="Arial" w:eastAsia="黑体" w:hAnsi="Arial"/>
      <w:kern w:val="2"/>
      <w:sz w:val="18"/>
      <w:szCs w:val="22"/>
    </w:rPr>
  </w:style>
  <w:style w:type="paragraph" w:customStyle="1" w:styleId="TableHeadingCharChar">
    <w:name w:val="Table Heading Char Char"/>
    <w:link w:val="TableHeadingCharCharChar"/>
    <w:uiPriority w:val="99"/>
    <w:qFormat/>
    <w:rsid w:val="005A434E"/>
    <w:pPr>
      <w:snapToGrid w:val="0"/>
      <w:jc w:val="center"/>
    </w:pPr>
    <w:rPr>
      <w:rFonts w:ascii="Arial" w:eastAsia="黑体" w:hAnsi="Arial"/>
      <w:kern w:val="2"/>
      <w:sz w:val="18"/>
      <w:szCs w:val="22"/>
    </w:rPr>
  </w:style>
  <w:style w:type="character" w:customStyle="1" w:styleId="unnamed1">
    <w:name w:val="unnamed1"/>
    <w:basedOn w:val="a3"/>
    <w:qFormat/>
    <w:rsid w:val="005A434E"/>
  </w:style>
  <w:style w:type="character" w:customStyle="1" w:styleId="1f2">
    <w:name w:val="明显引用 字符1"/>
    <w:link w:val="1f3"/>
    <w:uiPriority w:val="30"/>
    <w:qFormat/>
    <w:rsid w:val="005A434E"/>
    <w:rPr>
      <w:rFonts w:eastAsia="楷体_GB2312"/>
      <w:b/>
      <w:bCs/>
      <w:i/>
      <w:iCs/>
      <w:color w:val="4F81BD"/>
      <w:kern w:val="2"/>
      <w:sz w:val="24"/>
    </w:rPr>
  </w:style>
  <w:style w:type="paragraph" w:customStyle="1" w:styleId="1f3">
    <w:name w:val="明显引用1"/>
    <w:basedOn w:val="a1"/>
    <w:next w:val="a1"/>
    <w:link w:val="1f2"/>
    <w:uiPriority w:val="30"/>
    <w:qFormat/>
    <w:rsid w:val="005A434E"/>
    <w:pPr>
      <w:pBdr>
        <w:bottom w:val="single" w:sz="4" w:space="4" w:color="4F81BD"/>
      </w:pBdr>
      <w:spacing w:before="200" w:after="280"/>
      <w:ind w:left="936" w:right="936"/>
    </w:pPr>
    <w:rPr>
      <w:rFonts w:ascii="Times New Roman" w:eastAsia="楷体_GB2312" w:hAnsi="Times New Roman" w:cs="Times New Roman"/>
      <w:b/>
      <w:bCs/>
      <w:i/>
      <w:iCs/>
      <w:color w:val="4F81BD"/>
      <w:szCs w:val="20"/>
    </w:rPr>
  </w:style>
  <w:style w:type="character" w:customStyle="1" w:styleId="8Char1">
    <w:name w:val="标题 8 Char1"/>
    <w:qFormat/>
    <w:rsid w:val="005A434E"/>
    <w:rPr>
      <w:rFonts w:ascii="Arial" w:eastAsia="黑体" w:hAnsi="Arial"/>
      <w:sz w:val="24"/>
    </w:rPr>
  </w:style>
  <w:style w:type="character" w:customStyle="1" w:styleId="style21">
    <w:name w:val="style21"/>
    <w:uiPriority w:val="99"/>
    <w:qFormat/>
    <w:rsid w:val="005A434E"/>
    <w:rPr>
      <w:sz w:val="15"/>
      <w:szCs w:val="15"/>
    </w:rPr>
  </w:style>
  <w:style w:type="character" w:customStyle="1" w:styleId="9Char1">
    <w:name w:val="标题 9 Char1"/>
    <w:qFormat/>
    <w:rsid w:val="005A434E"/>
    <w:rPr>
      <w:rFonts w:ascii="Arial" w:eastAsia="黑体" w:hAnsi="Arial"/>
      <w:sz w:val="24"/>
    </w:rPr>
  </w:style>
  <w:style w:type="character" w:customStyle="1" w:styleId="4Char0">
    <w:name w:val="4级标题 Char"/>
    <w:link w:val="4"/>
    <w:qFormat/>
    <w:rsid w:val="005A434E"/>
    <w:rPr>
      <w:rFonts w:ascii="黑体" w:eastAsia="黑体" w:hAnsi="黑体"/>
      <w:sz w:val="24"/>
      <w:szCs w:val="24"/>
      <w:lang w:eastAsia="en-US" w:bidi="en-US"/>
    </w:rPr>
  </w:style>
  <w:style w:type="paragraph" w:customStyle="1" w:styleId="4">
    <w:name w:val="4级标题"/>
    <w:basedOn w:val="14"/>
    <w:link w:val="4Char0"/>
    <w:qFormat/>
    <w:rsid w:val="005A434E"/>
    <w:pPr>
      <w:keepLines/>
      <w:numPr>
        <w:ilvl w:val="3"/>
        <w:numId w:val="3"/>
      </w:numPr>
      <w:ind w:firstLineChars="0" w:firstLine="0"/>
      <w:contextualSpacing/>
      <w:jc w:val="left"/>
      <w:outlineLvl w:val="3"/>
    </w:pPr>
    <w:rPr>
      <w:rFonts w:ascii="黑体" w:eastAsia="黑体" w:hAnsi="黑体" w:cs="Times New Roman"/>
      <w:kern w:val="0"/>
      <w:szCs w:val="24"/>
      <w:lang w:eastAsia="en-US" w:bidi="en-US"/>
    </w:rPr>
  </w:style>
  <w:style w:type="character" w:customStyle="1" w:styleId="Charf8">
    <w:name w:val="页眉 Char"/>
    <w:qFormat/>
    <w:rsid w:val="005A434E"/>
    <w:rPr>
      <w:rFonts w:eastAsia="仿宋_GB2312"/>
      <w:kern w:val="2"/>
      <w:sz w:val="18"/>
    </w:rPr>
  </w:style>
  <w:style w:type="character" w:customStyle="1" w:styleId="CharChar10">
    <w:name w:val="Char Char10"/>
    <w:uiPriority w:val="99"/>
    <w:qFormat/>
    <w:rsid w:val="005A434E"/>
    <w:rPr>
      <w:b/>
      <w:kern w:val="2"/>
      <w:sz w:val="28"/>
      <w:szCs w:val="28"/>
    </w:rPr>
  </w:style>
  <w:style w:type="character" w:customStyle="1" w:styleId="Char29">
    <w:name w:val="日期 Char2"/>
    <w:qFormat/>
    <w:rsid w:val="005A434E"/>
    <w:rPr>
      <w:rFonts w:ascii="楷体_GB2312" w:eastAsia="楷体_GB2312"/>
      <w:b/>
      <w:kern w:val="2"/>
      <w:sz w:val="28"/>
    </w:rPr>
  </w:style>
  <w:style w:type="character" w:customStyle="1" w:styleId="afff1">
    <w:name w:val="正文首行缩进小四宋体 字符"/>
    <w:link w:val="afff2"/>
    <w:qFormat/>
    <w:rsid w:val="005A434E"/>
    <w:rPr>
      <w:sz w:val="24"/>
      <w:szCs w:val="24"/>
    </w:rPr>
  </w:style>
  <w:style w:type="paragraph" w:customStyle="1" w:styleId="afff2">
    <w:name w:val="正文首行缩进小四宋体"/>
    <w:basedOn w:val="a1"/>
    <w:link w:val="afff1"/>
    <w:qFormat/>
    <w:rsid w:val="005A434E"/>
    <w:pPr>
      <w:spacing w:line="360" w:lineRule="auto"/>
      <w:ind w:firstLineChars="200" w:firstLine="480"/>
    </w:pPr>
    <w:rPr>
      <w:rFonts w:ascii="Times New Roman" w:hAnsi="Times New Roman" w:cs="Times New Roman"/>
      <w:kern w:val="0"/>
    </w:rPr>
  </w:style>
  <w:style w:type="character" w:customStyle="1" w:styleId="160">
    <w:name w:val="16"/>
    <w:uiPriority w:val="99"/>
    <w:qFormat/>
    <w:rsid w:val="005A434E"/>
    <w:rPr>
      <w:rFonts w:ascii="Times New Roman" w:hAnsi="Times New Roman"/>
      <w:color w:val="0000FF"/>
      <w:sz w:val="20"/>
      <w:u w:val="single"/>
    </w:rPr>
  </w:style>
  <w:style w:type="character" w:customStyle="1" w:styleId="Charf9">
    <w:name w:val="表格文字 Char"/>
    <w:qFormat/>
    <w:rsid w:val="005A434E"/>
    <w:rPr>
      <w:sz w:val="20"/>
    </w:rPr>
  </w:style>
  <w:style w:type="character" w:customStyle="1" w:styleId="1f4">
    <w:name w:val="引用 字符1"/>
    <w:link w:val="1f5"/>
    <w:uiPriority w:val="29"/>
    <w:qFormat/>
    <w:rsid w:val="005A434E"/>
    <w:rPr>
      <w:rFonts w:eastAsia="楷体_GB2312"/>
      <w:i/>
      <w:iCs/>
      <w:color w:val="000000"/>
      <w:kern w:val="2"/>
      <w:sz w:val="24"/>
    </w:rPr>
  </w:style>
  <w:style w:type="paragraph" w:customStyle="1" w:styleId="1f5">
    <w:name w:val="引用1"/>
    <w:basedOn w:val="a1"/>
    <w:next w:val="a1"/>
    <w:link w:val="1f4"/>
    <w:uiPriority w:val="29"/>
    <w:qFormat/>
    <w:rsid w:val="005A434E"/>
    <w:rPr>
      <w:rFonts w:ascii="Times New Roman" w:eastAsia="楷体_GB2312" w:hAnsi="Times New Roman" w:cs="Times New Roman"/>
      <w:i/>
      <w:iCs/>
      <w:color w:val="000000"/>
      <w:szCs w:val="20"/>
    </w:rPr>
  </w:style>
  <w:style w:type="character" w:customStyle="1" w:styleId="2Char8">
    <w:name w:val="正文文本缩进 2 Char"/>
    <w:uiPriority w:val="99"/>
    <w:qFormat/>
    <w:rsid w:val="005A434E"/>
    <w:rPr>
      <w:rFonts w:ascii="仿宋_GB2312" w:hAnsi="宋体" w:cs="Arial"/>
      <w:b/>
      <w:bCs/>
      <w:color w:val="000000"/>
      <w:kern w:val="2"/>
      <w:sz w:val="24"/>
      <w:szCs w:val="24"/>
    </w:rPr>
  </w:style>
  <w:style w:type="character" w:customStyle="1" w:styleId="CharChar11">
    <w:name w:val="Char Char11"/>
    <w:uiPriority w:val="99"/>
    <w:qFormat/>
    <w:rsid w:val="005A434E"/>
    <w:rPr>
      <w:b/>
      <w:kern w:val="44"/>
      <w:sz w:val="44"/>
    </w:rPr>
  </w:style>
  <w:style w:type="character" w:customStyle="1" w:styleId="CharChar30">
    <w:name w:val="Char Char3"/>
    <w:uiPriority w:val="99"/>
    <w:qFormat/>
    <w:rsid w:val="005A434E"/>
    <w:rPr>
      <w:rFonts w:ascii="宋体" w:eastAsia="宋体" w:hAnsi="Courier New"/>
      <w:kern w:val="2"/>
      <w:sz w:val="24"/>
      <w:szCs w:val="24"/>
      <w:lang w:val="en-US" w:eastAsia="zh-CN" w:bidi="ar-SA"/>
    </w:rPr>
  </w:style>
  <w:style w:type="character" w:customStyle="1" w:styleId="1f6">
    <w:name w:val="批注引用1"/>
    <w:qFormat/>
    <w:rsid w:val="005A434E"/>
    <w:rPr>
      <w:sz w:val="21"/>
    </w:rPr>
  </w:style>
  <w:style w:type="character" w:customStyle="1" w:styleId="1f7">
    <w:name w:val="不明显参考1"/>
    <w:qFormat/>
    <w:rsid w:val="005A434E"/>
    <w:rPr>
      <w:smallCaps/>
      <w:color w:val="C0504D"/>
      <w:u w:val="single"/>
    </w:rPr>
  </w:style>
  <w:style w:type="character" w:customStyle="1" w:styleId="HTMLChar">
    <w:name w:val="HTML 预设格式 Char"/>
    <w:uiPriority w:val="99"/>
    <w:qFormat/>
    <w:rsid w:val="005A434E"/>
    <w:rPr>
      <w:sz w:val="20"/>
    </w:rPr>
  </w:style>
  <w:style w:type="character" w:customStyle="1" w:styleId="CharCharChar">
    <w:name w:val="表头样式 Char Char Char"/>
    <w:uiPriority w:val="99"/>
    <w:qFormat/>
    <w:rsid w:val="005A434E"/>
    <w:rPr>
      <w:rFonts w:ascii="Arial" w:eastAsia="宋体" w:hAnsi="Arial"/>
      <w:b/>
      <w:sz w:val="21"/>
      <w:lang w:val="en-US" w:eastAsia="zh-CN"/>
    </w:rPr>
  </w:style>
  <w:style w:type="character" w:customStyle="1" w:styleId="ca-3">
    <w:name w:val="ca-3"/>
    <w:uiPriority w:val="99"/>
    <w:qFormat/>
    <w:rsid w:val="005A434E"/>
  </w:style>
  <w:style w:type="character" w:customStyle="1" w:styleId="Charfa">
    <w:name w:val="页脚 Char"/>
    <w:uiPriority w:val="99"/>
    <w:qFormat/>
    <w:rsid w:val="005A434E"/>
    <w:rPr>
      <w:rFonts w:eastAsia="黑体"/>
      <w:snapToGrid w:val="0"/>
      <w:sz w:val="18"/>
      <w:szCs w:val="18"/>
    </w:rPr>
  </w:style>
  <w:style w:type="character" w:customStyle="1" w:styleId="2CharCharCharChar">
    <w:name w:val="样式2 Char Char Char Char"/>
    <w:link w:val="2CharCharChar"/>
    <w:uiPriority w:val="99"/>
    <w:qFormat/>
    <w:rsid w:val="005A434E"/>
    <w:rPr>
      <w:rFonts w:ascii="宋体"/>
      <w:sz w:val="24"/>
      <w:lang w:eastAsia="en-US"/>
    </w:rPr>
  </w:style>
  <w:style w:type="paragraph" w:customStyle="1" w:styleId="2CharCharChar">
    <w:name w:val="样式2 Char Char Char"/>
    <w:basedOn w:val="a1"/>
    <w:link w:val="2CharCharCharChar"/>
    <w:uiPriority w:val="99"/>
    <w:qFormat/>
    <w:rsid w:val="005A434E"/>
    <w:pPr>
      <w:widowControl/>
      <w:spacing w:line="360" w:lineRule="auto"/>
      <w:ind w:firstLineChars="200" w:firstLine="480"/>
      <w:jc w:val="left"/>
    </w:pPr>
    <w:rPr>
      <w:rFonts w:ascii="宋体" w:hAnsi="Times New Roman" w:cs="Times New Roman"/>
      <w:kern w:val="0"/>
      <w:szCs w:val="20"/>
      <w:lang w:eastAsia="en-US"/>
    </w:rPr>
  </w:style>
  <w:style w:type="character" w:customStyle="1" w:styleId="ItemListCharChar1">
    <w:name w:val="Item List Char Char1"/>
    <w:uiPriority w:val="99"/>
    <w:qFormat/>
    <w:rsid w:val="005A434E"/>
    <w:rPr>
      <w:rFonts w:ascii="Arial" w:eastAsia="宋体" w:hAnsi="Arial"/>
      <w:kern w:val="2"/>
      <w:sz w:val="21"/>
      <w:lang w:val="en-US" w:eastAsia="zh-CN"/>
    </w:rPr>
  </w:style>
  <w:style w:type="character" w:customStyle="1" w:styleId="DateChar">
    <w:name w:val="Date Char"/>
    <w:qFormat/>
    <w:rsid w:val="005A434E"/>
    <w:rPr>
      <w:rFonts w:ascii="宋体"/>
      <w:sz w:val="21"/>
      <w:lang w:val="zh-CN" w:eastAsia="zh-CN"/>
    </w:rPr>
  </w:style>
  <w:style w:type="character" w:customStyle="1" w:styleId="6Char">
    <w:name w:val="标题 6 Char"/>
    <w:link w:val="6"/>
    <w:uiPriority w:val="99"/>
    <w:qFormat/>
    <w:rsid w:val="005A434E"/>
    <w:rPr>
      <w:rFonts w:hAnsi="Calibri" w:cs="宋体"/>
      <w:sz w:val="24"/>
    </w:rPr>
  </w:style>
  <w:style w:type="character" w:customStyle="1" w:styleId="7Char1">
    <w:name w:val="标题 7 Char1"/>
    <w:qFormat/>
    <w:rsid w:val="005A434E"/>
    <w:rPr>
      <w:rFonts w:ascii="宋体"/>
      <w:b/>
      <w:sz w:val="24"/>
    </w:rPr>
  </w:style>
  <w:style w:type="character" w:customStyle="1" w:styleId="8Char">
    <w:name w:val="标题 8 Char"/>
    <w:link w:val="8"/>
    <w:uiPriority w:val="99"/>
    <w:qFormat/>
    <w:rsid w:val="005A434E"/>
    <w:rPr>
      <w:rFonts w:hAnsi="Calibri" w:cs="宋体"/>
      <w:sz w:val="24"/>
    </w:rPr>
  </w:style>
  <w:style w:type="character" w:customStyle="1" w:styleId="Char2a">
    <w:name w:val="文档结构图 Char2"/>
    <w:uiPriority w:val="99"/>
    <w:qFormat/>
    <w:rsid w:val="005A434E"/>
    <w:rPr>
      <w:kern w:val="2"/>
      <w:sz w:val="21"/>
      <w:szCs w:val="24"/>
      <w:shd w:val="clear" w:color="auto" w:fill="000080"/>
    </w:rPr>
  </w:style>
  <w:style w:type="character" w:customStyle="1" w:styleId="bulletintext1">
    <w:name w:val="bulletintext1"/>
    <w:uiPriority w:val="99"/>
    <w:qFormat/>
    <w:rsid w:val="005A434E"/>
    <w:rPr>
      <w:rFonts w:ascii="宋体" w:eastAsia="宋体"/>
      <w:sz w:val="18"/>
      <w:szCs w:val="18"/>
    </w:rPr>
  </w:style>
  <w:style w:type="character" w:customStyle="1" w:styleId="Charfb">
    <w:name w:val="自定义正文 Char"/>
    <w:link w:val="afff3"/>
    <w:uiPriority w:val="99"/>
    <w:qFormat/>
    <w:rsid w:val="005A434E"/>
    <w:rPr>
      <w:rFonts w:ascii="仿宋_GB2312" w:eastAsia="仿宋_GB2312"/>
      <w:kern w:val="2"/>
      <w:sz w:val="28"/>
      <w:szCs w:val="24"/>
    </w:rPr>
  </w:style>
  <w:style w:type="paragraph" w:customStyle="1" w:styleId="afff3">
    <w:name w:val="自定义正文"/>
    <w:basedOn w:val="a1"/>
    <w:link w:val="Charfb"/>
    <w:uiPriority w:val="99"/>
    <w:qFormat/>
    <w:rsid w:val="005A434E"/>
    <w:pPr>
      <w:spacing w:line="480" w:lineRule="exact"/>
      <w:ind w:firstLineChars="200" w:firstLine="200"/>
      <w:jc w:val="left"/>
    </w:pPr>
    <w:rPr>
      <w:rFonts w:ascii="仿宋_GB2312" w:eastAsia="仿宋_GB2312" w:hAnsi="Times New Roman" w:cs="Times New Roman"/>
      <w:sz w:val="28"/>
    </w:rPr>
  </w:style>
  <w:style w:type="character" w:customStyle="1" w:styleId="TableTextChar1">
    <w:name w:val="Table Text Char1"/>
    <w:link w:val="TableText0"/>
    <w:uiPriority w:val="99"/>
    <w:qFormat/>
    <w:rsid w:val="005A434E"/>
    <w:rPr>
      <w:rFonts w:ascii="Calibri" w:hAnsi="Calibri" w:cs="Arial"/>
      <w:sz w:val="24"/>
      <w:szCs w:val="21"/>
    </w:rPr>
  </w:style>
  <w:style w:type="character" w:customStyle="1" w:styleId="style11">
    <w:name w:val="style11"/>
    <w:uiPriority w:val="99"/>
    <w:qFormat/>
    <w:rsid w:val="005A434E"/>
    <w:rPr>
      <w:b/>
      <w:bCs/>
      <w:color w:val="FF0000"/>
    </w:rPr>
  </w:style>
  <w:style w:type="character" w:customStyle="1" w:styleId="TableTextCharCharChar">
    <w:name w:val="Table Text Char Char Char"/>
    <w:link w:val="TableTextCharChar"/>
    <w:uiPriority w:val="99"/>
    <w:qFormat/>
    <w:rsid w:val="005A434E"/>
    <w:rPr>
      <w:rFonts w:ascii="Arial" w:hAnsi="Arial"/>
      <w:kern w:val="2"/>
      <w:sz w:val="18"/>
      <w:szCs w:val="22"/>
    </w:rPr>
  </w:style>
  <w:style w:type="paragraph" w:customStyle="1" w:styleId="TableTextCharChar">
    <w:name w:val="Table Text Char Char"/>
    <w:link w:val="TableTextCharCharChar"/>
    <w:uiPriority w:val="99"/>
    <w:qFormat/>
    <w:rsid w:val="005A434E"/>
    <w:pPr>
      <w:snapToGrid w:val="0"/>
      <w:spacing w:before="80" w:after="80"/>
    </w:pPr>
    <w:rPr>
      <w:rFonts w:ascii="Arial" w:hAnsi="Arial"/>
      <w:kern w:val="2"/>
      <w:sz w:val="18"/>
      <w:szCs w:val="22"/>
    </w:rPr>
  </w:style>
  <w:style w:type="character" w:customStyle="1" w:styleId="Charfc">
    <w:name w:val="正文首行缩进 Char"/>
    <w:uiPriority w:val="99"/>
    <w:qFormat/>
    <w:rsid w:val="005A434E"/>
    <w:rPr>
      <w:rFonts w:ascii="Times New Roman" w:hAnsi="Times New Roman"/>
      <w:kern w:val="2"/>
      <w:sz w:val="21"/>
      <w:szCs w:val="24"/>
    </w:rPr>
  </w:style>
  <w:style w:type="character" w:customStyle="1" w:styleId="CharChar1">
    <w:name w:val="表格 Char Char"/>
    <w:link w:val="aff7"/>
    <w:uiPriority w:val="99"/>
    <w:qFormat/>
    <w:rsid w:val="005A434E"/>
    <w:rPr>
      <w:rFonts w:ascii="Calibri" w:hAnsi="Calibri" w:cs="宋体"/>
      <w:kern w:val="2"/>
      <w:sz w:val="24"/>
      <w:szCs w:val="24"/>
    </w:rPr>
  </w:style>
  <w:style w:type="character" w:customStyle="1" w:styleId="Charfd">
    <w:name w:val="文档结构图 Char"/>
    <w:qFormat/>
    <w:rsid w:val="005A434E"/>
    <w:rPr>
      <w:rFonts w:ascii="宋体"/>
      <w:kern w:val="2"/>
      <w:sz w:val="18"/>
      <w:szCs w:val="18"/>
    </w:rPr>
  </w:style>
  <w:style w:type="character" w:customStyle="1" w:styleId="FigureDescriptionChar">
    <w:name w:val="Figure Description Char"/>
    <w:link w:val="FigureDescription"/>
    <w:uiPriority w:val="99"/>
    <w:qFormat/>
    <w:rsid w:val="005A434E"/>
    <w:rPr>
      <w:rFonts w:ascii="Arial" w:eastAsia="黑体" w:hAnsi="Arial"/>
      <w:kern w:val="2"/>
      <w:sz w:val="18"/>
      <w:szCs w:val="22"/>
    </w:rPr>
  </w:style>
  <w:style w:type="paragraph" w:customStyle="1" w:styleId="FigureDescription">
    <w:name w:val="Figure Description"/>
    <w:next w:val="a1"/>
    <w:link w:val="FigureDescriptionChar"/>
    <w:uiPriority w:val="99"/>
    <w:qFormat/>
    <w:rsid w:val="005A434E"/>
    <w:pPr>
      <w:snapToGrid w:val="0"/>
      <w:spacing w:before="80" w:after="320"/>
      <w:jc w:val="center"/>
    </w:pPr>
    <w:rPr>
      <w:rFonts w:ascii="Arial" w:eastAsia="黑体" w:hAnsi="Arial"/>
      <w:kern w:val="2"/>
      <w:sz w:val="18"/>
      <w:szCs w:val="22"/>
    </w:rPr>
  </w:style>
  <w:style w:type="character" w:customStyle="1" w:styleId="Char2b">
    <w:name w:val="正文文本缩进 Char2"/>
    <w:qFormat/>
    <w:rsid w:val="005A434E"/>
    <w:rPr>
      <w:rFonts w:ascii="宋体" w:hAnsi="Courier New"/>
      <w:spacing w:val="-4"/>
      <w:kern w:val="2"/>
      <w:sz w:val="18"/>
    </w:rPr>
  </w:style>
  <w:style w:type="character" w:customStyle="1" w:styleId="Charfe">
    <w:name w:val="表格内文字 Char"/>
    <w:link w:val="afff4"/>
    <w:uiPriority w:val="99"/>
    <w:qFormat/>
    <w:rsid w:val="005A434E"/>
    <w:rPr>
      <w:rFonts w:ascii="Arial" w:hAnsi="Arial"/>
      <w:sz w:val="18"/>
    </w:rPr>
  </w:style>
  <w:style w:type="paragraph" w:customStyle="1" w:styleId="afff4">
    <w:name w:val="表格内文字"/>
    <w:basedOn w:val="a1"/>
    <w:link w:val="Charfe"/>
    <w:uiPriority w:val="99"/>
    <w:qFormat/>
    <w:rsid w:val="005A434E"/>
    <w:pPr>
      <w:keepLines/>
      <w:widowControl/>
      <w:spacing w:before="40" w:after="40"/>
      <w:jc w:val="left"/>
      <w:textAlignment w:val="top"/>
    </w:pPr>
    <w:rPr>
      <w:rFonts w:ascii="Arial" w:hAnsi="Arial" w:cs="Times New Roman"/>
      <w:kern w:val="0"/>
      <w:sz w:val="18"/>
      <w:szCs w:val="20"/>
    </w:rPr>
  </w:style>
  <w:style w:type="character" w:customStyle="1" w:styleId="Charff">
    <w:name w:val="缺省文本 Char"/>
    <w:link w:val="afff5"/>
    <w:uiPriority w:val="99"/>
    <w:qFormat/>
    <w:rsid w:val="005A434E"/>
    <w:rPr>
      <w:sz w:val="24"/>
      <w:szCs w:val="24"/>
    </w:rPr>
  </w:style>
  <w:style w:type="paragraph" w:customStyle="1" w:styleId="afff5">
    <w:name w:val="缺省文本"/>
    <w:basedOn w:val="a1"/>
    <w:link w:val="Charff"/>
    <w:uiPriority w:val="99"/>
    <w:qFormat/>
    <w:rsid w:val="005A434E"/>
    <w:pPr>
      <w:autoSpaceDE w:val="0"/>
      <w:autoSpaceDN w:val="0"/>
      <w:adjustRightInd w:val="0"/>
      <w:jc w:val="left"/>
    </w:pPr>
    <w:rPr>
      <w:rFonts w:ascii="Times New Roman" w:hAnsi="Times New Roman" w:cs="Times New Roman"/>
      <w:kern w:val="0"/>
    </w:rPr>
  </w:style>
  <w:style w:type="character" w:customStyle="1" w:styleId="CharChar12">
    <w:name w:val="Char Char1"/>
    <w:qFormat/>
    <w:rsid w:val="005A434E"/>
    <w:rPr>
      <w:rFonts w:ascii="宋体" w:eastAsia="楷体_GB2312" w:hAnsi="Courier New"/>
      <w:kern w:val="2"/>
      <w:sz w:val="26"/>
      <w:lang w:val="en-US" w:eastAsia="zh-CN" w:bidi="ar-SA"/>
    </w:rPr>
  </w:style>
  <w:style w:type="character" w:customStyle="1" w:styleId="2Char21">
    <w:name w:val="正文文本缩进 2 Char2"/>
    <w:uiPriority w:val="99"/>
    <w:qFormat/>
    <w:rsid w:val="005A434E"/>
    <w:rPr>
      <w:rFonts w:ascii="Times New Roman" w:hAnsi="Times New Roman"/>
      <w:kern w:val="2"/>
      <w:sz w:val="21"/>
      <w:szCs w:val="24"/>
    </w:rPr>
  </w:style>
  <w:style w:type="character" w:customStyle="1" w:styleId="3Char3">
    <w:name w:val="正文文本 3 Char"/>
    <w:qFormat/>
    <w:rsid w:val="005A434E"/>
    <w:rPr>
      <w:rFonts w:eastAsia="仿宋_GB2312" w:hAnsi="宋体"/>
      <w:b/>
      <w:bCs/>
      <w:kern w:val="2"/>
      <w:sz w:val="24"/>
    </w:rPr>
  </w:style>
  <w:style w:type="character" w:customStyle="1" w:styleId="Char2c">
    <w:name w:val="批注主题 Char2"/>
    <w:uiPriority w:val="99"/>
    <w:qFormat/>
    <w:rsid w:val="005A434E"/>
    <w:rPr>
      <w:b/>
      <w:bCs/>
      <w:kern w:val="2"/>
      <w:sz w:val="24"/>
      <w:szCs w:val="24"/>
    </w:rPr>
  </w:style>
  <w:style w:type="character" w:customStyle="1" w:styleId="param-name">
    <w:name w:val="param-name"/>
    <w:qFormat/>
    <w:rsid w:val="005A434E"/>
  </w:style>
  <w:style w:type="character" w:customStyle="1" w:styleId="CharCharChar0">
    <w:name w:val="插图题注 Char Char Char"/>
    <w:uiPriority w:val="99"/>
    <w:qFormat/>
    <w:rsid w:val="005A434E"/>
    <w:rPr>
      <w:rFonts w:ascii="Arial" w:eastAsia="宋体" w:hAnsi="Arial"/>
      <w:b/>
      <w:kern w:val="2"/>
      <w:sz w:val="18"/>
      <w:lang w:val="en-US" w:eastAsia="zh-CN"/>
    </w:rPr>
  </w:style>
  <w:style w:type="character" w:customStyle="1" w:styleId="Char37">
    <w:name w:val="标题 Char3"/>
    <w:uiPriority w:val="10"/>
    <w:qFormat/>
    <w:rsid w:val="005A434E"/>
    <w:rPr>
      <w:rFonts w:ascii="Cambria" w:eastAsia="楷体_GB2312" w:hAnsi="Cambria"/>
      <w:b/>
      <w:bCs/>
      <w:sz w:val="32"/>
      <w:szCs w:val="32"/>
    </w:rPr>
  </w:style>
  <w:style w:type="character" w:customStyle="1" w:styleId="Chara">
    <w:name w:val="正文段 Char"/>
    <w:link w:val="aff5"/>
    <w:qFormat/>
    <w:rsid w:val="005A434E"/>
    <w:rPr>
      <w:rFonts w:ascii="Calibri" w:hAnsi="Calibri" w:cs="宋体"/>
      <w:sz w:val="24"/>
    </w:rPr>
  </w:style>
  <w:style w:type="character" w:customStyle="1" w:styleId="4Char1">
    <w:name w:val="标题 4 Char1"/>
    <w:qFormat/>
    <w:rsid w:val="005A434E"/>
    <w:rPr>
      <w:rFonts w:ascii="Arial" w:eastAsia="黑体" w:hAnsi="Arial"/>
      <w:b/>
      <w:kern w:val="2"/>
      <w:sz w:val="28"/>
    </w:rPr>
  </w:style>
  <w:style w:type="character" w:customStyle="1" w:styleId="3Char4">
    <w:name w:val="正文文本缩进 3 Char"/>
    <w:qFormat/>
    <w:rsid w:val="005A434E"/>
    <w:rPr>
      <w:rFonts w:ascii="仿宋_GB2312" w:eastAsia="仿宋_GB2312" w:hAnsi="宋体"/>
      <w:color w:val="000000"/>
      <w:kern w:val="2"/>
      <w:sz w:val="24"/>
      <w:szCs w:val="24"/>
    </w:rPr>
  </w:style>
  <w:style w:type="character" w:customStyle="1" w:styleId="tpccontent1">
    <w:name w:val="tpc_content1"/>
    <w:uiPriority w:val="99"/>
    <w:qFormat/>
    <w:rsid w:val="005A434E"/>
    <w:rPr>
      <w:sz w:val="20"/>
      <w:szCs w:val="20"/>
    </w:rPr>
  </w:style>
  <w:style w:type="character" w:customStyle="1" w:styleId="Charff0">
    <w:name w:val="项目排列 Char"/>
    <w:link w:val="afff6"/>
    <w:uiPriority w:val="99"/>
    <w:qFormat/>
    <w:rsid w:val="005A434E"/>
    <w:rPr>
      <w:kern w:val="2"/>
      <w:sz w:val="24"/>
      <w:szCs w:val="24"/>
    </w:rPr>
  </w:style>
  <w:style w:type="paragraph" w:customStyle="1" w:styleId="afff6">
    <w:name w:val="项目排列"/>
    <w:basedOn w:val="a1"/>
    <w:link w:val="Charff0"/>
    <w:uiPriority w:val="99"/>
    <w:qFormat/>
    <w:rsid w:val="005A434E"/>
    <w:pPr>
      <w:tabs>
        <w:tab w:val="left" w:pos="840"/>
        <w:tab w:val="left" w:pos="900"/>
      </w:tabs>
      <w:spacing w:beforeLines="50" w:afterLines="50" w:line="300" w:lineRule="auto"/>
      <w:ind w:left="840" w:hanging="420"/>
    </w:pPr>
    <w:rPr>
      <w:rFonts w:ascii="Times New Roman" w:hAnsi="Times New Roman" w:cs="Times New Roman"/>
    </w:rPr>
  </w:style>
  <w:style w:type="character" w:customStyle="1" w:styleId="fontstyle01">
    <w:name w:val="fontstyle01"/>
    <w:qFormat/>
    <w:rsid w:val="005A434E"/>
    <w:rPr>
      <w:rFonts w:ascii="宋体" w:eastAsia="宋体" w:cs="宋体"/>
      <w:color w:val="000000"/>
      <w:sz w:val="18"/>
      <w:szCs w:val="18"/>
      <w:lang w:bidi="ar-SA"/>
    </w:rPr>
  </w:style>
  <w:style w:type="character" w:customStyle="1" w:styleId="100">
    <w:name w:val="10"/>
    <w:qFormat/>
    <w:rsid w:val="005A434E"/>
    <w:rPr>
      <w:sz w:val="20"/>
    </w:rPr>
  </w:style>
  <w:style w:type="character" w:customStyle="1" w:styleId="FigureCharChar">
    <w:name w:val="Figure Char Char"/>
    <w:uiPriority w:val="99"/>
    <w:qFormat/>
    <w:rsid w:val="005A434E"/>
    <w:rPr>
      <w:rFonts w:ascii="Arial" w:eastAsia="宋体" w:hAnsi="Arial"/>
      <w:sz w:val="21"/>
      <w:lang w:val="en-US" w:eastAsia="zh-CN"/>
    </w:rPr>
  </w:style>
  <w:style w:type="character" w:customStyle="1" w:styleId="1f8">
    <w:name w:val="文档结构图 字符1"/>
    <w:qFormat/>
    <w:rsid w:val="005A434E"/>
    <w:rPr>
      <w:rFonts w:ascii="Microsoft YaHei UI" w:eastAsia="Microsoft YaHei UI"/>
      <w:kern w:val="2"/>
      <w:sz w:val="18"/>
      <w:szCs w:val="18"/>
    </w:rPr>
  </w:style>
  <w:style w:type="character" w:customStyle="1" w:styleId="Charff1">
    <w:name w:val="正文文本 Char"/>
    <w:qFormat/>
    <w:rsid w:val="005A434E"/>
    <w:rPr>
      <w:kern w:val="2"/>
      <w:sz w:val="28"/>
      <w:szCs w:val="24"/>
    </w:rPr>
  </w:style>
  <w:style w:type="character" w:customStyle="1" w:styleId="Charff2">
    <w:name w:val="正文（绿盟科技） Char"/>
    <w:link w:val="afff7"/>
    <w:qFormat/>
    <w:rsid w:val="005A434E"/>
    <w:rPr>
      <w:rFonts w:ascii="Arial" w:hAnsi="Arial"/>
      <w:szCs w:val="21"/>
    </w:rPr>
  </w:style>
  <w:style w:type="paragraph" w:customStyle="1" w:styleId="afff7">
    <w:name w:val="正文（绿盟科技）"/>
    <w:link w:val="Charff2"/>
    <w:qFormat/>
    <w:rsid w:val="005A434E"/>
    <w:pPr>
      <w:spacing w:line="300" w:lineRule="auto"/>
    </w:pPr>
    <w:rPr>
      <w:rFonts w:ascii="Arial" w:hAnsi="Arial"/>
      <w:szCs w:val="21"/>
    </w:rPr>
  </w:style>
  <w:style w:type="character" w:customStyle="1" w:styleId="1Char0">
    <w:name w:val="1级标题 Char"/>
    <w:link w:val="1f9"/>
    <w:qFormat/>
    <w:rsid w:val="005A434E"/>
    <w:rPr>
      <w:rFonts w:ascii="黑体" w:eastAsia="黑体" w:hAnsi="黑体"/>
      <w:sz w:val="36"/>
      <w:szCs w:val="36"/>
      <w:lang w:eastAsia="en-US" w:bidi="en-US"/>
    </w:rPr>
  </w:style>
  <w:style w:type="paragraph" w:customStyle="1" w:styleId="1f9">
    <w:name w:val="1级标题"/>
    <w:basedOn w:val="14"/>
    <w:link w:val="1Char0"/>
    <w:qFormat/>
    <w:rsid w:val="005A434E"/>
    <w:pPr>
      <w:keepLines/>
      <w:pageBreakBefore/>
      <w:tabs>
        <w:tab w:val="left" w:pos="840"/>
      </w:tabs>
      <w:spacing w:before="240" w:after="240"/>
      <w:ind w:left="840" w:firstLineChars="0" w:firstLine="0"/>
      <w:contextualSpacing/>
      <w:jc w:val="center"/>
      <w:outlineLvl w:val="0"/>
    </w:pPr>
    <w:rPr>
      <w:rFonts w:ascii="黑体" w:eastAsia="黑体" w:hAnsi="黑体" w:cs="Times New Roman"/>
      <w:kern w:val="0"/>
      <w:sz w:val="36"/>
      <w:szCs w:val="36"/>
      <w:lang w:eastAsia="en-US" w:bidi="en-US"/>
    </w:rPr>
  </w:style>
  <w:style w:type="character" w:customStyle="1" w:styleId="fontstyle21">
    <w:name w:val="fontstyle21"/>
    <w:qFormat/>
    <w:rsid w:val="005A434E"/>
    <w:rPr>
      <w:rFonts w:ascii="宋体" w:eastAsia="宋体" w:hAnsi="宋体" w:hint="eastAsia"/>
      <w:color w:val="000000"/>
      <w:sz w:val="24"/>
      <w:szCs w:val="24"/>
    </w:rPr>
  </w:style>
  <w:style w:type="character" w:customStyle="1" w:styleId="1fa">
    <w:name w:val="明显参考1"/>
    <w:qFormat/>
    <w:rsid w:val="005A434E"/>
    <w:rPr>
      <w:b/>
      <w:bCs/>
      <w:smallCaps/>
      <w:color w:val="C0504D"/>
      <w:spacing w:val="5"/>
      <w:u w:val="single"/>
    </w:rPr>
  </w:style>
  <w:style w:type="character" w:customStyle="1" w:styleId="Charff3">
    <w:name w:val="正文缩进 Char"/>
    <w:qFormat/>
    <w:rsid w:val="005A434E"/>
    <w:rPr>
      <w:rFonts w:eastAsia="宋体"/>
      <w:kern w:val="2"/>
      <w:sz w:val="21"/>
      <w:lang w:val="en-US" w:eastAsia="zh-CN" w:bidi="ar-SA"/>
    </w:rPr>
  </w:style>
  <w:style w:type="character" w:customStyle="1" w:styleId="Charff4">
    <w:name w:val="标准文本 Char"/>
    <w:link w:val="afff8"/>
    <w:uiPriority w:val="99"/>
    <w:qFormat/>
    <w:rsid w:val="005A434E"/>
    <w:rPr>
      <w:rFonts w:cs="宋体"/>
      <w:kern w:val="2"/>
      <w:sz w:val="24"/>
    </w:rPr>
  </w:style>
  <w:style w:type="paragraph" w:customStyle="1" w:styleId="afff8">
    <w:name w:val="标准文本"/>
    <w:basedOn w:val="a1"/>
    <w:link w:val="Charff4"/>
    <w:uiPriority w:val="99"/>
    <w:qFormat/>
    <w:rsid w:val="005A434E"/>
    <w:pPr>
      <w:spacing w:line="360" w:lineRule="auto"/>
      <w:ind w:firstLineChars="200" w:firstLine="200"/>
    </w:pPr>
    <w:rPr>
      <w:rFonts w:ascii="Times New Roman" w:hAnsi="Times New Roman"/>
      <w:szCs w:val="20"/>
    </w:rPr>
  </w:style>
  <w:style w:type="character" w:customStyle="1" w:styleId="Char1">
    <w:name w:val="正文首行缩进 Char1"/>
    <w:link w:val="af9"/>
    <w:uiPriority w:val="99"/>
    <w:qFormat/>
    <w:rsid w:val="005A434E"/>
    <w:rPr>
      <w:rFonts w:eastAsia="仿宋_GB2312"/>
      <w:kern w:val="2"/>
      <w:sz w:val="21"/>
      <w:szCs w:val="24"/>
    </w:rPr>
  </w:style>
  <w:style w:type="character" w:customStyle="1" w:styleId="2f2">
    <w:name w:val="正文首行缩进 2 字符"/>
    <w:basedOn w:val="Char31"/>
    <w:uiPriority w:val="99"/>
    <w:qFormat/>
    <w:rsid w:val="005A434E"/>
    <w:rPr>
      <w:rFonts w:ascii="Calibri" w:eastAsia="宋体" w:hAnsi="Calibri" w:cs="宋体"/>
      <w:spacing w:val="-4"/>
      <w:kern w:val="2"/>
      <w:sz w:val="24"/>
      <w:szCs w:val="24"/>
    </w:rPr>
  </w:style>
  <w:style w:type="character" w:customStyle="1" w:styleId="afff9">
    <w:name w:val="正文首行缩进 字符"/>
    <w:basedOn w:val="Char21"/>
    <w:uiPriority w:val="99"/>
    <w:qFormat/>
    <w:rsid w:val="005A434E"/>
    <w:rPr>
      <w:rFonts w:ascii="Calibri" w:eastAsia="宋体" w:hAnsi="Calibri" w:cs="宋体"/>
      <w:kern w:val="2"/>
      <w:sz w:val="24"/>
      <w:szCs w:val="24"/>
    </w:rPr>
  </w:style>
  <w:style w:type="character" w:customStyle="1" w:styleId="HTML0">
    <w:name w:val="HTML 预设格式 字符"/>
    <w:basedOn w:val="a3"/>
    <w:uiPriority w:val="99"/>
    <w:qFormat/>
    <w:rsid w:val="005A434E"/>
    <w:rPr>
      <w:rFonts w:ascii="Courier New" w:hAnsi="Courier New" w:cs="Courier New"/>
      <w:kern w:val="2"/>
    </w:rPr>
  </w:style>
  <w:style w:type="paragraph" w:customStyle="1" w:styleId="NewNewNewNew">
    <w:name w:val="正文 New New New New"/>
    <w:qFormat/>
    <w:rsid w:val="005A434E"/>
    <w:pPr>
      <w:widowControl w:val="0"/>
      <w:jc w:val="both"/>
    </w:pPr>
    <w:rPr>
      <w:sz w:val="21"/>
      <w:szCs w:val="24"/>
    </w:rPr>
  </w:style>
  <w:style w:type="paragraph" w:customStyle="1" w:styleId="afffa">
    <w:name w:val="导言及总论正文"/>
    <w:basedOn w:val="a1"/>
    <w:uiPriority w:val="99"/>
    <w:qFormat/>
    <w:rsid w:val="005A434E"/>
    <w:pPr>
      <w:autoSpaceDE w:val="0"/>
      <w:autoSpaceDN w:val="0"/>
      <w:adjustRightInd w:val="0"/>
      <w:spacing w:before="80" w:after="80" w:line="360" w:lineRule="auto"/>
      <w:ind w:left="720" w:right="720" w:firstLine="437"/>
    </w:pPr>
    <w:rPr>
      <w:rFonts w:ascii="宋体" w:hAnsi="Times New Roman" w:cs="Times New Roman"/>
      <w:kern w:val="0"/>
      <w:sz w:val="21"/>
      <w:szCs w:val="20"/>
    </w:rPr>
  </w:style>
  <w:style w:type="paragraph" w:customStyle="1" w:styleId="afffb">
    <w:name w:val="报告正文"/>
    <w:basedOn w:val="a1"/>
    <w:uiPriority w:val="99"/>
    <w:qFormat/>
    <w:rsid w:val="005A434E"/>
    <w:pPr>
      <w:widowControl/>
      <w:overflowPunct w:val="0"/>
      <w:autoSpaceDE w:val="0"/>
      <w:autoSpaceDN w:val="0"/>
      <w:adjustRightInd w:val="0"/>
      <w:spacing w:after="80" w:line="360" w:lineRule="auto"/>
      <w:ind w:left="570"/>
      <w:textAlignment w:val="baseline"/>
    </w:pPr>
    <w:rPr>
      <w:rFonts w:ascii="Times New Roman" w:hAnsi="Times New Roman" w:cs="Times New Roman"/>
      <w:bCs/>
      <w:kern w:val="0"/>
      <w:szCs w:val="20"/>
    </w:rPr>
  </w:style>
  <w:style w:type="paragraph" w:customStyle="1" w:styleId="Style42">
    <w:name w:val="_Style 42"/>
    <w:next w:val="a1"/>
    <w:qFormat/>
    <w:rsid w:val="005A434E"/>
    <w:pPr>
      <w:widowControl w:val="0"/>
      <w:jc w:val="both"/>
    </w:pPr>
    <w:rPr>
      <w:rFonts w:ascii="Times New Roman" w:hAnsi="Times New Roman"/>
      <w:kern w:val="2"/>
      <w:sz w:val="21"/>
      <w:szCs w:val="24"/>
    </w:rPr>
  </w:style>
  <w:style w:type="paragraph" w:customStyle="1" w:styleId="afffc">
    <w:name w:val="表格文本"/>
    <w:basedOn w:val="a1"/>
    <w:uiPriority w:val="99"/>
    <w:qFormat/>
    <w:rsid w:val="005A434E"/>
    <w:pPr>
      <w:tabs>
        <w:tab w:val="decimal" w:pos="0"/>
      </w:tabs>
      <w:autoSpaceDE w:val="0"/>
      <w:autoSpaceDN w:val="0"/>
      <w:adjustRightInd w:val="0"/>
      <w:jc w:val="left"/>
    </w:pPr>
    <w:rPr>
      <w:rFonts w:ascii="Times New Roman" w:hAnsi="Times New Roman" w:cs="Times New Roman"/>
      <w:kern w:val="0"/>
      <w:sz w:val="21"/>
      <w:szCs w:val="21"/>
    </w:rPr>
  </w:style>
  <w:style w:type="paragraph" w:customStyle="1" w:styleId="101">
    <w:name w:val="编10号"/>
    <w:basedOn w:val="a1"/>
    <w:uiPriority w:val="99"/>
    <w:qFormat/>
    <w:rsid w:val="005A434E"/>
    <w:pPr>
      <w:tabs>
        <w:tab w:val="left" w:pos="1200"/>
        <w:tab w:val="left" w:pos="1620"/>
      </w:tabs>
      <w:ind w:left="1200" w:hanging="360"/>
    </w:pPr>
    <w:rPr>
      <w:rFonts w:ascii="Times New Roman" w:hAnsi="Times New Roman" w:cs="Times New Roman"/>
      <w:sz w:val="21"/>
    </w:rPr>
  </w:style>
  <w:style w:type="paragraph" w:customStyle="1" w:styleId="blue">
    <w:name w:val="blue"/>
    <w:basedOn w:val="a1"/>
    <w:uiPriority w:val="99"/>
    <w:qFormat/>
    <w:rsid w:val="005A434E"/>
    <w:pPr>
      <w:widowControl/>
      <w:spacing w:before="100" w:beforeAutospacing="1" w:after="100" w:afterAutospacing="1"/>
      <w:jc w:val="left"/>
    </w:pPr>
    <w:rPr>
      <w:rFonts w:ascii="Arial Unicode MS" w:eastAsia="Arial Unicode MS" w:hAnsi="Times New Roman" w:cs="Times New Roman"/>
      <w:kern w:val="0"/>
      <w:szCs w:val="20"/>
    </w:rPr>
  </w:style>
  <w:style w:type="paragraph" w:customStyle="1" w:styleId="afffd">
    <w:name w:val="表正文中"/>
    <w:uiPriority w:val="99"/>
    <w:qFormat/>
    <w:rsid w:val="005A434E"/>
    <w:pPr>
      <w:jc w:val="center"/>
    </w:pPr>
    <w:rPr>
      <w:rFonts w:ascii="Arial" w:hAnsi="Arial"/>
      <w:kern w:val="2"/>
      <w:sz w:val="18"/>
      <w:szCs w:val="24"/>
    </w:rPr>
  </w:style>
  <w:style w:type="paragraph" w:customStyle="1" w:styleId="1fb">
    <w:name w:val="批注框文本1"/>
    <w:basedOn w:val="a1"/>
    <w:qFormat/>
    <w:rsid w:val="005A434E"/>
    <w:rPr>
      <w:rFonts w:ascii="Times New Roman" w:hAnsi="Times New Roman" w:cs="Times New Roman"/>
      <w:sz w:val="18"/>
      <w:szCs w:val="18"/>
    </w:rPr>
  </w:style>
  <w:style w:type="paragraph" w:customStyle="1" w:styleId="xl69">
    <w:name w:val="xl69"/>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70">
    <w:name w:val="xl70"/>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Normal0">
    <w:name w:val="Normal_0"/>
    <w:uiPriority w:val="99"/>
    <w:qFormat/>
    <w:rsid w:val="005A434E"/>
    <w:pPr>
      <w:spacing w:before="120" w:after="240"/>
      <w:jc w:val="both"/>
    </w:pPr>
    <w:rPr>
      <w:sz w:val="22"/>
      <w:szCs w:val="22"/>
      <w:lang w:val="ru-RU" w:eastAsia="en-US"/>
    </w:rPr>
  </w:style>
  <w:style w:type="paragraph" w:customStyle="1" w:styleId="TableDescription">
    <w:name w:val="Table Description"/>
    <w:next w:val="a1"/>
    <w:uiPriority w:val="99"/>
    <w:qFormat/>
    <w:rsid w:val="005A434E"/>
    <w:pPr>
      <w:keepNext/>
      <w:snapToGrid w:val="0"/>
      <w:spacing w:before="160" w:after="80"/>
      <w:jc w:val="center"/>
    </w:pPr>
    <w:rPr>
      <w:rFonts w:ascii="Arial" w:eastAsia="黑体" w:hAnsi="Arial"/>
      <w:sz w:val="18"/>
    </w:rPr>
  </w:style>
  <w:style w:type="paragraph" w:customStyle="1" w:styleId="1fc">
    <w:name w:val="标题1"/>
    <w:basedOn w:val="a1"/>
    <w:uiPriority w:val="99"/>
    <w:qFormat/>
    <w:rsid w:val="005A434E"/>
    <w:pPr>
      <w:spacing w:line="360" w:lineRule="auto"/>
      <w:jc w:val="center"/>
      <w:outlineLvl w:val="1"/>
    </w:pPr>
    <w:rPr>
      <w:rFonts w:ascii="楷体_GB2312" w:eastAsia="楷体_GB2312" w:hAnsi="Times New Roman" w:cs="Times New Roman"/>
      <w:b/>
      <w:sz w:val="36"/>
      <w:szCs w:val="36"/>
    </w:rPr>
  </w:style>
  <w:style w:type="paragraph" w:customStyle="1" w:styleId="xl67">
    <w:name w:val="xl67"/>
    <w:basedOn w:val="a1"/>
    <w:qFormat/>
    <w:rsid w:val="005A434E"/>
    <w:pPr>
      <w:widowControl/>
      <w:spacing w:before="100" w:beforeAutospacing="1" w:after="100" w:afterAutospacing="1"/>
      <w:jc w:val="left"/>
    </w:pPr>
    <w:rPr>
      <w:rFonts w:ascii="宋体" w:hAnsi="宋体"/>
      <w:kern w:val="0"/>
    </w:rPr>
  </w:style>
  <w:style w:type="paragraph" w:customStyle="1" w:styleId="afffe">
    <w:name w:val="正文（首行不缩进）"/>
    <w:basedOn w:val="a1"/>
    <w:uiPriority w:val="99"/>
    <w:qFormat/>
    <w:rsid w:val="005A434E"/>
    <w:pPr>
      <w:autoSpaceDE w:val="0"/>
      <w:autoSpaceDN w:val="0"/>
      <w:adjustRightInd w:val="0"/>
      <w:spacing w:line="360" w:lineRule="auto"/>
      <w:jc w:val="left"/>
    </w:pPr>
    <w:rPr>
      <w:rFonts w:ascii="Times New Roman" w:hAnsi="Times New Roman" w:cs="Times New Roman"/>
      <w:kern w:val="0"/>
      <w:sz w:val="21"/>
      <w:szCs w:val="20"/>
    </w:rPr>
  </w:style>
  <w:style w:type="paragraph" w:customStyle="1" w:styleId="TOC2">
    <w:name w:val="TOC 标题2"/>
    <w:basedOn w:val="1"/>
    <w:next w:val="a1"/>
    <w:qFormat/>
    <w:rsid w:val="005A434E"/>
    <w:pPr>
      <w:widowControl/>
      <w:spacing w:before="480" w:after="0" w:line="276" w:lineRule="auto"/>
      <w:jc w:val="left"/>
      <w:outlineLvl w:val="9"/>
    </w:pPr>
    <w:rPr>
      <w:rFonts w:ascii="Cambria" w:hAnsi="Cambria" w:cs="Times New Roman"/>
      <w:color w:val="365F91"/>
      <w:kern w:val="0"/>
      <w:sz w:val="28"/>
      <w:szCs w:val="28"/>
    </w:rPr>
  </w:style>
  <w:style w:type="paragraph" w:customStyle="1" w:styleId="35">
    <w:name w:val="正文3"/>
    <w:qFormat/>
    <w:rsid w:val="005A434E"/>
    <w:pPr>
      <w:widowControl w:val="0"/>
      <w:jc w:val="both"/>
    </w:pPr>
    <w:rPr>
      <w:rFonts w:ascii="Times New Roman" w:hAnsi="Times New Roman" w:hint="eastAsia"/>
      <w:kern w:val="2"/>
      <w:sz w:val="21"/>
    </w:rPr>
  </w:style>
  <w:style w:type="paragraph" w:customStyle="1" w:styleId="CharChar40">
    <w:name w:val="Char Char4"/>
    <w:basedOn w:val="a1"/>
    <w:qFormat/>
    <w:rsid w:val="005A434E"/>
    <w:pPr>
      <w:widowControl/>
      <w:spacing w:after="160" w:line="240" w:lineRule="exact"/>
      <w:jc w:val="left"/>
    </w:pPr>
    <w:rPr>
      <w:rFonts w:ascii="Times New Roman" w:hAnsi="Times New Roman" w:cs="Times New Roman"/>
      <w:sz w:val="28"/>
      <w:szCs w:val="20"/>
    </w:rPr>
  </w:style>
  <w:style w:type="paragraph" w:customStyle="1" w:styleId="TableHeading">
    <w:name w:val="Table Heading"/>
    <w:uiPriority w:val="99"/>
    <w:qFormat/>
    <w:rsid w:val="005A434E"/>
    <w:pPr>
      <w:keepNext/>
      <w:snapToGrid w:val="0"/>
      <w:spacing w:before="80" w:after="80"/>
      <w:jc w:val="center"/>
    </w:pPr>
    <w:rPr>
      <w:rFonts w:ascii="Arial" w:eastAsia="黑体" w:hAnsi="Arial"/>
      <w:sz w:val="18"/>
    </w:rPr>
  </w:style>
  <w:style w:type="paragraph" w:customStyle="1" w:styleId="42">
    <w:name w:val="标题 4（绿盟科技）"/>
    <w:basedOn w:val="40"/>
    <w:next w:val="afff7"/>
    <w:qFormat/>
    <w:rsid w:val="005A434E"/>
    <w:pPr>
      <w:keepNext w:val="0"/>
      <w:keepLines w:val="0"/>
      <w:widowControl/>
      <w:tabs>
        <w:tab w:val="left" w:pos="1440"/>
        <w:tab w:val="left" w:pos="6780"/>
      </w:tabs>
      <w:spacing w:before="240" w:after="156" w:line="240" w:lineRule="auto"/>
      <w:ind w:left="6780" w:hanging="360"/>
      <w:jc w:val="left"/>
    </w:pPr>
    <w:rPr>
      <w:rFonts w:cs="Times New Roman"/>
      <w:b w:val="0"/>
      <w:bCs w:val="0"/>
      <w:sz w:val="24"/>
      <w:szCs w:val="20"/>
    </w:rPr>
  </w:style>
  <w:style w:type="paragraph" w:customStyle="1" w:styleId="ListParagraph1">
    <w:name w:val="List Paragraph1"/>
    <w:basedOn w:val="a1"/>
    <w:uiPriority w:val="99"/>
    <w:qFormat/>
    <w:rsid w:val="005A434E"/>
    <w:pPr>
      <w:ind w:firstLineChars="200" w:firstLine="420"/>
    </w:pPr>
    <w:rPr>
      <w:rFonts w:cs="Times New Roman"/>
      <w:sz w:val="21"/>
      <w:szCs w:val="22"/>
    </w:rPr>
  </w:style>
  <w:style w:type="paragraph" w:customStyle="1" w:styleId="p19">
    <w:name w:val="p19"/>
    <w:basedOn w:val="a1"/>
    <w:qFormat/>
    <w:rsid w:val="005A434E"/>
    <w:pPr>
      <w:widowControl/>
      <w:spacing w:line="300" w:lineRule="auto"/>
      <w:jc w:val="left"/>
    </w:pPr>
    <w:rPr>
      <w:rFonts w:ascii="Arial" w:hAnsi="Arial" w:cs="Arial"/>
      <w:kern w:val="0"/>
      <w:sz w:val="21"/>
      <w:szCs w:val="21"/>
    </w:rPr>
  </w:style>
  <w:style w:type="paragraph" w:customStyle="1" w:styleId="affff">
    <w:name w:val="表"/>
    <w:basedOn w:val="a1"/>
    <w:qFormat/>
    <w:rsid w:val="005A434E"/>
    <w:rPr>
      <w:rFonts w:ascii="Times New Roman" w:hAnsi="宋体" w:cs="Times New Roman"/>
      <w:kern w:val="0"/>
      <w:sz w:val="21"/>
      <w:szCs w:val="20"/>
    </w:rPr>
  </w:style>
  <w:style w:type="paragraph" w:customStyle="1" w:styleId="43">
    <w:name w:val="列出段落4"/>
    <w:basedOn w:val="a1"/>
    <w:uiPriority w:val="99"/>
    <w:qFormat/>
    <w:rsid w:val="005A434E"/>
    <w:pPr>
      <w:ind w:firstLineChars="200" w:firstLine="420"/>
    </w:pPr>
    <w:rPr>
      <w:rFonts w:ascii="Times New Roman" w:hAnsi="Times New Roman" w:cs="Times New Roman"/>
      <w:sz w:val="21"/>
    </w:rPr>
  </w:style>
  <w:style w:type="paragraph" w:customStyle="1" w:styleId="CharChar27">
    <w:name w:val="Char Char27"/>
    <w:basedOn w:val="a1"/>
    <w:qFormat/>
    <w:rsid w:val="005A434E"/>
    <w:pPr>
      <w:snapToGrid w:val="0"/>
      <w:spacing w:line="360" w:lineRule="auto"/>
    </w:pPr>
    <w:rPr>
      <w:rFonts w:ascii="Arial" w:eastAsia="黑体" w:hAnsi="Arial" w:cs="Times New Roman"/>
      <w:snapToGrid w:val="0"/>
      <w:kern w:val="0"/>
      <w:sz w:val="20"/>
      <w:szCs w:val="21"/>
    </w:rPr>
  </w:style>
  <w:style w:type="paragraph" w:customStyle="1" w:styleId="36">
    <w:name w:val="正文文本3"/>
    <w:basedOn w:val="a1"/>
    <w:qFormat/>
    <w:rsid w:val="005A434E"/>
    <w:pPr>
      <w:shd w:val="clear" w:color="auto" w:fill="FFFFFF"/>
      <w:spacing w:before="180" w:line="425" w:lineRule="exact"/>
      <w:jc w:val="distribute"/>
    </w:pPr>
    <w:rPr>
      <w:rFonts w:ascii="宋体" w:hAnsi="宋体" w:cs="Times New Roman"/>
      <w:kern w:val="0"/>
      <w:sz w:val="23"/>
      <w:szCs w:val="23"/>
    </w:rPr>
  </w:style>
  <w:style w:type="paragraph" w:customStyle="1" w:styleId="ParaCharCharCharCharCharCharCharCharChar1">
    <w:name w:val="默认段落字体 Para Char Char Char Char Char Char Char Char Char1"/>
    <w:basedOn w:val="a1"/>
    <w:uiPriority w:val="99"/>
    <w:qFormat/>
    <w:rsid w:val="005A434E"/>
    <w:rPr>
      <w:rFonts w:ascii="Tahoma" w:hAnsi="Tahoma" w:cs="Times New Roman"/>
      <w:szCs w:val="20"/>
    </w:rPr>
  </w:style>
  <w:style w:type="paragraph" w:customStyle="1" w:styleId="p15">
    <w:name w:val="p15"/>
    <w:basedOn w:val="a1"/>
    <w:uiPriority w:val="99"/>
    <w:qFormat/>
    <w:rsid w:val="005A434E"/>
    <w:pPr>
      <w:widowControl/>
      <w:snapToGrid w:val="0"/>
      <w:spacing w:line="300" w:lineRule="auto"/>
      <w:ind w:left="489" w:hanging="510"/>
    </w:pPr>
    <w:rPr>
      <w:rFonts w:ascii="Arial" w:hAnsi="Arial" w:cs="Arial"/>
      <w:kern w:val="0"/>
      <w:sz w:val="18"/>
      <w:szCs w:val="18"/>
    </w:rPr>
  </w:style>
  <w:style w:type="paragraph" w:customStyle="1" w:styleId="affff0">
    <w:name w:val="正文缩近"/>
    <w:basedOn w:val="a1"/>
    <w:qFormat/>
    <w:rsid w:val="005A434E"/>
    <w:pPr>
      <w:adjustRightInd w:val="0"/>
      <w:snapToGrid w:val="0"/>
      <w:spacing w:line="540" w:lineRule="atLeast"/>
      <w:ind w:firstLine="608"/>
      <w:textAlignment w:val="baseline"/>
    </w:pPr>
    <w:rPr>
      <w:rFonts w:ascii="仿宋_GB2312" w:eastAsia="仿宋_GB2312" w:hAnsi="Times New Roman"/>
      <w:kern w:val="0"/>
      <w:sz w:val="30"/>
      <w:szCs w:val="20"/>
    </w:rPr>
  </w:style>
  <w:style w:type="paragraph" w:customStyle="1" w:styleId="text">
    <w:name w:val="text"/>
    <w:basedOn w:val="a1"/>
    <w:uiPriority w:val="99"/>
    <w:qFormat/>
    <w:rsid w:val="005A434E"/>
    <w:pPr>
      <w:widowControl/>
      <w:ind w:firstLineChars="200" w:firstLine="200"/>
      <w:jc w:val="left"/>
    </w:pPr>
    <w:rPr>
      <w:rFonts w:ascii="Arial" w:hAnsi="Arial" w:cs="Times New Roman"/>
      <w:kern w:val="0"/>
      <w:szCs w:val="20"/>
      <w:lang w:eastAsia="en-US"/>
    </w:rPr>
  </w:style>
  <w:style w:type="paragraph" w:customStyle="1" w:styleId="affff1">
    <w:name w:val="插图题注"/>
    <w:next w:val="a1"/>
    <w:uiPriority w:val="99"/>
    <w:qFormat/>
    <w:rsid w:val="005A434E"/>
    <w:pPr>
      <w:spacing w:afterLines="100"/>
      <w:jc w:val="center"/>
    </w:pPr>
    <w:rPr>
      <w:rFonts w:ascii="Arial" w:hAnsi="Arial"/>
      <w:sz w:val="18"/>
      <w:szCs w:val="18"/>
    </w:rPr>
  </w:style>
  <w:style w:type="paragraph" w:customStyle="1" w:styleId="CharChar1CharCharCharChar1CharCharChar">
    <w:name w:val="Char Char1 Char Char Char Char1 Char Char Char"/>
    <w:basedOn w:val="a1"/>
    <w:uiPriority w:val="99"/>
    <w:qFormat/>
    <w:rsid w:val="005A434E"/>
    <w:pPr>
      <w:adjustRightInd w:val="0"/>
      <w:spacing w:line="360" w:lineRule="atLeast"/>
    </w:pPr>
    <w:rPr>
      <w:rFonts w:ascii="Tahoma" w:hAnsi="Tahoma" w:cs="Times New Roman"/>
      <w:szCs w:val="20"/>
    </w:rPr>
  </w:style>
  <w:style w:type="paragraph" w:customStyle="1" w:styleId="787820">
    <w:name w:val="样式 加粗 段前: 7.8 磅 段后: 7.8 磅 行距: 固定值 20 磅"/>
    <w:basedOn w:val="a1"/>
    <w:qFormat/>
    <w:rsid w:val="005A434E"/>
    <w:pPr>
      <w:spacing w:before="60" w:after="60" w:line="360" w:lineRule="exact"/>
    </w:pPr>
    <w:rPr>
      <w:rFonts w:ascii="Times New Roman" w:hAnsi="Times New Roman"/>
      <w:b/>
      <w:bCs/>
      <w:spacing w:val="-2"/>
      <w:szCs w:val="20"/>
    </w:rPr>
  </w:style>
  <w:style w:type="paragraph" w:customStyle="1" w:styleId="xl71">
    <w:name w:val="xl71"/>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reader-word-layerreader-word-s1-8">
    <w:name w:val="reader-word-layer reader-word-s1-8"/>
    <w:basedOn w:val="a1"/>
    <w:qFormat/>
    <w:rsid w:val="005A434E"/>
    <w:pPr>
      <w:widowControl/>
      <w:spacing w:before="100" w:beforeAutospacing="1" w:after="100" w:afterAutospacing="1"/>
      <w:jc w:val="left"/>
    </w:pPr>
    <w:rPr>
      <w:rFonts w:ascii="宋体" w:hAnsi="Times New Roman"/>
      <w:kern w:val="0"/>
    </w:rPr>
  </w:style>
  <w:style w:type="paragraph" w:customStyle="1" w:styleId="CharChar1CharCharCharCharCharCharCharCharCharChar">
    <w:name w:val="Char Char1 Char Char Char Char Char Char Char Char Char Char"/>
    <w:basedOn w:val="a1"/>
    <w:uiPriority w:val="99"/>
    <w:qFormat/>
    <w:rsid w:val="005A434E"/>
    <w:pPr>
      <w:widowControl/>
      <w:spacing w:after="160" w:line="240" w:lineRule="exact"/>
      <w:jc w:val="left"/>
    </w:pPr>
    <w:rPr>
      <w:rFonts w:ascii="Verdana" w:eastAsia="仿宋_GB2312" w:hAnsi="Verdana" w:cs="Times New Roman"/>
      <w:kern w:val="0"/>
      <w:szCs w:val="20"/>
      <w:lang w:eastAsia="en-US"/>
    </w:rPr>
  </w:style>
  <w:style w:type="paragraph" w:customStyle="1" w:styleId="affff2">
    <w:name w:val="表正文左"/>
    <w:uiPriority w:val="99"/>
    <w:qFormat/>
    <w:rsid w:val="005A434E"/>
    <w:rPr>
      <w:rFonts w:ascii="Arial" w:hAnsi="Arial"/>
      <w:kern w:val="2"/>
      <w:sz w:val="18"/>
      <w:szCs w:val="24"/>
    </w:rPr>
  </w:style>
  <w:style w:type="paragraph" w:customStyle="1" w:styleId="ParaCharCharCharCharCharCharCharCharCharCharCharChar">
    <w:name w:val="默认段落字体 Para Char Char Char Char Char Char Char Char Char Char Char Char"/>
    <w:basedOn w:val="a1"/>
    <w:uiPriority w:val="99"/>
    <w:qFormat/>
    <w:rsid w:val="005A434E"/>
    <w:pPr>
      <w:tabs>
        <w:tab w:val="right" w:pos="-2120"/>
      </w:tabs>
      <w:snapToGrid w:val="0"/>
    </w:pPr>
    <w:rPr>
      <w:rFonts w:ascii="Tahoma" w:hAnsi="Tahoma" w:cs="Times New Roman"/>
      <w:spacing w:val="6"/>
      <w:szCs w:val="20"/>
    </w:rPr>
  </w:style>
  <w:style w:type="paragraph" w:customStyle="1" w:styleId="affff3">
    <w:name w:val="图号"/>
    <w:basedOn w:val="a1"/>
    <w:uiPriority w:val="99"/>
    <w:qFormat/>
    <w:rsid w:val="005A434E"/>
    <w:pPr>
      <w:autoSpaceDE w:val="0"/>
      <w:autoSpaceDN w:val="0"/>
      <w:adjustRightInd w:val="0"/>
      <w:spacing w:before="210" w:after="105" w:line="360" w:lineRule="auto"/>
      <w:ind w:left="544" w:hanging="544"/>
      <w:jc w:val="center"/>
    </w:pPr>
    <w:rPr>
      <w:rFonts w:ascii="宋体" w:hAnsi="Times New Roman" w:cs="Times New Roman"/>
      <w:kern w:val="0"/>
      <w:sz w:val="21"/>
      <w:szCs w:val="20"/>
    </w:rPr>
  </w:style>
  <w:style w:type="paragraph" w:customStyle="1" w:styleId="2def">
    <w:name w:val="标题2def"/>
    <w:basedOn w:val="af7"/>
    <w:qFormat/>
    <w:rsid w:val="005A434E"/>
    <w:pPr>
      <w:widowControl/>
      <w:overflowPunct w:val="0"/>
      <w:autoSpaceDE w:val="0"/>
      <w:autoSpaceDN w:val="0"/>
      <w:adjustRightInd w:val="0"/>
      <w:snapToGrid w:val="0"/>
      <w:spacing w:before="160" w:after="200"/>
      <w:textAlignment w:val="baseline"/>
    </w:pPr>
    <w:rPr>
      <w:rFonts w:ascii="Times New Roman" w:eastAsia="仿宋_GB2312" w:hAnsi="Times New Roman" w:cs="Times New Roman"/>
      <w:bCs w:val="0"/>
      <w:szCs w:val="20"/>
      <w:lang w:val="en-GB" w:eastAsia="en-GB"/>
    </w:rPr>
  </w:style>
  <w:style w:type="paragraph" w:customStyle="1" w:styleId="affff4">
    <w:name w:val="章正文"/>
    <w:basedOn w:val="a1"/>
    <w:qFormat/>
    <w:rsid w:val="005A434E"/>
    <w:pPr>
      <w:spacing w:beforeLines="50" w:after="120" w:line="300" w:lineRule="auto"/>
      <w:ind w:firstLine="480"/>
    </w:pPr>
    <w:rPr>
      <w:rFonts w:ascii="Helvetica" w:hAnsi="Helvetica" w:cs="Times New Roman"/>
      <w:sz w:val="21"/>
    </w:rPr>
  </w:style>
  <w:style w:type="paragraph" w:customStyle="1" w:styleId="affff5">
    <w:name w:val="模板普通正文"/>
    <w:basedOn w:val="ac"/>
    <w:uiPriority w:val="99"/>
    <w:qFormat/>
    <w:rsid w:val="005A434E"/>
    <w:pPr>
      <w:spacing w:beforeLines="50" w:after="10" w:line="360" w:lineRule="auto"/>
      <w:ind w:firstLineChars="175" w:firstLine="175"/>
      <w:jc w:val="left"/>
    </w:pPr>
    <w:rPr>
      <w:rFonts w:ascii="Calibri" w:hAnsi="Calibri" w:cs="Times New Roman"/>
      <w:spacing w:val="0"/>
      <w:kern w:val="2"/>
      <w:sz w:val="24"/>
      <w:szCs w:val="24"/>
    </w:rPr>
  </w:style>
  <w:style w:type="paragraph" w:customStyle="1" w:styleId="affff6">
    <w:name w:val="样式一"/>
    <w:basedOn w:val="a1"/>
    <w:uiPriority w:val="99"/>
    <w:qFormat/>
    <w:rsid w:val="005A434E"/>
    <w:pPr>
      <w:widowControl/>
      <w:spacing w:line="360" w:lineRule="auto"/>
      <w:jc w:val="center"/>
    </w:pPr>
    <w:rPr>
      <w:rFonts w:ascii="Times New Roman" w:hAnsi="Times New Roman" w:cs="Times New Roman"/>
      <w:b/>
      <w:kern w:val="0"/>
      <w:sz w:val="44"/>
      <w:szCs w:val="44"/>
    </w:rPr>
  </w:style>
  <w:style w:type="paragraph" w:customStyle="1" w:styleId="New">
    <w:name w:val="正文 New"/>
    <w:qFormat/>
    <w:rsid w:val="005A434E"/>
    <w:pPr>
      <w:widowControl w:val="0"/>
      <w:jc w:val="both"/>
    </w:pPr>
    <w:rPr>
      <w:rFonts w:ascii="Times New Roman" w:hAnsi="Times New Roman"/>
      <w:kern w:val="2"/>
      <w:sz w:val="21"/>
      <w:szCs w:val="24"/>
    </w:rPr>
  </w:style>
  <w:style w:type="paragraph" w:customStyle="1" w:styleId="affff7">
    <w:name w:val="表头"/>
    <w:basedOn w:val="a1"/>
    <w:uiPriority w:val="99"/>
    <w:qFormat/>
    <w:rsid w:val="005A434E"/>
    <w:pPr>
      <w:autoSpaceDE w:val="0"/>
      <w:autoSpaceDN w:val="0"/>
      <w:adjustRightInd w:val="0"/>
      <w:jc w:val="center"/>
    </w:pPr>
    <w:rPr>
      <w:rFonts w:ascii="Arial" w:hAnsi="Arial" w:cs="Times New Roman"/>
      <w:kern w:val="0"/>
      <w:sz w:val="18"/>
      <w:szCs w:val="20"/>
    </w:rPr>
  </w:style>
  <w:style w:type="paragraph" w:customStyle="1" w:styleId="CharChar1CharCharCharCharCharChar">
    <w:name w:val="Char Char1 Char Char Char Char Char Char"/>
    <w:basedOn w:val="a1"/>
    <w:uiPriority w:val="99"/>
    <w:qFormat/>
    <w:rsid w:val="005A434E"/>
    <w:pPr>
      <w:widowControl/>
      <w:spacing w:after="160" w:line="240" w:lineRule="exact"/>
      <w:jc w:val="left"/>
    </w:pPr>
    <w:rPr>
      <w:rFonts w:ascii="Times New Roman" w:hAnsi="Times New Roman" w:cs="Times New Roman"/>
      <w:sz w:val="21"/>
    </w:rPr>
  </w:style>
  <w:style w:type="paragraph" w:customStyle="1" w:styleId="ItemStep">
    <w:name w:val="Item Step"/>
    <w:uiPriority w:val="99"/>
    <w:qFormat/>
    <w:rsid w:val="005A434E"/>
    <w:pPr>
      <w:tabs>
        <w:tab w:val="left" w:pos="1644"/>
      </w:tabs>
      <w:ind w:left="1644" w:hanging="510"/>
    </w:pPr>
    <w:rPr>
      <w:rFonts w:ascii="Arial" w:hAnsi="Arial" w:cs="Arial"/>
      <w:sz w:val="21"/>
      <w:szCs w:val="21"/>
    </w:rPr>
  </w:style>
  <w:style w:type="paragraph" w:customStyle="1" w:styleId="affff8">
    <w:name w:val="标书_正文"/>
    <w:basedOn w:val="a1"/>
    <w:uiPriority w:val="99"/>
    <w:qFormat/>
    <w:rsid w:val="005A434E"/>
    <w:pPr>
      <w:adjustRightInd w:val="0"/>
      <w:snapToGrid w:val="0"/>
      <w:spacing w:line="400" w:lineRule="exact"/>
      <w:ind w:firstLineChars="200" w:firstLine="200"/>
    </w:pPr>
    <w:rPr>
      <w:rFonts w:ascii="仿宋_GB2312" w:eastAsia="仿宋_GB2312" w:hAnsi="Times New Roman"/>
      <w:bCs/>
      <w:color w:val="000000"/>
      <w:kern w:val="0"/>
      <w:sz w:val="28"/>
      <w:szCs w:val="28"/>
    </w:rPr>
  </w:style>
  <w:style w:type="paragraph" w:customStyle="1" w:styleId="aspnumfaautoadjustrightr">
    <w:name w:val="aspnumfaautoadjustrightr"/>
    <w:qFormat/>
    <w:rsid w:val="005A434E"/>
    <w:pPr>
      <w:widowControl w:val="0"/>
      <w:autoSpaceDE w:val="0"/>
      <w:autoSpaceDN w:val="0"/>
      <w:adjustRightInd w:val="0"/>
      <w:ind w:firstLine="720"/>
      <w:jc w:val="both"/>
    </w:pPr>
    <w:rPr>
      <w:rFonts w:ascii="Times New Roman" w:hAnsi="Times New Roman"/>
    </w:rPr>
  </w:style>
  <w:style w:type="paragraph" w:customStyle="1" w:styleId="p16">
    <w:name w:val="p16"/>
    <w:basedOn w:val="a1"/>
    <w:uiPriority w:val="99"/>
    <w:qFormat/>
    <w:rsid w:val="005A434E"/>
    <w:pPr>
      <w:widowControl/>
      <w:spacing w:before="60"/>
      <w:ind w:left="426"/>
    </w:pPr>
    <w:rPr>
      <w:rFonts w:ascii="Arial" w:hAnsi="Arial" w:cs="Arial"/>
      <w:kern w:val="0"/>
      <w:sz w:val="21"/>
      <w:szCs w:val="21"/>
    </w:rPr>
  </w:style>
  <w:style w:type="paragraph" w:customStyle="1" w:styleId="affff9">
    <w:name w:val="表格文字"/>
    <w:next w:val="a1"/>
    <w:qFormat/>
    <w:rsid w:val="005A434E"/>
    <w:rPr>
      <w:rFonts w:ascii="宋体" w:hAnsi="Times New Roman" w:cs="宋体"/>
      <w:sz w:val="24"/>
    </w:rPr>
  </w:style>
  <w:style w:type="character" w:customStyle="1" w:styleId="affffa">
    <w:name w:val="明显引用 字符"/>
    <w:basedOn w:val="a3"/>
    <w:uiPriority w:val="99"/>
    <w:qFormat/>
    <w:rsid w:val="005A434E"/>
    <w:rPr>
      <w:rFonts w:ascii="Calibri" w:hAnsi="Calibri" w:cs="宋体"/>
      <w:i/>
      <w:iCs/>
      <w:color w:val="4F81BD"/>
      <w:kern w:val="2"/>
      <w:sz w:val="24"/>
      <w:szCs w:val="24"/>
    </w:rPr>
  </w:style>
  <w:style w:type="paragraph" w:customStyle="1" w:styleId="ParaCharCharCharCharCharCharCharCharCharCharCharChar1Char">
    <w:name w:val="默认段落字体 Para Char Char Char Char Char Char Char Char Char Char Char Char1 Char"/>
    <w:basedOn w:val="a1"/>
    <w:uiPriority w:val="99"/>
    <w:qFormat/>
    <w:rsid w:val="005A434E"/>
    <w:pPr>
      <w:tabs>
        <w:tab w:val="right" w:pos="-2120"/>
      </w:tabs>
      <w:snapToGrid w:val="0"/>
    </w:pPr>
    <w:rPr>
      <w:rFonts w:ascii="Tahoma" w:hAnsi="Tahoma" w:cs="Times New Roman"/>
      <w:spacing w:val="6"/>
      <w:szCs w:val="20"/>
    </w:rPr>
  </w:style>
  <w:style w:type="paragraph" w:customStyle="1" w:styleId="CharCharChar1CharCharChar1CharCharCharChar">
    <w:name w:val="Char Char Char1 Char Char Char1 Char Char Char Char"/>
    <w:basedOn w:val="a1"/>
    <w:uiPriority w:val="99"/>
    <w:qFormat/>
    <w:rsid w:val="005A434E"/>
    <w:rPr>
      <w:rFonts w:ascii="Times New Roman" w:hAnsi="Times New Roman" w:cs="Times New Roman"/>
      <w:sz w:val="21"/>
    </w:rPr>
  </w:style>
  <w:style w:type="paragraph" w:customStyle="1" w:styleId="ParaCharCharCharCharCharCharCharCharChar1CharCharCharCharCharChar1CharCharChar">
    <w:name w:val="默认段落字体 Para Char Char Char Char Char Char Char Char Char1 Char Char Char Char Char Char1 Char Char Char"/>
    <w:basedOn w:val="a1"/>
    <w:uiPriority w:val="99"/>
    <w:qFormat/>
    <w:rsid w:val="005A434E"/>
    <w:pPr>
      <w:ind w:firstLineChars="200" w:firstLine="420"/>
      <w:jc w:val="left"/>
    </w:pPr>
    <w:rPr>
      <w:rFonts w:ascii="Tahoma" w:hAnsi="Tahoma" w:cs="Times New Roman"/>
      <w:szCs w:val="20"/>
    </w:rPr>
  </w:style>
  <w:style w:type="paragraph" w:customStyle="1" w:styleId="CharCharChar1CharCharCharChar">
    <w:name w:val="Char Char Char1 Char Char Char Char"/>
    <w:basedOn w:val="a1"/>
    <w:qFormat/>
    <w:rsid w:val="005A434E"/>
    <w:pPr>
      <w:widowControl/>
      <w:spacing w:after="160" w:line="240" w:lineRule="exact"/>
      <w:jc w:val="left"/>
    </w:pPr>
    <w:rPr>
      <w:rFonts w:ascii="Times New Roman" w:hAnsi="Times New Roman" w:cs="Times New Roman"/>
      <w:sz w:val="21"/>
    </w:rPr>
  </w:style>
  <w:style w:type="paragraph" w:customStyle="1" w:styleId="affffb">
    <w:name w:val="项目正文"/>
    <w:basedOn w:val="a1"/>
    <w:qFormat/>
    <w:rsid w:val="005A434E"/>
    <w:pPr>
      <w:tabs>
        <w:tab w:val="left" w:pos="360"/>
      </w:tabs>
      <w:ind w:left="317" w:hanging="317"/>
    </w:pPr>
    <w:rPr>
      <w:rFonts w:ascii="Times New Roman" w:hAnsi="Times New Roman" w:cs="Times New Roman"/>
      <w:sz w:val="21"/>
    </w:rPr>
  </w:style>
  <w:style w:type="paragraph" w:customStyle="1" w:styleId="GB2312">
    <w:name w:val="样式 仿宋_GB2312 五号 黑色 行距: 单倍行距"/>
    <w:basedOn w:val="a1"/>
    <w:qFormat/>
    <w:rsid w:val="005A434E"/>
    <w:pPr>
      <w:snapToGrid w:val="0"/>
    </w:pPr>
    <w:rPr>
      <w:rFonts w:ascii="仿宋_GB2312" w:eastAsia="仿宋_GB2312" w:hAnsi="Times New Roman"/>
      <w:color w:val="000000"/>
      <w:szCs w:val="20"/>
    </w:rPr>
  </w:style>
  <w:style w:type="paragraph" w:customStyle="1" w:styleId="xl25">
    <w:name w:val="xl25"/>
    <w:basedOn w:val="a1"/>
    <w:uiPriority w:val="99"/>
    <w:qFormat/>
    <w:rsid w:val="005A434E"/>
    <w:pPr>
      <w:widowControl/>
      <w:spacing w:before="100" w:beforeAutospacing="1" w:after="100" w:afterAutospacing="1"/>
      <w:jc w:val="center"/>
      <w:textAlignment w:val="center"/>
    </w:pPr>
    <w:rPr>
      <w:rFonts w:ascii="宋体" w:hAnsi="Times New Roman" w:cs="Times New Roman"/>
      <w:kern w:val="0"/>
      <w:sz w:val="20"/>
      <w:szCs w:val="20"/>
    </w:rPr>
  </w:style>
  <w:style w:type="paragraph" w:customStyle="1" w:styleId="affffc">
    <w:name w:val="*正文"/>
    <w:basedOn w:val="a1"/>
    <w:qFormat/>
    <w:rsid w:val="005A434E"/>
    <w:pPr>
      <w:spacing w:line="360" w:lineRule="auto"/>
      <w:ind w:firstLineChars="200" w:firstLine="480"/>
    </w:pPr>
    <w:rPr>
      <w:rFonts w:cs="仿宋_GB2312"/>
    </w:rPr>
  </w:style>
  <w:style w:type="paragraph" w:customStyle="1" w:styleId="SideBar">
    <w:name w:val="SideBar"/>
    <w:basedOn w:val="a1"/>
    <w:uiPriority w:val="99"/>
    <w:qFormat/>
    <w:rsid w:val="005A434E"/>
    <w:pPr>
      <w:widowControl/>
      <w:spacing w:before="120"/>
      <w:jc w:val="left"/>
    </w:pPr>
    <w:rPr>
      <w:rFonts w:ascii="New Century Schlbk" w:hAnsi="New Century Schlbk" w:cs="Times New Roman"/>
      <w:kern w:val="0"/>
      <w:sz w:val="22"/>
    </w:rPr>
  </w:style>
  <w:style w:type="paragraph" w:customStyle="1" w:styleId="ParaCharCharCharCharCharCharCharCharChar">
    <w:name w:val="默认段落字体 Para Char Char Char Char Char Char Char Char Char"/>
    <w:basedOn w:val="a1"/>
    <w:uiPriority w:val="99"/>
    <w:qFormat/>
    <w:rsid w:val="005A434E"/>
    <w:rPr>
      <w:rFonts w:ascii="Tahoma" w:hAnsi="Tahoma" w:cs="Times New Roman"/>
      <w:szCs w:val="20"/>
    </w:rPr>
  </w:style>
  <w:style w:type="paragraph" w:customStyle="1" w:styleId="Char1CharCharCharCharCharChar">
    <w:name w:val="Char1 Char Char Char Char Char Char"/>
    <w:basedOn w:val="a1"/>
    <w:uiPriority w:val="99"/>
    <w:qFormat/>
    <w:rsid w:val="005A434E"/>
    <w:rPr>
      <w:rFonts w:ascii="Tahoma" w:hAnsi="Tahoma" w:cs="Times New Roman"/>
      <w:szCs w:val="20"/>
    </w:rPr>
  </w:style>
  <w:style w:type="paragraph" w:customStyle="1" w:styleId="NewNew">
    <w:name w:val="正文 New New"/>
    <w:uiPriority w:val="99"/>
    <w:qFormat/>
    <w:rsid w:val="005A434E"/>
    <w:pPr>
      <w:widowControl w:val="0"/>
      <w:jc w:val="both"/>
    </w:pPr>
    <w:rPr>
      <w:rFonts w:ascii="Times New Roman" w:hAnsi="Times New Roman"/>
      <w:kern w:val="2"/>
      <w:sz w:val="21"/>
    </w:rPr>
  </w:style>
  <w:style w:type="paragraph" w:customStyle="1" w:styleId="1fd">
    <w:name w:val="项目1"/>
    <w:basedOn w:val="a1"/>
    <w:uiPriority w:val="99"/>
    <w:qFormat/>
    <w:rsid w:val="005A434E"/>
    <w:pPr>
      <w:tabs>
        <w:tab w:val="left" w:pos="840"/>
      </w:tabs>
      <w:spacing w:after="60"/>
      <w:ind w:left="840" w:hanging="420"/>
    </w:pPr>
    <w:rPr>
      <w:rFonts w:ascii="宋体" w:hAnsi="Times New Roman" w:cs="Times New Roman"/>
      <w:spacing w:val="4"/>
      <w:sz w:val="21"/>
      <w:szCs w:val="20"/>
    </w:rPr>
  </w:style>
  <w:style w:type="paragraph" w:customStyle="1" w:styleId="Char4CharCharChar">
    <w:name w:val="Char4 Char Char Char"/>
    <w:basedOn w:val="a8"/>
    <w:uiPriority w:val="99"/>
    <w:qFormat/>
    <w:rsid w:val="005A434E"/>
    <w:pPr>
      <w:shd w:val="clear" w:color="auto" w:fill="000080"/>
      <w:spacing w:line="240" w:lineRule="auto"/>
      <w:ind w:firstLineChars="0" w:firstLine="0"/>
    </w:pPr>
    <w:rPr>
      <w:rFonts w:ascii="Times New Roman" w:eastAsia="宋体" w:hAnsi="Times New Roman" w:cs="Times New Roman"/>
      <w:sz w:val="20"/>
      <w:szCs w:val="20"/>
    </w:rPr>
  </w:style>
  <w:style w:type="paragraph" w:customStyle="1" w:styleId="--">
    <w:name w:val="--规划正文"/>
    <w:basedOn w:val="a1"/>
    <w:qFormat/>
    <w:rsid w:val="005A434E"/>
    <w:pPr>
      <w:widowControl/>
      <w:suppressAutoHyphens/>
      <w:spacing w:line="360" w:lineRule="auto"/>
      <w:ind w:firstLine="200"/>
      <w:jc w:val="left"/>
    </w:pPr>
    <w:rPr>
      <w:rFonts w:ascii="Times New Roman" w:hAnsi="Times New Roman" w:cs="Times New Roman"/>
      <w:kern w:val="1"/>
      <w:sz w:val="21"/>
      <w:szCs w:val="20"/>
      <w:lang w:eastAsia="ar-SA"/>
    </w:rPr>
  </w:style>
  <w:style w:type="paragraph" w:customStyle="1" w:styleId="Style39">
    <w:name w:val="_Style 39"/>
    <w:basedOn w:val="a8"/>
    <w:qFormat/>
    <w:rsid w:val="005A434E"/>
    <w:pPr>
      <w:shd w:val="clear" w:color="auto" w:fill="000080"/>
      <w:spacing w:line="240" w:lineRule="auto"/>
      <w:ind w:firstLineChars="0" w:firstLine="0"/>
    </w:pPr>
    <w:rPr>
      <w:rFonts w:ascii="Times New Roman" w:eastAsia="宋体" w:hAnsi="Times New Roman" w:cs="Times New Roman"/>
      <w:kern w:val="2"/>
      <w:sz w:val="21"/>
      <w:szCs w:val="24"/>
    </w:rPr>
  </w:style>
  <w:style w:type="paragraph" w:customStyle="1" w:styleId="CharCharCharCharCharCharChar2">
    <w:name w:val="Char Char Char Char Char Char Char2"/>
    <w:basedOn w:val="a1"/>
    <w:qFormat/>
    <w:rsid w:val="005A434E"/>
    <w:rPr>
      <w:rFonts w:ascii="Times New Roman" w:hAnsi="Times New Roman" w:cs="Times New Roman"/>
      <w:sz w:val="21"/>
      <w:szCs w:val="21"/>
    </w:rPr>
  </w:style>
  <w:style w:type="paragraph" w:customStyle="1" w:styleId="T-21">
    <w:name w:val="样式 T - 文档正文 + 首行缩进:  2 字符 段后: 1 行"/>
    <w:basedOn w:val="a1"/>
    <w:uiPriority w:val="99"/>
    <w:qFormat/>
    <w:rsid w:val="005A434E"/>
    <w:pPr>
      <w:spacing w:beforeLines="50" w:afterLines="50"/>
      <w:ind w:firstLineChars="200" w:firstLine="200"/>
    </w:pPr>
    <w:rPr>
      <w:rFonts w:ascii="Verdana" w:eastAsia="仿宋_GB2312" w:hAnsi="Verdana"/>
      <w:sz w:val="28"/>
      <w:szCs w:val="20"/>
    </w:rPr>
  </w:style>
  <w:style w:type="paragraph" w:customStyle="1" w:styleId="affffd">
    <w:name w:val="章节标题"/>
    <w:basedOn w:val="1"/>
    <w:uiPriority w:val="99"/>
    <w:qFormat/>
    <w:rsid w:val="005A434E"/>
    <w:pPr>
      <w:tabs>
        <w:tab w:val="left" w:pos="425"/>
        <w:tab w:val="left" w:pos="900"/>
        <w:tab w:val="left" w:pos="2608"/>
        <w:tab w:val="center" w:pos="4153"/>
      </w:tabs>
      <w:spacing w:before="360" w:after="360" w:line="480" w:lineRule="auto"/>
      <w:ind w:left="900" w:hanging="420"/>
    </w:pPr>
    <w:rPr>
      <w:rFonts w:hAnsi="Times New Roman" w:cs="Times New Roman"/>
      <w:color w:val="000000"/>
    </w:rPr>
  </w:style>
  <w:style w:type="paragraph" w:customStyle="1" w:styleId="210">
    <w:name w:val="正文文本 21"/>
    <w:basedOn w:val="a1"/>
    <w:uiPriority w:val="99"/>
    <w:qFormat/>
    <w:rsid w:val="005A434E"/>
    <w:pPr>
      <w:adjustRightInd w:val="0"/>
      <w:spacing w:line="300" w:lineRule="auto"/>
      <w:jc w:val="center"/>
    </w:pPr>
    <w:rPr>
      <w:rFonts w:ascii="宋体" w:hAnsi="宋体" w:cs="Times New Roman"/>
      <w:szCs w:val="20"/>
    </w:rPr>
  </w:style>
  <w:style w:type="paragraph" w:customStyle="1" w:styleId="1fe">
    <w:name w:val="修订1"/>
    <w:uiPriority w:val="99"/>
    <w:qFormat/>
    <w:rsid w:val="005A434E"/>
    <w:rPr>
      <w:rFonts w:ascii="Times New Roman" w:hAnsi="Times New Roman"/>
      <w:kern w:val="2"/>
      <w:sz w:val="21"/>
      <w:szCs w:val="24"/>
    </w:rPr>
  </w:style>
  <w:style w:type="paragraph" w:customStyle="1" w:styleId="xl72">
    <w:name w:val="xl72"/>
    <w:basedOn w:val="a1"/>
    <w:qFormat/>
    <w:rsid w:val="005A43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32">
    <w:name w:val="xl32"/>
    <w:basedOn w:val="a1"/>
    <w:uiPriority w:val="99"/>
    <w:qFormat/>
    <w:rsid w:val="005A434E"/>
    <w:pPr>
      <w:widowControl/>
      <w:pBdr>
        <w:left w:val="single" w:sz="4" w:space="0" w:color="auto"/>
        <w:right w:val="single" w:sz="4" w:space="0" w:color="auto"/>
      </w:pBdr>
      <w:spacing w:before="100" w:beforeAutospacing="1" w:after="100" w:afterAutospacing="1"/>
    </w:pPr>
    <w:rPr>
      <w:rFonts w:ascii="Times New Roman" w:hAnsi="Times New Roman" w:cs="Times New Roman"/>
      <w:kern w:val="0"/>
      <w:sz w:val="21"/>
      <w:szCs w:val="21"/>
    </w:rPr>
  </w:style>
  <w:style w:type="paragraph" w:customStyle="1" w:styleId="INStep">
    <w:name w:val="IN Step"/>
    <w:basedOn w:val="a1"/>
    <w:uiPriority w:val="99"/>
    <w:qFormat/>
    <w:rsid w:val="005A434E"/>
    <w:pPr>
      <w:keepLines/>
      <w:widowControl/>
      <w:tabs>
        <w:tab w:val="left" w:pos="1134"/>
      </w:tabs>
      <w:spacing w:before="80" w:after="80" w:line="300" w:lineRule="auto"/>
      <w:ind w:left="1134" w:hanging="907"/>
      <w:outlineLvl w:val="8"/>
    </w:pPr>
    <w:rPr>
      <w:rFonts w:ascii="Arial" w:hAnsi="Arial" w:cs="Arial"/>
      <w:kern w:val="0"/>
      <w:sz w:val="21"/>
      <w:szCs w:val="21"/>
    </w:rPr>
  </w:style>
  <w:style w:type="paragraph" w:customStyle="1" w:styleId="CharChara">
    <w:name w:val="表头样式 Char Char"/>
    <w:basedOn w:val="a1"/>
    <w:uiPriority w:val="99"/>
    <w:qFormat/>
    <w:rsid w:val="005A434E"/>
    <w:pPr>
      <w:autoSpaceDE w:val="0"/>
      <w:autoSpaceDN w:val="0"/>
      <w:adjustRightInd w:val="0"/>
      <w:jc w:val="center"/>
    </w:pPr>
    <w:rPr>
      <w:rFonts w:ascii="Arial" w:hAnsi="Arial" w:cs="Times New Roman"/>
      <w:b/>
      <w:kern w:val="0"/>
      <w:sz w:val="21"/>
      <w:szCs w:val="21"/>
    </w:rPr>
  </w:style>
  <w:style w:type="paragraph" w:customStyle="1" w:styleId="p18">
    <w:name w:val="p18"/>
    <w:basedOn w:val="a1"/>
    <w:uiPriority w:val="99"/>
    <w:qFormat/>
    <w:rsid w:val="005A434E"/>
    <w:pPr>
      <w:widowControl/>
      <w:spacing w:line="60" w:lineRule="atLeast"/>
      <w:ind w:firstLine="420"/>
    </w:pPr>
    <w:rPr>
      <w:rFonts w:ascii="Arial" w:hAnsi="Arial" w:cs="Arial"/>
      <w:kern w:val="0"/>
      <w:sz w:val="21"/>
      <w:szCs w:val="21"/>
    </w:rPr>
  </w:style>
  <w:style w:type="paragraph" w:customStyle="1" w:styleId="05">
    <w:name w:val="样式 列表编号 + 段后: 0.5 行"/>
    <w:basedOn w:val="a"/>
    <w:uiPriority w:val="99"/>
    <w:qFormat/>
    <w:rsid w:val="005A434E"/>
    <w:pPr>
      <w:numPr>
        <w:numId w:val="0"/>
      </w:numPr>
      <w:tabs>
        <w:tab w:val="clear" w:pos="360"/>
        <w:tab w:val="clear" w:pos="720"/>
      </w:tabs>
      <w:ind w:left="425" w:hanging="425"/>
    </w:pPr>
    <w:rPr>
      <w:rFonts w:ascii="Times New Roman" w:hAnsi="Times New Roman"/>
    </w:rPr>
  </w:style>
  <w:style w:type="paragraph" w:customStyle="1" w:styleId="p20">
    <w:name w:val="p20"/>
    <w:basedOn w:val="a1"/>
    <w:uiPriority w:val="99"/>
    <w:qFormat/>
    <w:rsid w:val="005A434E"/>
    <w:pPr>
      <w:widowControl/>
      <w:snapToGrid w:val="0"/>
      <w:spacing w:before="240" w:after="60" w:line="360" w:lineRule="auto"/>
      <w:jc w:val="center"/>
    </w:pPr>
    <w:rPr>
      <w:rFonts w:ascii="Cambria" w:hAnsi="Cambria"/>
      <w:b/>
      <w:bCs/>
      <w:kern w:val="0"/>
      <w:sz w:val="32"/>
      <w:szCs w:val="32"/>
    </w:rPr>
  </w:style>
  <w:style w:type="paragraph" w:customStyle="1" w:styleId="Charff5">
    <w:name w:val="插图题注 Char"/>
    <w:next w:val="a1"/>
    <w:uiPriority w:val="99"/>
    <w:qFormat/>
    <w:rsid w:val="005A434E"/>
    <w:pPr>
      <w:spacing w:afterLines="100"/>
      <w:jc w:val="center"/>
    </w:pPr>
    <w:rPr>
      <w:rFonts w:ascii="Arial" w:hAnsi="Arial"/>
      <w:b/>
      <w:kern w:val="2"/>
      <w:sz w:val="18"/>
      <w:szCs w:val="18"/>
    </w:rPr>
  </w:style>
  <w:style w:type="paragraph" w:customStyle="1" w:styleId="1ff">
    <w:name w:val="部分1"/>
    <w:basedOn w:val="a1"/>
    <w:qFormat/>
    <w:rsid w:val="005A434E"/>
    <w:pPr>
      <w:keepNext/>
      <w:pageBreakBefore/>
      <w:tabs>
        <w:tab w:val="left" w:pos="720"/>
      </w:tabs>
      <w:spacing w:line="360" w:lineRule="auto"/>
      <w:jc w:val="center"/>
      <w:outlineLvl w:val="0"/>
    </w:pPr>
    <w:rPr>
      <w:rFonts w:ascii="Times New Roman" w:eastAsia="黑体" w:hAnsi="Times New Roman" w:cs="Times New Roman"/>
      <w:b/>
      <w:kern w:val="44"/>
      <w:sz w:val="36"/>
      <w:szCs w:val="20"/>
    </w:rPr>
  </w:style>
  <w:style w:type="paragraph" w:customStyle="1" w:styleId="1ff0">
    <w:name w:val="页眉1"/>
    <w:basedOn w:val="a1"/>
    <w:qFormat/>
    <w:rsid w:val="005A434E"/>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customStyle="1" w:styleId="Body">
    <w:name w:val="Body"/>
    <w:basedOn w:val="a1"/>
    <w:uiPriority w:val="99"/>
    <w:qFormat/>
    <w:rsid w:val="005A434E"/>
    <w:pPr>
      <w:widowControl/>
      <w:tabs>
        <w:tab w:val="left" w:pos="567"/>
        <w:tab w:val="left" w:pos="840"/>
        <w:tab w:val="left" w:pos="1843"/>
      </w:tabs>
      <w:spacing w:beforeLines="50" w:afterLines="50" w:line="360" w:lineRule="auto"/>
      <w:ind w:left="840" w:hanging="420"/>
    </w:pPr>
    <w:rPr>
      <w:rFonts w:ascii="Times New Roman" w:hAnsi="Times New Roman" w:cs="Times New Roman"/>
      <w:b/>
      <w:kern w:val="0"/>
      <w:sz w:val="28"/>
      <w:szCs w:val="28"/>
      <w:lang w:val="pt-BR"/>
    </w:rPr>
  </w:style>
  <w:style w:type="paragraph" w:customStyle="1" w:styleId="affffe">
    <w:name w:val="规范正文"/>
    <w:basedOn w:val="a1"/>
    <w:qFormat/>
    <w:rsid w:val="005A434E"/>
    <w:pPr>
      <w:spacing w:line="240" w:lineRule="atLeast"/>
    </w:pPr>
    <w:rPr>
      <w:rFonts w:ascii="Times New Roman" w:hAnsi="Times New Roman" w:cs="Times New Roman"/>
      <w:sz w:val="28"/>
    </w:rPr>
  </w:style>
  <w:style w:type="character" w:customStyle="1" w:styleId="afffff">
    <w:name w:val="引用 字符"/>
    <w:basedOn w:val="a3"/>
    <w:uiPriority w:val="99"/>
    <w:qFormat/>
    <w:rsid w:val="005A434E"/>
    <w:rPr>
      <w:rFonts w:ascii="Calibri" w:hAnsi="Calibri" w:cs="宋体"/>
      <w:i/>
      <w:iCs/>
      <w:color w:val="404040"/>
      <w:kern w:val="2"/>
      <w:sz w:val="24"/>
      <w:szCs w:val="24"/>
    </w:rPr>
  </w:style>
  <w:style w:type="paragraph" w:customStyle="1" w:styleId="Afffff0">
    <w:name w:val="正文 A"/>
    <w:next w:val="a1"/>
    <w:qFormat/>
    <w:rsid w:val="005A434E"/>
    <w:pPr>
      <w:widowControl w:val="0"/>
      <w:jc w:val="both"/>
    </w:pPr>
    <w:rPr>
      <w:rFonts w:ascii="宋体" w:eastAsia="Calibri" w:hAnsi="宋体" w:cs="宋体"/>
      <w:color w:val="000000"/>
      <w:sz w:val="18"/>
    </w:rPr>
  </w:style>
  <w:style w:type="paragraph" w:customStyle="1" w:styleId="afffff1">
    <w:name w:val="表格题注"/>
    <w:next w:val="a1"/>
    <w:uiPriority w:val="99"/>
    <w:qFormat/>
    <w:rsid w:val="005A434E"/>
    <w:pPr>
      <w:keepLines/>
      <w:tabs>
        <w:tab w:val="left" w:pos="405"/>
      </w:tabs>
      <w:spacing w:beforeLines="100"/>
      <w:ind w:left="405" w:hanging="405"/>
      <w:jc w:val="center"/>
    </w:pPr>
    <w:rPr>
      <w:rFonts w:ascii="Arial" w:hAnsi="Arial"/>
      <w:sz w:val="18"/>
      <w:szCs w:val="18"/>
    </w:rPr>
  </w:style>
  <w:style w:type="paragraph" w:customStyle="1" w:styleId="afffff2">
    <w:name w:val="表头样式"/>
    <w:basedOn w:val="a1"/>
    <w:uiPriority w:val="99"/>
    <w:qFormat/>
    <w:rsid w:val="005A434E"/>
    <w:pPr>
      <w:autoSpaceDE w:val="0"/>
      <w:autoSpaceDN w:val="0"/>
      <w:adjustRightInd w:val="0"/>
      <w:jc w:val="center"/>
    </w:pPr>
    <w:rPr>
      <w:rFonts w:ascii="Arial" w:hAnsi="Arial" w:cs="Times New Roman"/>
      <w:b/>
      <w:kern w:val="0"/>
      <w:sz w:val="21"/>
      <w:szCs w:val="21"/>
    </w:rPr>
  </w:style>
  <w:style w:type="paragraph" w:customStyle="1" w:styleId="afffff3">
    <w:name w:val="自定义表格文字"/>
    <w:basedOn w:val="a1"/>
    <w:uiPriority w:val="99"/>
    <w:qFormat/>
    <w:rsid w:val="005A434E"/>
    <w:pPr>
      <w:spacing w:before="60" w:after="60" w:line="320" w:lineRule="exact"/>
      <w:jc w:val="left"/>
    </w:pPr>
    <w:rPr>
      <w:rFonts w:ascii="宋体" w:eastAsia="楷体_GB2312" w:hAnsi="宋体" w:cs="Times New Roman"/>
      <w:sz w:val="21"/>
    </w:rPr>
  </w:style>
  <w:style w:type="paragraph" w:customStyle="1" w:styleId="INFeature">
    <w:name w:val="IN Feature"/>
    <w:next w:val="INStep"/>
    <w:uiPriority w:val="99"/>
    <w:qFormat/>
    <w:rsid w:val="005A434E"/>
    <w:pPr>
      <w:keepNext/>
      <w:keepLines/>
      <w:spacing w:before="240" w:after="240"/>
      <w:outlineLvl w:val="7"/>
    </w:pPr>
    <w:rPr>
      <w:rFonts w:ascii="Arial" w:eastAsia="黑体" w:hAnsi="Arial" w:cs="Arial"/>
      <w:sz w:val="21"/>
      <w:szCs w:val="21"/>
    </w:rPr>
  </w:style>
  <w:style w:type="paragraph" w:customStyle="1" w:styleId="CharChar120">
    <w:name w:val="Char Char12"/>
    <w:basedOn w:val="a1"/>
    <w:qFormat/>
    <w:rsid w:val="005A434E"/>
    <w:rPr>
      <w:rFonts w:ascii="Times New Roman" w:hAnsi="Times New Roman" w:cs="Times New Roman"/>
      <w:sz w:val="21"/>
      <w:szCs w:val="21"/>
    </w:rPr>
  </w:style>
  <w:style w:type="paragraph" w:customStyle="1" w:styleId="ParaCharCharCharCharCharCharCharCharChar1CharCharChar">
    <w:name w:val="默认段落字体 Para Char Char Char Char Char Char Char Char Char1 Char Char Char"/>
    <w:basedOn w:val="a1"/>
    <w:uiPriority w:val="99"/>
    <w:qFormat/>
    <w:rsid w:val="005A434E"/>
    <w:rPr>
      <w:rFonts w:ascii="Tahoma" w:hAnsi="Tahoma" w:cs="Times New Roman"/>
      <w:szCs w:val="20"/>
    </w:rPr>
  </w:style>
  <w:style w:type="paragraph" w:customStyle="1" w:styleId="p17">
    <w:name w:val="p17"/>
    <w:basedOn w:val="a1"/>
    <w:uiPriority w:val="99"/>
    <w:qFormat/>
    <w:rsid w:val="005A434E"/>
    <w:pPr>
      <w:widowControl/>
      <w:spacing w:before="120" w:after="120" w:line="120" w:lineRule="atLeast"/>
      <w:jc w:val="left"/>
    </w:pPr>
    <w:rPr>
      <w:rFonts w:ascii="Arial" w:hAnsi="Arial" w:cs="Arial"/>
      <w:b/>
      <w:bCs/>
      <w:kern w:val="0"/>
      <w:position w:val="20"/>
    </w:rPr>
  </w:style>
  <w:style w:type="paragraph" w:customStyle="1" w:styleId="Command">
    <w:name w:val="Command"/>
    <w:uiPriority w:val="99"/>
    <w:qFormat/>
    <w:rsid w:val="005A434E"/>
    <w:pPr>
      <w:spacing w:before="160" w:after="160"/>
    </w:pPr>
    <w:rPr>
      <w:rFonts w:ascii="Arial" w:eastAsia="黑体" w:hAnsi="Arial"/>
      <w:sz w:val="21"/>
    </w:rPr>
  </w:style>
  <w:style w:type="paragraph" w:customStyle="1" w:styleId="37">
    <w:name w:val="纯文本3"/>
    <w:basedOn w:val="a1"/>
    <w:qFormat/>
    <w:rsid w:val="005A434E"/>
    <w:pPr>
      <w:adjustRightInd w:val="0"/>
      <w:textAlignment w:val="baseline"/>
    </w:pPr>
    <w:rPr>
      <w:rFonts w:ascii="宋体" w:eastAsia="楷体_GB2312" w:hAnsi="Courier New" w:cs="Times New Roman"/>
      <w:sz w:val="26"/>
      <w:szCs w:val="20"/>
    </w:rPr>
  </w:style>
  <w:style w:type="paragraph" w:customStyle="1" w:styleId="xl68">
    <w:name w:val="xl68"/>
    <w:basedOn w:val="a1"/>
    <w:qFormat/>
    <w:rsid w:val="005A434E"/>
    <w:pPr>
      <w:widowControl/>
      <w:shd w:val="clear" w:color="000000" w:fill="FFFFFF"/>
      <w:spacing w:before="100" w:beforeAutospacing="1" w:after="100" w:afterAutospacing="1"/>
      <w:jc w:val="left"/>
    </w:pPr>
    <w:rPr>
      <w:rFonts w:ascii="宋体" w:hAnsi="宋体"/>
      <w:kern w:val="0"/>
    </w:rPr>
  </w:style>
  <w:style w:type="paragraph" w:customStyle="1" w:styleId="NewNewNewNewNewNewNewNewNewNewNewNewNewNewNewNewNewNewNewNewNewNewNewNewNew">
    <w:name w:val="正文 New New New New New New New New New New New New New New New New New New New New New New New New New"/>
    <w:uiPriority w:val="99"/>
    <w:qFormat/>
    <w:rsid w:val="005A434E"/>
    <w:pPr>
      <w:widowControl w:val="0"/>
      <w:spacing w:line="440" w:lineRule="exact"/>
      <w:jc w:val="both"/>
    </w:pPr>
    <w:rPr>
      <w:rFonts w:ascii="Times New Roman" w:hAnsi="Times New Roman"/>
      <w:kern w:val="2"/>
      <w:sz w:val="28"/>
      <w:szCs w:val="24"/>
    </w:rPr>
  </w:style>
  <w:style w:type="paragraph" w:customStyle="1" w:styleId="211">
    <w:name w:val="无间隔21"/>
    <w:qFormat/>
    <w:rsid w:val="005A434E"/>
    <w:rPr>
      <w:sz w:val="22"/>
      <w:szCs w:val="22"/>
    </w:rPr>
  </w:style>
  <w:style w:type="paragraph" w:customStyle="1" w:styleId="Charff6">
    <w:name w:val="金保文档标准正文 Char"/>
    <w:basedOn w:val="a1"/>
    <w:qFormat/>
    <w:rsid w:val="005A434E"/>
    <w:pPr>
      <w:spacing w:line="360" w:lineRule="auto"/>
      <w:ind w:firstLineChars="200" w:firstLine="480"/>
      <w:jc w:val="left"/>
    </w:pPr>
    <w:rPr>
      <w:rFonts w:ascii="Times New Roman" w:hAnsi="Times New Roman" w:cs="Times New Roman"/>
      <w:sz w:val="21"/>
    </w:rPr>
  </w:style>
  <w:style w:type="paragraph" w:customStyle="1" w:styleId="CharCharChar1">
    <w:name w:val="Char Char Char 字元 字元"/>
    <w:basedOn w:val="a1"/>
    <w:uiPriority w:val="99"/>
    <w:qFormat/>
    <w:rsid w:val="005A434E"/>
    <w:pPr>
      <w:spacing w:line="360" w:lineRule="auto"/>
      <w:ind w:firstLineChars="200" w:firstLine="200"/>
    </w:pPr>
    <w:rPr>
      <w:rFonts w:ascii="Times New Roman" w:hAnsi="Times New Roman" w:cs="Times New Roman"/>
      <w:sz w:val="21"/>
      <w:szCs w:val="20"/>
    </w:rPr>
  </w:style>
  <w:style w:type="paragraph" w:customStyle="1" w:styleId="af17cgridlangnp1033langf">
    <w:name w:val="af17cgridlangnp1033langf"/>
    <w:qFormat/>
    <w:rsid w:val="005A434E"/>
    <w:pPr>
      <w:widowControl w:val="0"/>
      <w:autoSpaceDE w:val="0"/>
      <w:autoSpaceDN w:val="0"/>
      <w:adjustRightInd w:val="0"/>
      <w:spacing w:before="156" w:line="360" w:lineRule="atLeast"/>
      <w:ind w:left="567" w:firstLine="510"/>
      <w:jc w:val="both"/>
    </w:pPr>
    <w:rPr>
      <w:rFonts w:ascii="Times New Roman" w:hAnsi="Times New Roman"/>
    </w:rPr>
  </w:style>
  <w:style w:type="paragraph" w:customStyle="1" w:styleId="Style2">
    <w:name w:val="_Style 2"/>
    <w:basedOn w:val="a1"/>
    <w:next w:val="a6"/>
    <w:qFormat/>
    <w:rsid w:val="005A434E"/>
    <w:pPr>
      <w:widowControl/>
    </w:pPr>
    <w:rPr>
      <w:kern w:val="0"/>
      <w:szCs w:val="20"/>
    </w:rPr>
  </w:style>
  <w:style w:type="paragraph" w:customStyle="1" w:styleId="Char50">
    <w:name w:val="Char5"/>
    <w:basedOn w:val="1"/>
    <w:qFormat/>
    <w:rsid w:val="005A434E"/>
    <w:pPr>
      <w:adjustRightInd w:val="0"/>
      <w:snapToGrid w:val="0"/>
      <w:spacing w:before="240" w:after="240" w:line="348" w:lineRule="auto"/>
    </w:pPr>
    <w:rPr>
      <w:rFonts w:ascii="Times New Roman" w:eastAsia="宋体" w:hAnsi="Times New Roman" w:cs="Times New Roman"/>
      <w:sz w:val="32"/>
    </w:rPr>
  </w:style>
  <w:style w:type="paragraph" w:customStyle="1" w:styleId="afffff4">
    <w:name w:val="段"/>
    <w:basedOn w:val="a1"/>
    <w:uiPriority w:val="99"/>
    <w:qFormat/>
    <w:rsid w:val="005A434E"/>
    <w:pPr>
      <w:ind w:firstLine="425"/>
    </w:pPr>
    <w:rPr>
      <w:rFonts w:ascii="宋体" w:hAnsi="Times New Roman" w:cs="Times New Roman"/>
      <w:sz w:val="21"/>
      <w:szCs w:val="20"/>
    </w:rPr>
  </w:style>
  <w:style w:type="paragraph" w:customStyle="1" w:styleId="CharChar2CharCharCharChar">
    <w:name w:val="Char Char2 Char Char Char Char"/>
    <w:basedOn w:val="a8"/>
    <w:uiPriority w:val="99"/>
    <w:qFormat/>
    <w:rsid w:val="005A434E"/>
    <w:pPr>
      <w:shd w:val="clear" w:color="auto" w:fill="000080"/>
      <w:spacing w:line="240" w:lineRule="auto"/>
      <w:ind w:firstLineChars="0" w:firstLine="0"/>
    </w:pPr>
    <w:rPr>
      <w:rFonts w:ascii="Times New Roman" w:eastAsia="宋体" w:hAnsi="Times New Roman" w:cs="Times New Roman"/>
      <w:kern w:val="2"/>
      <w:sz w:val="21"/>
      <w:szCs w:val="24"/>
    </w:rPr>
  </w:style>
  <w:style w:type="paragraph" w:customStyle="1" w:styleId="New0">
    <w:name w:val="正文缩进 New"/>
    <w:basedOn w:val="a1"/>
    <w:uiPriority w:val="99"/>
    <w:qFormat/>
    <w:rsid w:val="005A434E"/>
    <w:pPr>
      <w:ind w:firstLineChars="200" w:firstLine="200"/>
    </w:pPr>
    <w:rPr>
      <w:rFonts w:ascii="Times New Roman" w:hAnsi="Times New Roman" w:cs="Times New Roman"/>
      <w:sz w:val="21"/>
      <w:szCs w:val="20"/>
    </w:rPr>
  </w:style>
  <w:style w:type="paragraph" w:customStyle="1" w:styleId="Char190">
    <w:name w:val="Char19"/>
    <w:basedOn w:val="a1"/>
    <w:uiPriority w:val="99"/>
    <w:qFormat/>
    <w:rsid w:val="005A434E"/>
    <w:rPr>
      <w:rFonts w:ascii="Times New Roman" w:hAnsi="Times New Roman" w:cs="Times New Roman"/>
      <w:sz w:val="21"/>
      <w:szCs w:val="20"/>
    </w:rPr>
  </w:style>
  <w:style w:type="paragraph" w:customStyle="1" w:styleId="3def">
    <w:name w:val="标题3def"/>
    <w:basedOn w:val="31"/>
    <w:next w:val="a1"/>
    <w:qFormat/>
    <w:rsid w:val="005A434E"/>
    <w:pPr>
      <w:tabs>
        <w:tab w:val="left" w:pos="2651"/>
      </w:tabs>
      <w:adjustRightInd w:val="0"/>
      <w:snapToGrid w:val="0"/>
      <w:spacing w:before="80" w:after="160" w:line="400" w:lineRule="exact"/>
    </w:pPr>
    <w:rPr>
      <w:rFonts w:ascii="仿宋_GB2312" w:eastAsia="仿宋_GB2312" w:hAnsi="Times New Roman" w:cs="Times New Roman"/>
      <w:bCs w:val="0"/>
      <w:kern w:val="2"/>
      <w:sz w:val="24"/>
      <w:szCs w:val="20"/>
    </w:rPr>
  </w:style>
  <w:style w:type="paragraph" w:customStyle="1" w:styleId="2f3">
    <w:name w:val="标题2"/>
    <w:basedOn w:val="a1"/>
    <w:next w:val="a1"/>
    <w:qFormat/>
    <w:rsid w:val="005A434E"/>
    <w:pPr>
      <w:spacing w:before="240" w:after="60"/>
      <w:jc w:val="center"/>
      <w:outlineLvl w:val="0"/>
    </w:pPr>
    <w:rPr>
      <w:rFonts w:ascii="Cambria" w:hAnsi="Cambria" w:cs="Times New Roman"/>
      <w:b/>
      <w:kern w:val="0"/>
      <w:sz w:val="32"/>
      <w:szCs w:val="20"/>
    </w:rPr>
  </w:style>
  <w:style w:type="paragraph" w:customStyle="1" w:styleId="itemstepintable">
    <w:name w:val="itemstepintable"/>
    <w:basedOn w:val="a1"/>
    <w:qFormat/>
    <w:rsid w:val="005A434E"/>
    <w:pPr>
      <w:widowControl/>
      <w:spacing w:before="100" w:beforeAutospacing="1" w:after="100" w:afterAutospacing="1"/>
      <w:jc w:val="left"/>
    </w:pPr>
    <w:rPr>
      <w:rFonts w:ascii="宋体" w:hAnsi="Times New Roman"/>
      <w:kern w:val="0"/>
    </w:rPr>
  </w:style>
  <w:style w:type="paragraph" w:customStyle="1" w:styleId="NewNewNewNewNewNew">
    <w:name w:val="正文 New New New New New New"/>
    <w:qFormat/>
    <w:rsid w:val="005A434E"/>
    <w:pPr>
      <w:widowControl w:val="0"/>
      <w:jc w:val="both"/>
    </w:pPr>
    <w:rPr>
      <w:rFonts w:ascii="Times New Roman" w:hAnsi="Times New Roman"/>
      <w:kern w:val="2"/>
      <w:sz w:val="21"/>
    </w:rPr>
  </w:style>
  <w:style w:type="paragraph" w:customStyle="1" w:styleId="Style110">
    <w:name w:val="_Style 11"/>
    <w:basedOn w:val="a1"/>
    <w:qFormat/>
    <w:rsid w:val="005A434E"/>
    <w:rPr>
      <w:rFonts w:ascii="Tahoma" w:hAnsi="Tahoma" w:cs="Times New Roman"/>
      <w:szCs w:val="20"/>
    </w:rPr>
  </w:style>
  <w:style w:type="paragraph" w:customStyle="1" w:styleId="WW-2">
    <w:name w:val="WW-正文文字缩进 2"/>
    <w:basedOn w:val="a1"/>
    <w:uiPriority w:val="99"/>
    <w:qFormat/>
    <w:rsid w:val="005A434E"/>
    <w:pPr>
      <w:suppressAutoHyphens/>
      <w:ind w:firstLine="420"/>
    </w:pPr>
    <w:rPr>
      <w:rFonts w:ascii="Times New Roman" w:hAnsi="Times New Roman" w:cs="Times New Roman"/>
      <w:sz w:val="21"/>
      <w:szCs w:val="20"/>
    </w:rPr>
  </w:style>
  <w:style w:type="paragraph" w:customStyle="1" w:styleId="CharChar2CharChar">
    <w:name w:val="Char Char2 Char Char"/>
    <w:basedOn w:val="a1"/>
    <w:qFormat/>
    <w:rsid w:val="005A434E"/>
    <w:pPr>
      <w:widowControl/>
      <w:spacing w:line="400" w:lineRule="exact"/>
      <w:jc w:val="center"/>
    </w:pPr>
    <w:rPr>
      <w:rFonts w:ascii="Verdana" w:hAnsi="Verdana" w:cs="Times New Roman"/>
      <w:kern w:val="0"/>
      <w:sz w:val="21"/>
      <w:szCs w:val="20"/>
      <w:lang w:eastAsia="en-US"/>
    </w:rPr>
  </w:style>
  <w:style w:type="paragraph" w:customStyle="1" w:styleId="38">
    <w:name w:val="列出段落3"/>
    <w:basedOn w:val="a1"/>
    <w:uiPriority w:val="99"/>
    <w:qFormat/>
    <w:rsid w:val="005A434E"/>
    <w:pPr>
      <w:ind w:firstLineChars="200" w:firstLine="420"/>
    </w:pPr>
    <w:rPr>
      <w:rFonts w:ascii="Times New Roman" w:hAnsi="Times New Roman" w:cs="Times New Roman"/>
      <w:sz w:val="21"/>
      <w:szCs w:val="22"/>
    </w:rPr>
  </w:style>
  <w:style w:type="paragraph" w:customStyle="1" w:styleId="CharChar121">
    <w:name w:val="Char Char121"/>
    <w:basedOn w:val="a1"/>
    <w:qFormat/>
    <w:rsid w:val="005A434E"/>
    <w:rPr>
      <w:rFonts w:ascii="Times New Roman" w:hAnsi="Times New Roman" w:cs="Times New Roman"/>
      <w:sz w:val="21"/>
      <w:szCs w:val="21"/>
    </w:rPr>
  </w:style>
  <w:style w:type="paragraph" w:customStyle="1" w:styleId="CharCharChar1Char">
    <w:name w:val="Char Char Char1 Char"/>
    <w:basedOn w:val="a1"/>
    <w:uiPriority w:val="99"/>
    <w:qFormat/>
    <w:rsid w:val="005A434E"/>
    <w:pPr>
      <w:widowControl/>
      <w:spacing w:after="160" w:line="240" w:lineRule="exact"/>
      <w:jc w:val="left"/>
    </w:pPr>
    <w:rPr>
      <w:rFonts w:ascii="Verdana" w:eastAsia="仿宋_GB2312" w:hAnsi="Verdana" w:cs="Times New Roman"/>
      <w:kern w:val="0"/>
      <w:szCs w:val="20"/>
      <w:lang w:eastAsia="en-US"/>
    </w:rPr>
  </w:style>
  <w:style w:type="paragraph" w:customStyle="1" w:styleId="1ff1">
    <w:name w:val="页脚1"/>
    <w:basedOn w:val="a1"/>
    <w:qFormat/>
    <w:rsid w:val="005A434E"/>
    <w:pPr>
      <w:tabs>
        <w:tab w:val="center" w:pos="4153"/>
        <w:tab w:val="right" w:pos="8306"/>
      </w:tabs>
      <w:snapToGrid w:val="0"/>
      <w:jc w:val="left"/>
    </w:pPr>
    <w:rPr>
      <w:rFonts w:ascii="Times New Roman" w:hAnsi="宋体" w:cs="Times New Roman"/>
      <w:kern w:val="0"/>
      <w:sz w:val="18"/>
      <w:szCs w:val="20"/>
    </w:rPr>
  </w:style>
  <w:style w:type="paragraph" w:customStyle="1" w:styleId="CharCharChar3">
    <w:name w:val="Char Char Char"/>
    <w:basedOn w:val="a8"/>
    <w:uiPriority w:val="99"/>
    <w:qFormat/>
    <w:rsid w:val="005A434E"/>
    <w:pPr>
      <w:shd w:val="clear" w:color="auto" w:fill="000080"/>
      <w:spacing w:line="240" w:lineRule="auto"/>
      <w:ind w:firstLineChars="0" w:firstLine="0"/>
    </w:pPr>
    <w:rPr>
      <w:rFonts w:ascii="Times New Roman" w:eastAsia="宋体" w:hAnsi="Times New Roman" w:cs="Times New Roman"/>
      <w:kern w:val="2"/>
      <w:sz w:val="21"/>
      <w:szCs w:val="24"/>
    </w:rPr>
  </w:style>
  <w:style w:type="paragraph" w:customStyle="1" w:styleId="212">
    <w:name w:val="正文文本缩进 21"/>
    <w:basedOn w:val="a1"/>
    <w:qFormat/>
    <w:rsid w:val="005A434E"/>
    <w:pPr>
      <w:spacing w:line="520" w:lineRule="exact"/>
      <w:ind w:firstLineChars="303" w:firstLine="303"/>
    </w:pPr>
    <w:rPr>
      <w:rFonts w:ascii="黑体" w:eastAsia="黑体" w:hAnsi="Times New Roman" w:cs="黑体"/>
      <w:sz w:val="28"/>
      <w:szCs w:val="22"/>
    </w:rPr>
  </w:style>
  <w:style w:type="paragraph" w:customStyle="1" w:styleId="CharCharCharCharCharChar1">
    <w:name w:val="Char Char Char Char Char Char1"/>
    <w:basedOn w:val="a1"/>
    <w:qFormat/>
    <w:rsid w:val="005A434E"/>
    <w:pPr>
      <w:widowControl/>
      <w:spacing w:after="160" w:line="240" w:lineRule="exact"/>
      <w:jc w:val="left"/>
    </w:pPr>
    <w:rPr>
      <w:rFonts w:ascii="Times New Roman" w:hAnsi="Times New Roman" w:cs="Times New Roman"/>
      <w:kern w:val="0"/>
      <w:sz w:val="21"/>
      <w:szCs w:val="20"/>
    </w:rPr>
  </w:style>
  <w:style w:type="paragraph" w:customStyle="1" w:styleId="cucd-0">
    <w:name w:val="cucd-0"/>
    <w:uiPriority w:val="99"/>
    <w:qFormat/>
    <w:rsid w:val="005A434E"/>
    <w:pPr>
      <w:spacing w:line="360" w:lineRule="auto"/>
      <w:ind w:firstLineChars="200" w:firstLine="480"/>
    </w:pPr>
    <w:rPr>
      <w:rFonts w:ascii="Times New Roman" w:hAnsi="Times New Roman"/>
      <w:kern w:val="2"/>
      <w:sz w:val="24"/>
      <w:szCs w:val="24"/>
    </w:rPr>
  </w:style>
  <w:style w:type="paragraph" w:customStyle="1" w:styleId="152">
    <w:name w:val="样式 小四 行距: 1.5 倍行距 首行缩进:  2 字符"/>
    <w:basedOn w:val="a1"/>
    <w:uiPriority w:val="99"/>
    <w:qFormat/>
    <w:rsid w:val="005A434E"/>
    <w:pPr>
      <w:spacing w:line="360" w:lineRule="auto"/>
      <w:ind w:firstLineChars="200" w:firstLine="200"/>
    </w:pPr>
    <w:rPr>
      <w:rFonts w:ascii="Times New Roman" w:hAnsi="Times New Roman"/>
      <w:szCs w:val="20"/>
    </w:rPr>
  </w:style>
  <w:style w:type="paragraph" w:customStyle="1" w:styleId="ItemList0">
    <w:name w:val="Item List"/>
    <w:uiPriority w:val="99"/>
    <w:qFormat/>
    <w:rsid w:val="005A434E"/>
    <w:pPr>
      <w:shd w:val="clear" w:color="000000" w:fill="auto"/>
      <w:tabs>
        <w:tab w:val="left" w:pos="420"/>
        <w:tab w:val="left" w:pos="851"/>
        <w:tab w:val="left" w:pos="1644"/>
      </w:tabs>
      <w:spacing w:line="300" w:lineRule="auto"/>
      <w:ind w:left="420" w:hanging="420"/>
      <w:jc w:val="both"/>
    </w:pPr>
    <w:rPr>
      <w:rFonts w:ascii="Arial" w:hAnsi="Arial" w:cs="Arial"/>
      <w:kern w:val="2"/>
      <w:sz w:val="21"/>
      <w:szCs w:val="21"/>
    </w:rPr>
  </w:style>
  <w:style w:type="table" w:customStyle="1" w:styleId="1ff2">
    <w:name w:val="网格型1"/>
    <w:basedOn w:val="a4"/>
    <w:qFormat/>
    <w:rsid w:val="005A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enbao">
    <w:name w:val="shenbao"/>
    <w:basedOn w:val="a3"/>
    <w:qFormat/>
    <w:rsid w:val="005A434E"/>
    <w:rPr>
      <w:color w:val="EF6334"/>
    </w:rPr>
  </w:style>
  <w:style w:type="character" w:customStyle="1" w:styleId="chakan">
    <w:name w:val="chakan"/>
    <w:basedOn w:val="a3"/>
    <w:qFormat/>
    <w:rsid w:val="005A434E"/>
    <w:rPr>
      <w:color w:val="0064EA"/>
    </w:rPr>
  </w:style>
  <w:style w:type="character" w:customStyle="1" w:styleId="reportspan2">
    <w:name w:val="report_span2"/>
    <w:basedOn w:val="a3"/>
    <w:qFormat/>
    <w:rsid w:val="005A434E"/>
    <w:rPr>
      <w:sz w:val="21"/>
      <w:szCs w:val="21"/>
    </w:rPr>
  </w:style>
  <w:style w:type="character" w:customStyle="1" w:styleId="reportspan">
    <w:name w:val="report_span"/>
    <w:basedOn w:val="a3"/>
    <w:qFormat/>
    <w:rsid w:val="005A434E"/>
    <w:rPr>
      <w:sz w:val="21"/>
      <w:szCs w:val="21"/>
    </w:rPr>
  </w:style>
  <w:style w:type="character" w:customStyle="1" w:styleId="bsharetext">
    <w:name w:val="bsharetext"/>
    <w:basedOn w:val="a3"/>
    <w:qFormat/>
    <w:rsid w:val="005A434E"/>
  </w:style>
  <w:style w:type="character" w:customStyle="1" w:styleId="znspantitle">
    <w:name w:val="znspantitle"/>
    <w:basedOn w:val="a3"/>
    <w:qFormat/>
    <w:rsid w:val="005A434E"/>
    <w:rPr>
      <w:b/>
      <w:color w:val="333333"/>
    </w:rPr>
  </w:style>
  <w:style w:type="character" w:customStyle="1" w:styleId="disabled">
    <w:name w:val="disabled"/>
    <w:basedOn w:val="a3"/>
    <w:qFormat/>
    <w:rsid w:val="005A434E"/>
    <w:rPr>
      <w:vanish/>
    </w:rPr>
  </w:style>
  <w:style w:type="paragraph" w:customStyle="1" w:styleId="44">
    <w:name w:val="纯文本4"/>
    <w:basedOn w:val="a1"/>
    <w:qFormat/>
    <w:rsid w:val="005A434E"/>
    <w:pPr>
      <w:adjustRightInd w:val="0"/>
      <w:textAlignment w:val="baseline"/>
    </w:pPr>
    <w:rPr>
      <w:rFonts w:ascii="宋体" w:eastAsia="楷体_GB2312" w:hAnsi="Courier New"/>
      <w:sz w:val="26"/>
      <w:szCs w:val="20"/>
    </w:rPr>
  </w:style>
  <w:style w:type="paragraph" w:customStyle="1" w:styleId="51">
    <w:name w:val="列出段落5"/>
    <w:basedOn w:val="a1"/>
    <w:uiPriority w:val="99"/>
    <w:unhideWhenUsed/>
    <w:qFormat/>
    <w:rsid w:val="005A434E"/>
    <w:pPr>
      <w:ind w:firstLineChars="200" w:firstLine="420"/>
    </w:pPr>
  </w:style>
  <w:style w:type="paragraph" w:customStyle="1" w:styleId="C503-">
    <w:name w:val="C503-正文格式"/>
    <w:basedOn w:val="a1"/>
    <w:link w:val="C503-Char"/>
    <w:qFormat/>
    <w:rsid w:val="005A434E"/>
    <w:pPr>
      <w:spacing w:line="360" w:lineRule="auto"/>
      <w:ind w:firstLineChars="200" w:firstLine="480"/>
    </w:pPr>
    <w:rPr>
      <w:rFonts w:ascii="Times New Roman" w:hAnsi="Times New Roman"/>
      <w:szCs w:val="20"/>
    </w:rPr>
  </w:style>
  <w:style w:type="character" w:customStyle="1" w:styleId="C503-Char">
    <w:name w:val="C503-正文格式 Char"/>
    <w:basedOn w:val="a3"/>
    <w:link w:val="C503-"/>
    <w:qFormat/>
    <w:rsid w:val="005A434E"/>
    <w:rPr>
      <w:rFonts w:ascii="Times New Roman" w:hAnsi="Times New Roman" w:cs="宋体"/>
      <w:kern w:val="2"/>
      <w:sz w:val="24"/>
    </w:rPr>
  </w:style>
  <w:style w:type="paragraph" w:customStyle="1" w:styleId="0">
    <w:name w:val="正文缩进_0"/>
    <w:basedOn w:val="a1"/>
    <w:qFormat/>
    <w:rsid w:val="005A434E"/>
    <w:pPr>
      <w:widowControl/>
      <w:ind w:firstLine="420"/>
      <w:jc w:val="left"/>
    </w:pPr>
    <w:rPr>
      <w:rFonts w:ascii="Times New Roman" w:hAnsi="Times New Roman" w:cs="Times New Roman"/>
      <w:kern w:val="0"/>
      <w:sz w:val="20"/>
      <w:szCs w:val="20"/>
      <w:lang w:val="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lp.zcygov.cn/web/site_2/2018/12-28/2573.html" TargetMode="External"/><Relationship Id="rId18" Type="http://schemas.openxmlformats.org/officeDocument/2006/relationships/hyperlink" Target="https://service.zcygov.cn/"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zfcg.czt.zj.gov.cn" TargetMode="External"/><Relationship Id="rId17" Type="http://schemas.openxmlformats.org/officeDocument/2006/relationships/hyperlink" Target="https://edu.zcygov.cn/luban/e-bidin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zjzfcg.gov.cn/bidClientTemplate/2019-05-27/12945.html" TargetMode="External"/><Relationship Id="rId20" Type="http://schemas.openxmlformats.org/officeDocument/2006/relationships/hyperlink" Target="https://help.zcygov.cn/web/site_2/2018/12-28/2573.html%EF%BC%89%E5%8F%8A%E6%9C%AC%E6%8B%9B%E6%A0%87%E6%96%87%E4%BB%B6%E8%A7%84%E5%AE%9A%E7%9A%84%E6%A0%BC%E5%BC%8F%E5%92%8C%E9%A1%BA%E5%BA%8F%E7%BC%96%E5%88%B6%E7%94%B5%E5%AD%90%E6%8A%95%E6%A0%87%E6%96%87%E4%BB%B6%E5%B9%B6%E8%BF%9B%E8%A1%8C%E5%85%B3%E8%81%94%E5%AE%9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gp.gov.c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help.zcygov.cn/web/site_2/2019/08-20/3405.html" TargetMode="External"/><Relationship Id="rId23" Type="http://schemas.openxmlformats.org/officeDocument/2006/relationships/hyperlink" Target="http://xwqy.gsxt.gov.cn/mirco/micro_lib" TargetMode="External"/><Relationship Id="rId10" Type="http://schemas.openxmlformats.org/officeDocument/2006/relationships/hyperlink" Target="http://www.creditchina.gov.cn" TargetMode="External"/><Relationship Id="rId19" Type="http://schemas.openxmlformats.org/officeDocument/2006/relationships/hyperlink" Target="http://www.jxzbtb.cn/zxfw/005012/20181016/7e541bf4-ad29-4286-ace8-d12c1b2c54fc.html" TargetMode="External"/><Relationship Id="rId4" Type="http://schemas.openxmlformats.org/officeDocument/2006/relationships/styles" Target="styles.xml"/><Relationship Id="rId9" Type="http://schemas.openxmlformats.org/officeDocument/2006/relationships/hyperlink" Target="http://zfcg.czt.zj.gov.cn" TargetMode="External"/><Relationship Id="rId14" Type="http://schemas.openxmlformats.org/officeDocument/2006/relationships/hyperlink" Target="https://help.zcygov.cn/web/site_2/2018/11-29/2452.html"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A0D023-3AD6-4D1A-9A50-5440EA90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56</Pages>
  <Words>5604</Words>
  <Characters>31944</Characters>
  <Application>Microsoft Office Word</Application>
  <DocSecurity>0</DocSecurity>
  <Lines>266</Lines>
  <Paragraphs>74</Paragraphs>
  <ScaleCrop>false</ScaleCrop>
  <Company>Hewlett-Packard Company</Company>
  <LinksUpToDate>false</LinksUpToDate>
  <CharactersWithSpaces>37474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七星文化综合楼和文化广场物业管理及食堂经营管理项目</dc:title>
  <dc:creator>zxm</dc:creator>
  <cp:lastModifiedBy>AutoBVT</cp:lastModifiedBy>
  <cp:revision>22</cp:revision>
  <cp:lastPrinted>2020-07-21T06:45:00Z</cp:lastPrinted>
  <dcterms:created xsi:type="dcterms:W3CDTF">2020-11-02T08:16:00Z</dcterms:created>
  <dcterms:modified xsi:type="dcterms:W3CDTF">2020-11-09T02:57:00Z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