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883"/>
        <w:jc w:val="center"/>
        <w:outlineLvl w:val="1"/>
        <w:rPr>
          <w:rFonts w:ascii="Times New Roman" w:hAnsi="Times New Roman"/>
          <w:b/>
          <w:color w:val="000000"/>
          <w:sz w:val="44"/>
          <w:szCs w:val="44"/>
        </w:rPr>
      </w:pPr>
      <w:bookmarkStart w:id="0" w:name="_Toc417992852"/>
    </w:p>
    <w:p>
      <w:pPr>
        <w:widowControl/>
        <w:ind w:firstLine="803"/>
        <w:jc w:val="center"/>
        <w:outlineLvl w:val="1"/>
        <w:rPr>
          <w:rFonts w:ascii="Times New Roman" w:hAnsi="Times New Roman"/>
          <w:b/>
          <w:color w:val="000000"/>
          <w:sz w:val="40"/>
          <w:szCs w:val="44"/>
        </w:rPr>
      </w:pPr>
    </w:p>
    <w:p>
      <w:pPr>
        <w:widowControl/>
        <w:ind w:firstLine="803"/>
        <w:jc w:val="center"/>
        <w:outlineLvl w:val="1"/>
        <w:rPr>
          <w:rFonts w:ascii="Times New Roman" w:hAnsi="Times New Roman"/>
          <w:b/>
          <w:color w:val="000000"/>
          <w:sz w:val="40"/>
          <w:szCs w:val="44"/>
        </w:rPr>
      </w:pPr>
    </w:p>
    <w:p>
      <w:pPr>
        <w:widowControl/>
        <w:jc w:val="center"/>
        <w:outlineLvl w:val="1"/>
        <w:rPr>
          <w:rFonts w:hint="eastAsia" w:ascii="Times New Roman" w:hAnsi="Times New Roman" w:eastAsia="宋体"/>
          <w:b/>
          <w:color w:val="000000"/>
          <w:sz w:val="36"/>
          <w:szCs w:val="36"/>
          <w:lang w:eastAsia="zh-CN"/>
        </w:rPr>
      </w:pPr>
      <w:r>
        <w:rPr>
          <w:rFonts w:hint="eastAsia" w:ascii="Times New Roman" w:hAnsi="Times New Roman"/>
          <w:b/>
          <w:color w:val="000000"/>
          <w:sz w:val="36"/>
          <w:szCs w:val="36"/>
          <w:lang w:eastAsia="zh-CN"/>
        </w:rPr>
        <w:t>2024至2025年县道及以上公路、桥梁检测项目</w:t>
      </w:r>
    </w:p>
    <w:p>
      <w:pPr>
        <w:widowControl/>
        <w:ind w:firstLine="723"/>
        <w:jc w:val="center"/>
        <w:outlineLvl w:val="1"/>
        <w:rPr>
          <w:rFonts w:ascii="Times New Roman" w:hAnsi="Times New Roman"/>
          <w:b/>
          <w:color w:val="000000"/>
          <w:sz w:val="36"/>
          <w:szCs w:val="36"/>
        </w:rPr>
      </w:pPr>
    </w:p>
    <w:p>
      <w:pPr>
        <w:widowControl/>
        <w:ind w:firstLine="723"/>
        <w:jc w:val="center"/>
        <w:outlineLvl w:val="1"/>
        <w:rPr>
          <w:rFonts w:ascii="Times New Roman" w:hAnsi="Times New Roman"/>
          <w:b/>
          <w:color w:val="000000"/>
          <w:sz w:val="36"/>
          <w:szCs w:val="36"/>
        </w:rPr>
      </w:pPr>
    </w:p>
    <w:p>
      <w:pPr>
        <w:widowControl/>
        <w:ind w:firstLine="723"/>
        <w:jc w:val="center"/>
        <w:outlineLvl w:val="1"/>
        <w:rPr>
          <w:rFonts w:ascii="Times New Roman" w:hAnsi="Times New Roman"/>
          <w:b/>
          <w:color w:val="000000"/>
          <w:sz w:val="36"/>
          <w:szCs w:val="36"/>
        </w:rPr>
      </w:pPr>
    </w:p>
    <w:p>
      <w:pPr>
        <w:widowControl/>
        <w:ind w:firstLine="723"/>
        <w:jc w:val="center"/>
        <w:outlineLvl w:val="1"/>
        <w:rPr>
          <w:rFonts w:ascii="Times New Roman" w:hAnsi="Times New Roman"/>
          <w:b/>
          <w:color w:val="000000"/>
          <w:sz w:val="36"/>
          <w:szCs w:val="36"/>
        </w:rPr>
      </w:pPr>
    </w:p>
    <w:p>
      <w:pPr>
        <w:widowControl/>
        <w:ind w:firstLine="723"/>
        <w:jc w:val="center"/>
        <w:outlineLvl w:val="1"/>
        <w:rPr>
          <w:rFonts w:ascii="Times New Roman" w:hAnsi="Times New Roman"/>
          <w:b/>
          <w:color w:val="000000"/>
          <w:sz w:val="36"/>
          <w:szCs w:val="36"/>
        </w:rPr>
      </w:pPr>
    </w:p>
    <w:bookmarkEnd w:id="0"/>
    <w:p>
      <w:pPr>
        <w:widowControl/>
        <w:tabs>
          <w:tab w:val="center" w:pos="4156"/>
          <w:tab w:val="left" w:pos="5880"/>
        </w:tabs>
        <w:spacing w:line="1200" w:lineRule="exact"/>
        <w:ind w:firstLine="1446"/>
        <w:jc w:val="center"/>
        <w:outlineLvl w:val="1"/>
        <w:rPr>
          <w:rFonts w:ascii="Times New Roman" w:hAnsi="Times New Roman" w:cs="Tahoma"/>
          <w:b/>
          <w:bCs/>
          <w:color w:val="000000"/>
          <w:kern w:val="36"/>
          <w:sz w:val="72"/>
          <w:szCs w:val="72"/>
        </w:rPr>
      </w:pPr>
      <w:bookmarkStart w:id="1" w:name="_Toc417992854"/>
      <w:r>
        <w:rPr>
          <w:rFonts w:hint="eastAsia" w:ascii="Times New Roman" w:hAnsi="Times New Roman" w:cs="Tahoma"/>
          <w:b/>
          <w:bCs/>
          <w:color w:val="000000"/>
          <w:kern w:val="36"/>
          <w:sz w:val="72"/>
          <w:szCs w:val="72"/>
        </w:rPr>
        <w:t>招</w:t>
      </w:r>
      <w:bookmarkEnd w:id="1"/>
    </w:p>
    <w:p>
      <w:pPr>
        <w:widowControl/>
        <w:spacing w:line="1200" w:lineRule="exact"/>
        <w:ind w:firstLine="1446"/>
        <w:jc w:val="center"/>
        <w:outlineLvl w:val="1"/>
        <w:rPr>
          <w:rFonts w:ascii="Times New Roman" w:hAnsi="Times New Roman"/>
          <w:color w:val="000000"/>
          <w:sz w:val="72"/>
          <w:szCs w:val="72"/>
        </w:rPr>
      </w:pPr>
      <w:bookmarkStart w:id="2" w:name="_Toc417992855"/>
      <w:r>
        <w:rPr>
          <w:rFonts w:hint="eastAsia" w:ascii="Times New Roman" w:hAnsi="Times New Roman" w:cs="Tahoma"/>
          <w:b/>
          <w:bCs/>
          <w:color w:val="000000"/>
          <w:kern w:val="36"/>
          <w:sz w:val="72"/>
          <w:szCs w:val="72"/>
        </w:rPr>
        <w:t>标</w:t>
      </w:r>
      <w:bookmarkEnd w:id="2"/>
    </w:p>
    <w:p>
      <w:pPr>
        <w:spacing w:line="1200" w:lineRule="exact"/>
        <w:ind w:firstLine="1446"/>
        <w:jc w:val="center"/>
        <w:rPr>
          <w:rFonts w:ascii="Times New Roman" w:hAnsi="Times New Roman"/>
          <w:b/>
          <w:color w:val="000000"/>
          <w:sz w:val="72"/>
          <w:szCs w:val="72"/>
        </w:rPr>
      </w:pPr>
      <w:r>
        <w:rPr>
          <w:rFonts w:hint="eastAsia" w:ascii="Times New Roman" w:hAnsi="Times New Roman"/>
          <w:b/>
          <w:color w:val="000000"/>
          <w:sz w:val="72"/>
          <w:szCs w:val="72"/>
        </w:rPr>
        <w:t>文</w:t>
      </w:r>
    </w:p>
    <w:p>
      <w:pPr>
        <w:spacing w:line="1200" w:lineRule="exact"/>
        <w:ind w:firstLine="1446"/>
        <w:jc w:val="center"/>
        <w:rPr>
          <w:rFonts w:ascii="Times New Roman" w:hAnsi="Times New Roman"/>
          <w:b/>
          <w:color w:val="000000"/>
          <w:sz w:val="72"/>
          <w:szCs w:val="72"/>
        </w:rPr>
      </w:pPr>
      <w:r>
        <w:rPr>
          <w:rFonts w:hint="eastAsia" w:ascii="Times New Roman" w:hAnsi="Times New Roman"/>
          <w:b/>
          <w:color w:val="000000"/>
          <w:sz w:val="72"/>
          <w:szCs w:val="72"/>
        </w:rPr>
        <w:t>件</w:t>
      </w:r>
    </w:p>
    <w:p>
      <w:pPr>
        <w:snapToGrid w:val="0"/>
        <w:spacing w:line="360" w:lineRule="auto"/>
        <w:ind w:firstLine="893" w:firstLineChars="447"/>
        <w:rPr>
          <w:rFonts w:ascii="Times New Roman" w:hAnsi="Times New Roman"/>
          <w:b/>
          <w:bCs/>
          <w:color w:val="000000"/>
          <w:w w:val="95"/>
          <w:szCs w:val="21"/>
        </w:rPr>
      </w:pPr>
    </w:p>
    <w:p>
      <w:pPr>
        <w:snapToGrid w:val="0"/>
        <w:spacing w:line="360" w:lineRule="auto"/>
        <w:ind w:firstLine="893" w:firstLineChars="447"/>
        <w:rPr>
          <w:rFonts w:ascii="Times New Roman" w:hAnsi="Times New Roman"/>
          <w:b/>
          <w:bCs/>
          <w:color w:val="000000"/>
          <w:w w:val="95"/>
          <w:szCs w:val="21"/>
        </w:rPr>
      </w:pPr>
    </w:p>
    <w:p>
      <w:pPr>
        <w:snapToGrid w:val="0"/>
        <w:spacing w:line="360" w:lineRule="auto"/>
        <w:ind w:firstLine="893" w:firstLineChars="447"/>
        <w:rPr>
          <w:rFonts w:ascii="Times New Roman" w:hAnsi="Times New Roman"/>
          <w:b/>
          <w:bCs/>
          <w:color w:val="000000"/>
          <w:w w:val="95"/>
          <w:szCs w:val="21"/>
        </w:rPr>
      </w:pPr>
    </w:p>
    <w:p>
      <w:pPr>
        <w:snapToGrid w:val="0"/>
        <w:spacing w:line="360" w:lineRule="auto"/>
        <w:ind w:firstLine="893" w:firstLineChars="447"/>
        <w:rPr>
          <w:rFonts w:ascii="Times New Roman" w:hAnsi="Times New Roman"/>
          <w:b/>
          <w:bCs/>
          <w:color w:val="000000"/>
          <w:w w:val="95"/>
          <w:szCs w:val="21"/>
        </w:rPr>
      </w:pPr>
    </w:p>
    <w:p>
      <w:pPr>
        <w:pStyle w:val="27"/>
        <w:snapToGrid w:val="0"/>
        <w:spacing w:before="120" w:line="360" w:lineRule="auto"/>
        <w:ind w:firstLine="904" w:firstLineChars="300"/>
        <w:rPr>
          <w:rFonts w:hint="eastAsia" w:ascii="Times New Roman" w:hAnsi="Times New Roman" w:eastAsia="宋体"/>
          <w:b/>
          <w:bCs/>
          <w:color w:val="000000"/>
          <w:w w:val="95"/>
          <w:sz w:val="28"/>
          <w:szCs w:val="28"/>
          <w:lang w:eastAsia="zh-CN"/>
        </w:rPr>
      </w:pPr>
      <w:r>
        <w:rPr>
          <w:rFonts w:hint="eastAsia" w:ascii="Times New Roman" w:hAnsi="Times New Roman"/>
          <w:b/>
          <w:color w:val="000000"/>
          <w:sz w:val="30"/>
          <w:szCs w:val="30"/>
        </w:rPr>
        <w:t>项目编号：QZZXCJ2024-</w:t>
      </w:r>
      <w:r>
        <w:rPr>
          <w:rFonts w:hint="eastAsia" w:ascii="Times New Roman" w:hAnsi="Times New Roman"/>
          <w:b/>
          <w:color w:val="000000"/>
          <w:sz w:val="30"/>
          <w:szCs w:val="30"/>
          <w:lang w:eastAsia="zh-CN"/>
        </w:rPr>
        <w:t>002</w:t>
      </w:r>
    </w:p>
    <w:p>
      <w:pPr>
        <w:pStyle w:val="27"/>
        <w:snapToGrid w:val="0"/>
        <w:spacing w:before="120" w:line="360" w:lineRule="auto"/>
        <w:ind w:firstLine="904" w:firstLineChars="300"/>
        <w:rPr>
          <w:rFonts w:ascii="Times New Roman" w:hAnsi="Times New Roman"/>
          <w:b/>
          <w:color w:val="000000"/>
          <w:sz w:val="30"/>
          <w:szCs w:val="30"/>
        </w:rPr>
      </w:pPr>
      <w:r>
        <w:rPr>
          <w:rFonts w:hint="eastAsia" w:ascii="Times New Roman" w:hAnsi="Times New Roman"/>
          <w:b/>
          <w:color w:val="000000"/>
          <w:sz w:val="30"/>
          <w:szCs w:val="30"/>
        </w:rPr>
        <w:t>采购人：嘉兴市秀洲区公路与运输管理服务中心</w:t>
      </w:r>
    </w:p>
    <w:p>
      <w:pPr>
        <w:pStyle w:val="27"/>
        <w:snapToGrid w:val="0"/>
        <w:spacing w:before="120" w:line="360" w:lineRule="auto"/>
        <w:ind w:firstLine="904" w:firstLineChars="300"/>
        <w:rPr>
          <w:rFonts w:ascii="Times New Roman" w:hAnsi="Times New Roman"/>
          <w:b/>
          <w:color w:val="000000"/>
          <w:sz w:val="30"/>
          <w:szCs w:val="30"/>
        </w:rPr>
      </w:pPr>
      <w:r>
        <w:rPr>
          <w:rFonts w:hint="eastAsia" w:ascii="Times New Roman" w:hAnsi="Times New Roman"/>
          <w:b/>
          <w:color w:val="000000"/>
          <w:sz w:val="30"/>
          <w:szCs w:val="30"/>
        </w:rPr>
        <w:t>代理机构：浙江求真工程管理咨询有限公司</w:t>
      </w:r>
    </w:p>
    <w:p>
      <w:pPr>
        <w:snapToGrid w:val="0"/>
        <w:spacing w:line="360" w:lineRule="auto"/>
        <w:ind w:firstLine="904" w:firstLineChars="300"/>
        <w:rPr>
          <w:rFonts w:ascii="Times New Roman" w:hAnsi="Times New Roman"/>
          <w:b/>
          <w:color w:val="000000"/>
          <w:kern w:val="0"/>
          <w:sz w:val="30"/>
          <w:szCs w:val="30"/>
        </w:rPr>
      </w:pPr>
      <w:r>
        <w:rPr>
          <w:rFonts w:hint="eastAsia" w:ascii="Times New Roman" w:hAnsi="Times New Roman"/>
          <w:b/>
          <w:color w:val="000000"/>
          <w:kern w:val="0"/>
          <w:sz w:val="30"/>
          <w:szCs w:val="30"/>
        </w:rPr>
        <w:t>编制时间：</w:t>
      </w:r>
      <w:r>
        <w:rPr>
          <w:rFonts w:ascii="Times New Roman" w:hAnsi="Times New Roman"/>
          <w:b/>
          <w:color w:val="000000"/>
          <w:kern w:val="0"/>
          <w:sz w:val="30"/>
          <w:szCs w:val="30"/>
        </w:rPr>
        <w:t>202</w:t>
      </w:r>
      <w:r>
        <w:rPr>
          <w:rFonts w:hint="eastAsia" w:ascii="Times New Roman" w:hAnsi="Times New Roman"/>
          <w:b/>
          <w:color w:val="000000"/>
          <w:kern w:val="0"/>
          <w:sz w:val="30"/>
          <w:szCs w:val="30"/>
        </w:rPr>
        <w:t>4年</w:t>
      </w:r>
      <w:r>
        <w:rPr>
          <w:rFonts w:hint="eastAsia" w:ascii="Times New Roman" w:hAnsi="Times New Roman"/>
          <w:b/>
          <w:color w:val="000000"/>
          <w:kern w:val="0"/>
          <w:sz w:val="30"/>
          <w:szCs w:val="30"/>
          <w:lang w:val="en-US" w:eastAsia="zh-CN"/>
        </w:rPr>
        <w:t>4</w:t>
      </w:r>
      <w:r>
        <w:rPr>
          <w:rFonts w:hint="eastAsia" w:ascii="Times New Roman" w:hAnsi="Times New Roman"/>
          <w:b/>
          <w:color w:val="000000"/>
          <w:kern w:val="0"/>
          <w:sz w:val="30"/>
          <w:szCs w:val="30"/>
        </w:rPr>
        <w:t>月</w:t>
      </w:r>
    </w:p>
    <w:p>
      <w:pPr>
        <w:widowControl/>
        <w:spacing w:line="360" w:lineRule="auto"/>
        <w:ind w:firstLine="602"/>
        <w:jc w:val="left"/>
        <w:rPr>
          <w:rFonts w:ascii="Times New Roman" w:hAnsi="Times New Roman"/>
          <w:b/>
          <w:color w:val="000000"/>
          <w:kern w:val="0"/>
          <w:sz w:val="30"/>
          <w:szCs w:val="30"/>
        </w:rPr>
        <w:sectPr>
          <w:footerReference r:id="rId3" w:type="default"/>
          <w:pgSz w:w="11906" w:h="16838"/>
          <w:pgMar w:top="1474" w:right="1797" w:bottom="1247" w:left="1797" w:header="851" w:footer="851" w:gutter="0"/>
          <w:cols w:space="720" w:num="1"/>
        </w:sectPr>
      </w:pPr>
    </w:p>
    <w:p>
      <w:pPr>
        <w:snapToGrid w:val="0"/>
        <w:spacing w:line="360" w:lineRule="auto"/>
        <w:ind w:left="384" w:leftChars="183" w:firstLine="24" w:firstLineChars="12"/>
        <w:jc w:val="center"/>
        <w:rPr>
          <w:rFonts w:ascii="Times New Roman" w:hAnsi="Times New Roman"/>
          <w:b/>
          <w:bCs/>
          <w:color w:val="000000"/>
          <w:w w:val="95"/>
          <w:szCs w:val="21"/>
        </w:rPr>
      </w:pPr>
    </w:p>
    <w:p>
      <w:pPr>
        <w:pStyle w:val="272"/>
        <w:tabs>
          <w:tab w:val="right" w:leader="dot" w:pos="8302"/>
        </w:tabs>
        <w:spacing w:line="360" w:lineRule="auto"/>
        <w:ind w:firstLine="420"/>
        <w:rPr>
          <w:rFonts w:ascii="Times New Roman" w:hAnsi="Times New Roman"/>
          <w:color w:val="000000"/>
          <w:szCs w:val="21"/>
        </w:rPr>
      </w:pPr>
    </w:p>
    <w:p>
      <w:pPr>
        <w:pStyle w:val="27"/>
        <w:spacing w:before="120" w:line="360" w:lineRule="auto"/>
        <w:ind w:firstLine="1446"/>
        <w:jc w:val="center"/>
        <w:rPr>
          <w:rFonts w:ascii="Times New Roman" w:hAnsi="Times New Roman" w:cs="宋体"/>
          <w:b/>
          <w:color w:val="000000"/>
          <w:sz w:val="72"/>
          <w:szCs w:val="72"/>
        </w:rPr>
      </w:pPr>
      <w:r>
        <w:rPr>
          <w:rFonts w:hint="eastAsia" w:ascii="Times New Roman" w:hAnsi="Times New Roman" w:cs="宋体"/>
          <w:b/>
          <w:color w:val="000000"/>
          <w:sz w:val="72"/>
          <w:szCs w:val="72"/>
        </w:rPr>
        <w:t>目</w:t>
      </w:r>
      <w:r>
        <w:rPr>
          <w:rFonts w:ascii="Times New Roman" w:hAnsi="Times New Roman" w:cs="宋体"/>
          <w:b/>
          <w:color w:val="000000"/>
          <w:sz w:val="72"/>
          <w:szCs w:val="72"/>
        </w:rPr>
        <w:t xml:space="preserve">  </w:t>
      </w:r>
      <w:r>
        <w:rPr>
          <w:rFonts w:hint="eastAsia" w:ascii="Times New Roman" w:hAnsi="Times New Roman" w:cs="宋体"/>
          <w:b/>
          <w:color w:val="000000"/>
          <w:sz w:val="72"/>
          <w:szCs w:val="72"/>
        </w:rPr>
        <w:t>录</w:t>
      </w:r>
    </w:p>
    <w:p>
      <w:pPr>
        <w:pStyle w:val="272"/>
        <w:tabs>
          <w:tab w:val="right" w:leader="dot" w:pos="8302"/>
        </w:tabs>
        <w:spacing w:line="360" w:lineRule="auto"/>
        <w:ind w:firstLine="422"/>
        <w:rPr>
          <w:rFonts w:ascii="Times New Roman" w:hAnsi="Times New Roman"/>
          <w:b/>
          <w:color w:val="000000"/>
          <w:szCs w:val="21"/>
        </w:rPr>
      </w:pPr>
    </w:p>
    <w:p>
      <w:pPr>
        <w:tabs>
          <w:tab w:val="left" w:pos="5296"/>
        </w:tabs>
        <w:spacing w:line="360" w:lineRule="auto"/>
        <w:ind w:firstLine="422" w:firstLineChars="200"/>
        <w:rPr>
          <w:rFonts w:ascii="Times New Roman" w:hAnsi="Times New Roman"/>
          <w:b/>
          <w:color w:val="000000"/>
          <w:szCs w:val="21"/>
        </w:rPr>
      </w:pPr>
      <w:r>
        <w:rPr>
          <w:rFonts w:ascii="Times New Roman" w:hAnsi="Times New Roman"/>
          <w:b/>
          <w:color w:val="000000"/>
          <w:szCs w:val="21"/>
        </w:rPr>
        <w:tab/>
      </w:r>
    </w:p>
    <w:p>
      <w:pPr>
        <w:pStyle w:val="274"/>
        <w:spacing w:line="480" w:lineRule="auto"/>
        <w:ind w:firstLine="424" w:firstLineChars="132"/>
        <w:rPr>
          <w:rFonts w:ascii="Times New Roman" w:hAnsi="Times New Roman"/>
          <w:b/>
          <w:color w:val="000000"/>
          <w:sz w:val="32"/>
          <w:szCs w:val="32"/>
        </w:rPr>
      </w:pPr>
      <w:r>
        <w:rPr>
          <w:rFonts w:ascii="Times New Roman" w:hAnsi="Times New Roman"/>
          <w:b/>
          <w:color w:val="000000"/>
          <w:sz w:val="32"/>
          <w:szCs w:val="32"/>
        </w:rPr>
        <w:fldChar w:fldCharType="begin"/>
      </w:r>
      <w:r>
        <w:rPr>
          <w:rFonts w:ascii="Times New Roman" w:hAnsi="Times New Roman"/>
          <w:b/>
          <w:color w:val="000000"/>
          <w:sz w:val="32"/>
          <w:szCs w:val="32"/>
        </w:rPr>
        <w:instrText xml:space="preserve"> TOC \h \z \u \t "</w:instrText>
      </w:r>
      <w:r>
        <w:rPr>
          <w:rFonts w:hint="eastAsia" w:ascii="Times New Roman" w:hAnsi="Times New Roman"/>
          <w:b/>
          <w:color w:val="000000"/>
          <w:sz w:val="32"/>
          <w:szCs w:val="32"/>
        </w:rPr>
        <w:instrText xml:space="preserve">副标题</w:instrText>
      </w:r>
      <w:r>
        <w:rPr>
          <w:rFonts w:ascii="Times New Roman" w:hAnsi="Times New Roman"/>
          <w:b/>
          <w:color w:val="000000"/>
          <w:sz w:val="32"/>
          <w:szCs w:val="32"/>
        </w:rPr>
        <w:instrText xml:space="preserve">,2,</w:instrText>
      </w:r>
      <w:r>
        <w:rPr>
          <w:rFonts w:hint="eastAsia" w:ascii="Times New Roman" w:hAnsi="Times New Roman"/>
          <w:b/>
          <w:color w:val="000000"/>
          <w:sz w:val="32"/>
          <w:szCs w:val="32"/>
        </w:rPr>
        <w:instrText xml:space="preserve">标题</w:instrText>
      </w:r>
      <w:r>
        <w:rPr>
          <w:rFonts w:ascii="Times New Roman" w:hAnsi="Times New Roman"/>
          <w:b/>
          <w:color w:val="000000"/>
          <w:sz w:val="32"/>
          <w:szCs w:val="32"/>
        </w:rPr>
        <w:instrText xml:space="preserve">,1" </w:instrText>
      </w:r>
      <w:r>
        <w:rPr>
          <w:rFonts w:ascii="Times New Roman" w:hAnsi="Times New Roman"/>
          <w:b/>
          <w:color w:val="000000"/>
          <w:sz w:val="32"/>
          <w:szCs w:val="32"/>
        </w:rPr>
        <w:fldChar w:fldCharType="separate"/>
      </w:r>
      <w:r>
        <w:fldChar w:fldCharType="begin"/>
      </w:r>
      <w:r>
        <w:instrText xml:space="preserve"> HYPERLINK "file:///F:\\陈铭\\135嘉兴市港航管理服务中心海河联运在线项目\\公开招标-嘉兴市港航管理服务中心海河联运在线项目.doc" \l "_Toc11067538" </w:instrText>
      </w:r>
      <w:r>
        <w:fldChar w:fldCharType="separate"/>
      </w:r>
      <w:r>
        <w:rPr>
          <w:rStyle w:val="56"/>
          <w:rFonts w:hint="eastAsia" w:ascii="Times New Roman" w:hAnsi="Times New Roman"/>
          <w:b/>
          <w:color w:val="000000"/>
          <w:sz w:val="32"/>
          <w:szCs w:val="32"/>
        </w:rPr>
        <w:t>第一章</w:t>
      </w:r>
      <w:r>
        <w:rPr>
          <w:rStyle w:val="56"/>
          <w:rFonts w:ascii="Times New Roman" w:hAnsi="Times New Roman"/>
          <w:b/>
          <w:color w:val="000000"/>
          <w:sz w:val="32"/>
          <w:szCs w:val="32"/>
        </w:rPr>
        <w:t xml:space="preserve">  </w:t>
      </w:r>
      <w:r>
        <w:rPr>
          <w:rStyle w:val="56"/>
          <w:rFonts w:hint="eastAsia" w:ascii="Times New Roman" w:hAnsi="Times New Roman"/>
          <w:b/>
          <w:color w:val="000000"/>
          <w:sz w:val="32"/>
          <w:szCs w:val="32"/>
        </w:rPr>
        <w:t>公开招标采购公告</w:t>
      </w:r>
      <w:r>
        <w:rPr>
          <w:rStyle w:val="56"/>
          <w:rFonts w:ascii="Times New Roman" w:hAnsi="Times New Roman"/>
          <w:b/>
          <w:color w:val="000000"/>
          <w:sz w:val="32"/>
          <w:szCs w:val="32"/>
        </w:rPr>
        <w:tab/>
      </w:r>
      <w:r>
        <w:rPr>
          <w:rStyle w:val="56"/>
          <w:rFonts w:ascii="Times New Roman" w:hAnsi="Times New Roman"/>
          <w:b/>
          <w:color w:val="000000"/>
          <w:sz w:val="32"/>
          <w:szCs w:val="32"/>
        </w:rPr>
        <w:fldChar w:fldCharType="begin"/>
      </w:r>
      <w:r>
        <w:rPr>
          <w:rStyle w:val="56"/>
          <w:rFonts w:ascii="Times New Roman" w:hAnsi="Times New Roman"/>
          <w:b/>
          <w:color w:val="000000"/>
          <w:sz w:val="32"/>
          <w:szCs w:val="32"/>
        </w:rPr>
        <w:instrText xml:space="preserve"> PAGEREF _Toc11067538 \h </w:instrText>
      </w:r>
      <w:r>
        <w:rPr>
          <w:rStyle w:val="56"/>
          <w:rFonts w:ascii="Times New Roman" w:hAnsi="Times New Roman"/>
          <w:b/>
          <w:color w:val="000000"/>
          <w:sz w:val="32"/>
          <w:szCs w:val="32"/>
        </w:rPr>
        <w:fldChar w:fldCharType="separate"/>
      </w:r>
      <w:r>
        <w:rPr>
          <w:rStyle w:val="56"/>
          <w:rFonts w:ascii="Times New Roman" w:hAnsi="Times New Roman"/>
          <w:b/>
          <w:color w:val="000000"/>
          <w:sz w:val="32"/>
          <w:szCs w:val="32"/>
        </w:rPr>
        <w:t>3</w:t>
      </w:r>
      <w:r>
        <w:rPr>
          <w:rStyle w:val="56"/>
          <w:rFonts w:ascii="Times New Roman" w:hAnsi="Times New Roman"/>
          <w:b/>
          <w:color w:val="000000"/>
          <w:sz w:val="32"/>
          <w:szCs w:val="32"/>
        </w:rPr>
        <w:fldChar w:fldCharType="end"/>
      </w:r>
      <w:r>
        <w:rPr>
          <w:rStyle w:val="56"/>
          <w:rFonts w:ascii="Times New Roman" w:hAnsi="Times New Roman"/>
          <w:b/>
          <w:color w:val="000000"/>
          <w:sz w:val="32"/>
          <w:szCs w:val="32"/>
        </w:rPr>
        <w:fldChar w:fldCharType="end"/>
      </w:r>
    </w:p>
    <w:p>
      <w:pPr>
        <w:pStyle w:val="274"/>
        <w:spacing w:line="480" w:lineRule="auto"/>
        <w:ind w:firstLine="420" w:firstLineChars="200"/>
        <w:rPr>
          <w:rFonts w:ascii="Times New Roman" w:hAnsi="Times New Roman"/>
          <w:b/>
          <w:color w:val="000000"/>
          <w:sz w:val="32"/>
          <w:szCs w:val="32"/>
        </w:rPr>
      </w:pPr>
      <w:r>
        <w:fldChar w:fldCharType="begin"/>
      </w:r>
      <w:r>
        <w:instrText xml:space="preserve"> HYPERLINK "file:///F:\\陈铭\\135嘉兴市港航管理服务中心海河联运在线项目\\公开招标-嘉兴市港航管理服务中心海河联运在线项目.doc" \l "_Toc11067539" </w:instrText>
      </w:r>
      <w:r>
        <w:fldChar w:fldCharType="separate"/>
      </w:r>
      <w:r>
        <w:rPr>
          <w:rStyle w:val="56"/>
          <w:rFonts w:hint="eastAsia" w:ascii="Times New Roman" w:hAnsi="Times New Roman"/>
          <w:b/>
          <w:color w:val="000000"/>
          <w:sz w:val="32"/>
          <w:szCs w:val="32"/>
        </w:rPr>
        <w:t>第二章</w:t>
      </w:r>
      <w:r>
        <w:rPr>
          <w:rStyle w:val="56"/>
          <w:rFonts w:ascii="Times New Roman" w:hAnsi="Times New Roman"/>
          <w:b/>
          <w:color w:val="000000"/>
          <w:sz w:val="32"/>
          <w:szCs w:val="32"/>
        </w:rPr>
        <w:t xml:space="preserve">  </w:t>
      </w:r>
      <w:r>
        <w:rPr>
          <w:rStyle w:val="56"/>
          <w:rFonts w:hint="eastAsia" w:ascii="Times New Roman" w:hAnsi="Times New Roman"/>
          <w:b/>
          <w:color w:val="000000"/>
          <w:sz w:val="32"/>
          <w:szCs w:val="32"/>
        </w:rPr>
        <w:t>招标需求</w:t>
      </w:r>
      <w:r>
        <w:rPr>
          <w:rStyle w:val="56"/>
          <w:rFonts w:ascii="Times New Roman" w:hAnsi="Times New Roman"/>
          <w:b/>
          <w:color w:val="000000"/>
          <w:sz w:val="32"/>
          <w:szCs w:val="32"/>
        </w:rPr>
        <w:tab/>
      </w:r>
      <w:r>
        <w:rPr>
          <w:rStyle w:val="56"/>
          <w:rFonts w:ascii="Times New Roman" w:hAnsi="Times New Roman"/>
          <w:b/>
          <w:color w:val="000000"/>
          <w:sz w:val="32"/>
          <w:szCs w:val="32"/>
        </w:rPr>
        <w:fldChar w:fldCharType="begin"/>
      </w:r>
      <w:r>
        <w:rPr>
          <w:rStyle w:val="56"/>
          <w:rFonts w:ascii="Times New Roman" w:hAnsi="Times New Roman"/>
          <w:b/>
          <w:color w:val="000000"/>
          <w:sz w:val="32"/>
          <w:szCs w:val="32"/>
        </w:rPr>
        <w:instrText xml:space="preserve"> PAGEREF _Toc11067539 \h </w:instrText>
      </w:r>
      <w:r>
        <w:rPr>
          <w:rStyle w:val="56"/>
          <w:rFonts w:ascii="Times New Roman" w:hAnsi="Times New Roman"/>
          <w:b/>
          <w:color w:val="000000"/>
          <w:sz w:val="32"/>
          <w:szCs w:val="32"/>
        </w:rPr>
        <w:fldChar w:fldCharType="separate"/>
      </w:r>
      <w:r>
        <w:rPr>
          <w:rStyle w:val="56"/>
          <w:rFonts w:ascii="Times New Roman" w:hAnsi="Times New Roman"/>
          <w:b/>
          <w:color w:val="000000"/>
          <w:sz w:val="32"/>
          <w:szCs w:val="32"/>
        </w:rPr>
        <w:t>3</w:t>
      </w:r>
      <w:r>
        <w:rPr>
          <w:rStyle w:val="56"/>
          <w:rFonts w:ascii="Times New Roman" w:hAnsi="Times New Roman"/>
          <w:b/>
          <w:color w:val="000000"/>
          <w:sz w:val="32"/>
          <w:szCs w:val="32"/>
        </w:rPr>
        <w:fldChar w:fldCharType="end"/>
      </w:r>
      <w:r>
        <w:rPr>
          <w:rStyle w:val="56"/>
          <w:rFonts w:ascii="Times New Roman" w:hAnsi="Times New Roman"/>
          <w:b/>
          <w:color w:val="000000"/>
          <w:sz w:val="32"/>
          <w:szCs w:val="32"/>
        </w:rPr>
        <w:fldChar w:fldCharType="end"/>
      </w:r>
    </w:p>
    <w:p>
      <w:pPr>
        <w:pStyle w:val="274"/>
        <w:spacing w:line="480" w:lineRule="auto"/>
        <w:ind w:firstLine="420" w:firstLineChars="200"/>
        <w:rPr>
          <w:rFonts w:ascii="Times New Roman" w:hAnsi="Times New Roman"/>
          <w:b/>
          <w:color w:val="000000"/>
          <w:sz w:val="32"/>
          <w:szCs w:val="32"/>
        </w:rPr>
      </w:pPr>
      <w:r>
        <w:fldChar w:fldCharType="begin"/>
      </w:r>
      <w:r>
        <w:instrText xml:space="preserve"> HYPERLINK "file:///F:\\陈铭\\135嘉兴市港航管理服务中心海河联运在线项目\\公开招标-嘉兴市港航管理服务中心海河联运在线项目.doc" \l "_Toc11067540" </w:instrText>
      </w:r>
      <w:r>
        <w:fldChar w:fldCharType="separate"/>
      </w:r>
      <w:r>
        <w:rPr>
          <w:rStyle w:val="56"/>
          <w:rFonts w:hint="eastAsia" w:ascii="Times New Roman" w:hAnsi="Times New Roman"/>
          <w:b/>
          <w:color w:val="000000"/>
          <w:sz w:val="32"/>
          <w:szCs w:val="32"/>
        </w:rPr>
        <w:t>第三章</w:t>
      </w:r>
      <w:r>
        <w:rPr>
          <w:rStyle w:val="56"/>
          <w:rFonts w:ascii="Times New Roman" w:hAnsi="Times New Roman"/>
          <w:b/>
          <w:color w:val="000000"/>
          <w:sz w:val="32"/>
          <w:szCs w:val="32"/>
        </w:rPr>
        <w:t xml:space="preserve">  </w:t>
      </w:r>
      <w:r>
        <w:rPr>
          <w:rStyle w:val="56"/>
          <w:rFonts w:hint="eastAsia" w:ascii="Times New Roman" w:hAnsi="Times New Roman"/>
          <w:b/>
          <w:color w:val="000000"/>
          <w:sz w:val="32"/>
          <w:szCs w:val="32"/>
        </w:rPr>
        <w:t>投标人须知</w:t>
      </w:r>
      <w:r>
        <w:rPr>
          <w:rStyle w:val="56"/>
          <w:rFonts w:ascii="Times New Roman" w:hAnsi="Times New Roman"/>
          <w:b/>
          <w:color w:val="000000"/>
          <w:sz w:val="32"/>
          <w:szCs w:val="32"/>
        </w:rPr>
        <w:tab/>
      </w:r>
      <w:bookmarkStart w:id="3" w:name="_Hlt142656013"/>
      <w:r>
        <w:rPr>
          <w:rStyle w:val="56"/>
          <w:rFonts w:hint="eastAsia"/>
        </w:rPr>
        <w:fldChar w:fldCharType="begin"/>
      </w:r>
      <w:r>
        <w:rPr>
          <w:rStyle w:val="56"/>
          <w:rFonts w:ascii="Times New Roman" w:hAnsi="Times New Roman"/>
          <w:b/>
          <w:color w:val="000000"/>
          <w:sz w:val="32"/>
          <w:szCs w:val="32"/>
        </w:rPr>
        <w:instrText xml:space="preserve"> PAGEREF _Toc11067540 \h </w:instrText>
      </w:r>
      <w:r>
        <w:rPr>
          <w:rStyle w:val="56"/>
          <w:rFonts w:hint="eastAsia"/>
        </w:rPr>
        <w:fldChar w:fldCharType="separate"/>
      </w:r>
      <w:r>
        <w:rPr>
          <w:rStyle w:val="56"/>
          <w:rFonts w:ascii="Times New Roman" w:hAnsi="Times New Roman"/>
          <w:b/>
          <w:color w:val="000000"/>
          <w:sz w:val="32"/>
          <w:szCs w:val="32"/>
        </w:rPr>
        <w:t>9</w:t>
      </w:r>
      <w:r>
        <w:rPr>
          <w:rStyle w:val="56"/>
          <w:rFonts w:hint="eastAsia"/>
        </w:rPr>
        <w:fldChar w:fldCharType="end"/>
      </w:r>
      <w:bookmarkEnd w:id="3"/>
      <w:r>
        <w:rPr>
          <w:rStyle w:val="56"/>
          <w:rFonts w:hint="eastAsia"/>
        </w:rPr>
        <w:fldChar w:fldCharType="end"/>
      </w:r>
    </w:p>
    <w:p>
      <w:pPr>
        <w:pStyle w:val="274"/>
        <w:spacing w:line="480" w:lineRule="auto"/>
        <w:ind w:firstLine="420" w:firstLineChars="200"/>
        <w:rPr>
          <w:rFonts w:ascii="Times New Roman" w:hAnsi="Times New Roman"/>
          <w:b/>
          <w:color w:val="000000"/>
          <w:sz w:val="32"/>
          <w:szCs w:val="32"/>
        </w:rPr>
      </w:pPr>
      <w:r>
        <w:fldChar w:fldCharType="begin"/>
      </w:r>
      <w:r>
        <w:instrText xml:space="preserve"> HYPERLINK "file:///F:\\陈铭\\135嘉兴市港航管理服务中心海河联运在线项目\\公开招标-嘉兴市港航管理服务中心海河联运在线项目.doc" \l "_Toc11067541" </w:instrText>
      </w:r>
      <w:r>
        <w:fldChar w:fldCharType="separate"/>
      </w:r>
      <w:r>
        <w:rPr>
          <w:rStyle w:val="56"/>
          <w:rFonts w:hint="eastAsia" w:ascii="Times New Roman" w:hAnsi="Times New Roman"/>
          <w:b/>
          <w:color w:val="000000"/>
          <w:sz w:val="32"/>
          <w:szCs w:val="32"/>
        </w:rPr>
        <w:t>第四章</w:t>
      </w:r>
      <w:r>
        <w:rPr>
          <w:rStyle w:val="56"/>
          <w:rFonts w:ascii="Times New Roman" w:hAnsi="Times New Roman"/>
          <w:b/>
          <w:color w:val="000000"/>
          <w:sz w:val="32"/>
          <w:szCs w:val="32"/>
        </w:rPr>
        <w:t xml:space="preserve">  </w:t>
      </w:r>
      <w:r>
        <w:rPr>
          <w:rStyle w:val="56"/>
          <w:rFonts w:hint="eastAsia" w:ascii="Times New Roman" w:hAnsi="Times New Roman"/>
          <w:b/>
          <w:color w:val="000000"/>
          <w:sz w:val="32"/>
          <w:szCs w:val="32"/>
        </w:rPr>
        <w:t>评标办法及评分标准</w:t>
      </w:r>
      <w:r>
        <w:rPr>
          <w:rStyle w:val="56"/>
          <w:rFonts w:ascii="Times New Roman" w:hAnsi="Times New Roman"/>
          <w:b/>
          <w:color w:val="000000"/>
          <w:sz w:val="32"/>
          <w:szCs w:val="32"/>
        </w:rPr>
        <w:tab/>
      </w:r>
      <w:r>
        <w:rPr>
          <w:rStyle w:val="56"/>
          <w:rFonts w:ascii="Times New Roman" w:hAnsi="Times New Roman"/>
          <w:b/>
          <w:color w:val="000000"/>
          <w:sz w:val="32"/>
          <w:szCs w:val="32"/>
        </w:rPr>
        <w:fldChar w:fldCharType="begin"/>
      </w:r>
      <w:r>
        <w:rPr>
          <w:rStyle w:val="56"/>
          <w:rFonts w:ascii="Times New Roman" w:hAnsi="Times New Roman"/>
          <w:b/>
          <w:color w:val="000000"/>
          <w:sz w:val="32"/>
          <w:szCs w:val="32"/>
        </w:rPr>
        <w:instrText xml:space="preserve"> PAGEREF _Toc11067541 \h </w:instrText>
      </w:r>
      <w:r>
        <w:rPr>
          <w:rStyle w:val="56"/>
          <w:rFonts w:ascii="Times New Roman" w:hAnsi="Times New Roman"/>
          <w:b/>
          <w:color w:val="000000"/>
          <w:sz w:val="32"/>
          <w:szCs w:val="32"/>
        </w:rPr>
        <w:fldChar w:fldCharType="separate"/>
      </w:r>
      <w:r>
        <w:rPr>
          <w:rStyle w:val="56"/>
          <w:rFonts w:ascii="Times New Roman" w:hAnsi="Times New Roman"/>
          <w:b/>
          <w:color w:val="000000"/>
          <w:sz w:val="32"/>
          <w:szCs w:val="32"/>
        </w:rPr>
        <w:t>22</w:t>
      </w:r>
      <w:r>
        <w:rPr>
          <w:rStyle w:val="56"/>
          <w:rFonts w:ascii="Times New Roman" w:hAnsi="Times New Roman"/>
          <w:b/>
          <w:color w:val="000000"/>
          <w:sz w:val="32"/>
          <w:szCs w:val="32"/>
        </w:rPr>
        <w:fldChar w:fldCharType="end"/>
      </w:r>
      <w:r>
        <w:rPr>
          <w:rStyle w:val="56"/>
          <w:rFonts w:ascii="Times New Roman" w:hAnsi="Times New Roman"/>
          <w:b/>
          <w:color w:val="000000"/>
          <w:sz w:val="32"/>
          <w:szCs w:val="32"/>
        </w:rPr>
        <w:fldChar w:fldCharType="end"/>
      </w:r>
    </w:p>
    <w:p>
      <w:pPr>
        <w:pStyle w:val="274"/>
        <w:spacing w:line="480" w:lineRule="auto"/>
        <w:ind w:firstLine="420" w:firstLineChars="200"/>
        <w:rPr>
          <w:rFonts w:ascii="Times New Roman" w:hAnsi="Times New Roman"/>
          <w:b/>
          <w:color w:val="000000"/>
          <w:sz w:val="32"/>
          <w:szCs w:val="32"/>
        </w:rPr>
      </w:pPr>
      <w:r>
        <w:fldChar w:fldCharType="begin"/>
      </w:r>
      <w:r>
        <w:instrText xml:space="preserve"> HYPERLINK "file:///F:\\陈铭\\135嘉兴市港航管理服务中心海河联运在线项目\\公开招标-嘉兴市港航管理服务中心海河联运在线项目.doc" \l "_Toc11067542" </w:instrText>
      </w:r>
      <w:r>
        <w:fldChar w:fldCharType="separate"/>
      </w:r>
      <w:r>
        <w:rPr>
          <w:rStyle w:val="56"/>
          <w:rFonts w:hint="eastAsia" w:ascii="Times New Roman" w:hAnsi="Times New Roman"/>
          <w:b/>
          <w:color w:val="000000"/>
          <w:sz w:val="32"/>
          <w:szCs w:val="32"/>
        </w:rPr>
        <w:t>第五章</w:t>
      </w:r>
      <w:r>
        <w:rPr>
          <w:rStyle w:val="56"/>
          <w:rFonts w:ascii="Times New Roman" w:hAnsi="Times New Roman"/>
          <w:b/>
          <w:color w:val="000000"/>
          <w:sz w:val="32"/>
          <w:szCs w:val="32"/>
        </w:rPr>
        <w:t xml:space="preserve">  </w:t>
      </w:r>
      <w:bookmarkStart w:id="4" w:name="_Hlt142655887"/>
      <w:bookmarkStart w:id="5" w:name="_Hlt142655888"/>
      <w:r>
        <w:rPr>
          <w:rStyle w:val="56"/>
          <w:rFonts w:hint="eastAsia" w:ascii="Times New Roman" w:hAnsi="Times New Roman"/>
          <w:b/>
          <w:color w:val="000000"/>
          <w:sz w:val="32"/>
          <w:szCs w:val="32"/>
        </w:rPr>
        <w:t>嘉兴市政府采购合同（指引）</w:t>
      </w:r>
      <w:bookmarkStart w:id="6" w:name="_Hlt142655903"/>
      <w:r>
        <w:rPr>
          <w:rStyle w:val="56"/>
          <w:rFonts w:ascii="Times New Roman" w:hAnsi="Times New Roman"/>
          <w:b/>
          <w:color w:val="000000"/>
          <w:sz w:val="32"/>
          <w:szCs w:val="32"/>
        </w:rPr>
        <w:tab/>
      </w:r>
      <w:bookmarkEnd w:id="4"/>
      <w:bookmarkEnd w:id="5"/>
      <w:bookmarkEnd w:id="6"/>
      <w:bookmarkStart w:id="7" w:name="_Hlt142657065"/>
      <w:bookmarkStart w:id="8" w:name="_Hlt142657066"/>
      <w:r>
        <w:rPr>
          <w:rStyle w:val="56"/>
          <w:rFonts w:ascii="Times New Roman" w:hAnsi="Times New Roman"/>
          <w:b/>
          <w:color w:val="000000"/>
          <w:sz w:val="32"/>
          <w:szCs w:val="32"/>
        </w:rPr>
        <w:t>3</w:t>
      </w:r>
      <w:bookmarkEnd w:id="7"/>
      <w:bookmarkEnd w:id="8"/>
      <w:r>
        <w:rPr>
          <w:rStyle w:val="56"/>
          <w:rFonts w:ascii="Times New Roman" w:hAnsi="Times New Roman"/>
          <w:b/>
          <w:color w:val="000000"/>
          <w:sz w:val="32"/>
          <w:szCs w:val="32"/>
        </w:rPr>
        <w:t>7</w:t>
      </w:r>
      <w:r>
        <w:rPr>
          <w:rStyle w:val="56"/>
          <w:rFonts w:ascii="Times New Roman" w:hAnsi="Times New Roman"/>
          <w:b/>
          <w:color w:val="000000"/>
          <w:sz w:val="32"/>
          <w:szCs w:val="32"/>
        </w:rPr>
        <w:fldChar w:fldCharType="end"/>
      </w:r>
    </w:p>
    <w:p>
      <w:pPr>
        <w:pStyle w:val="274"/>
        <w:spacing w:line="480" w:lineRule="auto"/>
        <w:ind w:firstLine="420" w:firstLineChars="200"/>
        <w:rPr>
          <w:rFonts w:ascii="Times New Roman" w:hAnsi="Times New Roman"/>
          <w:b/>
          <w:color w:val="000000"/>
          <w:sz w:val="32"/>
          <w:szCs w:val="32"/>
        </w:rPr>
      </w:pPr>
      <w:r>
        <w:fldChar w:fldCharType="begin"/>
      </w:r>
      <w:r>
        <w:instrText xml:space="preserve"> HYPERLINK "file:///F:\\陈铭\\135嘉兴市港航管理服务中心海河联运在线项目\\公开招标-嘉兴市港航管理服务中心海河联运在线项目.doc" \l "_Toc11067543" </w:instrText>
      </w:r>
      <w:r>
        <w:fldChar w:fldCharType="separate"/>
      </w:r>
      <w:r>
        <w:rPr>
          <w:rStyle w:val="56"/>
          <w:rFonts w:hint="eastAsia" w:ascii="Times New Roman" w:hAnsi="Times New Roman"/>
          <w:b/>
          <w:color w:val="000000"/>
          <w:sz w:val="32"/>
          <w:szCs w:val="32"/>
        </w:rPr>
        <w:t>第六章</w:t>
      </w:r>
      <w:r>
        <w:rPr>
          <w:rStyle w:val="56"/>
          <w:rFonts w:ascii="Times New Roman" w:hAnsi="Times New Roman"/>
          <w:b/>
          <w:color w:val="000000"/>
          <w:sz w:val="32"/>
          <w:szCs w:val="32"/>
        </w:rPr>
        <w:t xml:space="preserve">  </w:t>
      </w:r>
      <w:r>
        <w:rPr>
          <w:rStyle w:val="56"/>
          <w:rFonts w:hint="eastAsia" w:ascii="Times New Roman" w:hAnsi="Times New Roman"/>
          <w:b/>
          <w:color w:val="000000"/>
          <w:sz w:val="32"/>
          <w:szCs w:val="32"/>
        </w:rPr>
        <w:t>投标文件格式</w:t>
      </w:r>
      <w:r>
        <w:rPr>
          <w:rStyle w:val="56"/>
          <w:rFonts w:ascii="Times New Roman" w:hAnsi="Times New Roman"/>
          <w:b/>
          <w:color w:val="000000"/>
          <w:sz w:val="32"/>
          <w:szCs w:val="32"/>
        </w:rPr>
        <w:tab/>
      </w:r>
      <w:bookmarkStart w:id="9" w:name="_Hlt142655912"/>
      <w:r>
        <w:rPr>
          <w:rStyle w:val="56"/>
          <w:rFonts w:hint="eastAsia"/>
        </w:rPr>
        <w:fldChar w:fldCharType="begin"/>
      </w:r>
      <w:r>
        <w:rPr>
          <w:rStyle w:val="56"/>
          <w:rFonts w:ascii="Times New Roman" w:hAnsi="Times New Roman"/>
          <w:b/>
          <w:color w:val="000000"/>
          <w:sz w:val="32"/>
          <w:szCs w:val="32"/>
        </w:rPr>
        <w:instrText xml:space="preserve"> PAGEREF _Toc11067543 \h </w:instrText>
      </w:r>
      <w:r>
        <w:rPr>
          <w:rStyle w:val="56"/>
          <w:rFonts w:hint="eastAsia"/>
        </w:rPr>
        <w:fldChar w:fldCharType="separate"/>
      </w:r>
      <w:r>
        <w:rPr>
          <w:rStyle w:val="56"/>
          <w:rFonts w:ascii="Times New Roman" w:hAnsi="Times New Roman"/>
          <w:b/>
          <w:color w:val="000000"/>
          <w:sz w:val="32"/>
          <w:szCs w:val="32"/>
        </w:rPr>
        <w:t>30</w:t>
      </w:r>
      <w:r>
        <w:rPr>
          <w:rStyle w:val="56"/>
          <w:rFonts w:hint="eastAsia"/>
        </w:rPr>
        <w:fldChar w:fldCharType="end"/>
      </w:r>
      <w:bookmarkEnd w:id="9"/>
      <w:r>
        <w:rPr>
          <w:rStyle w:val="56"/>
          <w:rFonts w:hint="eastAsia"/>
        </w:rPr>
        <w:fldChar w:fldCharType="end"/>
      </w:r>
    </w:p>
    <w:p>
      <w:pPr>
        <w:pStyle w:val="37"/>
        <w:spacing w:before="120" w:after="0" w:line="480" w:lineRule="auto"/>
        <w:ind w:firstLine="643" w:firstLineChars="200"/>
        <w:outlineLvl w:val="0"/>
        <w:rPr>
          <w:rFonts w:ascii="Times New Roman" w:hAnsi="Times New Roman"/>
          <w:color w:val="000000"/>
          <w:sz w:val="21"/>
          <w:szCs w:val="21"/>
        </w:rPr>
      </w:pPr>
      <w:r>
        <w:rPr>
          <w:rFonts w:ascii="Times New Roman" w:hAnsi="Times New Roman"/>
          <w:bCs w:val="0"/>
          <w:color w:val="000000"/>
        </w:rPr>
        <w:fldChar w:fldCharType="end"/>
      </w:r>
    </w:p>
    <w:p>
      <w:pPr>
        <w:pStyle w:val="47"/>
        <w:numPr>
          <w:ilvl w:val="0"/>
          <w:numId w:val="7"/>
        </w:numPr>
        <w:spacing w:before="120" w:after="240"/>
        <w:ind w:firstLine="640"/>
        <w:rPr>
          <w:rFonts w:hint="eastAsia" w:asciiTheme="minorEastAsia" w:hAnsiTheme="minorEastAsia" w:eastAsiaTheme="minorEastAsia" w:cstheme="minorEastAsia"/>
          <w:sz w:val="24"/>
          <w:szCs w:val="24"/>
        </w:rPr>
      </w:pPr>
      <w:r>
        <w:rPr>
          <w:rFonts w:ascii="Times New Roman" w:hAnsi="Times New Roman"/>
          <w:b w:val="0"/>
          <w:bCs w:val="0"/>
          <w:color w:val="000000"/>
          <w:szCs w:val="21"/>
        </w:rPr>
        <w:br w:type="page"/>
      </w:r>
      <w:bookmarkStart w:id="10" w:name="_Toc406402982"/>
      <w:bookmarkStart w:id="11" w:name="_Toc11067538"/>
      <w:r>
        <w:rPr>
          <w:rFonts w:ascii="Times New Roman" w:hAnsi="Times New Roman"/>
          <w:color w:val="000000"/>
        </w:rPr>
        <w:t xml:space="preserve"> </w:t>
      </w:r>
      <w:bookmarkEnd w:id="10"/>
      <w:r>
        <w:rPr>
          <w:rFonts w:hint="eastAsia" w:ascii="Times New Roman" w:hAnsi="Times New Roman"/>
          <w:color w:val="000000"/>
        </w:rPr>
        <w:t>公开招标采购公告</w:t>
      </w:r>
      <w:bookmarkEnd w:id="11"/>
      <w:bookmarkStart w:id="12" w:name="_Toc11067539"/>
      <w:bookmarkStart w:id="13" w:name="_Toc417992857"/>
    </w:p>
    <w:p>
      <w:pPr>
        <w:pStyle w:val="45"/>
        <w:keepNext w:val="0"/>
        <w:keepLines w:val="0"/>
        <w:widowControl/>
        <w:suppressLineNumbers w:val="0"/>
        <w:spacing w:before="225" w:beforeAutospacing="0" w:after="225" w:afterAutospacing="0" w:line="300" w:lineRule="atLeast"/>
        <w:ind w:left="0" w:right="0"/>
        <w:rPr>
          <w:rStyle w:val="53"/>
          <w:rFonts w:hint="default" w:asciiTheme="minorEastAsia" w:hAnsiTheme="minorEastAsia" w:eastAsiaTheme="minorEastAsia" w:cstheme="minorEastAsia"/>
          <w:i w:val="0"/>
          <w:iCs w:val="0"/>
          <w:caps w:val="0"/>
          <w:color w:val="000000"/>
          <w:spacing w:val="0"/>
          <w:sz w:val="24"/>
          <w:szCs w:val="24"/>
          <w:lang w:val="en-US" w:eastAsia="zh-CN"/>
        </w:rPr>
      </w:pPr>
      <w:r>
        <w:rPr>
          <w:rStyle w:val="53"/>
          <w:rFonts w:hint="eastAsia" w:asciiTheme="minorEastAsia" w:hAnsiTheme="minorEastAsia" w:eastAsiaTheme="minorEastAsia" w:cstheme="minorEastAsia"/>
          <w:i w:val="0"/>
          <w:iCs w:val="0"/>
          <w:caps w:val="0"/>
          <w:color w:val="000000"/>
          <w:spacing w:val="0"/>
          <w:sz w:val="24"/>
          <w:szCs w:val="24"/>
          <w:lang w:val="en-US" w:eastAsia="zh-CN"/>
        </w:rPr>
        <w:t>项目概况</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6" w:type="dxa"/>
          </w:tcPr>
          <w:p>
            <w:pPr>
              <w:pStyle w:val="45"/>
              <w:keepNext w:val="0"/>
              <w:keepLines w:val="0"/>
              <w:widowControl/>
              <w:suppressLineNumbers w:val="0"/>
              <w:spacing w:before="75" w:beforeAutospacing="0" w:after="75" w:afterAutospacing="0"/>
              <w:ind w:right="0"/>
              <w:jc w:val="left"/>
              <w:rPr>
                <w:rFonts w:hint="eastAsia" w:asciiTheme="minorEastAsia" w:hAnsiTheme="minorEastAsia" w:eastAsiaTheme="minorEastAsia" w:cstheme="minorEastAsia"/>
                <w:i w:val="0"/>
                <w:iCs w:val="0"/>
                <w:caps w:val="0"/>
                <w:color w:val="000000"/>
                <w:spacing w:val="0"/>
                <w:sz w:val="24"/>
                <w:szCs w:val="24"/>
                <w:vertAlign w:val="baseline"/>
              </w:rPr>
            </w:pPr>
            <w:r>
              <w:rPr>
                <w:rFonts w:hint="eastAsia" w:asciiTheme="minorEastAsia" w:hAnsiTheme="minorEastAsia" w:eastAsiaTheme="minorEastAsia" w:cstheme="minorEastAsia"/>
                <w:i w:val="0"/>
                <w:iCs w:val="0"/>
                <w:caps w:val="0"/>
                <w:color w:val="000000"/>
                <w:spacing w:val="0"/>
                <w:sz w:val="24"/>
                <w:szCs w:val="24"/>
                <w:lang w:eastAsia="zh-CN"/>
              </w:rPr>
              <w:t>2024至2025年县道及以上公路、桥梁检测项目</w:t>
            </w:r>
            <w:r>
              <w:rPr>
                <w:rFonts w:hint="eastAsia" w:asciiTheme="minorEastAsia" w:hAnsiTheme="minorEastAsia" w:eastAsiaTheme="minorEastAsia" w:cstheme="minorEastAsia"/>
                <w:i w:val="0"/>
                <w:iCs w:val="0"/>
                <w:caps w:val="0"/>
                <w:color w:val="000000"/>
                <w:spacing w:val="0"/>
                <w:sz w:val="24"/>
                <w:szCs w:val="24"/>
              </w:rPr>
              <w:t>项目招标项目的潜在投标人应在政采云平台线上获取获取（下载）招标文件，并于2024年</w:t>
            </w:r>
            <w:r>
              <w:rPr>
                <w:rFonts w:hint="eastAsia" w:asciiTheme="minorEastAsia" w:hAnsiTheme="minorEastAsia" w:eastAsiaTheme="minorEastAsia" w:cstheme="minorEastAsia"/>
                <w:i w:val="0"/>
                <w:iCs w:val="0"/>
                <w:caps w:val="0"/>
                <w:color w:val="000000"/>
                <w:spacing w:val="0"/>
                <w:sz w:val="24"/>
                <w:szCs w:val="24"/>
                <w:lang w:val="en-US" w:eastAsia="zh-CN"/>
              </w:rPr>
              <w:t>05</w:t>
            </w:r>
            <w:r>
              <w:rPr>
                <w:rFonts w:hint="eastAsia" w:asciiTheme="minorEastAsia" w:hAnsiTheme="minorEastAsia" w:eastAsiaTheme="minorEastAsia" w:cstheme="minorEastAsia"/>
                <w:i w:val="0"/>
                <w:iCs w:val="0"/>
                <w:caps w:val="0"/>
                <w:color w:val="000000"/>
                <w:spacing w:val="0"/>
                <w:sz w:val="24"/>
                <w:szCs w:val="24"/>
              </w:rPr>
              <w:t>月</w:t>
            </w:r>
            <w:r>
              <w:rPr>
                <w:rFonts w:hint="eastAsia" w:asciiTheme="minorEastAsia" w:hAnsiTheme="minorEastAsia" w:eastAsiaTheme="minorEastAsia" w:cstheme="minorEastAsia"/>
                <w:i w:val="0"/>
                <w:iCs w:val="0"/>
                <w:caps w:val="0"/>
                <w:color w:val="000000"/>
                <w:spacing w:val="0"/>
                <w:sz w:val="24"/>
                <w:szCs w:val="24"/>
                <w:lang w:val="en-US" w:eastAsia="zh-CN"/>
              </w:rPr>
              <w:t>15</w:t>
            </w:r>
            <w:r>
              <w:rPr>
                <w:rFonts w:hint="eastAsia" w:asciiTheme="minorEastAsia" w:hAnsiTheme="minorEastAsia" w:eastAsiaTheme="minorEastAsia" w:cstheme="minorEastAsia"/>
                <w:i w:val="0"/>
                <w:iCs w:val="0"/>
                <w:caps w:val="0"/>
                <w:color w:val="000000"/>
                <w:spacing w:val="0"/>
                <w:sz w:val="24"/>
                <w:szCs w:val="24"/>
              </w:rPr>
              <w:t xml:space="preserve">日 14:00（北京时间）前递交（上传）投标文件。  </w:t>
            </w:r>
          </w:p>
        </w:tc>
      </w:tr>
    </w:tbl>
    <w:p>
      <w:pPr>
        <w:pStyle w:val="45"/>
        <w:keepNext w:val="0"/>
        <w:keepLines w:val="0"/>
        <w:widowControl/>
        <w:suppressLineNumbers w:val="0"/>
        <w:spacing w:before="75" w:beforeAutospacing="0" w:after="75" w:afterAutospacing="0"/>
        <w:ind w:right="0"/>
        <w:jc w:val="left"/>
        <w:rPr>
          <w:rStyle w:val="53"/>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           </w:t>
      </w:r>
      <w:r>
        <w:rPr>
          <w:rFonts w:hint="eastAsia" w:asciiTheme="minorEastAsia" w:hAnsiTheme="minorEastAsia" w:eastAsiaTheme="minorEastAsia" w:cstheme="minorEastAsia"/>
          <w:i w:val="0"/>
          <w:iCs w:val="0"/>
          <w:caps w:val="0"/>
          <w:color w:val="000000"/>
          <w:spacing w:val="0"/>
          <w:sz w:val="24"/>
          <w:szCs w:val="24"/>
          <w:lang w:val="en-US" w:eastAsia="zh-CN"/>
        </w:rPr>
        <w:t xml:space="preserve">                                           </w:t>
      </w:r>
      <w:r>
        <w:rPr>
          <w:rStyle w:val="53"/>
          <w:rFonts w:hint="eastAsia" w:asciiTheme="minorEastAsia" w:hAnsiTheme="minorEastAsia" w:eastAsiaTheme="minorEastAsia" w:cstheme="minorEastAsia"/>
          <w:i w:val="0"/>
          <w:iCs w:val="0"/>
          <w:caps w:val="0"/>
          <w:color w:val="000000"/>
          <w:spacing w:val="0"/>
          <w:sz w:val="24"/>
          <w:szCs w:val="24"/>
        </w:rPr>
        <w:t xml:space="preserve">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xml:space="preserve">  </w:t>
      </w:r>
      <w:r>
        <w:rPr>
          <w:rFonts w:hint="eastAsia" w:asciiTheme="minorEastAsia" w:hAnsiTheme="minorEastAsia" w:eastAsiaTheme="minorEastAsia" w:cstheme="minorEastAsia"/>
          <w:b/>
          <w:bCs/>
          <w:i w:val="0"/>
          <w:iCs w:val="0"/>
          <w:caps w:val="0"/>
          <w:color w:val="000000"/>
          <w:spacing w:val="0"/>
          <w:sz w:val="24"/>
          <w:szCs w:val="24"/>
        </w:rPr>
        <w:t>  项目编号</w:t>
      </w:r>
      <w:r>
        <w:rPr>
          <w:rFonts w:hint="eastAsia" w:asciiTheme="minorEastAsia" w:hAnsiTheme="minorEastAsia" w:eastAsiaTheme="minorEastAsia" w:cstheme="minorEastAsia"/>
          <w:i w:val="0"/>
          <w:iCs w:val="0"/>
          <w:caps w:val="0"/>
          <w:color w:val="000000"/>
          <w:spacing w:val="0"/>
          <w:sz w:val="24"/>
          <w:szCs w:val="24"/>
        </w:rPr>
        <w:t>：QZZXCJ2024-</w:t>
      </w:r>
      <w:r>
        <w:rPr>
          <w:rFonts w:hint="eastAsia" w:asciiTheme="minorEastAsia" w:hAnsiTheme="minorEastAsia" w:eastAsiaTheme="minorEastAsia" w:cstheme="minorEastAsia"/>
          <w:i w:val="0"/>
          <w:iCs w:val="0"/>
          <w:caps w:val="0"/>
          <w:color w:val="000000"/>
          <w:spacing w:val="0"/>
          <w:sz w:val="24"/>
          <w:szCs w:val="24"/>
          <w:lang w:eastAsia="zh-CN"/>
        </w:rPr>
        <w:t>002</w:t>
      </w:r>
      <w:r>
        <w:rPr>
          <w:rFonts w:hint="eastAsia" w:asciiTheme="minorEastAsia" w:hAnsiTheme="minorEastAsia" w:eastAsiaTheme="minorEastAsia" w:cstheme="minorEastAsia"/>
          <w:i w:val="0"/>
          <w:iCs w:val="0"/>
          <w:caps w:val="0"/>
          <w:color w:val="000000"/>
          <w:spacing w:val="0"/>
          <w:sz w:val="24"/>
          <w:szCs w:val="24"/>
        </w:rPr>
        <w:t>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xml:space="preserve">    </w:t>
      </w:r>
      <w:r>
        <w:rPr>
          <w:rFonts w:hint="eastAsia" w:asciiTheme="minorEastAsia" w:hAnsiTheme="minorEastAsia" w:eastAsiaTheme="minorEastAsia" w:cstheme="minorEastAsia"/>
          <w:b/>
          <w:bCs/>
          <w:i w:val="0"/>
          <w:iCs w:val="0"/>
          <w:caps w:val="0"/>
          <w:color w:val="000000"/>
          <w:spacing w:val="0"/>
          <w:sz w:val="24"/>
          <w:szCs w:val="24"/>
        </w:rPr>
        <w:t>项目名称：</w:t>
      </w:r>
      <w:r>
        <w:rPr>
          <w:rFonts w:hint="eastAsia" w:asciiTheme="minorEastAsia" w:hAnsiTheme="minorEastAsia" w:eastAsiaTheme="minorEastAsia" w:cstheme="minorEastAsia"/>
          <w:i w:val="0"/>
          <w:iCs w:val="0"/>
          <w:caps w:val="0"/>
          <w:color w:val="000000"/>
          <w:spacing w:val="0"/>
          <w:sz w:val="24"/>
          <w:szCs w:val="24"/>
          <w:lang w:eastAsia="zh-CN"/>
        </w:rPr>
        <w:t>2024至2025年县道及以上公路、桥梁检测项目</w:t>
      </w:r>
      <w:r>
        <w:rPr>
          <w:rFonts w:hint="eastAsia" w:asciiTheme="minorEastAsia" w:hAnsiTheme="minorEastAsia" w:eastAsiaTheme="minorEastAsia" w:cstheme="minorEastAsia"/>
          <w:i w:val="0"/>
          <w:iCs w:val="0"/>
          <w:caps w:val="0"/>
          <w:color w:val="000000"/>
          <w:spacing w:val="0"/>
          <w:sz w:val="24"/>
          <w:szCs w:val="24"/>
        </w:rPr>
        <w:t>项目</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xml:space="preserve">    </w:t>
      </w:r>
      <w:r>
        <w:rPr>
          <w:rFonts w:hint="eastAsia" w:asciiTheme="minorEastAsia" w:hAnsiTheme="minorEastAsia" w:eastAsiaTheme="minorEastAsia" w:cstheme="minorEastAsia"/>
          <w:b/>
          <w:bCs/>
          <w:i w:val="0"/>
          <w:iCs w:val="0"/>
          <w:caps w:val="0"/>
          <w:color w:val="000000"/>
          <w:spacing w:val="0"/>
          <w:sz w:val="24"/>
          <w:szCs w:val="24"/>
        </w:rPr>
        <w:t>预算金额（元）：</w:t>
      </w:r>
      <w:r>
        <w:rPr>
          <w:rFonts w:hint="eastAsia" w:asciiTheme="minorEastAsia" w:hAnsiTheme="minorEastAsia" w:eastAsiaTheme="minorEastAsia" w:cstheme="minorEastAsia"/>
          <w:i w:val="0"/>
          <w:iCs w:val="0"/>
          <w:caps w:val="0"/>
          <w:color w:val="000000"/>
          <w:spacing w:val="0"/>
          <w:sz w:val="24"/>
          <w:szCs w:val="24"/>
          <w:lang w:val="en-US" w:eastAsia="zh-CN"/>
        </w:rPr>
        <w:t>2850000</w:t>
      </w:r>
      <w:r>
        <w:rPr>
          <w:rFonts w:hint="eastAsia" w:asciiTheme="minorEastAsia" w:hAnsiTheme="minorEastAsia" w:eastAsiaTheme="minorEastAsia" w:cstheme="minorEastAsia"/>
          <w:i w:val="0"/>
          <w:iCs w:val="0"/>
          <w:caps w:val="0"/>
          <w:color w:val="000000"/>
          <w:spacing w:val="0"/>
          <w:sz w:val="24"/>
          <w:szCs w:val="24"/>
        </w:rPr>
        <w:t> </w:t>
      </w:r>
    </w:p>
    <w:p>
      <w:pPr>
        <w:pStyle w:val="27"/>
        <w:spacing w:line="450" w:lineRule="exact"/>
        <w:jc w:val="left"/>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   </w:t>
      </w:r>
      <w:r>
        <w:rPr>
          <w:rFonts w:hint="eastAsia" w:asciiTheme="minorEastAsia" w:hAnsiTheme="minorEastAsia" w:eastAsiaTheme="minorEastAsia" w:cstheme="minorEastAsia"/>
          <w:b/>
          <w:bCs/>
          <w:i w:val="0"/>
          <w:iCs w:val="0"/>
          <w:caps w:val="0"/>
          <w:color w:val="000000"/>
          <w:spacing w:val="0"/>
          <w:sz w:val="24"/>
          <w:szCs w:val="24"/>
        </w:rPr>
        <w:t xml:space="preserve"> 最高限价：</w:t>
      </w:r>
      <w:r>
        <w:rPr>
          <w:rFonts w:hint="eastAsia" w:asciiTheme="minorEastAsia" w:hAnsiTheme="minorEastAsia" w:eastAsiaTheme="minorEastAsia" w:cstheme="minorEastAsia"/>
          <w:i w:val="0"/>
          <w:iCs w:val="0"/>
          <w:caps w:val="0"/>
          <w:color w:val="000000"/>
          <w:spacing w:val="0"/>
          <w:sz w:val="24"/>
          <w:szCs w:val="24"/>
        </w:rPr>
        <w:t>标项</w:t>
      </w:r>
      <w:r>
        <w:rPr>
          <w:rFonts w:hint="eastAsia" w:asciiTheme="minorEastAsia" w:hAnsiTheme="minorEastAsia" w:eastAsiaTheme="minorEastAsia" w:cstheme="minorEastAsia"/>
          <w:i w:val="0"/>
          <w:iCs w:val="0"/>
          <w:caps w:val="0"/>
          <w:color w:val="000000"/>
          <w:spacing w:val="0"/>
          <w:sz w:val="24"/>
          <w:szCs w:val="24"/>
          <w:lang w:val="en-US" w:eastAsia="zh-CN"/>
        </w:rPr>
        <w:t>1：1694602</w:t>
      </w:r>
      <w:r>
        <w:rPr>
          <w:rFonts w:hint="eastAsia" w:asciiTheme="minorEastAsia" w:hAnsiTheme="minorEastAsia" w:eastAsiaTheme="minorEastAsia" w:cstheme="minorEastAsia"/>
          <w:i w:val="0"/>
          <w:iCs w:val="0"/>
          <w:caps w:val="0"/>
          <w:color w:val="000000"/>
          <w:spacing w:val="0"/>
          <w:sz w:val="24"/>
          <w:szCs w:val="24"/>
          <w:lang w:eastAsia="zh-CN"/>
        </w:rPr>
        <w:t>元整、</w:t>
      </w:r>
      <w:r>
        <w:rPr>
          <w:rFonts w:hint="eastAsia" w:asciiTheme="minorEastAsia" w:hAnsiTheme="minorEastAsia" w:eastAsiaTheme="minorEastAsia" w:cstheme="minorEastAsia"/>
          <w:i w:val="0"/>
          <w:iCs w:val="0"/>
          <w:caps w:val="0"/>
          <w:color w:val="000000"/>
          <w:spacing w:val="0"/>
          <w:sz w:val="24"/>
          <w:szCs w:val="24"/>
        </w:rPr>
        <w:t>标项</w:t>
      </w:r>
      <w:r>
        <w:rPr>
          <w:rFonts w:hint="eastAsia" w:asciiTheme="minorEastAsia" w:hAnsiTheme="minorEastAsia" w:eastAsiaTheme="minorEastAsia" w:cstheme="minorEastAsia"/>
          <w:i w:val="0"/>
          <w:iCs w:val="0"/>
          <w:caps w:val="0"/>
          <w:color w:val="000000"/>
          <w:spacing w:val="0"/>
          <w:sz w:val="24"/>
          <w:szCs w:val="24"/>
          <w:lang w:val="en-US" w:eastAsia="zh-CN"/>
        </w:rPr>
        <w:t>2</w:t>
      </w:r>
      <w:r>
        <w:rPr>
          <w:rFonts w:hint="eastAsia" w:asciiTheme="minorEastAsia" w:hAnsiTheme="minorEastAsia" w:eastAsiaTheme="minorEastAsia" w:cstheme="minorEastAsia"/>
          <w:i w:val="0"/>
          <w:iCs w:val="0"/>
          <w:caps w:val="0"/>
          <w:color w:val="000000"/>
          <w:spacing w:val="0"/>
          <w:sz w:val="24"/>
          <w:szCs w:val="24"/>
          <w:lang w:eastAsia="zh-CN"/>
        </w:rPr>
        <w:t>：</w:t>
      </w:r>
      <w:r>
        <w:rPr>
          <w:rFonts w:hint="eastAsia" w:asciiTheme="minorEastAsia" w:hAnsiTheme="minorEastAsia" w:eastAsiaTheme="minorEastAsia" w:cstheme="minorEastAsia"/>
          <w:i w:val="0"/>
          <w:iCs w:val="0"/>
          <w:caps w:val="0"/>
          <w:color w:val="000000"/>
          <w:spacing w:val="0"/>
          <w:sz w:val="24"/>
          <w:szCs w:val="24"/>
          <w:lang w:val="en-US" w:eastAsia="zh-CN"/>
        </w:rPr>
        <w:t>1148000</w:t>
      </w:r>
      <w:r>
        <w:rPr>
          <w:rFonts w:hint="eastAsia" w:asciiTheme="minorEastAsia" w:hAnsiTheme="minorEastAsia" w:eastAsiaTheme="minorEastAsia" w:cstheme="minorEastAsia"/>
          <w:i w:val="0"/>
          <w:iCs w:val="0"/>
          <w:caps w:val="0"/>
          <w:color w:val="000000"/>
          <w:spacing w:val="0"/>
          <w:sz w:val="24"/>
          <w:szCs w:val="24"/>
          <w:lang w:eastAsia="zh-CN"/>
        </w:rPr>
        <w:t>元整；</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i w:val="0"/>
          <w:iCs w:val="0"/>
          <w:caps w:val="0"/>
          <w:color w:val="000000"/>
          <w:spacing w:val="0"/>
          <w:sz w:val="24"/>
          <w:szCs w:val="24"/>
        </w:rPr>
        <w:t>   </w:t>
      </w:r>
      <w:r>
        <w:rPr>
          <w:rFonts w:hint="eastAsia" w:asciiTheme="minorEastAsia" w:hAnsiTheme="minorEastAsia" w:eastAsiaTheme="minorEastAsia" w:cstheme="minorEastAsia"/>
          <w:b/>
          <w:bCs/>
          <w:i w:val="0"/>
          <w:iCs w:val="0"/>
          <w:caps w:val="0"/>
          <w:color w:val="000000"/>
          <w:spacing w:val="0"/>
          <w:sz w:val="24"/>
          <w:szCs w:val="24"/>
        </w:rPr>
        <w:t xml:space="preserve"> 采购需求：</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标项一</w:t>
      </w:r>
      <w:r>
        <w:rPr>
          <w:rFonts w:hint="eastAsia" w:asciiTheme="minorEastAsia" w:hAnsiTheme="minorEastAsia" w:eastAsiaTheme="minorEastAsia" w:cstheme="minorEastAsia"/>
          <w:i w:val="0"/>
          <w:iCs w:val="0"/>
          <w:caps w:val="0"/>
          <w:color w:val="000000"/>
          <w:spacing w:val="0"/>
          <w:sz w:val="24"/>
          <w:szCs w:val="24"/>
        </w:rPr>
        <w:br w:type="textWrapping"/>
      </w:r>
      <w:r>
        <w:rPr>
          <w:rFonts w:hint="eastAsia" w:asciiTheme="minorEastAsia" w:hAnsiTheme="minorEastAsia" w:eastAsiaTheme="minorEastAsia" w:cstheme="minorEastAsia"/>
          <w:i w:val="0"/>
          <w:iCs w:val="0"/>
          <w:caps w:val="0"/>
          <w:color w:val="000000"/>
          <w:spacing w:val="0"/>
          <w:sz w:val="24"/>
          <w:szCs w:val="24"/>
        </w:rPr>
        <w:t>    标项名称:</w:t>
      </w:r>
      <w:r>
        <w:rPr>
          <w:rFonts w:hint="eastAsia" w:asciiTheme="minorEastAsia" w:hAnsiTheme="minorEastAsia" w:eastAsiaTheme="minorEastAsia" w:cstheme="minorEastAsia"/>
          <w:i w:val="0"/>
          <w:iCs w:val="0"/>
          <w:caps w:val="0"/>
          <w:color w:val="000000"/>
          <w:spacing w:val="0"/>
          <w:sz w:val="24"/>
          <w:szCs w:val="24"/>
          <w:lang w:eastAsia="zh-CN"/>
        </w:rPr>
        <w:t>2024至2025年县道及以上公路、桥梁检测项目</w:t>
      </w:r>
      <w:r>
        <w:rPr>
          <w:rFonts w:hint="eastAsia" w:asciiTheme="minorEastAsia" w:hAnsiTheme="minorEastAsia" w:eastAsiaTheme="minorEastAsia" w:cstheme="minorEastAsia"/>
          <w:i w:val="0"/>
          <w:iCs w:val="0"/>
          <w:caps w:val="0"/>
          <w:color w:val="000000"/>
          <w:spacing w:val="0"/>
          <w:sz w:val="24"/>
          <w:szCs w:val="24"/>
        </w:rPr>
        <w:t>项目第一标段 </w:t>
      </w:r>
      <w:r>
        <w:rPr>
          <w:rFonts w:hint="eastAsia" w:asciiTheme="minorEastAsia" w:hAnsiTheme="minorEastAsia" w:eastAsiaTheme="minorEastAsia" w:cstheme="minorEastAsia"/>
          <w:i w:val="0"/>
          <w:iCs w:val="0"/>
          <w:caps w:val="0"/>
          <w:color w:val="000000"/>
          <w:spacing w:val="0"/>
          <w:sz w:val="24"/>
          <w:szCs w:val="24"/>
        </w:rPr>
        <w:br w:type="textWrapping"/>
      </w:r>
      <w:r>
        <w:rPr>
          <w:rFonts w:hint="eastAsia" w:asciiTheme="minorEastAsia" w:hAnsiTheme="minorEastAsia" w:eastAsiaTheme="minorEastAsia" w:cstheme="minorEastAsia"/>
          <w:i w:val="0"/>
          <w:iCs w:val="0"/>
          <w:caps w:val="0"/>
          <w:color w:val="000000"/>
          <w:spacing w:val="0"/>
          <w:sz w:val="24"/>
          <w:szCs w:val="24"/>
        </w:rPr>
        <w:t>    数量: 不限  </w:t>
      </w:r>
      <w:r>
        <w:rPr>
          <w:rFonts w:hint="eastAsia" w:asciiTheme="minorEastAsia" w:hAnsiTheme="minorEastAsia" w:eastAsiaTheme="minorEastAsia" w:cstheme="minorEastAsia"/>
          <w:i w:val="0"/>
          <w:iCs w:val="0"/>
          <w:caps w:val="0"/>
          <w:color w:val="000000"/>
          <w:spacing w:val="0"/>
          <w:sz w:val="24"/>
          <w:szCs w:val="24"/>
        </w:rPr>
        <w:br w:type="textWrapping"/>
      </w:r>
      <w:r>
        <w:rPr>
          <w:rFonts w:hint="eastAsia" w:asciiTheme="minorEastAsia" w:hAnsiTheme="minorEastAsia" w:eastAsiaTheme="minorEastAsia" w:cstheme="minorEastAsia"/>
          <w:i w:val="0"/>
          <w:iCs w:val="0"/>
          <w:caps w:val="0"/>
          <w:color w:val="000000"/>
          <w:spacing w:val="0"/>
          <w:sz w:val="24"/>
          <w:szCs w:val="24"/>
        </w:rPr>
        <w:t>    预算金额（元）:  1700000 </w:t>
      </w:r>
      <w:r>
        <w:rPr>
          <w:rFonts w:hint="eastAsia" w:asciiTheme="minorEastAsia" w:hAnsiTheme="minorEastAsia" w:eastAsiaTheme="minorEastAsia" w:cstheme="minorEastAsia"/>
          <w:i w:val="0"/>
          <w:iCs w:val="0"/>
          <w:caps w:val="0"/>
          <w:color w:val="000000"/>
          <w:spacing w:val="0"/>
          <w:sz w:val="24"/>
          <w:szCs w:val="24"/>
        </w:rPr>
        <w:br w:type="textWrapping"/>
      </w:r>
      <w:r>
        <w:rPr>
          <w:rFonts w:hint="eastAsia" w:asciiTheme="minorEastAsia" w:hAnsiTheme="minorEastAsia" w:eastAsiaTheme="minorEastAsia" w:cstheme="minorEastAsia"/>
          <w:i w:val="0"/>
          <w:iCs w:val="0"/>
          <w:caps w:val="0"/>
          <w:color w:val="000000"/>
          <w:spacing w:val="0"/>
          <w:sz w:val="24"/>
          <w:szCs w:val="24"/>
        </w:rPr>
        <w:t>    简要规格描述或项目基本概况介绍、用途：</w:t>
      </w:r>
    </w:p>
    <w:p>
      <w:pPr>
        <w:pStyle w:val="45"/>
        <w:keepNext w:val="0"/>
        <w:keepLines w:val="0"/>
        <w:widowControl/>
        <w:suppressLineNumbers w:val="0"/>
        <w:spacing w:before="75" w:beforeAutospacing="0" w:after="75" w:afterAutospacing="0" w:line="300" w:lineRule="atLeast"/>
        <w:ind w:left="0" w:right="0" w:firstLine="480" w:firstLineChars="200"/>
        <w:rPr>
          <w:rFonts w:hint="eastAsia" w:asciiTheme="minorEastAsia" w:hAnsiTheme="minorEastAsia" w:eastAsiaTheme="minorEastAsia" w:cstheme="minorEastAsia"/>
          <w:i w:val="0"/>
          <w:iCs w:val="0"/>
          <w:caps w:val="0"/>
          <w:color w:val="000000"/>
          <w:spacing w:val="0"/>
          <w:sz w:val="24"/>
          <w:szCs w:val="24"/>
          <w:lang w:eastAsia="zh-CN"/>
        </w:rPr>
      </w:pPr>
      <w:r>
        <w:rPr>
          <w:rFonts w:hint="eastAsia" w:asciiTheme="minorEastAsia" w:hAnsiTheme="minorEastAsia" w:eastAsiaTheme="minorEastAsia" w:cstheme="minorEastAsia"/>
          <w:i w:val="0"/>
          <w:iCs w:val="0"/>
          <w:caps w:val="0"/>
          <w:color w:val="000000"/>
          <w:spacing w:val="0"/>
          <w:sz w:val="24"/>
          <w:szCs w:val="24"/>
          <w:lang w:eastAsia="zh-CN"/>
        </w:rPr>
        <w:t>（</w:t>
      </w:r>
      <w:r>
        <w:rPr>
          <w:rFonts w:hint="eastAsia" w:asciiTheme="minorEastAsia" w:hAnsiTheme="minorEastAsia" w:eastAsiaTheme="minorEastAsia" w:cstheme="minorEastAsia"/>
          <w:i w:val="0"/>
          <w:iCs w:val="0"/>
          <w:caps w:val="0"/>
          <w:color w:val="000000"/>
          <w:spacing w:val="0"/>
          <w:sz w:val="24"/>
          <w:szCs w:val="24"/>
          <w:lang w:val="en-US" w:eastAsia="zh-CN"/>
        </w:rPr>
        <w:t>1</w:t>
      </w:r>
      <w:r>
        <w:rPr>
          <w:rFonts w:hint="eastAsia" w:asciiTheme="minorEastAsia" w:hAnsiTheme="minorEastAsia" w:eastAsiaTheme="minorEastAsia" w:cstheme="minorEastAsia"/>
          <w:i w:val="0"/>
          <w:iCs w:val="0"/>
          <w:caps w:val="0"/>
          <w:color w:val="000000"/>
          <w:spacing w:val="0"/>
          <w:sz w:val="24"/>
          <w:szCs w:val="24"/>
          <w:lang w:eastAsia="zh-CN"/>
        </w:rPr>
        <w:t>）公路桥梁经常性检查（1次/月，如遇技术评定等级较差、病害变化较快桥梁或汛期前后，根据业主指令加强经常性检查频率。）；</w:t>
      </w:r>
    </w:p>
    <w:p>
      <w:pPr>
        <w:pStyle w:val="45"/>
        <w:keepNext w:val="0"/>
        <w:keepLines w:val="0"/>
        <w:widowControl/>
        <w:suppressLineNumbers w:val="0"/>
        <w:spacing w:before="75" w:beforeAutospacing="0" w:after="75" w:afterAutospacing="0" w:line="300" w:lineRule="atLeast"/>
        <w:ind w:left="0" w:right="0" w:firstLine="480" w:firstLineChars="200"/>
        <w:rPr>
          <w:rFonts w:hint="eastAsia" w:asciiTheme="minorEastAsia" w:hAnsiTheme="minorEastAsia" w:eastAsiaTheme="minorEastAsia" w:cstheme="minorEastAsia"/>
          <w:i w:val="0"/>
          <w:iCs w:val="0"/>
          <w:caps w:val="0"/>
          <w:color w:val="000000"/>
          <w:spacing w:val="0"/>
          <w:sz w:val="24"/>
          <w:szCs w:val="24"/>
          <w:lang w:eastAsia="zh-CN"/>
        </w:rPr>
      </w:pPr>
      <w:r>
        <w:rPr>
          <w:rFonts w:hint="eastAsia" w:asciiTheme="minorEastAsia" w:hAnsiTheme="minorEastAsia" w:eastAsiaTheme="minorEastAsia" w:cstheme="minorEastAsia"/>
          <w:i w:val="0"/>
          <w:iCs w:val="0"/>
          <w:caps w:val="0"/>
          <w:color w:val="000000"/>
          <w:spacing w:val="0"/>
          <w:sz w:val="24"/>
          <w:szCs w:val="24"/>
          <w:lang w:eastAsia="zh-CN"/>
        </w:rPr>
        <w:t>（</w:t>
      </w:r>
      <w:r>
        <w:rPr>
          <w:rFonts w:hint="eastAsia" w:asciiTheme="minorEastAsia" w:hAnsiTheme="minorEastAsia" w:eastAsiaTheme="minorEastAsia" w:cstheme="minorEastAsia"/>
          <w:i w:val="0"/>
          <w:iCs w:val="0"/>
          <w:caps w:val="0"/>
          <w:color w:val="000000"/>
          <w:spacing w:val="0"/>
          <w:sz w:val="24"/>
          <w:szCs w:val="24"/>
          <w:lang w:val="en-US" w:eastAsia="zh-CN"/>
        </w:rPr>
        <w:t>2</w:t>
      </w:r>
      <w:r>
        <w:rPr>
          <w:rFonts w:hint="eastAsia" w:asciiTheme="minorEastAsia" w:hAnsiTheme="minorEastAsia" w:eastAsiaTheme="minorEastAsia" w:cstheme="minorEastAsia"/>
          <w:i w:val="0"/>
          <w:iCs w:val="0"/>
          <w:caps w:val="0"/>
          <w:color w:val="000000"/>
          <w:spacing w:val="0"/>
          <w:sz w:val="24"/>
          <w:szCs w:val="24"/>
          <w:lang w:eastAsia="zh-CN"/>
        </w:rPr>
        <w:t>）县道桥梁定检；</w:t>
      </w:r>
    </w:p>
    <w:p>
      <w:pPr>
        <w:pStyle w:val="45"/>
        <w:keepNext w:val="0"/>
        <w:keepLines w:val="0"/>
        <w:widowControl/>
        <w:suppressLineNumbers w:val="0"/>
        <w:spacing w:before="75" w:beforeAutospacing="0" w:after="75" w:afterAutospacing="0" w:line="300" w:lineRule="atLeast"/>
        <w:ind w:left="0" w:right="0" w:firstLine="480" w:firstLineChars="200"/>
        <w:rPr>
          <w:rFonts w:hint="eastAsia" w:asciiTheme="minorEastAsia" w:hAnsiTheme="minorEastAsia" w:eastAsiaTheme="minorEastAsia" w:cstheme="minorEastAsia"/>
          <w:i w:val="0"/>
          <w:iCs w:val="0"/>
          <w:caps w:val="0"/>
          <w:color w:val="000000"/>
          <w:spacing w:val="0"/>
          <w:sz w:val="24"/>
          <w:szCs w:val="24"/>
          <w:lang w:eastAsia="zh-CN"/>
        </w:rPr>
      </w:pPr>
      <w:r>
        <w:rPr>
          <w:rFonts w:hint="eastAsia" w:asciiTheme="minorEastAsia" w:hAnsiTheme="minorEastAsia" w:eastAsiaTheme="minorEastAsia" w:cstheme="minorEastAsia"/>
          <w:i w:val="0"/>
          <w:iCs w:val="0"/>
          <w:caps w:val="0"/>
          <w:color w:val="000000"/>
          <w:spacing w:val="0"/>
          <w:sz w:val="24"/>
          <w:szCs w:val="24"/>
          <w:lang w:eastAsia="zh-CN"/>
        </w:rPr>
        <w:t>（</w:t>
      </w:r>
      <w:r>
        <w:rPr>
          <w:rFonts w:hint="eastAsia" w:asciiTheme="minorEastAsia" w:hAnsiTheme="minorEastAsia" w:eastAsiaTheme="minorEastAsia" w:cstheme="minorEastAsia"/>
          <w:i w:val="0"/>
          <w:iCs w:val="0"/>
          <w:caps w:val="0"/>
          <w:color w:val="000000"/>
          <w:spacing w:val="0"/>
          <w:sz w:val="24"/>
          <w:szCs w:val="24"/>
          <w:lang w:val="en-US" w:eastAsia="zh-CN"/>
        </w:rPr>
        <w:t>3</w:t>
      </w:r>
      <w:r>
        <w:rPr>
          <w:rFonts w:hint="eastAsia" w:asciiTheme="minorEastAsia" w:hAnsiTheme="minorEastAsia" w:eastAsiaTheme="minorEastAsia" w:cstheme="minorEastAsia"/>
          <w:i w:val="0"/>
          <w:iCs w:val="0"/>
          <w:caps w:val="0"/>
          <w:color w:val="000000"/>
          <w:spacing w:val="0"/>
          <w:sz w:val="24"/>
          <w:szCs w:val="24"/>
          <w:lang w:eastAsia="zh-CN"/>
        </w:rPr>
        <w:t>）桥梁管理系统（相应部分）数据录入及维护；完善桥梁规范化检查桥梁内业台账，开展汛期前后桥梁防汛检查，协助做好一桥一档、档案、桥梁突发性病害检查等相关工作。</w:t>
      </w:r>
    </w:p>
    <w:p>
      <w:pPr>
        <w:pStyle w:val="45"/>
        <w:keepNext w:val="0"/>
        <w:keepLines w:val="0"/>
        <w:widowControl/>
        <w:suppressLineNumbers w:val="0"/>
        <w:spacing w:before="75" w:beforeAutospacing="0" w:after="75" w:afterAutospacing="0" w:line="300" w:lineRule="atLeast"/>
        <w:ind w:left="0" w:right="0" w:firstLine="480" w:firstLineChars="200"/>
        <w:rPr>
          <w:rFonts w:hint="eastAsia" w:asciiTheme="minorEastAsia" w:hAnsiTheme="minorEastAsia" w:eastAsiaTheme="minorEastAsia" w:cstheme="minorEastAsia"/>
          <w:b/>
          <w:bCs/>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lang w:eastAsia="zh-CN"/>
        </w:rPr>
        <w:t>（</w:t>
      </w:r>
      <w:r>
        <w:rPr>
          <w:rFonts w:hint="eastAsia" w:asciiTheme="minorEastAsia" w:hAnsiTheme="minorEastAsia" w:eastAsiaTheme="minorEastAsia" w:cstheme="minorEastAsia"/>
          <w:i w:val="0"/>
          <w:iCs w:val="0"/>
          <w:caps w:val="0"/>
          <w:color w:val="000000"/>
          <w:spacing w:val="0"/>
          <w:sz w:val="24"/>
          <w:szCs w:val="24"/>
          <w:lang w:val="en-US" w:eastAsia="zh-CN"/>
        </w:rPr>
        <w:t>4</w:t>
      </w:r>
      <w:r>
        <w:rPr>
          <w:rFonts w:hint="eastAsia" w:asciiTheme="minorEastAsia" w:hAnsiTheme="minorEastAsia" w:eastAsiaTheme="minorEastAsia" w:cstheme="minorEastAsia"/>
          <w:i w:val="0"/>
          <w:iCs w:val="0"/>
          <w:caps w:val="0"/>
          <w:color w:val="000000"/>
          <w:spacing w:val="0"/>
          <w:sz w:val="24"/>
          <w:szCs w:val="24"/>
          <w:lang w:eastAsia="zh-CN"/>
        </w:rPr>
        <w:t>）公路桥梁经常性检查共计</w:t>
      </w:r>
      <w:r>
        <w:rPr>
          <w:rFonts w:hint="eastAsia" w:asciiTheme="minorEastAsia" w:hAnsiTheme="minorEastAsia" w:eastAsiaTheme="minorEastAsia" w:cstheme="minorEastAsia"/>
          <w:i w:val="0"/>
          <w:iCs w:val="0"/>
          <w:caps w:val="0"/>
          <w:color w:val="000000"/>
          <w:spacing w:val="0"/>
          <w:sz w:val="24"/>
          <w:szCs w:val="24"/>
          <w:lang w:val="en-US" w:eastAsia="zh-CN"/>
        </w:rPr>
        <w:t>351</w:t>
      </w:r>
      <w:r>
        <w:rPr>
          <w:rFonts w:hint="eastAsia" w:asciiTheme="minorEastAsia" w:hAnsiTheme="minorEastAsia" w:eastAsiaTheme="minorEastAsia" w:cstheme="minorEastAsia"/>
          <w:i w:val="0"/>
          <w:iCs w:val="0"/>
          <w:caps w:val="0"/>
          <w:color w:val="000000"/>
          <w:spacing w:val="0"/>
          <w:sz w:val="24"/>
          <w:szCs w:val="24"/>
          <w:lang w:eastAsia="zh-CN"/>
        </w:rPr>
        <w:t>座；</w:t>
      </w:r>
      <w:r>
        <w:rPr>
          <w:rFonts w:hint="eastAsia" w:asciiTheme="minorEastAsia" w:hAnsiTheme="minorEastAsia" w:eastAsiaTheme="minorEastAsia" w:cstheme="minorEastAsia"/>
          <w:i w:val="0"/>
          <w:iCs w:val="0"/>
          <w:caps w:val="0"/>
          <w:color w:val="000000"/>
          <w:spacing w:val="0"/>
          <w:sz w:val="24"/>
          <w:szCs w:val="24"/>
        </w:rPr>
        <w:t>定检桥梁共计</w:t>
      </w:r>
      <w:r>
        <w:rPr>
          <w:rFonts w:hint="eastAsia" w:asciiTheme="minorEastAsia" w:hAnsiTheme="minorEastAsia" w:eastAsiaTheme="minorEastAsia" w:cstheme="minorEastAsia"/>
          <w:i w:val="0"/>
          <w:iCs w:val="0"/>
          <w:caps w:val="0"/>
          <w:color w:val="000000"/>
          <w:spacing w:val="0"/>
          <w:sz w:val="24"/>
          <w:szCs w:val="24"/>
          <w:lang w:eastAsia="zh-CN"/>
        </w:rPr>
        <w:t>111座；其中大桥24座，长度8961.36；中桥37座，长度1716.71米；小桥50座，长度1376.69米。</w:t>
      </w:r>
      <w:r>
        <w:rPr>
          <w:rFonts w:hint="eastAsia" w:asciiTheme="minorEastAsia" w:hAnsiTheme="minorEastAsia" w:eastAsiaTheme="minorEastAsia" w:cstheme="minorEastAsia"/>
          <w:i w:val="0"/>
          <w:iCs w:val="0"/>
          <w:caps w:val="0"/>
          <w:color w:val="000000"/>
          <w:spacing w:val="0"/>
          <w:sz w:val="24"/>
          <w:szCs w:val="24"/>
        </w:rPr>
        <w:br w:type="textWrapping"/>
      </w:r>
      <w:r>
        <w:rPr>
          <w:rFonts w:hint="eastAsia" w:asciiTheme="minorEastAsia" w:hAnsiTheme="minorEastAsia" w:eastAsiaTheme="minorEastAsia" w:cstheme="minorEastAsia"/>
          <w:i w:val="0"/>
          <w:iCs w:val="0"/>
          <w:caps w:val="0"/>
          <w:color w:val="000000"/>
          <w:spacing w:val="0"/>
          <w:sz w:val="24"/>
          <w:szCs w:val="24"/>
        </w:rPr>
        <w:t>   </w:t>
      </w:r>
      <w:r>
        <w:rPr>
          <w:rFonts w:hint="eastAsia" w:asciiTheme="minorEastAsia" w:hAnsiTheme="minorEastAsia" w:eastAsiaTheme="minorEastAsia" w:cstheme="minorEastAsia"/>
          <w:b/>
          <w:bCs/>
          <w:i w:val="0"/>
          <w:iCs w:val="0"/>
          <w:caps w:val="0"/>
          <w:color w:val="000000"/>
          <w:spacing w:val="0"/>
          <w:sz w:val="24"/>
          <w:szCs w:val="24"/>
        </w:rPr>
        <w:t xml:space="preserve"> 备注：同一投标单位同时参加两个标段投标的，投标文件须按标段分别编制及上传。本项目在招投标实施期间所述的标项</w:t>
      </w:r>
      <w:r>
        <w:rPr>
          <w:rFonts w:hint="eastAsia" w:asciiTheme="minorEastAsia" w:hAnsiTheme="minorEastAsia" w:eastAsiaTheme="minorEastAsia" w:cstheme="minorEastAsia"/>
          <w:b/>
          <w:bCs/>
          <w:i w:val="0"/>
          <w:iCs w:val="0"/>
          <w:caps w:val="0"/>
          <w:color w:val="000000"/>
          <w:spacing w:val="0"/>
          <w:sz w:val="24"/>
          <w:szCs w:val="24"/>
          <w:lang w:val="en-US" w:eastAsia="zh-CN"/>
        </w:rPr>
        <w:t>1</w:t>
      </w:r>
      <w:r>
        <w:rPr>
          <w:rFonts w:hint="eastAsia" w:asciiTheme="minorEastAsia" w:hAnsiTheme="minorEastAsia" w:eastAsiaTheme="minorEastAsia" w:cstheme="minorEastAsia"/>
          <w:b/>
          <w:bCs/>
          <w:i w:val="0"/>
          <w:iCs w:val="0"/>
          <w:caps w:val="0"/>
          <w:color w:val="000000"/>
          <w:spacing w:val="0"/>
          <w:sz w:val="24"/>
          <w:szCs w:val="24"/>
        </w:rPr>
        <w:t>即为第一标段、标项</w:t>
      </w:r>
      <w:r>
        <w:rPr>
          <w:rFonts w:hint="eastAsia" w:asciiTheme="minorEastAsia" w:hAnsiTheme="minorEastAsia" w:eastAsiaTheme="minorEastAsia" w:cstheme="minorEastAsia"/>
          <w:b/>
          <w:bCs/>
          <w:i w:val="0"/>
          <w:iCs w:val="0"/>
          <w:caps w:val="0"/>
          <w:color w:val="000000"/>
          <w:spacing w:val="0"/>
          <w:sz w:val="24"/>
          <w:szCs w:val="24"/>
          <w:lang w:val="en-US" w:eastAsia="zh-CN"/>
        </w:rPr>
        <w:t>2</w:t>
      </w:r>
      <w:r>
        <w:rPr>
          <w:rFonts w:hint="eastAsia" w:asciiTheme="minorEastAsia" w:hAnsiTheme="minorEastAsia" w:eastAsiaTheme="minorEastAsia" w:cstheme="minorEastAsia"/>
          <w:b/>
          <w:bCs/>
          <w:i w:val="0"/>
          <w:iCs w:val="0"/>
          <w:caps w:val="0"/>
          <w:color w:val="000000"/>
          <w:spacing w:val="0"/>
          <w:sz w:val="24"/>
          <w:szCs w:val="24"/>
        </w:rPr>
        <w:t>即为第二标段。 </w:t>
      </w:r>
    </w:p>
    <w:p>
      <w:pPr>
        <w:pStyle w:val="45"/>
        <w:keepNext w:val="0"/>
        <w:keepLines w:val="0"/>
        <w:widowControl/>
        <w:suppressLineNumbers w:val="0"/>
        <w:spacing w:before="75" w:beforeAutospacing="0" w:after="75" w:afterAutospacing="0" w:line="300" w:lineRule="atLeast"/>
        <w:ind w:left="0" w:right="0" w:firstLine="480" w:firstLineChars="20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标项二</w:t>
      </w:r>
      <w:r>
        <w:rPr>
          <w:rFonts w:hint="eastAsia" w:asciiTheme="minorEastAsia" w:hAnsiTheme="minorEastAsia" w:eastAsiaTheme="minorEastAsia" w:cstheme="minorEastAsia"/>
          <w:i w:val="0"/>
          <w:iCs w:val="0"/>
          <w:caps w:val="0"/>
          <w:color w:val="000000"/>
          <w:spacing w:val="0"/>
          <w:sz w:val="24"/>
          <w:szCs w:val="24"/>
        </w:rPr>
        <w:br w:type="textWrapping"/>
      </w:r>
      <w:r>
        <w:rPr>
          <w:rFonts w:hint="eastAsia" w:asciiTheme="minorEastAsia" w:hAnsiTheme="minorEastAsia" w:eastAsiaTheme="minorEastAsia" w:cstheme="minorEastAsia"/>
          <w:i w:val="0"/>
          <w:iCs w:val="0"/>
          <w:caps w:val="0"/>
          <w:color w:val="000000"/>
          <w:spacing w:val="0"/>
          <w:sz w:val="24"/>
          <w:szCs w:val="24"/>
        </w:rPr>
        <w:t>    标项名称:</w:t>
      </w:r>
      <w:r>
        <w:rPr>
          <w:rFonts w:hint="eastAsia" w:asciiTheme="minorEastAsia" w:hAnsiTheme="minorEastAsia" w:eastAsiaTheme="minorEastAsia" w:cstheme="minorEastAsia"/>
          <w:i w:val="0"/>
          <w:iCs w:val="0"/>
          <w:caps w:val="0"/>
          <w:color w:val="000000"/>
          <w:spacing w:val="0"/>
          <w:sz w:val="24"/>
          <w:szCs w:val="24"/>
          <w:lang w:eastAsia="zh-CN"/>
        </w:rPr>
        <w:t>2024至2025年县道及以上公路、桥梁检测项目</w:t>
      </w:r>
      <w:r>
        <w:rPr>
          <w:rFonts w:hint="eastAsia" w:asciiTheme="minorEastAsia" w:hAnsiTheme="minorEastAsia" w:eastAsiaTheme="minorEastAsia" w:cstheme="minorEastAsia"/>
          <w:i w:val="0"/>
          <w:iCs w:val="0"/>
          <w:caps w:val="0"/>
          <w:color w:val="000000"/>
          <w:spacing w:val="0"/>
          <w:sz w:val="24"/>
          <w:szCs w:val="24"/>
        </w:rPr>
        <w:t>项目第二标段 </w:t>
      </w:r>
      <w:r>
        <w:rPr>
          <w:rFonts w:hint="eastAsia" w:asciiTheme="minorEastAsia" w:hAnsiTheme="minorEastAsia" w:eastAsiaTheme="minorEastAsia" w:cstheme="minorEastAsia"/>
          <w:i w:val="0"/>
          <w:iCs w:val="0"/>
          <w:caps w:val="0"/>
          <w:color w:val="000000"/>
          <w:spacing w:val="0"/>
          <w:sz w:val="24"/>
          <w:szCs w:val="24"/>
        </w:rPr>
        <w:br w:type="textWrapping"/>
      </w:r>
      <w:r>
        <w:rPr>
          <w:rFonts w:hint="eastAsia" w:asciiTheme="minorEastAsia" w:hAnsiTheme="minorEastAsia" w:eastAsiaTheme="minorEastAsia" w:cstheme="minorEastAsia"/>
          <w:i w:val="0"/>
          <w:iCs w:val="0"/>
          <w:caps w:val="0"/>
          <w:color w:val="000000"/>
          <w:spacing w:val="0"/>
          <w:sz w:val="24"/>
          <w:szCs w:val="24"/>
        </w:rPr>
        <w:t>    数量: 不限  </w:t>
      </w:r>
      <w:r>
        <w:rPr>
          <w:rFonts w:hint="eastAsia" w:asciiTheme="minorEastAsia" w:hAnsiTheme="minorEastAsia" w:eastAsiaTheme="minorEastAsia" w:cstheme="minorEastAsia"/>
          <w:i w:val="0"/>
          <w:iCs w:val="0"/>
          <w:caps w:val="0"/>
          <w:color w:val="000000"/>
          <w:spacing w:val="0"/>
          <w:sz w:val="24"/>
          <w:szCs w:val="24"/>
        </w:rPr>
        <w:br w:type="textWrapping"/>
      </w:r>
      <w:r>
        <w:rPr>
          <w:rFonts w:hint="eastAsia" w:asciiTheme="minorEastAsia" w:hAnsiTheme="minorEastAsia" w:eastAsiaTheme="minorEastAsia" w:cstheme="minorEastAsia"/>
          <w:i w:val="0"/>
          <w:iCs w:val="0"/>
          <w:caps w:val="0"/>
          <w:color w:val="000000"/>
          <w:spacing w:val="0"/>
          <w:sz w:val="24"/>
          <w:szCs w:val="24"/>
        </w:rPr>
        <w:t>    预算金额（元）:1150000 </w:t>
      </w:r>
      <w:r>
        <w:rPr>
          <w:rFonts w:hint="eastAsia" w:asciiTheme="minorEastAsia" w:hAnsiTheme="minorEastAsia" w:eastAsiaTheme="minorEastAsia" w:cstheme="minorEastAsia"/>
          <w:i w:val="0"/>
          <w:iCs w:val="0"/>
          <w:caps w:val="0"/>
          <w:color w:val="000000"/>
          <w:spacing w:val="0"/>
          <w:sz w:val="24"/>
          <w:szCs w:val="24"/>
        </w:rPr>
        <w:t> </w:t>
      </w:r>
      <w:r>
        <w:rPr>
          <w:rFonts w:hint="eastAsia" w:asciiTheme="minorEastAsia" w:hAnsiTheme="minorEastAsia" w:eastAsiaTheme="minorEastAsia" w:cstheme="minorEastAsia"/>
          <w:i w:val="0"/>
          <w:iCs w:val="0"/>
          <w:caps w:val="0"/>
          <w:color w:val="000000"/>
          <w:spacing w:val="0"/>
          <w:sz w:val="24"/>
          <w:szCs w:val="24"/>
        </w:rPr>
        <w:br w:type="textWrapping"/>
      </w:r>
      <w:r>
        <w:rPr>
          <w:rFonts w:hint="eastAsia" w:asciiTheme="minorEastAsia" w:hAnsiTheme="minorEastAsia" w:eastAsiaTheme="minorEastAsia" w:cstheme="minorEastAsia"/>
          <w:i w:val="0"/>
          <w:iCs w:val="0"/>
          <w:caps w:val="0"/>
          <w:color w:val="000000"/>
          <w:spacing w:val="0"/>
          <w:sz w:val="24"/>
          <w:szCs w:val="24"/>
        </w:rPr>
        <w:t>    简要规格描述或项目基本概况介绍、用途：</w:t>
      </w:r>
    </w:p>
    <w:p>
      <w:pPr>
        <w:pStyle w:val="45"/>
        <w:keepNext w:val="0"/>
        <w:keepLines w:val="0"/>
        <w:widowControl/>
        <w:suppressLineNumbers w:val="0"/>
        <w:spacing w:before="75" w:beforeAutospacing="0" w:after="75" w:afterAutospacing="0" w:line="300" w:lineRule="atLeast"/>
        <w:ind w:left="0" w:right="0" w:firstLine="480" w:firstLineChars="200"/>
        <w:rPr>
          <w:rFonts w:hint="eastAsia" w:asciiTheme="minorEastAsia" w:hAnsiTheme="minorEastAsia" w:eastAsiaTheme="minorEastAsia" w:cstheme="minorEastAsia"/>
          <w:i w:val="0"/>
          <w:iCs w:val="0"/>
          <w:caps w:val="0"/>
          <w:color w:val="000000"/>
          <w:spacing w:val="0"/>
          <w:sz w:val="24"/>
          <w:szCs w:val="24"/>
          <w:lang w:eastAsia="zh-CN"/>
        </w:rPr>
      </w:pPr>
      <w:r>
        <w:rPr>
          <w:rFonts w:hint="eastAsia" w:asciiTheme="minorEastAsia" w:hAnsiTheme="minorEastAsia" w:eastAsiaTheme="minorEastAsia" w:cstheme="minorEastAsia"/>
          <w:i w:val="0"/>
          <w:iCs w:val="0"/>
          <w:caps w:val="0"/>
          <w:color w:val="000000"/>
          <w:spacing w:val="0"/>
          <w:sz w:val="24"/>
          <w:szCs w:val="24"/>
          <w:lang w:eastAsia="zh-CN"/>
        </w:rPr>
        <w:t>（1）路况技术状况评定（1次/年）；</w:t>
      </w:r>
    </w:p>
    <w:p>
      <w:pPr>
        <w:pStyle w:val="45"/>
        <w:keepNext w:val="0"/>
        <w:keepLines w:val="0"/>
        <w:widowControl/>
        <w:suppressLineNumbers w:val="0"/>
        <w:spacing w:before="75" w:beforeAutospacing="0" w:after="75" w:afterAutospacing="0" w:line="300" w:lineRule="atLeast"/>
        <w:ind w:left="0" w:right="0" w:firstLine="480" w:firstLineChars="200"/>
        <w:rPr>
          <w:rFonts w:hint="eastAsia" w:asciiTheme="minorEastAsia" w:hAnsiTheme="minorEastAsia" w:eastAsiaTheme="minorEastAsia" w:cstheme="minorEastAsia"/>
          <w:i w:val="0"/>
          <w:iCs w:val="0"/>
          <w:caps w:val="0"/>
          <w:color w:val="000000"/>
          <w:spacing w:val="0"/>
          <w:sz w:val="24"/>
          <w:szCs w:val="24"/>
          <w:lang w:eastAsia="zh-CN"/>
        </w:rPr>
      </w:pPr>
      <w:r>
        <w:rPr>
          <w:rFonts w:hint="eastAsia" w:asciiTheme="minorEastAsia" w:hAnsiTheme="minorEastAsia" w:eastAsiaTheme="minorEastAsia" w:cstheme="minorEastAsia"/>
          <w:i w:val="0"/>
          <w:iCs w:val="0"/>
          <w:caps w:val="0"/>
          <w:color w:val="000000"/>
          <w:spacing w:val="0"/>
          <w:sz w:val="24"/>
          <w:szCs w:val="24"/>
          <w:lang w:eastAsia="zh-CN"/>
        </w:rPr>
        <w:t>（2）公路数据录入及维护，协助发包人做好迎检查和档案整理等工作。</w:t>
      </w:r>
    </w:p>
    <w:p>
      <w:pPr>
        <w:spacing w:line="360" w:lineRule="exact"/>
        <w:ind w:firstLine="480" w:firstLineChars="200"/>
        <w:textAlignment w:val="baseline"/>
        <w:rPr>
          <w:rFonts w:hint="eastAsia" w:asciiTheme="minorEastAsia" w:hAnsiTheme="minorEastAsia" w:eastAsiaTheme="minorEastAsia" w:cstheme="minorEastAsia"/>
          <w:i w:val="0"/>
          <w:iCs w:val="0"/>
          <w:caps w:val="0"/>
          <w:color w:val="000000"/>
          <w:spacing w:val="0"/>
          <w:sz w:val="24"/>
          <w:szCs w:val="24"/>
          <w:lang w:eastAsia="zh-CN"/>
        </w:rPr>
      </w:pPr>
      <w:r>
        <w:rPr>
          <w:rFonts w:hint="eastAsia" w:asciiTheme="minorEastAsia" w:hAnsiTheme="minorEastAsia" w:eastAsiaTheme="minorEastAsia" w:cstheme="minorEastAsia"/>
          <w:i w:val="0"/>
          <w:iCs w:val="0"/>
          <w:caps w:val="0"/>
          <w:color w:val="000000"/>
          <w:spacing w:val="0"/>
          <w:sz w:val="24"/>
          <w:szCs w:val="24"/>
          <w:lang w:eastAsia="zh-CN"/>
        </w:rPr>
        <w:t>（3）</w:t>
      </w:r>
      <w:r>
        <w:rPr>
          <w:rStyle w:val="58"/>
          <w:rFonts w:hint="eastAsia" w:ascii="宋体" w:hAnsi="宋体" w:cs="宋体"/>
          <w:kern w:val="0"/>
          <w:sz w:val="24"/>
          <w:szCs w:val="24"/>
        </w:rPr>
        <w:t>路况技术状况评定共28条道路，车道里程约820公里。具体根据业主指令实施。</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lang w:val="en-US" w:eastAsia="zh-CN"/>
        </w:rPr>
        <w:t xml:space="preserve">    </w:t>
      </w:r>
      <w:r>
        <w:rPr>
          <w:rFonts w:hint="eastAsia" w:asciiTheme="minorEastAsia" w:hAnsiTheme="minorEastAsia" w:eastAsiaTheme="minorEastAsia" w:cstheme="minorEastAsia"/>
          <w:b/>
          <w:bCs/>
          <w:i w:val="0"/>
          <w:iCs w:val="0"/>
          <w:caps w:val="0"/>
          <w:color w:val="000000"/>
          <w:spacing w:val="0"/>
          <w:sz w:val="24"/>
          <w:szCs w:val="24"/>
        </w:rPr>
        <w:t>备注：同一投标单位同时参加两个标段投标的，投标文件须按标段分别编制及上传。本项目在招投标实施期间所述的标项</w:t>
      </w:r>
      <w:r>
        <w:rPr>
          <w:rFonts w:hint="eastAsia" w:asciiTheme="minorEastAsia" w:hAnsiTheme="minorEastAsia" w:eastAsiaTheme="minorEastAsia" w:cstheme="minorEastAsia"/>
          <w:b/>
          <w:bCs/>
          <w:i w:val="0"/>
          <w:iCs w:val="0"/>
          <w:caps w:val="0"/>
          <w:color w:val="000000"/>
          <w:spacing w:val="0"/>
          <w:sz w:val="24"/>
          <w:szCs w:val="24"/>
          <w:lang w:val="en-US" w:eastAsia="zh-CN"/>
        </w:rPr>
        <w:t>1</w:t>
      </w:r>
      <w:r>
        <w:rPr>
          <w:rFonts w:hint="eastAsia" w:asciiTheme="minorEastAsia" w:hAnsiTheme="minorEastAsia" w:eastAsiaTheme="minorEastAsia" w:cstheme="minorEastAsia"/>
          <w:b/>
          <w:bCs/>
          <w:i w:val="0"/>
          <w:iCs w:val="0"/>
          <w:caps w:val="0"/>
          <w:color w:val="000000"/>
          <w:spacing w:val="0"/>
          <w:sz w:val="24"/>
          <w:szCs w:val="24"/>
        </w:rPr>
        <w:t>即为第一标段、标项</w:t>
      </w:r>
      <w:r>
        <w:rPr>
          <w:rFonts w:hint="eastAsia" w:asciiTheme="minorEastAsia" w:hAnsiTheme="minorEastAsia" w:eastAsiaTheme="minorEastAsia" w:cstheme="minorEastAsia"/>
          <w:b/>
          <w:bCs/>
          <w:i w:val="0"/>
          <w:iCs w:val="0"/>
          <w:caps w:val="0"/>
          <w:color w:val="000000"/>
          <w:spacing w:val="0"/>
          <w:sz w:val="24"/>
          <w:szCs w:val="24"/>
          <w:lang w:val="en-US" w:eastAsia="zh-CN"/>
        </w:rPr>
        <w:t>2</w:t>
      </w:r>
      <w:r>
        <w:rPr>
          <w:rFonts w:hint="eastAsia" w:asciiTheme="minorEastAsia" w:hAnsiTheme="minorEastAsia" w:eastAsiaTheme="minorEastAsia" w:cstheme="minorEastAsia"/>
          <w:b/>
          <w:bCs/>
          <w:i w:val="0"/>
          <w:iCs w:val="0"/>
          <w:caps w:val="0"/>
          <w:color w:val="000000"/>
          <w:spacing w:val="0"/>
          <w:sz w:val="24"/>
          <w:szCs w:val="24"/>
        </w:rPr>
        <w:t>即为第二标段。</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i w:val="0"/>
          <w:iCs w:val="0"/>
          <w:caps w:val="0"/>
          <w:color w:val="000000"/>
          <w:spacing w:val="0"/>
          <w:sz w:val="24"/>
          <w:szCs w:val="24"/>
        </w:rPr>
        <w:t>    合同履约期限：标项 1、2，</w:t>
      </w:r>
      <w:r>
        <w:rPr>
          <w:rFonts w:hint="eastAsia" w:asciiTheme="minorEastAsia" w:hAnsiTheme="minorEastAsia" w:eastAsiaTheme="minorEastAsia" w:cstheme="minorEastAsia"/>
          <w:i w:val="0"/>
          <w:iCs w:val="0"/>
          <w:caps w:val="0"/>
          <w:color w:val="000000"/>
          <w:spacing w:val="0"/>
          <w:sz w:val="24"/>
          <w:szCs w:val="24"/>
          <w:lang w:val="en-US" w:eastAsia="zh-CN"/>
        </w:rPr>
        <w:t>1</w:t>
      </w:r>
      <w:r>
        <w:rPr>
          <w:rFonts w:hint="eastAsia" w:asciiTheme="minorEastAsia" w:hAnsiTheme="minorEastAsia" w:eastAsiaTheme="minorEastAsia" w:cstheme="minorEastAsia"/>
          <w:i w:val="0"/>
          <w:iCs w:val="0"/>
          <w:caps w:val="0"/>
          <w:color w:val="000000"/>
          <w:spacing w:val="0"/>
          <w:sz w:val="24"/>
          <w:szCs w:val="24"/>
        </w:rPr>
        <w:t>年</w:t>
      </w:r>
      <w:r>
        <w:rPr>
          <w:rFonts w:hint="eastAsia" w:asciiTheme="minorEastAsia" w:hAnsiTheme="minorEastAsia" w:eastAsiaTheme="minorEastAsia" w:cstheme="minorEastAsia"/>
          <w:i w:val="0"/>
          <w:iCs w:val="0"/>
          <w:caps w:val="0"/>
          <w:color w:val="000000"/>
          <w:spacing w:val="0"/>
          <w:sz w:val="24"/>
          <w:szCs w:val="24"/>
          <w:lang w:eastAsia="zh-CN"/>
        </w:rPr>
        <w:t>（</w:t>
      </w:r>
      <w:r>
        <w:rPr>
          <w:rFonts w:hint="eastAsia" w:asciiTheme="minorEastAsia" w:hAnsiTheme="minorEastAsia" w:eastAsiaTheme="minorEastAsia" w:cstheme="minorEastAsia"/>
          <w:i w:val="0"/>
          <w:iCs w:val="0"/>
          <w:caps w:val="0"/>
          <w:color w:val="000000"/>
          <w:spacing w:val="0"/>
          <w:sz w:val="24"/>
          <w:szCs w:val="24"/>
          <w:lang w:val="en-US" w:eastAsia="zh-CN"/>
        </w:rPr>
        <w:t>合同签订之日起一年</w:t>
      </w:r>
      <w:r>
        <w:rPr>
          <w:rFonts w:hint="eastAsia" w:asciiTheme="minorEastAsia" w:hAnsiTheme="minorEastAsia" w:eastAsiaTheme="minorEastAsia" w:cstheme="minorEastAsia"/>
          <w:i w:val="0"/>
          <w:iCs w:val="0"/>
          <w:caps w:val="0"/>
          <w:color w:val="000000"/>
          <w:spacing w:val="0"/>
          <w:sz w:val="24"/>
          <w:szCs w:val="24"/>
          <w:lang w:eastAsia="zh-CN"/>
        </w:rPr>
        <w:t>）。</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本项目（否）接受联合体投标。</w:t>
      </w:r>
    </w:p>
    <w:p>
      <w:pPr>
        <w:pStyle w:val="45"/>
        <w:keepNext w:val="0"/>
        <w:keepLines w:val="0"/>
        <w:widowControl/>
        <w:suppressLineNumbers w:val="0"/>
        <w:spacing w:before="225" w:beforeAutospacing="0" w:after="225" w:afterAutospacing="0" w:line="300" w:lineRule="atLeast"/>
        <w:ind w:left="0" w:right="0"/>
        <w:rPr>
          <w:rFonts w:hint="eastAsia" w:asciiTheme="minorEastAsia" w:hAnsiTheme="minorEastAsia" w:eastAsiaTheme="minorEastAsia" w:cstheme="minorEastAsia"/>
          <w:sz w:val="24"/>
          <w:szCs w:val="24"/>
        </w:rPr>
      </w:pPr>
      <w:r>
        <w:rPr>
          <w:rStyle w:val="53"/>
          <w:rFonts w:hint="eastAsia" w:asciiTheme="minorEastAsia" w:hAnsiTheme="minorEastAsia" w:eastAsiaTheme="minorEastAsia" w:cstheme="minorEastAsia"/>
          <w:i w:val="0"/>
          <w:iCs w:val="0"/>
          <w:caps w:val="0"/>
          <w:color w:val="000000"/>
          <w:spacing w:val="0"/>
          <w:sz w:val="24"/>
          <w:szCs w:val="24"/>
        </w:rPr>
        <w:t>二、申请人的资格要求：</w:t>
      </w:r>
    </w:p>
    <w:p>
      <w:pPr>
        <w:pStyle w:val="45"/>
        <w:keepNext w:val="0"/>
        <w:keepLines w:val="0"/>
        <w:widowControl/>
        <w:suppressLineNumbers w:val="0"/>
        <w:spacing w:before="75" w:beforeAutospacing="0" w:after="75" w:afterAutospacing="0" w:line="300" w:lineRule="atLeast"/>
        <w:ind w:left="0" w:right="0" w:firstLine="720" w:firstLineChars="30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1.满足《中华人民共和国政府采购法》第二十二条规定；未被“信用中国”网站（www.creditchina.gov.cn)、“信用中国（浙江）”网站（http://credit.zj.gov.cn）、中国政府采购网（www.ccgp.gov.cn）列入失信被执行人、重大税收违法案件当事人名单、失信黑名单、政府采购严重违法失信行为记录名单。</w:t>
      </w:r>
    </w:p>
    <w:p>
      <w:pPr>
        <w:pStyle w:val="45"/>
        <w:keepNext w:val="0"/>
        <w:keepLines w:val="0"/>
        <w:widowControl/>
        <w:suppressLineNumbers w:val="0"/>
        <w:spacing w:before="75" w:beforeAutospacing="0" w:after="75" w:afterAutospacing="0" w:line="300" w:lineRule="atLeast"/>
        <w:ind w:left="0" w:right="0" w:firstLine="720" w:firstLineChars="300"/>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sz w:val="24"/>
          <w:szCs w:val="24"/>
        </w:rPr>
        <w:t>2.落实政府采购政策需满足的资格要求：标项1、2：本项目属于专门面向中小企业采购的项目。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3.本项目的特定资格要求：</w:t>
      </w:r>
      <w:r>
        <w:rPr>
          <w:rFonts w:hint="eastAsia" w:asciiTheme="minorEastAsia" w:hAnsiTheme="minorEastAsia" w:eastAsiaTheme="minorEastAsia" w:cstheme="minorEastAsia"/>
          <w:i w:val="0"/>
          <w:iCs w:val="0"/>
          <w:caps w:val="0"/>
          <w:color w:val="000000"/>
          <w:spacing w:val="0"/>
          <w:sz w:val="24"/>
          <w:szCs w:val="24"/>
        </w:rPr>
        <w:br w:type="textWrapping"/>
      </w:r>
      <w:r>
        <w:rPr>
          <w:rFonts w:hint="eastAsia" w:asciiTheme="minorEastAsia" w:hAnsiTheme="minorEastAsia" w:eastAsiaTheme="minorEastAsia" w:cstheme="minorEastAsia"/>
          <w:i w:val="0"/>
          <w:iCs w:val="0"/>
          <w:caps w:val="0"/>
          <w:color w:val="000000"/>
          <w:spacing w:val="0"/>
          <w:sz w:val="24"/>
          <w:szCs w:val="24"/>
        </w:rPr>
        <w:t>【标项1】</w:t>
      </w:r>
      <w:r>
        <w:rPr>
          <w:rFonts w:hint="eastAsia" w:asciiTheme="minorEastAsia" w:hAnsiTheme="minorEastAsia" w:eastAsiaTheme="minorEastAsia" w:cstheme="minorEastAsia"/>
          <w:i w:val="0"/>
          <w:iCs w:val="0"/>
          <w:caps w:val="0"/>
          <w:color w:val="000000"/>
          <w:spacing w:val="0"/>
          <w:sz w:val="24"/>
          <w:szCs w:val="24"/>
        </w:rPr>
        <w:br w:type="textWrapping"/>
      </w:r>
      <w:r>
        <w:rPr>
          <w:rFonts w:hint="eastAsia" w:asciiTheme="minorEastAsia" w:hAnsiTheme="minorEastAsia" w:eastAsiaTheme="minorEastAsia" w:cstheme="minorEastAsia"/>
          <w:i w:val="0"/>
          <w:iCs w:val="0"/>
          <w:caps w:val="0"/>
          <w:color w:val="000000"/>
          <w:spacing w:val="0"/>
          <w:sz w:val="24"/>
          <w:szCs w:val="24"/>
        </w:rPr>
        <w:t>第一标段：投标人须具有独立法人资格，其本身或内设机构具有交通主管部门核发的公路工程综合乙级资质试验检测及以上资质等级证书。通过省级及以上计量行政部门计量认证（CMA计量认证证书）且认证参数中须包含本次招标的检测项目。持有市场监督管理部门核发的有效企业法人营业执照或事业单位法人证书，具有省级市场监督管理部门核发的资质认定证书；投标人名称和等级应与交通运输部“公路水运工程质量试验检测管理信息系统（https://www.ttiis.cn/）”中的相应机构名称和等级完全一致。</w:t>
      </w:r>
      <w:r>
        <w:rPr>
          <w:rFonts w:hint="eastAsia" w:asciiTheme="minorEastAsia" w:hAnsiTheme="minorEastAsia" w:eastAsiaTheme="minorEastAsia" w:cstheme="minorEastAsia"/>
          <w:i w:val="0"/>
          <w:iCs w:val="0"/>
          <w:caps w:val="0"/>
          <w:color w:val="000000"/>
          <w:spacing w:val="0"/>
          <w:sz w:val="24"/>
          <w:szCs w:val="24"/>
        </w:rPr>
        <w:br w:type="textWrapping"/>
      </w:r>
      <w:r>
        <w:rPr>
          <w:rFonts w:hint="eastAsia" w:asciiTheme="minorEastAsia" w:hAnsiTheme="minorEastAsia" w:eastAsiaTheme="minorEastAsia" w:cstheme="minorEastAsia"/>
          <w:i w:val="0"/>
          <w:iCs w:val="0"/>
          <w:caps w:val="0"/>
          <w:color w:val="000000"/>
          <w:spacing w:val="0"/>
          <w:sz w:val="24"/>
          <w:szCs w:val="24"/>
        </w:rPr>
        <w:t>【标项2】</w:t>
      </w:r>
      <w:r>
        <w:rPr>
          <w:rFonts w:hint="eastAsia" w:asciiTheme="minorEastAsia" w:hAnsiTheme="minorEastAsia" w:eastAsiaTheme="minorEastAsia" w:cstheme="minorEastAsia"/>
          <w:i w:val="0"/>
          <w:iCs w:val="0"/>
          <w:caps w:val="0"/>
          <w:color w:val="000000"/>
          <w:spacing w:val="0"/>
          <w:sz w:val="24"/>
          <w:szCs w:val="24"/>
        </w:rPr>
        <w:br w:type="textWrapping"/>
      </w:r>
      <w:r>
        <w:rPr>
          <w:rFonts w:hint="eastAsia" w:asciiTheme="minorEastAsia" w:hAnsiTheme="minorEastAsia" w:eastAsiaTheme="minorEastAsia" w:cstheme="minorEastAsia"/>
          <w:i w:val="0"/>
          <w:iCs w:val="0"/>
          <w:caps w:val="0"/>
          <w:color w:val="000000"/>
          <w:spacing w:val="0"/>
          <w:sz w:val="24"/>
          <w:szCs w:val="24"/>
        </w:rPr>
        <w:t>第二标段：投标人须具有独立法人资格，其本身或内设机构具有交通主管部门核发的公路工程综合乙级资质试验检测及以上资质等级证书。通过省级及以上计量行政部门计量认证（CMA计量认证证书）且认证参数中须包含本次招标的检测项目。持有市场监督管理部门核发的有效企业法人营业执照或事业单位法人证书，具有省级市场监督管理部门核发的资质认定证书；投标人名称和等级应与交通运输部“公路水运工程质量试验检测管理信息系统（https://www.ttiis.cn/）”中的相应机构名称和等级完全一致。 </w:t>
      </w:r>
    </w:p>
    <w:p>
      <w:pPr>
        <w:pStyle w:val="45"/>
        <w:keepNext w:val="0"/>
        <w:keepLines w:val="0"/>
        <w:widowControl/>
        <w:suppressLineNumbers w:val="0"/>
        <w:spacing w:before="255" w:beforeAutospacing="0" w:after="255" w:afterAutospacing="0" w:line="300" w:lineRule="atLeast"/>
        <w:ind w:left="0" w:right="0"/>
        <w:jc w:val="both"/>
        <w:rPr>
          <w:rFonts w:hint="eastAsia" w:asciiTheme="minorEastAsia" w:hAnsiTheme="minorEastAsia" w:eastAsiaTheme="minorEastAsia" w:cstheme="minorEastAsia"/>
          <w:sz w:val="24"/>
          <w:szCs w:val="24"/>
        </w:rPr>
      </w:pPr>
      <w:r>
        <w:rPr>
          <w:rStyle w:val="53"/>
          <w:rFonts w:hint="eastAsia" w:asciiTheme="minorEastAsia" w:hAnsiTheme="minorEastAsia" w:eastAsiaTheme="minorEastAsia" w:cstheme="minorEastAsia"/>
          <w:i w:val="0"/>
          <w:iCs w:val="0"/>
          <w:caps w:val="0"/>
          <w:color w:val="000000"/>
          <w:spacing w:val="0"/>
          <w:sz w:val="24"/>
          <w:szCs w:val="24"/>
        </w:rPr>
        <w:t>三、获取招标文件</w:t>
      </w:r>
      <w:r>
        <w:rPr>
          <w:rFonts w:hint="eastAsia" w:asciiTheme="minorEastAsia" w:hAnsiTheme="minorEastAsia" w:eastAsiaTheme="minorEastAsia" w:cstheme="minorEastAsia"/>
          <w:i w:val="0"/>
          <w:iCs w:val="0"/>
          <w:caps w:val="0"/>
          <w:color w:val="000000"/>
          <w:spacing w:val="0"/>
          <w:sz w:val="24"/>
          <w:szCs w:val="24"/>
        </w:rPr>
        <w:t>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w:t>
      </w:r>
      <w:r>
        <w:rPr>
          <w:rFonts w:hint="eastAsia" w:asciiTheme="minorEastAsia" w:hAnsiTheme="minorEastAsia" w:eastAsiaTheme="minorEastAsia" w:cstheme="minorEastAsia"/>
          <w:i w:val="0"/>
          <w:iCs w:val="0"/>
          <w:caps w:val="0"/>
          <w:color w:val="000000"/>
          <w:spacing w:val="0"/>
          <w:sz w:val="24"/>
          <w:szCs w:val="24"/>
          <w:u w:val="none"/>
        </w:rPr>
        <w:t>时间：/至2024年</w:t>
      </w:r>
      <w:r>
        <w:rPr>
          <w:rFonts w:hint="eastAsia" w:asciiTheme="minorEastAsia" w:hAnsiTheme="minorEastAsia" w:eastAsiaTheme="minorEastAsia" w:cstheme="minorEastAsia"/>
          <w:i w:val="0"/>
          <w:iCs w:val="0"/>
          <w:caps w:val="0"/>
          <w:color w:val="000000"/>
          <w:spacing w:val="0"/>
          <w:sz w:val="24"/>
          <w:szCs w:val="24"/>
          <w:u w:val="none"/>
          <w:lang w:val="en-US" w:eastAsia="zh-CN"/>
        </w:rPr>
        <w:t>05</w:t>
      </w:r>
      <w:r>
        <w:rPr>
          <w:rFonts w:hint="eastAsia" w:asciiTheme="minorEastAsia" w:hAnsiTheme="minorEastAsia" w:eastAsiaTheme="minorEastAsia" w:cstheme="minorEastAsia"/>
          <w:i w:val="0"/>
          <w:iCs w:val="0"/>
          <w:caps w:val="0"/>
          <w:color w:val="000000"/>
          <w:spacing w:val="0"/>
          <w:sz w:val="24"/>
          <w:szCs w:val="24"/>
          <w:u w:val="none"/>
        </w:rPr>
        <w:t>月</w:t>
      </w:r>
      <w:r>
        <w:rPr>
          <w:rFonts w:hint="eastAsia" w:asciiTheme="minorEastAsia" w:hAnsiTheme="minorEastAsia" w:eastAsiaTheme="minorEastAsia" w:cstheme="minorEastAsia"/>
          <w:i w:val="0"/>
          <w:iCs w:val="0"/>
          <w:caps w:val="0"/>
          <w:color w:val="000000"/>
          <w:spacing w:val="0"/>
          <w:sz w:val="24"/>
          <w:szCs w:val="24"/>
          <w:u w:val="none"/>
          <w:lang w:val="en-US" w:eastAsia="zh-CN"/>
        </w:rPr>
        <w:t xml:space="preserve"> 15</w:t>
      </w:r>
      <w:r>
        <w:rPr>
          <w:rFonts w:hint="eastAsia" w:asciiTheme="minorEastAsia" w:hAnsiTheme="minorEastAsia" w:eastAsiaTheme="minorEastAsia" w:cstheme="minorEastAsia"/>
          <w:i w:val="0"/>
          <w:iCs w:val="0"/>
          <w:caps w:val="0"/>
          <w:color w:val="000000"/>
          <w:spacing w:val="0"/>
          <w:sz w:val="24"/>
          <w:szCs w:val="24"/>
          <w:u w:val="none"/>
        </w:rPr>
        <w:t>日，每天上午00:00至12:00，下午12:00至23:59（北京时间，线上获取法定节假日均可，线下获取文件法定节假日除外）</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地点（网址）：政采云平台线上获取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方式：供应商登录政采云平台https://www.zcygov.cn/在线申请获取采购文件（进入“项目采购”应用，在获取采购文件菜单中选择项目，申请获取采购文件）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售价（元）：0 </w:t>
      </w:r>
    </w:p>
    <w:p>
      <w:pPr>
        <w:pStyle w:val="45"/>
        <w:keepNext w:val="0"/>
        <w:keepLines w:val="0"/>
        <w:widowControl/>
        <w:suppressLineNumbers w:val="0"/>
        <w:spacing w:before="255" w:beforeAutospacing="0" w:after="255" w:afterAutospacing="0" w:line="300" w:lineRule="atLeast"/>
        <w:ind w:left="0" w:right="0"/>
        <w:jc w:val="both"/>
        <w:rPr>
          <w:rFonts w:hint="eastAsia" w:asciiTheme="minorEastAsia" w:hAnsiTheme="minorEastAsia" w:eastAsiaTheme="minorEastAsia" w:cstheme="minorEastAsia"/>
          <w:sz w:val="24"/>
          <w:szCs w:val="24"/>
        </w:rPr>
      </w:pPr>
      <w:r>
        <w:rPr>
          <w:rStyle w:val="53"/>
          <w:rFonts w:hint="eastAsia" w:asciiTheme="minorEastAsia" w:hAnsiTheme="minorEastAsia" w:eastAsiaTheme="minorEastAsia" w:cstheme="minorEastAsia"/>
          <w:i w:val="0"/>
          <w:iCs w:val="0"/>
          <w:caps w:val="0"/>
          <w:color w:val="000000"/>
          <w:spacing w:val="0"/>
          <w:sz w:val="24"/>
          <w:szCs w:val="24"/>
        </w:rPr>
        <w:t>四、提交投标文件截止时间、开标时间和地点</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w:t>
      </w:r>
      <w:r>
        <w:rPr>
          <w:rFonts w:hint="eastAsia" w:asciiTheme="minorEastAsia" w:hAnsiTheme="minorEastAsia" w:eastAsiaTheme="minorEastAsia" w:cstheme="minorEastAsia"/>
          <w:i w:val="0"/>
          <w:iCs w:val="0"/>
          <w:caps w:val="0"/>
          <w:color w:val="000000"/>
          <w:spacing w:val="0"/>
          <w:sz w:val="24"/>
          <w:szCs w:val="24"/>
          <w:u w:val="none"/>
        </w:rPr>
        <w:t> 提交投标文件截止时间：2024年</w:t>
      </w:r>
      <w:r>
        <w:rPr>
          <w:rFonts w:hint="eastAsia" w:asciiTheme="minorEastAsia" w:hAnsiTheme="minorEastAsia" w:eastAsiaTheme="minorEastAsia" w:cstheme="minorEastAsia"/>
          <w:i w:val="0"/>
          <w:iCs w:val="0"/>
          <w:caps w:val="0"/>
          <w:color w:val="000000"/>
          <w:spacing w:val="0"/>
          <w:sz w:val="24"/>
          <w:szCs w:val="24"/>
          <w:u w:val="none"/>
          <w:lang w:val="en-US" w:eastAsia="zh-CN"/>
        </w:rPr>
        <w:t>05</w:t>
      </w:r>
      <w:r>
        <w:rPr>
          <w:rFonts w:hint="eastAsia" w:asciiTheme="minorEastAsia" w:hAnsiTheme="minorEastAsia" w:eastAsiaTheme="minorEastAsia" w:cstheme="minorEastAsia"/>
          <w:i w:val="0"/>
          <w:iCs w:val="0"/>
          <w:caps w:val="0"/>
          <w:color w:val="000000"/>
          <w:spacing w:val="0"/>
          <w:sz w:val="24"/>
          <w:szCs w:val="24"/>
          <w:u w:val="none"/>
        </w:rPr>
        <w:t>月</w:t>
      </w:r>
      <w:r>
        <w:rPr>
          <w:rFonts w:hint="eastAsia" w:asciiTheme="minorEastAsia" w:hAnsiTheme="minorEastAsia" w:eastAsiaTheme="minorEastAsia" w:cstheme="minorEastAsia"/>
          <w:i w:val="0"/>
          <w:iCs w:val="0"/>
          <w:caps w:val="0"/>
          <w:color w:val="000000"/>
          <w:spacing w:val="0"/>
          <w:sz w:val="24"/>
          <w:szCs w:val="24"/>
          <w:u w:val="none"/>
          <w:lang w:val="en-US" w:eastAsia="zh-CN"/>
        </w:rPr>
        <w:t>15</w:t>
      </w:r>
      <w:r>
        <w:rPr>
          <w:rFonts w:hint="eastAsia" w:asciiTheme="minorEastAsia" w:hAnsiTheme="minorEastAsia" w:eastAsiaTheme="minorEastAsia" w:cstheme="minorEastAsia"/>
          <w:i w:val="0"/>
          <w:iCs w:val="0"/>
          <w:caps w:val="0"/>
          <w:color w:val="000000"/>
          <w:spacing w:val="0"/>
          <w:sz w:val="24"/>
          <w:szCs w:val="24"/>
          <w:u w:val="none"/>
        </w:rPr>
        <w:t>日 14:00（北京时间）</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w:t>
      </w:r>
      <w:r>
        <w:rPr>
          <w:rFonts w:hint="eastAsia" w:asciiTheme="minorEastAsia" w:hAnsiTheme="minorEastAsia" w:eastAsiaTheme="minorEastAsia" w:cstheme="minorEastAsia"/>
          <w:i w:val="0"/>
          <w:iCs w:val="0"/>
          <w:caps w:val="0"/>
          <w:color w:val="000000"/>
          <w:spacing w:val="0"/>
          <w:sz w:val="24"/>
          <w:szCs w:val="24"/>
          <w:u w:val="none"/>
        </w:rPr>
        <w:t> 投标地点（网址）：请登录政采云投标客户端投标</w:t>
      </w:r>
      <w:r>
        <w:rPr>
          <w:rFonts w:hint="eastAsia" w:asciiTheme="minorEastAsia" w:hAnsiTheme="minorEastAsia" w:eastAsiaTheme="minorEastAsia" w:cstheme="minorEastAsia"/>
          <w:i w:val="0"/>
          <w:iCs w:val="0"/>
          <w:caps w:val="0"/>
          <w:color w:val="000000"/>
          <w:spacing w:val="0"/>
          <w:sz w:val="24"/>
          <w:szCs w:val="24"/>
        </w:rPr>
        <w:t>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u w:val="none"/>
        </w:rPr>
        <w:t xml:space="preserve">    </w:t>
      </w:r>
      <w:r>
        <w:rPr>
          <w:rFonts w:hint="eastAsia" w:asciiTheme="minorEastAsia" w:hAnsiTheme="minorEastAsia" w:eastAsiaTheme="minorEastAsia" w:cstheme="minorEastAsia"/>
          <w:i w:val="0"/>
          <w:iCs w:val="0"/>
          <w:caps w:val="0"/>
          <w:color w:val="000000"/>
          <w:spacing w:val="0"/>
          <w:sz w:val="24"/>
          <w:szCs w:val="24"/>
          <w:u w:val="none"/>
          <w:lang w:val="en-US" w:eastAsia="zh-CN"/>
        </w:rPr>
        <w:t xml:space="preserve"> </w:t>
      </w:r>
      <w:r>
        <w:rPr>
          <w:rFonts w:hint="eastAsia" w:asciiTheme="minorEastAsia" w:hAnsiTheme="minorEastAsia" w:eastAsiaTheme="minorEastAsia" w:cstheme="minorEastAsia"/>
          <w:i w:val="0"/>
          <w:iCs w:val="0"/>
          <w:caps w:val="0"/>
          <w:color w:val="000000"/>
          <w:spacing w:val="0"/>
          <w:sz w:val="24"/>
          <w:szCs w:val="24"/>
          <w:u w:val="none"/>
        </w:rPr>
        <w:t>开标时间：2024年</w:t>
      </w:r>
      <w:r>
        <w:rPr>
          <w:rFonts w:hint="eastAsia" w:asciiTheme="minorEastAsia" w:hAnsiTheme="minorEastAsia" w:eastAsiaTheme="minorEastAsia" w:cstheme="minorEastAsia"/>
          <w:i w:val="0"/>
          <w:iCs w:val="0"/>
          <w:caps w:val="0"/>
          <w:color w:val="000000"/>
          <w:spacing w:val="0"/>
          <w:sz w:val="24"/>
          <w:szCs w:val="24"/>
          <w:u w:val="none"/>
          <w:lang w:val="en-US" w:eastAsia="zh-CN"/>
        </w:rPr>
        <w:t>05</w:t>
      </w:r>
      <w:r>
        <w:rPr>
          <w:rFonts w:hint="eastAsia" w:asciiTheme="minorEastAsia" w:hAnsiTheme="minorEastAsia" w:eastAsiaTheme="minorEastAsia" w:cstheme="minorEastAsia"/>
          <w:i w:val="0"/>
          <w:iCs w:val="0"/>
          <w:caps w:val="0"/>
          <w:color w:val="000000"/>
          <w:spacing w:val="0"/>
          <w:sz w:val="24"/>
          <w:szCs w:val="24"/>
          <w:u w:val="none"/>
        </w:rPr>
        <w:t>月</w:t>
      </w:r>
      <w:r>
        <w:rPr>
          <w:rFonts w:hint="eastAsia" w:asciiTheme="minorEastAsia" w:hAnsiTheme="minorEastAsia" w:eastAsiaTheme="minorEastAsia" w:cstheme="minorEastAsia"/>
          <w:i w:val="0"/>
          <w:iCs w:val="0"/>
          <w:caps w:val="0"/>
          <w:color w:val="000000"/>
          <w:spacing w:val="0"/>
          <w:sz w:val="24"/>
          <w:szCs w:val="24"/>
          <w:u w:val="none"/>
          <w:lang w:val="en-US" w:eastAsia="zh-CN"/>
        </w:rPr>
        <w:t>15</w:t>
      </w:r>
      <w:r>
        <w:rPr>
          <w:rFonts w:hint="eastAsia" w:asciiTheme="minorEastAsia" w:hAnsiTheme="minorEastAsia" w:eastAsiaTheme="minorEastAsia" w:cstheme="minorEastAsia"/>
          <w:i w:val="0"/>
          <w:iCs w:val="0"/>
          <w:caps w:val="0"/>
          <w:color w:val="000000"/>
          <w:spacing w:val="0"/>
          <w:sz w:val="24"/>
          <w:szCs w:val="24"/>
          <w:u w:val="none"/>
        </w:rPr>
        <w:t>日 14:00</w:t>
      </w:r>
      <w:r>
        <w:rPr>
          <w:rFonts w:hint="eastAsia" w:asciiTheme="minorEastAsia" w:hAnsiTheme="minorEastAsia" w:eastAsiaTheme="minorEastAsia" w:cstheme="minorEastAsia"/>
          <w:i w:val="0"/>
          <w:iCs w:val="0"/>
          <w:caps w:val="0"/>
          <w:color w:val="000000"/>
          <w:spacing w:val="0"/>
          <w:sz w:val="24"/>
          <w:szCs w:val="24"/>
        </w:rPr>
        <w:t>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u w:val="none"/>
        </w:rPr>
        <w:t xml:space="preserve">    </w:t>
      </w:r>
      <w:r>
        <w:rPr>
          <w:rFonts w:hint="eastAsia" w:asciiTheme="minorEastAsia" w:hAnsiTheme="minorEastAsia" w:eastAsiaTheme="minorEastAsia" w:cstheme="minorEastAsia"/>
          <w:i w:val="0"/>
          <w:iCs w:val="0"/>
          <w:caps w:val="0"/>
          <w:color w:val="000000"/>
          <w:spacing w:val="0"/>
          <w:sz w:val="24"/>
          <w:szCs w:val="24"/>
          <w:u w:val="none"/>
          <w:lang w:val="en-US" w:eastAsia="zh-CN"/>
        </w:rPr>
        <w:t xml:space="preserve"> </w:t>
      </w:r>
      <w:r>
        <w:rPr>
          <w:rFonts w:hint="eastAsia" w:asciiTheme="minorEastAsia" w:hAnsiTheme="minorEastAsia" w:eastAsiaTheme="minorEastAsia" w:cstheme="minorEastAsia"/>
          <w:i w:val="0"/>
          <w:iCs w:val="0"/>
          <w:caps w:val="0"/>
          <w:color w:val="000000"/>
          <w:spacing w:val="0"/>
          <w:sz w:val="24"/>
          <w:szCs w:val="24"/>
          <w:u w:val="none"/>
        </w:rPr>
        <w:t>开标地点（网址）：政采云线上开标</w:t>
      </w:r>
      <w:r>
        <w:rPr>
          <w:rFonts w:hint="eastAsia" w:asciiTheme="minorEastAsia" w:hAnsiTheme="minorEastAsia" w:eastAsiaTheme="minorEastAsia" w:cstheme="minorEastAsia"/>
          <w:i w:val="0"/>
          <w:iCs w:val="0"/>
          <w:caps w:val="0"/>
          <w:color w:val="000000"/>
          <w:spacing w:val="0"/>
          <w:sz w:val="24"/>
          <w:szCs w:val="24"/>
        </w:rPr>
        <w:t>  </w:t>
      </w:r>
    </w:p>
    <w:p>
      <w:pPr>
        <w:pStyle w:val="45"/>
        <w:keepNext w:val="0"/>
        <w:keepLines w:val="0"/>
        <w:widowControl/>
        <w:suppressLineNumbers w:val="0"/>
        <w:spacing w:before="255" w:beforeAutospacing="0" w:after="255" w:afterAutospacing="0" w:line="300" w:lineRule="atLeast"/>
        <w:ind w:left="0" w:right="0"/>
        <w:jc w:val="both"/>
        <w:rPr>
          <w:rFonts w:hint="eastAsia" w:asciiTheme="minorEastAsia" w:hAnsiTheme="minorEastAsia" w:eastAsiaTheme="minorEastAsia" w:cstheme="minorEastAsia"/>
          <w:sz w:val="24"/>
          <w:szCs w:val="24"/>
        </w:rPr>
      </w:pPr>
      <w:r>
        <w:rPr>
          <w:rStyle w:val="53"/>
          <w:rFonts w:hint="eastAsia" w:asciiTheme="minorEastAsia" w:hAnsiTheme="minorEastAsia" w:eastAsiaTheme="minorEastAsia" w:cstheme="minorEastAsia"/>
          <w:i w:val="0"/>
          <w:iCs w:val="0"/>
          <w:caps w:val="0"/>
          <w:color w:val="000000"/>
          <w:spacing w:val="0"/>
          <w:sz w:val="24"/>
          <w:szCs w:val="24"/>
        </w:rPr>
        <w:t>五、公告期限</w:t>
      </w:r>
      <w:r>
        <w:rPr>
          <w:rFonts w:hint="eastAsia" w:asciiTheme="minorEastAsia" w:hAnsiTheme="minorEastAsia" w:eastAsiaTheme="minorEastAsia" w:cstheme="minorEastAsia"/>
          <w:i w:val="0"/>
          <w:iCs w:val="0"/>
          <w:caps w:val="0"/>
          <w:color w:val="000000"/>
          <w:spacing w:val="0"/>
          <w:sz w:val="24"/>
          <w:szCs w:val="24"/>
        </w:rPr>
        <w:t> </w:t>
      </w:r>
    </w:p>
    <w:p>
      <w:pPr>
        <w:pStyle w:val="45"/>
        <w:keepNext w:val="0"/>
        <w:keepLines w:val="0"/>
        <w:widowControl/>
        <w:suppressLineNumbers w:val="0"/>
        <w:spacing w:before="75" w:beforeAutospacing="0" w:after="75"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自本公告发布之日起5个工作日。</w:t>
      </w:r>
    </w:p>
    <w:p>
      <w:pPr>
        <w:pStyle w:val="45"/>
        <w:keepNext w:val="0"/>
        <w:keepLines w:val="0"/>
        <w:widowControl/>
        <w:suppressLineNumbers w:val="0"/>
        <w:spacing w:before="255" w:beforeAutospacing="0" w:after="255" w:afterAutospacing="0" w:line="300" w:lineRule="atLeast"/>
        <w:ind w:left="0" w:right="0"/>
        <w:jc w:val="both"/>
        <w:rPr>
          <w:rFonts w:hint="eastAsia" w:asciiTheme="minorEastAsia" w:hAnsiTheme="minorEastAsia" w:eastAsiaTheme="minorEastAsia" w:cstheme="minorEastAsia"/>
          <w:sz w:val="24"/>
          <w:szCs w:val="24"/>
        </w:rPr>
      </w:pPr>
      <w:r>
        <w:rPr>
          <w:rStyle w:val="53"/>
          <w:rFonts w:hint="eastAsia" w:asciiTheme="minorEastAsia" w:hAnsiTheme="minorEastAsia" w:eastAsiaTheme="minorEastAsia" w:cstheme="minorEastAsia"/>
          <w:i w:val="0"/>
          <w:iCs w:val="0"/>
          <w:caps w:val="0"/>
          <w:color w:val="000000"/>
          <w:spacing w:val="0"/>
          <w:sz w:val="24"/>
          <w:szCs w:val="24"/>
        </w:rPr>
        <w:t>六、其他补充事宜</w:t>
      </w:r>
    </w:p>
    <w:p>
      <w:pPr>
        <w:pStyle w:val="45"/>
        <w:keepNext w:val="0"/>
        <w:keepLines w:val="0"/>
        <w:widowControl/>
        <w:suppressLineNumbers w:val="0"/>
        <w:spacing w:before="75" w:beforeAutospacing="0" w:after="75" w:afterAutospacing="0" w:line="31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45"/>
        <w:keepNext w:val="0"/>
        <w:keepLines w:val="0"/>
        <w:widowControl/>
        <w:suppressLineNumbers w:val="0"/>
        <w:spacing w:before="75" w:beforeAutospacing="0" w:after="75" w:afterAutospacing="0" w:line="31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45"/>
        <w:keepNext w:val="0"/>
        <w:keepLines w:val="0"/>
        <w:widowControl/>
        <w:suppressLineNumbers w:val="0"/>
        <w:spacing w:before="75" w:beforeAutospacing="0" w:after="75" w:afterAutospacing="0" w:line="315"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Theme="minorEastAsia" w:hAnsiTheme="minorEastAsia" w:eastAsiaTheme="minorEastAsia" w:cstheme="minorEastAsia"/>
          <w:i w:val="0"/>
          <w:iCs w:val="0"/>
          <w:caps w:val="0"/>
          <w:color w:val="000000"/>
          <w:spacing w:val="0"/>
          <w:sz w:val="24"/>
          <w:szCs w:val="24"/>
        </w:rPr>
        <w:br w:type="textWrapping"/>
      </w:r>
      <w:r>
        <w:rPr>
          <w:rFonts w:hint="eastAsia" w:asciiTheme="minorEastAsia" w:hAnsiTheme="minorEastAsia" w:eastAsiaTheme="minorEastAsia" w:cstheme="minorEastAsia"/>
          <w:i w:val="0"/>
          <w:iCs w:val="0"/>
          <w:caps w:val="0"/>
          <w:color w:val="000000"/>
          <w:spacing w:val="0"/>
          <w:sz w:val="24"/>
          <w:szCs w:val="24"/>
        </w:rPr>
        <w:t>    4.其他事项：1、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2、为支持和促进中小企业发展，进一步发挥政府采购政策功能，鼓励供应商使用保险/保函替代保证金及进行预付款增信，支持供应商基于中标项目进行应收账款融资。中标供应商若想了解或使用相关服务，可通过政采云平台或其他渠道进行咨询。政采云金融热线400-903-9583，也可登录政采云平台查看相应政策文件及各相关服务方案∶</w:t>
      </w:r>
      <w:r>
        <w:rPr>
          <w:rFonts w:hint="eastAsia" w:asciiTheme="minorEastAsia" w:hAnsiTheme="minorEastAsia" w:eastAsiaTheme="minorEastAsia" w:cstheme="minorEastAsia"/>
          <w:i w:val="0"/>
          <w:iCs w:val="0"/>
          <w:caps w:val="0"/>
          <w:color w:val="000000"/>
          <w:spacing w:val="0"/>
          <w:sz w:val="24"/>
          <w:szCs w:val="24"/>
        </w:rPr>
        <w:br w:type="textWrapping"/>
      </w:r>
      <w:r>
        <w:rPr>
          <w:rFonts w:hint="eastAsia" w:asciiTheme="minorEastAsia" w:hAnsiTheme="minorEastAsia" w:eastAsiaTheme="minorEastAsia" w:cstheme="minorEastAsia"/>
          <w:i w:val="0"/>
          <w:iCs w:val="0"/>
          <w:caps w:val="0"/>
          <w:color w:val="000000"/>
          <w:spacing w:val="0"/>
          <w:sz w:val="24"/>
          <w:szCs w:val="24"/>
        </w:rPr>
        <w:t>https://jinrong.zcygov.cn/finance-service/#/home。</w:t>
      </w:r>
    </w:p>
    <w:p>
      <w:pPr>
        <w:pStyle w:val="45"/>
        <w:keepNext w:val="0"/>
        <w:keepLines w:val="0"/>
        <w:widowControl/>
        <w:suppressLineNumbers w:val="0"/>
        <w:spacing w:before="255" w:beforeAutospacing="0" w:after="255" w:afterAutospacing="0" w:line="480" w:lineRule="atLeast"/>
        <w:ind w:left="0" w:right="0"/>
        <w:jc w:val="both"/>
        <w:rPr>
          <w:rFonts w:hint="eastAsia" w:asciiTheme="minorEastAsia" w:hAnsiTheme="minorEastAsia" w:eastAsiaTheme="minorEastAsia" w:cstheme="minorEastAsia"/>
          <w:sz w:val="24"/>
          <w:szCs w:val="24"/>
        </w:rPr>
      </w:pPr>
      <w:r>
        <w:rPr>
          <w:rStyle w:val="53"/>
          <w:rFonts w:hint="eastAsia" w:asciiTheme="minorEastAsia" w:hAnsiTheme="minorEastAsia" w:eastAsiaTheme="minorEastAsia" w:cstheme="minorEastAsia"/>
          <w:i w:val="0"/>
          <w:iCs w:val="0"/>
          <w:caps w:val="0"/>
          <w:color w:val="000000"/>
          <w:spacing w:val="0"/>
          <w:sz w:val="24"/>
          <w:szCs w:val="24"/>
        </w:rPr>
        <w:t>七、对本次采购提出询问、质疑、投诉，请按以下方式联系</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1.采购人信息</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名    称：嘉兴市秀洲区公路与运输管理服务中心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地    址：嘉兴市秀洲区新平路117号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传    真：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项目联系人（询问）：</w:t>
      </w:r>
      <w:r>
        <w:rPr>
          <w:rFonts w:hint="eastAsia" w:asciiTheme="minorEastAsia" w:hAnsiTheme="minorEastAsia" w:eastAsiaTheme="minorEastAsia" w:cstheme="minorEastAsia"/>
          <w:color w:val="000000"/>
        </w:rPr>
        <w:t>张先生</w:t>
      </w:r>
      <w:r>
        <w:rPr>
          <w:rFonts w:hint="eastAsia" w:asciiTheme="minorEastAsia" w:hAnsiTheme="minorEastAsia" w:eastAsiaTheme="minorEastAsia" w:cstheme="minorEastAsia"/>
          <w:i w:val="0"/>
          <w:iCs w:val="0"/>
          <w:caps w:val="0"/>
          <w:color w:val="000000"/>
          <w:spacing w:val="0"/>
          <w:sz w:val="24"/>
          <w:szCs w:val="24"/>
        </w:rPr>
        <w:t>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i w:val="0"/>
          <w:iCs w:val="0"/>
          <w:caps w:val="0"/>
          <w:color w:val="000000"/>
          <w:spacing w:val="0"/>
          <w:sz w:val="24"/>
          <w:szCs w:val="24"/>
        </w:rPr>
        <w:t>    项目</w:t>
      </w:r>
      <w:r>
        <w:rPr>
          <w:rFonts w:hint="eastAsia" w:asciiTheme="minorEastAsia" w:hAnsiTheme="minorEastAsia" w:eastAsiaTheme="minorEastAsia" w:cstheme="minorEastAsia"/>
          <w:color w:val="000000"/>
        </w:rPr>
        <w:t>联系方式（询问）：0573-83599975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质疑联系人：张先生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质疑联系方式：0573-83599975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w:t>
      </w:r>
      <w:r>
        <w:rPr>
          <w:rFonts w:hint="eastAsia" w:asciiTheme="minorEastAsia" w:hAnsiTheme="minorEastAsia" w:eastAsiaTheme="minorEastAsia" w:cstheme="minorEastAsia"/>
          <w:i w:val="0"/>
          <w:iCs w:val="0"/>
          <w:caps w:val="0"/>
          <w:color w:val="000000"/>
          <w:spacing w:val="0"/>
          <w:sz w:val="24"/>
          <w:szCs w:val="24"/>
        </w:rPr>
        <w:br w:type="textWrapping"/>
      </w:r>
      <w:r>
        <w:rPr>
          <w:rFonts w:hint="eastAsia" w:asciiTheme="minorEastAsia" w:hAnsiTheme="minorEastAsia" w:eastAsiaTheme="minorEastAsia" w:cstheme="minorEastAsia"/>
          <w:i w:val="0"/>
          <w:iCs w:val="0"/>
          <w:caps w:val="0"/>
          <w:color w:val="000000"/>
          <w:spacing w:val="0"/>
          <w:sz w:val="24"/>
          <w:szCs w:val="24"/>
        </w:rPr>
        <w:t>    2.采购代理机构信息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名称：浙江求真工程管理咨询有限公司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xml:space="preserve">  </w:t>
      </w:r>
      <w:r>
        <w:rPr>
          <w:rFonts w:hint="eastAsia" w:asciiTheme="minorEastAsia" w:hAnsiTheme="minorEastAsia" w:eastAsiaTheme="minorEastAsia" w:cstheme="minorEastAsia"/>
          <w:i w:val="0"/>
          <w:iCs w:val="0"/>
          <w:caps w:val="0"/>
          <w:color w:val="000000"/>
          <w:spacing w:val="0"/>
          <w:sz w:val="24"/>
          <w:szCs w:val="24"/>
          <w:lang w:val="en-US" w:eastAsia="zh-CN"/>
        </w:rPr>
        <w:t xml:space="preserve">   </w:t>
      </w:r>
      <w:r>
        <w:rPr>
          <w:rFonts w:hint="eastAsia" w:asciiTheme="minorEastAsia" w:hAnsiTheme="minorEastAsia" w:eastAsiaTheme="minorEastAsia" w:cstheme="minorEastAsia"/>
          <w:i w:val="0"/>
          <w:iCs w:val="0"/>
          <w:caps w:val="0"/>
          <w:color w:val="000000"/>
          <w:spacing w:val="0"/>
          <w:sz w:val="24"/>
          <w:szCs w:val="24"/>
        </w:rPr>
        <w:t>地</w:t>
      </w:r>
      <w:bookmarkStart w:id="136" w:name="_GoBack"/>
      <w:bookmarkEnd w:id="136"/>
      <w:r>
        <w:rPr>
          <w:rFonts w:hint="eastAsia" w:asciiTheme="minorEastAsia" w:hAnsiTheme="minorEastAsia" w:eastAsiaTheme="minorEastAsia" w:cstheme="minorEastAsia"/>
          <w:i w:val="0"/>
          <w:iCs w:val="0"/>
          <w:caps w:val="0"/>
          <w:color w:val="000000"/>
          <w:spacing w:val="0"/>
          <w:sz w:val="24"/>
          <w:szCs w:val="24"/>
        </w:rPr>
        <w:t>址：秀洲区洪波路1200号万豪广场12楼1204室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传    真：    /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项目联系人（询问）：周女士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项目联系方式（询问）：15824313890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质疑联系人：沈佳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质疑联系方式：18805732310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w:t>
      </w:r>
      <w:r>
        <w:rPr>
          <w:rFonts w:hint="eastAsia" w:asciiTheme="minorEastAsia" w:hAnsiTheme="minorEastAsia" w:eastAsiaTheme="minorEastAsia" w:cstheme="minorEastAsia"/>
          <w:i w:val="0"/>
          <w:iCs w:val="0"/>
          <w:caps w:val="0"/>
          <w:color w:val="000000"/>
          <w:spacing w:val="0"/>
          <w:sz w:val="24"/>
          <w:szCs w:val="24"/>
        </w:rPr>
        <w:br w:type="textWrapping"/>
      </w:r>
      <w:r>
        <w:rPr>
          <w:rFonts w:hint="eastAsia" w:asciiTheme="minorEastAsia" w:hAnsiTheme="minorEastAsia" w:eastAsiaTheme="minorEastAsia" w:cstheme="minorEastAsia"/>
          <w:i w:val="0"/>
          <w:iCs w:val="0"/>
          <w:caps w:val="0"/>
          <w:color w:val="000000"/>
          <w:spacing w:val="0"/>
          <w:sz w:val="24"/>
          <w:szCs w:val="24"/>
        </w:rPr>
        <w:t>    3.</w:t>
      </w:r>
      <w:r>
        <w:rPr>
          <w:rStyle w:val="58"/>
          <w:rFonts w:hint="eastAsia" w:asciiTheme="minorEastAsia" w:hAnsiTheme="minorEastAsia" w:eastAsiaTheme="minorEastAsia" w:cstheme="minorEastAsia"/>
          <w:i w:val="0"/>
          <w:iCs w:val="0"/>
          <w:caps w:val="0"/>
          <w:color w:val="000000"/>
          <w:spacing w:val="0"/>
          <w:sz w:val="24"/>
          <w:szCs w:val="24"/>
        </w:rPr>
        <w:t>同级政府采购监督管理部门</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名    称：嘉兴市秀洲区财政局</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地    址：/</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传    真：/</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联 系 人：宋女士</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监督投诉电话：0573-82720085</w:t>
      </w:r>
    </w:p>
    <w:p>
      <w:pPr>
        <w:keepNext w:val="0"/>
        <w:keepLines w:val="0"/>
        <w:widowControl/>
        <w:suppressLineNumbers w:val="0"/>
        <w:spacing w:line="300" w:lineRule="atLeast"/>
        <w:ind w:left="0" w:firstLine="0"/>
        <w:jc w:val="left"/>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kern w:val="0"/>
          <w:sz w:val="24"/>
          <w:szCs w:val="24"/>
          <w:lang w:val="en-US" w:eastAsia="zh-CN" w:bidi="ar"/>
        </w:rPr>
        <w:t> </w:t>
      </w:r>
    </w:p>
    <w:p>
      <w:pPr>
        <w:pStyle w:val="45"/>
        <w:keepNext w:val="0"/>
        <w:keepLines w:val="0"/>
        <w:widowControl/>
        <w:suppressLineNumbers w:val="0"/>
        <w:spacing w:before="75" w:beforeAutospacing="0" w:after="75" w:afterAutospacing="0" w:line="300"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sz w:val="24"/>
          <w:szCs w:val="24"/>
        </w:rPr>
        <w:t>         </w:t>
      </w:r>
    </w:p>
    <w:p>
      <w:pPr>
        <w:pStyle w:val="45"/>
        <w:keepNext w:val="0"/>
        <w:keepLines w:val="0"/>
        <w:widowControl/>
        <w:suppressLineNumbers w:val="0"/>
        <w:spacing w:before="75" w:beforeAutospacing="0" w:after="75" w:afterAutospacing="0"/>
        <w:ind w:left="0" w:right="0"/>
        <w:rPr>
          <w:rFonts w:hint="eastAsia" w:asciiTheme="minorEastAsia" w:hAnsiTheme="minorEastAsia" w:eastAsiaTheme="minorEastAsia" w:cstheme="minorEastAsia"/>
          <w:sz w:val="24"/>
          <w:szCs w:val="24"/>
        </w:rPr>
      </w:pPr>
    </w:p>
    <w:p>
      <w:pPr>
        <w:keepNext w:val="0"/>
        <w:keepLines w:val="0"/>
        <w:widowControl/>
        <w:suppressLineNumbers w:val="0"/>
        <w:ind w:left="0" w:firstLine="0"/>
        <w:jc w:val="left"/>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kern w:val="0"/>
          <w:sz w:val="24"/>
          <w:szCs w:val="24"/>
          <w:lang w:val="en-US" w:eastAsia="zh-CN" w:bidi="ar"/>
        </w:rPr>
        <w:t>若对项目采购电子交易系统操作有疑问，可登录政采云（https://www.zcygov.cn/），点击右侧咨询小采，获取采小蜜智能服务管家帮助，或拨打政采云服务热线95763获取热线服务帮助。       </w:t>
      </w:r>
    </w:p>
    <w:p>
      <w:pPr>
        <w:keepNext w:val="0"/>
        <w:keepLines w:val="0"/>
        <w:widowControl/>
        <w:suppressLineNumbers w:val="0"/>
        <w:ind w:left="0" w:firstLine="0"/>
        <w:jc w:val="left"/>
        <w:rPr>
          <w:rFonts w:hint="eastAsia" w:asciiTheme="minorEastAsia" w:hAnsiTheme="minorEastAsia" w:eastAsiaTheme="minorEastAsia" w:cstheme="minorEastAsia"/>
          <w:i w:val="0"/>
          <w:iCs w:val="0"/>
          <w:caps w:val="0"/>
          <w:color w:val="000000"/>
          <w:spacing w:val="0"/>
          <w:sz w:val="24"/>
          <w:szCs w:val="24"/>
        </w:rPr>
      </w:pPr>
      <w:r>
        <w:rPr>
          <w:rFonts w:hint="eastAsia" w:asciiTheme="minorEastAsia" w:hAnsiTheme="minorEastAsia" w:eastAsiaTheme="minorEastAsia" w:cstheme="minorEastAsia"/>
          <w:i w:val="0"/>
          <w:iCs w:val="0"/>
          <w:caps w:val="0"/>
          <w:color w:val="000000"/>
          <w:spacing w:val="0"/>
          <w:kern w:val="0"/>
          <w:sz w:val="24"/>
          <w:szCs w:val="24"/>
          <w:lang w:val="en-US" w:eastAsia="zh-CN" w:bidi="ar"/>
        </w:rPr>
        <w:t>CA问题联系电话（人工）：汇信CA 400-888-4636；天谷CA 400-087-8198。</w:t>
      </w:r>
    </w:p>
    <w:p>
      <w:pPr>
        <w:keepNext w:val="0"/>
        <w:keepLines w:val="0"/>
        <w:widowControl/>
        <w:suppressLineNumbers w:val="0"/>
        <w:ind w:left="0" w:firstLine="0"/>
        <w:jc w:val="left"/>
        <w:rPr>
          <w:rFonts w:hint="eastAsia" w:ascii="仿宋" w:hAnsi="仿宋" w:eastAsia="仿宋" w:cs="仿宋"/>
          <w:i w:val="0"/>
          <w:iCs w:val="0"/>
          <w:caps w:val="0"/>
          <w:color w:val="000000"/>
          <w:spacing w:val="0"/>
          <w:sz w:val="24"/>
          <w:szCs w:val="24"/>
        </w:rPr>
      </w:pPr>
    </w:p>
    <w:p>
      <w:pPr>
        <w:rPr>
          <w:rFonts w:hint="eastAsia" w:ascii="Times New Roman" w:hAnsi="Times New Roman"/>
          <w:color w:val="000000"/>
        </w:rPr>
      </w:pPr>
      <w:r>
        <w:rPr>
          <w:rFonts w:hint="eastAsia" w:ascii="Times New Roman" w:hAnsi="Times New Roman"/>
          <w:color w:val="000000"/>
        </w:rPr>
        <w:br w:type="page"/>
      </w:r>
    </w:p>
    <w:p>
      <w:pPr>
        <w:pStyle w:val="47"/>
        <w:spacing w:before="120"/>
        <w:ind w:firstLine="643"/>
        <w:rPr>
          <w:rFonts w:ascii="Times New Roman" w:hAnsi="Times New Roman"/>
          <w:color w:val="000000"/>
        </w:rPr>
      </w:pPr>
      <w:r>
        <w:rPr>
          <w:rFonts w:hint="eastAsia" w:ascii="Times New Roman" w:hAnsi="Times New Roman"/>
          <w:color w:val="000000"/>
        </w:rPr>
        <w:t>第二章</w:t>
      </w:r>
      <w:r>
        <w:rPr>
          <w:rFonts w:ascii="Times New Roman" w:hAnsi="Times New Roman"/>
          <w:color w:val="000000"/>
        </w:rPr>
        <w:t xml:space="preserve">  </w:t>
      </w:r>
      <w:r>
        <w:rPr>
          <w:rFonts w:hint="eastAsia" w:ascii="Times New Roman" w:hAnsi="Times New Roman"/>
          <w:color w:val="000000"/>
        </w:rPr>
        <w:t>招标需求</w:t>
      </w:r>
      <w:bookmarkEnd w:id="12"/>
      <w:bookmarkEnd w:id="13"/>
      <w:bookmarkStart w:id="14" w:name="_Toc4900"/>
      <w:bookmarkStart w:id="15" w:name="_Toc417992872"/>
    </w:p>
    <w:bookmarkEnd w:id="14"/>
    <w:p>
      <w:pPr>
        <w:autoSpaceDE w:val="0"/>
        <w:autoSpaceDN w:val="0"/>
        <w:adjustRightInd w:val="0"/>
        <w:snapToGrid w:val="0"/>
        <w:spacing w:line="360" w:lineRule="auto"/>
        <w:ind w:firstLine="422" w:firstLineChars="200"/>
        <w:jc w:val="left"/>
        <w:textAlignment w:val="bottom"/>
        <w:rPr>
          <w:b/>
          <w:szCs w:val="21"/>
        </w:rPr>
      </w:pPr>
      <w:r>
        <w:rPr>
          <w:b/>
          <w:szCs w:val="21"/>
        </w:rPr>
        <w:t>一、</w:t>
      </w:r>
      <w:r>
        <w:rPr>
          <w:rFonts w:hint="eastAsia"/>
          <w:b/>
          <w:szCs w:val="21"/>
        </w:rPr>
        <w:t>采购内容</w:t>
      </w:r>
    </w:p>
    <w:p>
      <w:pPr>
        <w:snapToGrid w:val="0"/>
        <w:spacing w:line="360" w:lineRule="auto"/>
        <w:ind w:firstLine="422" w:firstLineChars="200"/>
        <w:rPr>
          <w:b/>
          <w:color w:val="000000"/>
          <w:szCs w:val="21"/>
        </w:rPr>
      </w:pPr>
      <w:r>
        <w:rPr>
          <w:rFonts w:hint="eastAsia"/>
          <w:b/>
          <w:color w:val="000000"/>
          <w:szCs w:val="21"/>
        </w:rPr>
        <w:t>本项目一共分二个标段：</w:t>
      </w:r>
    </w:p>
    <w:p>
      <w:pPr>
        <w:numPr>
          <w:ilvl w:val="0"/>
          <w:numId w:val="0"/>
        </w:numPr>
        <w:spacing w:line="360" w:lineRule="exact"/>
        <w:ind w:firstLine="422" w:firstLineChars="200"/>
        <w:textAlignment w:val="baseline"/>
        <w:rPr>
          <w:rStyle w:val="58"/>
          <w:rFonts w:hint="eastAsia" w:ascii="宋体" w:hAnsi="宋体" w:cs="宋体"/>
          <w:kern w:val="0"/>
          <w:sz w:val="24"/>
          <w:szCs w:val="24"/>
        </w:rPr>
      </w:pPr>
      <w:r>
        <w:rPr>
          <w:rFonts w:hint="eastAsia"/>
          <w:b/>
          <w:color w:val="000000" w:themeColor="text1"/>
          <w:szCs w:val="21"/>
          <w14:textFill>
            <w14:solidFill>
              <w14:schemeClr w14:val="tx1"/>
            </w14:solidFill>
          </w14:textFill>
        </w:rPr>
        <w:t>第一标段：</w:t>
      </w:r>
      <w:r>
        <w:rPr>
          <w:rStyle w:val="58"/>
          <w:rFonts w:hint="eastAsia" w:ascii="宋体" w:hAnsi="宋体" w:cs="宋体"/>
          <w:kern w:val="0"/>
          <w:sz w:val="24"/>
          <w:szCs w:val="24"/>
          <w:lang w:eastAsia="zh-CN"/>
        </w:rPr>
        <w:t>（</w:t>
      </w:r>
      <w:r>
        <w:rPr>
          <w:rStyle w:val="58"/>
          <w:rFonts w:hint="eastAsia" w:ascii="宋体" w:hAnsi="宋体" w:cs="宋体"/>
          <w:kern w:val="0"/>
          <w:sz w:val="24"/>
          <w:szCs w:val="24"/>
          <w:lang w:val="en-US" w:eastAsia="zh-CN"/>
        </w:rPr>
        <w:t>1</w:t>
      </w:r>
      <w:r>
        <w:rPr>
          <w:rStyle w:val="58"/>
          <w:rFonts w:hint="eastAsia" w:ascii="宋体" w:hAnsi="宋体" w:cs="宋体"/>
          <w:kern w:val="0"/>
          <w:sz w:val="24"/>
          <w:szCs w:val="24"/>
          <w:lang w:eastAsia="zh-CN"/>
        </w:rPr>
        <w:t>）</w:t>
      </w:r>
      <w:r>
        <w:rPr>
          <w:rStyle w:val="58"/>
          <w:rFonts w:hint="eastAsia" w:ascii="宋体" w:hAnsi="宋体" w:cs="宋体"/>
          <w:kern w:val="0"/>
          <w:sz w:val="24"/>
          <w:szCs w:val="24"/>
        </w:rPr>
        <w:t>公路桥梁经常性检查（1次/月，如遇技术评定等级较差、病害变化较快桥梁或汛期前后，根据业主指令加强经常性检查频率。）；</w:t>
      </w:r>
    </w:p>
    <w:p>
      <w:pPr>
        <w:numPr>
          <w:ilvl w:val="0"/>
          <w:numId w:val="0"/>
        </w:numPr>
        <w:spacing w:line="360" w:lineRule="exact"/>
        <w:ind w:firstLine="720" w:firstLineChars="300"/>
        <w:textAlignment w:val="baseline"/>
        <w:rPr>
          <w:rStyle w:val="58"/>
          <w:rFonts w:hint="eastAsia" w:ascii="宋体" w:hAnsi="宋体" w:cs="宋体"/>
          <w:kern w:val="0"/>
          <w:sz w:val="24"/>
          <w:szCs w:val="24"/>
        </w:rPr>
      </w:pPr>
      <w:r>
        <w:rPr>
          <w:rStyle w:val="58"/>
          <w:rFonts w:hint="eastAsia" w:ascii="宋体" w:hAnsi="宋体" w:cs="宋体"/>
          <w:kern w:val="0"/>
          <w:sz w:val="24"/>
          <w:szCs w:val="24"/>
          <w:lang w:eastAsia="zh-CN"/>
        </w:rPr>
        <w:t>（</w:t>
      </w:r>
      <w:r>
        <w:rPr>
          <w:rStyle w:val="58"/>
          <w:rFonts w:hint="eastAsia" w:ascii="宋体" w:hAnsi="宋体" w:cs="宋体"/>
          <w:kern w:val="0"/>
          <w:sz w:val="24"/>
          <w:szCs w:val="24"/>
          <w:lang w:val="en-US" w:eastAsia="zh-CN"/>
        </w:rPr>
        <w:t>2</w:t>
      </w:r>
      <w:r>
        <w:rPr>
          <w:rStyle w:val="58"/>
          <w:rFonts w:hint="eastAsia" w:ascii="宋体" w:hAnsi="宋体" w:cs="宋体"/>
          <w:kern w:val="0"/>
          <w:sz w:val="24"/>
          <w:szCs w:val="24"/>
          <w:lang w:eastAsia="zh-CN"/>
        </w:rPr>
        <w:t>）</w:t>
      </w:r>
      <w:r>
        <w:rPr>
          <w:rStyle w:val="58"/>
          <w:rFonts w:hint="eastAsia" w:ascii="宋体" w:hAnsi="宋体" w:cs="宋体"/>
          <w:kern w:val="0"/>
          <w:sz w:val="24"/>
          <w:szCs w:val="24"/>
        </w:rPr>
        <w:t>县道桥梁定检；</w:t>
      </w:r>
    </w:p>
    <w:p>
      <w:pPr>
        <w:spacing w:line="360" w:lineRule="exact"/>
        <w:ind w:firstLine="720" w:firstLineChars="300"/>
        <w:textAlignment w:val="baseline"/>
        <w:rPr>
          <w:rStyle w:val="58"/>
          <w:rFonts w:hint="eastAsia" w:ascii="宋体" w:hAnsi="宋体" w:cs="宋体"/>
          <w:kern w:val="0"/>
          <w:sz w:val="24"/>
          <w:szCs w:val="24"/>
        </w:rPr>
      </w:pPr>
      <w:r>
        <w:rPr>
          <w:rStyle w:val="58"/>
          <w:rFonts w:hint="eastAsia" w:ascii="宋体" w:hAnsi="宋体" w:cs="宋体"/>
          <w:kern w:val="0"/>
          <w:sz w:val="24"/>
          <w:szCs w:val="24"/>
          <w:lang w:eastAsia="zh-CN"/>
        </w:rPr>
        <w:t>（</w:t>
      </w:r>
      <w:r>
        <w:rPr>
          <w:rStyle w:val="58"/>
          <w:rFonts w:hint="eastAsia" w:ascii="宋体" w:hAnsi="宋体" w:cs="宋体"/>
          <w:kern w:val="0"/>
          <w:sz w:val="24"/>
          <w:szCs w:val="24"/>
          <w:lang w:val="en-US" w:eastAsia="zh-CN"/>
        </w:rPr>
        <w:t>3</w:t>
      </w:r>
      <w:r>
        <w:rPr>
          <w:rStyle w:val="58"/>
          <w:rFonts w:hint="eastAsia" w:ascii="宋体" w:hAnsi="宋体" w:cs="宋体"/>
          <w:kern w:val="0"/>
          <w:sz w:val="24"/>
          <w:szCs w:val="24"/>
          <w:lang w:eastAsia="zh-CN"/>
        </w:rPr>
        <w:t>）</w:t>
      </w:r>
      <w:r>
        <w:rPr>
          <w:rStyle w:val="58"/>
          <w:rFonts w:hint="eastAsia" w:ascii="宋体" w:hAnsi="宋体" w:cs="宋体"/>
          <w:kern w:val="0"/>
          <w:sz w:val="24"/>
          <w:szCs w:val="24"/>
        </w:rPr>
        <w:t>桥梁管理系统（相应部分）数据录入及维护；完善桥梁规范化检查桥梁内业台账，开展汛期前后桥梁防汛检查，协助做好一桥一档、档案、桥梁突发性病害检查等相关工作。</w:t>
      </w:r>
    </w:p>
    <w:p>
      <w:pPr>
        <w:spacing w:line="360" w:lineRule="exact"/>
        <w:ind w:firstLine="720" w:firstLineChars="300"/>
        <w:textAlignment w:val="baseline"/>
        <w:rPr>
          <w:rStyle w:val="58"/>
          <w:rFonts w:hint="eastAsia" w:ascii="宋体" w:hAnsi="宋体" w:cs="宋体"/>
          <w:kern w:val="0"/>
          <w:sz w:val="24"/>
          <w:szCs w:val="24"/>
        </w:rPr>
      </w:pPr>
      <w:r>
        <w:rPr>
          <w:rStyle w:val="58"/>
          <w:rFonts w:hint="eastAsia" w:ascii="宋体" w:hAnsi="宋体" w:cs="宋体"/>
          <w:kern w:val="0"/>
          <w:sz w:val="24"/>
          <w:szCs w:val="24"/>
          <w:lang w:eastAsia="zh-CN"/>
        </w:rPr>
        <w:t>（</w:t>
      </w:r>
      <w:r>
        <w:rPr>
          <w:rStyle w:val="58"/>
          <w:rFonts w:hint="eastAsia" w:ascii="宋体" w:hAnsi="宋体" w:cs="宋体"/>
          <w:kern w:val="0"/>
          <w:sz w:val="24"/>
          <w:szCs w:val="24"/>
          <w:lang w:val="en-US" w:eastAsia="zh-CN"/>
        </w:rPr>
        <w:t>4</w:t>
      </w:r>
      <w:r>
        <w:rPr>
          <w:rStyle w:val="58"/>
          <w:rFonts w:hint="eastAsia" w:ascii="宋体" w:hAnsi="宋体" w:cs="宋体"/>
          <w:kern w:val="0"/>
          <w:sz w:val="24"/>
          <w:szCs w:val="24"/>
          <w:lang w:eastAsia="zh-CN"/>
        </w:rPr>
        <w:t>）</w:t>
      </w:r>
      <w:r>
        <w:rPr>
          <w:rStyle w:val="58"/>
          <w:rFonts w:hint="eastAsia" w:ascii="宋体" w:hAnsi="宋体" w:cs="宋体"/>
          <w:kern w:val="0"/>
          <w:sz w:val="24"/>
          <w:szCs w:val="24"/>
        </w:rPr>
        <w:t>公路桥梁经常性检查共计</w:t>
      </w:r>
      <w:r>
        <w:rPr>
          <w:rStyle w:val="58"/>
          <w:rFonts w:hint="eastAsia" w:ascii="宋体" w:hAnsi="宋体" w:cs="宋体"/>
          <w:kern w:val="0"/>
          <w:sz w:val="24"/>
          <w:szCs w:val="24"/>
          <w:lang w:val="en-US" w:eastAsia="zh-CN"/>
        </w:rPr>
        <w:t>351</w:t>
      </w:r>
      <w:r>
        <w:rPr>
          <w:rStyle w:val="58"/>
          <w:rFonts w:hint="eastAsia" w:ascii="宋体" w:hAnsi="宋体" w:cs="宋体"/>
          <w:kern w:val="0"/>
          <w:sz w:val="24"/>
          <w:szCs w:val="24"/>
        </w:rPr>
        <w:t>座；</w:t>
      </w:r>
      <w:r>
        <w:rPr>
          <w:rStyle w:val="58"/>
          <w:rFonts w:hint="eastAsia" w:ascii="宋体" w:hAnsi="宋体" w:cs="宋体"/>
          <w:kern w:val="0"/>
          <w:sz w:val="24"/>
          <w:szCs w:val="24"/>
          <w:lang w:val="en-US" w:eastAsia="zh-CN"/>
        </w:rPr>
        <w:t>定检</w:t>
      </w:r>
      <w:r>
        <w:rPr>
          <w:rStyle w:val="58"/>
          <w:rFonts w:hint="eastAsia" w:ascii="宋体" w:hAnsi="宋体" w:cs="宋体"/>
          <w:kern w:val="0"/>
          <w:sz w:val="24"/>
          <w:szCs w:val="24"/>
        </w:rPr>
        <w:t>桥梁共计111座；其中大桥24座，长度8961.36；中桥37座，长度1716.71米；小桥50座，长度1376.69米。具体根据业主指令实施。</w:t>
      </w:r>
    </w:p>
    <w:p>
      <w:pPr>
        <w:numPr>
          <w:ilvl w:val="0"/>
          <w:numId w:val="0"/>
        </w:numPr>
        <w:spacing w:line="360" w:lineRule="exact"/>
        <w:ind w:firstLine="422" w:firstLineChars="200"/>
        <w:textAlignment w:val="baseline"/>
        <w:rPr>
          <w:rStyle w:val="58"/>
          <w:rFonts w:hint="eastAsia" w:ascii="宋体" w:hAnsi="宋体" w:cs="宋体"/>
          <w:kern w:val="0"/>
          <w:sz w:val="24"/>
          <w:szCs w:val="24"/>
        </w:rPr>
      </w:pPr>
      <w:r>
        <w:rPr>
          <w:rFonts w:hint="eastAsia" w:ascii="Times New Roman" w:hAnsi="Times New Roman"/>
          <w:b/>
          <w:color w:val="000000"/>
          <w:szCs w:val="21"/>
          <w:highlight w:val="none"/>
        </w:rPr>
        <w:t>第</w:t>
      </w:r>
      <w:r>
        <w:rPr>
          <w:rFonts w:hint="eastAsia"/>
          <w:b/>
          <w:color w:val="000000"/>
          <w:szCs w:val="21"/>
          <w:highlight w:val="none"/>
        </w:rPr>
        <w:t>二</w:t>
      </w:r>
      <w:r>
        <w:rPr>
          <w:rFonts w:hint="eastAsia" w:ascii="Times New Roman" w:hAnsi="Times New Roman"/>
          <w:b/>
          <w:color w:val="000000"/>
          <w:szCs w:val="21"/>
          <w:highlight w:val="none"/>
        </w:rPr>
        <w:t>标段：</w:t>
      </w:r>
      <w:r>
        <w:rPr>
          <w:rStyle w:val="58"/>
          <w:rFonts w:hint="eastAsia" w:ascii="宋体" w:hAnsi="宋体" w:cs="宋体"/>
          <w:kern w:val="0"/>
          <w:sz w:val="24"/>
          <w:szCs w:val="24"/>
        </w:rPr>
        <w:t>（1）路况技术状况评定（1次/年）；</w:t>
      </w:r>
    </w:p>
    <w:p>
      <w:pPr>
        <w:numPr>
          <w:ilvl w:val="0"/>
          <w:numId w:val="0"/>
        </w:numPr>
        <w:spacing w:line="360" w:lineRule="exact"/>
        <w:ind w:firstLine="720" w:firstLineChars="300"/>
        <w:textAlignment w:val="baseline"/>
        <w:rPr>
          <w:rStyle w:val="58"/>
          <w:rFonts w:hint="eastAsia" w:ascii="宋体" w:hAnsi="宋体" w:cs="宋体"/>
          <w:kern w:val="0"/>
          <w:sz w:val="24"/>
          <w:szCs w:val="24"/>
        </w:rPr>
      </w:pPr>
      <w:r>
        <w:rPr>
          <w:rStyle w:val="58"/>
          <w:rFonts w:hint="eastAsia" w:ascii="宋体" w:hAnsi="宋体" w:cs="宋体"/>
          <w:kern w:val="0"/>
          <w:sz w:val="24"/>
          <w:szCs w:val="24"/>
        </w:rPr>
        <w:t>（2）公路数据录入及维护，协助发包人做好迎检查和档案整理等工作。</w:t>
      </w:r>
    </w:p>
    <w:p>
      <w:pPr>
        <w:spacing w:line="360" w:lineRule="exact"/>
        <w:ind w:firstLine="720" w:firstLineChars="300"/>
        <w:textAlignment w:val="baseline"/>
        <w:rPr>
          <w:rStyle w:val="58"/>
          <w:rFonts w:hint="eastAsia" w:ascii="宋体" w:hAnsi="宋体" w:cs="宋体"/>
          <w:kern w:val="0"/>
          <w:sz w:val="24"/>
          <w:szCs w:val="24"/>
        </w:rPr>
      </w:pPr>
      <w:r>
        <w:rPr>
          <w:rStyle w:val="58"/>
          <w:rFonts w:hint="eastAsia" w:ascii="宋体" w:hAnsi="宋体" w:cs="宋体"/>
          <w:kern w:val="0"/>
          <w:sz w:val="24"/>
          <w:szCs w:val="24"/>
        </w:rPr>
        <w:t>（3）路况技术状况评定共28条道路，车道里程约820公里。具体根据业主指令实施。</w:t>
      </w:r>
    </w:p>
    <w:p>
      <w:pPr>
        <w:tabs>
          <w:tab w:val="left" w:pos="6997"/>
        </w:tabs>
        <w:autoSpaceDE w:val="0"/>
        <w:autoSpaceDN w:val="0"/>
        <w:adjustRightInd w:val="0"/>
        <w:spacing w:line="360" w:lineRule="auto"/>
        <w:ind w:firstLine="422" w:firstLineChars="200"/>
      </w:pPr>
      <w:r>
        <w:rPr>
          <w:rFonts w:hint="eastAsia"/>
          <w:b/>
          <w:color w:val="000000" w:themeColor="text1"/>
          <w:szCs w:val="21"/>
          <w14:textFill>
            <w14:solidFill>
              <w14:schemeClr w14:val="tx1"/>
            </w14:solidFill>
          </w14:textFill>
        </w:rPr>
        <w:t>第一标段、</w:t>
      </w:r>
      <w:r>
        <w:rPr>
          <w:rFonts w:hint="eastAsia" w:ascii="Times New Roman" w:hAnsi="Times New Roman"/>
          <w:b/>
          <w:color w:val="000000"/>
          <w:szCs w:val="21"/>
        </w:rPr>
        <w:t>第</w:t>
      </w:r>
      <w:r>
        <w:rPr>
          <w:rFonts w:hint="eastAsia"/>
          <w:b/>
          <w:color w:val="000000"/>
          <w:szCs w:val="21"/>
        </w:rPr>
        <w:t>二</w:t>
      </w:r>
      <w:r>
        <w:rPr>
          <w:rFonts w:hint="eastAsia" w:ascii="Times New Roman" w:hAnsi="Times New Roman"/>
          <w:b/>
          <w:color w:val="000000"/>
          <w:szCs w:val="21"/>
        </w:rPr>
        <w:t>标段</w:t>
      </w:r>
      <w:r>
        <w:rPr>
          <w:rFonts w:hint="eastAsia" w:ascii="宋体" w:hAnsi="宋体" w:cs="宋体"/>
          <w:b/>
          <w:color w:val="000000"/>
          <w:szCs w:val="21"/>
        </w:rPr>
        <w:t>服务期：</w:t>
      </w:r>
      <w:r>
        <w:rPr>
          <w:rFonts w:hint="eastAsia" w:cs="Times New Roman"/>
          <w:b/>
          <w:color w:val="000000"/>
          <w:szCs w:val="21"/>
          <w:lang w:val="en-US" w:eastAsia="zh-CN"/>
        </w:rPr>
        <w:t>1</w:t>
      </w:r>
      <w:r>
        <w:rPr>
          <w:rFonts w:hint="eastAsia" w:cs="Times New Roman"/>
          <w:b/>
          <w:color w:val="000000"/>
          <w:szCs w:val="21"/>
        </w:rPr>
        <w:t>年</w:t>
      </w:r>
      <w:r>
        <w:rPr>
          <w:rFonts w:hint="eastAsia" w:cs="Times New Roman"/>
          <w:b/>
          <w:color w:val="000000"/>
          <w:szCs w:val="21"/>
          <w:lang w:eastAsia="zh-CN"/>
        </w:rPr>
        <w:t>（</w:t>
      </w:r>
      <w:r>
        <w:rPr>
          <w:rFonts w:hint="eastAsia" w:cs="Times New Roman"/>
          <w:b/>
          <w:color w:val="000000"/>
          <w:szCs w:val="21"/>
          <w:lang w:val="en-US" w:eastAsia="zh-CN"/>
        </w:rPr>
        <w:t>合同签订之日起一年</w:t>
      </w:r>
      <w:r>
        <w:rPr>
          <w:rFonts w:hint="eastAsia" w:cs="Times New Roman"/>
          <w:b/>
          <w:color w:val="000000"/>
          <w:szCs w:val="21"/>
          <w:lang w:eastAsia="zh-CN"/>
        </w:rPr>
        <w:t>）</w:t>
      </w:r>
      <w:r>
        <w:rPr>
          <w:rFonts w:hint="eastAsia" w:cs="Times New Roman"/>
          <w:b/>
          <w:color w:val="000000"/>
          <w:szCs w:val="21"/>
        </w:rPr>
        <w:t>。</w:t>
      </w:r>
    </w:p>
    <w:p>
      <w:pPr>
        <w:spacing w:line="360" w:lineRule="exact"/>
        <w:ind w:firstLine="422" w:firstLineChars="200"/>
        <w:jc w:val="left"/>
        <w:rPr>
          <w:rFonts w:ascii="微软雅黑" w:hAnsi="微软雅黑" w:eastAsia="微软雅黑" w:cs="微软雅黑"/>
          <w:szCs w:val="21"/>
        </w:rPr>
      </w:pPr>
      <w:r>
        <w:rPr>
          <w:rFonts w:hint="eastAsia"/>
          <w:b/>
          <w:szCs w:val="21"/>
        </w:rPr>
        <w:t xml:space="preserve"> 二</w:t>
      </w:r>
      <w:r>
        <w:rPr>
          <w:b/>
          <w:szCs w:val="21"/>
        </w:rPr>
        <w:t>、</w:t>
      </w:r>
      <w:r>
        <w:rPr>
          <w:rFonts w:hint="eastAsia"/>
          <w:b/>
          <w:szCs w:val="21"/>
        </w:rPr>
        <w:t>项目技术要求</w:t>
      </w:r>
    </w:p>
    <w:p>
      <w:pPr>
        <w:snapToGrid w:val="0"/>
        <w:spacing w:line="360" w:lineRule="auto"/>
        <w:ind w:firstLine="420" w:firstLineChars="200"/>
        <w:rPr>
          <w:rFonts w:hint="eastAsia" w:ascii="微软雅黑" w:hAnsi="微软雅黑" w:eastAsia="微软雅黑" w:cs="微软雅黑"/>
          <w:szCs w:val="21"/>
          <w:lang w:eastAsia="zh-CN"/>
        </w:rPr>
      </w:pPr>
      <w:r>
        <w:rPr>
          <w:rFonts w:hint="eastAsia" w:ascii="微软雅黑" w:hAnsi="微软雅黑" w:eastAsia="微软雅黑" w:cs="微软雅黑"/>
          <w:szCs w:val="21"/>
        </w:rPr>
        <w:t xml:space="preserve">合格(符合相关国家强制性技术标准、规范和规程的要求) </w:t>
      </w:r>
      <w:r>
        <w:rPr>
          <w:rFonts w:hint="eastAsia" w:ascii="微软雅黑" w:hAnsi="微软雅黑" w:eastAsia="微软雅黑" w:cs="微软雅黑"/>
          <w:szCs w:val="21"/>
          <w:lang w:eastAsia="zh-CN"/>
        </w:rPr>
        <w:t>。</w:t>
      </w:r>
    </w:p>
    <w:p>
      <w:pPr>
        <w:snapToGrid w:val="0"/>
        <w:spacing w:line="360" w:lineRule="auto"/>
        <w:ind w:firstLine="420" w:firstLineChars="200"/>
        <w:rPr>
          <w:rFonts w:ascii="Times New Roman" w:hAnsi="Times New Roman"/>
          <w:b/>
          <w:szCs w:val="21"/>
        </w:rPr>
      </w:pPr>
      <w:r>
        <w:rPr>
          <w:rFonts w:hint="eastAsia"/>
          <w:szCs w:val="21"/>
        </w:rPr>
        <w:t>▲</w:t>
      </w:r>
      <w:r>
        <w:rPr>
          <w:rFonts w:hint="eastAsia" w:ascii="Times New Roman" w:hAnsi="Times New Roman"/>
          <w:b/>
          <w:szCs w:val="21"/>
        </w:rPr>
        <w:t>三、人员及设备要求：</w:t>
      </w:r>
    </w:p>
    <w:p>
      <w:pPr>
        <w:numPr>
          <w:ilvl w:val="0"/>
          <w:numId w:val="8"/>
        </w:numPr>
        <w:spacing w:line="360" w:lineRule="exact"/>
        <w:ind w:firstLine="422" w:firstLineChars="200"/>
        <w:textAlignment w:val="baseline"/>
        <w:rPr>
          <w:rStyle w:val="58"/>
          <w:rFonts w:hint="eastAsia" w:ascii="宋体" w:hAnsi="宋体" w:cs="宋体"/>
          <w:kern w:val="0"/>
          <w:sz w:val="24"/>
          <w:szCs w:val="24"/>
          <w:lang w:eastAsia="zh-CN"/>
        </w:rPr>
      </w:pPr>
      <w:r>
        <w:rPr>
          <w:rFonts w:hint="eastAsia"/>
          <w:b/>
          <w:color w:val="000000" w:themeColor="text1"/>
          <w:szCs w:val="21"/>
          <w14:textFill>
            <w14:solidFill>
              <w14:schemeClr w14:val="tx1"/>
            </w14:solidFill>
          </w14:textFill>
        </w:rPr>
        <w:t>第一标段</w:t>
      </w:r>
      <w:r>
        <w:rPr>
          <w:rFonts w:hint="eastAsia" w:ascii="宋体" w:hAnsi="宋体"/>
          <w:b/>
          <w:bCs/>
        </w:rPr>
        <w:t>项目负责人</w:t>
      </w:r>
      <w:r>
        <w:rPr>
          <w:rFonts w:hint="eastAsia" w:ascii="宋体" w:hAnsi="宋体"/>
        </w:rPr>
        <w:t>：</w:t>
      </w:r>
      <w:r>
        <w:rPr>
          <w:rStyle w:val="58"/>
          <w:rFonts w:hint="eastAsia" w:ascii="宋体" w:hAnsi="宋体" w:cs="宋体"/>
          <w:kern w:val="0"/>
          <w:sz w:val="24"/>
          <w:szCs w:val="24"/>
        </w:rPr>
        <w:t>具有交通运输部门颁发的试验检测工程师资格（桥梁专业）或人社部和交通部颁发试验检测师资格（桥梁隧道工程专业）</w:t>
      </w:r>
      <w:r>
        <w:rPr>
          <w:rStyle w:val="58"/>
          <w:rFonts w:hint="eastAsia" w:ascii="宋体" w:hAnsi="宋体" w:cs="宋体"/>
          <w:kern w:val="0"/>
          <w:sz w:val="24"/>
          <w:szCs w:val="24"/>
          <w:lang w:eastAsia="zh-CN"/>
        </w:rPr>
        <w:t>。</w:t>
      </w:r>
    </w:p>
    <w:p>
      <w:pPr>
        <w:numPr>
          <w:ilvl w:val="0"/>
          <w:numId w:val="0"/>
        </w:numPr>
        <w:spacing w:line="360" w:lineRule="exact"/>
        <w:ind w:firstLine="422" w:firstLineChars="200"/>
        <w:textAlignment w:val="baseline"/>
        <w:rPr>
          <w:rFonts w:hint="eastAsia"/>
          <w:lang w:eastAsia="zh-CN"/>
        </w:rPr>
      </w:pPr>
      <w:r>
        <w:rPr>
          <w:rFonts w:hint="eastAsia"/>
          <w:b/>
          <w:color w:val="000000" w:themeColor="text1"/>
          <w:szCs w:val="21"/>
          <w14:textFill>
            <w14:solidFill>
              <w14:schemeClr w14:val="tx1"/>
            </w14:solidFill>
          </w14:textFill>
        </w:rPr>
        <w:t>第</w:t>
      </w:r>
      <w:r>
        <w:rPr>
          <w:rFonts w:hint="eastAsia"/>
          <w:b/>
          <w:color w:val="000000" w:themeColor="text1"/>
          <w:szCs w:val="21"/>
          <w:lang w:val="en-US" w:eastAsia="zh-CN"/>
          <w14:textFill>
            <w14:solidFill>
              <w14:schemeClr w14:val="tx1"/>
            </w14:solidFill>
          </w14:textFill>
        </w:rPr>
        <w:t>二</w:t>
      </w:r>
      <w:r>
        <w:rPr>
          <w:rFonts w:hint="eastAsia"/>
          <w:b/>
          <w:color w:val="000000" w:themeColor="text1"/>
          <w:szCs w:val="21"/>
          <w14:textFill>
            <w14:solidFill>
              <w14:schemeClr w14:val="tx1"/>
            </w14:solidFill>
          </w14:textFill>
        </w:rPr>
        <w:t>标段</w:t>
      </w:r>
      <w:r>
        <w:rPr>
          <w:rFonts w:hint="eastAsia" w:ascii="宋体" w:hAnsi="宋体"/>
          <w:b/>
          <w:bCs/>
        </w:rPr>
        <w:t>项目负责人</w:t>
      </w:r>
      <w:r>
        <w:rPr>
          <w:rFonts w:hint="eastAsia" w:ascii="宋体" w:hAnsi="宋体"/>
        </w:rPr>
        <w:t>：</w:t>
      </w:r>
      <w:r>
        <w:rPr>
          <w:rStyle w:val="58"/>
          <w:rFonts w:hint="eastAsia" w:ascii="宋体" w:hAnsi="宋体" w:cs="宋体"/>
          <w:kern w:val="0"/>
          <w:sz w:val="24"/>
          <w:szCs w:val="24"/>
        </w:rPr>
        <w:t>具有交通运输部门颁发的试验检测工程师资格（公路专业）或人社部和交通部颁发试验检测师资格（道路工程专业）</w:t>
      </w:r>
      <w:r>
        <w:rPr>
          <w:rStyle w:val="58"/>
          <w:rFonts w:hint="eastAsia" w:ascii="宋体" w:hAnsi="宋体" w:cs="宋体"/>
          <w:kern w:val="0"/>
          <w:sz w:val="24"/>
          <w:szCs w:val="24"/>
          <w:lang w:eastAsia="zh-CN"/>
        </w:rPr>
        <w:t>。</w:t>
      </w:r>
    </w:p>
    <w:p>
      <w:pPr>
        <w:numPr>
          <w:ilvl w:val="0"/>
          <w:numId w:val="9"/>
        </w:numPr>
        <w:spacing w:line="420" w:lineRule="exact"/>
        <w:ind w:firstLine="422"/>
        <w:jc w:val="left"/>
        <w:rPr>
          <w:rFonts w:ascii="宋体" w:hAnsi="宋体" w:cs="宋体"/>
          <w:b/>
          <w:szCs w:val="21"/>
        </w:rPr>
      </w:pPr>
      <w:r>
        <w:rPr>
          <w:rFonts w:hint="eastAsia" w:ascii="宋体" w:hAnsi="宋体" w:cs="宋体"/>
          <w:b/>
          <w:szCs w:val="21"/>
        </w:rPr>
        <w:t>设备要求：</w:t>
      </w:r>
    </w:p>
    <w:p>
      <w:pPr>
        <w:spacing w:line="420" w:lineRule="exact"/>
        <w:ind w:firstLine="422" w:firstLineChars="200"/>
        <w:jc w:val="left"/>
        <w:rPr>
          <w:rFonts w:ascii="宋体" w:hAnsi="宋体" w:cs="宋体"/>
          <w:b/>
          <w:szCs w:val="21"/>
        </w:rPr>
      </w:pPr>
      <w:r>
        <w:rPr>
          <w:rFonts w:hint="eastAsia" w:ascii="宋体" w:hAnsi="宋体" w:cs="宋体"/>
          <w:b/>
          <w:szCs w:val="21"/>
        </w:rPr>
        <w:t>第一标段：</w:t>
      </w:r>
    </w:p>
    <w:tbl>
      <w:tblPr>
        <w:tblStyle w:val="50"/>
        <w:tblW w:w="85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322"/>
        <w:gridCol w:w="1701"/>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4" w:type="dxa"/>
            <w:vAlign w:val="center"/>
          </w:tcPr>
          <w:p>
            <w:pPr>
              <w:pStyle w:val="20"/>
              <w:spacing w:after="0"/>
              <w:ind w:firstLine="420"/>
              <w:rPr>
                <w:rFonts w:ascii="宋体" w:hAnsi="宋体" w:cs="宋体"/>
                <w:sz w:val="21"/>
                <w:szCs w:val="21"/>
              </w:rPr>
            </w:pPr>
            <w:r>
              <w:rPr>
                <w:rFonts w:hint="eastAsia" w:ascii="宋体" w:hAnsi="宋体" w:cs="宋体"/>
                <w:sz w:val="21"/>
                <w:szCs w:val="21"/>
              </w:rPr>
              <w:t>设备名称</w:t>
            </w:r>
          </w:p>
        </w:tc>
        <w:tc>
          <w:tcPr>
            <w:tcW w:w="2322" w:type="dxa"/>
            <w:vAlign w:val="center"/>
          </w:tcPr>
          <w:p>
            <w:pPr>
              <w:pStyle w:val="20"/>
              <w:spacing w:after="0"/>
              <w:ind w:firstLine="420"/>
              <w:jc w:val="center"/>
              <w:rPr>
                <w:rFonts w:ascii="宋体" w:hAnsi="宋体" w:cs="宋体"/>
                <w:sz w:val="21"/>
                <w:szCs w:val="21"/>
              </w:rPr>
            </w:pPr>
            <w:r>
              <w:rPr>
                <w:rFonts w:hint="eastAsia" w:ascii="宋体" w:hAnsi="宋体" w:cs="宋体"/>
                <w:sz w:val="21"/>
                <w:szCs w:val="21"/>
              </w:rPr>
              <w:t>设备要求</w:t>
            </w:r>
          </w:p>
        </w:tc>
        <w:tc>
          <w:tcPr>
            <w:tcW w:w="1701" w:type="dxa"/>
            <w:vAlign w:val="center"/>
          </w:tcPr>
          <w:p>
            <w:pPr>
              <w:pStyle w:val="20"/>
              <w:spacing w:after="0"/>
              <w:jc w:val="center"/>
              <w:rPr>
                <w:rFonts w:ascii="宋体" w:hAnsi="宋体" w:cs="宋体"/>
                <w:sz w:val="21"/>
                <w:szCs w:val="21"/>
              </w:rPr>
            </w:pPr>
            <w:r>
              <w:rPr>
                <w:rFonts w:hint="eastAsia" w:ascii="宋体" w:hAnsi="宋体" w:cs="宋体"/>
                <w:sz w:val="21"/>
                <w:szCs w:val="21"/>
              </w:rPr>
              <w:t>单位</w:t>
            </w:r>
          </w:p>
        </w:tc>
        <w:tc>
          <w:tcPr>
            <w:tcW w:w="2316" w:type="dxa"/>
            <w:vAlign w:val="center"/>
          </w:tcPr>
          <w:p>
            <w:pPr>
              <w:pStyle w:val="20"/>
              <w:spacing w:after="0"/>
              <w:ind w:firstLine="420"/>
              <w:jc w:val="center"/>
              <w:rPr>
                <w:rFonts w:ascii="宋体" w:hAnsi="宋体" w:cs="宋体"/>
                <w:sz w:val="21"/>
                <w:szCs w:val="21"/>
              </w:rPr>
            </w:pPr>
            <w:r>
              <w:rPr>
                <w:rFonts w:hint="eastAsia" w:ascii="宋体" w:hAnsi="宋体" w:cs="宋体"/>
                <w:sz w:val="21"/>
                <w:szCs w:val="21"/>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4" w:type="dxa"/>
            <w:vAlign w:val="center"/>
          </w:tcPr>
          <w:p>
            <w:pPr>
              <w:widowControl/>
              <w:ind w:firstLine="420"/>
              <w:textAlignment w:val="center"/>
              <w:rPr>
                <w:rFonts w:hint="eastAsia" w:ascii="宋体" w:hAnsi="宋体" w:eastAsia="宋体" w:cs="宋体"/>
                <w:kern w:val="0"/>
                <w:szCs w:val="21"/>
                <w:lang w:eastAsia="zh-CN"/>
              </w:rPr>
            </w:pPr>
            <w:r>
              <w:rPr>
                <w:rFonts w:hint="eastAsia" w:ascii="宋体" w:hAnsi="宋体" w:cs="宋体"/>
                <w:kern w:val="0"/>
                <w:szCs w:val="21"/>
              </w:rPr>
              <w:t>桥检车</w:t>
            </w:r>
          </w:p>
        </w:tc>
        <w:tc>
          <w:tcPr>
            <w:tcW w:w="2322" w:type="dxa"/>
            <w:vAlign w:val="center"/>
          </w:tcPr>
          <w:p>
            <w:pPr>
              <w:widowControl/>
              <w:ind w:firstLine="420"/>
              <w:jc w:val="center"/>
              <w:textAlignment w:val="center"/>
              <w:rPr>
                <w:rFonts w:ascii="宋体" w:hAnsi="宋体" w:cs="宋体"/>
                <w:kern w:val="0"/>
                <w:szCs w:val="21"/>
              </w:rPr>
            </w:pPr>
            <w:r>
              <w:rPr>
                <w:rFonts w:hint="eastAsia" w:ascii="宋体" w:hAnsi="宋体" w:cs="宋体"/>
                <w:kern w:val="0"/>
                <w:szCs w:val="21"/>
              </w:rPr>
              <w:t>满足检测要求</w:t>
            </w:r>
          </w:p>
        </w:tc>
        <w:tc>
          <w:tcPr>
            <w:tcW w:w="1701"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辆</w:t>
            </w:r>
          </w:p>
        </w:tc>
        <w:tc>
          <w:tcPr>
            <w:tcW w:w="2316" w:type="dxa"/>
            <w:vAlign w:val="center"/>
          </w:tcPr>
          <w:p>
            <w:pPr>
              <w:widowControl/>
              <w:ind w:firstLine="420"/>
              <w:jc w:val="center"/>
              <w:textAlignment w:val="center"/>
              <w:rPr>
                <w:rFonts w:ascii="宋体" w:hAnsi="宋体" w:cs="宋体"/>
                <w:kern w:val="0"/>
                <w:szCs w:val="21"/>
              </w:rPr>
            </w:pPr>
            <w:r>
              <w:rPr>
                <w:rFonts w:hint="eastAsia" w:ascii="宋体" w:hAnsi="宋体" w:cs="宋体"/>
                <w:kern w:val="0"/>
                <w:szCs w:val="21"/>
              </w:rPr>
              <w:t>1</w:t>
            </w:r>
          </w:p>
        </w:tc>
      </w:tr>
    </w:tbl>
    <w:p>
      <w:pPr>
        <w:spacing w:line="440" w:lineRule="exact"/>
        <w:ind w:firstLine="422"/>
        <w:rPr>
          <w:rFonts w:hint="eastAsia" w:ascii="宋体" w:hAnsi="宋体" w:cs="宋体"/>
          <w:b/>
          <w:szCs w:val="21"/>
          <w:lang w:eastAsia="zh-CN"/>
        </w:rPr>
      </w:pPr>
      <w:r>
        <w:rPr>
          <w:rFonts w:hint="eastAsia" w:ascii="宋体" w:hAnsi="宋体" w:cs="宋体"/>
          <w:b/>
          <w:szCs w:val="21"/>
        </w:rPr>
        <w:t>第二标段</w:t>
      </w:r>
      <w:r>
        <w:rPr>
          <w:rFonts w:hint="eastAsia" w:ascii="宋体" w:hAnsi="宋体" w:cs="宋体"/>
          <w:b/>
          <w:szCs w:val="21"/>
          <w:lang w:eastAsia="zh-CN"/>
        </w:rPr>
        <w:t>：</w:t>
      </w:r>
    </w:p>
    <w:tbl>
      <w:tblPr>
        <w:tblStyle w:val="50"/>
        <w:tblW w:w="85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322"/>
        <w:gridCol w:w="1701"/>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4" w:type="dxa"/>
            <w:vAlign w:val="center"/>
          </w:tcPr>
          <w:p>
            <w:pPr>
              <w:pStyle w:val="20"/>
              <w:spacing w:after="0"/>
              <w:ind w:firstLine="420"/>
              <w:rPr>
                <w:rFonts w:ascii="宋体" w:hAnsi="宋体" w:cs="宋体"/>
                <w:sz w:val="21"/>
                <w:szCs w:val="21"/>
              </w:rPr>
            </w:pPr>
            <w:r>
              <w:rPr>
                <w:rFonts w:hint="eastAsia" w:ascii="宋体" w:hAnsi="宋体" w:cs="宋体"/>
                <w:sz w:val="21"/>
                <w:szCs w:val="21"/>
              </w:rPr>
              <w:t>设备名称</w:t>
            </w:r>
          </w:p>
        </w:tc>
        <w:tc>
          <w:tcPr>
            <w:tcW w:w="2322" w:type="dxa"/>
            <w:vAlign w:val="center"/>
          </w:tcPr>
          <w:p>
            <w:pPr>
              <w:pStyle w:val="20"/>
              <w:spacing w:after="0"/>
              <w:ind w:firstLine="420"/>
              <w:jc w:val="center"/>
              <w:rPr>
                <w:rFonts w:ascii="宋体" w:hAnsi="宋体" w:cs="宋体"/>
                <w:sz w:val="21"/>
                <w:szCs w:val="21"/>
              </w:rPr>
            </w:pPr>
            <w:r>
              <w:rPr>
                <w:rFonts w:hint="eastAsia" w:ascii="宋体" w:hAnsi="宋体" w:cs="宋体"/>
                <w:sz w:val="21"/>
                <w:szCs w:val="21"/>
              </w:rPr>
              <w:t>设备要求</w:t>
            </w:r>
          </w:p>
        </w:tc>
        <w:tc>
          <w:tcPr>
            <w:tcW w:w="1701" w:type="dxa"/>
            <w:vAlign w:val="center"/>
          </w:tcPr>
          <w:p>
            <w:pPr>
              <w:pStyle w:val="20"/>
              <w:spacing w:after="0"/>
              <w:jc w:val="center"/>
              <w:rPr>
                <w:rFonts w:ascii="宋体" w:hAnsi="宋体" w:cs="宋体"/>
                <w:sz w:val="21"/>
                <w:szCs w:val="21"/>
              </w:rPr>
            </w:pPr>
            <w:r>
              <w:rPr>
                <w:rFonts w:hint="eastAsia" w:ascii="宋体" w:hAnsi="宋体" w:cs="宋体"/>
                <w:sz w:val="21"/>
                <w:szCs w:val="21"/>
              </w:rPr>
              <w:t>单位</w:t>
            </w:r>
          </w:p>
        </w:tc>
        <w:tc>
          <w:tcPr>
            <w:tcW w:w="2316" w:type="dxa"/>
            <w:vAlign w:val="center"/>
          </w:tcPr>
          <w:p>
            <w:pPr>
              <w:pStyle w:val="20"/>
              <w:spacing w:after="0"/>
              <w:ind w:firstLine="420"/>
              <w:jc w:val="center"/>
              <w:rPr>
                <w:rFonts w:ascii="宋体" w:hAnsi="宋体" w:cs="宋体"/>
                <w:sz w:val="21"/>
                <w:szCs w:val="21"/>
              </w:rPr>
            </w:pPr>
            <w:r>
              <w:rPr>
                <w:rFonts w:hint="eastAsia" w:ascii="宋体" w:hAnsi="宋体" w:cs="宋体"/>
                <w:sz w:val="21"/>
                <w:szCs w:val="21"/>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14" w:type="dxa"/>
            <w:vAlign w:val="center"/>
          </w:tcPr>
          <w:p>
            <w:pPr>
              <w:widowControl/>
              <w:textAlignment w:val="center"/>
              <w:rPr>
                <w:rFonts w:ascii="宋体" w:hAnsi="宋体" w:cs="宋体"/>
                <w:kern w:val="0"/>
                <w:szCs w:val="21"/>
              </w:rPr>
            </w:pPr>
            <w:r>
              <w:rPr>
                <w:rFonts w:hint="eastAsia" w:ascii="宋体" w:hAnsi="宋体" w:cs="宋体"/>
                <w:kern w:val="0"/>
                <w:szCs w:val="21"/>
              </w:rPr>
              <w:t>多功能路况检测车</w:t>
            </w:r>
          </w:p>
        </w:tc>
        <w:tc>
          <w:tcPr>
            <w:tcW w:w="2322" w:type="dxa"/>
            <w:vAlign w:val="center"/>
          </w:tcPr>
          <w:p>
            <w:pPr>
              <w:widowControl/>
              <w:ind w:firstLine="420"/>
              <w:jc w:val="center"/>
              <w:textAlignment w:val="center"/>
              <w:rPr>
                <w:rFonts w:ascii="宋体" w:hAnsi="宋体" w:cs="宋体"/>
                <w:kern w:val="0"/>
                <w:szCs w:val="21"/>
              </w:rPr>
            </w:pPr>
            <w:r>
              <w:rPr>
                <w:rFonts w:hint="eastAsia" w:ascii="宋体" w:hAnsi="宋体" w:cs="宋体"/>
                <w:kern w:val="0"/>
                <w:szCs w:val="21"/>
              </w:rPr>
              <w:t>满足检测要求</w:t>
            </w:r>
          </w:p>
        </w:tc>
        <w:tc>
          <w:tcPr>
            <w:tcW w:w="1701"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辆</w:t>
            </w:r>
          </w:p>
        </w:tc>
        <w:tc>
          <w:tcPr>
            <w:tcW w:w="2316" w:type="dxa"/>
            <w:vAlign w:val="center"/>
          </w:tcPr>
          <w:p>
            <w:pPr>
              <w:widowControl/>
              <w:ind w:firstLine="420"/>
              <w:jc w:val="center"/>
              <w:textAlignment w:val="center"/>
              <w:rPr>
                <w:rFonts w:ascii="宋体" w:hAnsi="宋体" w:cs="宋体"/>
                <w:kern w:val="0"/>
                <w:szCs w:val="21"/>
              </w:rPr>
            </w:pPr>
            <w:r>
              <w:rPr>
                <w:rFonts w:hint="eastAsia" w:ascii="宋体" w:hAnsi="宋体" w:cs="宋体"/>
                <w:kern w:val="0"/>
                <w:szCs w:val="21"/>
              </w:rPr>
              <w:t>1</w:t>
            </w:r>
          </w:p>
        </w:tc>
      </w:tr>
    </w:tbl>
    <w:p>
      <w:pPr>
        <w:spacing w:line="440" w:lineRule="exact"/>
        <w:ind w:firstLine="422"/>
        <w:rPr>
          <w:rFonts w:ascii="Times New Roman" w:hAnsi="Times New Roman"/>
          <w:b/>
          <w:szCs w:val="21"/>
        </w:rPr>
      </w:pPr>
      <w:r>
        <w:rPr>
          <w:rFonts w:hint="eastAsia" w:ascii="宋体" w:hAnsi="宋体" w:cs="宋体"/>
          <w:b/>
          <w:bCs/>
          <w:szCs w:val="21"/>
        </w:rPr>
        <w:t>注：</w:t>
      </w:r>
      <w:r>
        <w:rPr>
          <w:rFonts w:hint="eastAsia" w:ascii="Times New Roman" w:hAnsi="Times New Roman"/>
          <w:b/>
          <w:szCs w:val="21"/>
        </w:rPr>
        <w:t>以上车辆均要求投标人</w:t>
      </w:r>
      <w:r>
        <w:rPr>
          <w:rFonts w:hint="eastAsia" w:ascii="微软雅黑" w:hAnsi="微软雅黑" w:eastAsia="微软雅黑" w:cs="微软雅黑"/>
          <w:b/>
          <w:bCs/>
          <w:sz w:val="19"/>
          <w:szCs w:val="19"/>
        </w:rPr>
        <w:t>租赁</w:t>
      </w:r>
      <w:r>
        <w:rPr>
          <w:rFonts w:hint="eastAsia" w:ascii="微软雅黑" w:hAnsi="微软雅黑" w:eastAsia="微软雅黑" w:cs="微软雅黑"/>
          <w:b/>
          <w:bCs/>
          <w:sz w:val="19"/>
          <w:szCs w:val="19"/>
          <w:lang w:val="en-US" w:eastAsia="zh-CN"/>
        </w:rPr>
        <w:t>或</w:t>
      </w:r>
      <w:r>
        <w:rPr>
          <w:rFonts w:hint="eastAsia" w:ascii="Times New Roman" w:hAnsi="Times New Roman"/>
          <w:b/>
          <w:szCs w:val="21"/>
        </w:rPr>
        <w:t>自有（提车辆行驶证或购买发票复印件</w:t>
      </w:r>
      <w:r>
        <w:rPr>
          <w:rFonts w:hint="eastAsia" w:ascii="Times New Roman" w:hAnsi="Times New Roman"/>
          <w:b/>
          <w:szCs w:val="21"/>
          <w:lang w:val="en-US" w:eastAsia="zh-CN"/>
        </w:rPr>
        <w:t>或</w:t>
      </w:r>
      <w:r>
        <w:rPr>
          <w:rFonts w:hint="eastAsia" w:ascii="微软雅黑" w:hAnsi="微软雅黑" w:eastAsia="微软雅黑" w:cs="微软雅黑"/>
          <w:b/>
          <w:bCs/>
          <w:sz w:val="19"/>
          <w:szCs w:val="19"/>
        </w:rPr>
        <w:t>租赁证明</w:t>
      </w:r>
      <w:r>
        <w:rPr>
          <w:rFonts w:hint="eastAsia" w:ascii="Times New Roman" w:hAnsi="Times New Roman"/>
          <w:b/>
          <w:szCs w:val="21"/>
        </w:rPr>
        <w:t>加盖公章）。</w:t>
      </w:r>
    </w:p>
    <w:p>
      <w:pPr>
        <w:snapToGrid w:val="0"/>
        <w:spacing w:line="360" w:lineRule="auto"/>
        <w:ind w:firstLine="422" w:firstLineChars="200"/>
        <w:rPr>
          <w:rFonts w:ascii="Times New Roman" w:hAnsi="Times New Roman"/>
          <w:b/>
          <w:szCs w:val="21"/>
        </w:rPr>
      </w:pPr>
      <w:bookmarkStart w:id="16" w:name="_Toc87888463"/>
      <w:r>
        <w:rPr>
          <w:rFonts w:hint="eastAsia" w:ascii="Times New Roman" w:hAnsi="Times New Roman"/>
          <w:b/>
          <w:szCs w:val="21"/>
        </w:rPr>
        <w:t>四、计量与支付</w:t>
      </w:r>
      <w:bookmarkEnd w:id="16"/>
    </w:p>
    <w:p>
      <w:pPr>
        <w:autoSpaceDE w:val="0"/>
        <w:autoSpaceDN w:val="0"/>
        <w:adjustRightInd w:val="0"/>
        <w:spacing w:line="360" w:lineRule="auto"/>
        <w:ind w:firstLine="480" w:firstLineChars="200"/>
        <w:rPr>
          <w:rStyle w:val="58"/>
          <w:rFonts w:ascii="宋体" w:hAnsi="宋体" w:cs="宋体"/>
          <w:kern w:val="0"/>
          <w:sz w:val="24"/>
          <w:szCs w:val="24"/>
        </w:rPr>
      </w:pPr>
      <w:bookmarkStart w:id="17" w:name="_Toc87888464"/>
      <w:r>
        <w:rPr>
          <w:rStyle w:val="58"/>
          <w:rFonts w:hint="eastAsia" w:ascii="宋体" w:hAnsi="宋体" w:cs="宋体"/>
          <w:kern w:val="0"/>
          <w:sz w:val="24"/>
          <w:szCs w:val="24"/>
        </w:rPr>
        <w:t>1</w:t>
      </w:r>
      <w:r>
        <w:rPr>
          <w:rStyle w:val="58"/>
          <w:rFonts w:hint="eastAsia" w:ascii="宋体" w:hAnsi="宋体" w:cs="宋体"/>
          <w:kern w:val="0"/>
          <w:sz w:val="24"/>
          <w:szCs w:val="24"/>
          <w:lang w:eastAsia="zh-CN"/>
        </w:rPr>
        <w:t>、</w:t>
      </w:r>
      <w:r>
        <w:rPr>
          <w:rStyle w:val="58"/>
          <w:rFonts w:hint="eastAsia" w:ascii="宋体" w:hAnsi="宋体" w:cs="宋体"/>
          <w:kern w:val="0"/>
          <w:sz w:val="24"/>
          <w:szCs w:val="24"/>
        </w:rPr>
        <w:t xml:space="preserve"> 计量</w:t>
      </w:r>
      <w:bookmarkEnd w:id="17"/>
    </w:p>
    <w:p>
      <w:pPr>
        <w:autoSpaceDE w:val="0"/>
        <w:autoSpaceDN w:val="0"/>
        <w:adjustRightInd w:val="0"/>
        <w:spacing w:line="360" w:lineRule="auto"/>
        <w:ind w:firstLine="480" w:firstLineChars="200"/>
        <w:rPr>
          <w:rStyle w:val="58"/>
          <w:rFonts w:hint="eastAsia" w:ascii="宋体" w:hAnsi="宋体" w:cs="宋体"/>
          <w:kern w:val="0"/>
          <w:sz w:val="24"/>
          <w:szCs w:val="24"/>
        </w:rPr>
      </w:pPr>
      <w:r>
        <w:rPr>
          <w:rStyle w:val="58"/>
          <w:rFonts w:hint="eastAsia" w:ascii="宋体" w:hAnsi="宋体" w:cs="宋体"/>
          <w:kern w:val="0"/>
          <w:sz w:val="24"/>
          <w:szCs w:val="24"/>
        </w:rPr>
        <w:t>中标单价，是支付工程款的依据。</w:t>
      </w:r>
    </w:p>
    <w:p>
      <w:pPr>
        <w:autoSpaceDE w:val="0"/>
        <w:autoSpaceDN w:val="0"/>
        <w:adjustRightInd w:val="0"/>
        <w:spacing w:line="360" w:lineRule="auto"/>
        <w:ind w:firstLine="480" w:firstLineChars="200"/>
        <w:rPr>
          <w:rStyle w:val="58"/>
          <w:rFonts w:hint="eastAsia" w:ascii="宋体" w:hAnsi="宋体" w:cs="宋体"/>
          <w:kern w:val="0"/>
          <w:sz w:val="24"/>
          <w:szCs w:val="24"/>
        </w:rPr>
      </w:pPr>
      <w:r>
        <w:rPr>
          <w:rStyle w:val="58"/>
          <w:rFonts w:hint="eastAsia" w:ascii="宋体" w:hAnsi="宋体" w:cs="宋体"/>
          <w:kern w:val="0"/>
          <w:sz w:val="24"/>
          <w:szCs w:val="24"/>
          <w:lang w:val="en-US" w:eastAsia="zh-CN"/>
        </w:rPr>
        <w:t>1）</w:t>
      </w:r>
      <w:r>
        <w:rPr>
          <w:rStyle w:val="58"/>
          <w:rFonts w:hint="eastAsia" w:ascii="宋体" w:hAnsi="宋体" w:cs="宋体"/>
          <w:kern w:val="0"/>
          <w:sz w:val="24"/>
          <w:szCs w:val="24"/>
        </w:rPr>
        <w:t>、合同签订后，进场施工后20天内支付</w:t>
      </w:r>
      <w:r>
        <w:rPr>
          <w:rStyle w:val="58"/>
          <w:rFonts w:hint="eastAsia" w:ascii="宋体" w:hAnsi="宋体" w:cs="宋体"/>
          <w:kern w:val="0"/>
          <w:sz w:val="24"/>
          <w:szCs w:val="24"/>
          <w:lang w:val="en-US" w:eastAsia="zh-CN"/>
        </w:rPr>
        <w:t>25</w:t>
      </w:r>
      <w:r>
        <w:rPr>
          <w:rStyle w:val="58"/>
          <w:rFonts w:hint="eastAsia" w:ascii="宋体" w:hAnsi="宋体" w:cs="宋体"/>
          <w:kern w:val="0"/>
          <w:sz w:val="24"/>
          <w:szCs w:val="24"/>
        </w:rPr>
        <w:t>%费用（费用总额由发包人计划安排的工程量清单和相应的中标单价确定）；</w:t>
      </w:r>
    </w:p>
    <w:p>
      <w:pPr>
        <w:autoSpaceDE w:val="0"/>
        <w:autoSpaceDN w:val="0"/>
        <w:adjustRightInd w:val="0"/>
        <w:spacing w:line="360" w:lineRule="auto"/>
        <w:ind w:firstLine="480" w:firstLineChars="200"/>
        <w:rPr>
          <w:rStyle w:val="58"/>
          <w:rFonts w:hint="eastAsia" w:ascii="宋体" w:hAnsi="宋体" w:cs="宋体"/>
          <w:kern w:val="0"/>
          <w:sz w:val="24"/>
          <w:szCs w:val="24"/>
        </w:rPr>
      </w:pPr>
      <w:r>
        <w:rPr>
          <w:rStyle w:val="58"/>
          <w:rFonts w:hint="eastAsia" w:ascii="宋体" w:hAnsi="宋体" w:cs="宋体"/>
          <w:kern w:val="0"/>
          <w:sz w:val="24"/>
          <w:szCs w:val="24"/>
          <w:lang w:val="en-US" w:eastAsia="zh-CN"/>
        </w:rPr>
        <w:t>2）</w:t>
      </w:r>
      <w:r>
        <w:rPr>
          <w:rStyle w:val="58"/>
          <w:rFonts w:hint="eastAsia" w:ascii="宋体" w:hAnsi="宋体" w:cs="宋体"/>
          <w:kern w:val="0"/>
          <w:sz w:val="24"/>
          <w:szCs w:val="24"/>
        </w:rPr>
        <w:t>、</w:t>
      </w:r>
      <w:r>
        <w:rPr>
          <w:rStyle w:val="58"/>
          <w:rFonts w:hint="eastAsia" w:ascii="宋体" w:hAnsi="宋体" w:cs="宋体"/>
          <w:kern w:val="0"/>
          <w:sz w:val="24"/>
          <w:szCs w:val="24"/>
          <w:lang w:eastAsia="zh-CN"/>
        </w:rPr>
        <w:t>桥梁</w:t>
      </w:r>
      <w:r>
        <w:rPr>
          <w:rStyle w:val="58"/>
          <w:rFonts w:hint="eastAsia" w:ascii="宋体" w:hAnsi="宋体" w:cs="宋体"/>
          <w:kern w:val="0"/>
          <w:sz w:val="24"/>
          <w:szCs w:val="24"/>
        </w:rPr>
        <w:t>定期检查</w:t>
      </w:r>
      <w:r>
        <w:rPr>
          <w:rStyle w:val="58"/>
          <w:rFonts w:hint="eastAsia" w:ascii="宋体" w:hAnsi="宋体" w:cs="宋体"/>
          <w:kern w:val="0"/>
          <w:sz w:val="24"/>
          <w:szCs w:val="24"/>
          <w:lang w:eastAsia="zh-CN"/>
        </w:rPr>
        <w:t>级路况评定检测</w:t>
      </w:r>
      <w:r>
        <w:rPr>
          <w:rStyle w:val="58"/>
          <w:rFonts w:hint="eastAsia" w:ascii="宋体" w:hAnsi="宋体" w:cs="宋体"/>
          <w:kern w:val="0"/>
          <w:sz w:val="24"/>
          <w:szCs w:val="24"/>
        </w:rPr>
        <w:t>：完成</w:t>
      </w:r>
      <w:r>
        <w:rPr>
          <w:rStyle w:val="58"/>
          <w:rFonts w:hint="eastAsia" w:ascii="宋体" w:hAnsi="宋体" w:cs="宋体"/>
          <w:kern w:val="0"/>
          <w:sz w:val="24"/>
          <w:szCs w:val="24"/>
          <w:lang w:eastAsia="zh-CN"/>
        </w:rPr>
        <w:t>年度检测内容</w:t>
      </w:r>
      <w:r>
        <w:rPr>
          <w:rStyle w:val="58"/>
          <w:rFonts w:hint="eastAsia" w:ascii="宋体" w:hAnsi="宋体" w:cs="宋体"/>
          <w:kern w:val="0"/>
          <w:sz w:val="24"/>
          <w:szCs w:val="24"/>
        </w:rPr>
        <w:t>、提交报告（包括电子版），专家组评审通过后，其余工程款一次性付清；</w:t>
      </w:r>
    </w:p>
    <w:p>
      <w:pPr>
        <w:autoSpaceDE w:val="0"/>
        <w:autoSpaceDN w:val="0"/>
        <w:adjustRightInd w:val="0"/>
        <w:spacing w:line="360" w:lineRule="auto"/>
        <w:ind w:firstLine="480" w:firstLineChars="200"/>
        <w:rPr>
          <w:rStyle w:val="58"/>
          <w:rFonts w:hint="eastAsia" w:ascii="宋体" w:hAnsi="宋体" w:cs="宋体"/>
          <w:kern w:val="0"/>
          <w:sz w:val="24"/>
          <w:szCs w:val="24"/>
        </w:rPr>
      </w:pPr>
      <w:r>
        <w:rPr>
          <w:rStyle w:val="58"/>
          <w:rFonts w:hint="eastAsia" w:ascii="宋体" w:hAnsi="宋体" w:cs="宋体"/>
          <w:kern w:val="0"/>
          <w:sz w:val="24"/>
          <w:szCs w:val="24"/>
          <w:lang w:val="en-US" w:eastAsia="zh-CN"/>
        </w:rPr>
        <w:t>3）</w:t>
      </w:r>
      <w:r>
        <w:rPr>
          <w:rStyle w:val="58"/>
          <w:rFonts w:hint="eastAsia" w:ascii="宋体" w:hAnsi="宋体" w:cs="宋体"/>
          <w:kern w:val="0"/>
          <w:sz w:val="24"/>
          <w:szCs w:val="24"/>
        </w:rPr>
        <w:t>、经常性检查按照每季度按比例进行结算。</w:t>
      </w:r>
    </w:p>
    <w:p>
      <w:pPr>
        <w:autoSpaceDE w:val="0"/>
        <w:autoSpaceDN w:val="0"/>
        <w:adjustRightInd w:val="0"/>
        <w:spacing w:line="360" w:lineRule="auto"/>
        <w:ind w:firstLine="480" w:firstLineChars="200"/>
        <w:rPr>
          <w:rStyle w:val="58"/>
          <w:rFonts w:ascii="宋体" w:hAnsi="宋体" w:cs="宋体"/>
          <w:kern w:val="0"/>
          <w:sz w:val="24"/>
          <w:szCs w:val="24"/>
        </w:rPr>
      </w:pPr>
      <w:r>
        <w:rPr>
          <w:rStyle w:val="58"/>
          <w:rFonts w:hint="eastAsia" w:ascii="宋体" w:hAnsi="宋体" w:cs="宋体"/>
          <w:kern w:val="0"/>
          <w:sz w:val="24"/>
          <w:szCs w:val="24"/>
          <w:lang w:val="en-US" w:eastAsia="zh-CN"/>
        </w:rPr>
        <w:t>2</w:t>
      </w:r>
      <w:r>
        <w:rPr>
          <w:rStyle w:val="58"/>
          <w:rFonts w:hint="eastAsia" w:ascii="宋体" w:hAnsi="宋体" w:cs="宋体"/>
          <w:kern w:val="0"/>
          <w:sz w:val="24"/>
          <w:szCs w:val="24"/>
        </w:rPr>
        <w:t>、支付方式：</w:t>
      </w:r>
    </w:p>
    <w:p>
      <w:pPr>
        <w:autoSpaceDE w:val="0"/>
        <w:autoSpaceDN w:val="0"/>
        <w:adjustRightInd w:val="0"/>
        <w:spacing w:line="360" w:lineRule="auto"/>
        <w:ind w:firstLine="480" w:firstLineChars="200"/>
        <w:rPr>
          <w:rStyle w:val="58"/>
          <w:rFonts w:hint="eastAsia" w:ascii="宋体" w:hAnsi="宋体" w:cs="宋体"/>
          <w:b/>
          <w:bCs/>
          <w:kern w:val="0"/>
          <w:sz w:val="24"/>
          <w:szCs w:val="24"/>
        </w:rPr>
      </w:pPr>
      <w:r>
        <w:rPr>
          <w:rStyle w:val="58"/>
          <w:rFonts w:hint="eastAsia" w:ascii="宋体" w:hAnsi="宋体" w:cs="宋体"/>
          <w:kern w:val="0"/>
          <w:sz w:val="24"/>
          <w:szCs w:val="24"/>
        </w:rPr>
        <w:t>1</w:t>
      </w:r>
      <w:r>
        <w:rPr>
          <w:rStyle w:val="58"/>
          <w:rFonts w:hint="eastAsia" w:ascii="宋体" w:hAnsi="宋体" w:cs="宋体"/>
          <w:kern w:val="0"/>
          <w:sz w:val="24"/>
          <w:szCs w:val="24"/>
          <w:lang w:eastAsia="zh-CN"/>
        </w:rPr>
        <w:t>）</w:t>
      </w:r>
      <w:r>
        <w:rPr>
          <w:rStyle w:val="58"/>
          <w:rFonts w:hint="eastAsia" w:ascii="宋体" w:hAnsi="宋体" w:cs="宋体"/>
          <w:kern w:val="0"/>
          <w:sz w:val="24"/>
          <w:szCs w:val="24"/>
        </w:rPr>
        <w:t>、本工程结算方式：本项目检测费用由两部分组成，其中：桥梁经常性检查一次性包干，结算不作调整；路况评定费用和桥梁定期检查费用按</w:t>
      </w:r>
      <w:r>
        <w:rPr>
          <w:rStyle w:val="58"/>
          <w:rFonts w:hint="eastAsia" w:ascii="宋体" w:hAnsi="宋体" w:cs="宋体"/>
          <w:b/>
          <w:bCs/>
          <w:kern w:val="0"/>
          <w:sz w:val="24"/>
          <w:szCs w:val="24"/>
        </w:rPr>
        <w:t>实际检查数量按实计量</w:t>
      </w:r>
      <w:r>
        <w:rPr>
          <w:rStyle w:val="58"/>
          <w:rFonts w:hint="eastAsia" w:ascii="宋体" w:hAnsi="宋体" w:cs="宋体"/>
          <w:kern w:val="0"/>
          <w:sz w:val="24"/>
          <w:szCs w:val="24"/>
        </w:rPr>
        <w:t>（桥梁定期检查长度按照</w:t>
      </w:r>
      <w:r>
        <w:rPr>
          <w:rStyle w:val="58"/>
          <w:rFonts w:hint="eastAsia" w:ascii="宋体" w:hAnsi="宋体" w:cs="宋体"/>
          <w:kern w:val="0"/>
          <w:sz w:val="24"/>
          <w:szCs w:val="24"/>
          <w:lang w:eastAsia="zh-CN"/>
        </w:rPr>
        <w:t>附件</w:t>
      </w:r>
      <w:r>
        <w:rPr>
          <w:rStyle w:val="58"/>
          <w:rFonts w:hint="eastAsia" w:ascii="宋体" w:hAnsi="宋体" w:cs="宋体"/>
          <w:kern w:val="0"/>
          <w:sz w:val="24"/>
          <w:szCs w:val="24"/>
          <w:lang w:val="en-US" w:eastAsia="zh-CN"/>
        </w:rPr>
        <w:t>1</w:t>
      </w:r>
      <w:r>
        <w:rPr>
          <w:rStyle w:val="58"/>
          <w:rFonts w:hint="eastAsia" w:ascii="宋体" w:hAnsi="宋体" w:cs="宋体"/>
          <w:kern w:val="0"/>
          <w:sz w:val="24"/>
          <w:szCs w:val="24"/>
        </w:rPr>
        <w:t>为准，结算时不分左右幅），</w:t>
      </w:r>
      <w:r>
        <w:rPr>
          <w:rStyle w:val="58"/>
          <w:rFonts w:hint="eastAsia" w:ascii="宋体" w:hAnsi="宋体" w:cs="宋体"/>
          <w:b/>
          <w:bCs/>
          <w:kern w:val="0"/>
          <w:sz w:val="24"/>
          <w:szCs w:val="24"/>
        </w:rPr>
        <w:t>单价固定不变。合同期结束后按照审计价支付尾款。</w:t>
      </w:r>
    </w:p>
    <w:p>
      <w:pPr>
        <w:autoSpaceDE w:val="0"/>
        <w:autoSpaceDN w:val="0"/>
        <w:adjustRightInd w:val="0"/>
        <w:spacing w:line="360" w:lineRule="auto"/>
        <w:ind w:firstLine="480" w:firstLineChars="200"/>
        <w:rPr>
          <w:rStyle w:val="58"/>
          <w:rFonts w:hint="eastAsia" w:ascii="宋体" w:hAnsi="宋体" w:cs="宋体"/>
          <w:kern w:val="0"/>
          <w:sz w:val="24"/>
          <w:szCs w:val="24"/>
        </w:rPr>
      </w:pPr>
      <w:r>
        <w:rPr>
          <w:rStyle w:val="58"/>
          <w:rFonts w:hint="eastAsia" w:ascii="宋体" w:hAnsi="宋体" w:cs="宋体"/>
          <w:kern w:val="0"/>
          <w:sz w:val="24"/>
          <w:szCs w:val="24"/>
        </w:rPr>
        <w:t>2</w:t>
      </w:r>
      <w:r>
        <w:rPr>
          <w:rStyle w:val="58"/>
          <w:rFonts w:hint="eastAsia" w:ascii="宋体" w:hAnsi="宋体" w:cs="宋体"/>
          <w:kern w:val="0"/>
          <w:sz w:val="24"/>
          <w:szCs w:val="24"/>
          <w:lang w:val="en-US" w:eastAsia="zh-CN"/>
        </w:rPr>
        <w:t>)</w:t>
      </w:r>
      <w:r>
        <w:rPr>
          <w:rStyle w:val="58"/>
          <w:rFonts w:hint="eastAsia" w:ascii="宋体" w:hAnsi="宋体" w:cs="宋体"/>
          <w:kern w:val="0"/>
          <w:sz w:val="24"/>
          <w:szCs w:val="24"/>
        </w:rPr>
        <w:t>、合同变更结算办法：若招标人要求投标人完成合同规定外的内容，投标人必须按时完成，其费用双方协商确定。</w:t>
      </w:r>
    </w:p>
    <w:p>
      <w:pPr>
        <w:snapToGrid w:val="0"/>
        <w:spacing w:line="360" w:lineRule="auto"/>
        <w:ind w:firstLine="422" w:firstLineChars="200"/>
        <w:rPr>
          <w:rFonts w:hint="eastAsia" w:ascii="Times New Roman" w:hAnsi="Times New Roman" w:eastAsia="宋体"/>
          <w:b/>
          <w:szCs w:val="21"/>
          <w:lang w:eastAsia="zh-CN"/>
        </w:rPr>
      </w:pPr>
      <w:r>
        <w:rPr>
          <w:rFonts w:hint="eastAsia" w:ascii="Times New Roman" w:hAnsi="Times New Roman"/>
          <w:b/>
          <w:szCs w:val="21"/>
          <w:lang w:val="en-US" w:eastAsia="zh-CN"/>
        </w:rPr>
        <w:t>五</w:t>
      </w:r>
      <w:r>
        <w:rPr>
          <w:rFonts w:hint="eastAsia" w:ascii="Times New Roman" w:hAnsi="Times New Roman"/>
          <w:b/>
          <w:szCs w:val="21"/>
        </w:rPr>
        <w:t>、报价要求</w:t>
      </w:r>
      <w:r>
        <w:rPr>
          <w:rFonts w:hint="eastAsia" w:ascii="Times New Roman" w:hAnsi="Times New Roman"/>
          <w:b/>
          <w:szCs w:val="21"/>
          <w:lang w:eastAsia="zh-CN"/>
        </w:rPr>
        <w:t>：</w:t>
      </w:r>
    </w:p>
    <w:p>
      <w:pPr>
        <w:autoSpaceDE w:val="0"/>
        <w:autoSpaceDN w:val="0"/>
        <w:adjustRightInd w:val="0"/>
        <w:spacing w:line="360" w:lineRule="auto"/>
        <w:ind w:firstLine="480" w:firstLineChars="200"/>
        <w:rPr>
          <w:rStyle w:val="58"/>
          <w:rFonts w:ascii="宋体" w:hAnsi="宋体" w:cs="宋体"/>
          <w:kern w:val="0"/>
          <w:sz w:val="24"/>
          <w:szCs w:val="24"/>
        </w:rPr>
      </w:pPr>
      <w:r>
        <w:rPr>
          <w:rStyle w:val="58"/>
          <w:rFonts w:hint="eastAsia" w:ascii="宋体" w:hAnsi="宋体" w:cs="宋体"/>
          <w:kern w:val="0"/>
          <w:sz w:val="24"/>
          <w:szCs w:val="24"/>
        </w:rPr>
        <w:t xml:space="preserve">本工程报价采用全费用单价，包含人工费、材料费、机械费、管理费、利润、规费、税金、运费及其他相关费用（如现场检查协调配合用的交通、竣工验收会务及专家评审等费用）、风险费等一切费用在内。 </w:t>
      </w:r>
    </w:p>
    <w:p>
      <w:pPr>
        <w:snapToGrid w:val="0"/>
        <w:spacing w:line="360" w:lineRule="auto"/>
        <w:ind w:firstLine="422" w:firstLineChars="200"/>
        <w:rPr>
          <w:rFonts w:ascii="Times New Roman" w:hAnsi="Times New Roman"/>
          <w:b/>
          <w:szCs w:val="21"/>
        </w:rPr>
      </w:pPr>
      <w:r>
        <w:rPr>
          <w:rFonts w:hint="eastAsia" w:ascii="Times New Roman" w:hAnsi="Times New Roman"/>
          <w:b/>
          <w:szCs w:val="21"/>
          <w:lang w:val="en-US" w:eastAsia="zh-CN"/>
        </w:rPr>
        <w:t>六</w:t>
      </w:r>
      <w:r>
        <w:rPr>
          <w:rFonts w:hint="eastAsia" w:ascii="Times New Roman" w:hAnsi="Times New Roman"/>
          <w:b/>
          <w:szCs w:val="21"/>
        </w:rPr>
        <w:t>、付款条件</w:t>
      </w:r>
    </w:p>
    <w:p>
      <w:pPr>
        <w:autoSpaceDE w:val="0"/>
        <w:autoSpaceDN w:val="0"/>
        <w:adjustRightInd w:val="0"/>
        <w:spacing w:line="360" w:lineRule="auto"/>
        <w:ind w:firstLine="480" w:firstLineChars="200"/>
        <w:rPr>
          <w:rStyle w:val="58"/>
          <w:rFonts w:ascii="宋体" w:hAnsi="宋体" w:cs="宋体"/>
          <w:kern w:val="0"/>
          <w:sz w:val="24"/>
          <w:szCs w:val="24"/>
        </w:rPr>
      </w:pPr>
      <w:r>
        <w:rPr>
          <w:rStyle w:val="58"/>
          <w:rFonts w:hint="eastAsia" w:ascii="宋体" w:hAnsi="宋体" w:cs="宋体"/>
          <w:kern w:val="0"/>
          <w:sz w:val="24"/>
          <w:szCs w:val="24"/>
        </w:rPr>
        <w:t>根据《浙江省财政厅关于进一步发挥政府采购政策功能全力推动经济稳进提质的通知》[浙财采监〔2022〕3号]规定：进一步提高政府采购预付款比例。采购单位应当在政府采购合同中约定预付款，对中小企业合同预付款比例原则上不低于合同金额的40%，不高于合同金额的70%；项目分年安排预算的，每年预付款比例不低于项目年底计划支付资金额的40%，不高于年度计划支付资金额的70%；采购项目实施以人工投入为主的，可适当降低预付款比例，但不得低于20%。对供应商为大型企业的项目或者以人工投入为主且实行按月定期结算支付款项的项目，预付款比例可低于上述比例或者不约定预付款。在签订合同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pPr>
        <w:autoSpaceDE w:val="0"/>
        <w:autoSpaceDN w:val="0"/>
        <w:adjustRightInd w:val="0"/>
        <w:spacing w:line="360" w:lineRule="auto"/>
        <w:ind w:firstLine="480" w:firstLineChars="200"/>
        <w:rPr>
          <w:rStyle w:val="58"/>
          <w:rFonts w:ascii="宋体" w:hAnsi="宋体" w:cs="宋体"/>
          <w:kern w:val="0"/>
          <w:sz w:val="24"/>
          <w:szCs w:val="24"/>
        </w:rPr>
      </w:pPr>
      <w:r>
        <w:rPr>
          <w:rStyle w:val="58"/>
          <w:rFonts w:hint="eastAsia" w:ascii="宋体" w:hAnsi="宋体" w:cs="宋体"/>
          <w:kern w:val="0"/>
          <w:sz w:val="24"/>
          <w:szCs w:val="24"/>
        </w:rPr>
        <w:t>每个检测项目的单价以中标单位该项报价作为支付工程款的结算依据。</w:t>
      </w:r>
    </w:p>
    <w:p>
      <w:pPr>
        <w:snapToGrid w:val="0"/>
        <w:spacing w:line="360" w:lineRule="auto"/>
        <w:ind w:firstLine="422" w:firstLineChars="200"/>
        <w:rPr>
          <w:rFonts w:ascii="Times New Roman" w:hAnsi="Times New Roman"/>
          <w:b/>
          <w:szCs w:val="21"/>
        </w:rPr>
      </w:pPr>
      <w:r>
        <w:rPr>
          <w:rFonts w:hint="eastAsia" w:ascii="Times New Roman" w:hAnsi="Times New Roman"/>
          <w:b/>
          <w:szCs w:val="21"/>
          <w:lang w:val="en-US" w:eastAsia="zh-CN"/>
        </w:rPr>
        <w:t>七</w:t>
      </w:r>
      <w:r>
        <w:rPr>
          <w:rFonts w:hint="eastAsia" w:ascii="Times New Roman" w:hAnsi="Times New Roman"/>
          <w:b/>
          <w:szCs w:val="21"/>
        </w:rPr>
        <w:t>、检测依据</w:t>
      </w:r>
    </w:p>
    <w:p>
      <w:pPr>
        <w:autoSpaceDE w:val="0"/>
        <w:autoSpaceDN w:val="0"/>
        <w:adjustRightInd w:val="0"/>
        <w:spacing w:line="360" w:lineRule="auto"/>
        <w:ind w:firstLine="480" w:firstLineChars="200"/>
        <w:rPr>
          <w:rStyle w:val="58"/>
          <w:rFonts w:ascii="宋体" w:hAnsi="宋体" w:cs="宋体"/>
          <w:kern w:val="0"/>
          <w:sz w:val="24"/>
          <w:szCs w:val="24"/>
        </w:rPr>
      </w:pPr>
      <w:r>
        <w:rPr>
          <w:rStyle w:val="58"/>
          <w:rFonts w:hint="eastAsia" w:ascii="宋体" w:hAnsi="宋体" w:cs="宋体"/>
          <w:kern w:val="0"/>
          <w:sz w:val="24"/>
          <w:szCs w:val="24"/>
        </w:rPr>
        <w:t>承包人应严格按招标文件的要求及国家和地方现行检测验收规范、规程/标准进行检测，应满足但不限于以下技术规范和标准：</w:t>
      </w:r>
    </w:p>
    <w:p>
      <w:pPr>
        <w:autoSpaceDE w:val="0"/>
        <w:autoSpaceDN w:val="0"/>
        <w:adjustRightInd w:val="0"/>
        <w:spacing w:line="360" w:lineRule="auto"/>
        <w:ind w:firstLine="480" w:firstLineChars="200"/>
        <w:rPr>
          <w:rStyle w:val="58"/>
          <w:rFonts w:ascii="宋体" w:hAnsi="宋体" w:cs="宋体"/>
          <w:kern w:val="0"/>
          <w:sz w:val="24"/>
          <w:szCs w:val="24"/>
        </w:rPr>
      </w:pPr>
      <w:bookmarkStart w:id="18" w:name="_Toc375055855"/>
      <w:bookmarkStart w:id="19" w:name="_Toc375056600"/>
      <w:bookmarkStart w:id="20" w:name="_Toc375828038"/>
      <w:r>
        <w:rPr>
          <w:rStyle w:val="58"/>
          <w:rFonts w:hint="eastAsia" w:ascii="宋体" w:hAnsi="宋体" w:cs="宋体"/>
          <w:kern w:val="0"/>
          <w:sz w:val="24"/>
          <w:szCs w:val="24"/>
        </w:rPr>
        <w:t>（1）《公路桥涵养护规范》(JTG H11-2004)</w:t>
      </w:r>
      <w:bookmarkEnd w:id="18"/>
      <w:bookmarkEnd w:id="19"/>
      <w:bookmarkEnd w:id="20"/>
    </w:p>
    <w:p>
      <w:pPr>
        <w:autoSpaceDE w:val="0"/>
        <w:autoSpaceDN w:val="0"/>
        <w:adjustRightInd w:val="0"/>
        <w:spacing w:line="360" w:lineRule="auto"/>
        <w:ind w:firstLine="480" w:firstLineChars="200"/>
        <w:rPr>
          <w:rStyle w:val="58"/>
          <w:rFonts w:ascii="宋体" w:hAnsi="宋体" w:cs="宋体"/>
          <w:kern w:val="0"/>
          <w:sz w:val="24"/>
          <w:szCs w:val="24"/>
        </w:rPr>
      </w:pPr>
      <w:bookmarkStart w:id="21" w:name="_Toc375055856"/>
      <w:bookmarkStart w:id="22" w:name="_Toc375828039"/>
      <w:bookmarkStart w:id="23" w:name="_Toc375056601"/>
      <w:r>
        <w:rPr>
          <w:rStyle w:val="58"/>
          <w:rFonts w:hint="eastAsia" w:ascii="宋体" w:hAnsi="宋体" w:cs="宋体"/>
          <w:kern w:val="0"/>
          <w:sz w:val="24"/>
          <w:szCs w:val="24"/>
        </w:rPr>
        <w:t>（2）《公路桥梁技术状况评定标准》（JTG/T H21-2011）</w:t>
      </w:r>
      <w:bookmarkEnd w:id="21"/>
      <w:bookmarkEnd w:id="22"/>
      <w:bookmarkEnd w:id="23"/>
    </w:p>
    <w:p>
      <w:pPr>
        <w:autoSpaceDE w:val="0"/>
        <w:autoSpaceDN w:val="0"/>
        <w:adjustRightInd w:val="0"/>
        <w:spacing w:line="360" w:lineRule="auto"/>
        <w:ind w:firstLine="480" w:firstLineChars="200"/>
        <w:rPr>
          <w:rStyle w:val="58"/>
          <w:rFonts w:ascii="宋体" w:hAnsi="宋体" w:cs="宋体"/>
          <w:kern w:val="0"/>
          <w:sz w:val="24"/>
          <w:szCs w:val="24"/>
        </w:rPr>
      </w:pPr>
      <w:bookmarkStart w:id="24" w:name="_Toc375055857"/>
      <w:bookmarkStart w:id="25" w:name="_Toc375056602"/>
      <w:bookmarkStart w:id="26" w:name="_Toc375828040"/>
      <w:r>
        <w:rPr>
          <w:rStyle w:val="58"/>
          <w:rFonts w:hint="eastAsia" w:ascii="宋体" w:hAnsi="宋体" w:cs="宋体"/>
          <w:kern w:val="0"/>
          <w:sz w:val="24"/>
          <w:szCs w:val="24"/>
        </w:rPr>
        <w:t>（3）《公路技术状况评定标准》（JTG 5210-2018）</w:t>
      </w:r>
      <w:bookmarkEnd w:id="24"/>
      <w:bookmarkEnd w:id="25"/>
      <w:bookmarkEnd w:id="26"/>
    </w:p>
    <w:p>
      <w:pPr>
        <w:autoSpaceDE w:val="0"/>
        <w:autoSpaceDN w:val="0"/>
        <w:adjustRightInd w:val="0"/>
        <w:spacing w:line="360" w:lineRule="auto"/>
        <w:ind w:firstLine="480" w:firstLineChars="200"/>
        <w:rPr>
          <w:rStyle w:val="58"/>
          <w:rFonts w:ascii="宋体" w:hAnsi="宋体" w:cs="宋体"/>
          <w:kern w:val="0"/>
          <w:sz w:val="24"/>
          <w:szCs w:val="24"/>
        </w:rPr>
      </w:pPr>
      <w:r>
        <w:rPr>
          <w:rStyle w:val="58"/>
          <w:rFonts w:hint="eastAsia" w:ascii="宋体" w:hAnsi="宋体" w:cs="宋体"/>
          <w:kern w:val="0"/>
          <w:sz w:val="24"/>
          <w:szCs w:val="24"/>
        </w:rPr>
        <w:t>本检测项目及验收的要求和程序均按照国家、区域、行业颁发的现行标准、规范、程序和要求进行，中标人应按相应要求组织实施。</w:t>
      </w:r>
    </w:p>
    <w:p>
      <w:pPr>
        <w:pStyle w:val="27"/>
        <w:spacing w:line="450" w:lineRule="exact"/>
        <w:ind w:firstLine="422" w:firstLineChars="200"/>
        <w:rPr>
          <w:rFonts w:hint="eastAsia" w:ascii="微软雅黑" w:hAnsi="微软雅黑" w:eastAsia="微软雅黑" w:cs="微软雅黑"/>
          <w:szCs w:val="21"/>
        </w:rPr>
      </w:pPr>
      <w:bookmarkStart w:id="27" w:name="_Toc282779150"/>
      <w:bookmarkStart w:id="28" w:name="_Toc283794347"/>
      <w:bookmarkStart w:id="29" w:name="_Toc282779659"/>
      <w:bookmarkStart w:id="30" w:name="_Toc287853500"/>
      <w:bookmarkStart w:id="31" w:name="_Toc282787614"/>
      <w:bookmarkStart w:id="32" w:name="_Toc288546800"/>
      <w:bookmarkStart w:id="33" w:name="_Toc288491676"/>
      <w:bookmarkStart w:id="34" w:name="_Toc179952905"/>
      <w:bookmarkStart w:id="35" w:name="_Toc179965860"/>
      <w:bookmarkStart w:id="36" w:name="_Toc224736543"/>
      <w:bookmarkStart w:id="37" w:name="_Toc179855517"/>
      <w:bookmarkStart w:id="38" w:name="_Toc169592732"/>
      <w:bookmarkStart w:id="39" w:name="_Toc169588328"/>
      <w:bookmarkStart w:id="40" w:name="_Toc180568591"/>
      <w:bookmarkStart w:id="41" w:name="_Toc179793407"/>
      <w:bookmarkStart w:id="42" w:name="_Toc180920459"/>
      <w:bookmarkStart w:id="43" w:name="_Toc172340654"/>
      <w:bookmarkStart w:id="44" w:name="_Toc179792966"/>
      <w:bookmarkStart w:id="45" w:name="_Toc180565104"/>
      <w:bookmarkStart w:id="46" w:name="_Toc179792510"/>
      <w:r>
        <w:rPr>
          <w:rFonts w:hint="eastAsia" w:ascii="Calibri" w:hAnsi="宋体" w:eastAsia="宋体" w:cs="宋体"/>
          <w:b/>
          <w:kern w:val="2"/>
          <w:sz w:val="21"/>
          <w:szCs w:val="21"/>
          <w:lang w:val="en-US" w:eastAsia="zh-CN" w:bidi="ar-SA"/>
        </w:rPr>
        <w:t>第一标段：</w:t>
      </w:r>
      <w:r>
        <w:rPr>
          <w:rStyle w:val="58"/>
          <w:rFonts w:hint="eastAsia" w:ascii="宋体" w:hAnsi="宋体" w:eastAsia="宋体" w:cs="宋体"/>
          <w:b w:val="0"/>
          <w:bCs w:val="0"/>
          <w:kern w:val="0"/>
          <w:sz w:val="24"/>
          <w:szCs w:val="24"/>
        </w:rPr>
        <w:t>工程量清单</w:t>
      </w:r>
      <w:bookmarkEnd w:id="27"/>
      <w:bookmarkEnd w:id="28"/>
      <w:bookmarkEnd w:id="29"/>
      <w:bookmarkEnd w:id="30"/>
      <w:bookmarkEnd w:id="31"/>
      <w:bookmarkEnd w:id="32"/>
      <w:bookmarkEnd w:id="33"/>
      <w:r>
        <w:rPr>
          <w:rStyle w:val="58"/>
          <w:rFonts w:hint="eastAsia" w:ascii="宋体" w:hAnsi="宋体" w:eastAsia="宋体" w:cs="宋体"/>
          <w:b w:val="0"/>
          <w:bCs w:val="0"/>
          <w:kern w:val="0"/>
          <w:sz w:val="24"/>
          <w:szCs w:val="24"/>
        </w:rPr>
        <w:t>（预估）</w:t>
      </w:r>
      <w:bookmarkEnd w:id="34"/>
      <w:bookmarkEnd w:id="35"/>
      <w:bookmarkEnd w:id="36"/>
      <w:bookmarkEnd w:id="37"/>
      <w:bookmarkEnd w:id="38"/>
      <w:bookmarkEnd w:id="39"/>
      <w:bookmarkEnd w:id="40"/>
      <w:bookmarkEnd w:id="41"/>
      <w:bookmarkEnd w:id="42"/>
      <w:bookmarkEnd w:id="43"/>
      <w:bookmarkEnd w:id="44"/>
      <w:bookmarkEnd w:id="45"/>
      <w:bookmarkEnd w:id="46"/>
      <w:bookmarkStart w:id="47" w:name="_Toc11067540"/>
    </w:p>
    <w:tbl>
      <w:tblPr>
        <w:tblStyle w:val="50"/>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81"/>
        <w:gridCol w:w="1465"/>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3801" w:type="dxa"/>
            <w:gridSpan w:val="2"/>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工作内容</w:t>
            </w:r>
          </w:p>
        </w:tc>
        <w:tc>
          <w:tcPr>
            <w:tcW w:w="1465" w:type="dxa"/>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lang w:eastAsia="zh-CN"/>
              </w:rPr>
              <w:t>数量</w:t>
            </w:r>
          </w:p>
        </w:tc>
        <w:tc>
          <w:tcPr>
            <w:tcW w:w="1708" w:type="dxa"/>
            <w:noWrap w:val="0"/>
            <w:vAlign w:val="center"/>
          </w:tcPr>
          <w:p>
            <w:pPr>
              <w:pStyle w:val="27"/>
              <w:spacing w:line="45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1620" w:type="dxa"/>
            <w:vMerge w:val="restart"/>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桥梁</w:t>
            </w:r>
          </w:p>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定期检查</w:t>
            </w:r>
          </w:p>
          <w:p>
            <w:pPr>
              <w:pStyle w:val="27"/>
              <w:spacing w:line="450" w:lineRule="exact"/>
              <w:jc w:val="center"/>
              <w:rPr>
                <w:rFonts w:hint="eastAsia" w:ascii="微软雅黑" w:hAnsi="微软雅黑" w:eastAsia="微软雅黑" w:cs="微软雅黑"/>
                <w:szCs w:val="21"/>
              </w:rPr>
            </w:pPr>
          </w:p>
        </w:tc>
        <w:tc>
          <w:tcPr>
            <w:tcW w:w="2181" w:type="dxa"/>
            <w:noWrap w:val="0"/>
            <w:vAlign w:val="center"/>
          </w:tcPr>
          <w:p>
            <w:pPr>
              <w:pStyle w:val="27"/>
              <w:spacing w:line="45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大桥</w:t>
            </w:r>
          </w:p>
        </w:tc>
        <w:tc>
          <w:tcPr>
            <w:tcW w:w="1465" w:type="dxa"/>
            <w:noWrap w:val="0"/>
            <w:vAlign w:val="center"/>
          </w:tcPr>
          <w:p>
            <w:pPr>
              <w:pStyle w:val="27"/>
              <w:spacing w:line="45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8961.36</w:t>
            </w:r>
          </w:p>
        </w:tc>
        <w:tc>
          <w:tcPr>
            <w:tcW w:w="1708" w:type="dxa"/>
            <w:noWrap w:val="0"/>
            <w:vAlign w:val="center"/>
          </w:tcPr>
          <w:p>
            <w:pPr>
              <w:pStyle w:val="27"/>
              <w:spacing w:line="45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延米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trPr>
        <w:tc>
          <w:tcPr>
            <w:tcW w:w="1620" w:type="dxa"/>
            <w:vMerge w:val="continue"/>
            <w:noWrap w:val="0"/>
            <w:vAlign w:val="center"/>
          </w:tcPr>
          <w:p>
            <w:pPr>
              <w:pStyle w:val="27"/>
              <w:spacing w:line="450" w:lineRule="exact"/>
              <w:ind w:firstLine="480" w:firstLineChars="200"/>
              <w:jc w:val="center"/>
              <w:rPr>
                <w:rFonts w:hint="eastAsia" w:ascii="微软雅黑" w:hAnsi="微软雅黑" w:eastAsia="微软雅黑" w:cs="微软雅黑"/>
                <w:szCs w:val="21"/>
              </w:rPr>
            </w:pPr>
          </w:p>
        </w:tc>
        <w:tc>
          <w:tcPr>
            <w:tcW w:w="2181" w:type="dxa"/>
            <w:noWrap w:val="0"/>
            <w:vAlign w:val="center"/>
          </w:tcPr>
          <w:p>
            <w:pPr>
              <w:pStyle w:val="27"/>
              <w:spacing w:line="45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中桥</w:t>
            </w:r>
          </w:p>
        </w:tc>
        <w:tc>
          <w:tcPr>
            <w:tcW w:w="1465" w:type="dxa"/>
            <w:noWrap w:val="0"/>
            <w:vAlign w:val="center"/>
          </w:tcPr>
          <w:p>
            <w:pPr>
              <w:pStyle w:val="27"/>
              <w:spacing w:line="450" w:lineRule="exact"/>
              <w:jc w:val="center"/>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37</w:t>
            </w:r>
          </w:p>
        </w:tc>
        <w:tc>
          <w:tcPr>
            <w:tcW w:w="1708" w:type="dxa"/>
            <w:noWrap w:val="0"/>
            <w:vAlign w:val="center"/>
          </w:tcPr>
          <w:p>
            <w:pPr>
              <w:pStyle w:val="27"/>
              <w:spacing w:line="45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trPr>
        <w:tc>
          <w:tcPr>
            <w:tcW w:w="1620" w:type="dxa"/>
            <w:vMerge w:val="continue"/>
            <w:noWrap w:val="0"/>
            <w:vAlign w:val="center"/>
          </w:tcPr>
          <w:p>
            <w:pPr>
              <w:pStyle w:val="27"/>
              <w:spacing w:line="450" w:lineRule="exact"/>
              <w:ind w:firstLine="480" w:firstLineChars="200"/>
              <w:jc w:val="center"/>
              <w:rPr>
                <w:rFonts w:hint="eastAsia" w:ascii="微软雅黑" w:hAnsi="微软雅黑" w:eastAsia="微软雅黑" w:cs="微软雅黑"/>
                <w:szCs w:val="21"/>
              </w:rPr>
            </w:pPr>
          </w:p>
        </w:tc>
        <w:tc>
          <w:tcPr>
            <w:tcW w:w="2181" w:type="dxa"/>
            <w:noWrap w:val="0"/>
            <w:vAlign w:val="center"/>
          </w:tcPr>
          <w:p>
            <w:pPr>
              <w:pStyle w:val="27"/>
              <w:spacing w:line="45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小桥</w:t>
            </w:r>
          </w:p>
        </w:tc>
        <w:tc>
          <w:tcPr>
            <w:tcW w:w="1465" w:type="dxa"/>
            <w:noWrap w:val="0"/>
            <w:vAlign w:val="center"/>
          </w:tcPr>
          <w:p>
            <w:pPr>
              <w:pStyle w:val="27"/>
              <w:spacing w:line="450" w:lineRule="exact"/>
              <w:jc w:val="center"/>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50</w:t>
            </w:r>
          </w:p>
        </w:tc>
        <w:tc>
          <w:tcPr>
            <w:tcW w:w="1708" w:type="dxa"/>
            <w:noWrap w:val="0"/>
            <w:vAlign w:val="center"/>
          </w:tcPr>
          <w:p>
            <w:pPr>
              <w:pStyle w:val="27"/>
              <w:spacing w:line="45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3801" w:type="dxa"/>
            <w:gridSpan w:val="2"/>
            <w:noWrap w:val="0"/>
            <w:vAlign w:val="center"/>
          </w:tcPr>
          <w:p>
            <w:pPr>
              <w:pStyle w:val="27"/>
              <w:spacing w:line="450" w:lineRule="exact"/>
              <w:jc w:val="center"/>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公路桥梁经常性检查共</w:t>
            </w:r>
            <w:r>
              <w:rPr>
                <w:rFonts w:hint="eastAsia" w:ascii="微软雅黑" w:hAnsi="微软雅黑" w:eastAsia="微软雅黑" w:cs="微软雅黑"/>
                <w:szCs w:val="21"/>
                <w:lang w:val="en-US" w:eastAsia="zh-CN"/>
              </w:rPr>
              <w:t>351座</w:t>
            </w:r>
          </w:p>
        </w:tc>
        <w:tc>
          <w:tcPr>
            <w:tcW w:w="1465" w:type="dxa"/>
            <w:noWrap w:val="0"/>
            <w:vAlign w:val="center"/>
          </w:tcPr>
          <w:p>
            <w:pPr>
              <w:pStyle w:val="27"/>
              <w:spacing w:line="45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12</w:t>
            </w:r>
          </w:p>
        </w:tc>
        <w:tc>
          <w:tcPr>
            <w:tcW w:w="1708" w:type="dxa"/>
            <w:noWrap w:val="0"/>
            <w:vAlign w:val="center"/>
          </w:tcPr>
          <w:p>
            <w:pPr>
              <w:pStyle w:val="27"/>
              <w:spacing w:line="450" w:lineRule="exact"/>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个月</w:t>
            </w:r>
          </w:p>
        </w:tc>
      </w:tr>
    </w:tbl>
    <w:p>
      <w:pPr>
        <w:autoSpaceDE w:val="0"/>
        <w:autoSpaceDN w:val="0"/>
        <w:adjustRightInd w:val="0"/>
        <w:spacing w:line="360" w:lineRule="auto"/>
        <w:ind w:firstLine="422" w:firstLineChars="200"/>
        <w:jc w:val="left"/>
        <w:rPr>
          <w:rStyle w:val="58"/>
          <w:rFonts w:hint="eastAsia" w:ascii="宋体" w:hAnsi="宋体" w:cs="宋体"/>
          <w:kern w:val="0"/>
          <w:sz w:val="24"/>
          <w:szCs w:val="24"/>
        </w:rPr>
      </w:pPr>
      <w:r>
        <w:rPr>
          <w:rFonts w:hint="eastAsia" w:hAnsi="宋体" w:cs="宋体"/>
          <w:b/>
          <w:sz w:val="21"/>
          <w:szCs w:val="21"/>
        </w:rPr>
        <w:t>第二标段：</w:t>
      </w:r>
      <w:r>
        <w:rPr>
          <w:rStyle w:val="58"/>
          <w:rFonts w:hint="eastAsia" w:ascii="宋体" w:hAnsi="宋体" w:eastAsia="宋体" w:cs="宋体"/>
          <w:b w:val="0"/>
          <w:bCs w:val="0"/>
          <w:kern w:val="0"/>
          <w:sz w:val="24"/>
          <w:szCs w:val="24"/>
          <w:lang w:val="en-US" w:eastAsia="zh-CN" w:bidi="ar-SA"/>
        </w:rPr>
        <w:t>工程量清单（预估）</w:t>
      </w:r>
    </w:p>
    <w:tbl>
      <w:tblPr>
        <w:tblStyle w:val="50"/>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2578"/>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2700" w:type="dxa"/>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工作内容</w:t>
            </w:r>
          </w:p>
        </w:tc>
        <w:tc>
          <w:tcPr>
            <w:tcW w:w="2578" w:type="dxa"/>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lang w:eastAsia="zh-CN"/>
              </w:rPr>
              <w:t>数量</w:t>
            </w:r>
          </w:p>
        </w:tc>
        <w:tc>
          <w:tcPr>
            <w:tcW w:w="1707" w:type="dxa"/>
            <w:noWrap w:val="0"/>
            <w:vAlign w:val="center"/>
          </w:tcPr>
          <w:p>
            <w:pPr>
              <w:pStyle w:val="27"/>
              <w:spacing w:line="45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700" w:type="dxa"/>
            <w:noWrap w:val="0"/>
            <w:vAlign w:val="center"/>
          </w:tcPr>
          <w:p>
            <w:pPr>
              <w:pStyle w:val="27"/>
              <w:spacing w:line="45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路况技术状况评定</w:t>
            </w:r>
          </w:p>
        </w:tc>
        <w:tc>
          <w:tcPr>
            <w:tcW w:w="2578" w:type="dxa"/>
            <w:noWrap w:val="0"/>
            <w:vAlign w:val="center"/>
          </w:tcPr>
          <w:p>
            <w:pPr>
              <w:pStyle w:val="27"/>
              <w:spacing w:line="450" w:lineRule="exact"/>
              <w:jc w:val="center"/>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820</w:t>
            </w:r>
          </w:p>
        </w:tc>
        <w:tc>
          <w:tcPr>
            <w:tcW w:w="1707" w:type="dxa"/>
            <w:noWrap w:val="0"/>
            <w:vAlign w:val="center"/>
          </w:tcPr>
          <w:p>
            <w:pPr>
              <w:pStyle w:val="27"/>
              <w:spacing w:line="45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每车道每公里</w:t>
            </w:r>
          </w:p>
        </w:tc>
      </w:tr>
    </w:tbl>
    <w:p>
      <w:pPr>
        <w:autoSpaceDE w:val="0"/>
        <w:autoSpaceDN w:val="0"/>
        <w:adjustRightInd w:val="0"/>
        <w:spacing w:line="360" w:lineRule="auto"/>
        <w:ind w:firstLine="720" w:firstLineChars="300"/>
        <w:rPr>
          <w:rStyle w:val="58"/>
          <w:rFonts w:hint="eastAsia" w:ascii="宋体" w:hAnsi="宋体" w:cs="宋体"/>
          <w:kern w:val="0"/>
          <w:sz w:val="24"/>
          <w:szCs w:val="24"/>
        </w:rPr>
      </w:pPr>
    </w:p>
    <w:p>
      <w:pPr>
        <w:autoSpaceDE w:val="0"/>
        <w:autoSpaceDN w:val="0"/>
        <w:adjustRightInd w:val="0"/>
        <w:spacing w:line="360" w:lineRule="auto"/>
        <w:ind w:firstLine="720" w:firstLineChars="300"/>
        <w:rPr>
          <w:rStyle w:val="58"/>
          <w:rFonts w:hint="eastAsia" w:ascii="宋体" w:hAnsi="宋体" w:cs="宋体"/>
          <w:kern w:val="0"/>
          <w:sz w:val="24"/>
          <w:szCs w:val="24"/>
          <w:lang w:val="en-US" w:eastAsia="zh-CN"/>
        </w:rPr>
      </w:pPr>
      <w:r>
        <w:rPr>
          <w:rStyle w:val="58"/>
          <w:rFonts w:hint="eastAsia" w:ascii="宋体" w:hAnsi="宋体" w:cs="宋体"/>
          <w:kern w:val="0"/>
          <w:sz w:val="24"/>
          <w:szCs w:val="24"/>
        </w:rPr>
        <w:t>注：</w:t>
      </w:r>
      <w:r>
        <w:rPr>
          <w:rStyle w:val="58"/>
          <w:rFonts w:hint="eastAsia" w:ascii="宋体" w:hAnsi="宋体" w:cs="宋体"/>
          <w:kern w:val="0"/>
          <w:sz w:val="24"/>
          <w:szCs w:val="24"/>
          <w:lang w:val="en-US" w:eastAsia="zh-CN"/>
        </w:rPr>
        <w:t>1）、如桥梁出现突发性病害发展或其他情况，业主可适时调整定检桥梁数量和明细，支付以工程审计为准。2）、业主可适时调整</w:t>
      </w:r>
      <w:r>
        <w:rPr>
          <w:rStyle w:val="58"/>
          <w:rFonts w:hint="eastAsia" w:ascii="宋体" w:hAnsi="宋体" w:cs="宋体"/>
          <w:kern w:val="0"/>
          <w:sz w:val="24"/>
          <w:szCs w:val="24"/>
        </w:rPr>
        <w:t>路况技术状况评定</w:t>
      </w:r>
      <w:r>
        <w:rPr>
          <w:rStyle w:val="58"/>
          <w:rFonts w:hint="eastAsia" w:ascii="宋体" w:hAnsi="宋体" w:cs="宋体"/>
          <w:kern w:val="0"/>
          <w:sz w:val="24"/>
          <w:szCs w:val="24"/>
          <w:lang w:val="en-US" w:eastAsia="zh-CN"/>
        </w:rPr>
        <w:t>数量和明细，支付以工程审计为准。</w:t>
      </w:r>
    </w:p>
    <w:p>
      <w:pPr>
        <w:autoSpaceDE w:val="0"/>
        <w:autoSpaceDN w:val="0"/>
        <w:adjustRightInd w:val="0"/>
        <w:spacing w:line="360" w:lineRule="auto"/>
        <w:ind w:firstLine="480" w:firstLineChars="200"/>
        <w:jc w:val="left"/>
        <w:rPr>
          <w:rStyle w:val="58"/>
          <w:rFonts w:hint="eastAsia" w:ascii="宋体" w:hAnsi="宋体" w:cs="宋体"/>
          <w:kern w:val="0"/>
          <w:sz w:val="24"/>
          <w:szCs w:val="24"/>
          <w:lang w:eastAsia="zh-CN"/>
        </w:rPr>
      </w:pPr>
    </w:p>
    <w:p>
      <w:pPr>
        <w:pStyle w:val="6"/>
        <w:spacing w:before="120" w:after="120" w:line="420" w:lineRule="exact"/>
        <w:ind w:firstLine="643"/>
        <w:jc w:val="center"/>
        <w:rPr>
          <w:rFonts w:hint="eastAsia" w:ascii="Times New Roman" w:hAnsi="Times New Roman"/>
          <w:color w:val="000000"/>
        </w:rPr>
      </w:pPr>
    </w:p>
    <w:p>
      <w:pPr>
        <w:pStyle w:val="6"/>
        <w:spacing w:before="120" w:after="120" w:line="420" w:lineRule="exact"/>
        <w:ind w:firstLine="643"/>
        <w:jc w:val="center"/>
        <w:rPr>
          <w:rFonts w:ascii="Times New Roman" w:hAnsi="Times New Roman"/>
          <w:color w:val="000000"/>
        </w:rPr>
      </w:pPr>
      <w:r>
        <w:rPr>
          <w:rFonts w:hint="eastAsia" w:ascii="Times New Roman" w:hAnsi="Times New Roman"/>
          <w:color w:val="000000"/>
        </w:rPr>
        <w:t>第三章</w:t>
      </w:r>
      <w:r>
        <w:rPr>
          <w:rFonts w:ascii="Times New Roman" w:hAnsi="Times New Roman"/>
          <w:color w:val="000000"/>
        </w:rPr>
        <w:t xml:space="preserve">  </w:t>
      </w:r>
      <w:r>
        <w:rPr>
          <w:rFonts w:hint="eastAsia" w:ascii="Times New Roman" w:hAnsi="Times New Roman"/>
          <w:color w:val="000000"/>
        </w:rPr>
        <w:t>投标人须知</w:t>
      </w:r>
      <w:bookmarkEnd w:id="47"/>
    </w:p>
    <w:bookmarkEnd w:id="15"/>
    <w:p>
      <w:pPr>
        <w:autoSpaceDE w:val="0"/>
        <w:autoSpaceDN w:val="0"/>
        <w:snapToGrid w:val="0"/>
        <w:spacing w:before="120" w:beforeAutospacing="1" w:line="360" w:lineRule="auto"/>
        <w:ind w:firstLine="406"/>
        <w:jc w:val="center"/>
        <w:textAlignment w:val="bottom"/>
        <w:rPr>
          <w:rFonts w:ascii="Times New Roman" w:hAnsi="Times New Roman"/>
          <w:b/>
          <w:color w:val="000000"/>
          <w:spacing w:val="-4"/>
          <w:szCs w:val="21"/>
        </w:rPr>
      </w:pPr>
      <w:bookmarkStart w:id="48" w:name="_Toc417992873"/>
      <w:bookmarkStart w:id="49" w:name="_Toc472064489"/>
      <w:r>
        <w:rPr>
          <w:rFonts w:hint="eastAsia" w:ascii="Times New Roman" w:hAnsi="Times New Roman"/>
          <w:b/>
          <w:color w:val="000000"/>
          <w:spacing w:val="-4"/>
          <w:szCs w:val="21"/>
        </w:rPr>
        <w:t>前附表</w:t>
      </w:r>
      <w:bookmarkEnd w:id="48"/>
      <w:bookmarkEnd w:id="49"/>
    </w:p>
    <w:tbl>
      <w:tblPr>
        <w:tblStyle w:val="5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4"/>
        <w:gridCol w:w="79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imes New Roman" w:hAnsi="Times New Roman"/>
                <w:color w:val="000000"/>
                <w:szCs w:val="21"/>
              </w:rPr>
            </w:pPr>
            <w:bookmarkStart w:id="50" w:name="_Toc177870536"/>
            <w:bookmarkStart w:id="51" w:name="_Toc417992874"/>
            <w:r>
              <w:rPr>
                <w:rFonts w:hint="eastAsia" w:ascii="Times New Roman" w:hAnsi="Times New Roman"/>
                <w:color w:val="000000"/>
                <w:szCs w:val="21"/>
              </w:rPr>
              <w:t>序号</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625" w:firstLineChars="1250"/>
              <w:rPr>
                <w:rFonts w:ascii="Times New Roman" w:hAnsi="Times New Roman"/>
                <w:color w:val="000000"/>
                <w:szCs w:val="21"/>
              </w:rPr>
            </w:pPr>
            <w:r>
              <w:rPr>
                <w:rFonts w:hint="eastAsia" w:ascii="Times New Roman" w:hAnsi="Times New Roman"/>
                <w:color w:val="000000"/>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000000"/>
                <w:szCs w:val="21"/>
              </w:rPr>
            </w:pPr>
            <w:r>
              <w:rPr>
                <w:rFonts w:ascii="Times New Roman" w:hAnsi="Times New Roman"/>
                <w:color w:val="000000"/>
                <w:szCs w:val="21"/>
              </w:rPr>
              <w:t>1</w:t>
            </w:r>
          </w:p>
        </w:tc>
        <w:tc>
          <w:tcPr>
            <w:tcW w:w="7942" w:type="dxa"/>
            <w:tcBorders>
              <w:top w:val="single" w:color="auto" w:sz="4" w:space="0"/>
              <w:left w:val="single" w:color="auto" w:sz="4" w:space="0"/>
              <w:bottom w:val="single" w:color="auto" w:sz="4" w:space="0"/>
              <w:right w:val="single" w:color="auto" w:sz="4" w:space="0"/>
            </w:tcBorders>
            <w:vAlign w:val="center"/>
          </w:tcPr>
          <w:p>
            <w:pPr>
              <w:spacing w:beforeLines="50" w:line="360" w:lineRule="auto"/>
              <w:ind w:firstLine="420"/>
              <w:rPr>
                <w:rFonts w:hint="eastAsia" w:ascii="Times New Roman" w:hAnsi="Times New Roman" w:eastAsia="宋体"/>
                <w:b/>
                <w:color w:val="000000"/>
                <w:szCs w:val="21"/>
                <w:lang w:eastAsia="zh-CN"/>
              </w:rPr>
            </w:pPr>
            <w:r>
              <w:rPr>
                <w:rFonts w:hint="eastAsia" w:ascii="Times New Roman" w:hAnsi="Times New Roman"/>
                <w:color w:val="000000"/>
                <w:szCs w:val="21"/>
              </w:rPr>
              <w:t>项目名称：</w:t>
            </w:r>
            <w:r>
              <w:rPr>
                <w:rFonts w:hint="eastAsia" w:ascii="Times New Roman" w:hAnsi="Times New Roman"/>
                <w:color w:val="000000"/>
                <w:szCs w:val="21"/>
                <w:lang w:eastAsia="zh-CN"/>
              </w:rPr>
              <w:t>2024至2025年县道及以上公路、桥梁检测项目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000000"/>
                <w:szCs w:val="21"/>
              </w:rPr>
            </w:pPr>
            <w:r>
              <w:rPr>
                <w:rFonts w:ascii="Times New Roman" w:hAnsi="Times New Roman"/>
                <w:color w:val="000000"/>
                <w:szCs w:val="21"/>
              </w:rPr>
              <w:t>2</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rPr>
                <w:rFonts w:ascii="Times New Roman" w:hAnsi="Times New Roman" w:cs="Arial"/>
                <w:bCs/>
                <w:color w:val="000000"/>
                <w:szCs w:val="21"/>
              </w:rPr>
            </w:pPr>
            <w:r>
              <w:rPr>
                <w:rFonts w:hint="eastAsia" w:ascii="Times New Roman" w:hAnsi="Times New Roman"/>
                <w:color w:val="000000"/>
                <w:szCs w:val="21"/>
              </w:rPr>
              <w:t>采购内容：</w:t>
            </w:r>
            <w:r>
              <w:rPr>
                <w:rFonts w:hint="eastAsia" w:ascii="Times New Roman" w:hAnsi="Times New Roman" w:cs="Arial"/>
                <w:bCs/>
                <w:color w:val="000000"/>
                <w:szCs w:val="21"/>
              </w:rPr>
              <w:t>详见第二章招标需求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000000"/>
                <w:szCs w:val="21"/>
              </w:rPr>
            </w:pPr>
            <w:r>
              <w:rPr>
                <w:rFonts w:ascii="Times New Roman" w:hAnsi="Times New Roman"/>
                <w:color w:val="000000"/>
                <w:szCs w:val="21"/>
              </w:rPr>
              <w:t>3</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rPr>
                <w:rFonts w:ascii="Times New Roman" w:hAnsi="Times New Roman"/>
                <w:color w:val="000000"/>
                <w:szCs w:val="21"/>
              </w:rPr>
            </w:pPr>
            <w:r>
              <w:rPr>
                <w:rFonts w:hint="eastAsia" w:ascii="Times New Roman" w:hAnsi="Times New Roman"/>
                <w:color w:val="000000"/>
                <w:szCs w:val="21"/>
              </w:rPr>
              <w:t>投标报价及费用：</w:t>
            </w:r>
          </w:p>
          <w:p>
            <w:pPr>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、本项目投标应以人民币报价；</w:t>
            </w:r>
          </w:p>
          <w:p>
            <w:pPr>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2</w:t>
            </w:r>
            <w:r>
              <w:rPr>
                <w:rFonts w:hint="eastAsia" w:ascii="Times New Roman" w:hAnsi="Times New Roman"/>
                <w:color w:val="000000"/>
                <w:szCs w:val="21"/>
              </w:rPr>
              <w:t>、不论投标结果如何，投标人均应自行承担所有与投标有关的全部费用。</w:t>
            </w:r>
            <w:r>
              <w:rPr>
                <w:rFonts w:ascii="Times New Roman" w:hAnsi="Times New Roman"/>
                <w:color w:val="00000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000000"/>
                <w:szCs w:val="21"/>
              </w:rPr>
            </w:pPr>
            <w:r>
              <w:rPr>
                <w:rFonts w:ascii="Times New Roman" w:hAnsi="Times New Roman"/>
                <w:color w:val="000000"/>
                <w:szCs w:val="21"/>
              </w:rPr>
              <w:t>4</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jc w:val="left"/>
              <w:rPr>
                <w:rFonts w:ascii="Times New Roman" w:hAnsi="Times New Roman"/>
                <w:color w:val="000000"/>
                <w:szCs w:val="21"/>
              </w:rPr>
            </w:pPr>
            <w:r>
              <w:rPr>
                <w:rFonts w:hint="eastAsia" w:ascii="Times New Roman" w:hAnsi="Times New Roman"/>
                <w:color w:val="000000"/>
                <w:szCs w:val="21"/>
              </w:rPr>
              <w:t>现场踏勘：不组织，投标人如有需要可自行踏勘，自行踏勘的所有费用和风险由投标人承担。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000000"/>
                <w:szCs w:val="21"/>
              </w:rPr>
            </w:pPr>
            <w:r>
              <w:rPr>
                <w:rFonts w:ascii="Times New Roman" w:hAnsi="Times New Roman"/>
                <w:color w:val="000000"/>
                <w:szCs w:val="21"/>
              </w:rPr>
              <w:t>5</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jc w:val="left"/>
              <w:rPr>
                <w:rFonts w:ascii="Times New Roman" w:hAnsi="Times New Roman"/>
                <w:color w:val="000000"/>
                <w:szCs w:val="21"/>
              </w:rPr>
            </w:pPr>
            <w:r>
              <w:rPr>
                <w:rFonts w:hint="eastAsia" w:ascii="Times New Roman" w:hAnsi="Times New Roman"/>
                <w:color w:val="000000"/>
                <w:szCs w:val="21"/>
              </w:rPr>
              <w:t>投标文件组成：完整的《投标文件》由</w:t>
            </w:r>
            <w:r>
              <w:rPr>
                <w:rFonts w:hint="eastAsia" w:ascii="Times New Roman" w:hAnsi="Times New Roman"/>
                <w:b/>
                <w:bCs/>
                <w:color w:val="000000"/>
                <w:szCs w:val="21"/>
              </w:rPr>
              <w:t>资格文件、商务技术文件、报价文件三部份组成。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000000"/>
                <w:szCs w:val="21"/>
              </w:rPr>
            </w:pPr>
            <w:r>
              <w:rPr>
                <w:rFonts w:ascii="Times New Roman" w:hAnsi="Times New Roman"/>
                <w:color w:val="000000"/>
                <w:szCs w:val="21"/>
              </w:rPr>
              <w:t>6</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jc w:val="left"/>
              <w:rPr>
                <w:rFonts w:ascii="Times New Roman" w:hAnsi="Times New Roman"/>
                <w:color w:val="000000"/>
                <w:szCs w:val="21"/>
              </w:rPr>
            </w:pPr>
            <w:r>
              <w:rPr>
                <w:rFonts w:hint="eastAsia" w:ascii="Times New Roman" w:hAnsi="Times New Roman"/>
                <w:color w:val="000000"/>
                <w:szCs w:val="21"/>
              </w:rPr>
              <w:t>投标文件的编制：供应商应先安装“政采云电子交易客户端”，并按照本采购文件和“政府采购云平台”的要求，通过“政采云电子交易客户端”编制并加密投标文件。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000000"/>
                <w:szCs w:val="21"/>
              </w:rPr>
            </w:pPr>
            <w:r>
              <w:rPr>
                <w:rFonts w:ascii="Times New Roman" w:hAnsi="Times New Roman"/>
                <w:color w:val="000000"/>
                <w:szCs w:val="21"/>
              </w:rPr>
              <w:t>7</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jc w:val="left"/>
              <w:rPr>
                <w:rFonts w:ascii="Times New Roman" w:hAnsi="Times New Roman"/>
                <w:color w:val="000000"/>
                <w:szCs w:val="21"/>
              </w:rPr>
            </w:pPr>
            <w:r>
              <w:rPr>
                <w:rFonts w:hint="eastAsia" w:ascii="Times New Roman" w:hAnsi="Times New Roman"/>
                <w:color w:val="000000"/>
                <w:szCs w:val="21"/>
              </w:rPr>
              <w:t>投标文件的签章：电子签章。本招标文件所涉及到法定代表人或授权人签字或盖章的内容，供应商应盖法定代表人电子签章。若无法定代表人电子签章，可以线下签字或盖章后扫描上传。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000000"/>
                <w:szCs w:val="21"/>
              </w:rPr>
            </w:pPr>
            <w:r>
              <w:rPr>
                <w:rFonts w:ascii="Times New Roman" w:hAnsi="Times New Roman"/>
                <w:color w:val="000000"/>
                <w:szCs w:val="21"/>
              </w:rPr>
              <w:t>8</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jc w:val="left"/>
              <w:rPr>
                <w:rFonts w:ascii="Times New Roman" w:hAnsi="Times New Roman"/>
                <w:color w:val="000000"/>
                <w:szCs w:val="21"/>
              </w:rPr>
            </w:pPr>
            <w:r>
              <w:rPr>
                <w:rFonts w:hint="eastAsia" w:ascii="Times New Roman" w:hAnsi="Times New Roman"/>
                <w:color w:val="000000"/>
                <w:szCs w:val="21"/>
              </w:rPr>
              <w:t>投标文件的形式：</w:t>
            </w:r>
            <w:r>
              <w:rPr>
                <w:rFonts w:hint="eastAsia" w:ascii="MS Gothic" w:hAnsi="MS Gothic" w:eastAsia="MS Gothic" w:cs="MS Gothic"/>
                <w:color w:val="000000"/>
                <w:szCs w:val="21"/>
              </w:rPr>
              <w:t>☑</w:t>
            </w:r>
            <w:r>
              <w:rPr>
                <w:rFonts w:hint="eastAsia" w:ascii="Times New Roman" w:hAnsi="Times New Roman"/>
                <w:color w:val="000000"/>
                <w:szCs w:val="21"/>
              </w:rPr>
              <w:t>电子投标文件（包括“电子加密投标文件”和“备份投标文件”，在投标文件编制完成后同时生成）；</w:t>
            </w:r>
          </w:p>
          <w:p>
            <w:pPr>
              <w:snapToGrid w:val="0"/>
              <w:spacing w:line="360" w:lineRule="auto"/>
              <w:ind w:firstLine="42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1</w:t>
            </w:r>
            <w:r>
              <w:rPr>
                <w:rFonts w:hint="eastAsia" w:ascii="Times New Roman" w:hAnsi="Times New Roman"/>
                <w:color w:val="000000"/>
                <w:szCs w:val="21"/>
              </w:rPr>
              <w:t>）“电子加密投标文件”是指通过“政采云电子交易客户端”完成投标文件编制后生成并加密的数据电文形式的投标文件。</w:t>
            </w:r>
          </w:p>
          <w:p>
            <w:pPr>
              <w:snapToGrid w:val="0"/>
              <w:spacing w:line="360" w:lineRule="auto"/>
              <w:ind w:firstLine="42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2</w:t>
            </w:r>
            <w:r>
              <w:rPr>
                <w:rFonts w:hint="eastAsia" w:ascii="Times New Roman" w:hAnsi="Times New Roman"/>
                <w:color w:val="000000"/>
                <w:szCs w:val="21"/>
              </w:rPr>
              <w:t>）“备份投标文件”是指与“电子加密投标文件”同时生成的数据电文形式的电子文件（备份标书），其他方式编制的备份投标文件视为无效备份投标文件。</w:t>
            </w:r>
          </w:p>
          <w:p>
            <w:pPr>
              <w:snapToGrid w:val="0"/>
              <w:spacing w:line="360" w:lineRule="auto"/>
              <w:ind w:firstLine="422"/>
              <w:jc w:val="left"/>
              <w:rPr>
                <w:rFonts w:ascii="Times New Roman" w:hAnsi="Times New Roman"/>
                <w:color w:val="000000"/>
                <w:szCs w:val="21"/>
              </w:rPr>
            </w:pPr>
            <w:r>
              <w:rPr>
                <w:rFonts w:hint="eastAsia" w:ascii="Times New Roman" w:hAnsi="Times New Roman"/>
                <w:b/>
                <w:bCs/>
                <w:color w:val="000000"/>
                <w:szCs w:val="21"/>
              </w:rPr>
              <w:t>（</w:t>
            </w:r>
            <w:r>
              <w:rPr>
                <w:rFonts w:ascii="Times New Roman" w:hAnsi="Times New Roman"/>
                <w:b/>
                <w:bCs/>
                <w:color w:val="000000"/>
                <w:szCs w:val="21"/>
              </w:rPr>
              <w:t>3</w:t>
            </w:r>
            <w:r>
              <w:rPr>
                <w:rFonts w:hint="eastAsia" w:ascii="Times New Roman" w:hAnsi="Times New Roman"/>
                <w:b/>
                <w:bCs/>
                <w:color w:val="000000"/>
                <w:szCs w:val="21"/>
              </w:rPr>
              <w:t>）备份投标文件制作为非强制性。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000000"/>
                <w:szCs w:val="21"/>
              </w:rPr>
            </w:pPr>
            <w:r>
              <w:rPr>
                <w:rFonts w:ascii="Times New Roman" w:hAnsi="Times New Roman"/>
                <w:color w:val="000000"/>
                <w:szCs w:val="21"/>
              </w:rPr>
              <w:t>9</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ind w:firstLine="420"/>
              <w:textAlignment w:val="bottom"/>
              <w:rPr>
                <w:rFonts w:ascii="Times New Roman" w:hAnsi="Times New Roman"/>
                <w:color w:val="000000"/>
                <w:szCs w:val="21"/>
              </w:rPr>
            </w:pPr>
            <w:r>
              <w:rPr>
                <w:rFonts w:hint="eastAsia" w:ascii="Times New Roman" w:hAnsi="Times New Roman"/>
                <w:color w:val="000000"/>
                <w:szCs w:val="21"/>
              </w:rPr>
              <w:t>投标文件份数：（</w:t>
            </w:r>
            <w:r>
              <w:rPr>
                <w:rFonts w:ascii="Times New Roman" w:hAnsi="Times New Roman"/>
                <w:color w:val="000000"/>
                <w:szCs w:val="21"/>
              </w:rPr>
              <w:t>1</w:t>
            </w:r>
            <w:r>
              <w:rPr>
                <w:rFonts w:hint="eastAsia" w:ascii="Times New Roman" w:hAnsi="Times New Roman"/>
                <w:color w:val="000000"/>
                <w:szCs w:val="21"/>
              </w:rPr>
              <w:t>）“电子加密投标文件”：在线上传递交、一份。（</w:t>
            </w:r>
            <w:r>
              <w:rPr>
                <w:rFonts w:ascii="Times New Roman" w:hAnsi="Times New Roman"/>
                <w:color w:val="000000"/>
                <w:szCs w:val="21"/>
              </w:rPr>
              <w:t>2</w:t>
            </w:r>
            <w:r>
              <w:rPr>
                <w:rFonts w:hint="eastAsia" w:ascii="Times New Roman" w:hAnsi="Times New Roman"/>
                <w:color w:val="000000"/>
                <w:szCs w:val="21"/>
              </w:rPr>
              <w:t>）“备份投标文件”：密封包装后（邮寄形式）投标截止时间前递交、一份（邮寄地址：</w:t>
            </w:r>
            <w:r>
              <w:rPr>
                <w:rFonts w:hint="eastAsia" w:ascii="Times New Roman" w:hAnsi="Times New Roman"/>
                <w:color w:val="000000"/>
                <w:szCs w:val="21"/>
                <w:lang w:val="en-US" w:eastAsia="zh-CN"/>
              </w:rPr>
              <w:t>嘉兴市秀洲区洪波路1200号万豪大厦1204室</w:t>
            </w:r>
            <w:r>
              <w:rPr>
                <w:rFonts w:hint="eastAsia" w:ascii="Times New Roman" w:hAnsi="Times New Roman"/>
                <w:color w:val="000000"/>
                <w:szCs w:val="21"/>
              </w:rPr>
              <w:t>（</w:t>
            </w:r>
            <w:r>
              <w:rPr>
                <w:rFonts w:hint="eastAsia" w:ascii="Times New Roman" w:hAnsi="Times New Roman"/>
                <w:color w:val="000000"/>
                <w:szCs w:val="21"/>
                <w:lang w:val="en-US" w:eastAsia="zh-CN"/>
              </w:rPr>
              <w:t>周翠莲</w:t>
            </w:r>
            <w:r>
              <w:rPr>
                <w:rFonts w:hint="eastAsia" w:ascii="Times New Roman" w:hAnsi="Times New Roman"/>
                <w:color w:val="000000"/>
                <w:szCs w:val="21"/>
              </w:rPr>
              <w:t>，</w:t>
            </w:r>
            <w:r>
              <w:rPr>
                <w:rFonts w:hint="eastAsia" w:ascii="Times New Roman" w:hAnsi="Times New Roman"/>
                <w:color w:val="000000"/>
                <w:szCs w:val="21"/>
                <w:lang w:val="en-US" w:eastAsia="zh-CN"/>
              </w:rPr>
              <w:t>15824313890</w:t>
            </w:r>
            <w:r>
              <w:rPr>
                <w:rFonts w:hint="eastAsia" w:ascii="Times New Roman" w:hAnsi="Times New Roman"/>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000000"/>
                <w:szCs w:val="21"/>
              </w:rPr>
            </w:pPr>
            <w:r>
              <w:rPr>
                <w:rFonts w:ascii="Times New Roman" w:hAnsi="Times New Roman"/>
                <w:color w:val="000000"/>
                <w:szCs w:val="21"/>
              </w:rPr>
              <w:t>10</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jc w:val="left"/>
              <w:rPr>
                <w:rFonts w:ascii="Times New Roman" w:hAnsi="Times New Roman"/>
                <w:color w:val="000000"/>
                <w:szCs w:val="21"/>
              </w:rPr>
            </w:pPr>
            <w:r>
              <w:rPr>
                <w:rFonts w:hint="eastAsia" w:ascii="Times New Roman" w:hAnsi="Times New Roman"/>
                <w:color w:val="000000"/>
                <w:szCs w:val="21"/>
              </w:rPr>
              <w:t>投标文件的上传和递交：</w:t>
            </w:r>
          </w:p>
          <w:p>
            <w:pPr>
              <w:snapToGrid w:val="0"/>
              <w:spacing w:line="360" w:lineRule="auto"/>
              <w:ind w:firstLine="42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1</w:t>
            </w:r>
            <w:r>
              <w:rPr>
                <w:rFonts w:hint="eastAsia" w:ascii="Times New Roman" w:hAnsi="Times New Roman"/>
                <w:color w:val="000000"/>
                <w:szCs w:val="21"/>
              </w:rPr>
              <w:t>）“电子加密投标文件”的上传、递交：</w:t>
            </w:r>
          </w:p>
          <w:p>
            <w:pPr>
              <w:snapToGrid w:val="0"/>
              <w:spacing w:line="360" w:lineRule="auto"/>
              <w:ind w:firstLine="420"/>
              <w:jc w:val="left"/>
              <w:rPr>
                <w:rFonts w:ascii="Times New Roman" w:hAnsi="Times New Roman"/>
                <w:color w:val="000000"/>
                <w:szCs w:val="21"/>
              </w:rPr>
            </w:pPr>
            <w:r>
              <w:rPr>
                <w:rFonts w:ascii="Times New Roman" w:hAnsi="Times New Roman"/>
                <w:color w:val="000000"/>
                <w:szCs w:val="21"/>
              </w:rPr>
              <w:t>a.</w:t>
            </w:r>
            <w:r>
              <w:rPr>
                <w:rFonts w:hint="eastAsia" w:ascii="Times New Roman" w:hAnsi="Times New Roman"/>
                <w:color w:val="000000"/>
                <w:szCs w:val="21"/>
              </w:rPr>
              <w:t>投标供应商应在投标截止时间前将“电子加密投标文件”成功上传递交至“政府采购云平台”，否则投标无效。</w:t>
            </w:r>
          </w:p>
          <w:p>
            <w:pPr>
              <w:snapToGrid w:val="0"/>
              <w:spacing w:line="360" w:lineRule="auto"/>
              <w:ind w:firstLine="420"/>
              <w:jc w:val="left"/>
              <w:rPr>
                <w:rFonts w:ascii="Times New Roman" w:hAnsi="Times New Roman"/>
                <w:color w:val="000000"/>
                <w:szCs w:val="21"/>
              </w:rPr>
            </w:pPr>
            <w:r>
              <w:rPr>
                <w:rFonts w:ascii="Times New Roman" w:hAnsi="Times New Roman"/>
                <w:color w:val="000000"/>
                <w:szCs w:val="21"/>
              </w:rPr>
              <w:t>b.</w:t>
            </w:r>
            <w:r>
              <w:rPr>
                <w:rFonts w:hint="eastAsia" w:ascii="Times New Roman" w:hAnsi="Times New Roman"/>
                <w:color w:val="000000"/>
                <w:szCs w:val="21"/>
              </w:rPr>
              <w:t>“电子加密投标文件”成功上传递交后，供应商可自行打印投标文件接收回执。</w:t>
            </w:r>
          </w:p>
          <w:p>
            <w:pPr>
              <w:snapToGrid w:val="0"/>
              <w:spacing w:line="360" w:lineRule="auto"/>
              <w:ind w:firstLine="42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2</w:t>
            </w:r>
            <w:r>
              <w:rPr>
                <w:rFonts w:hint="eastAsia" w:ascii="Times New Roman" w:hAnsi="Times New Roman"/>
                <w:color w:val="000000"/>
                <w:szCs w:val="21"/>
              </w:rPr>
              <w:t>）“备份投标文件”的密封包装、递交：</w:t>
            </w:r>
          </w:p>
          <w:p>
            <w:pPr>
              <w:snapToGrid w:val="0"/>
              <w:spacing w:line="360" w:lineRule="auto"/>
              <w:ind w:firstLine="420"/>
              <w:jc w:val="left"/>
              <w:rPr>
                <w:rFonts w:ascii="Times New Roman" w:hAnsi="Times New Roman"/>
                <w:color w:val="000000"/>
                <w:szCs w:val="21"/>
              </w:rPr>
            </w:pPr>
            <w:r>
              <w:rPr>
                <w:rFonts w:ascii="Times New Roman" w:hAnsi="Times New Roman"/>
                <w:color w:val="000000"/>
                <w:szCs w:val="21"/>
              </w:rPr>
              <w:t>a.</w:t>
            </w:r>
            <w:r>
              <w:rPr>
                <w:rFonts w:hint="eastAsia" w:ascii="Times New Roman" w:hAnsi="Times New Roman"/>
                <w:color w:val="000000"/>
                <w:szCs w:val="21"/>
              </w:rPr>
              <w:t>投标供应商在“政府采购云平台”完成“电子加密投标文件”的上传递交后，还可以（邮寄形式）在投标截止时间前递交以介质（</w:t>
            </w:r>
            <w:r>
              <w:rPr>
                <w:rFonts w:ascii="Times New Roman" w:hAnsi="Times New Roman"/>
                <w:color w:val="000000"/>
                <w:szCs w:val="21"/>
              </w:rPr>
              <w:t>U</w:t>
            </w:r>
            <w:r>
              <w:rPr>
                <w:rFonts w:hint="eastAsia" w:ascii="Times New Roman" w:hAnsi="Times New Roman"/>
                <w:color w:val="000000"/>
                <w:szCs w:val="21"/>
              </w:rPr>
              <w:t>盘）存储的</w:t>
            </w:r>
            <w:r>
              <w:rPr>
                <w:rFonts w:ascii="Times New Roman" w:hAnsi="Times New Roman"/>
                <w:color w:val="000000"/>
                <w:szCs w:val="21"/>
              </w:rPr>
              <w:t xml:space="preserve"> </w:t>
            </w:r>
            <w:r>
              <w:rPr>
                <w:rFonts w:hint="eastAsia" w:ascii="Times New Roman" w:hAnsi="Times New Roman"/>
                <w:color w:val="000000"/>
                <w:szCs w:val="21"/>
              </w:rPr>
              <w:t>“备份投标文件”（一份）；</w:t>
            </w:r>
          </w:p>
          <w:p>
            <w:pPr>
              <w:snapToGrid w:val="0"/>
              <w:spacing w:line="360" w:lineRule="auto"/>
              <w:ind w:firstLine="420"/>
              <w:jc w:val="left"/>
              <w:rPr>
                <w:rFonts w:ascii="Times New Roman" w:hAnsi="Times New Roman"/>
                <w:color w:val="000000"/>
                <w:szCs w:val="21"/>
              </w:rPr>
            </w:pPr>
            <w:r>
              <w:rPr>
                <w:rFonts w:ascii="Times New Roman" w:hAnsi="Times New Roman"/>
                <w:color w:val="000000"/>
                <w:szCs w:val="21"/>
              </w:rPr>
              <w:t>b.</w:t>
            </w:r>
            <w:r>
              <w:rPr>
                <w:rFonts w:hint="eastAsia" w:ascii="Times New Roman" w:hAnsi="Times New Roman"/>
                <w:color w:val="000000"/>
                <w:szCs w:val="21"/>
              </w:rPr>
              <w:t>“备份投标文件”应当密封包装，并在包装上标注投标项目名称、投标单位名称并加盖公章。没有密封包装或者逾期邮寄送达至上述邮寄地点的“备份投标文件”将不予接收；</w:t>
            </w:r>
          </w:p>
          <w:p>
            <w:pPr>
              <w:snapToGrid w:val="0"/>
              <w:spacing w:line="360" w:lineRule="auto"/>
              <w:ind w:firstLine="420"/>
              <w:jc w:val="left"/>
              <w:rPr>
                <w:rFonts w:ascii="Times New Roman" w:hAnsi="Times New Roman"/>
                <w:color w:val="000000"/>
                <w:szCs w:val="21"/>
              </w:rPr>
            </w:pPr>
            <w:r>
              <w:rPr>
                <w:rFonts w:ascii="Times New Roman" w:hAnsi="Times New Roman"/>
                <w:color w:val="000000"/>
                <w:szCs w:val="21"/>
              </w:rPr>
              <w:t>c.</w:t>
            </w:r>
            <w:r>
              <w:rPr>
                <w:rFonts w:hint="eastAsia" w:ascii="Times New Roman" w:hAnsi="Times New Roman"/>
                <w:color w:val="000000"/>
                <w:szCs w:val="21"/>
              </w:rPr>
              <w:t>通过“政府采购云平台”成功上传递交的“电子加密投标文件”已按时解密的，“备份投标文件”自动失效。</w:t>
            </w:r>
            <w:r>
              <w:rPr>
                <w:rFonts w:hint="eastAsia" w:ascii="Times New Roman" w:hAnsi="Times New Roman"/>
                <w:b/>
                <w:bCs/>
                <w:color w:val="000000"/>
                <w:szCs w:val="21"/>
              </w:rPr>
              <w:t>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000000"/>
                <w:szCs w:val="21"/>
              </w:rPr>
            </w:pPr>
            <w:r>
              <w:rPr>
                <w:rFonts w:ascii="Times New Roman" w:hAnsi="Times New Roman"/>
                <w:color w:val="000000"/>
                <w:szCs w:val="21"/>
              </w:rPr>
              <w:t>11</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jc w:val="left"/>
              <w:rPr>
                <w:rFonts w:ascii="Times New Roman" w:hAnsi="Times New Roman"/>
                <w:color w:val="000000"/>
                <w:szCs w:val="21"/>
              </w:rPr>
            </w:pPr>
            <w:r>
              <w:rPr>
                <w:rFonts w:hint="eastAsia" w:ascii="Times New Roman" w:hAnsi="Times New Roman"/>
                <w:color w:val="000000"/>
                <w:szCs w:val="21"/>
              </w:rPr>
              <w:t>电子加密投标文件的解密和异常情况处理：</w:t>
            </w:r>
          </w:p>
          <w:p>
            <w:pPr>
              <w:snapToGrid w:val="0"/>
              <w:spacing w:line="360" w:lineRule="auto"/>
              <w:ind w:firstLine="42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1</w:t>
            </w:r>
            <w:r>
              <w:rPr>
                <w:rFonts w:hint="eastAsia" w:ascii="Times New Roman" w:hAnsi="Times New Roman"/>
                <w:color w:val="000000"/>
                <w:szCs w:val="21"/>
              </w:rPr>
              <w:t>）开标后，采购组织机构将向各投标供应商发出“电子加密投标文件”的解密通知，各投标供应商代表应当在接到解密通知后</w:t>
            </w:r>
            <w:r>
              <w:rPr>
                <w:rFonts w:ascii="Times New Roman" w:hAnsi="Times New Roman"/>
                <w:color w:val="000000"/>
                <w:szCs w:val="21"/>
              </w:rPr>
              <w:t>30</w:t>
            </w:r>
            <w:r>
              <w:rPr>
                <w:rFonts w:hint="eastAsia" w:ascii="Times New Roman" w:hAnsi="Times New Roman"/>
                <w:color w:val="000000"/>
                <w:szCs w:val="21"/>
              </w:rPr>
              <w:t>分钟内自行完成“电子加密投标文件”的在线解密。</w:t>
            </w:r>
          </w:p>
          <w:p>
            <w:pPr>
              <w:snapToGrid w:val="0"/>
              <w:spacing w:line="360" w:lineRule="auto"/>
              <w:ind w:firstLine="42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2</w:t>
            </w:r>
            <w:r>
              <w:rPr>
                <w:rFonts w:hint="eastAsia" w:ascii="Times New Roman" w:hAnsi="Times New Roman"/>
                <w:color w:val="000000"/>
                <w:szCs w:val="21"/>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spacing w:line="360" w:lineRule="auto"/>
              <w:ind w:firstLine="42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3</w:t>
            </w:r>
            <w:r>
              <w:rPr>
                <w:rFonts w:hint="eastAsia" w:ascii="Times New Roman" w:hAnsi="Times New Roman"/>
                <w:color w:val="000000"/>
                <w:szCs w:val="21"/>
              </w:rPr>
              <w:t>）投标截止时间前，投标供应商仅递交了“备份投标文件”而未将电子加密投标文件上传至“政府采购云平台”的，投标无效。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ascii="Times New Roman" w:hAnsi="Times New Roman"/>
                <w:color w:val="000000"/>
                <w:szCs w:val="21"/>
              </w:rPr>
              <w:t>12</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ind w:firstLine="420"/>
              <w:jc w:val="left"/>
              <w:rPr>
                <w:rFonts w:ascii="Times New Roman" w:hAnsi="Times New Roman"/>
                <w:color w:val="000000"/>
                <w:szCs w:val="21"/>
              </w:rPr>
            </w:pPr>
            <w:r>
              <w:rPr>
                <w:rFonts w:hint="eastAsia" w:ascii="Times New Roman" w:hAnsi="Times New Roman"/>
                <w:color w:val="000000"/>
                <w:szCs w:val="21"/>
              </w:rPr>
              <w:t>投标截止时间及地点：详见第一章公开招标采购公告</w:t>
            </w:r>
            <w:r>
              <w:rPr>
                <w:rFonts w:hint="eastAsia" w:ascii="Times New Roman" w:hAnsi="Times New Roman" w:cs="Arial"/>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ascii="Times New Roman" w:hAnsi="Times New Roman"/>
                <w:color w:val="000000"/>
                <w:szCs w:val="21"/>
              </w:rPr>
              <w:t>13</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ind w:firstLine="420"/>
              <w:jc w:val="left"/>
              <w:rPr>
                <w:rFonts w:ascii="Times New Roman" w:hAnsi="Times New Roman"/>
                <w:color w:val="000000"/>
                <w:szCs w:val="21"/>
              </w:rPr>
            </w:pPr>
            <w:r>
              <w:rPr>
                <w:rFonts w:hint="eastAsia" w:ascii="Times New Roman" w:hAnsi="Times New Roman"/>
                <w:color w:val="000000"/>
                <w:szCs w:val="21"/>
              </w:rPr>
              <w:t>开标时间及地点：详见第一章公开招标采购公告</w:t>
            </w:r>
            <w:r>
              <w:rPr>
                <w:rFonts w:hint="eastAsia" w:ascii="Times New Roman" w:hAnsi="Times New Roman" w:cs="Arial"/>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ascii="Times New Roman" w:hAnsi="Times New Roman"/>
                <w:color w:val="000000"/>
                <w:szCs w:val="21"/>
              </w:rPr>
              <w:t>14</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ind w:firstLine="420"/>
              <w:jc w:val="left"/>
              <w:rPr>
                <w:rFonts w:ascii="Times New Roman" w:hAnsi="Times New Roman"/>
                <w:color w:val="000000"/>
                <w:szCs w:val="21"/>
              </w:rPr>
            </w:pPr>
            <w:r>
              <w:rPr>
                <w:rFonts w:hint="eastAsia" w:ascii="Times New Roman" w:hAnsi="Times New Roman"/>
                <w:color w:val="000000"/>
                <w:szCs w:val="21"/>
              </w:rPr>
              <w:t>投标费用：中标单位支付招标代理服务费（收费标准详见招标文件）。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ascii="Times New Roman" w:hAnsi="Times New Roman"/>
                <w:color w:val="000000"/>
                <w:szCs w:val="21"/>
              </w:rPr>
              <w:t>15</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420"/>
              <w:textAlignment w:val="bottom"/>
              <w:rPr>
                <w:rFonts w:ascii="Times New Roman" w:hAnsi="Times New Roman"/>
                <w:color w:val="000000"/>
                <w:szCs w:val="21"/>
              </w:rPr>
            </w:pPr>
            <w:r>
              <w:rPr>
                <w:rFonts w:hint="eastAsia" w:ascii="Times New Roman" w:hAnsi="Times New Roman"/>
                <w:color w:val="000000"/>
                <w:szCs w:val="21"/>
              </w:rPr>
              <w:t>现场演示：无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ascii="Times New Roman" w:hAnsi="Times New Roman"/>
                <w:color w:val="000000"/>
                <w:szCs w:val="21"/>
              </w:rPr>
              <w:t>16</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420"/>
              <w:textAlignment w:val="bottom"/>
              <w:rPr>
                <w:rFonts w:ascii="Times New Roman" w:hAnsi="Times New Roman"/>
                <w:color w:val="000000"/>
                <w:szCs w:val="21"/>
              </w:rPr>
            </w:pPr>
            <w:r>
              <w:rPr>
                <w:rFonts w:hint="eastAsia" w:ascii="Times New Roman" w:hAnsi="Times New Roman"/>
                <w:color w:val="000000"/>
                <w:szCs w:val="21"/>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2"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ascii="Times New Roman" w:hAnsi="Times New Roman"/>
                <w:color w:val="000000"/>
                <w:szCs w:val="21"/>
              </w:rPr>
              <w:t>17</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420"/>
              <w:textAlignment w:val="bottom"/>
              <w:rPr>
                <w:rFonts w:ascii="Times New Roman" w:hAnsi="Times New Roman"/>
                <w:color w:val="000000"/>
                <w:szCs w:val="21"/>
              </w:rPr>
            </w:pPr>
            <w:r>
              <w:rPr>
                <w:rFonts w:hint="eastAsia" w:ascii="Times New Roman" w:hAnsi="Times New Roman"/>
                <w:color w:val="000000"/>
                <w:szCs w:val="21"/>
              </w:rPr>
              <w:t>评标结果公告：</w:t>
            </w:r>
            <w:bookmarkStart w:id="52" w:name="_Hlk11359394"/>
            <w:r>
              <w:rPr>
                <w:rFonts w:hint="eastAsia" w:ascii="Times New Roman" w:hAnsi="Times New Roman"/>
                <w:color w:val="000000"/>
                <w:szCs w:val="21"/>
              </w:rPr>
              <w:t>自中标、成交供应商确定之日起</w:t>
            </w:r>
            <w:r>
              <w:rPr>
                <w:rFonts w:ascii="Times New Roman" w:hAnsi="Times New Roman"/>
                <w:color w:val="000000"/>
                <w:szCs w:val="21"/>
              </w:rPr>
              <w:t>2</w:t>
            </w:r>
            <w:r>
              <w:rPr>
                <w:rFonts w:hint="eastAsia" w:ascii="Times New Roman" w:hAnsi="Times New Roman"/>
                <w:color w:val="000000"/>
                <w:szCs w:val="21"/>
              </w:rPr>
              <w:t>个工作日内，</w:t>
            </w:r>
            <w:bookmarkEnd w:id="52"/>
            <w:r>
              <w:rPr>
                <w:rFonts w:hint="eastAsia" w:ascii="Times New Roman" w:hAnsi="Times New Roman"/>
                <w:color w:val="000000"/>
                <w:szCs w:val="21"/>
              </w:rPr>
              <w:t>评标结果公告于</w:t>
            </w:r>
            <w:r>
              <w:rPr>
                <w:rFonts w:hint="eastAsia" w:ascii="Times New Roman" w:hAnsi="Times New Roman" w:cs="Arial"/>
                <w:color w:val="000000"/>
                <w:szCs w:val="21"/>
              </w:rPr>
              <w:t>浙江省政府采购网</w:t>
            </w:r>
            <w:r>
              <w:rPr>
                <w:rFonts w:ascii="Times New Roman" w:hAnsi="Times New Roman" w:cs="Arial"/>
                <w:color w:val="000000"/>
                <w:szCs w:val="21"/>
              </w:rPr>
              <w:t>(</w:t>
            </w:r>
            <w:r>
              <w:rPr>
                <w:rFonts w:ascii="Times New Roman" w:hAnsi="Times New Roman" w:cs="宋体"/>
                <w:color w:val="000000"/>
                <w:kern w:val="0"/>
                <w:szCs w:val="21"/>
              </w:rPr>
              <w:t>http://www.zjzfcg.gov.cn</w:t>
            </w:r>
            <w:r>
              <w:rPr>
                <w:rFonts w:ascii="Times New Roman" w:hAnsi="Times New Roman" w:cs="Arial"/>
                <w:color w:val="000000"/>
                <w:szCs w:val="21"/>
              </w:rPr>
              <w:t>)</w:t>
            </w:r>
            <w:r>
              <w:rPr>
                <w:rFonts w:hint="eastAsia" w:ascii="Times New Roman" w:hAnsi="Times New Roman" w:cs="Arial"/>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2"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ascii="Times New Roman" w:hAnsi="Times New Roman"/>
                <w:color w:val="000000"/>
                <w:szCs w:val="21"/>
              </w:rPr>
              <w:t>18</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420"/>
              <w:textAlignment w:val="bottom"/>
              <w:rPr>
                <w:rFonts w:ascii="Times New Roman" w:hAnsi="Times New Roman"/>
                <w:color w:val="000000"/>
                <w:szCs w:val="21"/>
              </w:rPr>
            </w:pPr>
            <w:r>
              <w:rPr>
                <w:rFonts w:hint="eastAsia" w:ascii="Times New Roman" w:hAnsi="Times New Roman"/>
                <w:color w:val="000000"/>
                <w:szCs w:val="21"/>
              </w:rPr>
              <w:t>中标公告及中标通知书：中标公告期限为</w:t>
            </w:r>
            <w:r>
              <w:rPr>
                <w:rFonts w:ascii="Times New Roman" w:hAnsi="Times New Roman"/>
                <w:color w:val="000000"/>
                <w:szCs w:val="21"/>
              </w:rPr>
              <w:t>1</w:t>
            </w:r>
            <w:r>
              <w:rPr>
                <w:rFonts w:hint="eastAsia" w:ascii="Times New Roman" w:hAnsi="Times New Roman"/>
                <w:color w:val="000000"/>
                <w:szCs w:val="21"/>
              </w:rPr>
              <w:t>个工作日。在公告中标结果的同时，向中标人发出中标通知书。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ascii="Times New Roman" w:hAnsi="Times New Roman"/>
                <w:color w:val="000000"/>
                <w:szCs w:val="21"/>
              </w:rPr>
              <w:t>19</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420"/>
              <w:jc w:val="left"/>
              <w:textAlignment w:val="bottom"/>
              <w:rPr>
                <w:rFonts w:ascii="Times New Roman" w:hAnsi="Times New Roman"/>
                <w:color w:val="000000"/>
                <w:szCs w:val="21"/>
              </w:rPr>
            </w:pPr>
            <w:r>
              <w:rPr>
                <w:rFonts w:hint="eastAsia" w:ascii="Times New Roman" w:hAnsi="Times New Roman"/>
                <w:color w:val="000000"/>
                <w:szCs w:val="21"/>
              </w:rPr>
              <w:t>履约保证金：本项目不设置。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ascii="Times New Roman" w:hAnsi="Times New Roman"/>
                <w:color w:val="000000"/>
                <w:szCs w:val="21"/>
              </w:rPr>
              <w:t>20</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420"/>
              <w:textAlignment w:val="bottom"/>
              <w:rPr>
                <w:rFonts w:ascii="Times New Roman" w:hAnsi="Times New Roman"/>
                <w:color w:val="000000"/>
                <w:szCs w:val="21"/>
              </w:rPr>
            </w:pPr>
            <w:r>
              <w:rPr>
                <w:rFonts w:hint="eastAsia" w:ascii="Times New Roman" w:hAnsi="Times New Roman"/>
                <w:color w:val="000000"/>
                <w:szCs w:val="21"/>
              </w:rPr>
              <w:t>签订合同时间：中标通知书发出后</w:t>
            </w:r>
            <w:r>
              <w:rPr>
                <w:rFonts w:ascii="Times New Roman" w:hAnsi="Times New Roman"/>
                <w:color w:val="000000"/>
                <w:szCs w:val="21"/>
              </w:rPr>
              <w:t>30</w:t>
            </w:r>
            <w:r>
              <w:rPr>
                <w:rFonts w:hint="eastAsia" w:ascii="Times New Roman" w:hAnsi="Times New Roman"/>
                <w:color w:val="000000"/>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ascii="Times New Roman" w:hAnsi="Times New Roman"/>
                <w:color w:val="000000"/>
                <w:szCs w:val="21"/>
              </w:rPr>
              <w:t>21</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420"/>
              <w:textAlignment w:val="bottom"/>
              <w:rPr>
                <w:rFonts w:ascii="Times New Roman" w:hAnsi="Times New Roman"/>
                <w:color w:val="000000"/>
                <w:szCs w:val="21"/>
              </w:rPr>
            </w:pPr>
            <w:r>
              <w:rPr>
                <w:rFonts w:hint="eastAsia" w:ascii="Times New Roman" w:hAnsi="Times New Roman"/>
                <w:color w:val="000000"/>
                <w:szCs w:val="21"/>
              </w:rPr>
              <w:t>合同公告：本项目政府采购合同将于签订之日起</w:t>
            </w:r>
            <w:r>
              <w:rPr>
                <w:rFonts w:ascii="Times New Roman" w:hAnsi="Times New Roman"/>
                <w:color w:val="000000"/>
                <w:szCs w:val="21"/>
              </w:rPr>
              <w:t>2</w:t>
            </w:r>
            <w:r>
              <w:rPr>
                <w:rFonts w:hint="eastAsia" w:ascii="Times New Roman" w:hAnsi="Times New Roman"/>
                <w:color w:val="000000"/>
                <w:szCs w:val="21"/>
              </w:rPr>
              <w:t>个工作日内发布于上述媒体，但政府采购合同中涉及国家秘密、商业秘密的内容除外。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ascii="Times New Roman" w:hAnsi="Times New Roman"/>
                <w:color w:val="000000"/>
                <w:szCs w:val="21"/>
              </w:rPr>
              <w:t>22</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420"/>
              <w:textAlignment w:val="bottom"/>
              <w:rPr>
                <w:rFonts w:ascii="Times New Roman" w:hAnsi="Times New Roman"/>
                <w:color w:val="000000"/>
                <w:szCs w:val="21"/>
              </w:rPr>
            </w:pPr>
            <w:r>
              <w:rPr>
                <w:rFonts w:hint="eastAsia" w:ascii="Times New Roman" w:hAnsi="Times New Roman"/>
                <w:color w:val="000000"/>
                <w:szCs w:val="21"/>
              </w:rPr>
              <w:t>招标文件费用：无。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7"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ascii="Times New Roman" w:hAnsi="Times New Roman"/>
                <w:color w:val="000000"/>
                <w:szCs w:val="21"/>
              </w:rPr>
              <w:t>23</w:t>
            </w:r>
          </w:p>
        </w:tc>
        <w:tc>
          <w:tcPr>
            <w:tcW w:w="7942" w:type="dxa"/>
            <w:tcBorders>
              <w:top w:val="single" w:color="auto" w:sz="4" w:space="0"/>
              <w:left w:val="single" w:color="auto" w:sz="4" w:space="0"/>
              <w:bottom w:val="single" w:color="auto" w:sz="4" w:space="0"/>
              <w:right w:val="single" w:color="auto" w:sz="4" w:space="0"/>
            </w:tcBorders>
            <w:vAlign w:val="center"/>
          </w:tcPr>
          <w:p>
            <w:pPr>
              <w:spacing w:line="360" w:lineRule="exact"/>
              <w:ind w:left="105" w:leftChars="50" w:right="283"/>
              <w:rPr>
                <w:rFonts w:ascii="宋体" w:hAnsi="宋体"/>
                <w:color w:val="000000"/>
                <w:szCs w:val="21"/>
              </w:rPr>
            </w:pPr>
            <w:r>
              <w:rPr>
                <w:rFonts w:hint="eastAsia" w:ascii="宋体" w:hAnsi="宋体"/>
                <w:color w:val="000000"/>
                <w:szCs w:val="21"/>
              </w:rPr>
              <w:t>本项目设最高投标限价，</w:t>
            </w:r>
            <w:r>
              <w:rPr>
                <w:rFonts w:hint="eastAsia" w:ascii="Times New Roman" w:hAnsi="Times New Roman"/>
                <w:color w:val="000000"/>
                <w:szCs w:val="21"/>
              </w:rPr>
              <w:t>第一标段</w:t>
            </w:r>
            <w:r>
              <w:rPr>
                <w:rFonts w:hint="eastAsia" w:ascii="微软雅黑" w:hAnsi="微软雅黑" w:eastAsia="微软雅黑" w:cs="微软雅黑"/>
                <w:spacing w:val="-4"/>
                <w:szCs w:val="21"/>
                <w:lang w:eastAsia="zh-CN"/>
              </w:rPr>
              <w:t>：</w:t>
            </w:r>
            <w:r>
              <w:rPr>
                <w:rFonts w:hint="eastAsia" w:asciiTheme="minorEastAsia" w:hAnsiTheme="minorEastAsia" w:eastAsiaTheme="minorEastAsia" w:cstheme="minorEastAsia"/>
                <w:i w:val="0"/>
                <w:iCs w:val="0"/>
                <w:caps w:val="0"/>
                <w:color w:val="000000"/>
                <w:spacing w:val="0"/>
                <w:sz w:val="24"/>
                <w:szCs w:val="24"/>
                <w:lang w:val="en-US" w:eastAsia="zh-CN"/>
              </w:rPr>
              <w:t>1694602</w:t>
            </w:r>
            <w:r>
              <w:rPr>
                <w:rFonts w:hint="eastAsia" w:asciiTheme="minorEastAsia" w:hAnsiTheme="minorEastAsia" w:eastAsiaTheme="minorEastAsia" w:cstheme="minorEastAsia"/>
                <w:i w:val="0"/>
                <w:iCs w:val="0"/>
                <w:caps w:val="0"/>
                <w:color w:val="000000"/>
                <w:spacing w:val="0"/>
                <w:sz w:val="24"/>
                <w:szCs w:val="24"/>
                <w:lang w:eastAsia="zh-CN"/>
              </w:rPr>
              <w:t>元整、</w:t>
            </w:r>
            <w:r>
              <w:rPr>
                <w:rFonts w:hint="eastAsia" w:ascii="Times New Roman" w:hAnsi="Times New Roman"/>
                <w:color w:val="000000"/>
                <w:szCs w:val="21"/>
              </w:rPr>
              <w:t>第</w:t>
            </w:r>
            <w:r>
              <w:rPr>
                <w:rFonts w:hint="eastAsia" w:ascii="Times New Roman" w:hAnsi="Times New Roman"/>
                <w:color w:val="000000"/>
                <w:szCs w:val="21"/>
                <w:lang w:val="en-US" w:eastAsia="zh-CN"/>
              </w:rPr>
              <w:t>二</w:t>
            </w:r>
            <w:r>
              <w:rPr>
                <w:rFonts w:hint="eastAsia" w:ascii="Times New Roman" w:hAnsi="Times New Roman"/>
                <w:color w:val="000000"/>
                <w:szCs w:val="21"/>
              </w:rPr>
              <w:t>标段</w:t>
            </w:r>
            <w:r>
              <w:rPr>
                <w:rFonts w:hint="eastAsia" w:ascii="微软雅黑" w:hAnsi="微软雅黑" w:eastAsia="微软雅黑" w:cs="微软雅黑"/>
                <w:spacing w:val="-4"/>
                <w:szCs w:val="21"/>
                <w:lang w:eastAsia="zh-CN"/>
              </w:rPr>
              <w:t>：</w:t>
            </w:r>
            <w:r>
              <w:rPr>
                <w:rFonts w:hint="eastAsia" w:asciiTheme="minorEastAsia" w:hAnsiTheme="minorEastAsia" w:eastAsiaTheme="minorEastAsia" w:cstheme="minorEastAsia"/>
                <w:i w:val="0"/>
                <w:iCs w:val="0"/>
                <w:caps w:val="0"/>
                <w:color w:val="000000"/>
                <w:spacing w:val="0"/>
                <w:sz w:val="24"/>
                <w:szCs w:val="24"/>
                <w:lang w:val="en-US" w:eastAsia="zh-CN"/>
              </w:rPr>
              <w:t>1148000</w:t>
            </w:r>
            <w:r>
              <w:rPr>
                <w:rFonts w:hint="eastAsia" w:asciiTheme="minorEastAsia" w:hAnsiTheme="minorEastAsia" w:eastAsiaTheme="minorEastAsia" w:cstheme="minorEastAsia"/>
                <w:i w:val="0"/>
                <w:iCs w:val="0"/>
                <w:caps w:val="0"/>
                <w:color w:val="000000"/>
                <w:spacing w:val="0"/>
                <w:sz w:val="24"/>
                <w:szCs w:val="24"/>
                <w:lang w:eastAsia="zh-CN"/>
              </w:rPr>
              <w:t>元整；</w:t>
            </w:r>
            <w:r>
              <w:rPr>
                <w:rFonts w:hint="eastAsia" w:ascii="宋体" w:hAnsi="宋体"/>
                <w:color w:val="000000"/>
                <w:szCs w:val="21"/>
              </w:rPr>
              <w:t>报价超过上述最高投标限价的，作无效标处理。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ascii="Times New Roman" w:hAnsi="Times New Roman"/>
                <w:color w:val="000000"/>
                <w:szCs w:val="21"/>
              </w:rPr>
              <w:t>24</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420"/>
              <w:textAlignment w:val="bottom"/>
              <w:rPr>
                <w:rFonts w:ascii="Times New Roman" w:hAnsi="Times New Roman"/>
                <w:color w:val="000000"/>
                <w:szCs w:val="21"/>
              </w:rPr>
            </w:pPr>
            <w:r>
              <w:rPr>
                <w:rFonts w:hint="eastAsia" w:ascii="Times New Roman" w:hAnsi="Times New Roman"/>
                <w:color w:val="000000"/>
                <w:szCs w:val="21"/>
              </w:rPr>
              <w:t>付款方式：详见第二章招标需求</w:t>
            </w:r>
            <w:r>
              <w:rPr>
                <w:rFonts w:ascii="Times New Roman" w:hAnsi="Times New Roman"/>
                <w:color w:val="00000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7"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ascii="Times New Roman" w:hAnsi="Times New Roman"/>
                <w:color w:val="000000"/>
                <w:szCs w:val="21"/>
              </w:rPr>
              <w:t>25</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420"/>
              <w:textAlignment w:val="bottom"/>
              <w:rPr>
                <w:rFonts w:ascii="Times New Roman" w:hAnsi="Times New Roman"/>
                <w:color w:val="000000"/>
                <w:szCs w:val="21"/>
              </w:rPr>
            </w:pPr>
            <w:r>
              <w:rPr>
                <w:rFonts w:hint="eastAsia" w:ascii="Times New Roman" w:hAnsi="Times New Roman"/>
                <w:color w:val="000000"/>
                <w:szCs w:val="21"/>
              </w:rPr>
              <w:t>投标文件有效期：</w:t>
            </w:r>
            <w:r>
              <w:rPr>
                <w:rFonts w:ascii="Times New Roman" w:hAnsi="Times New Roman" w:cs="Arial"/>
                <w:color w:val="000000"/>
                <w:szCs w:val="21"/>
                <w:u w:val="single"/>
              </w:rPr>
              <w:t>90</w:t>
            </w:r>
            <w:r>
              <w:rPr>
                <w:rFonts w:hint="eastAsia" w:ascii="Times New Roman" w:hAnsi="Times New Roman" w:cs="Arial"/>
                <w:color w:val="000000"/>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6"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000000"/>
                <w:szCs w:val="21"/>
              </w:rPr>
            </w:pPr>
            <w:r>
              <w:rPr>
                <w:rFonts w:ascii="Times New Roman" w:hAnsi="Times New Roman"/>
                <w:color w:val="000000"/>
                <w:szCs w:val="21"/>
              </w:rPr>
              <w:t>26</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20"/>
              <w:textAlignment w:val="bottom"/>
              <w:rPr>
                <w:rFonts w:ascii="Times New Roman" w:hAnsi="Times New Roman"/>
                <w:color w:val="000000"/>
                <w:szCs w:val="21"/>
              </w:rPr>
            </w:pPr>
            <w:r>
              <w:rPr>
                <w:rFonts w:hint="eastAsia" w:ascii="Times New Roman" w:hAnsi="Times New Roman"/>
                <w:color w:val="000000"/>
                <w:szCs w:val="21"/>
              </w:rPr>
              <w:t>网上注册：根据《浙江省政府采购供应商注册及诚信管理暂行办法》的规定，政府采购中标或成交供应商必须在“浙江政府采购网</w:t>
            </w:r>
            <w:r>
              <w:rPr>
                <w:rFonts w:ascii="Times New Roman" w:hAnsi="Times New Roman"/>
                <w:color w:val="000000"/>
                <w:szCs w:val="21"/>
              </w:rPr>
              <w:t>(http://www.zjzfcg.gov.cn)</w:t>
            </w:r>
            <w:r>
              <w:rPr>
                <w:rFonts w:hint="eastAsia" w:ascii="Times New Roman" w:hAnsi="Times New Roman"/>
                <w:color w:val="000000"/>
                <w:szCs w:val="21"/>
              </w:rPr>
              <w:t>”上进行正式供应商注册登记。中标供应商在签订合同前，如不注册，视为放弃。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000000"/>
                <w:szCs w:val="21"/>
              </w:rPr>
            </w:pPr>
            <w:r>
              <w:rPr>
                <w:rFonts w:ascii="Times New Roman" w:hAnsi="Times New Roman"/>
                <w:color w:val="000000"/>
                <w:szCs w:val="21"/>
              </w:rPr>
              <w:t>27</w:t>
            </w:r>
          </w:p>
        </w:tc>
        <w:tc>
          <w:tcPr>
            <w:tcW w:w="79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rPr>
                <w:rFonts w:ascii="Times New Roman" w:hAnsi="Times New Roman"/>
                <w:kern w:val="0"/>
                <w:szCs w:val="21"/>
              </w:rPr>
            </w:pPr>
            <w:r>
              <w:rPr>
                <w:rFonts w:ascii="Times New Roman" w:hAnsi="Times New Roman"/>
                <w:kern w:val="0"/>
                <w:szCs w:val="21"/>
              </w:rPr>
              <w:t>1.</w:t>
            </w:r>
            <w:r>
              <w:rPr>
                <w:rFonts w:hint="eastAsia" w:ascii="Times New Roman" w:hAnsi="Times New Roman"/>
                <w:kern w:val="0"/>
                <w:szCs w:val="21"/>
              </w:rPr>
              <w:t>项目属性：服务类。</w:t>
            </w:r>
          </w:p>
          <w:p>
            <w:pPr>
              <w:snapToGrid w:val="0"/>
              <w:spacing w:line="360" w:lineRule="auto"/>
              <w:ind w:firstLine="420" w:firstLineChars="200"/>
              <w:rPr>
                <w:rFonts w:ascii="Times New Roman" w:hAnsi="Times New Roman"/>
                <w:kern w:val="0"/>
                <w:szCs w:val="21"/>
              </w:rPr>
            </w:pPr>
            <w:r>
              <w:rPr>
                <w:rFonts w:hint="eastAsia" w:ascii="Times New Roman" w:hAnsi="Times New Roman"/>
                <w:kern w:val="0"/>
                <w:szCs w:val="21"/>
              </w:rPr>
              <w:t>中小企业划分标准所属行业：具体根据《中小企业划型标准规定》执行。</w:t>
            </w:r>
          </w:p>
          <w:p>
            <w:pPr>
              <w:snapToGrid w:val="0"/>
              <w:spacing w:line="360" w:lineRule="auto"/>
              <w:ind w:firstLine="420" w:firstLineChars="200"/>
              <w:rPr>
                <w:rFonts w:hint="eastAsia" w:ascii="Times New Roman" w:hAnsi="Times New Roman"/>
                <w:kern w:val="0"/>
                <w:szCs w:val="21"/>
              </w:rPr>
            </w:pPr>
            <w:r>
              <w:rPr>
                <w:rFonts w:hint="eastAsia" w:ascii="Times New Roman" w:hAnsi="Times New Roman"/>
                <w:kern w:val="0"/>
                <w:szCs w:val="21"/>
              </w:rPr>
              <w:t>采购标的：</w:t>
            </w:r>
            <w:r>
              <w:rPr>
                <w:rFonts w:hint="eastAsia" w:ascii="Times New Roman" w:hAnsi="Times New Roman"/>
                <w:kern w:val="0"/>
                <w:szCs w:val="21"/>
                <w:lang w:eastAsia="zh-CN"/>
              </w:rPr>
              <w:t>2024至2025年县道及以上公路、桥梁检测项目</w:t>
            </w:r>
            <w:r>
              <w:rPr>
                <w:rFonts w:hint="eastAsia" w:ascii="Times New Roman" w:hAnsi="Times New Roman"/>
                <w:kern w:val="0"/>
                <w:szCs w:val="21"/>
              </w:rPr>
              <w:t>，所属行业：其他未列明行业。</w:t>
            </w:r>
          </w:p>
          <w:p>
            <w:pPr>
              <w:snapToGrid w:val="0"/>
              <w:spacing w:line="360" w:lineRule="auto"/>
              <w:ind w:firstLine="420" w:firstLineChars="200"/>
              <w:rPr>
                <w:rFonts w:hint="eastAsia" w:ascii="Times New Roman" w:hAnsi="Times New Roman"/>
                <w:kern w:val="0"/>
                <w:szCs w:val="21"/>
              </w:rPr>
            </w:pPr>
            <w:r>
              <w:rPr>
                <w:rFonts w:hint="eastAsia" w:ascii="Times New Roman" w:hAnsi="Times New Roman"/>
                <w:kern w:val="0"/>
                <w:szCs w:val="21"/>
              </w:rPr>
              <w:t>其他未列明行业：从业人员300人以下的为中小微型企业。其中，从业人员100人及以上的为中型企业；从业人员10人及以上的为小型企业；从业人员10人以下的为微型企业。</w:t>
            </w:r>
          </w:p>
          <w:p>
            <w:pPr>
              <w:snapToGrid w:val="0"/>
              <w:spacing w:line="360" w:lineRule="auto"/>
              <w:ind w:firstLine="420" w:firstLineChars="200"/>
              <w:rPr>
                <w:rFonts w:ascii="Times New Roman" w:hAnsi="Times New Roman"/>
                <w:kern w:val="0"/>
                <w:szCs w:val="21"/>
              </w:rPr>
            </w:pPr>
            <w:r>
              <w:rPr>
                <w:rFonts w:hint="eastAsia" w:ascii="Times New Roman" w:hAnsi="Times New Roman"/>
                <w:kern w:val="0"/>
                <w:szCs w:val="21"/>
              </w:rPr>
              <w:t>中小企业参加政府采购活动，应当出具财库〔</w:t>
            </w:r>
            <w:r>
              <w:rPr>
                <w:rFonts w:ascii="Times New Roman" w:hAnsi="Times New Roman"/>
                <w:kern w:val="0"/>
                <w:szCs w:val="21"/>
              </w:rPr>
              <w:t>2020</w:t>
            </w:r>
            <w:r>
              <w:rPr>
                <w:rFonts w:hint="eastAsia" w:ascii="Times New Roman" w:hAnsi="Times New Roman"/>
                <w:kern w:val="0"/>
                <w:szCs w:val="21"/>
              </w:rPr>
              <w:t>〕</w:t>
            </w:r>
            <w:r>
              <w:rPr>
                <w:rFonts w:ascii="Times New Roman" w:hAnsi="Times New Roman"/>
                <w:kern w:val="0"/>
                <w:szCs w:val="21"/>
              </w:rPr>
              <w:t>46</w:t>
            </w:r>
            <w:r>
              <w:rPr>
                <w:rFonts w:hint="eastAsia" w:ascii="Times New Roman" w:hAnsi="Times New Roman"/>
                <w:kern w:val="0"/>
                <w:szCs w:val="21"/>
              </w:rPr>
              <w:t>号规定的《中小企业声明函》，否则不得享受相关中小企业扶持政策。</w:t>
            </w:r>
          </w:p>
          <w:p>
            <w:pPr>
              <w:snapToGrid w:val="0"/>
              <w:spacing w:line="360" w:lineRule="auto"/>
              <w:ind w:firstLine="420" w:firstLineChars="200"/>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根据〔</w:t>
            </w:r>
            <w:r>
              <w:rPr>
                <w:rFonts w:ascii="Times New Roman" w:hAnsi="Times New Roman"/>
                <w:kern w:val="0"/>
                <w:szCs w:val="21"/>
              </w:rPr>
              <w:t>2017</w:t>
            </w:r>
            <w:r>
              <w:rPr>
                <w:rFonts w:hint="eastAsia" w:ascii="Times New Roman" w:hAnsi="Times New Roman"/>
                <w:kern w:val="0"/>
                <w:szCs w:val="21"/>
              </w:rPr>
              <w:t>〕</w:t>
            </w:r>
            <w:r>
              <w:rPr>
                <w:rFonts w:ascii="Times New Roman" w:hAnsi="Times New Roman"/>
                <w:kern w:val="0"/>
                <w:szCs w:val="21"/>
              </w:rPr>
              <w:t>141</w:t>
            </w:r>
            <w:r>
              <w:rPr>
                <w:rFonts w:hint="eastAsia" w:ascii="Times New Roman" w:hAnsi="Times New Roman"/>
                <w:kern w:val="0"/>
                <w:szCs w:val="21"/>
              </w:rPr>
              <w:t>号的相关规定，在政府采购活动中，残疾人福利性单位视同小型、微型企业。属于享受政府采购支持政策的残疾人福利性单位，应满足财库〔</w:t>
            </w:r>
            <w:r>
              <w:rPr>
                <w:rFonts w:ascii="Times New Roman" w:hAnsi="Times New Roman"/>
                <w:kern w:val="0"/>
                <w:szCs w:val="21"/>
              </w:rPr>
              <w:t>2017</w:t>
            </w:r>
            <w:r>
              <w:rPr>
                <w:rFonts w:hint="eastAsia" w:ascii="Times New Roman" w:hAnsi="Times New Roman"/>
                <w:kern w:val="0"/>
                <w:szCs w:val="21"/>
              </w:rPr>
              <w:t>〕</w:t>
            </w:r>
            <w:r>
              <w:rPr>
                <w:rFonts w:ascii="Times New Roman" w:hAnsi="Times New Roman"/>
                <w:kern w:val="0"/>
                <w:szCs w:val="21"/>
              </w:rPr>
              <w:t>141</w:t>
            </w:r>
            <w:r>
              <w:rPr>
                <w:rFonts w:hint="eastAsia" w:ascii="Times New Roman" w:hAnsi="Times New Roman"/>
                <w:kern w:val="0"/>
                <w:szCs w:val="21"/>
              </w:rPr>
              <w:t>号文件第一条的规定，并在投标文件中提供残疾人福利性单位声明函（格式见第六章）。</w:t>
            </w:r>
          </w:p>
          <w:p>
            <w:pPr>
              <w:snapToGrid w:val="0"/>
              <w:spacing w:line="360" w:lineRule="auto"/>
              <w:ind w:firstLine="420" w:firstLineChars="200"/>
              <w:rPr>
                <w:rFonts w:ascii="Times New Roman" w:hAnsi="Times New Roman"/>
                <w:kern w:val="0"/>
                <w:szCs w:val="21"/>
              </w:rPr>
            </w:pPr>
            <w:r>
              <w:rPr>
                <w:rFonts w:ascii="Times New Roman" w:hAnsi="Times New Roman"/>
                <w:kern w:val="0"/>
                <w:szCs w:val="21"/>
              </w:rPr>
              <w:t>3.</w:t>
            </w:r>
            <w:r>
              <w:rPr>
                <w:rFonts w:hint="eastAsia" w:ascii="Times New Roman" w:hAnsi="Times New Roman"/>
                <w:kern w:val="0"/>
                <w:szCs w:val="21"/>
              </w:rPr>
              <w:t>根据财库</w:t>
            </w:r>
            <w:r>
              <w:rPr>
                <w:rFonts w:ascii="Times New Roman" w:hAnsi="Times New Roman"/>
                <w:kern w:val="0"/>
                <w:szCs w:val="21"/>
              </w:rPr>
              <w:t>[2014]68</w:t>
            </w:r>
            <w:r>
              <w:rPr>
                <w:rFonts w:hint="eastAsia" w:ascii="Times New Roman" w:hAnsi="Times New Roman"/>
                <w:kern w:val="0"/>
                <w:szCs w:val="21"/>
              </w:rPr>
              <w:t>号的相关规定，在政府采购活动中，监狱企业同视为小型、微型企业。在投标文件中提供由省级以上监狱管理局、戒毒管理局（含新疆生产建设兵团）出具的属于监狱企业的证明文件（格式自拟）。</w:t>
            </w:r>
          </w:p>
          <w:p>
            <w:pPr>
              <w:autoSpaceDE w:val="0"/>
              <w:autoSpaceDN w:val="0"/>
              <w:snapToGrid w:val="0"/>
              <w:spacing w:line="348" w:lineRule="auto"/>
              <w:ind w:firstLine="420"/>
              <w:textAlignment w:val="bottom"/>
              <w:rPr>
                <w:rFonts w:ascii="Times New Roman" w:hAnsi="Times New Roman"/>
                <w:bCs/>
                <w:color w:val="000000"/>
                <w:spacing w:val="-4"/>
                <w:szCs w:val="21"/>
              </w:rPr>
            </w:pPr>
            <w:r>
              <w:rPr>
                <w:rFonts w:hint="eastAsia" w:ascii="Times New Roman" w:hAnsi="Times New Roman"/>
                <w:kern w:val="0"/>
                <w:szCs w:val="21"/>
              </w:rPr>
              <w:t>注：未提供以上材料的，均不视为中型、小型、微型企业；中标人享受相关中小企业扶持政策或为残疾人福利性单位的，采购人或者其委托的采购代理机构应当随中标结果同时公告其《中小企业声明函》或《残疾人福利性单位声明函》，接受社会监督。投标人提供的《中小企业声明函》或《残疾人福利性单位声明函》与事实不符的，依照《政府采购法》第七十七条第一款的规定追究法律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imes New Roman" w:hAnsi="Times New Roman"/>
                <w:color w:val="000000"/>
                <w:szCs w:val="21"/>
              </w:rPr>
            </w:pPr>
            <w:r>
              <w:rPr>
                <w:rFonts w:ascii="Times New Roman" w:hAnsi="Times New Roman"/>
                <w:color w:val="000000"/>
                <w:szCs w:val="21"/>
              </w:rPr>
              <w:t>28</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ind w:firstLine="404"/>
              <w:textAlignment w:val="bottom"/>
              <w:rPr>
                <w:rFonts w:ascii="Times New Roman" w:hAnsi="Times New Roman"/>
                <w:bCs/>
                <w:color w:val="000000"/>
                <w:spacing w:val="-4"/>
                <w:szCs w:val="21"/>
              </w:rPr>
            </w:pPr>
            <w:r>
              <w:rPr>
                <w:rFonts w:hint="eastAsia" w:ascii="Times New Roman" w:hAnsi="Times New Roman"/>
                <w:bCs/>
                <w:color w:val="000000"/>
                <w:spacing w:val="-4"/>
                <w:szCs w:val="21"/>
              </w:rPr>
              <w:t>本招标文件未明确之处，按《中华人民共和国政府采购法》、《中华人民共和国政府采购法实施条例》和《政府采购货物和服务招标投标管理办法》、《浙江省政府采购活动现场组织管理办法》等规定办理。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000000"/>
                <w:szCs w:val="21"/>
              </w:rPr>
            </w:pPr>
            <w:r>
              <w:rPr>
                <w:rFonts w:ascii="Times New Roman" w:hAnsi="Times New Roman"/>
                <w:color w:val="000000"/>
                <w:szCs w:val="21"/>
              </w:rPr>
              <w:t>29</w:t>
            </w:r>
          </w:p>
        </w:tc>
        <w:tc>
          <w:tcPr>
            <w:tcW w:w="794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420"/>
              <w:textAlignment w:val="bottom"/>
              <w:rPr>
                <w:rFonts w:ascii="Times New Roman" w:hAnsi="Times New Roman"/>
                <w:bCs/>
                <w:color w:val="000000"/>
                <w:spacing w:val="-4"/>
                <w:szCs w:val="21"/>
              </w:rPr>
            </w:pPr>
            <w:r>
              <w:rPr>
                <w:rFonts w:hint="eastAsia" w:ascii="Times New Roman" w:hAnsi="Times New Roman"/>
                <w:color w:val="000000"/>
                <w:szCs w:val="21"/>
              </w:rPr>
              <w:t>解释：本招标文件的解释权属于采购人。</w:t>
            </w:r>
          </w:p>
        </w:tc>
      </w:tr>
    </w:tbl>
    <w:p>
      <w:pPr>
        <w:pStyle w:val="27"/>
        <w:spacing w:before="120" w:line="360" w:lineRule="auto"/>
        <w:ind w:firstLine="482"/>
        <w:jc w:val="center"/>
        <w:outlineLvl w:val="1"/>
        <w:rPr>
          <w:rFonts w:ascii="Times New Roman" w:hAnsi="Times New Roman" w:cs="Times New Roman"/>
          <w:b/>
          <w:color w:val="000000"/>
          <w:kern w:val="0"/>
          <w:sz w:val="21"/>
          <w:szCs w:val="21"/>
        </w:rPr>
      </w:pPr>
      <w:r>
        <w:rPr>
          <w:rFonts w:ascii="Times New Roman" w:hAnsi="Times New Roman"/>
          <w:b/>
          <w:color w:val="000000"/>
          <w:kern w:val="0"/>
          <w:szCs w:val="21"/>
        </w:rPr>
        <w:br w:type="page"/>
      </w:r>
      <w:r>
        <w:rPr>
          <w:rFonts w:hint="eastAsia" w:ascii="Times New Roman" w:hAnsi="Times New Roman"/>
          <w:b/>
          <w:color w:val="000000"/>
          <w:sz w:val="21"/>
          <w:szCs w:val="21"/>
        </w:rPr>
        <w:t>一</w:t>
      </w:r>
      <w:r>
        <w:rPr>
          <w:rFonts w:ascii="Times New Roman" w:hAnsi="Times New Roman"/>
          <w:b/>
          <w:color w:val="000000"/>
          <w:sz w:val="21"/>
          <w:szCs w:val="21"/>
        </w:rPr>
        <w:t xml:space="preserve"> </w:t>
      </w:r>
      <w:r>
        <w:rPr>
          <w:rFonts w:hint="eastAsia" w:ascii="Times New Roman" w:hAnsi="Times New Roman"/>
          <w:b/>
          <w:color w:val="000000"/>
          <w:sz w:val="21"/>
          <w:szCs w:val="21"/>
        </w:rPr>
        <w:t>、总</w:t>
      </w:r>
      <w:r>
        <w:rPr>
          <w:rFonts w:ascii="Times New Roman" w:hAnsi="Times New Roman"/>
          <w:b/>
          <w:color w:val="000000"/>
          <w:sz w:val="21"/>
          <w:szCs w:val="21"/>
        </w:rPr>
        <w:t xml:space="preserve">  </w:t>
      </w:r>
      <w:r>
        <w:rPr>
          <w:rFonts w:hint="eastAsia" w:ascii="Times New Roman" w:hAnsi="Times New Roman"/>
          <w:b/>
          <w:color w:val="000000"/>
          <w:sz w:val="21"/>
          <w:szCs w:val="21"/>
        </w:rPr>
        <w:t>则</w:t>
      </w:r>
      <w:bookmarkEnd w:id="50"/>
      <w:bookmarkEnd w:id="51"/>
    </w:p>
    <w:p>
      <w:pPr>
        <w:snapToGrid w:val="0"/>
        <w:spacing w:line="360" w:lineRule="auto"/>
        <w:ind w:firstLine="413" w:firstLineChars="196"/>
        <w:jc w:val="left"/>
        <w:outlineLvl w:val="1"/>
        <w:rPr>
          <w:rFonts w:ascii="Times New Roman" w:hAnsi="Times New Roman"/>
          <w:b/>
          <w:color w:val="000000"/>
          <w:szCs w:val="21"/>
        </w:rPr>
      </w:pPr>
      <w:bookmarkStart w:id="53" w:name="_Toc177825120"/>
      <w:bookmarkStart w:id="54" w:name="_Toc177870537"/>
      <w:bookmarkStart w:id="55" w:name="_Toc417992875"/>
      <w:bookmarkStart w:id="56" w:name="_Toc177824872"/>
      <w:bookmarkStart w:id="57" w:name="_Toc177824939"/>
      <w:r>
        <w:rPr>
          <w:rFonts w:ascii="Times New Roman" w:hAnsi="Times New Roman"/>
          <w:b/>
          <w:color w:val="000000"/>
          <w:szCs w:val="21"/>
        </w:rPr>
        <w:t>1</w:t>
      </w:r>
      <w:r>
        <w:rPr>
          <w:rFonts w:hint="eastAsia" w:ascii="Times New Roman" w:hAnsi="Times New Roman"/>
          <w:b/>
          <w:color w:val="000000"/>
          <w:szCs w:val="21"/>
        </w:rPr>
        <w:t>、适用范围</w:t>
      </w:r>
      <w:bookmarkEnd w:id="53"/>
      <w:bookmarkEnd w:id="54"/>
      <w:bookmarkEnd w:id="55"/>
      <w:bookmarkEnd w:id="56"/>
      <w:bookmarkEnd w:id="57"/>
    </w:p>
    <w:p>
      <w:pPr>
        <w:snapToGrid w:val="0"/>
        <w:spacing w:line="360" w:lineRule="auto"/>
        <w:ind w:firstLine="411" w:firstLineChars="196"/>
        <w:jc w:val="left"/>
        <w:outlineLvl w:val="1"/>
        <w:rPr>
          <w:rFonts w:ascii="Times New Roman" w:hAnsi="Times New Roman"/>
          <w:color w:val="000000"/>
          <w:szCs w:val="21"/>
        </w:rPr>
      </w:pPr>
      <w:r>
        <w:rPr>
          <w:rFonts w:ascii="Times New Roman" w:hAnsi="Times New Roman"/>
          <w:color w:val="000000"/>
          <w:szCs w:val="21"/>
        </w:rPr>
        <w:t>1.1</w:t>
      </w:r>
      <w:r>
        <w:rPr>
          <w:rFonts w:hint="eastAsia" w:ascii="Times New Roman" w:hAnsi="Times New Roman"/>
          <w:color w:val="000000"/>
          <w:szCs w:val="21"/>
        </w:rPr>
        <w:t>、</w:t>
      </w:r>
      <w:bookmarkStart w:id="58" w:name="_Toc177824873"/>
      <w:bookmarkStart w:id="59" w:name="_Toc417992876"/>
      <w:bookmarkStart w:id="60" w:name="_Toc177824940"/>
      <w:bookmarkStart w:id="61" w:name="_Toc177870538"/>
      <w:bookmarkStart w:id="62" w:name="_Toc177825121"/>
      <w:r>
        <w:rPr>
          <w:rFonts w:hint="eastAsia" w:ascii="Times New Roman" w:hAnsi="Times New Roman"/>
          <w:color w:val="000000"/>
          <w:szCs w:val="21"/>
        </w:rPr>
        <w:t>本招标文件适用于该项目的招标、投标、评标、定标、验收、合同履约、付款等行为（法律、法规另有规定的，从其规定）。</w:t>
      </w:r>
    </w:p>
    <w:p>
      <w:pPr>
        <w:snapToGrid w:val="0"/>
        <w:spacing w:line="360" w:lineRule="auto"/>
        <w:ind w:firstLine="413" w:firstLineChars="196"/>
        <w:jc w:val="left"/>
        <w:outlineLvl w:val="1"/>
        <w:rPr>
          <w:rFonts w:ascii="Times New Roman" w:hAnsi="Times New Roman"/>
          <w:b/>
          <w:color w:val="000000"/>
          <w:szCs w:val="21"/>
        </w:rPr>
      </w:pPr>
      <w:r>
        <w:rPr>
          <w:rFonts w:ascii="Times New Roman" w:hAnsi="Times New Roman"/>
          <w:b/>
          <w:color w:val="000000"/>
          <w:szCs w:val="21"/>
        </w:rPr>
        <w:t>2</w:t>
      </w:r>
      <w:r>
        <w:rPr>
          <w:rFonts w:hint="eastAsia" w:ascii="Times New Roman" w:hAnsi="Times New Roman"/>
          <w:b/>
          <w:color w:val="000000"/>
          <w:szCs w:val="21"/>
        </w:rPr>
        <w:t>、定义</w:t>
      </w:r>
      <w:bookmarkEnd w:id="58"/>
      <w:bookmarkEnd w:id="59"/>
      <w:bookmarkEnd w:id="60"/>
      <w:bookmarkEnd w:id="61"/>
      <w:bookmarkEnd w:id="62"/>
    </w:p>
    <w:p>
      <w:pPr>
        <w:snapToGrid w:val="0"/>
        <w:spacing w:line="360" w:lineRule="auto"/>
        <w:ind w:firstLine="411" w:firstLineChars="196"/>
        <w:jc w:val="left"/>
        <w:outlineLvl w:val="1"/>
        <w:rPr>
          <w:rFonts w:ascii="Times New Roman" w:hAnsi="Times New Roman"/>
          <w:color w:val="000000"/>
          <w:szCs w:val="21"/>
        </w:rPr>
      </w:pPr>
      <w:r>
        <w:rPr>
          <w:rFonts w:ascii="Times New Roman" w:hAnsi="Times New Roman"/>
          <w:color w:val="000000"/>
          <w:szCs w:val="21"/>
        </w:rPr>
        <w:t>2.1</w:t>
      </w:r>
      <w:r>
        <w:rPr>
          <w:rFonts w:hint="eastAsia" w:ascii="Times New Roman" w:hAnsi="Times New Roman"/>
          <w:color w:val="000000"/>
          <w:szCs w:val="21"/>
        </w:rPr>
        <w:t>、“招标采购单位”系指组织本次招标活动的采购人或招标代理机构。</w:t>
      </w:r>
    </w:p>
    <w:p>
      <w:pPr>
        <w:snapToGrid w:val="0"/>
        <w:spacing w:line="360" w:lineRule="auto"/>
        <w:ind w:firstLine="411" w:firstLineChars="196"/>
        <w:jc w:val="left"/>
        <w:outlineLvl w:val="1"/>
        <w:rPr>
          <w:rFonts w:ascii="Times New Roman" w:hAnsi="Times New Roman"/>
          <w:color w:val="000000"/>
          <w:szCs w:val="21"/>
        </w:rPr>
      </w:pPr>
      <w:r>
        <w:rPr>
          <w:rFonts w:ascii="Times New Roman" w:hAnsi="Times New Roman"/>
          <w:color w:val="000000"/>
          <w:szCs w:val="21"/>
        </w:rPr>
        <w:t>2.2</w:t>
      </w:r>
      <w:r>
        <w:rPr>
          <w:rFonts w:hint="eastAsia" w:ascii="Times New Roman" w:hAnsi="Times New Roman"/>
          <w:color w:val="000000"/>
          <w:szCs w:val="21"/>
        </w:rPr>
        <w:t>、“投标人”系指向招标方提交投标文件的供应商。</w:t>
      </w:r>
    </w:p>
    <w:p>
      <w:pPr>
        <w:snapToGrid w:val="0"/>
        <w:spacing w:line="360" w:lineRule="auto"/>
        <w:ind w:firstLine="411" w:firstLineChars="196"/>
        <w:jc w:val="left"/>
        <w:outlineLvl w:val="1"/>
        <w:rPr>
          <w:rFonts w:ascii="Times New Roman" w:hAnsi="Times New Roman"/>
          <w:color w:val="000000"/>
          <w:szCs w:val="21"/>
        </w:rPr>
      </w:pPr>
      <w:r>
        <w:rPr>
          <w:rFonts w:ascii="Times New Roman" w:hAnsi="Times New Roman"/>
          <w:color w:val="000000"/>
          <w:szCs w:val="21"/>
        </w:rPr>
        <w:t>2.3</w:t>
      </w:r>
      <w:r>
        <w:rPr>
          <w:rFonts w:hint="eastAsia" w:ascii="Times New Roman" w:hAnsi="Times New Roman"/>
          <w:color w:val="000000"/>
          <w:szCs w:val="21"/>
        </w:rPr>
        <w:t>、“产品”系指供方按招标文件规定，须向采购人提供的一切设备、保险、税金、备品备件、工具、手册及其它有关技术资料和材料。</w:t>
      </w:r>
    </w:p>
    <w:p>
      <w:pPr>
        <w:snapToGrid w:val="0"/>
        <w:spacing w:line="360" w:lineRule="auto"/>
        <w:ind w:firstLine="411" w:firstLineChars="196"/>
        <w:jc w:val="left"/>
        <w:outlineLvl w:val="1"/>
        <w:rPr>
          <w:rFonts w:ascii="Times New Roman" w:hAnsi="Times New Roman"/>
          <w:color w:val="000000"/>
          <w:szCs w:val="21"/>
        </w:rPr>
      </w:pPr>
      <w:r>
        <w:rPr>
          <w:rFonts w:ascii="Times New Roman" w:hAnsi="Times New Roman"/>
          <w:color w:val="000000"/>
          <w:szCs w:val="21"/>
        </w:rPr>
        <w:t>2.4</w:t>
      </w:r>
      <w:r>
        <w:rPr>
          <w:rFonts w:hint="eastAsia" w:ascii="Times New Roman" w:hAnsi="Times New Roman"/>
          <w:color w:val="000000"/>
          <w:szCs w:val="21"/>
        </w:rPr>
        <w:t>、“服务”系指招标文件规定投标人须承担的安装、调试、技术协助、校准、培训、技术指导以及其他类似的义务。</w:t>
      </w:r>
    </w:p>
    <w:p>
      <w:pPr>
        <w:snapToGrid w:val="0"/>
        <w:spacing w:line="360" w:lineRule="auto"/>
        <w:ind w:firstLine="411" w:firstLineChars="196"/>
        <w:jc w:val="left"/>
        <w:outlineLvl w:val="1"/>
        <w:rPr>
          <w:rFonts w:ascii="Times New Roman" w:hAnsi="Times New Roman"/>
          <w:color w:val="000000"/>
          <w:szCs w:val="21"/>
        </w:rPr>
      </w:pPr>
      <w:r>
        <w:rPr>
          <w:rFonts w:ascii="Times New Roman" w:hAnsi="Times New Roman"/>
          <w:color w:val="000000"/>
          <w:szCs w:val="21"/>
        </w:rPr>
        <w:t>2.5</w:t>
      </w:r>
      <w:r>
        <w:rPr>
          <w:rFonts w:hint="eastAsia" w:ascii="Times New Roman" w:hAnsi="Times New Roman"/>
          <w:color w:val="000000"/>
          <w:szCs w:val="21"/>
        </w:rPr>
        <w:t>、“项目”系指投标人按招标文件规定向采购人提供的产品和服务。</w:t>
      </w:r>
    </w:p>
    <w:p>
      <w:pPr>
        <w:snapToGrid w:val="0"/>
        <w:spacing w:line="360" w:lineRule="auto"/>
        <w:ind w:firstLine="411" w:firstLineChars="196"/>
        <w:jc w:val="left"/>
        <w:outlineLvl w:val="1"/>
        <w:rPr>
          <w:rFonts w:ascii="Times New Roman" w:hAnsi="Times New Roman"/>
          <w:color w:val="000000"/>
          <w:szCs w:val="21"/>
        </w:rPr>
      </w:pPr>
      <w:r>
        <w:rPr>
          <w:rFonts w:ascii="Times New Roman" w:hAnsi="Times New Roman"/>
          <w:color w:val="000000"/>
          <w:szCs w:val="21"/>
        </w:rPr>
        <w:t>2.6</w:t>
      </w:r>
      <w:r>
        <w:rPr>
          <w:rFonts w:hint="eastAsia" w:ascii="Times New Roman" w:hAnsi="Times New Roman"/>
          <w:color w:val="000000"/>
          <w:szCs w:val="21"/>
        </w:rPr>
        <w:t>、“书面形式”包括信函、传真、电报、电子文档等。</w:t>
      </w:r>
    </w:p>
    <w:p>
      <w:pPr>
        <w:snapToGrid w:val="0"/>
        <w:spacing w:line="360" w:lineRule="auto"/>
        <w:ind w:firstLine="411" w:firstLineChars="196"/>
        <w:jc w:val="left"/>
        <w:outlineLvl w:val="1"/>
        <w:rPr>
          <w:rFonts w:ascii="Times New Roman" w:hAnsi="Times New Roman"/>
          <w:color w:val="000000"/>
          <w:szCs w:val="21"/>
        </w:rPr>
      </w:pPr>
      <w:r>
        <w:rPr>
          <w:rFonts w:ascii="Times New Roman" w:hAnsi="Times New Roman"/>
          <w:color w:val="000000"/>
          <w:szCs w:val="21"/>
        </w:rPr>
        <w:t>2.7</w:t>
      </w:r>
      <w:r>
        <w:rPr>
          <w:rFonts w:hint="eastAsia" w:ascii="Times New Roman" w:hAnsi="Times New Roman"/>
          <w:color w:val="000000"/>
          <w:szCs w:val="21"/>
        </w:rPr>
        <w:t>、</w:t>
      </w:r>
      <w:bookmarkStart w:id="63" w:name="_Toc177870539"/>
      <w:bookmarkStart w:id="64" w:name="_Toc417992877"/>
      <w:r>
        <w:rPr>
          <w:rFonts w:hint="eastAsia" w:ascii="Times New Roman" w:hAnsi="Times New Roman"/>
          <w:color w:val="000000"/>
          <w:szCs w:val="21"/>
        </w:rPr>
        <w:t>“▲”系指实质性要求条款，</w:t>
      </w:r>
      <w:bookmarkStart w:id="65" w:name="_Hlk11356090"/>
      <w:r>
        <w:rPr>
          <w:rFonts w:hint="eastAsia" w:ascii="Times New Roman" w:hAnsi="Times New Roman"/>
          <w:color w:val="000000"/>
          <w:szCs w:val="21"/>
        </w:rPr>
        <w:t>不满足实质性要求条款的投标文件无效。</w:t>
      </w:r>
      <w:bookmarkEnd w:id="65"/>
    </w:p>
    <w:p>
      <w:pPr>
        <w:snapToGrid w:val="0"/>
        <w:spacing w:line="360" w:lineRule="auto"/>
        <w:ind w:firstLine="413" w:firstLineChars="196"/>
        <w:jc w:val="left"/>
        <w:outlineLvl w:val="1"/>
        <w:rPr>
          <w:rFonts w:ascii="Times New Roman" w:hAnsi="Times New Roman"/>
          <w:b/>
          <w:color w:val="000000"/>
          <w:szCs w:val="21"/>
        </w:rPr>
      </w:pPr>
      <w:r>
        <w:rPr>
          <w:rFonts w:ascii="Times New Roman" w:hAnsi="Times New Roman"/>
          <w:b/>
          <w:color w:val="000000"/>
          <w:szCs w:val="21"/>
        </w:rPr>
        <w:t>3</w:t>
      </w:r>
      <w:r>
        <w:rPr>
          <w:rFonts w:hint="eastAsia" w:ascii="Times New Roman" w:hAnsi="Times New Roman"/>
          <w:b/>
          <w:color w:val="000000"/>
          <w:szCs w:val="21"/>
        </w:rPr>
        <w:t>、招标方式</w:t>
      </w:r>
      <w:bookmarkEnd w:id="63"/>
      <w:bookmarkEnd w:id="64"/>
    </w:p>
    <w:p>
      <w:pPr>
        <w:snapToGrid w:val="0"/>
        <w:spacing w:line="360" w:lineRule="auto"/>
        <w:ind w:firstLine="411" w:firstLineChars="196"/>
        <w:jc w:val="left"/>
        <w:outlineLvl w:val="1"/>
        <w:rPr>
          <w:rFonts w:ascii="Times New Roman" w:hAnsi="Times New Roman"/>
          <w:color w:val="000000"/>
          <w:szCs w:val="21"/>
        </w:rPr>
      </w:pPr>
      <w:r>
        <w:rPr>
          <w:rFonts w:ascii="Times New Roman" w:hAnsi="Times New Roman"/>
          <w:color w:val="000000"/>
          <w:szCs w:val="21"/>
        </w:rPr>
        <w:t>3.1</w:t>
      </w:r>
      <w:r>
        <w:rPr>
          <w:rFonts w:hint="eastAsia" w:ascii="Times New Roman" w:hAnsi="Times New Roman"/>
          <w:color w:val="000000"/>
          <w:szCs w:val="21"/>
        </w:rPr>
        <w:t>、本次招标采用公开招标方式进行；</w:t>
      </w:r>
      <w:bookmarkStart w:id="66" w:name="_Toc177824941"/>
      <w:bookmarkStart w:id="67" w:name="_Toc177824874"/>
      <w:bookmarkStart w:id="68" w:name="_Toc177870540"/>
      <w:bookmarkStart w:id="69" w:name="_Toc417992878"/>
      <w:bookmarkStart w:id="70" w:name="_Toc177825122"/>
    </w:p>
    <w:p>
      <w:pPr>
        <w:snapToGrid w:val="0"/>
        <w:spacing w:line="360" w:lineRule="auto"/>
        <w:ind w:firstLine="411" w:firstLineChars="196"/>
        <w:jc w:val="left"/>
        <w:outlineLvl w:val="1"/>
        <w:rPr>
          <w:rFonts w:ascii="Times New Roman" w:hAnsi="Times New Roman" w:cs="Arial"/>
          <w:color w:val="000000"/>
          <w:szCs w:val="21"/>
        </w:rPr>
      </w:pPr>
      <w:r>
        <w:rPr>
          <w:rFonts w:ascii="Times New Roman" w:hAnsi="Times New Roman"/>
          <w:color w:val="000000"/>
          <w:szCs w:val="21"/>
        </w:rPr>
        <w:t>3.2</w:t>
      </w:r>
      <w:r>
        <w:rPr>
          <w:rFonts w:hint="eastAsia" w:ascii="Times New Roman" w:hAnsi="Times New Roman"/>
          <w:color w:val="000000"/>
          <w:szCs w:val="21"/>
        </w:rPr>
        <w:t>、本次招标设定最高投标限价</w:t>
      </w:r>
      <w:r>
        <w:rPr>
          <w:rFonts w:hint="eastAsia" w:ascii="Times New Roman" w:hAnsi="Times New Roman" w:cs="Arial"/>
          <w:color w:val="000000"/>
          <w:szCs w:val="21"/>
        </w:rPr>
        <w:t>。</w:t>
      </w:r>
    </w:p>
    <w:p>
      <w:pPr>
        <w:snapToGrid w:val="0"/>
        <w:spacing w:line="360" w:lineRule="auto"/>
        <w:ind w:firstLine="413" w:firstLineChars="196"/>
        <w:jc w:val="left"/>
        <w:outlineLvl w:val="1"/>
        <w:rPr>
          <w:rFonts w:ascii="Times New Roman" w:hAnsi="Times New Roman"/>
          <w:b/>
          <w:color w:val="000000"/>
          <w:szCs w:val="21"/>
        </w:rPr>
      </w:pPr>
      <w:r>
        <w:rPr>
          <w:rFonts w:ascii="Times New Roman" w:hAnsi="Times New Roman"/>
          <w:b/>
          <w:color w:val="000000"/>
          <w:szCs w:val="21"/>
        </w:rPr>
        <w:t>4</w:t>
      </w:r>
      <w:r>
        <w:rPr>
          <w:rFonts w:hint="eastAsia" w:ascii="Times New Roman" w:hAnsi="Times New Roman"/>
          <w:b/>
          <w:color w:val="000000"/>
          <w:szCs w:val="21"/>
        </w:rPr>
        <w:t>、投标委托</w:t>
      </w:r>
      <w:bookmarkEnd w:id="66"/>
      <w:bookmarkEnd w:id="67"/>
      <w:bookmarkEnd w:id="68"/>
      <w:bookmarkEnd w:id="69"/>
      <w:bookmarkEnd w:id="70"/>
    </w:p>
    <w:p>
      <w:pPr>
        <w:snapToGrid w:val="0"/>
        <w:spacing w:line="360" w:lineRule="auto"/>
        <w:ind w:firstLine="411" w:firstLineChars="196"/>
        <w:jc w:val="left"/>
        <w:outlineLvl w:val="1"/>
        <w:rPr>
          <w:rFonts w:ascii="Times New Roman" w:hAnsi="Times New Roman"/>
          <w:color w:val="000000"/>
          <w:szCs w:val="21"/>
        </w:rPr>
      </w:pPr>
      <w:r>
        <w:rPr>
          <w:rFonts w:hint="eastAsia" w:ascii="Times New Roman" w:hAnsi="Times New Roman"/>
          <w:color w:val="000000"/>
          <w:szCs w:val="21"/>
        </w:rPr>
        <w:t>如投标人代表不是法定代表人，须有法定代表人出具的授权委托书（格式见第六章）。</w:t>
      </w:r>
      <w:bookmarkStart w:id="71" w:name="_Toc177824942"/>
      <w:bookmarkStart w:id="72" w:name="_Toc177870541"/>
      <w:bookmarkStart w:id="73" w:name="_Toc177824875"/>
      <w:bookmarkStart w:id="74" w:name="_Toc177825123"/>
      <w:bookmarkStart w:id="75" w:name="_Toc417992879"/>
    </w:p>
    <w:p>
      <w:pPr>
        <w:snapToGrid w:val="0"/>
        <w:spacing w:line="360" w:lineRule="auto"/>
        <w:ind w:firstLine="413" w:firstLineChars="196"/>
        <w:jc w:val="left"/>
        <w:outlineLvl w:val="1"/>
        <w:rPr>
          <w:rFonts w:ascii="Times New Roman" w:hAnsi="Times New Roman"/>
          <w:color w:val="000000"/>
          <w:szCs w:val="21"/>
        </w:rPr>
      </w:pPr>
      <w:r>
        <w:rPr>
          <w:rFonts w:ascii="Times New Roman" w:hAnsi="Times New Roman"/>
          <w:b/>
          <w:color w:val="000000"/>
          <w:szCs w:val="21"/>
        </w:rPr>
        <w:t>5</w:t>
      </w:r>
      <w:r>
        <w:rPr>
          <w:rFonts w:hint="eastAsia" w:ascii="Times New Roman" w:hAnsi="Times New Roman"/>
          <w:b/>
          <w:color w:val="000000"/>
          <w:szCs w:val="21"/>
        </w:rPr>
        <w:t>、投标费用</w:t>
      </w:r>
    </w:p>
    <w:bookmarkEnd w:id="71"/>
    <w:bookmarkEnd w:id="72"/>
    <w:bookmarkEnd w:id="73"/>
    <w:bookmarkEnd w:id="74"/>
    <w:bookmarkEnd w:id="75"/>
    <w:p>
      <w:pPr>
        <w:snapToGrid w:val="0"/>
        <w:spacing w:line="360" w:lineRule="auto"/>
        <w:ind w:firstLine="411" w:firstLineChars="196"/>
        <w:jc w:val="left"/>
        <w:outlineLvl w:val="1"/>
        <w:rPr>
          <w:rFonts w:ascii="Times New Roman" w:hAnsi="Times New Roman"/>
          <w:color w:val="000000"/>
          <w:szCs w:val="21"/>
        </w:rPr>
      </w:pPr>
      <w:r>
        <w:rPr>
          <w:rFonts w:hint="eastAsia" w:ascii="Times New Roman" w:hAnsi="Times New Roman"/>
          <w:color w:val="000000"/>
          <w:szCs w:val="21"/>
        </w:rPr>
        <w:t>不论投标结果如何，投标人均应自行承担所有与投标有关的全部费用（招标文件有相反规定除外）</w:t>
      </w:r>
    </w:p>
    <w:p>
      <w:pPr>
        <w:snapToGrid w:val="0"/>
        <w:spacing w:line="360" w:lineRule="auto"/>
        <w:ind w:firstLine="413" w:firstLineChars="196"/>
        <w:jc w:val="left"/>
        <w:outlineLvl w:val="1"/>
        <w:rPr>
          <w:rFonts w:ascii="Times New Roman" w:hAnsi="Times New Roman"/>
          <w:b/>
          <w:color w:val="000000"/>
          <w:szCs w:val="21"/>
        </w:rPr>
      </w:pPr>
      <w:r>
        <w:rPr>
          <w:rFonts w:ascii="Times New Roman" w:hAnsi="Times New Roman"/>
          <w:b/>
          <w:color w:val="000000"/>
          <w:szCs w:val="21"/>
        </w:rPr>
        <w:t>6</w:t>
      </w:r>
      <w:r>
        <w:rPr>
          <w:rFonts w:hint="eastAsia" w:ascii="Times New Roman" w:hAnsi="Times New Roman"/>
          <w:b/>
          <w:color w:val="000000"/>
          <w:szCs w:val="21"/>
        </w:rPr>
        <w:t>、联合体投标</w:t>
      </w:r>
    </w:p>
    <w:p>
      <w:pPr>
        <w:pStyle w:val="3"/>
        <w:snapToGrid w:val="0"/>
        <w:spacing w:line="360" w:lineRule="auto"/>
        <w:ind w:firstLine="420"/>
        <w:jc w:val="left"/>
        <w:rPr>
          <w:rFonts w:ascii="Times New Roman" w:hAnsi="Times New Roman"/>
          <w:color w:val="000000"/>
          <w:szCs w:val="21"/>
        </w:rPr>
      </w:pPr>
      <w:r>
        <w:rPr>
          <w:rFonts w:hint="eastAsia" w:ascii="Times New Roman" w:hAnsi="Times New Roman"/>
          <w:color w:val="000000"/>
          <w:szCs w:val="21"/>
        </w:rPr>
        <w:t>本项目不接受联合体投标。</w:t>
      </w:r>
    </w:p>
    <w:p>
      <w:pPr>
        <w:snapToGrid w:val="0"/>
        <w:spacing w:line="360" w:lineRule="auto"/>
        <w:ind w:firstLine="420" w:firstLineChars="199"/>
        <w:jc w:val="left"/>
        <w:rPr>
          <w:rFonts w:ascii="Times New Roman" w:hAnsi="Times New Roman"/>
          <w:b/>
          <w:color w:val="000000"/>
          <w:szCs w:val="21"/>
        </w:rPr>
      </w:pPr>
      <w:r>
        <w:rPr>
          <w:rFonts w:ascii="Times New Roman" w:hAnsi="Times New Roman"/>
          <w:b/>
          <w:color w:val="000000"/>
          <w:szCs w:val="21"/>
        </w:rPr>
        <w:t>7</w:t>
      </w:r>
      <w:r>
        <w:rPr>
          <w:rFonts w:hint="eastAsia" w:ascii="Times New Roman" w:hAnsi="Times New Roman"/>
          <w:b/>
          <w:color w:val="000000"/>
          <w:szCs w:val="21"/>
        </w:rPr>
        <w:t>、关联企业投标</w:t>
      </w:r>
    </w:p>
    <w:p>
      <w:pPr>
        <w:snapToGrid w:val="0"/>
        <w:spacing w:line="360" w:lineRule="auto"/>
        <w:ind w:firstLine="417" w:firstLineChars="199"/>
        <w:jc w:val="left"/>
        <w:rPr>
          <w:rFonts w:ascii="Times New Roman" w:hAnsi="Times New Roman"/>
          <w:color w:val="000000"/>
          <w:szCs w:val="21"/>
        </w:rPr>
      </w:pPr>
      <w:bookmarkStart w:id="76" w:name="_Hlk11356122"/>
      <w:r>
        <w:rPr>
          <w:rFonts w:ascii="Times New Roman" w:hAnsi="Times New Roman"/>
          <w:color w:val="000000"/>
          <w:szCs w:val="21"/>
        </w:rPr>
        <w:t>7.1</w:t>
      </w:r>
      <w:r>
        <w:rPr>
          <w:rFonts w:hint="eastAsia" w:ascii="Times New Roman" w:hAnsi="Times New Roman"/>
          <w:color w:val="000000"/>
          <w:szCs w:val="21"/>
        </w:rPr>
        <w:t>、本招标文件所称关联企业</w:t>
      </w:r>
      <w:r>
        <w:rPr>
          <w:rFonts w:ascii="Times New Roman" w:hAnsi="Times New Roman"/>
          <w:color w:val="000000"/>
          <w:szCs w:val="21"/>
        </w:rPr>
        <w:t>,</w:t>
      </w:r>
      <w:r>
        <w:rPr>
          <w:rFonts w:hint="eastAsia" w:ascii="Times New Roman" w:hAnsi="Times New Roman"/>
          <w:color w:val="000000"/>
          <w:szCs w:val="21"/>
        </w:rPr>
        <w:t>是指存在“关联关系”的企业；“关联关系”的界定适用《中华人民共和国公司法》</w:t>
      </w:r>
      <w:r>
        <w:rPr>
          <w:rFonts w:ascii="Times New Roman" w:hAnsi="Times New Roman"/>
          <w:color w:val="000000"/>
          <w:szCs w:val="21"/>
        </w:rPr>
        <w:t>217</w:t>
      </w:r>
      <w:r>
        <w:rPr>
          <w:rFonts w:hint="eastAsia" w:ascii="Times New Roman" w:hAnsi="Times New Roman"/>
          <w:color w:val="000000"/>
          <w:szCs w:val="21"/>
        </w:rPr>
        <w:t>条之规定。</w:t>
      </w:r>
    </w:p>
    <w:p>
      <w:pPr>
        <w:snapToGrid w:val="0"/>
        <w:spacing w:line="360" w:lineRule="auto"/>
        <w:ind w:firstLine="417" w:firstLineChars="199"/>
        <w:jc w:val="left"/>
        <w:rPr>
          <w:rFonts w:ascii="Times New Roman" w:hAnsi="Times New Roman"/>
          <w:color w:val="000000"/>
          <w:szCs w:val="21"/>
        </w:rPr>
      </w:pPr>
      <w:r>
        <w:rPr>
          <w:rFonts w:ascii="Times New Roman" w:hAnsi="Times New Roman"/>
          <w:color w:val="000000"/>
          <w:szCs w:val="21"/>
        </w:rPr>
        <w:t>7.2</w:t>
      </w:r>
      <w:r>
        <w:rPr>
          <w:rFonts w:hint="eastAsia" w:ascii="Times New Roman" w:hAnsi="Times New Roman"/>
          <w:color w:val="000000"/>
          <w:szCs w:val="21"/>
        </w:rPr>
        <w:t>、关联企业中，法定代表人为同一个的两个及两个以上法人，母公司、全资子公司及其控股公司，都不得同时投标，一经发现，将导致投标同时被拒绝。</w:t>
      </w:r>
    </w:p>
    <w:bookmarkEnd w:id="76"/>
    <w:p>
      <w:pPr>
        <w:snapToGrid w:val="0"/>
        <w:spacing w:line="360" w:lineRule="auto"/>
        <w:ind w:firstLine="420" w:firstLineChars="199"/>
        <w:jc w:val="left"/>
        <w:rPr>
          <w:rFonts w:ascii="Times New Roman" w:hAnsi="Times New Roman" w:cs="宋体"/>
          <w:b/>
          <w:color w:val="000000"/>
          <w:kern w:val="0"/>
          <w:szCs w:val="21"/>
        </w:rPr>
      </w:pPr>
      <w:r>
        <w:rPr>
          <w:rFonts w:ascii="Times New Roman" w:hAnsi="Times New Roman" w:cs="宋体"/>
          <w:b/>
          <w:color w:val="000000"/>
          <w:kern w:val="0"/>
          <w:szCs w:val="21"/>
        </w:rPr>
        <w:t>8</w:t>
      </w:r>
      <w:r>
        <w:rPr>
          <w:rFonts w:hint="eastAsia" w:ascii="Times New Roman" w:hAnsi="Times New Roman" w:cs="宋体"/>
          <w:b/>
          <w:color w:val="000000"/>
          <w:kern w:val="0"/>
          <w:szCs w:val="21"/>
        </w:rPr>
        <w:t>、转包与分包</w:t>
      </w:r>
    </w:p>
    <w:p>
      <w:pPr>
        <w:snapToGrid w:val="0"/>
        <w:spacing w:line="360" w:lineRule="auto"/>
        <w:ind w:firstLine="417" w:firstLineChars="199"/>
        <w:jc w:val="left"/>
        <w:rPr>
          <w:rFonts w:ascii="Times New Roman" w:hAnsi="Times New Roman" w:cs="宋体"/>
          <w:color w:val="000000"/>
          <w:kern w:val="0"/>
          <w:szCs w:val="21"/>
        </w:rPr>
      </w:pPr>
      <w:r>
        <w:rPr>
          <w:rFonts w:ascii="Times New Roman" w:hAnsi="Times New Roman" w:cs="宋体"/>
          <w:color w:val="000000"/>
          <w:kern w:val="0"/>
          <w:szCs w:val="21"/>
        </w:rPr>
        <w:t>8.1</w:t>
      </w:r>
      <w:r>
        <w:rPr>
          <w:rFonts w:hint="eastAsia" w:ascii="Times New Roman" w:hAnsi="Times New Roman" w:cs="宋体"/>
          <w:color w:val="000000"/>
          <w:kern w:val="0"/>
          <w:szCs w:val="21"/>
        </w:rPr>
        <w:t>、本项目不允许转包；</w:t>
      </w:r>
    </w:p>
    <w:p>
      <w:pPr>
        <w:snapToGrid w:val="0"/>
        <w:spacing w:line="360" w:lineRule="auto"/>
        <w:ind w:firstLine="417" w:firstLineChars="199"/>
        <w:jc w:val="left"/>
        <w:rPr>
          <w:rFonts w:ascii="Times New Roman" w:hAnsi="Times New Roman" w:cs="宋体"/>
          <w:color w:val="000000"/>
          <w:kern w:val="0"/>
          <w:szCs w:val="21"/>
        </w:rPr>
      </w:pPr>
      <w:r>
        <w:rPr>
          <w:rFonts w:ascii="Times New Roman" w:hAnsi="Times New Roman" w:cs="宋体"/>
          <w:color w:val="000000"/>
          <w:kern w:val="0"/>
          <w:szCs w:val="21"/>
        </w:rPr>
        <w:t>8.2</w:t>
      </w:r>
      <w:r>
        <w:rPr>
          <w:rFonts w:hint="eastAsia" w:ascii="Times New Roman" w:hAnsi="Times New Roman" w:cs="宋体"/>
          <w:color w:val="000000"/>
          <w:kern w:val="0"/>
          <w:szCs w:val="21"/>
        </w:rPr>
        <w:t>、本项目不允许分包；</w:t>
      </w:r>
    </w:p>
    <w:p>
      <w:pPr>
        <w:snapToGrid w:val="0"/>
        <w:spacing w:line="360" w:lineRule="auto"/>
        <w:ind w:firstLine="420" w:firstLineChars="199"/>
        <w:jc w:val="left"/>
        <w:rPr>
          <w:rFonts w:ascii="Times New Roman" w:hAnsi="Times New Roman" w:cs="宋体"/>
          <w:b/>
          <w:color w:val="000000"/>
          <w:kern w:val="0"/>
          <w:szCs w:val="21"/>
        </w:rPr>
      </w:pPr>
      <w:r>
        <w:rPr>
          <w:rFonts w:ascii="Times New Roman" w:hAnsi="Times New Roman" w:cs="宋体"/>
          <w:b/>
          <w:color w:val="000000"/>
          <w:kern w:val="0"/>
          <w:szCs w:val="21"/>
        </w:rPr>
        <w:t>9</w:t>
      </w:r>
      <w:r>
        <w:rPr>
          <w:rFonts w:hint="eastAsia" w:ascii="Times New Roman" w:hAnsi="Times New Roman" w:cs="宋体"/>
          <w:b/>
          <w:color w:val="000000"/>
          <w:kern w:val="0"/>
          <w:szCs w:val="21"/>
        </w:rPr>
        <w:t>、特别说明：</w:t>
      </w:r>
    </w:p>
    <w:p>
      <w:pPr>
        <w:snapToGrid w:val="0"/>
        <w:spacing w:line="360" w:lineRule="auto"/>
        <w:ind w:firstLine="420" w:firstLineChars="200"/>
        <w:jc w:val="left"/>
        <w:rPr>
          <w:rFonts w:ascii="Times New Roman" w:hAnsi="Times New Roman"/>
          <w:bCs/>
          <w:color w:val="000000"/>
          <w:szCs w:val="21"/>
        </w:rPr>
      </w:pPr>
      <w:r>
        <w:rPr>
          <w:rFonts w:ascii="Times New Roman" w:hAnsi="Times New Roman"/>
          <w:bCs/>
          <w:color w:val="000000"/>
          <w:szCs w:val="21"/>
        </w:rPr>
        <w:t>9.1</w:t>
      </w:r>
      <w:r>
        <w:rPr>
          <w:rFonts w:hint="eastAsia" w:ascii="Times New Roman" w:hAnsi="Times New Roman"/>
          <w:bCs/>
          <w:color w:val="000000"/>
          <w:szCs w:val="21"/>
        </w:rPr>
        <w:t>、</w:t>
      </w:r>
      <w:bookmarkStart w:id="77" w:name="_Hlk11356294"/>
      <w:r>
        <w:rPr>
          <w:rFonts w:hint="eastAsia" w:ascii="Times New Roman" w:hAnsi="Times New Roman"/>
          <w:color w:val="000000"/>
          <w:szCs w:val="21"/>
        </w:rPr>
        <w:t>▲</w:t>
      </w:r>
      <w:r>
        <w:rPr>
          <w:rFonts w:hint="eastAsia" w:ascii="Times New Roman" w:hAnsi="Times New Roman"/>
          <w:bCs/>
          <w:color w:val="000000"/>
          <w:szCs w:val="21"/>
        </w:rPr>
        <w:t>投标人投标所使用的资格、信誉、荣誉、业绩与企业认证必须为本法人所拥有。投标人投标所使用的采购项目实施人员必须为本法人员工（或必须为本法人或控股公司正式员工）。</w:t>
      </w:r>
      <w:bookmarkEnd w:id="77"/>
    </w:p>
    <w:p>
      <w:pPr>
        <w:snapToGrid w:val="0"/>
        <w:spacing w:line="360" w:lineRule="auto"/>
        <w:ind w:firstLine="420" w:firstLineChars="200"/>
        <w:jc w:val="left"/>
        <w:rPr>
          <w:rFonts w:ascii="Times New Roman" w:hAnsi="Times New Roman"/>
          <w:bCs/>
          <w:color w:val="000000"/>
          <w:szCs w:val="21"/>
        </w:rPr>
      </w:pPr>
      <w:r>
        <w:rPr>
          <w:rFonts w:ascii="Times New Roman" w:hAnsi="Times New Roman"/>
          <w:bCs/>
          <w:color w:val="000000"/>
          <w:szCs w:val="21"/>
        </w:rPr>
        <w:t>9.2</w:t>
      </w:r>
      <w:r>
        <w:rPr>
          <w:rFonts w:hint="eastAsia" w:ascii="Times New Roman" w:hAnsi="Times New Roman"/>
          <w:bCs/>
          <w:color w:val="000000"/>
          <w:szCs w:val="21"/>
        </w:rPr>
        <w:t>、</w:t>
      </w:r>
      <w:r>
        <w:rPr>
          <w:rFonts w:hint="eastAsia" w:ascii="Times New Roman" w:hAnsi="Times New Roman"/>
          <w:szCs w:val="21"/>
        </w:rPr>
        <w:t>▲</w:t>
      </w:r>
      <w:r>
        <w:rPr>
          <w:rFonts w:hint="eastAsia" w:ascii="Times New Roman" w:hAnsi="Times New Roman"/>
          <w:bCs/>
          <w:color w:val="000000"/>
          <w:szCs w:val="21"/>
        </w:rPr>
        <w:t>投标人应仔细阅读招标文件的所有内容，按照招标文件的要求提交投标文件，并对所提供的全部资料的真实性承担法律责任。</w:t>
      </w:r>
    </w:p>
    <w:p>
      <w:pPr>
        <w:snapToGrid w:val="0"/>
        <w:spacing w:line="360" w:lineRule="auto"/>
        <w:ind w:firstLine="417" w:firstLineChars="199"/>
        <w:jc w:val="left"/>
        <w:rPr>
          <w:rFonts w:ascii="Times New Roman" w:hAnsi="Times New Roman"/>
          <w:color w:val="000000"/>
          <w:szCs w:val="21"/>
        </w:rPr>
      </w:pPr>
      <w:r>
        <w:rPr>
          <w:rFonts w:ascii="Times New Roman" w:hAnsi="Times New Roman"/>
          <w:color w:val="000000"/>
          <w:szCs w:val="21"/>
        </w:rPr>
        <w:t>9.3</w:t>
      </w:r>
      <w:r>
        <w:rPr>
          <w:rFonts w:hint="eastAsia" w:ascii="Times New Roman" w:hAnsi="Times New Roman"/>
          <w:color w:val="000000"/>
          <w:szCs w:val="21"/>
        </w:rPr>
        <w:t>、▲投标人在投标活动中提供任何虚假材料</w:t>
      </w:r>
      <w:r>
        <w:rPr>
          <w:rFonts w:ascii="Times New Roman" w:hAnsi="Times New Roman"/>
          <w:color w:val="000000"/>
          <w:szCs w:val="21"/>
        </w:rPr>
        <w:t>,</w:t>
      </w:r>
      <w:r>
        <w:rPr>
          <w:rFonts w:hint="eastAsia" w:ascii="Times New Roman" w:hAnsi="Times New Roman"/>
          <w:color w:val="000000"/>
          <w:szCs w:val="21"/>
        </w:rPr>
        <w:t>其投标无效，并报监管部门查处；中标后发现的</w:t>
      </w:r>
      <w:r>
        <w:rPr>
          <w:rFonts w:ascii="Times New Roman" w:hAnsi="Times New Roman"/>
          <w:color w:val="000000"/>
          <w:szCs w:val="21"/>
        </w:rPr>
        <w:t xml:space="preserve">, </w:t>
      </w:r>
      <w:r>
        <w:rPr>
          <w:rFonts w:hint="eastAsia" w:ascii="Times New Roman" w:hAnsi="Times New Roman"/>
          <w:color w:val="000000"/>
          <w:szCs w:val="21"/>
        </w:rPr>
        <w:t>根据《浙江省政府采购供应商注册及诚信管理暂行办法的通知》规定进行处罚，还须依照《中华人民共和国消费者权益保护法》第</w:t>
      </w:r>
      <w:r>
        <w:rPr>
          <w:rFonts w:ascii="Times New Roman" w:hAnsi="Times New Roman"/>
          <w:color w:val="000000"/>
          <w:szCs w:val="21"/>
        </w:rPr>
        <w:t>49</w:t>
      </w:r>
      <w:r>
        <w:rPr>
          <w:rFonts w:hint="eastAsia" w:ascii="Times New Roman" w:hAnsi="Times New Roman"/>
          <w:color w:val="000000"/>
          <w:szCs w:val="21"/>
        </w:rPr>
        <w:t>条之规定双倍赔偿采购人。民事上之赔偿不免除作假投标人之行政与刑事责任。</w:t>
      </w:r>
      <w:bookmarkStart w:id="78" w:name="_Toc177870543"/>
      <w:bookmarkStart w:id="79" w:name="_Toc417992881"/>
    </w:p>
    <w:p>
      <w:pPr>
        <w:snapToGrid w:val="0"/>
        <w:spacing w:line="360" w:lineRule="auto"/>
        <w:ind w:firstLine="420" w:firstLineChars="199"/>
        <w:jc w:val="left"/>
        <w:rPr>
          <w:rFonts w:ascii="Times New Roman" w:hAnsi="Times New Roman"/>
          <w:b/>
          <w:bCs/>
          <w:color w:val="000000"/>
          <w:szCs w:val="21"/>
        </w:rPr>
      </w:pPr>
      <w:r>
        <w:rPr>
          <w:rFonts w:ascii="Times New Roman" w:hAnsi="Times New Roman"/>
          <w:b/>
          <w:bCs/>
          <w:color w:val="000000"/>
          <w:szCs w:val="21"/>
        </w:rPr>
        <w:t>10</w:t>
      </w:r>
      <w:r>
        <w:rPr>
          <w:rFonts w:hint="eastAsia" w:ascii="Times New Roman" w:hAnsi="Times New Roman"/>
          <w:b/>
          <w:bCs/>
          <w:color w:val="000000"/>
          <w:szCs w:val="21"/>
        </w:rPr>
        <w:t>、质疑</w:t>
      </w:r>
      <w:bookmarkEnd w:id="78"/>
      <w:bookmarkEnd w:id="79"/>
      <w:r>
        <w:rPr>
          <w:rFonts w:hint="eastAsia" w:ascii="Times New Roman" w:hAnsi="Times New Roman"/>
          <w:b/>
          <w:bCs/>
          <w:color w:val="000000"/>
          <w:szCs w:val="21"/>
        </w:rPr>
        <w:t>和投诉</w:t>
      </w:r>
    </w:p>
    <w:p>
      <w:pPr>
        <w:snapToGrid w:val="0"/>
        <w:spacing w:line="360" w:lineRule="auto"/>
        <w:ind w:firstLine="417" w:firstLineChars="199"/>
        <w:jc w:val="left"/>
        <w:rPr>
          <w:rFonts w:ascii="Times New Roman" w:hAnsi="Times New Roman"/>
          <w:color w:val="000000"/>
          <w:szCs w:val="21"/>
        </w:rPr>
      </w:pPr>
      <w:r>
        <w:rPr>
          <w:rFonts w:ascii="Times New Roman" w:hAnsi="Times New Roman"/>
          <w:color w:val="000000"/>
          <w:szCs w:val="21"/>
        </w:rPr>
        <w:t>10.1</w:t>
      </w:r>
      <w:r>
        <w:rPr>
          <w:rFonts w:hint="eastAsia" w:ascii="Times New Roman" w:hAnsi="Times New Roman"/>
          <w:color w:val="000000"/>
          <w:szCs w:val="21"/>
        </w:rPr>
        <w:t>、投标人认为招标文件、招标过程或中标结果使自己的合法权益受到损害的，应当在知道或者应知其权益受到损害之日起七个工作日内，以书面形式向采购人、代理机构一次性提出针对同一采购程序环节的质疑。投标人对采购人、</w:t>
      </w:r>
      <w:r>
        <w:rPr>
          <w:rFonts w:ascii="Times New Roman" w:hAnsi="Times New Roman"/>
          <w:color w:val="000000"/>
          <w:szCs w:val="21"/>
        </w:rPr>
        <w:t xml:space="preserve"> </w:t>
      </w:r>
      <w:r>
        <w:rPr>
          <w:rFonts w:hint="eastAsia" w:ascii="Times New Roman" w:hAnsi="Times New Roman"/>
          <w:color w:val="000000"/>
          <w:szCs w:val="21"/>
        </w:rPr>
        <w:t>采购代理机构的质疑答复不满意或者招标采购单位未在规定时间内作出答复的，可以在答复期满后十五个工作日内向同级采购监管部门投诉。</w:t>
      </w:r>
    </w:p>
    <w:p>
      <w:pPr>
        <w:snapToGrid w:val="0"/>
        <w:spacing w:line="360" w:lineRule="auto"/>
        <w:ind w:firstLine="417" w:firstLineChars="199"/>
        <w:jc w:val="left"/>
        <w:rPr>
          <w:rFonts w:ascii="Times New Roman" w:hAnsi="Times New Roman"/>
          <w:color w:val="000000"/>
          <w:szCs w:val="21"/>
        </w:rPr>
      </w:pPr>
      <w:r>
        <w:rPr>
          <w:rFonts w:ascii="Times New Roman" w:hAnsi="Times New Roman"/>
          <w:color w:val="000000"/>
          <w:szCs w:val="21"/>
        </w:rPr>
        <w:t>10.2</w:t>
      </w:r>
      <w:r>
        <w:rPr>
          <w:rFonts w:hint="eastAsia" w:ascii="Times New Roman" w:hAnsi="Times New Roman"/>
          <w:color w:val="000000"/>
          <w:szCs w:val="21"/>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snapToGrid w:val="0"/>
        <w:spacing w:line="360" w:lineRule="auto"/>
        <w:ind w:firstLine="417" w:firstLineChars="199"/>
        <w:jc w:val="left"/>
        <w:rPr>
          <w:rFonts w:ascii="Times New Roman" w:hAnsi="Times New Roman"/>
          <w:color w:val="000000"/>
          <w:szCs w:val="21"/>
        </w:rPr>
      </w:pPr>
      <w:r>
        <w:rPr>
          <w:rFonts w:ascii="Times New Roman" w:hAnsi="Times New Roman"/>
          <w:color w:val="000000"/>
          <w:szCs w:val="21"/>
        </w:rPr>
        <w:t>10.3</w:t>
      </w:r>
      <w:r>
        <w:rPr>
          <w:rFonts w:hint="eastAsia" w:ascii="Times New Roman" w:hAnsi="Times New Roman"/>
          <w:color w:val="000000"/>
          <w:szCs w:val="21"/>
        </w:rPr>
        <w:t>、供应商认为采购代理机构在质疑答复程序中启用的调查和复评等程序，在该程序操作过程未明显违反法律禁止性规定时，不得提出疑义。</w:t>
      </w:r>
    </w:p>
    <w:p>
      <w:pPr>
        <w:snapToGrid w:val="0"/>
        <w:spacing w:line="360" w:lineRule="auto"/>
        <w:ind w:firstLine="417" w:firstLineChars="199"/>
        <w:jc w:val="left"/>
        <w:rPr>
          <w:rFonts w:ascii="Times New Roman" w:hAnsi="Times New Roman"/>
          <w:color w:val="000000"/>
          <w:szCs w:val="21"/>
        </w:rPr>
      </w:pPr>
      <w:r>
        <w:rPr>
          <w:rFonts w:ascii="Times New Roman" w:hAnsi="Times New Roman"/>
          <w:color w:val="000000"/>
          <w:szCs w:val="21"/>
        </w:rPr>
        <w:t>10.4</w:t>
      </w:r>
      <w:r>
        <w:rPr>
          <w:rFonts w:hint="eastAsia" w:ascii="Times New Roman" w:hAnsi="Times New Roman"/>
          <w:color w:val="000000"/>
          <w:szCs w:val="21"/>
        </w:rPr>
        <w:t>、质疑和投诉应当满足《政府采购质疑和投诉办法》（中华人民共和国财政部令第</w:t>
      </w:r>
      <w:r>
        <w:rPr>
          <w:rFonts w:ascii="Times New Roman" w:hAnsi="Times New Roman"/>
          <w:color w:val="000000"/>
          <w:szCs w:val="21"/>
        </w:rPr>
        <w:t>94</w:t>
      </w:r>
      <w:r>
        <w:rPr>
          <w:rFonts w:hint="eastAsia" w:ascii="Times New Roman" w:hAnsi="Times New Roman"/>
          <w:color w:val="000000"/>
          <w:szCs w:val="21"/>
        </w:rPr>
        <w:t>号）要求。</w:t>
      </w:r>
    </w:p>
    <w:p>
      <w:pPr>
        <w:snapToGrid w:val="0"/>
        <w:spacing w:line="360" w:lineRule="auto"/>
        <w:ind w:firstLine="420" w:firstLineChars="199"/>
        <w:jc w:val="left"/>
        <w:rPr>
          <w:rFonts w:ascii="Times New Roman" w:hAnsi="Times New Roman"/>
          <w:b/>
          <w:color w:val="000000"/>
          <w:szCs w:val="21"/>
        </w:rPr>
      </w:pPr>
      <w:r>
        <w:rPr>
          <w:rFonts w:hint="eastAsia" w:ascii="Times New Roman" w:hAnsi="Times New Roman"/>
          <w:b/>
          <w:color w:val="000000"/>
          <w:szCs w:val="21"/>
        </w:rPr>
        <w:t>二、招标文件</w:t>
      </w:r>
    </w:p>
    <w:p>
      <w:pPr>
        <w:snapToGrid w:val="0"/>
        <w:spacing w:line="360" w:lineRule="auto"/>
        <w:ind w:firstLine="420" w:firstLineChars="199"/>
        <w:jc w:val="left"/>
        <w:rPr>
          <w:rFonts w:ascii="Times New Roman" w:hAnsi="Times New Roman"/>
          <w:b/>
          <w:color w:val="000000"/>
          <w:szCs w:val="21"/>
        </w:rPr>
      </w:pPr>
      <w:r>
        <w:rPr>
          <w:rFonts w:ascii="Times New Roman" w:hAnsi="Times New Roman"/>
          <w:b/>
          <w:color w:val="000000"/>
          <w:szCs w:val="21"/>
        </w:rPr>
        <w:t>1</w:t>
      </w:r>
      <w:r>
        <w:rPr>
          <w:rFonts w:hint="eastAsia" w:ascii="Times New Roman" w:hAnsi="Times New Roman"/>
          <w:b/>
          <w:color w:val="000000"/>
          <w:szCs w:val="21"/>
        </w:rPr>
        <w:t>、招标文件的构成</w:t>
      </w:r>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1.1</w:t>
      </w:r>
      <w:r>
        <w:rPr>
          <w:rFonts w:hint="eastAsia" w:ascii="Times New Roman" w:hAnsi="Times New Roman"/>
          <w:color w:val="000000"/>
          <w:szCs w:val="21"/>
        </w:rPr>
        <w:t>、公开招标采购公告</w:t>
      </w:r>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1.2</w:t>
      </w:r>
      <w:r>
        <w:rPr>
          <w:rFonts w:hint="eastAsia" w:ascii="Times New Roman" w:hAnsi="Times New Roman"/>
          <w:color w:val="000000"/>
          <w:szCs w:val="21"/>
        </w:rPr>
        <w:t>、招标需求</w:t>
      </w:r>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1.3</w:t>
      </w:r>
      <w:r>
        <w:rPr>
          <w:rFonts w:hint="eastAsia" w:ascii="Times New Roman" w:hAnsi="Times New Roman"/>
          <w:color w:val="000000"/>
          <w:szCs w:val="21"/>
        </w:rPr>
        <w:t>、投标人须知</w:t>
      </w:r>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1.4</w:t>
      </w:r>
      <w:r>
        <w:rPr>
          <w:rFonts w:hint="eastAsia" w:ascii="Times New Roman" w:hAnsi="Times New Roman"/>
          <w:color w:val="000000"/>
          <w:szCs w:val="21"/>
        </w:rPr>
        <w:t>、评标办法及评分标准</w:t>
      </w:r>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1.5</w:t>
      </w:r>
      <w:r>
        <w:rPr>
          <w:rFonts w:hint="eastAsia" w:ascii="Times New Roman" w:hAnsi="Times New Roman"/>
          <w:color w:val="000000"/>
          <w:szCs w:val="21"/>
        </w:rPr>
        <w:t>、合同主要条款</w:t>
      </w:r>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1.6</w:t>
      </w:r>
      <w:r>
        <w:rPr>
          <w:rFonts w:hint="eastAsia" w:ascii="Times New Roman" w:hAnsi="Times New Roman"/>
          <w:color w:val="000000"/>
          <w:szCs w:val="21"/>
        </w:rPr>
        <w:t>、投标文件相关文件格式</w:t>
      </w:r>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1.7</w:t>
      </w:r>
      <w:r>
        <w:rPr>
          <w:rFonts w:hint="eastAsia" w:ascii="Times New Roman" w:hAnsi="Times New Roman"/>
          <w:color w:val="000000"/>
          <w:szCs w:val="21"/>
        </w:rPr>
        <w:t>、本项目招标文件的澄清、答复、修改、补充的内容</w:t>
      </w:r>
    </w:p>
    <w:p>
      <w:pPr>
        <w:snapToGrid w:val="0"/>
        <w:spacing w:line="360" w:lineRule="auto"/>
        <w:ind w:firstLine="422" w:firstLineChars="200"/>
        <w:jc w:val="left"/>
        <w:rPr>
          <w:rFonts w:ascii="Times New Roman" w:hAnsi="Times New Roman"/>
          <w:b/>
          <w:color w:val="000000"/>
          <w:szCs w:val="21"/>
        </w:rPr>
      </w:pPr>
      <w:r>
        <w:rPr>
          <w:rFonts w:ascii="Times New Roman" w:hAnsi="Times New Roman"/>
          <w:b/>
          <w:color w:val="000000"/>
          <w:szCs w:val="21"/>
        </w:rPr>
        <w:t>2</w:t>
      </w:r>
      <w:r>
        <w:rPr>
          <w:rFonts w:hint="eastAsia" w:ascii="Times New Roman" w:hAnsi="Times New Roman"/>
          <w:b/>
          <w:color w:val="000000"/>
          <w:szCs w:val="21"/>
        </w:rPr>
        <w:t>、存在的风险</w:t>
      </w:r>
    </w:p>
    <w:p>
      <w:pPr>
        <w:snapToGrid w:val="0"/>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投标人没有按照招标文件要求提供全部资料，或者投标人没有对招标文件在各方面作出实质性响应是投标人的风险，并可能导致其投标无效。</w:t>
      </w:r>
    </w:p>
    <w:p>
      <w:pPr>
        <w:snapToGrid w:val="0"/>
        <w:spacing w:line="360" w:lineRule="auto"/>
        <w:ind w:firstLine="422" w:firstLineChars="200"/>
        <w:jc w:val="left"/>
        <w:rPr>
          <w:rFonts w:ascii="Times New Roman" w:hAnsi="Times New Roman"/>
          <w:b/>
          <w:color w:val="000000"/>
          <w:szCs w:val="21"/>
        </w:rPr>
      </w:pPr>
      <w:r>
        <w:rPr>
          <w:rFonts w:ascii="Times New Roman" w:hAnsi="Times New Roman"/>
          <w:b/>
          <w:color w:val="000000"/>
          <w:szCs w:val="21"/>
        </w:rPr>
        <w:t>3</w:t>
      </w:r>
      <w:r>
        <w:rPr>
          <w:rFonts w:hint="eastAsia" w:ascii="Times New Roman" w:hAnsi="Times New Roman"/>
          <w:b/>
          <w:color w:val="000000"/>
          <w:szCs w:val="21"/>
        </w:rPr>
        <w:t>、招标文件的澄清与修改</w:t>
      </w:r>
      <w:r>
        <w:rPr>
          <w:rFonts w:ascii="Times New Roman" w:hAnsi="Times New Roman"/>
          <w:b/>
          <w:color w:val="000000"/>
          <w:szCs w:val="21"/>
        </w:rPr>
        <w:t xml:space="preserve"> </w:t>
      </w:r>
    </w:p>
    <w:p>
      <w:pPr>
        <w:snapToGrid w:val="0"/>
        <w:spacing w:line="360" w:lineRule="auto"/>
        <w:ind w:firstLine="420" w:firstLineChars="200"/>
        <w:jc w:val="left"/>
        <w:rPr>
          <w:rFonts w:ascii="Times New Roman" w:hAnsi="Times New Roman"/>
          <w:color w:val="000000"/>
          <w:szCs w:val="21"/>
        </w:rPr>
      </w:pPr>
      <w:bookmarkStart w:id="80" w:name="_Hlk11356763"/>
      <w:r>
        <w:rPr>
          <w:rFonts w:ascii="Times New Roman" w:hAnsi="Times New Roman"/>
          <w:color w:val="000000"/>
          <w:szCs w:val="21"/>
        </w:rPr>
        <w:t>3.1</w:t>
      </w:r>
      <w:r>
        <w:rPr>
          <w:rFonts w:hint="eastAsia" w:ascii="Times New Roman" w:hAnsi="Times New Roman"/>
          <w:color w:val="000000"/>
          <w:szCs w:val="21"/>
        </w:rPr>
        <w:t>、</w:t>
      </w:r>
      <w:bookmarkStart w:id="81" w:name="_Hlk11356817"/>
      <w:r>
        <w:rPr>
          <w:rFonts w:hint="eastAsia" w:ascii="Times New Roman" w:hAnsi="Times New Roman"/>
          <w:color w:val="000000"/>
          <w:szCs w:val="21"/>
        </w:rPr>
        <w:t>投标人应认真阅读本招标文件，发现其中有误或有要求不合理的，投标人必须在知道或者应当知道之日起七个工作日内以书面形式要求采购代理机构澄清，否则，由此产生的后果由投标人负责。</w:t>
      </w:r>
      <w:bookmarkEnd w:id="81"/>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3.2</w:t>
      </w:r>
      <w:r>
        <w:rPr>
          <w:rFonts w:hint="eastAsia" w:ascii="Times New Roman" w:hAnsi="Times New Roman"/>
          <w:color w:val="000000"/>
          <w:szCs w:val="21"/>
        </w:rPr>
        <w:t>、</w:t>
      </w:r>
      <w:bookmarkStart w:id="82" w:name="_Hlk11356826"/>
      <w:r>
        <w:rPr>
          <w:rFonts w:hint="eastAsia" w:ascii="Times New Roman" w:hAnsi="Times New Roman"/>
          <w:color w:val="000000"/>
          <w:szCs w:val="21"/>
        </w:rPr>
        <w:t>采购代理机构必须以书面形式答复所有购买招标文件的投标人（答复中不包含问题的来源）要求澄清的问题，同时认定其他澄清方式为无效。</w:t>
      </w:r>
      <w:bookmarkEnd w:id="82"/>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3.3</w:t>
      </w:r>
      <w:r>
        <w:rPr>
          <w:rFonts w:hint="eastAsia" w:ascii="Times New Roman" w:hAnsi="Times New Roman"/>
          <w:color w:val="000000"/>
          <w:szCs w:val="21"/>
        </w:rPr>
        <w:t>、</w:t>
      </w:r>
      <w:bookmarkStart w:id="83" w:name="_Hlk11356834"/>
      <w:r>
        <w:rPr>
          <w:rFonts w:hint="eastAsia" w:ascii="Times New Roman" w:hAnsi="Times New Roman"/>
          <w:color w:val="000000"/>
          <w:szCs w:val="21"/>
        </w:rPr>
        <w:t>采购代理机构对已发出的招标文件进行必要澄清或者修改的，应当在招标文件要求提交投标文件截止时间十五日前，在财政部门指定的政府采购信息发布媒体上发布更正公告，并以书面形式通知所有招标文件获取人。该澄清或者修改的内容为招标文件的组成部分。当招标文件与澄清或者修改就同一内容的表述不一致时，以最后发出的书面文件为准。</w:t>
      </w:r>
      <w:bookmarkEnd w:id="83"/>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3.4</w:t>
      </w:r>
      <w:r>
        <w:rPr>
          <w:rFonts w:hint="eastAsia" w:ascii="Times New Roman" w:hAnsi="Times New Roman"/>
          <w:color w:val="000000"/>
          <w:szCs w:val="21"/>
        </w:rPr>
        <w:t>、</w:t>
      </w:r>
      <w:bookmarkStart w:id="84" w:name="_Hlk11356845"/>
      <w:r>
        <w:rPr>
          <w:rFonts w:hint="eastAsia" w:ascii="Times New Roman" w:hAnsi="Times New Roman"/>
          <w:color w:val="000000"/>
          <w:szCs w:val="21"/>
        </w:rPr>
        <w:t>采购代理机构和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bookmarkEnd w:id="84"/>
      <w:r>
        <w:rPr>
          <w:rFonts w:hint="eastAsia" w:ascii="Times New Roman" w:hAnsi="Times New Roman"/>
          <w:color w:val="000000"/>
          <w:szCs w:val="21"/>
        </w:rPr>
        <w:t>。</w:t>
      </w:r>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3.5</w:t>
      </w:r>
      <w:r>
        <w:rPr>
          <w:rFonts w:hint="eastAsia" w:ascii="Times New Roman" w:hAnsi="Times New Roman"/>
          <w:color w:val="000000"/>
          <w:szCs w:val="21"/>
        </w:rPr>
        <w:t>、</w:t>
      </w:r>
      <w:bookmarkStart w:id="85" w:name="_Hlk11356851"/>
      <w:r>
        <w:rPr>
          <w:rFonts w:hint="eastAsia" w:ascii="Times New Roman" w:hAnsi="Times New Roman"/>
          <w:color w:val="000000"/>
          <w:szCs w:val="21"/>
        </w:rPr>
        <w:t>招标文件的澄清或者修改都应该通过本代理机构以法定形式发布，采购人非通过本机构，不得擅自澄清或者修改招标文件。</w:t>
      </w:r>
      <w:bookmarkEnd w:id="85"/>
    </w:p>
    <w:bookmarkEnd w:id="80"/>
    <w:p>
      <w:pPr>
        <w:snapToGrid w:val="0"/>
        <w:spacing w:line="360" w:lineRule="auto"/>
        <w:ind w:firstLine="422" w:firstLineChars="200"/>
        <w:jc w:val="left"/>
        <w:rPr>
          <w:rFonts w:ascii="Times New Roman" w:hAnsi="Times New Roman"/>
          <w:b/>
          <w:color w:val="000000"/>
          <w:szCs w:val="21"/>
        </w:rPr>
      </w:pPr>
      <w:r>
        <w:rPr>
          <w:rFonts w:hint="eastAsia" w:ascii="Times New Roman" w:hAnsi="Times New Roman"/>
          <w:b/>
          <w:color w:val="000000"/>
          <w:szCs w:val="21"/>
        </w:rPr>
        <w:t>三、投标文件的编制</w:t>
      </w:r>
      <w:bookmarkStart w:id="86" w:name="_Toc417992884"/>
    </w:p>
    <w:p>
      <w:pPr>
        <w:snapToGrid w:val="0"/>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电子投标文件按政采云平台供应商电子招投标操作指南（网址：</w:t>
      </w:r>
      <w:r>
        <w:rPr>
          <w:rFonts w:ascii="Times New Roman" w:hAnsi="Times New Roman"/>
          <w:color w:val="000000"/>
          <w:szCs w:val="21"/>
        </w:rPr>
        <w:t>https://help.zcygov.cn/web/site_2/2018/12-28/2573.html</w:t>
      </w:r>
      <w:r>
        <w:rPr>
          <w:rFonts w:hint="eastAsia" w:ascii="Times New Roman" w:hAnsi="Times New Roman"/>
          <w:color w:val="000000"/>
          <w:szCs w:val="21"/>
        </w:rPr>
        <w:t>）及本招标文件规定的格式和顺序编制电子投标文件并进行关联。</w:t>
      </w:r>
      <w:r>
        <w:rPr>
          <w:rFonts w:hint="eastAsia" w:ascii="Times New Roman" w:hAnsi="Times New Roman"/>
          <w:b/>
          <w:bCs/>
          <w:color w:val="000000"/>
          <w:szCs w:val="21"/>
        </w:rPr>
        <w:t>建议根据招标文件合格供应商的资格要求、投标文件的编制及评分标准等内容一一关联。</w:t>
      </w:r>
    </w:p>
    <w:p>
      <w:pPr>
        <w:snapToGrid w:val="0"/>
        <w:spacing w:line="360" w:lineRule="auto"/>
        <w:ind w:firstLine="422" w:firstLineChars="200"/>
        <w:jc w:val="left"/>
        <w:rPr>
          <w:rFonts w:ascii="Times New Roman" w:hAnsi="Times New Roman"/>
          <w:b/>
          <w:bCs/>
          <w:color w:val="000000"/>
          <w:szCs w:val="21"/>
        </w:rPr>
      </w:pPr>
      <w:r>
        <w:rPr>
          <w:rFonts w:hint="eastAsia" w:ascii="Times New Roman" w:hAnsi="Times New Roman"/>
          <w:b/>
          <w:bCs/>
          <w:color w:val="000000"/>
          <w:szCs w:val="21"/>
        </w:rPr>
        <w:t>总体要求：</w:t>
      </w:r>
    </w:p>
    <w:p>
      <w:pPr>
        <w:snapToGrid w:val="0"/>
        <w:spacing w:line="360" w:lineRule="auto"/>
        <w:ind w:firstLine="422" w:firstLineChars="200"/>
        <w:jc w:val="left"/>
        <w:rPr>
          <w:rFonts w:ascii="Times New Roman" w:hAnsi="Times New Roman"/>
          <w:b/>
          <w:bCs/>
          <w:color w:val="000000"/>
          <w:szCs w:val="21"/>
        </w:rPr>
      </w:pPr>
      <w:r>
        <w:rPr>
          <w:rFonts w:ascii="Times New Roman" w:hAnsi="Times New Roman"/>
          <w:b/>
          <w:bCs/>
          <w:color w:val="000000"/>
          <w:szCs w:val="21"/>
        </w:rPr>
        <w:t>1</w:t>
      </w:r>
      <w:r>
        <w:rPr>
          <w:rFonts w:hint="eastAsia" w:ascii="Times New Roman" w:hAnsi="Times New Roman"/>
          <w:b/>
          <w:bCs/>
          <w:color w:val="000000"/>
          <w:szCs w:val="21"/>
        </w:rPr>
        <w:t>、供应商应仔细阅读招标文件的所有内容，按本文件的要求提供投标文件，并保证所提供的全部资料的真实性，以使其投标文件对招标文件作出实质性响应，否则，投标文件可能视为无效投标文件。</w:t>
      </w:r>
      <w:r>
        <w:rPr>
          <w:rFonts w:ascii="Times New Roman" w:hAnsi="Times New Roman"/>
          <w:b/>
          <w:bCs/>
          <w:color w:val="000000"/>
          <w:szCs w:val="21"/>
        </w:rPr>
        <w:t xml:space="preserve"> </w:t>
      </w:r>
    </w:p>
    <w:p>
      <w:pPr>
        <w:snapToGrid w:val="0"/>
        <w:spacing w:line="360" w:lineRule="auto"/>
        <w:ind w:firstLine="422" w:firstLineChars="200"/>
        <w:jc w:val="left"/>
        <w:rPr>
          <w:rFonts w:ascii="Times New Roman" w:hAnsi="Times New Roman"/>
          <w:b/>
          <w:bCs/>
          <w:color w:val="000000"/>
          <w:szCs w:val="21"/>
        </w:rPr>
      </w:pPr>
      <w:r>
        <w:rPr>
          <w:rFonts w:ascii="Times New Roman" w:hAnsi="Times New Roman"/>
          <w:b/>
          <w:bCs/>
          <w:color w:val="000000"/>
          <w:szCs w:val="21"/>
        </w:rPr>
        <w:t>2</w:t>
      </w:r>
      <w:r>
        <w:rPr>
          <w:rFonts w:hint="eastAsia" w:ascii="Times New Roman" w:hAnsi="Times New Roman"/>
          <w:b/>
          <w:bCs/>
          <w:color w:val="000000"/>
          <w:szCs w:val="21"/>
        </w:rPr>
        <w:t>、供应商应按本文件中提供的文件格式、内容和要求制作投标文件。</w:t>
      </w:r>
    </w:p>
    <w:p>
      <w:pPr>
        <w:snapToGrid w:val="0"/>
        <w:spacing w:line="360" w:lineRule="auto"/>
        <w:ind w:firstLine="422" w:firstLineChars="200"/>
        <w:jc w:val="left"/>
        <w:rPr>
          <w:rFonts w:ascii="Times New Roman" w:hAnsi="Times New Roman"/>
          <w:b/>
          <w:bCs/>
          <w:color w:val="000000"/>
          <w:szCs w:val="21"/>
        </w:rPr>
      </w:pPr>
      <w:r>
        <w:rPr>
          <w:rFonts w:ascii="Times New Roman" w:hAnsi="Times New Roman"/>
          <w:b/>
          <w:bCs/>
          <w:color w:val="000000"/>
          <w:szCs w:val="21"/>
        </w:rPr>
        <w:t>3</w:t>
      </w:r>
      <w:r>
        <w:rPr>
          <w:rFonts w:hint="eastAsia" w:ascii="Times New Roman" w:hAnsi="Times New Roman"/>
          <w:b/>
          <w:bCs/>
          <w:color w:val="000000"/>
          <w:szCs w:val="21"/>
        </w:rPr>
        <w:t>、投标文件的效力：投标文件的启用，按先后顺位分别为电子投标文件、电子备份投标文件。</w:t>
      </w:r>
      <w:r>
        <w:rPr>
          <w:rFonts w:hint="eastAsia" w:ascii="Times New Roman" w:hAnsi="Times New Roman"/>
          <w:color w:val="000000"/>
          <w:szCs w:val="21"/>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（一）投标文件的组成</w:t>
      </w:r>
      <w:bookmarkEnd w:id="86"/>
    </w:p>
    <w:p>
      <w:pPr>
        <w:snapToGrid w:val="0"/>
        <w:spacing w:line="360" w:lineRule="auto"/>
        <w:ind w:firstLine="422" w:firstLineChars="200"/>
        <w:jc w:val="left"/>
        <w:rPr>
          <w:rFonts w:ascii="Times New Roman" w:hAnsi="Times New Roman"/>
          <w:b/>
          <w:bCs/>
          <w:color w:val="000000"/>
          <w:szCs w:val="21"/>
        </w:rPr>
      </w:pPr>
      <w:r>
        <w:rPr>
          <w:rFonts w:hint="eastAsia" w:ascii="Times New Roman" w:hAnsi="Times New Roman"/>
          <w:b/>
          <w:bCs/>
          <w:color w:val="000000"/>
          <w:szCs w:val="21"/>
        </w:rPr>
        <w:t>包括电子投标文件和电子备份投标文件（选送），均由资格文件、商务技术文件、报价文件三部份组成。其中电子投标文件中所须加盖公章部分均采用</w:t>
      </w:r>
      <w:r>
        <w:rPr>
          <w:rFonts w:ascii="Times New Roman" w:hAnsi="Times New Roman"/>
          <w:b/>
          <w:bCs/>
          <w:color w:val="000000"/>
          <w:szCs w:val="21"/>
        </w:rPr>
        <w:t>CA</w:t>
      </w:r>
      <w:r>
        <w:rPr>
          <w:rFonts w:hint="eastAsia" w:ascii="Times New Roman" w:hAnsi="Times New Roman"/>
          <w:b/>
          <w:bCs/>
          <w:color w:val="000000"/>
          <w:szCs w:val="21"/>
        </w:rPr>
        <w:t>签章。</w:t>
      </w:r>
    </w:p>
    <w:p>
      <w:pPr>
        <w:snapToGrid w:val="0"/>
        <w:spacing w:line="360" w:lineRule="auto"/>
        <w:ind w:firstLine="420" w:firstLineChars="200"/>
        <w:jc w:val="left"/>
        <w:rPr>
          <w:rFonts w:ascii="Times New Roman" w:hAnsi="Times New Roman"/>
          <w:b/>
          <w:bCs/>
          <w:color w:val="000000"/>
          <w:szCs w:val="21"/>
        </w:rPr>
      </w:pPr>
      <w:r>
        <w:rPr>
          <w:rFonts w:hint="eastAsia" w:ascii="Times New Roman" w:hAnsi="Times New Roman"/>
          <w:color w:val="000000"/>
          <w:szCs w:val="21"/>
        </w:rPr>
        <w:t>本项目所涉投标文件格式详见第六章，未给出的格式请自拟，</w:t>
      </w:r>
      <w:r>
        <w:rPr>
          <w:rFonts w:hint="eastAsia" w:ascii="Times New Roman" w:hAnsi="Times New Roman"/>
          <w:b/>
          <w:bCs/>
          <w:color w:val="000000"/>
          <w:szCs w:val="21"/>
        </w:rPr>
        <w:t>复印件应加盖供应商公章。</w:t>
      </w:r>
    </w:p>
    <w:p>
      <w:pPr>
        <w:snapToGrid w:val="0"/>
        <w:spacing w:line="360" w:lineRule="auto"/>
        <w:ind w:firstLine="422" w:firstLineChars="200"/>
        <w:jc w:val="left"/>
        <w:rPr>
          <w:rFonts w:ascii="Times New Roman" w:hAnsi="Times New Roman"/>
          <w:b/>
          <w:color w:val="000000"/>
          <w:szCs w:val="21"/>
        </w:rPr>
      </w:pPr>
    </w:p>
    <w:p>
      <w:pPr>
        <w:snapToGrid w:val="0"/>
        <w:spacing w:line="360" w:lineRule="auto"/>
        <w:ind w:firstLine="422" w:firstLineChars="200"/>
        <w:jc w:val="left"/>
        <w:rPr>
          <w:rFonts w:ascii="Times New Roman" w:hAnsi="Times New Roman"/>
          <w:b/>
          <w:color w:val="000000"/>
          <w:szCs w:val="21"/>
        </w:rPr>
      </w:pPr>
      <w:r>
        <w:rPr>
          <w:rFonts w:ascii="Times New Roman" w:hAnsi="Times New Roman"/>
          <w:b/>
          <w:color w:val="000000"/>
          <w:szCs w:val="21"/>
        </w:rPr>
        <w:t>1</w:t>
      </w:r>
      <w:r>
        <w:rPr>
          <w:rFonts w:hint="eastAsia" w:ascii="Times New Roman" w:hAnsi="Times New Roman"/>
          <w:b/>
          <w:color w:val="000000"/>
          <w:szCs w:val="21"/>
        </w:rPr>
        <w:t>、资格文件</w:t>
      </w:r>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1.1</w:t>
      </w:r>
      <w:r>
        <w:rPr>
          <w:rFonts w:hint="eastAsia" w:ascii="Times New Roman" w:hAnsi="Times New Roman"/>
          <w:color w:val="000000"/>
          <w:szCs w:val="21"/>
        </w:rPr>
        <w:t>、投标声明书（格式见第六章）；</w:t>
      </w:r>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1.2</w:t>
      </w:r>
      <w:r>
        <w:rPr>
          <w:rFonts w:hint="eastAsia" w:ascii="Times New Roman" w:hAnsi="Times New Roman"/>
          <w:color w:val="000000"/>
          <w:szCs w:val="21"/>
        </w:rPr>
        <w:t>、诚信承诺书（格式见第六章）；</w:t>
      </w:r>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1.3</w:t>
      </w:r>
      <w:r>
        <w:rPr>
          <w:rFonts w:hint="eastAsia" w:ascii="Times New Roman" w:hAnsi="Times New Roman"/>
          <w:color w:val="000000"/>
          <w:szCs w:val="21"/>
        </w:rPr>
        <w:t>、法定代表人授权委托书（格式见第六章）；</w:t>
      </w:r>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1.4</w:t>
      </w:r>
      <w:r>
        <w:rPr>
          <w:rFonts w:hint="eastAsia" w:ascii="Times New Roman" w:hAnsi="Times New Roman"/>
          <w:color w:val="000000"/>
          <w:szCs w:val="21"/>
        </w:rPr>
        <w:t>、营业执照或其他组织登记证书复印件；</w:t>
      </w:r>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1.5</w:t>
      </w:r>
      <w:r>
        <w:rPr>
          <w:rFonts w:hint="eastAsia" w:ascii="Times New Roman" w:hAnsi="Times New Roman"/>
          <w:color w:val="000000"/>
          <w:szCs w:val="21"/>
        </w:rPr>
        <w:t>供应商承诺</w:t>
      </w:r>
      <w:r>
        <w:rPr>
          <w:rFonts w:hint="eastAsia" w:ascii="Times New Roman" w:hAnsi="Times New Roman"/>
          <w:bCs/>
          <w:color w:val="000000"/>
          <w:szCs w:val="21"/>
        </w:rPr>
        <w:t>符合参加政府采购活动应当具备的一般条件的</w:t>
      </w:r>
      <w:r>
        <w:rPr>
          <w:rFonts w:hint="eastAsia" w:ascii="Times New Roman" w:hAnsi="Times New Roman"/>
          <w:color w:val="000000"/>
          <w:szCs w:val="21"/>
        </w:rPr>
        <w:t>承诺函（格式见第六章）；</w:t>
      </w:r>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1.5.1</w:t>
      </w:r>
      <w:r>
        <w:rPr>
          <w:rFonts w:hint="eastAsia" w:ascii="Times New Roman" w:hAnsi="Times New Roman"/>
          <w:color w:val="000000"/>
          <w:szCs w:val="21"/>
        </w:rPr>
        <w:t>近三个月中任意一个月的财务报告、近三个月中任意一个月的依法缴纳税收的证明</w:t>
      </w:r>
      <w:r>
        <w:rPr>
          <w:rFonts w:ascii="Times New Roman" w:hAnsi="Times New Roman"/>
          <w:color w:val="000000"/>
          <w:szCs w:val="21"/>
        </w:rPr>
        <w:t>[</w:t>
      </w:r>
      <w:r>
        <w:rPr>
          <w:rFonts w:hint="eastAsia" w:ascii="Times New Roman" w:hAnsi="Times New Roman"/>
          <w:color w:val="000000"/>
          <w:szCs w:val="21"/>
        </w:rPr>
        <w:t>税费凭证复印件，或者依法缴纳税费或依法免缴税费的证明（复印件）</w:t>
      </w:r>
      <w:r>
        <w:rPr>
          <w:rFonts w:ascii="Times New Roman" w:hAnsi="Times New Roman"/>
          <w:color w:val="000000"/>
          <w:szCs w:val="21"/>
        </w:rPr>
        <w:t>]</w:t>
      </w:r>
      <w:r>
        <w:rPr>
          <w:rFonts w:hint="eastAsia" w:ascii="Times New Roman" w:hAnsi="Times New Roman"/>
          <w:color w:val="000000"/>
          <w:szCs w:val="21"/>
        </w:rPr>
        <w:t>、近三个月中任意一个月的依法缴纳社会保障资金证明（缴纳凭证或人社部门出具的证明）；（截止本项目投标截止日前</w:t>
      </w:r>
      <w:r>
        <w:rPr>
          <w:rFonts w:ascii="Times New Roman" w:hAnsi="Times New Roman"/>
          <w:color w:val="000000"/>
          <w:szCs w:val="21"/>
        </w:rPr>
        <w:t>2</w:t>
      </w:r>
      <w:r>
        <w:rPr>
          <w:rFonts w:hint="eastAsia" w:ascii="Times New Roman" w:hAnsi="Times New Roman"/>
          <w:color w:val="000000"/>
          <w:szCs w:val="21"/>
        </w:rPr>
        <w:t>个月内新注册的单位为则不需提供）；</w:t>
      </w:r>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1.5.2</w:t>
      </w:r>
      <w:r>
        <w:rPr>
          <w:rFonts w:hint="eastAsia" w:ascii="Times New Roman" w:hAnsi="Times New Roman"/>
          <w:color w:val="000000"/>
          <w:szCs w:val="21"/>
        </w:rPr>
        <w:t>、具有履行合同所必需的设备和专业技术能力的承诺函（格式见第六章）；</w:t>
      </w:r>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1.</w:t>
      </w:r>
      <w:bookmarkStart w:id="87" w:name="_Hlk36587660"/>
      <w:r>
        <w:rPr>
          <w:rFonts w:ascii="Times New Roman" w:hAnsi="Times New Roman"/>
          <w:color w:val="000000"/>
          <w:szCs w:val="21"/>
        </w:rPr>
        <w:t>5.3</w:t>
      </w:r>
      <w:r>
        <w:rPr>
          <w:rFonts w:hint="eastAsia" w:ascii="Times New Roman" w:hAnsi="Times New Roman"/>
          <w:color w:val="000000"/>
          <w:szCs w:val="21"/>
        </w:rPr>
        <w:t>、提供自招标公告发布之日起至投标截止日内任意时间的“信用中国”网站（</w:t>
      </w:r>
      <w:r>
        <w:rPr>
          <w:rFonts w:ascii="Times New Roman" w:hAnsi="Times New Roman"/>
          <w:color w:val="000000"/>
          <w:szCs w:val="21"/>
        </w:rPr>
        <w:t>www.creditchina.gov.cn</w:t>
      </w:r>
      <w:r>
        <w:rPr>
          <w:rFonts w:hint="eastAsia" w:ascii="Times New Roman" w:hAnsi="Times New Roman"/>
          <w:color w:val="000000"/>
          <w:szCs w:val="21"/>
        </w:rPr>
        <w:t>）、“信用中国（浙江）”网站（</w:t>
      </w:r>
      <w:r>
        <w:rPr>
          <w:rFonts w:ascii="Times New Roman" w:hAnsi="Times New Roman"/>
          <w:color w:val="000000"/>
          <w:szCs w:val="21"/>
        </w:rPr>
        <w:t>http://credit.zj.gov.cn</w:t>
      </w:r>
      <w:r>
        <w:rPr>
          <w:rFonts w:hint="eastAsia" w:ascii="Times New Roman" w:hAnsi="Times New Roman"/>
          <w:color w:val="000000"/>
          <w:szCs w:val="21"/>
        </w:rPr>
        <w:t>）、中国政府采购网（</w:t>
      </w:r>
      <w:r>
        <w:rPr>
          <w:rFonts w:ascii="Times New Roman" w:hAnsi="Times New Roman"/>
          <w:color w:val="000000"/>
          <w:szCs w:val="21"/>
        </w:rPr>
        <w:t>www.ccgp.gov.cn</w:t>
      </w:r>
      <w:r>
        <w:rPr>
          <w:rFonts w:hint="eastAsia" w:ascii="Times New Roman" w:hAnsi="Times New Roman"/>
          <w:color w:val="000000"/>
          <w:szCs w:val="21"/>
        </w:rPr>
        <w:t>）投标人信用查询网页截图。（以开标当日采购人或由采购人委托的评标委员会核实的查询结果为准）；</w:t>
      </w:r>
      <w:bookmarkEnd w:id="87"/>
    </w:p>
    <w:p>
      <w:pPr>
        <w:snapToGrid w:val="0"/>
        <w:spacing w:line="360" w:lineRule="auto"/>
        <w:ind w:firstLine="422" w:firstLineChars="200"/>
        <w:jc w:val="left"/>
        <w:rPr>
          <w:rFonts w:ascii="Times New Roman" w:hAnsi="Times New Roman"/>
          <w:b/>
          <w:color w:val="000000"/>
          <w:szCs w:val="21"/>
        </w:rPr>
      </w:pPr>
      <w:r>
        <w:rPr>
          <w:rFonts w:hint="eastAsia" w:ascii="Times New Roman" w:hAnsi="Times New Roman"/>
          <w:b/>
          <w:color w:val="000000"/>
          <w:szCs w:val="21"/>
        </w:rPr>
        <w:t>注：投标人提供</w:t>
      </w:r>
      <w:r>
        <w:rPr>
          <w:rFonts w:ascii="Times New Roman" w:hAnsi="Times New Roman"/>
          <w:b/>
          <w:color w:val="000000"/>
          <w:szCs w:val="21"/>
        </w:rPr>
        <w:t>1.5</w:t>
      </w:r>
      <w:r>
        <w:rPr>
          <w:rFonts w:hint="eastAsia" w:ascii="Times New Roman" w:hAnsi="Times New Roman"/>
          <w:b/>
          <w:color w:val="000000"/>
          <w:szCs w:val="21"/>
        </w:rPr>
        <w:t>一项材料或者提供</w:t>
      </w:r>
      <w:r>
        <w:rPr>
          <w:rFonts w:ascii="Times New Roman" w:hAnsi="Times New Roman"/>
          <w:b/>
          <w:color w:val="000000"/>
          <w:szCs w:val="21"/>
        </w:rPr>
        <w:t>1.5.1</w:t>
      </w:r>
      <w:r>
        <w:rPr>
          <w:rFonts w:hint="eastAsia" w:ascii="Times New Roman" w:hAnsi="Times New Roman"/>
          <w:b/>
          <w:color w:val="000000"/>
          <w:szCs w:val="21"/>
        </w:rPr>
        <w:t>、</w:t>
      </w:r>
      <w:r>
        <w:rPr>
          <w:rFonts w:ascii="Times New Roman" w:hAnsi="Times New Roman"/>
          <w:b/>
          <w:color w:val="000000"/>
          <w:szCs w:val="21"/>
        </w:rPr>
        <w:t>1.5.2</w:t>
      </w:r>
      <w:r>
        <w:rPr>
          <w:rFonts w:hint="eastAsia" w:ascii="Times New Roman" w:hAnsi="Times New Roman"/>
          <w:b/>
          <w:color w:val="000000"/>
          <w:szCs w:val="21"/>
        </w:rPr>
        <w:t>、</w:t>
      </w:r>
      <w:r>
        <w:rPr>
          <w:rFonts w:ascii="Times New Roman" w:hAnsi="Times New Roman"/>
          <w:b/>
          <w:color w:val="000000"/>
          <w:szCs w:val="21"/>
        </w:rPr>
        <w:t>1.5.3</w:t>
      </w:r>
      <w:r>
        <w:rPr>
          <w:rFonts w:hint="eastAsia" w:ascii="Times New Roman" w:hAnsi="Times New Roman"/>
          <w:b/>
          <w:color w:val="000000"/>
          <w:szCs w:val="21"/>
        </w:rPr>
        <w:t>三项材料均可。</w:t>
      </w:r>
    </w:p>
    <w:p>
      <w:pPr>
        <w:snapToGrid w:val="0"/>
        <w:spacing w:line="360" w:lineRule="auto"/>
        <w:ind w:firstLine="420" w:firstLineChars="200"/>
        <w:jc w:val="left"/>
        <w:rPr>
          <w:rFonts w:ascii="Times New Roman" w:hAnsi="Times New Roman"/>
          <w:szCs w:val="21"/>
        </w:rPr>
      </w:pPr>
      <w:r>
        <w:rPr>
          <w:rFonts w:ascii="Times New Roman" w:hAnsi="Times New Roman"/>
          <w:szCs w:val="21"/>
        </w:rPr>
        <w:t xml:space="preserve"> 1.6</w:t>
      </w:r>
      <w:r>
        <w:rPr>
          <w:rFonts w:hint="eastAsia" w:ascii="Times New Roman" w:hAnsi="Times New Roman"/>
          <w:szCs w:val="21"/>
        </w:rPr>
        <w:t>、落实政府采购政策需满足的资格要求：</w:t>
      </w:r>
    </w:p>
    <w:p>
      <w:pPr>
        <w:snapToGrid w:val="0"/>
        <w:spacing w:line="360" w:lineRule="auto"/>
        <w:ind w:firstLine="420" w:firstLineChars="200"/>
        <w:jc w:val="left"/>
        <w:rPr>
          <w:rFonts w:ascii="Times New Roman" w:hAnsi="Times New Roman"/>
          <w:szCs w:val="21"/>
        </w:rPr>
      </w:pPr>
      <w:r>
        <w:rPr>
          <w:rFonts w:ascii="Times New Roman" w:hAnsi="Times New Roman"/>
          <w:szCs w:val="21"/>
        </w:rPr>
        <w:t>1.6.1</w:t>
      </w:r>
      <w:r>
        <w:rPr>
          <w:rFonts w:hint="eastAsia" w:ascii="Times New Roman" w:hAnsi="Times New Roman"/>
          <w:szCs w:val="21"/>
        </w:rPr>
        <w:t>、提供中小企业声明函等证明材料（除监狱企业的证明文件格式自拟外，其余格式见第六章）；</w:t>
      </w:r>
    </w:p>
    <w:p>
      <w:pPr>
        <w:snapToGrid w:val="0"/>
        <w:spacing w:line="360" w:lineRule="auto"/>
        <w:ind w:firstLine="420" w:firstLineChars="200"/>
        <w:jc w:val="left"/>
        <w:rPr>
          <w:rFonts w:ascii="Times New Roman" w:hAnsi="Times New Roman"/>
          <w:szCs w:val="21"/>
        </w:rPr>
      </w:pPr>
      <w:r>
        <w:rPr>
          <w:rFonts w:hint="eastAsia" w:ascii="Times New Roman" w:hAnsi="Times New Roman"/>
          <w:szCs w:val="21"/>
        </w:rPr>
        <w:t>1.7提供采购公告中符合投标人特定条件要求的有效证明材料复印件（资质等级证书副本(全本)、资质认定CMA证书(含附表)）并加盖单位公章。</w:t>
      </w:r>
    </w:p>
    <w:p>
      <w:pPr>
        <w:snapToGrid w:val="0"/>
        <w:spacing w:line="360" w:lineRule="auto"/>
        <w:ind w:firstLine="422" w:firstLineChars="200"/>
        <w:jc w:val="left"/>
        <w:rPr>
          <w:rFonts w:ascii="Times New Roman" w:hAnsi="Times New Roman"/>
          <w:color w:val="000000"/>
          <w:szCs w:val="21"/>
        </w:rPr>
      </w:pPr>
      <w:r>
        <w:rPr>
          <w:rFonts w:ascii="Times New Roman" w:hAnsi="Times New Roman"/>
          <w:b/>
          <w:color w:val="000000"/>
          <w:szCs w:val="21"/>
        </w:rPr>
        <w:t>2</w:t>
      </w:r>
      <w:r>
        <w:rPr>
          <w:rFonts w:hint="eastAsia" w:ascii="Times New Roman" w:hAnsi="Times New Roman"/>
          <w:b/>
          <w:color w:val="000000"/>
          <w:szCs w:val="21"/>
        </w:rPr>
        <w:t>、商务技术文件</w:t>
      </w:r>
    </w:p>
    <w:p>
      <w:pPr>
        <w:snapToGrid w:val="0"/>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2.1</w:t>
      </w:r>
      <w:r>
        <w:rPr>
          <w:rFonts w:hint="eastAsia" w:ascii="Times New Roman" w:hAnsi="Times New Roman"/>
          <w:color w:val="000000"/>
          <w:szCs w:val="21"/>
        </w:rPr>
        <w:t>、</w:t>
      </w:r>
      <w:r>
        <w:rPr>
          <w:rFonts w:hint="eastAsia" w:ascii="Times New Roman" w:hAnsi="Times New Roman"/>
          <w:szCs w:val="21"/>
        </w:rPr>
        <w:t>项目实施人员一览表（格式见第六章）；</w:t>
      </w:r>
    </w:p>
    <w:p>
      <w:pPr>
        <w:spacing w:line="360" w:lineRule="auto"/>
        <w:ind w:firstLine="420" w:firstLineChars="200"/>
        <w:jc w:val="left"/>
        <w:rPr>
          <w:rFonts w:ascii="Times New Roman" w:hAnsi="Times New Roman"/>
          <w:szCs w:val="21"/>
        </w:rPr>
      </w:pPr>
      <w:bookmarkStart w:id="88" w:name="_Toc518327087"/>
      <w:r>
        <w:rPr>
          <w:rFonts w:ascii="Times New Roman" w:hAnsi="Times New Roman"/>
          <w:szCs w:val="21"/>
        </w:rPr>
        <w:t>2.</w:t>
      </w:r>
      <w:r>
        <w:rPr>
          <w:rFonts w:hint="eastAsia" w:ascii="Times New Roman" w:hAnsi="Times New Roman"/>
          <w:szCs w:val="21"/>
        </w:rPr>
        <w:t>2、</w:t>
      </w:r>
      <w:bookmarkEnd w:id="88"/>
      <w:r>
        <w:rPr>
          <w:rFonts w:hint="eastAsia" w:ascii="Times New Roman" w:hAnsi="Times New Roman"/>
          <w:szCs w:val="21"/>
        </w:rPr>
        <w:t>业绩一览表；（格式见第六章）；</w:t>
      </w:r>
    </w:p>
    <w:p>
      <w:pPr>
        <w:spacing w:line="360" w:lineRule="auto"/>
        <w:ind w:firstLine="420" w:firstLineChars="200"/>
        <w:jc w:val="left"/>
        <w:rPr>
          <w:rFonts w:ascii="Times New Roman" w:hAnsi="Times New Roman"/>
          <w:szCs w:val="21"/>
        </w:rPr>
      </w:pPr>
      <w:r>
        <w:rPr>
          <w:rFonts w:hint="eastAsia" w:ascii="Times New Roman" w:hAnsi="Times New Roman"/>
          <w:szCs w:val="21"/>
        </w:rPr>
        <w:t>2.3、响应偏离表；（格式见第六章）；</w:t>
      </w:r>
    </w:p>
    <w:p>
      <w:pPr>
        <w:spacing w:line="360" w:lineRule="auto"/>
        <w:ind w:firstLine="420" w:firstLineChars="200"/>
        <w:jc w:val="left"/>
        <w:rPr>
          <w:rFonts w:ascii="Times New Roman" w:hAnsi="Times New Roman"/>
          <w:szCs w:val="21"/>
        </w:rPr>
      </w:pPr>
      <w:r>
        <w:rPr>
          <w:rFonts w:hint="eastAsia" w:ascii="Times New Roman" w:hAnsi="Times New Roman"/>
          <w:szCs w:val="21"/>
        </w:rPr>
        <w:t>2.4、</w:t>
      </w:r>
      <w:r>
        <w:rPr>
          <w:rFonts w:hint="eastAsia"/>
          <w:color w:val="000000"/>
          <w:szCs w:val="21"/>
        </w:rPr>
        <w:t>检测的目的、检测内容与方法</w:t>
      </w:r>
      <w:r>
        <w:rPr>
          <w:rFonts w:hint="eastAsia" w:ascii="Times New Roman" w:hAnsi="Times New Roman"/>
          <w:szCs w:val="21"/>
        </w:rPr>
        <w:t>（格式自拟，具体内容详见评审办法）；</w:t>
      </w:r>
    </w:p>
    <w:p>
      <w:pPr>
        <w:spacing w:line="360" w:lineRule="auto"/>
        <w:ind w:firstLine="420" w:firstLineChars="200"/>
        <w:jc w:val="left"/>
        <w:rPr>
          <w:rFonts w:ascii="Times New Roman" w:hAnsi="Times New Roman"/>
          <w:szCs w:val="21"/>
        </w:rPr>
      </w:pPr>
      <w:r>
        <w:rPr>
          <w:rFonts w:hint="eastAsia" w:ascii="Times New Roman" w:hAnsi="Times New Roman"/>
          <w:szCs w:val="21"/>
        </w:rPr>
        <w:t>2.5、</w:t>
      </w:r>
      <w:r>
        <w:rPr>
          <w:rFonts w:hint="eastAsia"/>
          <w:color w:val="000000"/>
          <w:szCs w:val="21"/>
        </w:rPr>
        <w:t>本项目重点、难点分析及对策措施</w:t>
      </w:r>
      <w:r>
        <w:rPr>
          <w:rFonts w:hint="eastAsia" w:ascii="Times New Roman" w:hAnsi="Times New Roman"/>
          <w:szCs w:val="21"/>
        </w:rPr>
        <w:t>（格式自拟，具体内容详见评审办法）；</w:t>
      </w:r>
    </w:p>
    <w:p>
      <w:pPr>
        <w:spacing w:line="360" w:lineRule="auto"/>
        <w:ind w:firstLine="420" w:firstLineChars="200"/>
        <w:jc w:val="left"/>
        <w:rPr>
          <w:rFonts w:ascii="Times New Roman" w:hAnsi="Times New Roman"/>
          <w:szCs w:val="21"/>
        </w:rPr>
      </w:pPr>
      <w:r>
        <w:rPr>
          <w:rFonts w:hint="eastAsia" w:ascii="Times New Roman" w:hAnsi="Times New Roman"/>
          <w:szCs w:val="21"/>
        </w:rPr>
        <w:t>2.6、</w:t>
      </w:r>
      <w:r>
        <w:rPr>
          <w:rFonts w:hint="eastAsia"/>
          <w:color w:val="000000"/>
          <w:szCs w:val="21"/>
        </w:rPr>
        <w:t>质量保证措施及服务方案</w:t>
      </w:r>
      <w:r>
        <w:rPr>
          <w:rFonts w:hint="eastAsia" w:ascii="Times New Roman" w:hAnsi="Times New Roman"/>
          <w:szCs w:val="21"/>
        </w:rPr>
        <w:t>（格式自拟，具体内容详见评审办法）；</w:t>
      </w:r>
    </w:p>
    <w:p>
      <w:pPr>
        <w:spacing w:line="360" w:lineRule="auto"/>
        <w:ind w:firstLine="420" w:firstLineChars="200"/>
        <w:jc w:val="left"/>
        <w:rPr>
          <w:rFonts w:ascii="Times New Roman" w:hAnsi="Times New Roman"/>
          <w:szCs w:val="21"/>
        </w:rPr>
      </w:pPr>
      <w:r>
        <w:rPr>
          <w:rFonts w:hint="eastAsia" w:ascii="Times New Roman" w:hAnsi="Times New Roman"/>
          <w:szCs w:val="21"/>
        </w:rPr>
        <w:t>2.7、</w:t>
      </w:r>
      <w:r>
        <w:rPr>
          <w:rFonts w:hint="eastAsia"/>
          <w:color w:val="000000"/>
          <w:szCs w:val="21"/>
        </w:rPr>
        <w:t>安全防护措施</w:t>
      </w:r>
      <w:r>
        <w:rPr>
          <w:rFonts w:hint="eastAsia" w:ascii="Times New Roman" w:hAnsi="Times New Roman"/>
          <w:szCs w:val="21"/>
        </w:rPr>
        <w:t>（格式自拟，具体内容详见评审办法）；</w:t>
      </w:r>
    </w:p>
    <w:p>
      <w:pPr>
        <w:spacing w:line="360" w:lineRule="auto"/>
        <w:ind w:firstLine="420" w:firstLineChars="200"/>
        <w:jc w:val="left"/>
        <w:rPr>
          <w:rFonts w:ascii="Times New Roman" w:hAnsi="Times New Roman"/>
          <w:szCs w:val="21"/>
        </w:rPr>
      </w:pPr>
      <w:r>
        <w:rPr>
          <w:rFonts w:hint="eastAsia" w:ascii="Times New Roman" w:hAnsi="Times New Roman"/>
          <w:szCs w:val="21"/>
        </w:rPr>
        <w:t>2.8、</w:t>
      </w:r>
      <w:r>
        <w:rPr>
          <w:rFonts w:hint="eastAsia"/>
          <w:color w:val="000000"/>
          <w:szCs w:val="21"/>
        </w:rPr>
        <w:t>廉政保证措施</w:t>
      </w:r>
      <w:r>
        <w:rPr>
          <w:rFonts w:hint="eastAsia" w:ascii="Times New Roman" w:hAnsi="Times New Roman"/>
          <w:szCs w:val="21"/>
        </w:rPr>
        <w:t>（格式自拟，具体内容详见评审办法）；</w:t>
      </w:r>
    </w:p>
    <w:p>
      <w:pPr>
        <w:pStyle w:val="2"/>
        <w:ind w:left="0" w:leftChars="0" w:firstLine="404"/>
      </w:pPr>
      <w:r>
        <w:rPr>
          <w:rFonts w:hint="eastAsia" w:ascii="Times New Roman" w:hAnsi="Times New Roman"/>
          <w:szCs w:val="21"/>
        </w:rPr>
        <w:t>2.9、</w:t>
      </w:r>
      <w:r>
        <w:rPr>
          <w:color w:val="000000"/>
          <w:szCs w:val="21"/>
        </w:rPr>
        <w:t>增值服务</w:t>
      </w:r>
      <w:r>
        <w:rPr>
          <w:rFonts w:hint="eastAsia" w:ascii="Times New Roman" w:hAnsi="Times New Roman"/>
          <w:szCs w:val="21"/>
        </w:rPr>
        <w:t>（格式自拟，具体内容详见评审办法）；</w:t>
      </w:r>
    </w:p>
    <w:p>
      <w:pPr>
        <w:spacing w:line="360" w:lineRule="auto"/>
        <w:ind w:firstLine="420" w:firstLineChars="200"/>
        <w:jc w:val="left"/>
        <w:rPr>
          <w:rFonts w:ascii="Times New Roman" w:hAnsi="Times New Roman"/>
          <w:szCs w:val="21"/>
        </w:rPr>
      </w:pPr>
      <w:bookmarkStart w:id="89" w:name="_Toc518327098"/>
      <w:r>
        <w:rPr>
          <w:rFonts w:hint="eastAsia" w:ascii="Times New Roman" w:hAnsi="Times New Roman"/>
          <w:szCs w:val="21"/>
        </w:rPr>
        <w:t>2.10、投入设备一览表（格式见第六章）；</w:t>
      </w:r>
    </w:p>
    <w:p>
      <w:pPr>
        <w:spacing w:line="360" w:lineRule="auto"/>
        <w:ind w:firstLine="420" w:firstLineChars="200"/>
        <w:jc w:val="left"/>
        <w:rPr>
          <w:rFonts w:ascii="Times New Roman" w:hAnsi="Times New Roman"/>
          <w:szCs w:val="21"/>
        </w:rPr>
      </w:pPr>
      <w:r>
        <w:rPr>
          <w:rFonts w:hint="eastAsia" w:ascii="Times New Roman" w:hAnsi="Times New Roman"/>
          <w:szCs w:val="21"/>
        </w:rPr>
        <w:t>2.11、供应商需要说明的其他文件和说明（未尽事宜根据文件评分要求及本项目实际需求，响应供应商自行编制</w:t>
      </w:r>
      <w:bookmarkEnd w:id="89"/>
      <w:r>
        <w:rPr>
          <w:rFonts w:hint="eastAsia" w:ascii="Times New Roman" w:hAnsi="Times New Roman"/>
          <w:szCs w:val="21"/>
        </w:rPr>
        <w:t>）。</w:t>
      </w:r>
    </w:p>
    <w:p>
      <w:pPr>
        <w:spacing w:line="360" w:lineRule="auto"/>
        <w:ind w:firstLine="422" w:firstLineChars="200"/>
        <w:jc w:val="left"/>
        <w:rPr>
          <w:rFonts w:ascii="Times New Roman" w:hAnsi="Times New Roman"/>
          <w:b/>
          <w:color w:val="000000"/>
          <w:szCs w:val="21"/>
        </w:rPr>
      </w:pPr>
      <w:r>
        <w:rPr>
          <w:rFonts w:ascii="Times New Roman" w:hAnsi="Times New Roman"/>
          <w:b/>
          <w:color w:val="000000"/>
          <w:szCs w:val="21"/>
        </w:rPr>
        <w:t>3</w:t>
      </w:r>
      <w:r>
        <w:rPr>
          <w:rFonts w:hint="eastAsia" w:ascii="Times New Roman" w:hAnsi="Times New Roman"/>
          <w:b/>
          <w:color w:val="000000"/>
          <w:szCs w:val="21"/>
        </w:rPr>
        <w:t>、报价文件：</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3.1</w:t>
      </w:r>
      <w:r>
        <w:rPr>
          <w:rFonts w:hint="eastAsia" w:ascii="Times New Roman" w:hAnsi="Times New Roman"/>
          <w:color w:val="000000"/>
          <w:szCs w:val="21"/>
        </w:rPr>
        <w:t>、投标函（格式见第六章）；</w:t>
      </w:r>
      <w:r>
        <w:rPr>
          <w:rFonts w:ascii="Times New Roman" w:hAnsi="Times New Roman"/>
          <w:color w:val="000000"/>
          <w:szCs w:val="21"/>
        </w:rPr>
        <w:t xml:space="preserve"> </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3.2</w:t>
      </w:r>
      <w:r>
        <w:rPr>
          <w:rFonts w:hint="eastAsia" w:ascii="Times New Roman" w:hAnsi="Times New Roman"/>
          <w:color w:val="000000"/>
          <w:szCs w:val="21"/>
        </w:rPr>
        <w:t>、开标一览表（格式见第六章）；</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3.</w:t>
      </w:r>
      <w:r>
        <w:rPr>
          <w:rFonts w:hint="eastAsia" w:ascii="Times New Roman" w:hAnsi="Times New Roman"/>
          <w:color w:val="000000"/>
          <w:szCs w:val="21"/>
        </w:rPr>
        <w:t>3、投标人针对报价需要说明的其他文件和说明（格式自拟）。</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w:t>
      </w:r>
      <w:r>
        <w:rPr>
          <w:rFonts w:hint="eastAsia" w:ascii="Times New Roman" w:hAnsi="Times New Roman"/>
          <w:b/>
          <w:bCs/>
          <w:color w:val="000000"/>
          <w:szCs w:val="21"/>
        </w:rPr>
        <w:t>注：法定代表人授权委托书、投标声明书、投标函、开标一览表必须由法定代表人或负责人或授权代表签名（或签章）并加盖单位公章。</w:t>
      </w:r>
    </w:p>
    <w:p>
      <w:pPr>
        <w:spacing w:line="360" w:lineRule="auto"/>
        <w:ind w:firstLine="422" w:firstLineChars="200"/>
        <w:jc w:val="left"/>
        <w:rPr>
          <w:rFonts w:ascii="Times New Roman" w:hAnsi="Times New Roman"/>
          <w:b/>
          <w:color w:val="000000"/>
          <w:szCs w:val="21"/>
        </w:rPr>
      </w:pPr>
      <w:r>
        <w:rPr>
          <w:rFonts w:hint="eastAsia" w:ascii="Times New Roman" w:hAnsi="Times New Roman"/>
          <w:b/>
          <w:color w:val="000000"/>
          <w:szCs w:val="21"/>
        </w:rPr>
        <w:t>（二）投标文件的语言及计量</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、▲投标文件以及投标方与招标方就有关投标事宜的所有来往函电，均应以中文书写。</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2</w:t>
      </w:r>
      <w:r>
        <w:rPr>
          <w:rFonts w:hint="eastAsia" w:ascii="Times New Roman" w:hAnsi="Times New Roman"/>
          <w:color w:val="000000"/>
          <w:szCs w:val="21"/>
        </w:rPr>
        <w:t>、▲投标计量单位，除招标文件中有特殊要求外，应采用中华人民共和国法定计量单位，货币单位：人民币元。</w:t>
      </w:r>
      <w:bookmarkStart w:id="90" w:name="_Toc177824945"/>
      <w:bookmarkStart w:id="91" w:name="_Toc177824878"/>
      <w:bookmarkStart w:id="92" w:name="_Toc417992885"/>
      <w:bookmarkStart w:id="93" w:name="_Toc177825126"/>
      <w:bookmarkStart w:id="94" w:name="_Toc177870548"/>
    </w:p>
    <w:p>
      <w:pPr>
        <w:spacing w:line="360" w:lineRule="auto"/>
        <w:ind w:firstLine="422" w:firstLineChars="200"/>
        <w:jc w:val="left"/>
        <w:rPr>
          <w:rFonts w:ascii="Times New Roman" w:hAnsi="Times New Roman"/>
          <w:b/>
          <w:color w:val="000000"/>
          <w:szCs w:val="21"/>
        </w:rPr>
      </w:pPr>
      <w:r>
        <w:rPr>
          <w:rFonts w:hint="eastAsia" w:ascii="Times New Roman" w:hAnsi="Times New Roman"/>
          <w:b/>
          <w:color w:val="000000"/>
          <w:szCs w:val="21"/>
        </w:rPr>
        <w:t>（三）</w:t>
      </w:r>
      <w:r>
        <w:rPr>
          <w:rFonts w:ascii="Times New Roman" w:hAnsi="Times New Roman"/>
          <w:b/>
          <w:color w:val="000000"/>
          <w:szCs w:val="21"/>
        </w:rPr>
        <w:t xml:space="preserve"> </w:t>
      </w:r>
      <w:r>
        <w:rPr>
          <w:rFonts w:hint="eastAsia" w:ascii="Times New Roman" w:hAnsi="Times New Roman"/>
          <w:b/>
          <w:color w:val="000000"/>
          <w:szCs w:val="21"/>
        </w:rPr>
        <w:t>投标报价</w:t>
      </w:r>
      <w:bookmarkEnd w:id="90"/>
      <w:bookmarkEnd w:id="91"/>
      <w:bookmarkEnd w:id="92"/>
      <w:bookmarkEnd w:id="93"/>
      <w:bookmarkEnd w:id="94"/>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1、投标报价应按招标文件中相关附表格式填写。</w:t>
      </w:r>
    </w:p>
    <w:p>
      <w:pPr>
        <w:spacing w:line="360" w:lineRule="auto"/>
        <w:ind w:firstLine="420" w:firstLineChars="200"/>
        <w:jc w:val="left"/>
        <w:rPr>
          <w:rFonts w:ascii="微软雅黑" w:hAnsi="微软雅黑" w:eastAsia="微软雅黑" w:cs="微软雅黑"/>
          <w:b/>
          <w:szCs w:val="21"/>
        </w:rPr>
      </w:pPr>
      <w:r>
        <w:rPr>
          <w:rFonts w:hint="eastAsia" w:ascii="Times New Roman" w:hAnsi="Times New Roman"/>
          <w:color w:val="000000"/>
          <w:szCs w:val="21"/>
        </w:rPr>
        <w:t>2、▲本工程报价采用全费用单价，报价应包括包含人工费、材料费、机械费、管理费、利润、规费、税金、运费及其他相关费用（如现场检查协调配合用的交通、竣工验收会务及专家评审等费用）、风险费等一切费用在内。</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3</w:t>
      </w:r>
      <w:r>
        <w:rPr>
          <w:rFonts w:hint="eastAsia" w:ascii="Times New Roman" w:hAnsi="Times New Roman"/>
          <w:color w:val="000000"/>
          <w:szCs w:val="21"/>
        </w:rPr>
        <w:t>、</w:t>
      </w:r>
      <w:r>
        <w:rPr>
          <w:rFonts w:ascii="Times New Roman" w:hAnsi="Times New Roman"/>
          <w:color w:val="000000"/>
          <w:szCs w:val="21"/>
        </w:rPr>
        <w:t>▲</w:t>
      </w:r>
      <w:r>
        <w:rPr>
          <w:rFonts w:hint="eastAsia" w:ascii="Times New Roman" w:hAnsi="Times New Roman"/>
          <w:color w:val="000000"/>
          <w:szCs w:val="21"/>
        </w:rPr>
        <w:t>投标报价只允许有一个报价，有选择的报价将不予接受。</w:t>
      </w:r>
    </w:p>
    <w:p>
      <w:pPr>
        <w:spacing w:line="360" w:lineRule="auto"/>
        <w:ind w:firstLine="422" w:firstLineChars="200"/>
        <w:jc w:val="left"/>
        <w:rPr>
          <w:rFonts w:ascii="Times New Roman" w:hAnsi="Times New Roman"/>
          <w:b/>
          <w:color w:val="000000"/>
          <w:szCs w:val="21"/>
        </w:rPr>
      </w:pPr>
      <w:r>
        <w:rPr>
          <w:rFonts w:hint="eastAsia" w:ascii="Times New Roman" w:hAnsi="Times New Roman"/>
          <w:b/>
          <w:color w:val="000000"/>
          <w:szCs w:val="21"/>
        </w:rPr>
        <w:t>（四）投标文件的有效期</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、▲自投标截止日起</w:t>
      </w:r>
      <w:r>
        <w:rPr>
          <w:rFonts w:ascii="Times New Roman" w:hAnsi="Times New Roman"/>
          <w:color w:val="000000"/>
          <w:szCs w:val="21"/>
        </w:rPr>
        <w:t>90</w:t>
      </w:r>
      <w:r>
        <w:rPr>
          <w:rFonts w:hint="eastAsia" w:ascii="Times New Roman" w:hAnsi="Times New Roman"/>
          <w:color w:val="000000"/>
          <w:szCs w:val="21"/>
        </w:rPr>
        <w:t>天投标书应保持有效。有效期短于这个规定期限的投标将被拒绝。</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2</w:t>
      </w:r>
      <w:r>
        <w:rPr>
          <w:rFonts w:hint="eastAsia" w:ascii="Times New Roman" w:hAnsi="Times New Roman"/>
          <w:color w:val="000000"/>
          <w:szCs w:val="21"/>
        </w:rPr>
        <w:t>、在特殊情况下，招标人可与投标人协商延长投标书的有效期，这种要求和答复均以书面形式进行。</w:t>
      </w:r>
      <w:bookmarkStart w:id="95" w:name="_Toc177824946"/>
      <w:bookmarkStart w:id="96" w:name="_Toc177825127"/>
      <w:bookmarkStart w:id="97" w:name="_Toc417992886"/>
      <w:bookmarkStart w:id="98" w:name="_Toc177870549"/>
      <w:bookmarkStart w:id="99" w:name="_Toc177824879"/>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3</w:t>
      </w:r>
      <w:r>
        <w:rPr>
          <w:rFonts w:hint="eastAsia" w:ascii="Times New Roman" w:hAnsi="Times New Roman"/>
          <w:color w:val="000000"/>
          <w:szCs w:val="21"/>
        </w:rPr>
        <w:t>、</w:t>
      </w:r>
      <w:bookmarkEnd w:id="95"/>
      <w:bookmarkEnd w:id="96"/>
      <w:bookmarkEnd w:id="97"/>
      <w:bookmarkEnd w:id="98"/>
      <w:bookmarkEnd w:id="99"/>
      <w:r>
        <w:rPr>
          <w:rFonts w:hint="eastAsia" w:ascii="Times New Roman" w:hAnsi="Times New Roman"/>
          <w:color w:val="000000"/>
          <w:szCs w:val="21"/>
        </w:rPr>
        <w:t>投标人可拒绝接受延期要求。同意延长有效期的投标人不能修改投标文件。</w:t>
      </w:r>
      <w:bookmarkStart w:id="100" w:name="_Toc177870550"/>
      <w:bookmarkStart w:id="101" w:name="_Toc177825128"/>
      <w:bookmarkStart w:id="102" w:name="_Toc417992887"/>
      <w:bookmarkStart w:id="103" w:name="_Toc177824880"/>
      <w:bookmarkStart w:id="104" w:name="_Toc177824947"/>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4</w:t>
      </w:r>
      <w:r>
        <w:rPr>
          <w:rFonts w:hint="eastAsia" w:ascii="Times New Roman" w:hAnsi="Times New Roman"/>
          <w:color w:val="000000"/>
          <w:szCs w:val="21"/>
        </w:rPr>
        <w:t>、中标人的投标文件自开标之日起至合同履行完毕止均应保持有效。</w:t>
      </w:r>
    </w:p>
    <w:p>
      <w:pPr>
        <w:spacing w:line="360" w:lineRule="auto"/>
        <w:ind w:firstLine="422" w:firstLineChars="200"/>
        <w:jc w:val="left"/>
        <w:rPr>
          <w:rFonts w:ascii="Times New Roman" w:hAnsi="Times New Roman"/>
          <w:b/>
          <w:color w:val="000000"/>
          <w:szCs w:val="21"/>
        </w:rPr>
      </w:pPr>
      <w:r>
        <w:rPr>
          <w:rFonts w:hint="eastAsia" w:ascii="Times New Roman" w:hAnsi="Times New Roman"/>
          <w:b/>
          <w:color w:val="000000"/>
          <w:szCs w:val="21"/>
        </w:rPr>
        <w:t>（五）投标文件的签署和份数</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投标文件的形式：</w:t>
      </w:r>
      <w:r>
        <w:rPr>
          <w:rFonts w:hint="eastAsia" w:ascii="MS Gothic" w:hAnsi="MS Gothic" w:eastAsia="MS Gothic" w:cs="MS Gothic"/>
          <w:color w:val="000000"/>
          <w:szCs w:val="21"/>
        </w:rPr>
        <w:t>☑</w:t>
      </w:r>
      <w:r>
        <w:rPr>
          <w:rFonts w:hint="eastAsia" w:ascii="Times New Roman" w:hAnsi="Times New Roman"/>
          <w:color w:val="000000"/>
          <w:szCs w:val="21"/>
        </w:rPr>
        <w:t>电子投标文件（包括“电子加密投标文件”和“备份投标文件”，在投标文件编制完成后同时生成）；</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1</w:t>
      </w:r>
      <w:r>
        <w:rPr>
          <w:rFonts w:hint="eastAsia" w:ascii="Times New Roman" w:hAnsi="Times New Roman"/>
          <w:color w:val="000000"/>
          <w:szCs w:val="21"/>
        </w:rPr>
        <w:t>）“电子加密投标文件”是指通过“政采云电子交易客户端”完成投标文件编制后生成并加密的数据电文形式的投标文件。</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2</w:t>
      </w:r>
      <w:r>
        <w:rPr>
          <w:rFonts w:hint="eastAsia" w:ascii="Times New Roman" w:hAnsi="Times New Roman"/>
          <w:color w:val="000000"/>
          <w:szCs w:val="21"/>
        </w:rPr>
        <w:t>）“备份投标文件”是指与“电子加密投标文件”同时生成的数据电文形式的电子文件（备份标书），其他方式编制的备份投标文件视为无效备份投标文件。</w:t>
      </w:r>
    </w:p>
    <w:p>
      <w:pPr>
        <w:spacing w:line="360" w:lineRule="auto"/>
        <w:ind w:firstLine="422" w:firstLineChars="200"/>
        <w:jc w:val="left"/>
        <w:rPr>
          <w:rFonts w:ascii="Times New Roman" w:hAnsi="Times New Roman"/>
          <w:b/>
          <w:color w:val="000000"/>
          <w:szCs w:val="21"/>
        </w:rPr>
      </w:pPr>
      <w:r>
        <w:rPr>
          <w:rFonts w:hint="eastAsia" w:ascii="Times New Roman" w:hAnsi="Times New Roman"/>
          <w:b/>
          <w:color w:val="000000"/>
          <w:szCs w:val="21"/>
        </w:rPr>
        <w:t>（六）投标文件的上传和递交</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1</w:t>
      </w:r>
      <w:r>
        <w:rPr>
          <w:rFonts w:hint="eastAsia" w:ascii="Times New Roman" w:hAnsi="Times New Roman"/>
          <w:color w:val="000000"/>
          <w:szCs w:val="21"/>
        </w:rPr>
        <w:t>）“电子加密投标文件”的上传、递交：</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A</w:t>
      </w:r>
      <w:r>
        <w:rPr>
          <w:rFonts w:hint="eastAsia" w:ascii="Times New Roman" w:hAnsi="Times New Roman"/>
          <w:color w:val="000000"/>
          <w:szCs w:val="21"/>
        </w:rPr>
        <w:t>、投标供应商应在投标截止时间前将“电子加密投标文件”成功上传递交至“政府采购云平台”，否则投标无效。</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B</w:t>
      </w:r>
      <w:r>
        <w:rPr>
          <w:rFonts w:hint="eastAsia" w:ascii="Times New Roman" w:hAnsi="Times New Roman"/>
          <w:color w:val="000000"/>
          <w:szCs w:val="21"/>
        </w:rPr>
        <w:t>、“电子加密投标文件”成功上传递交后，供应商可自行打印投标文件接收回执。</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2</w:t>
      </w:r>
      <w:r>
        <w:rPr>
          <w:rFonts w:hint="eastAsia" w:ascii="Times New Roman" w:hAnsi="Times New Roman"/>
          <w:color w:val="000000"/>
          <w:szCs w:val="21"/>
        </w:rPr>
        <w:t>）“备份投标文件”的密封包装、递交：</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A</w:t>
      </w:r>
      <w:r>
        <w:rPr>
          <w:rFonts w:hint="eastAsia" w:ascii="Times New Roman" w:hAnsi="Times New Roman"/>
          <w:color w:val="000000"/>
          <w:szCs w:val="21"/>
        </w:rPr>
        <w:t>、投标供应商在“政府采购云平台”完成“电子加密投标文件”的上传递交后，还可以（邮寄形式）在投标截止时间前递交以介质（</w:t>
      </w:r>
      <w:r>
        <w:rPr>
          <w:rFonts w:ascii="Times New Roman" w:hAnsi="Times New Roman"/>
          <w:color w:val="000000"/>
          <w:szCs w:val="21"/>
        </w:rPr>
        <w:t>U</w:t>
      </w:r>
      <w:r>
        <w:rPr>
          <w:rFonts w:hint="eastAsia" w:ascii="Times New Roman" w:hAnsi="Times New Roman"/>
          <w:color w:val="000000"/>
          <w:szCs w:val="21"/>
        </w:rPr>
        <w:t>盘）存储的</w:t>
      </w:r>
      <w:r>
        <w:rPr>
          <w:rFonts w:ascii="Times New Roman" w:hAnsi="Times New Roman"/>
          <w:color w:val="000000"/>
          <w:szCs w:val="21"/>
        </w:rPr>
        <w:t xml:space="preserve"> </w:t>
      </w:r>
      <w:r>
        <w:rPr>
          <w:rFonts w:hint="eastAsia" w:ascii="Times New Roman" w:hAnsi="Times New Roman"/>
          <w:color w:val="000000"/>
          <w:szCs w:val="21"/>
        </w:rPr>
        <w:t>“备份投标文件”（一份）；</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B</w:t>
      </w:r>
      <w:r>
        <w:rPr>
          <w:rFonts w:hint="eastAsia" w:ascii="Times New Roman" w:hAnsi="Times New Roman"/>
          <w:color w:val="000000"/>
          <w:szCs w:val="21"/>
        </w:rPr>
        <w:t>、“备份投标文件”应当密封包装，并在包装上标注投标项目名称、投标单位名称并加盖公章。没有密封包装或者逾期邮寄送达至邮寄接收地点的“备份投标文件”将不予接收；</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C</w:t>
      </w:r>
      <w:r>
        <w:rPr>
          <w:rFonts w:hint="eastAsia" w:ascii="Times New Roman" w:hAnsi="Times New Roman"/>
          <w:color w:val="000000"/>
          <w:szCs w:val="21"/>
        </w:rPr>
        <w:t>、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pacing w:line="360" w:lineRule="auto"/>
        <w:ind w:firstLine="422" w:firstLineChars="200"/>
        <w:jc w:val="left"/>
        <w:rPr>
          <w:rFonts w:ascii="Times New Roman" w:hAnsi="Times New Roman"/>
          <w:b/>
          <w:color w:val="000000"/>
          <w:szCs w:val="21"/>
        </w:rPr>
      </w:pPr>
      <w:r>
        <w:rPr>
          <w:rFonts w:hint="eastAsia" w:ascii="Times New Roman" w:hAnsi="Times New Roman"/>
          <w:b/>
          <w:color w:val="000000"/>
          <w:szCs w:val="21"/>
        </w:rPr>
        <w:t>（七）投标保证金</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本项目不设置。</w:t>
      </w:r>
    </w:p>
    <w:p>
      <w:pPr>
        <w:spacing w:line="360" w:lineRule="auto"/>
        <w:ind w:firstLine="422" w:firstLineChars="200"/>
        <w:jc w:val="left"/>
        <w:rPr>
          <w:rFonts w:ascii="Times New Roman" w:hAnsi="Times New Roman"/>
          <w:b/>
          <w:color w:val="000000"/>
          <w:szCs w:val="21"/>
        </w:rPr>
      </w:pPr>
      <w:r>
        <w:rPr>
          <w:rFonts w:hint="eastAsia" w:ascii="Times New Roman" w:hAnsi="Times New Roman"/>
          <w:b/>
          <w:color w:val="000000"/>
          <w:szCs w:val="21"/>
        </w:rPr>
        <w:t>（八）投标无效的情形</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根据《政府采购货物和服务招标投标管理办法》有下列情形之一的，视为投标人串通投标，其投标无效：</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w:t>
      </w:r>
      <w:r>
        <w:rPr>
          <w:rFonts w:hint="eastAsia" w:ascii="Times New Roman" w:hAnsi="Times New Roman"/>
          <w:color w:val="000000"/>
          <w:szCs w:val="21"/>
        </w:rPr>
        <w:t>一</w:t>
      </w:r>
      <w:r>
        <w:rPr>
          <w:rFonts w:ascii="Times New Roman" w:hAnsi="Times New Roman"/>
          <w:color w:val="000000"/>
          <w:szCs w:val="21"/>
        </w:rPr>
        <w:t>)</w:t>
      </w:r>
      <w:r>
        <w:rPr>
          <w:rFonts w:hint="eastAsia" w:ascii="Times New Roman" w:hAnsi="Times New Roman"/>
          <w:color w:val="000000"/>
          <w:szCs w:val="21"/>
        </w:rPr>
        <w:t>不同投标人的投标文件由同一单位或者个人编制；</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w:t>
      </w:r>
      <w:r>
        <w:rPr>
          <w:rFonts w:hint="eastAsia" w:ascii="Times New Roman" w:hAnsi="Times New Roman"/>
          <w:color w:val="000000"/>
          <w:szCs w:val="21"/>
        </w:rPr>
        <w:t>二</w:t>
      </w:r>
      <w:r>
        <w:rPr>
          <w:rFonts w:ascii="Times New Roman" w:hAnsi="Times New Roman"/>
          <w:color w:val="000000"/>
          <w:szCs w:val="21"/>
        </w:rPr>
        <w:t>)</w:t>
      </w:r>
      <w:r>
        <w:rPr>
          <w:rFonts w:hint="eastAsia" w:ascii="Times New Roman" w:hAnsi="Times New Roman"/>
          <w:color w:val="000000"/>
          <w:szCs w:val="21"/>
        </w:rPr>
        <w:t>不同投标人委托同一单位或者个人办理投标事宜；</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w:t>
      </w:r>
      <w:r>
        <w:rPr>
          <w:rFonts w:hint="eastAsia" w:ascii="Times New Roman" w:hAnsi="Times New Roman"/>
          <w:color w:val="000000"/>
          <w:szCs w:val="21"/>
        </w:rPr>
        <w:t>三</w:t>
      </w:r>
      <w:r>
        <w:rPr>
          <w:rFonts w:ascii="Times New Roman" w:hAnsi="Times New Roman"/>
          <w:color w:val="000000"/>
          <w:szCs w:val="21"/>
        </w:rPr>
        <w:t>)</w:t>
      </w:r>
      <w:r>
        <w:rPr>
          <w:rFonts w:hint="eastAsia" w:ascii="Times New Roman" w:hAnsi="Times New Roman"/>
          <w:color w:val="000000"/>
          <w:szCs w:val="21"/>
        </w:rPr>
        <w:t>不同投标人的投标文件载明的项目管理成员或者联系人员为同一人；</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w:t>
      </w:r>
      <w:r>
        <w:rPr>
          <w:rFonts w:hint="eastAsia" w:ascii="Times New Roman" w:hAnsi="Times New Roman"/>
          <w:color w:val="000000"/>
          <w:szCs w:val="21"/>
        </w:rPr>
        <w:t>四</w:t>
      </w:r>
      <w:r>
        <w:rPr>
          <w:rFonts w:ascii="Times New Roman" w:hAnsi="Times New Roman"/>
          <w:color w:val="000000"/>
          <w:szCs w:val="21"/>
        </w:rPr>
        <w:t>)</w:t>
      </w:r>
      <w:r>
        <w:rPr>
          <w:rFonts w:hint="eastAsia" w:ascii="Times New Roman" w:hAnsi="Times New Roman"/>
          <w:color w:val="000000"/>
          <w:szCs w:val="21"/>
        </w:rPr>
        <w:t>不同投标人的投标文件异常一致或者投标报价呈规律性差异；</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w:t>
      </w:r>
      <w:r>
        <w:rPr>
          <w:rFonts w:hint="eastAsia" w:ascii="Times New Roman" w:hAnsi="Times New Roman"/>
          <w:color w:val="000000"/>
          <w:szCs w:val="21"/>
        </w:rPr>
        <w:t>五</w:t>
      </w:r>
      <w:r>
        <w:rPr>
          <w:rFonts w:ascii="Times New Roman" w:hAnsi="Times New Roman"/>
          <w:color w:val="000000"/>
          <w:szCs w:val="21"/>
        </w:rPr>
        <w:t>)</w:t>
      </w:r>
      <w:r>
        <w:rPr>
          <w:rFonts w:hint="eastAsia" w:ascii="Times New Roman" w:hAnsi="Times New Roman"/>
          <w:color w:val="000000"/>
          <w:szCs w:val="21"/>
        </w:rPr>
        <w:t>不同投标人的投标文件相互混装；</w:t>
      </w:r>
    </w:p>
    <w:p>
      <w:pPr>
        <w:spacing w:line="360" w:lineRule="auto"/>
        <w:ind w:firstLine="420" w:firstLineChars="200"/>
        <w:jc w:val="left"/>
        <w:rPr>
          <w:rFonts w:ascii="Times New Roman" w:hAnsi="Times New Roman"/>
          <w:color w:val="000000"/>
          <w:szCs w:val="21"/>
        </w:rPr>
      </w:pPr>
      <w:r>
        <w:rPr>
          <w:rFonts w:ascii="Times New Roman" w:hAnsi="Times New Roman"/>
          <w:color w:val="000000"/>
          <w:szCs w:val="21"/>
        </w:rPr>
        <w:t>(</w:t>
      </w:r>
      <w:r>
        <w:rPr>
          <w:rFonts w:hint="eastAsia" w:ascii="Times New Roman" w:hAnsi="Times New Roman"/>
          <w:color w:val="000000"/>
          <w:szCs w:val="21"/>
        </w:rPr>
        <w:t>六</w:t>
      </w:r>
      <w:r>
        <w:rPr>
          <w:rFonts w:ascii="Times New Roman" w:hAnsi="Times New Roman"/>
          <w:color w:val="000000"/>
          <w:szCs w:val="21"/>
        </w:rPr>
        <w:t>)</w:t>
      </w:r>
      <w:r>
        <w:rPr>
          <w:rFonts w:hint="eastAsia" w:ascii="Times New Roman" w:hAnsi="Times New Roman"/>
          <w:color w:val="000000"/>
          <w:szCs w:val="21"/>
        </w:rPr>
        <w:t>不同投标人的投标保证金从同一单位或者个人的账户转出。</w:t>
      </w:r>
      <w:bookmarkEnd w:id="100"/>
      <w:bookmarkEnd w:id="101"/>
      <w:bookmarkEnd w:id="102"/>
      <w:bookmarkEnd w:id="103"/>
      <w:bookmarkEnd w:id="104"/>
      <w:bookmarkStart w:id="105" w:name="_Hlk11357745"/>
    </w:p>
    <w:bookmarkEnd w:id="105"/>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实质上没有响应招标文件要求的投标将被视为无效投标。</w:t>
      </w:r>
    </w:p>
    <w:p>
      <w:pPr>
        <w:spacing w:line="360" w:lineRule="auto"/>
        <w:ind w:firstLine="422" w:firstLineChars="200"/>
        <w:jc w:val="left"/>
        <w:rPr>
          <w:rFonts w:ascii="Times New Roman" w:hAnsi="Times New Roman"/>
          <w:b/>
          <w:bCs/>
          <w:color w:val="000000"/>
          <w:szCs w:val="21"/>
        </w:rPr>
      </w:pPr>
      <w:r>
        <w:rPr>
          <w:rFonts w:ascii="Times New Roman" w:hAnsi="Times New Roman"/>
          <w:b/>
          <w:bCs/>
          <w:color w:val="000000"/>
          <w:szCs w:val="21"/>
        </w:rPr>
        <w:t>1</w:t>
      </w:r>
      <w:r>
        <w:rPr>
          <w:rFonts w:hint="eastAsia" w:ascii="Times New Roman" w:hAnsi="Times New Roman"/>
          <w:b/>
          <w:bCs/>
          <w:color w:val="000000"/>
          <w:szCs w:val="21"/>
        </w:rPr>
        <w:t>、电子投标文件解密失败的，且未在规定时间内提交有效备份投标文件的。</w:t>
      </w:r>
    </w:p>
    <w:p>
      <w:pPr>
        <w:spacing w:line="360" w:lineRule="auto"/>
        <w:ind w:firstLine="422" w:firstLineChars="200"/>
        <w:jc w:val="left"/>
        <w:rPr>
          <w:rFonts w:ascii="Times New Roman" w:hAnsi="Times New Roman"/>
          <w:b/>
          <w:bCs/>
          <w:color w:val="000000"/>
          <w:szCs w:val="21"/>
        </w:rPr>
      </w:pPr>
      <w:r>
        <w:rPr>
          <w:rFonts w:ascii="Times New Roman" w:hAnsi="Times New Roman"/>
          <w:b/>
          <w:bCs/>
          <w:color w:val="000000"/>
          <w:szCs w:val="21"/>
        </w:rPr>
        <w:t>2</w:t>
      </w:r>
      <w:r>
        <w:rPr>
          <w:rFonts w:hint="eastAsia" w:ascii="Times New Roman" w:hAnsi="Times New Roman"/>
          <w:b/>
          <w:bCs/>
          <w:color w:val="000000"/>
          <w:szCs w:val="21"/>
        </w:rPr>
        <w:t>、</w:t>
      </w:r>
      <w:r>
        <w:rPr>
          <w:rFonts w:hint="eastAsia" w:ascii="Times New Roman" w:hAnsi="Times New Roman"/>
          <w:b/>
          <w:color w:val="000000"/>
          <w:szCs w:val="21"/>
        </w:rPr>
        <w:t>在资格评审时</w:t>
      </w:r>
      <w:r>
        <w:rPr>
          <w:rFonts w:hint="eastAsia" w:ascii="Times New Roman" w:hAnsi="Times New Roman"/>
          <w:b/>
          <w:bCs/>
          <w:color w:val="000000"/>
          <w:szCs w:val="21"/>
        </w:rPr>
        <w:t>，</w:t>
      </w:r>
      <w:r>
        <w:rPr>
          <w:rFonts w:hint="eastAsia" w:ascii="Times New Roman" w:hAnsi="Times New Roman"/>
          <w:b/>
          <w:color w:val="000000"/>
          <w:szCs w:val="21"/>
        </w:rPr>
        <w:t>如发现下列情形之一的，</w:t>
      </w:r>
      <w:r>
        <w:rPr>
          <w:rFonts w:hint="eastAsia" w:ascii="Times New Roman" w:hAnsi="Times New Roman"/>
          <w:b/>
          <w:bCs/>
          <w:color w:val="000000"/>
          <w:szCs w:val="21"/>
        </w:rPr>
        <w:t>投标文件将被视为无效。</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（1）投标人的资质条件符合招标文件规定；</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（2）投标人的资质等级符合招标文件规定；</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（3）投标人的项目经理资格符合招标文件规定；</w:t>
      </w:r>
    </w:p>
    <w:p>
      <w:pPr>
        <w:spacing w:line="360" w:lineRule="auto"/>
        <w:ind w:firstLine="422" w:firstLineChars="200"/>
        <w:jc w:val="left"/>
        <w:rPr>
          <w:rFonts w:ascii="Times New Roman" w:hAnsi="Times New Roman"/>
          <w:b/>
          <w:color w:val="000000"/>
          <w:szCs w:val="21"/>
        </w:rPr>
      </w:pPr>
      <w:r>
        <w:rPr>
          <w:rFonts w:ascii="Times New Roman" w:hAnsi="Times New Roman"/>
          <w:b/>
          <w:bCs/>
          <w:color w:val="000000"/>
          <w:szCs w:val="21"/>
        </w:rPr>
        <w:t>3</w:t>
      </w:r>
      <w:r>
        <w:rPr>
          <w:rFonts w:hint="eastAsia" w:ascii="Times New Roman" w:hAnsi="Times New Roman"/>
          <w:b/>
          <w:color w:val="000000"/>
          <w:szCs w:val="21"/>
        </w:rPr>
        <w:t>、在符合性审查和商务评审时，如发现下列情形之一的，投标文件将被视为无效：</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1</w:t>
      </w:r>
      <w:r>
        <w:rPr>
          <w:rFonts w:hint="eastAsia" w:ascii="Times New Roman" w:hAnsi="Times New Roman"/>
          <w:color w:val="000000"/>
          <w:szCs w:val="21"/>
        </w:rPr>
        <w:t>）电子投标文件未按规定要求提供电子签章的；</w:t>
      </w:r>
    </w:p>
    <w:p>
      <w:pPr>
        <w:spacing w:line="360" w:lineRule="auto"/>
        <w:ind w:firstLine="420" w:firstLineChars="200"/>
        <w:jc w:val="left"/>
        <w:rPr>
          <w:rFonts w:ascii="Times New Roman" w:hAnsi="Times New Roman"/>
          <w:b/>
          <w:color w:val="000000"/>
          <w:szCs w:val="21"/>
        </w:rPr>
      </w:pPr>
      <w:r>
        <w:rPr>
          <w:rFonts w:hint="eastAsia" w:ascii="Times New Roman" w:hAnsi="Times New Roman"/>
          <w:color w:val="000000"/>
          <w:szCs w:val="21"/>
        </w:rPr>
        <w:t>（</w:t>
      </w:r>
      <w:r>
        <w:rPr>
          <w:rFonts w:ascii="Times New Roman" w:hAnsi="Times New Roman"/>
          <w:color w:val="000000"/>
          <w:szCs w:val="21"/>
        </w:rPr>
        <w:t>2</w:t>
      </w:r>
      <w:r>
        <w:rPr>
          <w:rFonts w:hint="eastAsia" w:ascii="Times New Roman" w:hAnsi="Times New Roman"/>
          <w:color w:val="000000"/>
          <w:szCs w:val="21"/>
        </w:rPr>
        <w:t>）在资信商务技术文件中出现报价的；</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3</w:t>
      </w:r>
      <w:r>
        <w:rPr>
          <w:rFonts w:hint="eastAsia" w:ascii="Times New Roman" w:hAnsi="Times New Roman"/>
          <w:color w:val="000000"/>
          <w:szCs w:val="21"/>
        </w:rPr>
        <w:t>）资格证明文件不全的，或者不符合招标文件标明的资格要求的；</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4</w:t>
      </w:r>
      <w:r>
        <w:rPr>
          <w:rFonts w:hint="eastAsia" w:ascii="Times New Roman" w:hAnsi="Times New Roman"/>
          <w:color w:val="000000"/>
          <w:szCs w:val="21"/>
        </w:rPr>
        <w:t>）投标文件无法定代表人签字（或盖章）</w:t>
      </w:r>
      <w:r>
        <w:rPr>
          <w:rFonts w:ascii="Times New Roman" w:hAnsi="Times New Roman"/>
          <w:color w:val="000000"/>
          <w:szCs w:val="21"/>
        </w:rPr>
        <w:t>,</w:t>
      </w:r>
      <w:r>
        <w:rPr>
          <w:rFonts w:hint="eastAsia" w:ascii="Times New Roman" w:hAnsi="Times New Roman"/>
          <w:color w:val="000000"/>
          <w:szCs w:val="21"/>
        </w:rPr>
        <w:t>或未提供法定代表人授权委托书、投标声明书或者填写项目不齐全的；</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5</w:t>
      </w:r>
      <w:r>
        <w:rPr>
          <w:rFonts w:hint="eastAsia" w:ascii="Times New Roman" w:hAnsi="Times New Roman"/>
          <w:color w:val="000000"/>
          <w:szCs w:val="21"/>
        </w:rPr>
        <w:t>）投标代表人未能出具身份证明或与法定代表人授权委托人身份不符的；</w:t>
      </w:r>
      <w:r>
        <w:rPr>
          <w:rFonts w:ascii="Times New Roman" w:hAnsi="Times New Roman"/>
          <w:color w:val="000000"/>
          <w:szCs w:val="21"/>
        </w:rPr>
        <w:t xml:space="preserve"> </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6</w:t>
      </w:r>
      <w:r>
        <w:rPr>
          <w:rFonts w:hint="eastAsia" w:ascii="Times New Roman" w:hAnsi="Times New Roman"/>
          <w:color w:val="000000"/>
          <w:szCs w:val="21"/>
        </w:rPr>
        <w:t>）投标文件格式不规范、项目不齐全或者内容虚假的；</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7</w:t>
      </w:r>
      <w:r>
        <w:rPr>
          <w:rFonts w:hint="eastAsia" w:ascii="Times New Roman" w:hAnsi="Times New Roman"/>
          <w:color w:val="000000"/>
          <w:szCs w:val="21"/>
        </w:rPr>
        <w:t>）投标文件的实质性内容未使用中文表述、意思表述不明确、前后矛盾或者使用计量单位不符合招标文件要求的（经评标委员会认定并允许其当场更正的笔误除外）</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8</w:t>
      </w:r>
      <w:r>
        <w:rPr>
          <w:rFonts w:hint="eastAsia" w:ascii="Times New Roman" w:hAnsi="Times New Roman"/>
          <w:color w:val="000000"/>
          <w:szCs w:val="21"/>
        </w:rPr>
        <w:t>）投标有效期、服务期等商务条款不能满足招标文件要求的；</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9</w:t>
      </w:r>
      <w:r>
        <w:rPr>
          <w:rFonts w:hint="eastAsia" w:ascii="Times New Roman" w:hAnsi="Times New Roman"/>
          <w:color w:val="000000"/>
          <w:szCs w:val="21"/>
        </w:rPr>
        <w:t>）未实质性响应招标文件要求或者投标文件有招标方不能接受的附加条件的；</w:t>
      </w:r>
    </w:p>
    <w:p>
      <w:pPr>
        <w:spacing w:line="360" w:lineRule="auto"/>
        <w:ind w:firstLine="422" w:firstLineChars="200"/>
        <w:jc w:val="left"/>
        <w:rPr>
          <w:rFonts w:ascii="Times New Roman" w:hAnsi="Times New Roman"/>
          <w:b/>
          <w:color w:val="000000"/>
          <w:szCs w:val="21"/>
        </w:rPr>
      </w:pPr>
      <w:r>
        <w:rPr>
          <w:rFonts w:ascii="Times New Roman" w:hAnsi="Times New Roman"/>
          <w:b/>
          <w:color w:val="000000"/>
          <w:szCs w:val="21"/>
        </w:rPr>
        <w:t>4</w:t>
      </w:r>
      <w:r>
        <w:rPr>
          <w:rFonts w:hint="eastAsia" w:ascii="Times New Roman" w:hAnsi="Times New Roman"/>
          <w:b/>
          <w:color w:val="000000"/>
          <w:szCs w:val="21"/>
        </w:rPr>
        <w:t>、在技术评审时，如发现下列情形之一的，投标文件将被视为无效：</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1</w:t>
      </w:r>
      <w:r>
        <w:rPr>
          <w:rFonts w:hint="eastAsia" w:ascii="Times New Roman" w:hAnsi="Times New Roman"/>
          <w:color w:val="000000"/>
          <w:szCs w:val="21"/>
        </w:rPr>
        <w:t>）投标文件标明的响应或偏离与事实不符或虚假投标的；</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2</w:t>
      </w:r>
      <w:r>
        <w:rPr>
          <w:rFonts w:hint="eastAsia" w:ascii="Times New Roman" w:hAnsi="Times New Roman"/>
          <w:color w:val="000000"/>
          <w:szCs w:val="21"/>
        </w:rPr>
        <w:t>）明显不符合招标文件技术要求，或者与招标文件中标</w:t>
      </w:r>
      <w:r>
        <w:rPr>
          <w:rFonts w:ascii="Times New Roman" w:hAnsi="Times New Roman"/>
          <w:color w:val="000000"/>
          <w:szCs w:val="21"/>
        </w:rPr>
        <w:t>“</w:t>
      </w:r>
      <w:r>
        <w:rPr>
          <w:rFonts w:hint="eastAsia" w:ascii="Times New Roman" w:hAnsi="Times New Roman"/>
          <w:color w:val="000000"/>
          <w:szCs w:val="21"/>
        </w:rPr>
        <w:t>▲</w:t>
      </w:r>
      <w:r>
        <w:rPr>
          <w:rFonts w:ascii="Times New Roman" w:hAnsi="Times New Roman"/>
          <w:color w:val="000000"/>
          <w:szCs w:val="21"/>
        </w:rPr>
        <w:t>”</w:t>
      </w:r>
      <w:r>
        <w:rPr>
          <w:rFonts w:hint="eastAsia" w:ascii="Times New Roman" w:hAnsi="Times New Roman"/>
          <w:color w:val="000000"/>
          <w:szCs w:val="21"/>
        </w:rPr>
        <w:t>的条款发生实质性偏离的；</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3</w:t>
      </w:r>
      <w:r>
        <w:rPr>
          <w:rFonts w:hint="eastAsia" w:ascii="Times New Roman" w:hAnsi="Times New Roman"/>
          <w:color w:val="000000"/>
          <w:szCs w:val="21"/>
        </w:rPr>
        <w:t>）投标技术方案不明确，存在一个或一个以上备选（替代）投标方案的。</w:t>
      </w:r>
    </w:p>
    <w:p>
      <w:pPr>
        <w:spacing w:line="360" w:lineRule="auto"/>
        <w:ind w:firstLine="422" w:firstLineChars="200"/>
        <w:jc w:val="left"/>
        <w:rPr>
          <w:rFonts w:ascii="Times New Roman" w:hAnsi="Times New Roman"/>
          <w:b/>
          <w:color w:val="000000"/>
          <w:szCs w:val="21"/>
        </w:rPr>
      </w:pPr>
      <w:r>
        <w:rPr>
          <w:rFonts w:ascii="Times New Roman" w:hAnsi="Times New Roman"/>
          <w:b/>
          <w:color w:val="000000"/>
          <w:szCs w:val="21"/>
        </w:rPr>
        <w:t>5</w:t>
      </w:r>
      <w:r>
        <w:rPr>
          <w:rFonts w:hint="eastAsia" w:ascii="Times New Roman" w:hAnsi="Times New Roman"/>
          <w:b/>
          <w:color w:val="000000"/>
          <w:szCs w:val="21"/>
        </w:rPr>
        <w:t>、在报价评审时，如发现下列情形之一的，投标文件将被视为无效：</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1</w:t>
      </w:r>
      <w:r>
        <w:rPr>
          <w:rFonts w:hint="eastAsia" w:ascii="Times New Roman" w:hAnsi="Times New Roman"/>
          <w:color w:val="000000"/>
          <w:szCs w:val="21"/>
        </w:rPr>
        <w:t>）未采用人民币报价或者未按照招标文件标明的币种报价的；</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2</w:t>
      </w:r>
      <w:r>
        <w:rPr>
          <w:rFonts w:hint="eastAsia" w:ascii="Times New Roman" w:hAnsi="Times New Roman"/>
          <w:color w:val="000000"/>
          <w:szCs w:val="21"/>
        </w:rPr>
        <w:t>）报价超出最高投标限价的；</w:t>
      </w:r>
    </w:p>
    <w:p>
      <w:pPr>
        <w:spacing w:line="360" w:lineRule="auto"/>
        <w:ind w:firstLine="420" w:firstLineChars="20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3</w:t>
      </w:r>
      <w:r>
        <w:rPr>
          <w:rFonts w:hint="eastAsia" w:ascii="Times New Roman" w:hAnsi="Times New Roman"/>
          <w:color w:val="000000"/>
          <w:szCs w:val="21"/>
        </w:rPr>
        <w:t>）投标报价具有选择性，或者开标价格与投标文件承诺的优惠（折扣）价格不一致的。</w:t>
      </w:r>
      <w:r>
        <w:rPr>
          <w:rFonts w:ascii="Times New Roman" w:hAnsi="Times New Roman"/>
          <w:color w:val="000000"/>
          <w:szCs w:val="21"/>
        </w:rPr>
        <w:t xml:space="preserve">                                                                                              </w:t>
      </w:r>
    </w:p>
    <w:p>
      <w:pPr>
        <w:spacing w:line="360" w:lineRule="auto"/>
        <w:ind w:firstLine="422" w:firstLineChars="200"/>
        <w:jc w:val="left"/>
        <w:rPr>
          <w:rFonts w:ascii="Times New Roman" w:hAnsi="Times New Roman"/>
          <w:b/>
          <w:bCs/>
          <w:color w:val="000000"/>
          <w:szCs w:val="21"/>
        </w:rPr>
      </w:pPr>
      <w:bookmarkStart w:id="106" w:name="_Toc417992890"/>
      <w:r>
        <w:rPr>
          <w:rFonts w:ascii="Times New Roman" w:hAnsi="Times New Roman"/>
          <w:b/>
          <w:bCs/>
          <w:color w:val="000000"/>
          <w:szCs w:val="21"/>
        </w:rPr>
        <w:t>6</w:t>
      </w:r>
      <w:r>
        <w:rPr>
          <w:rFonts w:hint="eastAsia" w:ascii="Times New Roman" w:hAnsi="Times New Roman"/>
          <w:b/>
          <w:bCs/>
          <w:color w:val="000000"/>
          <w:szCs w:val="21"/>
        </w:rPr>
        <w:t>、被拒绝的投标文件为无效。</w:t>
      </w:r>
      <w:bookmarkEnd w:id="106"/>
    </w:p>
    <w:p>
      <w:pPr>
        <w:spacing w:line="360" w:lineRule="auto"/>
        <w:ind w:firstLine="422" w:firstLineChars="200"/>
        <w:jc w:val="left"/>
        <w:rPr>
          <w:rFonts w:ascii="Times New Roman" w:hAnsi="Times New Roman"/>
          <w:b/>
          <w:color w:val="000000"/>
          <w:szCs w:val="21"/>
        </w:rPr>
      </w:pPr>
      <w:bookmarkStart w:id="107" w:name="_Toc417992891"/>
      <w:r>
        <w:rPr>
          <w:rFonts w:hint="eastAsia" w:ascii="Times New Roman" w:hAnsi="Times New Roman"/>
          <w:b/>
          <w:color w:val="000000"/>
          <w:szCs w:val="21"/>
        </w:rPr>
        <w:t>四、开标</w:t>
      </w:r>
      <w:bookmarkEnd w:id="107"/>
    </w:p>
    <w:p>
      <w:pPr>
        <w:spacing w:line="360" w:lineRule="auto"/>
        <w:ind w:firstLine="422" w:firstLineChars="200"/>
        <w:jc w:val="left"/>
        <w:rPr>
          <w:rFonts w:ascii="Times New Roman" w:hAnsi="Times New Roman"/>
          <w:bCs/>
          <w:color w:val="000000"/>
          <w:szCs w:val="21"/>
        </w:rPr>
      </w:pPr>
      <w:bookmarkStart w:id="108" w:name="_Hlk11358044"/>
      <w:r>
        <w:rPr>
          <w:rFonts w:hint="eastAsia" w:ascii="Times New Roman" w:hAnsi="Times New Roman"/>
          <w:b/>
          <w:color w:val="000000"/>
          <w:szCs w:val="21"/>
        </w:rPr>
        <w:t>（一）开标准备</w:t>
      </w:r>
    </w:p>
    <w:p>
      <w:pPr>
        <w:spacing w:line="360" w:lineRule="auto"/>
        <w:ind w:firstLine="420" w:firstLineChars="200"/>
        <w:jc w:val="left"/>
        <w:rPr>
          <w:rFonts w:ascii="Times New Roman" w:hAnsi="Times New Roman"/>
          <w:bCs/>
          <w:color w:val="000000"/>
          <w:szCs w:val="21"/>
        </w:rPr>
      </w:pPr>
      <w:r>
        <w:rPr>
          <w:rFonts w:ascii="Times New Roman" w:hAnsi="Times New Roman"/>
          <w:bCs/>
          <w:color w:val="000000"/>
          <w:szCs w:val="21"/>
        </w:rPr>
        <w:t>1</w:t>
      </w:r>
      <w:r>
        <w:rPr>
          <w:rFonts w:hint="eastAsia" w:ascii="Times New Roman" w:hAnsi="Times New Roman"/>
          <w:bCs/>
          <w:color w:val="000000"/>
          <w:szCs w:val="21"/>
        </w:rPr>
        <w:t>、开标的准备工作由采购组织机构负责落实；</w:t>
      </w:r>
    </w:p>
    <w:p>
      <w:pPr>
        <w:spacing w:line="360" w:lineRule="auto"/>
        <w:ind w:firstLine="420" w:firstLineChars="200"/>
        <w:jc w:val="left"/>
        <w:rPr>
          <w:rFonts w:ascii="Times New Roman" w:hAnsi="Times New Roman"/>
          <w:bCs/>
          <w:color w:val="000000"/>
          <w:szCs w:val="21"/>
        </w:rPr>
      </w:pPr>
      <w:r>
        <w:rPr>
          <w:rFonts w:ascii="Times New Roman" w:hAnsi="Times New Roman"/>
          <w:bCs/>
          <w:color w:val="000000"/>
          <w:szCs w:val="21"/>
        </w:rPr>
        <w:t>2</w:t>
      </w:r>
      <w:r>
        <w:rPr>
          <w:rFonts w:hint="eastAsia" w:ascii="Times New Roman" w:hAnsi="Times New Roman"/>
          <w:bCs/>
          <w:color w:val="000000"/>
          <w:szCs w:val="21"/>
        </w:rPr>
        <w:t>、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pacing w:line="360" w:lineRule="auto"/>
        <w:ind w:firstLine="422" w:firstLineChars="200"/>
        <w:jc w:val="left"/>
        <w:rPr>
          <w:rFonts w:ascii="Times New Roman" w:hAnsi="Times New Roman"/>
          <w:b/>
          <w:color w:val="000000"/>
          <w:szCs w:val="21"/>
        </w:rPr>
      </w:pPr>
      <w:r>
        <w:rPr>
          <w:rFonts w:hint="eastAsia" w:ascii="Times New Roman" w:hAnsi="Times New Roman"/>
          <w:b/>
          <w:color w:val="000000"/>
          <w:szCs w:val="21"/>
        </w:rPr>
        <w:t>（二）开标流程（两阶段）</w:t>
      </w:r>
    </w:p>
    <w:p>
      <w:pPr>
        <w:spacing w:line="360" w:lineRule="auto"/>
        <w:ind w:firstLine="422" w:firstLineChars="200"/>
        <w:jc w:val="left"/>
        <w:rPr>
          <w:rFonts w:ascii="Times New Roman" w:hAnsi="Times New Roman"/>
          <w:b/>
          <w:color w:val="000000"/>
          <w:szCs w:val="21"/>
        </w:rPr>
      </w:pPr>
      <w:r>
        <w:rPr>
          <w:rFonts w:ascii="Times New Roman" w:hAnsi="Times New Roman"/>
          <w:b/>
          <w:color w:val="000000"/>
          <w:szCs w:val="21"/>
        </w:rPr>
        <w:t>1</w:t>
      </w:r>
      <w:r>
        <w:rPr>
          <w:rFonts w:hint="eastAsia" w:ascii="Times New Roman" w:hAnsi="Times New Roman"/>
          <w:b/>
          <w:color w:val="000000"/>
          <w:szCs w:val="21"/>
        </w:rPr>
        <w:t>、开标第一阶段</w:t>
      </w:r>
    </w:p>
    <w:p>
      <w:pPr>
        <w:spacing w:line="360" w:lineRule="auto"/>
        <w:ind w:firstLine="420" w:firstLineChars="200"/>
        <w:jc w:val="left"/>
        <w:rPr>
          <w:rFonts w:ascii="Times New Roman" w:hAnsi="Times New Roman"/>
          <w:bCs/>
          <w:color w:val="000000"/>
          <w:szCs w:val="21"/>
        </w:rPr>
      </w:pPr>
      <w:r>
        <w:rPr>
          <w:rFonts w:hint="eastAsia" w:ascii="Times New Roman" w:hAnsi="Times New Roman"/>
          <w:bCs/>
          <w:color w:val="000000"/>
          <w:szCs w:val="21"/>
        </w:rPr>
        <w:t>（</w:t>
      </w:r>
      <w:r>
        <w:rPr>
          <w:rFonts w:ascii="Times New Roman" w:hAnsi="Times New Roman"/>
          <w:bCs/>
          <w:color w:val="000000"/>
          <w:szCs w:val="21"/>
        </w:rPr>
        <w:t>1</w:t>
      </w:r>
      <w:r>
        <w:rPr>
          <w:rFonts w:hint="eastAsia" w:ascii="Times New Roman" w:hAnsi="Times New Roman"/>
          <w:bCs/>
          <w:color w:val="000000"/>
          <w:szCs w:val="21"/>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0" w:firstLineChars="200"/>
        <w:jc w:val="left"/>
        <w:rPr>
          <w:rFonts w:ascii="Times New Roman" w:hAnsi="Times New Roman"/>
          <w:bCs/>
          <w:color w:val="000000"/>
          <w:szCs w:val="21"/>
        </w:rPr>
      </w:pPr>
      <w:r>
        <w:rPr>
          <w:rFonts w:hint="eastAsia" w:ascii="Times New Roman" w:hAnsi="Times New Roman"/>
          <w:bCs/>
          <w:color w:val="000000"/>
          <w:szCs w:val="21"/>
        </w:rPr>
        <w:t>（</w:t>
      </w:r>
      <w:r>
        <w:rPr>
          <w:rFonts w:ascii="Times New Roman" w:hAnsi="Times New Roman"/>
          <w:bCs/>
          <w:color w:val="000000"/>
          <w:szCs w:val="21"/>
        </w:rPr>
        <w:t>2</w:t>
      </w:r>
      <w:r>
        <w:rPr>
          <w:rFonts w:hint="eastAsia" w:ascii="Times New Roman" w:hAnsi="Times New Roman"/>
          <w:bCs/>
          <w:color w:val="000000"/>
          <w:szCs w:val="21"/>
        </w:rPr>
        <w:t>）投标文件解密</w:t>
      </w:r>
      <w:r>
        <w:rPr>
          <w:rFonts w:hint="eastAsia" w:ascii="Times New Roman" w:hAnsi="Times New Roman"/>
          <w:color w:val="000000"/>
          <w:szCs w:val="21"/>
        </w:rPr>
        <w:t>；</w:t>
      </w:r>
    </w:p>
    <w:p>
      <w:pPr>
        <w:spacing w:line="360" w:lineRule="auto"/>
        <w:ind w:firstLine="420" w:firstLineChars="200"/>
        <w:jc w:val="left"/>
        <w:rPr>
          <w:rFonts w:ascii="Times New Roman" w:hAnsi="Times New Roman"/>
          <w:bCs/>
          <w:color w:val="000000"/>
          <w:szCs w:val="21"/>
        </w:rPr>
      </w:pPr>
      <w:r>
        <w:rPr>
          <w:rFonts w:hint="eastAsia" w:ascii="Times New Roman" w:hAnsi="Times New Roman"/>
          <w:bCs/>
          <w:color w:val="000000"/>
          <w:szCs w:val="21"/>
        </w:rPr>
        <w:t>（</w:t>
      </w:r>
      <w:r>
        <w:rPr>
          <w:rFonts w:ascii="Times New Roman" w:hAnsi="Times New Roman"/>
          <w:bCs/>
          <w:color w:val="000000"/>
          <w:szCs w:val="21"/>
        </w:rPr>
        <w:t>3</w:t>
      </w:r>
      <w:r>
        <w:rPr>
          <w:rFonts w:hint="eastAsia" w:ascii="Times New Roman" w:hAnsi="Times New Roman"/>
          <w:bCs/>
          <w:color w:val="000000"/>
          <w:szCs w:val="21"/>
        </w:rPr>
        <w:t>）开启投标文件，进入资格审查；</w:t>
      </w:r>
    </w:p>
    <w:p>
      <w:pPr>
        <w:spacing w:line="360" w:lineRule="auto"/>
        <w:ind w:firstLine="420" w:firstLineChars="200"/>
        <w:jc w:val="left"/>
        <w:rPr>
          <w:rFonts w:ascii="Times New Roman" w:hAnsi="Times New Roman"/>
          <w:bCs/>
          <w:color w:val="000000"/>
          <w:szCs w:val="21"/>
        </w:rPr>
      </w:pPr>
      <w:r>
        <w:rPr>
          <w:rFonts w:hint="eastAsia" w:ascii="Times New Roman" w:hAnsi="Times New Roman"/>
          <w:bCs/>
          <w:color w:val="000000"/>
          <w:szCs w:val="21"/>
        </w:rPr>
        <w:t>（</w:t>
      </w:r>
      <w:r>
        <w:rPr>
          <w:rFonts w:ascii="Times New Roman" w:hAnsi="Times New Roman"/>
          <w:bCs/>
          <w:color w:val="000000"/>
          <w:szCs w:val="21"/>
        </w:rPr>
        <w:t>4</w:t>
      </w:r>
      <w:r>
        <w:rPr>
          <w:rFonts w:hint="eastAsia" w:ascii="Times New Roman" w:hAnsi="Times New Roman"/>
          <w:bCs/>
          <w:color w:val="000000"/>
          <w:szCs w:val="21"/>
        </w:rPr>
        <w:t>）开启资格审查通过的投标供应商的商务技术文件进入符合性审查、商务技术评审；</w:t>
      </w:r>
    </w:p>
    <w:p>
      <w:pPr>
        <w:spacing w:line="360" w:lineRule="auto"/>
        <w:ind w:firstLine="420" w:firstLineChars="200"/>
        <w:jc w:val="left"/>
        <w:rPr>
          <w:rFonts w:ascii="Times New Roman" w:hAnsi="Times New Roman"/>
          <w:bCs/>
          <w:color w:val="000000"/>
          <w:szCs w:val="21"/>
        </w:rPr>
      </w:pPr>
      <w:r>
        <w:rPr>
          <w:rFonts w:hint="eastAsia" w:ascii="Times New Roman" w:hAnsi="Times New Roman"/>
          <w:bCs/>
          <w:color w:val="000000"/>
          <w:szCs w:val="21"/>
        </w:rPr>
        <w:t>（</w:t>
      </w:r>
      <w:r>
        <w:rPr>
          <w:rFonts w:ascii="Times New Roman" w:hAnsi="Times New Roman"/>
          <w:bCs/>
          <w:color w:val="000000"/>
          <w:szCs w:val="21"/>
        </w:rPr>
        <w:t>5</w:t>
      </w:r>
      <w:r>
        <w:rPr>
          <w:rFonts w:hint="eastAsia" w:ascii="Times New Roman" w:hAnsi="Times New Roman"/>
          <w:bCs/>
          <w:color w:val="000000"/>
          <w:szCs w:val="21"/>
        </w:rPr>
        <w:t>）第一阶段开标结束。</w:t>
      </w:r>
    </w:p>
    <w:p>
      <w:pPr>
        <w:spacing w:line="360" w:lineRule="auto"/>
        <w:ind w:firstLine="420" w:firstLineChars="200"/>
        <w:jc w:val="left"/>
        <w:rPr>
          <w:rFonts w:ascii="Times New Roman" w:hAnsi="Times New Roman"/>
          <w:bCs/>
          <w:color w:val="000000"/>
          <w:szCs w:val="21"/>
        </w:rPr>
      </w:pPr>
      <w:r>
        <w:rPr>
          <w:rFonts w:hint="eastAsia" w:ascii="Times New Roman" w:hAnsi="Times New Roman"/>
          <w:bCs/>
          <w:color w:val="000000"/>
          <w:szCs w:val="21"/>
        </w:rPr>
        <w:t>备注：开标大会的第一阶段结束后，评标委员会将依法对投标供应商的资格进行审查，资格审查结束后进入符合性审查和商务技术的评审工作。</w:t>
      </w:r>
    </w:p>
    <w:p>
      <w:pPr>
        <w:spacing w:line="360" w:lineRule="auto"/>
        <w:ind w:firstLine="422" w:firstLineChars="200"/>
        <w:jc w:val="left"/>
        <w:rPr>
          <w:rFonts w:ascii="Times New Roman" w:hAnsi="Times New Roman"/>
          <w:b/>
          <w:color w:val="000000"/>
          <w:szCs w:val="21"/>
        </w:rPr>
      </w:pPr>
      <w:r>
        <w:rPr>
          <w:rFonts w:ascii="Times New Roman" w:hAnsi="Times New Roman"/>
          <w:b/>
          <w:color w:val="000000"/>
          <w:szCs w:val="21"/>
        </w:rPr>
        <w:t>2</w:t>
      </w:r>
      <w:r>
        <w:rPr>
          <w:rFonts w:hint="eastAsia" w:ascii="Times New Roman" w:hAnsi="Times New Roman"/>
          <w:b/>
          <w:color w:val="000000"/>
          <w:szCs w:val="21"/>
        </w:rPr>
        <w:t>、开标大会第二阶段</w:t>
      </w:r>
    </w:p>
    <w:p>
      <w:pPr>
        <w:spacing w:line="360" w:lineRule="auto"/>
        <w:ind w:firstLine="420" w:firstLineChars="200"/>
        <w:jc w:val="left"/>
        <w:rPr>
          <w:rFonts w:ascii="Times New Roman" w:hAnsi="Times New Roman"/>
          <w:bCs/>
          <w:color w:val="000000"/>
          <w:szCs w:val="21"/>
        </w:rPr>
      </w:pPr>
      <w:r>
        <w:rPr>
          <w:rFonts w:hint="eastAsia" w:ascii="Times New Roman" w:hAnsi="Times New Roman"/>
          <w:bCs/>
          <w:color w:val="000000"/>
          <w:szCs w:val="21"/>
        </w:rPr>
        <w:t>（</w:t>
      </w:r>
      <w:r>
        <w:rPr>
          <w:rFonts w:ascii="Times New Roman" w:hAnsi="Times New Roman"/>
          <w:bCs/>
          <w:color w:val="000000"/>
          <w:szCs w:val="21"/>
        </w:rPr>
        <w:t>1</w:t>
      </w:r>
      <w:r>
        <w:rPr>
          <w:rFonts w:hint="eastAsia" w:ascii="Times New Roman" w:hAnsi="Times New Roman"/>
          <w:bCs/>
          <w:color w:val="000000"/>
          <w:szCs w:val="21"/>
        </w:rPr>
        <w:t>）符合性审查、商务技术评审结束后，举行开标大会第二阶段会议。首先公布符合性审查、商务技术评审无效供应商名称及理由；公布经商务技术评审后有效投标供应商的名单，同时公布其商务技术部分得分情况。</w:t>
      </w:r>
    </w:p>
    <w:p>
      <w:pPr>
        <w:spacing w:line="360" w:lineRule="auto"/>
        <w:ind w:firstLine="420" w:firstLineChars="200"/>
        <w:jc w:val="left"/>
        <w:rPr>
          <w:rFonts w:ascii="Times New Roman" w:hAnsi="Times New Roman"/>
          <w:bCs/>
          <w:color w:val="000000"/>
          <w:szCs w:val="21"/>
        </w:rPr>
      </w:pPr>
      <w:r>
        <w:rPr>
          <w:rFonts w:hint="eastAsia" w:ascii="Times New Roman" w:hAnsi="Times New Roman"/>
          <w:bCs/>
          <w:color w:val="000000"/>
          <w:szCs w:val="21"/>
        </w:rPr>
        <w:t>（</w:t>
      </w:r>
      <w:r>
        <w:rPr>
          <w:rFonts w:ascii="Times New Roman" w:hAnsi="Times New Roman"/>
          <w:bCs/>
          <w:color w:val="000000"/>
          <w:szCs w:val="21"/>
        </w:rPr>
        <w:t>2</w:t>
      </w:r>
      <w:r>
        <w:rPr>
          <w:rFonts w:hint="eastAsia" w:ascii="Times New Roman" w:hAnsi="Times New Roman"/>
          <w:bCs/>
          <w:color w:val="000000"/>
          <w:szCs w:val="21"/>
        </w:rPr>
        <w:t>）开启符合性审查、商务技术评审有效投标供应商的《报价文件》，公布开标一览表有关内容。唱标结束后，由评标委员会对报价的合理性、准确性等进行审查核实。</w:t>
      </w:r>
    </w:p>
    <w:p>
      <w:pPr>
        <w:spacing w:line="360" w:lineRule="auto"/>
        <w:ind w:firstLine="420" w:firstLineChars="200"/>
        <w:jc w:val="left"/>
        <w:rPr>
          <w:rFonts w:ascii="Times New Roman" w:hAnsi="Times New Roman"/>
          <w:bCs/>
          <w:color w:val="000000"/>
          <w:szCs w:val="21"/>
        </w:rPr>
      </w:pPr>
      <w:r>
        <w:rPr>
          <w:rFonts w:hint="eastAsia" w:ascii="Times New Roman" w:hAnsi="Times New Roman"/>
          <w:bCs/>
          <w:color w:val="000000"/>
          <w:szCs w:val="21"/>
        </w:rPr>
        <w:t>（</w:t>
      </w:r>
      <w:r>
        <w:rPr>
          <w:rFonts w:ascii="Times New Roman" w:hAnsi="Times New Roman"/>
          <w:bCs/>
          <w:color w:val="000000"/>
          <w:szCs w:val="21"/>
        </w:rPr>
        <w:t>3</w:t>
      </w:r>
      <w:r>
        <w:rPr>
          <w:rFonts w:hint="eastAsia" w:ascii="Times New Roman" w:hAnsi="Times New Roman"/>
          <w:bCs/>
          <w:color w:val="000000"/>
          <w:szCs w:val="21"/>
        </w:rPr>
        <w:t>）评审结束后，公布中标（成交）候选供应商名单。</w:t>
      </w:r>
    </w:p>
    <w:p>
      <w:pPr>
        <w:spacing w:line="360" w:lineRule="auto"/>
        <w:ind w:firstLine="420" w:firstLineChars="200"/>
        <w:jc w:val="left"/>
        <w:rPr>
          <w:rFonts w:ascii="Times New Roman" w:hAnsi="Times New Roman"/>
          <w:bCs/>
          <w:color w:val="000000"/>
          <w:szCs w:val="21"/>
        </w:rPr>
      </w:pPr>
      <w:r>
        <w:rPr>
          <w:rFonts w:hint="eastAsia" w:ascii="Times New Roman" w:hAnsi="Times New Roman"/>
          <w:bCs/>
          <w:color w:val="000000"/>
          <w:szCs w:val="21"/>
        </w:rPr>
        <w:t>特别说明：如遇“政府采购云平台”电子化开标或评审程序调整的，按调整后程序执行。</w:t>
      </w:r>
    </w:p>
    <w:p>
      <w:pPr>
        <w:spacing w:line="360" w:lineRule="auto"/>
        <w:ind w:firstLine="422" w:firstLineChars="200"/>
        <w:jc w:val="left"/>
        <w:rPr>
          <w:rFonts w:ascii="Times New Roman" w:hAnsi="Times New Roman"/>
          <w:b/>
          <w:color w:val="000000"/>
          <w:szCs w:val="21"/>
        </w:rPr>
      </w:pPr>
      <w:r>
        <w:rPr>
          <w:rFonts w:hint="eastAsia" w:ascii="Times New Roman" w:hAnsi="Times New Roman"/>
          <w:b/>
          <w:color w:val="000000"/>
          <w:szCs w:val="21"/>
        </w:rPr>
        <w:t>（三）投标供应商资格审查</w:t>
      </w:r>
    </w:p>
    <w:p>
      <w:pPr>
        <w:spacing w:line="360" w:lineRule="auto"/>
        <w:ind w:firstLine="420" w:firstLineChars="200"/>
        <w:jc w:val="left"/>
        <w:rPr>
          <w:rFonts w:ascii="Times New Roman" w:hAnsi="Times New Roman"/>
          <w:bCs/>
          <w:color w:val="000000"/>
          <w:szCs w:val="21"/>
        </w:rPr>
      </w:pPr>
      <w:r>
        <w:rPr>
          <w:rFonts w:ascii="Times New Roman" w:hAnsi="Times New Roman"/>
          <w:bCs/>
          <w:color w:val="000000"/>
          <w:szCs w:val="21"/>
        </w:rPr>
        <w:t>1</w:t>
      </w:r>
      <w:r>
        <w:rPr>
          <w:rFonts w:hint="eastAsia" w:ascii="Times New Roman" w:hAnsi="Times New Roman"/>
          <w:bCs/>
          <w:color w:val="000000"/>
          <w:szCs w:val="21"/>
        </w:rPr>
        <w:t>、开标大会第一阶段结束后，评标委员会首先依法对各投标供应商的资格进行审查，审查各投标供应商的资格是否满足招标文件的要求。评标委员会对投标供应商所提交的资格证明材料仅负审核的责任。如发现投标供应商所提交的资格证明材料不合法或与事实不符，采购人可取消其中标资格并追究投标供应商的法律责任。</w:t>
      </w:r>
    </w:p>
    <w:p>
      <w:pPr>
        <w:spacing w:line="360" w:lineRule="auto"/>
        <w:ind w:firstLine="420" w:firstLineChars="200"/>
        <w:jc w:val="left"/>
        <w:rPr>
          <w:rFonts w:ascii="Times New Roman" w:hAnsi="Times New Roman"/>
          <w:bCs/>
          <w:color w:val="000000"/>
          <w:szCs w:val="21"/>
        </w:rPr>
      </w:pPr>
      <w:r>
        <w:rPr>
          <w:rFonts w:ascii="Times New Roman" w:hAnsi="Times New Roman"/>
          <w:bCs/>
          <w:color w:val="000000"/>
          <w:szCs w:val="21"/>
        </w:rPr>
        <w:t>2</w:t>
      </w:r>
      <w:r>
        <w:rPr>
          <w:rFonts w:hint="eastAsia" w:ascii="Times New Roman" w:hAnsi="Times New Roman"/>
          <w:bCs/>
          <w:color w:val="000000"/>
          <w:szCs w:val="21"/>
        </w:rPr>
        <w:t>、投标供应商提交的资格证明材料无法证明其符合招标文件规定的“合格的投标人资格要求”的，评标委员会将对其作资格审查不通过处理（无效投标），并不再将其投标提交评标委员会进行后续评审。</w:t>
      </w:r>
    </w:p>
    <w:p>
      <w:pPr>
        <w:spacing w:line="360" w:lineRule="auto"/>
        <w:ind w:firstLine="422" w:firstLineChars="200"/>
        <w:jc w:val="left"/>
        <w:rPr>
          <w:rFonts w:ascii="Times New Roman" w:hAnsi="Times New Roman"/>
          <w:b/>
          <w:bCs/>
          <w:color w:val="000000"/>
          <w:szCs w:val="21"/>
        </w:rPr>
      </w:pPr>
      <w:r>
        <w:rPr>
          <w:rFonts w:ascii="Times New Roman" w:hAnsi="Times New Roman"/>
          <w:b/>
          <w:bCs/>
          <w:color w:val="000000"/>
          <w:szCs w:val="21"/>
        </w:rPr>
        <w:t>3</w:t>
      </w:r>
      <w:r>
        <w:rPr>
          <w:rFonts w:hint="eastAsia" w:ascii="Times New Roman" w:hAnsi="Times New Roman"/>
          <w:b/>
          <w:bCs/>
          <w:color w:val="000000"/>
          <w:szCs w:val="21"/>
        </w:rPr>
        <w:t>、</w:t>
      </w:r>
      <w:r>
        <w:rPr>
          <w:rFonts w:hint="eastAsia" w:ascii="Times New Roman" w:hAnsi="Times New Roman"/>
          <w:color w:val="000000"/>
          <w:szCs w:val="21"/>
        </w:rPr>
        <w:t>▲</w:t>
      </w:r>
      <w:r>
        <w:rPr>
          <w:rFonts w:hint="eastAsia" w:ascii="Times New Roman" w:hAnsi="Times New Roman"/>
          <w:b/>
          <w:bCs/>
          <w:color w:val="000000"/>
          <w:szCs w:val="21"/>
        </w:rPr>
        <w:t>单位负责人为同一人或者存在直接控股、管理关系的不同供应商参加同一合同项下的政府采购活动的，相关投标供应商均作投标无效处理。</w:t>
      </w:r>
    </w:p>
    <w:bookmarkEnd w:id="108"/>
    <w:p>
      <w:pPr>
        <w:pStyle w:val="27"/>
        <w:spacing w:before="120" w:line="360" w:lineRule="auto"/>
        <w:ind w:firstLine="422"/>
        <w:rPr>
          <w:rFonts w:ascii="Times New Roman" w:hAnsi="Times New Roman"/>
          <w:b/>
          <w:color w:val="000000"/>
          <w:sz w:val="21"/>
          <w:szCs w:val="21"/>
        </w:rPr>
      </w:pPr>
      <w:bookmarkStart w:id="109" w:name="_Toc177870554"/>
      <w:bookmarkStart w:id="110" w:name="_Toc417992892"/>
      <w:r>
        <w:rPr>
          <w:rFonts w:hint="eastAsia" w:ascii="Times New Roman" w:hAnsi="Times New Roman"/>
          <w:b/>
          <w:color w:val="000000"/>
          <w:sz w:val="21"/>
          <w:szCs w:val="21"/>
        </w:rPr>
        <w:t>五、评标</w:t>
      </w:r>
      <w:bookmarkEnd w:id="109"/>
      <w:bookmarkEnd w:id="110"/>
    </w:p>
    <w:p>
      <w:pPr>
        <w:pStyle w:val="27"/>
        <w:spacing w:before="120" w:line="360" w:lineRule="auto"/>
        <w:ind w:firstLine="422"/>
        <w:rPr>
          <w:rFonts w:ascii="Times New Roman" w:hAnsi="Times New Roman"/>
          <w:b/>
          <w:color w:val="000000"/>
          <w:sz w:val="21"/>
          <w:szCs w:val="21"/>
        </w:rPr>
      </w:pPr>
      <w:r>
        <w:rPr>
          <w:rFonts w:ascii="Times New Roman" w:hAnsi="Times New Roman"/>
          <w:b/>
          <w:color w:val="000000"/>
          <w:sz w:val="21"/>
          <w:szCs w:val="21"/>
        </w:rPr>
        <w:t>1</w:t>
      </w:r>
      <w:r>
        <w:rPr>
          <w:rFonts w:hint="eastAsia" w:ascii="Times New Roman" w:hAnsi="Times New Roman"/>
          <w:b/>
          <w:color w:val="000000"/>
          <w:sz w:val="21"/>
          <w:szCs w:val="21"/>
        </w:rPr>
        <w:t>、评标组织</w:t>
      </w:r>
    </w:p>
    <w:p>
      <w:pPr>
        <w:pStyle w:val="27"/>
        <w:spacing w:before="120" w:line="360" w:lineRule="auto"/>
        <w:ind w:firstLine="420"/>
        <w:rPr>
          <w:rFonts w:ascii="Times New Roman" w:hAnsi="Times New Roman"/>
          <w:color w:val="000000"/>
          <w:sz w:val="21"/>
          <w:szCs w:val="21"/>
        </w:rPr>
      </w:pPr>
      <w:r>
        <w:rPr>
          <w:rFonts w:ascii="Times New Roman" w:hAnsi="Times New Roman"/>
          <w:color w:val="000000"/>
          <w:sz w:val="21"/>
          <w:szCs w:val="21"/>
        </w:rPr>
        <w:t>1.1</w:t>
      </w:r>
      <w:r>
        <w:rPr>
          <w:rFonts w:hint="eastAsia" w:ascii="Times New Roman" w:hAnsi="Times New Roman"/>
          <w:color w:val="000000"/>
          <w:sz w:val="21"/>
          <w:szCs w:val="21"/>
        </w:rPr>
        <w:t>、本项目评标委员会由政府采购评审专家</w:t>
      </w:r>
      <w:r>
        <w:rPr>
          <w:rFonts w:hint="eastAsia" w:ascii="Times New Roman" w:hAnsi="Times New Roman"/>
          <w:color w:val="000000"/>
          <w:sz w:val="21"/>
          <w:szCs w:val="21"/>
          <w:lang w:val="en-US" w:eastAsia="zh-CN"/>
        </w:rPr>
        <w:t>4</w:t>
      </w:r>
      <w:r>
        <w:rPr>
          <w:rFonts w:hint="eastAsia" w:ascii="Times New Roman" w:hAnsi="Times New Roman"/>
          <w:color w:val="000000"/>
          <w:sz w:val="21"/>
          <w:szCs w:val="21"/>
        </w:rPr>
        <w:t>人和采购人代表</w:t>
      </w:r>
      <w:r>
        <w:rPr>
          <w:rFonts w:hint="eastAsia" w:ascii="Times New Roman" w:hAnsi="Times New Roman"/>
          <w:color w:val="000000"/>
          <w:sz w:val="21"/>
          <w:szCs w:val="21"/>
          <w:lang w:val="en-US" w:eastAsia="zh-CN"/>
        </w:rPr>
        <w:t>1</w:t>
      </w:r>
      <w:r>
        <w:rPr>
          <w:rFonts w:hint="eastAsia" w:ascii="Times New Roman" w:hAnsi="Times New Roman"/>
          <w:color w:val="000000"/>
          <w:sz w:val="21"/>
          <w:szCs w:val="21"/>
        </w:rPr>
        <w:t>人，共</w:t>
      </w:r>
      <w:r>
        <w:rPr>
          <w:rFonts w:hint="eastAsia" w:ascii="Times New Roman" w:hAnsi="Times New Roman"/>
          <w:color w:val="000000"/>
          <w:sz w:val="21"/>
          <w:szCs w:val="21"/>
          <w:lang w:val="en-US" w:eastAsia="zh-CN"/>
        </w:rPr>
        <w:t>5</w:t>
      </w:r>
      <w:r>
        <w:rPr>
          <w:rFonts w:hint="eastAsia" w:ascii="Times New Roman" w:hAnsi="Times New Roman"/>
          <w:color w:val="000000"/>
          <w:sz w:val="21"/>
          <w:szCs w:val="21"/>
        </w:rPr>
        <w:t>人组成。</w:t>
      </w:r>
    </w:p>
    <w:p>
      <w:pPr>
        <w:pStyle w:val="27"/>
        <w:spacing w:before="120" w:line="360" w:lineRule="auto"/>
        <w:ind w:firstLine="420"/>
        <w:rPr>
          <w:rFonts w:ascii="Times New Roman" w:hAnsi="Times New Roman"/>
          <w:color w:val="000000"/>
          <w:sz w:val="21"/>
          <w:szCs w:val="21"/>
        </w:rPr>
      </w:pPr>
      <w:bookmarkStart w:id="111" w:name="_Hlk11358354"/>
      <w:r>
        <w:rPr>
          <w:rFonts w:ascii="Times New Roman" w:hAnsi="Times New Roman"/>
          <w:color w:val="000000"/>
          <w:sz w:val="21"/>
          <w:szCs w:val="21"/>
        </w:rPr>
        <w:t>1.2</w:t>
      </w:r>
      <w:r>
        <w:rPr>
          <w:rFonts w:hint="eastAsia" w:ascii="Times New Roman" w:hAnsi="Times New Roman"/>
          <w:color w:val="000000"/>
          <w:sz w:val="21"/>
          <w:szCs w:val="21"/>
        </w:rPr>
        <w:t>、评标委员会负责具体评标事务，并独立履行下列职责：</w:t>
      </w:r>
    </w:p>
    <w:p>
      <w:pPr>
        <w:pStyle w:val="27"/>
        <w:spacing w:before="120" w:line="360" w:lineRule="auto"/>
        <w:ind w:firstLine="420"/>
        <w:rPr>
          <w:rFonts w:ascii="Times New Roman" w:hAnsi="Times New Roman"/>
          <w:color w:val="000000"/>
          <w:sz w:val="21"/>
          <w:szCs w:val="21"/>
        </w:rPr>
      </w:pPr>
      <w:r>
        <w:rPr>
          <w:rFonts w:hint="eastAsia" w:ascii="Times New Roman" w:hAnsi="Times New Roman"/>
          <w:color w:val="000000"/>
          <w:sz w:val="21"/>
          <w:szCs w:val="21"/>
        </w:rPr>
        <w:t>（</w:t>
      </w:r>
      <w:r>
        <w:rPr>
          <w:rFonts w:ascii="Times New Roman" w:hAnsi="Times New Roman"/>
          <w:color w:val="000000"/>
          <w:sz w:val="21"/>
          <w:szCs w:val="21"/>
        </w:rPr>
        <w:t>1</w:t>
      </w:r>
      <w:r>
        <w:rPr>
          <w:rFonts w:hint="eastAsia" w:ascii="Times New Roman" w:hAnsi="Times New Roman"/>
          <w:color w:val="000000"/>
          <w:sz w:val="21"/>
          <w:szCs w:val="21"/>
        </w:rPr>
        <w:t>）审查、评价投标文件是否符合招标文件的商务、技术等实质性要求；</w:t>
      </w:r>
    </w:p>
    <w:p>
      <w:pPr>
        <w:pStyle w:val="27"/>
        <w:spacing w:before="120" w:line="360" w:lineRule="auto"/>
        <w:ind w:firstLine="420"/>
        <w:rPr>
          <w:rFonts w:ascii="Times New Roman" w:hAnsi="Times New Roman"/>
          <w:color w:val="000000"/>
          <w:sz w:val="21"/>
          <w:szCs w:val="21"/>
        </w:rPr>
      </w:pPr>
      <w:r>
        <w:rPr>
          <w:rFonts w:hint="eastAsia" w:ascii="Times New Roman" w:hAnsi="Times New Roman"/>
          <w:color w:val="000000"/>
          <w:sz w:val="21"/>
          <w:szCs w:val="21"/>
        </w:rPr>
        <w:t>（</w:t>
      </w:r>
      <w:r>
        <w:rPr>
          <w:rFonts w:ascii="Times New Roman" w:hAnsi="Times New Roman"/>
          <w:color w:val="000000"/>
          <w:sz w:val="21"/>
          <w:szCs w:val="21"/>
        </w:rPr>
        <w:t>2</w:t>
      </w:r>
      <w:r>
        <w:rPr>
          <w:rFonts w:hint="eastAsia" w:ascii="Times New Roman" w:hAnsi="Times New Roman"/>
          <w:color w:val="000000"/>
          <w:sz w:val="21"/>
          <w:szCs w:val="21"/>
        </w:rPr>
        <w:t>）要求投标人对投标文件有关事项作出澄清或者说明；</w:t>
      </w:r>
    </w:p>
    <w:p>
      <w:pPr>
        <w:pStyle w:val="27"/>
        <w:spacing w:before="120" w:line="360" w:lineRule="auto"/>
        <w:ind w:firstLine="420"/>
        <w:rPr>
          <w:rFonts w:ascii="Times New Roman" w:hAnsi="Times New Roman"/>
          <w:color w:val="000000"/>
          <w:sz w:val="21"/>
          <w:szCs w:val="21"/>
        </w:rPr>
      </w:pPr>
      <w:r>
        <w:rPr>
          <w:rFonts w:hint="eastAsia" w:ascii="Times New Roman" w:hAnsi="Times New Roman"/>
          <w:color w:val="000000"/>
          <w:sz w:val="21"/>
          <w:szCs w:val="21"/>
        </w:rPr>
        <w:t>（</w:t>
      </w:r>
      <w:r>
        <w:rPr>
          <w:rFonts w:ascii="Times New Roman" w:hAnsi="Times New Roman"/>
          <w:color w:val="000000"/>
          <w:sz w:val="21"/>
          <w:szCs w:val="21"/>
        </w:rPr>
        <w:t>3</w:t>
      </w:r>
      <w:r>
        <w:rPr>
          <w:rFonts w:hint="eastAsia" w:ascii="Times New Roman" w:hAnsi="Times New Roman"/>
          <w:color w:val="000000"/>
          <w:sz w:val="21"/>
          <w:szCs w:val="21"/>
        </w:rPr>
        <w:t>）对投标文件进行比较和评价；</w:t>
      </w:r>
    </w:p>
    <w:p>
      <w:pPr>
        <w:pStyle w:val="27"/>
        <w:spacing w:before="120" w:line="360" w:lineRule="auto"/>
        <w:ind w:firstLine="420"/>
        <w:rPr>
          <w:rFonts w:ascii="Times New Roman" w:hAnsi="Times New Roman"/>
          <w:color w:val="000000"/>
          <w:sz w:val="21"/>
          <w:szCs w:val="21"/>
        </w:rPr>
      </w:pPr>
      <w:r>
        <w:rPr>
          <w:rFonts w:hint="eastAsia" w:ascii="Times New Roman" w:hAnsi="Times New Roman"/>
          <w:color w:val="000000"/>
          <w:sz w:val="21"/>
          <w:szCs w:val="21"/>
        </w:rPr>
        <w:t>（</w:t>
      </w:r>
      <w:r>
        <w:rPr>
          <w:rFonts w:ascii="Times New Roman" w:hAnsi="Times New Roman"/>
          <w:color w:val="000000"/>
          <w:sz w:val="21"/>
          <w:szCs w:val="21"/>
        </w:rPr>
        <w:t>4</w:t>
      </w:r>
      <w:r>
        <w:rPr>
          <w:rFonts w:hint="eastAsia" w:ascii="Times New Roman" w:hAnsi="Times New Roman"/>
          <w:color w:val="000000"/>
          <w:sz w:val="21"/>
          <w:szCs w:val="21"/>
        </w:rPr>
        <w:t>）确定中标候选人名单，以及根据采购人委托直接确定中标人；</w:t>
      </w:r>
    </w:p>
    <w:p>
      <w:pPr>
        <w:pStyle w:val="27"/>
        <w:spacing w:before="120" w:line="360" w:lineRule="auto"/>
        <w:ind w:firstLine="420"/>
        <w:rPr>
          <w:rFonts w:ascii="Times New Roman" w:hAnsi="Times New Roman"/>
          <w:color w:val="000000"/>
          <w:sz w:val="21"/>
          <w:szCs w:val="21"/>
        </w:rPr>
      </w:pPr>
      <w:r>
        <w:rPr>
          <w:rFonts w:hint="eastAsia" w:ascii="Times New Roman" w:hAnsi="Times New Roman"/>
          <w:color w:val="000000"/>
          <w:sz w:val="21"/>
          <w:szCs w:val="21"/>
        </w:rPr>
        <w:t>（</w:t>
      </w:r>
      <w:r>
        <w:rPr>
          <w:rFonts w:ascii="Times New Roman" w:hAnsi="Times New Roman"/>
          <w:color w:val="000000"/>
          <w:sz w:val="21"/>
          <w:szCs w:val="21"/>
        </w:rPr>
        <w:t>5</w:t>
      </w:r>
      <w:r>
        <w:rPr>
          <w:rFonts w:hint="eastAsia" w:ascii="Times New Roman" w:hAnsi="Times New Roman"/>
          <w:color w:val="000000"/>
          <w:sz w:val="21"/>
          <w:szCs w:val="21"/>
        </w:rPr>
        <w:t>）向采购人、代理机构或者有关部门报告评标中发现的违法行为。</w:t>
      </w:r>
    </w:p>
    <w:p>
      <w:pPr>
        <w:pStyle w:val="27"/>
        <w:spacing w:before="120" w:line="360" w:lineRule="auto"/>
        <w:ind w:firstLine="422"/>
        <w:rPr>
          <w:rFonts w:ascii="Times New Roman" w:hAnsi="Times New Roman"/>
          <w:b/>
          <w:bCs/>
          <w:color w:val="000000"/>
          <w:sz w:val="21"/>
          <w:szCs w:val="21"/>
          <w:u w:val="single"/>
        </w:rPr>
      </w:pPr>
      <w:r>
        <w:rPr>
          <w:rFonts w:hint="eastAsia" w:ascii="Times New Roman" w:hAnsi="Times New Roman"/>
          <w:b/>
          <w:bCs/>
          <w:color w:val="000000"/>
          <w:sz w:val="21"/>
          <w:szCs w:val="21"/>
          <w:u w:val="single"/>
        </w:rPr>
        <w:t>除采购人代表、评标现场组织人员外，采购人的其他工作人员以及与评标工作无关的人员不得进入评标现场。</w:t>
      </w:r>
      <w:bookmarkEnd w:id="111"/>
    </w:p>
    <w:p>
      <w:pPr>
        <w:pStyle w:val="27"/>
        <w:spacing w:before="120" w:line="360" w:lineRule="auto"/>
        <w:ind w:firstLine="422"/>
        <w:rPr>
          <w:rFonts w:ascii="Times New Roman" w:hAnsi="Times New Roman"/>
          <w:b/>
          <w:color w:val="000000"/>
          <w:sz w:val="21"/>
          <w:szCs w:val="21"/>
        </w:rPr>
      </w:pPr>
      <w:r>
        <w:rPr>
          <w:rFonts w:ascii="Times New Roman" w:hAnsi="Times New Roman"/>
          <w:b/>
          <w:color w:val="000000"/>
          <w:sz w:val="21"/>
          <w:szCs w:val="21"/>
        </w:rPr>
        <w:t>2</w:t>
      </w:r>
      <w:r>
        <w:rPr>
          <w:rFonts w:hint="eastAsia" w:ascii="Times New Roman" w:hAnsi="Times New Roman"/>
          <w:b/>
          <w:color w:val="000000"/>
          <w:sz w:val="21"/>
          <w:szCs w:val="21"/>
        </w:rPr>
        <w:t>、评标的方式</w:t>
      </w:r>
    </w:p>
    <w:p>
      <w:pPr>
        <w:pStyle w:val="27"/>
        <w:spacing w:before="120" w:line="360" w:lineRule="auto"/>
        <w:ind w:firstLine="420"/>
        <w:rPr>
          <w:rFonts w:ascii="Times New Roman" w:hAnsi="Times New Roman"/>
          <w:color w:val="000000"/>
          <w:sz w:val="21"/>
          <w:szCs w:val="21"/>
        </w:rPr>
      </w:pPr>
      <w:r>
        <w:rPr>
          <w:rFonts w:ascii="Times New Roman" w:hAnsi="Times New Roman"/>
          <w:color w:val="000000"/>
          <w:sz w:val="21"/>
          <w:szCs w:val="21"/>
        </w:rPr>
        <w:t>2.1</w:t>
      </w:r>
      <w:r>
        <w:rPr>
          <w:rFonts w:hint="eastAsia" w:ascii="Times New Roman" w:hAnsi="Times New Roman"/>
          <w:color w:val="000000"/>
          <w:sz w:val="21"/>
          <w:szCs w:val="21"/>
        </w:rPr>
        <w:t>、本采购项目采用不公开方式评标，评标的依据为招标文件和投标文件。</w:t>
      </w:r>
    </w:p>
    <w:p>
      <w:pPr>
        <w:pStyle w:val="27"/>
        <w:spacing w:before="120" w:line="360" w:lineRule="auto"/>
        <w:ind w:firstLine="422"/>
        <w:rPr>
          <w:rFonts w:ascii="Times New Roman" w:hAnsi="Times New Roman"/>
          <w:b/>
          <w:bCs/>
          <w:color w:val="000000"/>
          <w:sz w:val="21"/>
          <w:szCs w:val="21"/>
        </w:rPr>
      </w:pPr>
      <w:r>
        <w:rPr>
          <w:rFonts w:ascii="Times New Roman" w:hAnsi="Times New Roman"/>
          <w:b/>
          <w:color w:val="000000"/>
          <w:sz w:val="21"/>
          <w:szCs w:val="21"/>
        </w:rPr>
        <w:t>3</w:t>
      </w:r>
      <w:r>
        <w:rPr>
          <w:rFonts w:hint="eastAsia" w:ascii="Times New Roman" w:hAnsi="Times New Roman"/>
          <w:b/>
          <w:color w:val="000000"/>
          <w:sz w:val="21"/>
          <w:szCs w:val="21"/>
        </w:rPr>
        <w:t>、</w:t>
      </w:r>
      <w:r>
        <w:rPr>
          <w:rFonts w:hint="eastAsia" w:ascii="Times New Roman" w:hAnsi="Times New Roman"/>
          <w:b/>
          <w:bCs/>
          <w:color w:val="000000"/>
          <w:sz w:val="21"/>
          <w:szCs w:val="21"/>
        </w:rPr>
        <w:t>评标程序</w:t>
      </w:r>
    </w:p>
    <w:p>
      <w:pPr>
        <w:pStyle w:val="27"/>
        <w:spacing w:before="120" w:line="360" w:lineRule="auto"/>
        <w:ind w:firstLine="420"/>
        <w:rPr>
          <w:rFonts w:ascii="Times New Roman" w:hAnsi="Times New Roman"/>
          <w:color w:val="000000"/>
          <w:sz w:val="21"/>
          <w:szCs w:val="21"/>
        </w:rPr>
      </w:pPr>
      <w:r>
        <w:rPr>
          <w:rFonts w:hint="eastAsia" w:ascii="Times New Roman" w:hAnsi="Times New Roman"/>
          <w:color w:val="000000"/>
          <w:sz w:val="21"/>
          <w:szCs w:val="21"/>
        </w:rPr>
        <w:t>采购人可以在评标前说明项目背景和采购需求，说明内容不得含有歧视性、倾向性意见，不得超出招标文件所述范围。</w:t>
      </w:r>
    </w:p>
    <w:p>
      <w:pPr>
        <w:pStyle w:val="27"/>
        <w:spacing w:before="120" w:line="360" w:lineRule="auto"/>
        <w:ind w:firstLine="420"/>
        <w:rPr>
          <w:rFonts w:ascii="Times New Roman" w:hAnsi="Times New Roman"/>
          <w:color w:val="000000"/>
          <w:sz w:val="21"/>
          <w:szCs w:val="21"/>
        </w:rPr>
      </w:pPr>
      <w:r>
        <w:rPr>
          <w:rFonts w:ascii="Times New Roman" w:hAnsi="Times New Roman"/>
          <w:color w:val="000000"/>
          <w:sz w:val="21"/>
          <w:szCs w:val="21"/>
        </w:rPr>
        <w:t>3.1</w:t>
      </w:r>
      <w:r>
        <w:rPr>
          <w:rFonts w:hint="eastAsia" w:ascii="Times New Roman" w:hAnsi="Times New Roman"/>
          <w:color w:val="000000"/>
          <w:sz w:val="21"/>
          <w:szCs w:val="21"/>
        </w:rPr>
        <w:t>、形式审查</w:t>
      </w:r>
      <w:r>
        <w:rPr>
          <w:rFonts w:ascii="Times New Roman" w:hAnsi="Times New Roman"/>
          <w:color w:val="000000"/>
          <w:sz w:val="21"/>
          <w:szCs w:val="21"/>
        </w:rPr>
        <w:t>:</w:t>
      </w:r>
      <w:bookmarkStart w:id="112" w:name="_Hlk11358436"/>
      <w:r>
        <w:rPr>
          <w:rFonts w:hint="eastAsia" w:ascii="Times New Roman" w:hAnsi="Times New Roman"/>
          <w:color w:val="000000"/>
          <w:sz w:val="21"/>
          <w:szCs w:val="21"/>
        </w:rPr>
        <w:t>形式审查包括资格审查（除符合性审查以外的关于投标人资格条件等内容）和符合性审查，即对投标人的资格和投标文件的完整性、合法性等进行审查。投标文件形式审查未通过的投标人，其投标文件将不再评审。</w:t>
      </w:r>
      <w:bookmarkEnd w:id="112"/>
    </w:p>
    <w:p>
      <w:pPr>
        <w:pStyle w:val="27"/>
        <w:spacing w:before="120" w:line="360" w:lineRule="auto"/>
        <w:ind w:firstLine="420"/>
        <w:rPr>
          <w:rFonts w:ascii="Times New Roman" w:hAnsi="Times New Roman"/>
          <w:color w:val="000000"/>
          <w:sz w:val="21"/>
          <w:szCs w:val="21"/>
        </w:rPr>
      </w:pPr>
      <w:r>
        <w:rPr>
          <w:rFonts w:ascii="Times New Roman" w:hAnsi="Times New Roman"/>
          <w:color w:val="000000"/>
          <w:sz w:val="21"/>
          <w:szCs w:val="21"/>
        </w:rPr>
        <w:t>3.2</w:t>
      </w:r>
      <w:r>
        <w:rPr>
          <w:rFonts w:hint="eastAsia" w:ascii="Times New Roman" w:hAnsi="Times New Roman"/>
          <w:color w:val="000000"/>
          <w:sz w:val="21"/>
          <w:szCs w:val="21"/>
        </w:rPr>
        <w:t>、实质审查与比较</w:t>
      </w:r>
    </w:p>
    <w:p>
      <w:pPr>
        <w:pStyle w:val="27"/>
        <w:spacing w:before="120" w:line="360" w:lineRule="auto"/>
        <w:ind w:firstLine="420"/>
        <w:rPr>
          <w:rFonts w:ascii="Times New Roman" w:hAnsi="Times New Roman"/>
          <w:color w:val="000000"/>
          <w:sz w:val="21"/>
          <w:szCs w:val="21"/>
        </w:rPr>
      </w:pPr>
      <w:r>
        <w:rPr>
          <w:rFonts w:ascii="Times New Roman" w:hAnsi="Times New Roman"/>
          <w:color w:val="000000"/>
          <w:sz w:val="21"/>
          <w:szCs w:val="21"/>
        </w:rPr>
        <w:t>3.2.1</w:t>
      </w:r>
      <w:r>
        <w:rPr>
          <w:rFonts w:hint="eastAsia" w:ascii="Times New Roman" w:hAnsi="Times New Roman"/>
          <w:color w:val="000000"/>
          <w:sz w:val="21"/>
          <w:szCs w:val="21"/>
        </w:rPr>
        <w:t>、评标委员会审查投标文件的实质性内容是否符合招标文件的实质性要求。</w:t>
      </w:r>
    </w:p>
    <w:p>
      <w:pPr>
        <w:pStyle w:val="27"/>
        <w:spacing w:before="120" w:line="360" w:lineRule="auto"/>
        <w:ind w:firstLine="420"/>
        <w:rPr>
          <w:rFonts w:ascii="Times New Roman" w:hAnsi="Times New Roman"/>
          <w:color w:val="000000"/>
          <w:sz w:val="21"/>
          <w:szCs w:val="21"/>
        </w:rPr>
      </w:pPr>
      <w:r>
        <w:rPr>
          <w:rFonts w:ascii="Times New Roman" w:hAnsi="Times New Roman"/>
          <w:color w:val="000000"/>
          <w:sz w:val="21"/>
          <w:szCs w:val="21"/>
        </w:rPr>
        <w:t>3.2.2</w:t>
      </w:r>
      <w:r>
        <w:rPr>
          <w:rFonts w:hint="eastAsia" w:ascii="Times New Roman" w:hAnsi="Times New Roman"/>
          <w:color w:val="000000"/>
          <w:sz w:val="21"/>
          <w:szCs w:val="21"/>
        </w:rPr>
        <w:t>、评标委员会将根据投标人的资信商务及技术标书进行审查、核对，如有疑问，将对投标人进行询标，投标人要向评标委员会澄清有关问题</w:t>
      </w:r>
      <w:r>
        <w:rPr>
          <w:rFonts w:ascii="Times New Roman" w:hAnsi="Times New Roman"/>
          <w:color w:val="000000"/>
          <w:sz w:val="21"/>
          <w:szCs w:val="21"/>
        </w:rPr>
        <w:t>,</w:t>
      </w:r>
      <w:r>
        <w:rPr>
          <w:rFonts w:hint="eastAsia" w:ascii="Times New Roman" w:hAnsi="Times New Roman"/>
          <w:color w:val="000000"/>
          <w:sz w:val="21"/>
          <w:szCs w:val="21"/>
        </w:rPr>
        <w:t>并最终以书面形式进行答复。询标时，投标人代表未按要求或者拒绝澄清或者澄清的内容改变了投标文件的实质性内容的，评标委员会有权对该投标文件作出不利于投标人的评判。</w:t>
      </w:r>
    </w:p>
    <w:p>
      <w:pPr>
        <w:pStyle w:val="27"/>
        <w:spacing w:before="120" w:line="360" w:lineRule="auto"/>
        <w:ind w:firstLine="420"/>
        <w:rPr>
          <w:rFonts w:ascii="Times New Roman" w:hAnsi="Times New Roman"/>
          <w:color w:val="000000"/>
          <w:sz w:val="21"/>
          <w:szCs w:val="21"/>
        </w:rPr>
      </w:pPr>
      <w:r>
        <w:rPr>
          <w:rFonts w:ascii="Times New Roman" w:hAnsi="Times New Roman"/>
          <w:color w:val="000000"/>
          <w:sz w:val="21"/>
          <w:szCs w:val="21"/>
        </w:rPr>
        <w:t>3.2.3</w:t>
      </w:r>
      <w:r>
        <w:rPr>
          <w:rFonts w:hint="eastAsia" w:ascii="Times New Roman" w:hAnsi="Times New Roman"/>
          <w:color w:val="000000"/>
          <w:sz w:val="21"/>
          <w:szCs w:val="21"/>
        </w:rPr>
        <w:t>、各投标人的资信商务及技术分按照评标委员会成员的独立评分结果汇总后的算术平均分计算。</w:t>
      </w:r>
    </w:p>
    <w:p>
      <w:pPr>
        <w:pStyle w:val="27"/>
        <w:spacing w:before="120" w:line="360" w:lineRule="auto"/>
        <w:ind w:firstLine="420"/>
        <w:rPr>
          <w:rFonts w:ascii="Times New Roman" w:hAnsi="Times New Roman"/>
          <w:color w:val="000000"/>
          <w:sz w:val="21"/>
          <w:szCs w:val="21"/>
        </w:rPr>
      </w:pPr>
      <w:r>
        <w:rPr>
          <w:rFonts w:ascii="Times New Roman" w:hAnsi="Times New Roman"/>
          <w:color w:val="000000"/>
          <w:sz w:val="21"/>
          <w:szCs w:val="21"/>
        </w:rPr>
        <w:t>3.2.4</w:t>
      </w:r>
      <w:r>
        <w:rPr>
          <w:rFonts w:hint="eastAsia" w:ascii="Times New Roman" w:hAnsi="Times New Roman"/>
          <w:color w:val="000000"/>
          <w:sz w:val="21"/>
          <w:szCs w:val="21"/>
        </w:rPr>
        <w:t>、评标委员会将根据投标人的报价文件进行审查、核对</w:t>
      </w:r>
      <w:r>
        <w:rPr>
          <w:rFonts w:ascii="Times New Roman" w:hAnsi="Times New Roman"/>
          <w:color w:val="000000"/>
          <w:sz w:val="21"/>
          <w:szCs w:val="21"/>
        </w:rPr>
        <w:t>,</w:t>
      </w:r>
      <w:r>
        <w:rPr>
          <w:rFonts w:hint="eastAsia" w:ascii="Times New Roman" w:hAnsi="Times New Roman"/>
          <w:color w:val="000000"/>
          <w:sz w:val="21"/>
          <w:szCs w:val="21"/>
        </w:rPr>
        <w:t>如有疑问，将对投标人进行询标，投标人要向评标委员会澄清有关问题，并最终以书面形式进行答复。</w:t>
      </w:r>
    </w:p>
    <w:p>
      <w:pPr>
        <w:pStyle w:val="27"/>
        <w:spacing w:before="120" w:line="360" w:lineRule="auto"/>
        <w:ind w:firstLine="420"/>
        <w:rPr>
          <w:rFonts w:ascii="Times New Roman" w:hAnsi="Times New Roman"/>
          <w:color w:val="000000"/>
          <w:sz w:val="21"/>
          <w:szCs w:val="21"/>
        </w:rPr>
      </w:pPr>
      <w:r>
        <w:rPr>
          <w:rFonts w:ascii="Times New Roman" w:hAnsi="Times New Roman"/>
          <w:color w:val="000000"/>
          <w:sz w:val="21"/>
          <w:szCs w:val="21"/>
        </w:rPr>
        <w:t>3.2.5</w:t>
      </w:r>
      <w:r>
        <w:rPr>
          <w:rFonts w:hint="eastAsia" w:ascii="Times New Roman" w:hAnsi="Times New Roman"/>
          <w:color w:val="000000"/>
          <w:sz w:val="21"/>
          <w:szCs w:val="21"/>
        </w:rPr>
        <w:t>、</w:t>
      </w:r>
      <w:bookmarkStart w:id="113" w:name="_Hlk11358977"/>
      <w:r>
        <w:rPr>
          <w:rFonts w:hint="eastAsia" w:ascii="Times New Roman" w:hAnsi="Times New Roman"/>
          <w:color w:val="000000"/>
          <w:sz w:val="21"/>
          <w:szCs w:val="21"/>
        </w:rPr>
        <w:t>代理公司工作人员协助评标委员会根据本项目的评分标准操作政府采购业务系统，由系统计算各投标人的报价得分。</w:t>
      </w:r>
      <w:bookmarkEnd w:id="113"/>
    </w:p>
    <w:p>
      <w:pPr>
        <w:pStyle w:val="27"/>
        <w:spacing w:before="120" w:line="360" w:lineRule="auto"/>
        <w:ind w:firstLine="420"/>
        <w:rPr>
          <w:rFonts w:ascii="Times New Roman" w:hAnsi="Times New Roman"/>
          <w:color w:val="000000"/>
          <w:sz w:val="21"/>
          <w:szCs w:val="21"/>
        </w:rPr>
      </w:pPr>
      <w:r>
        <w:rPr>
          <w:rFonts w:ascii="Times New Roman" w:hAnsi="Times New Roman"/>
          <w:color w:val="000000"/>
          <w:sz w:val="21"/>
          <w:szCs w:val="21"/>
        </w:rPr>
        <w:t>3.2.6</w:t>
      </w:r>
      <w:r>
        <w:rPr>
          <w:rFonts w:hint="eastAsia" w:ascii="Times New Roman" w:hAnsi="Times New Roman"/>
          <w:color w:val="000000"/>
          <w:sz w:val="21"/>
          <w:szCs w:val="21"/>
        </w:rPr>
        <w:t>、评标委员会完成评标后</w:t>
      </w:r>
      <w:r>
        <w:rPr>
          <w:rFonts w:ascii="Times New Roman" w:hAnsi="Times New Roman"/>
          <w:color w:val="000000"/>
          <w:sz w:val="21"/>
          <w:szCs w:val="21"/>
        </w:rPr>
        <w:t>,</w:t>
      </w:r>
      <w:r>
        <w:rPr>
          <w:rFonts w:hint="eastAsia" w:ascii="Times New Roman" w:hAnsi="Times New Roman"/>
          <w:color w:val="000000"/>
          <w:sz w:val="21"/>
          <w:szCs w:val="21"/>
        </w:rPr>
        <w:t>评委对各部分得分汇总，计算出本项目最终得分</w:t>
      </w:r>
      <w:bookmarkStart w:id="114" w:name="_Hlk11358947"/>
      <w:r>
        <w:rPr>
          <w:rFonts w:hint="eastAsia" w:ascii="Times New Roman" w:hAnsi="Times New Roman"/>
          <w:color w:val="000000"/>
          <w:sz w:val="21"/>
          <w:szCs w:val="21"/>
        </w:rPr>
        <w:t>、评标价等</w:t>
      </w:r>
      <w:bookmarkEnd w:id="114"/>
      <w:r>
        <w:rPr>
          <w:rFonts w:hint="eastAsia" w:ascii="Times New Roman" w:hAnsi="Times New Roman"/>
          <w:color w:val="000000"/>
          <w:sz w:val="21"/>
          <w:szCs w:val="21"/>
        </w:rPr>
        <w:t>。评标委员会按评标原则推荐中标候选人同时起草评标报告。</w:t>
      </w:r>
    </w:p>
    <w:p>
      <w:pPr>
        <w:spacing w:line="360" w:lineRule="auto"/>
        <w:ind w:firstLine="422"/>
        <w:rPr>
          <w:rFonts w:ascii="Times New Roman" w:hAnsi="Times New Roman"/>
          <w:b/>
          <w:color w:val="000000"/>
          <w:szCs w:val="21"/>
        </w:rPr>
      </w:pPr>
      <w:r>
        <w:rPr>
          <w:rFonts w:ascii="Times New Roman" w:hAnsi="Times New Roman"/>
          <w:b/>
          <w:color w:val="000000"/>
          <w:szCs w:val="21"/>
        </w:rPr>
        <w:t>4</w:t>
      </w:r>
      <w:r>
        <w:rPr>
          <w:rFonts w:hint="eastAsia" w:ascii="Times New Roman" w:hAnsi="Times New Roman"/>
          <w:b/>
          <w:color w:val="000000"/>
          <w:szCs w:val="21"/>
        </w:rPr>
        <w:t>、澄清问题的形式</w:t>
      </w:r>
    </w:p>
    <w:p>
      <w:pPr>
        <w:spacing w:line="360" w:lineRule="auto"/>
        <w:ind w:firstLine="420"/>
        <w:rPr>
          <w:rFonts w:ascii="Times New Roman" w:hAnsi="Times New Roman"/>
          <w:color w:val="000000"/>
          <w:szCs w:val="21"/>
        </w:rPr>
      </w:pPr>
      <w:r>
        <w:rPr>
          <w:rFonts w:ascii="Times New Roman" w:hAnsi="Times New Roman"/>
          <w:color w:val="000000"/>
          <w:szCs w:val="21"/>
        </w:rPr>
        <w:t>4.1</w:t>
      </w:r>
      <w:r>
        <w:rPr>
          <w:rFonts w:hint="eastAsia" w:ascii="Times New Roman" w:hAnsi="Times New Roman"/>
          <w:color w:val="000000"/>
          <w:szCs w:val="21"/>
        </w:rPr>
        <w:t>、对投标文件中含义不明确、同类问题表述不一致或者有明显文字和计算错误的内容，评标委员会可以书面形式（或通过“政府采购云平台”在线询标）要求投标人作出必要的澄清、说明或者纠正，投标供应商澄清、说明或补正时间为</w:t>
      </w:r>
      <w:r>
        <w:rPr>
          <w:rFonts w:ascii="Times New Roman" w:hAnsi="Times New Roman"/>
          <w:color w:val="000000"/>
          <w:szCs w:val="21"/>
        </w:rPr>
        <w:t>30</w:t>
      </w:r>
      <w:r>
        <w:rPr>
          <w:rFonts w:hint="eastAsia" w:ascii="Times New Roman" w:hAnsi="Times New Roman"/>
          <w:color w:val="000000"/>
          <w:szCs w:val="21"/>
        </w:rPr>
        <w:t>分钟。</w:t>
      </w:r>
    </w:p>
    <w:p>
      <w:pPr>
        <w:spacing w:line="360" w:lineRule="auto"/>
        <w:ind w:firstLine="420"/>
        <w:rPr>
          <w:rFonts w:ascii="Times New Roman" w:hAnsi="Times New Roman"/>
          <w:color w:val="000000"/>
          <w:szCs w:val="21"/>
        </w:rPr>
      </w:pPr>
      <w:r>
        <w:rPr>
          <w:rFonts w:ascii="Times New Roman" w:hAnsi="Times New Roman"/>
          <w:color w:val="000000"/>
          <w:szCs w:val="21"/>
        </w:rPr>
        <w:t>4.2</w:t>
      </w:r>
      <w:r>
        <w:rPr>
          <w:rFonts w:hint="eastAsia" w:ascii="Times New Roman" w:hAnsi="Times New Roman"/>
          <w:color w:val="000000"/>
          <w:szCs w:val="21"/>
        </w:rPr>
        <w:t>、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spacing w:line="360" w:lineRule="auto"/>
        <w:ind w:firstLine="420"/>
        <w:rPr>
          <w:rFonts w:ascii="Times New Roman" w:hAnsi="Times New Roman"/>
          <w:color w:val="000000"/>
          <w:szCs w:val="21"/>
        </w:rPr>
      </w:pPr>
      <w:r>
        <w:rPr>
          <w:rFonts w:ascii="Times New Roman" w:hAnsi="Times New Roman"/>
          <w:color w:val="000000"/>
          <w:szCs w:val="21"/>
        </w:rPr>
        <w:t>4.3</w:t>
      </w:r>
      <w:r>
        <w:rPr>
          <w:rFonts w:hint="eastAsia" w:ascii="Times New Roman" w:hAnsi="Times New Roman"/>
          <w:color w:val="000000"/>
          <w:szCs w:val="21"/>
        </w:rPr>
        <w:t>、如果供应商代表拒绝或未按评标委员会要求在“政采云”平台作出在线回复且无其他有效回复方式的，评标委员会可以对其作出无效标处理。</w:t>
      </w:r>
    </w:p>
    <w:p>
      <w:pPr>
        <w:spacing w:line="360" w:lineRule="auto"/>
        <w:ind w:firstLine="422"/>
        <w:rPr>
          <w:rFonts w:ascii="Times New Roman" w:hAnsi="Times New Roman"/>
          <w:b/>
          <w:color w:val="000000"/>
          <w:szCs w:val="21"/>
        </w:rPr>
      </w:pPr>
      <w:r>
        <w:rPr>
          <w:rFonts w:ascii="Times New Roman" w:hAnsi="Times New Roman"/>
          <w:b/>
          <w:color w:val="000000"/>
          <w:szCs w:val="21"/>
        </w:rPr>
        <w:t>5</w:t>
      </w:r>
      <w:r>
        <w:rPr>
          <w:rFonts w:hint="eastAsia" w:ascii="Times New Roman" w:hAnsi="Times New Roman"/>
          <w:b/>
          <w:color w:val="000000"/>
          <w:szCs w:val="21"/>
        </w:rPr>
        <w:t>、错误修正</w:t>
      </w:r>
    </w:p>
    <w:p>
      <w:pPr>
        <w:spacing w:line="360" w:lineRule="auto"/>
        <w:ind w:firstLine="420"/>
        <w:rPr>
          <w:rFonts w:ascii="Times New Roman" w:hAnsi="Times New Roman"/>
          <w:color w:val="000000"/>
          <w:szCs w:val="21"/>
        </w:rPr>
      </w:pPr>
      <w:r>
        <w:rPr>
          <w:rFonts w:hint="eastAsia" w:ascii="Times New Roman" w:hAnsi="Times New Roman"/>
          <w:color w:val="000000"/>
          <w:szCs w:val="21"/>
        </w:rPr>
        <w:t>投标文件如果出现计算或表达上的错误，修正错误的原则如下：</w:t>
      </w:r>
    </w:p>
    <w:p>
      <w:pPr>
        <w:spacing w:line="360" w:lineRule="auto"/>
        <w:ind w:firstLine="420"/>
        <w:rPr>
          <w:rFonts w:ascii="Times New Roman" w:hAnsi="Times New Roman"/>
          <w:color w:val="000000"/>
          <w:szCs w:val="21"/>
        </w:rPr>
      </w:pPr>
      <w:r>
        <w:rPr>
          <w:rFonts w:ascii="Times New Roman" w:hAnsi="Times New Roman"/>
          <w:color w:val="000000"/>
          <w:szCs w:val="21"/>
        </w:rPr>
        <w:t>5.1</w:t>
      </w:r>
      <w:r>
        <w:rPr>
          <w:rFonts w:hint="eastAsia" w:ascii="Times New Roman" w:hAnsi="Times New Roman"/>
          <w:color w:val="000000"/>
          <w:szCs w:val="21"/>
        </w:rPr>
        <w:t>、开标时，投标文件中开标报价一览表内容与报价明细表内容不一致的，以开标报价一览表为准。（报价明细表中总价金额与按单价汇总金额不一致的情况除外，即总价金额与按单价汇总金额不一致的，以单价金额计算结果为准）；</w:t>
      </w:r>
    </w:p>
    <w:p>
      <w:pPr>
        <w:spacing w:line="360" w:lineRule="auto"/>
        <w:ind w:firstLine="420"/>
        <w:rPr>
          <w:rFonts w:ascii="Times New Roman" w:hAnsi="Times New Roman"/>
          <w:color w:val="000000"/>
          <w:szCs w:val="21"/>
        </w:rPr>
      </w:pPr>
      <w:r>
        <w:rPr>
          <w:rFonts w:ascii="Times New Roman" w:hAnsi="Times New Roman"/>
          <w:color w:val="000000"/>
          <w:szCs w:val="21"/>
        </w:rPr>
        <w:t>5.2</w:t>
      </w:r>
      <w:r>
        <w:rPr>
          <w:rFonts w:hint="eastAsia" w:ascii="Times New Roman" w:hAnsi="Times New Roman"/>
          <w:color w:val="000000"/>
          <w:szCs w:val="21"/>
        </w:rPr>
        <w:t>、投标文件的大写金额和小写金额不一致的，以大写金额为准；</w:t>
      </w:r>
    </w:p>
    <w:p>
      <w:pPr>
        <w:spacing w:line="360" w:lineRule="auto"/>
        <w:ind w:firstLine="420"/>
        <w:rPr>
          <w:rFonts w:ascii="Times New Roman" w:hAnsi="Times New Roman"/>
          <w:color w:val="000000"/>
          <w:szCs w:val="21"/>
        </w:rPr>
      </w:pPr>
      <w:r>
        <w:rPr>
          <w:rFonts w:ascii="Times New Roman" w:hAnsi="Times New Roman"/>
          <w:color w:val="000000"/>
          <w:szCs w:val="21"/>
        </w:rPr>
        <w:t>5.3</w:t>
      </w:r>
      <w:r>
        <w:rPr>
          <w:rFonts w:hint="eastAsia" w:ascii="Times New Roman" w:hAnsi="Times New Roman"/>
          <w:color w:val="000000"/>
          <w:szCs w:val="21"/>
        </w:rPr>
        <w:t>、对不同文字文本投标文件的解释发生异议的，以中文文本为准。</w:t>
      </w:r>
    </w:p>
    <w:p>
      <w:pPr>
        <w:spacing w:line="348" w:lineRule="auto"/>
        <w:ind w:firstLine="420"/>
        <w:rPr>
          <w:rFonts w:ascii="Times New Roman" w:hAnsi="Times New Roman"/>
          <w:color w:val="000000"/>
          <w:szCs w:val="21"/>
        </w:rPr>
      </w:pPr>
      <w:r>
        <w:rPr>
          <w:rFonts w:ascii="Times New Roman" w:hAnsi="Times New Roman"/>
          <w:color w:val="000000"/>
          <w:szCs w:val="21"/>
        </w:rPr>
        <w:t>5.4</w:t>
      </w:r>
      <w:r>
        <w:rPr>
          <w:rFonts w:hint="eastAsia" w:ascii="Times New Roman" w:hAnsi="Times New Roman"/>
          <w:color w:val="000000"/>
          <w:szCs w:val="21"/>
        </w:rPr>
        <w:t>、按上述修正错误的原则及方法调整或修正投标文件的投标报价，投标人同意后，调整后的投标报价对投标人起约束作用。如果投标人不接受修正后的报价，则其投标将作为无效投标处理。</w:t>
      </w:r>
    </w:p>
    <w:p>
      <w:pPr>
        <w:spacing w:line="360" w:lineRule="auto"/>
        <w:ind w:firstLine="422"/>
        <w:rPr>
          <w:rFonts w:ascii="Times New Roman" w:hAnsi="Times New Roman"/>
          <w:b/>
          <w:color w:val="000000"/>
          <w:szCs w:val="21"/>
        </w:rPr>
      </w:pPr>
      <w:r>
        <w:rPr>
          <w:rFonts w:ascii="Times New Roman" w:hAnsi="Times New Roman"/>
          <w:b/>
          <w:color w:val="000000"/>
          <w:szCs w:val="21"/>
        </w:rPr>
        <w:t>6</w:t>
      </w:r>
      <w:r>
        <w:rPr>
          <w:rFonts w:hint="eastAsia" w:ascii="Times New Roman" w:hAnsi="Times New Roman"/>
          <w:b/>
          <w:color w:val="000000"/>
          <w:szCs w:val="21"/>
        </w:rPr>
        <w:t>、</w:t>
      </w:r>
      <w:bookmarkStart w:id="115" w:name="_Hlk11358632"/>
      <w:r>
        <w:rPr>
          <w:rFonts w:hint="eastAsia" w:ascii="Times New Roman" w:hAnsi="Times New Roman"/>
          <w:b/>
          <w:color w:val="000000"/>
          <w:szCs w:val="21"/>
        </w:rPr>
        <w:t>评标过程的保密性</w:t>
      </w:r>
      <w:bookmarkEnd w:id="115"/>
    </w:p>
    <w:p>
      <w:pPr>
        <w:spacing w:line="348" w:lineRule="auto"/>
        <w:ind w:firstLine="420"/>
        <w:rPr>
          <w:rFonts w:ascii="Times New Roman" w:hAnsi="Times New Roman"/>
          <w:color w:val="000000"/>
          <w:szCs w:val="21"/>
        </w:rPr>
      </w:pPr>
      <w:r>
        <w:rPr>
          <w:rFonts w:ascii="Times New Roman" w:hAnsi="Times New Roman"/>
          <w:color w:val="000000"/>
          <w:szCs w:val="21"/>
        </w:rPr>
        <w:t>6.1</w:t>
      </w:r>
      <w:r>
        <w:rPr>
          <w:rFonts w:hint="eastAsia" w:ascii="Times New Roman" w:hAnsi="Times New Roman"/>
          <w:color w:val="000000"/>
          <w:szCs w:val="21"/>
        </w:rPr>
        <w:t>、</w:t>
      </w:r>
      <w:bookmarkStart w:id="116" w:name="_Hlk11358639"/>
      <w:r>
        <w:rPr>
          <w:rFonts w:hint="eastAsia" w:ascii="Times New Roman" w:hAnsi="Times New Roman"/>
          <w:color w:val="000000"/>
          <w:szCs w:val="21"/>
        </w:rPr>
        <w:t>凡是属于审查、澄清、评审和比较的有关资料以及授标建议，任何人均不得向投标人或其他无关的人员透露。投标人在评标过程中，所进行的力图影响评标结果的不公正活动，可能导致其投标被拒绝。</w:t>
      </w:r>
      <w:bookmarkEnd w:id="116"/>
    </w:p>
    <w:p>
      <w:pPr>
        <w:spacing w:line="348" w:lineRule="auto"/>
        <w:ind w:firstLine="422"/>
        <w:rPr>
          <w:rFonts w:ascii="Times New Roman" w:hAnsi="Times New Roman"/>
          <w:b/>
          <w:color w:val="000000"/>
          <w:szCs w:val="21"/>
        </w:rPr>
      </w:pPr>
      <w:r>
        <w:rPr>
          <w:rFonts w:ascii="Times New Roman" w:hAnsi="Times New Roman"/>
          <w:b/>
          <w:color w:val="000000"/>
          <w:szCs w:val="21"/>
        </w:rPr>
        <w:t>7</w:t>
      </w:r>
      <w:r>
        <w:rPr>
          <w:rFonts w:hint="eastAsia" w:ascii="Times New Roman" w:hAnsi="Times New Roman"/>
          <w:b/>
          <w:color w:val="000000"/>
          <w:szCs w:val="21"/>
        </w:rPr>
        <w:t>、评标原则和评标办法</w:t>
      </w:r>
    </w:p>
    <w:p>
      <w:pPr>
        <w:spacing w:line="348" w:lineRule="auto"/>
        <w:ind w:firstLine="420"/>
        <w:rPr>
          <w:rFonts w:ascii="Times New Roman" w:hAnsi="Times New Roman"/>
          <w:color w:val="000000"/>
          <w:szCs w:val="21"/>
        </w:rPr>
      </w:pPr>
      <w:r>
        <w:rPr>
          <w:rFonts w:ascii="Times New Roman" w:hAnsi="Times New Roman"/>
          <w:color w:val="000000"/>
          <w:szCs w:val="21"/>
        </w:rPr>
        <w:t>7.1</w:t>
      </w:r>
      <w:r>
        <w:rPr>
          <w:rFonts w:hint="eastAsia" w:ascii="Times New Roman" w:hAnsi="Times New Roman"/>
          <w:color w:val="000000"/>
          <w:szCs w:val="21"/>
        </w:rPr>
        <w:t>、评标原则。评标委员会必须做到公平、公正、客观，不带任何倾向性和启发性；不得向外界透露任何与评标有关的内容；任何单位和个人不得干扰、影响评标的正常进行；评标委员会及有关工作人员不得私下与供应商接触。</w:t>
      </w:r>
    </w:p>
    <w:p>
      <w:pPr>
        <w:spacing w:line="348" w:lineRule="auto"/>
        <w:ind w:firstLine="420"/>
        <w:rPr>
          <w:rFonts w:ascii="Times New Roman" w:hAnsi="Times New Roman"/>
          <w:color w:val="000000"/>
          <w:szCs w:val="21"/>
        </w:rPr>
      </w:pPr>
      <w:r>
        <w:rPr>
          <w:rFonts w:ascii="Times New Roman" w:hAnsi="Times New Roman"/>
          <w:color w:val="000000"/>
          <w:szCs w:val="21"/>
        </w:rPr>
        <w:t>7.2</w:t>
      </w:r>
      <w:r>
        <w:rPr>
          <w:rFonts w:hint="eastAsia" w:ascii="Times New Roman" w:hAnsi="Times New Roman"/>
          <w:color w:val="000000"/>
          <w:szCs w:val="21"/>
        </w:rPr>
        <w:t>、评标办法。本项目的具体评标办法详见第四章的《评标办法及评分标准》。</w:t>
      </w:r>
      <w:bookmarkStart w:id="117" w:name="_Toc177870555"/>
      <w:bookmarkStart w:id="118" w:name="_Toc417992893"/>
    </w:p>
    <w:p>
      <w:pPr>
        <w:spacing w:line="348" w:lineRule="auto"/>
        <w:ind w:firstLine="422"/>
        <w:rPr>
          <w:rFonts w:ascii="Times New Roman" w:hAnsi="Times New Roman"/>
          <w:b/>
          <w:bCs/>
          <w:color w:val="000000"/>
          <w:szCs w:val="21"/>
        </w:rPr>
      </w:pPr>
      <w:r>
        <w:rPr>
          <w:rFonts w:ascii="Times New Roman" w:hAnsi="Times New Roman"/>
          <w:b/>
          <w:bCs/>
          <w:color w:val="000000"/>
          <w:szCs w:val="21"/>
        </w:rPr>
        <w:t>8</w:t>
      </w:r>
      <w:r>
        <w:rPr>
          <w:rFonts w:hint="eastAsia" w:ascii="Times New Roman" w:hAnsi="Times New Roman"/>
          <w:b/>
          <w:bCs/>
          <w:color w:val="000000"/>
          <w:szCs w:val="21"/>
        </w:rPr>
        <w:t>、评标过程的监控</w:t>
      </w:r>
    </w:p>
    <w:p>
      <w:pPr>
        <w:spacing w:line="348" w:lineRule="auto"/>
        <w:ind w:firstLine="420"/>
        <w:rPr>
          <w:rFonts w:ascii="Times New Roman" w:hAnsi="Times New Roman"/>
          <w:color w:val="000000"/>
          <w:szCs w:val="21"/>
        </w:rPr>
      </w:pPr>
      <w:r>
        <w:rPr>
          <w:rFonts w:hint="eastAsia" w:ascii="Times New Roman" w:hAnsi="Times New Roman"/>
          <w:color w:val="000000"/>
          <w:szCs w:val="21"/>
        </w:rPr>
        <w:t>本项目评标过程实行全程录音、录像监控。投标人在评标过程中所进行的试图影响评标结果的不公正活动，可能导致其投标被拒绝。</w:t>
      </w:r>
    </w:p>
    <w:p>
      <w:pPr>
        <w:spacing w:line="348" w:lineRule="auto"/>
        <w:ind w:firstLine="422"/>
        <w:rPr>
          <w:rFonts w:ascii="Times New Roman" w:hAnsi="Times New Roman"/>
          <w:b/>
          <w:color w:val="000000"/>
          <w:szCs w:val="21"/>
        </w:rPr>
      </w:pPr>
      <w:r>
        <w:rPr>
          <w:rFonts w:hint="eastAsia" w:ascii="Times New Roman" w:hAnsi="Times New Roman"/>
          <w:b/>
          <w:color w:val="000000"/>
          <w:szCs w:val="21"/>
        </w:rPr>
        <w:t>六、定标</w:t>
      </w:r>
      <w:bookmarkEnd w:id="117"/>
      <w:bookmarkEnd w:id="118"/>
    </w:p>
    <w:p>
      <w:pPr>
        <w:spacing w:line="348" w:lineRule="auto"/>
        <w:ind w:firstLine="420"/>
        <w:rPr>
          <w:rFonts w:ascii="Times New Roman" w:hAnsi="Times New Roman"/>
          <w:color w:val="000000"/>
          <w:szCs w:val="21"/>
        </w:rPr>
      </w:pPr>
      <w:bookmarkStart w:id="119" w:name="_Hlk11360673"/>
      <w:r>
        <w:rPr>
          <w:rFonts w:ascii="Times New Roman" w:hAnsi="Times New Roman"/>
          <w:color w:val="000000"/>
          <w:szCs w:val="21"/>
        </w:rPr>
        <w:t>1</w:t>
      </w:r>
      <w:r>
        <w:rPr>
          <w:rFonts w:hint="eastAsia" w:ascii="Times New Roman" w:hAnsi="Times New Roman"/>
          <w:color w:val="000000"/>
          <w:szCs w:val="21"/>
        </w:rPr>
        <w:t>、采购代理机构在评标结束后</w:t>
      </w:r>
      <w:r>
        <w:rPr>
          <w:rFonts w:ascii="Times New Roman" w:hAnsi="Times New Roman"/>
          <w:color w:val="000000"/>
          <w:szCs w:val="21"/>
        </w:rPr>
        <w:t>2</w:t>
      </w:r>
      <w:r>
        <w:rPr>
          <w:rFonts w:hint="eastAsia" w:ascii="Times New Roman" w:hAnsi="Times New Roman"/>
          <w:color w:val="000000"/>
          <w:szCs w:val="21"/>
        </w:rPr>
        <w:t>个工作日内将评标结果交采购人确认。采购人应在收到后</w:t>
      </w:r>
      <w:r>
        <w:rPr>
          <w:rFonts w:ascii="Times New Roman" w:hAnsi="Times New Roman"/>
          <w:color w:val="000000"/>
          <w:szCs w:val="21"/>
        </w:rPr>
        <w:t>5</w:t>
      </w:r>
      <w:r>
        <w:rPr>
          <w:rFonts w:hint="eastAsia" w:ascii="Times New Roman" w:hAnsi="Times New Roman"/>
          <w:color w:val="000000"/>
          <w:szCs w:val="21"/>
        </w:rPr>
        <w:t>个工作日内对评标结果进行确认。</w:t>
      </w:r>
    </w:p>
    <w:p>
      <w:pPr>
        <w:spacing w:line="348" w:lineRule="auto"/>
        <w:ind w:firstLine="420"/>
        <w:rPr>
          <w:rFonts w:ascii="Times New Roman" w:hAnsi="Times New Roman"/>
          <w:color w:val="000000"/>
          <w:szCs w:val="21"/>
        </w:rPr>
      </w:pPr>
      <w:r>
        <w:rPr>
          <w:rFonts w:ascii="Times New Roman" w:hAnsi="Times New Roman"/>
          <w:color w:val="000000"/>
          <w:szCs w:val="21"/>
        </w:rPr>
        <w:t>2</w:t>
      </w:r>
      <w:r>
        <w:rPr>
          <w:rFonts w:hint="eastAsia" w:ascii="Times New Roman" w:hAnsi="Times New Roman"/>
          <w:color w:val="000000"/>
          <w:szCs w:val="21"/>
        </w:rPr>
        <w:t>、自中标、成交供应商确定之日起</w:t>
      </w:r>
      <w:r>
        <w:rPr>
          <w:rFonts w:ascii="Times New Roman" w:hAnsi="Times New Roman"/>
          <w:color w:val="000000"/>
          <w:szCs w:val="21"/>
        </w:rPr>
        <w:t>2</w:t>
      </w:r>
      <w:r>
        <w:rPr>
          <w:rFonts w:hint="eastAsia" w:ascii="Times New Roman" w:hAnsi="Times New Roman"/>
          <w:color w:val="000000"/>
          <w:szCs w:val="21"/>
        </w:rPr>
        <w:t>个工作日内，采购代理机构将在发布招标公告的网站上对中标结果进行公告，同时以书面形式发出中标通知书。</w:t>
      </w:r>
    </w:p>
    <w:bookmarkEnd w:id="119"/>
    <w:p>
      <w:pPr>
        <w:spacing w:line="348" w:lineRule="auto"/>
        <w:ind w:firstLine="422"/>
        <w:rPr>
          <w:rFonts w:ascii="Times New Roman" w:hAnsi="Times New Roman"/>
          <w:b/>
          <w:color w:val="000000"/>
          <w:szCs w:val="21"/>
        </w:rPr>
      </w:pPr>
      <w:r>
        <w:rPr>
          <w:rFonts w:hint="eastAsia" w:ascii="Times New Roman" w:hAnsi="Times New Roman"/>
          <w:b/>
          <w:color w:val="000000"/>
          <w:szCs w:val="21"/>
        </w:rPr>
        <w:t>七、合同授予</w:t>
      </w:r>
    </w:p>
    <w:p>
      <w:pPr>
        <w:spacing w:line="348" w:lineRule="auto"/>
        <w:ind w:firstLine="422"/>
        <w:rPr>
          <w:rFonts w:ascii="Times New Roman" w:hAnsi="Times New Roman"/>
          <w:b/>
          <w:color w:val="000000"/>
          <w:szCs w:val="21"/>
        </w:rPr>
      </w:pPr>
      <w:r>
        <w:rPr>
          <w:rFonts w:ascii="Times New Roman" w:hAnsi="Times New Roman"/>
          <w:b/>
          <w:color w:val="000000"/>
          <w:szCs w:val="21"/>
        </w:rPr>
        <w:t>1</w:t>
      </w:r>
      <w:r>
        <w:rPr>
          <w:rFonts w:hint="eastAsia" w:ascii="Times New Roman" w:hAnsi="Times New Roman"/>
          <w:b/>
          <w:color w:val="000000"/>
          <w:szCs w:val="21"/>
        </w:rPr>
        <w:t>、签订合同</w:t>
      </w:r>
    </w:p>
    <w:p>
      <w:pPr>
        <w:spacing w:line="348" w:lineRule="auto"/>
        <w:ind w:firstLine="420"/>
        <w:rPr>
          <w:rFonts w:ascii="Times New Roman" w:hAnsi="Times New Roman"/>
          <w:color w:val="000000"/>
          <w:szCs w:val="21"/>
        </w:rPr>
      </w:pPr>
      <w:r>
        <w:rPr>
          <w:rFonts w:ascii="Times New Roman" w:hAnsi="Times New Roman"/>
          <w:color w:val="000000"/>
          <w:szCs w:val="21"/>
        </w:rPr>
        <w:t>1.1</w:t>
      </w:r>
      <w:r>
        <w:rPr>
          <w:rFonts w:hint="eastAsia" w:ascii="Times New Roman" w:hAnsi="Times New Roman"/>
          <w:color w:val="000000"/>
          <w:szCs w:val="21"/>
        </w:rPr>
        <w:t>、中标人自接到中标通知书后</w:t>
      </w:r>
      <w:r>
        <w:rPr>
          <w:rFonts w:ascii="Times New Roman" w:hAnsi="Times New Roman"/>
          <w:color w:val="000000"/>
          <w:szCs w:val="21"/>
        </w:rPr>
        <w:t>30</w:t>
      </w:r>
      <w:r>
        <w:rPr>
          <w:rFonts w:hint="eastAsia" w:ascii="Times New Roman" w:hAnsi="Times New Roman"/>
          <w:color w:val="000000"/>
          <w:szCs w:val="21"/>
        </w:rPr>
        <w:t>日内与</w:t>
      </w:r>
      <w:r>
        <w:rPr>
          <w:rFonts w:hint="eastAsia" w:ascii="Times New Roman" w:hAnsi="Times New Roman" w:cs="Arial"/>
          <w:color w:val="000000"/>
          <w:szCs w:val="21"/>
        </w:rPr>
        <w:t>采购单位签订的政府采购合同</w:t>
      </w:r>
      <w:r>
        <w:rPr>
          <w:rFonts w:hint="eastAsia" w:ascii="Times New Roman" w:hAnsi="Times New Roman"/>
          <w:color w:val="000000"/>
          <w:szCs w:val="21"/>
        </w:rPr>
        <w:t>。同时采购代理机构对合同内容进行审查，如发现与采购结果和投标承诺内容不一致的，应予以纠正。</w:t>
      </w:r>
    </w:p>
    <w:p>
      <w:pPr>
        <w:spacing w:line="348" w:lineRule="auto"/>
        <w:ind w:firstLine="420"/>
        <w:rPr>
          <w:rFonts w:ascii="Times New Roman" w:hAnsi="Times New Roman"/>
          <w:color w:val="000000"/>
          <w:szCs w:val="21"/>
        </w:rPr>
      </w:pPr>
      <w:r>
        <w:rPr>
          <w:rFonts w:ascii="Times New Roman" w:hAnsi="Times New Roman"/>
          <w:color w:val="000000"/>
          <w:szCs w:val="21"/>
        </w:rPr>
        <w:t>1.2</w:t>
      </w:r>
      <w:r>
        <w:rPr>
          <w:rFonts w:hint="eastAsia" w:ascii="Times New Roman" w:hAnsi="Times New Roman"/>
          <w:color w:val="000000"/>
          <w:szCs w:val="21"/>
        </w:rPr>
        <w:t>、中标人拖延、拒签合同的，将被取消中标资格；</w:t>
      </w:r>
      <w:bookmarkStart w:id="120" w:name="_Hlk11360751"/>
      <w:r>
        <w:rPr>
          <w:rFonts w:hint="eastAsia" w:ascii="Times New Roman" w:hAnsi="Times New Roman"/>
          <w:color w:val="000000"/>
          <w:szCs w:val="21"/>
        </w:rPr>
        <w:t>造成招标人损失的，按实际损失赔偿，并报监督管理部门。</w:t>
      </w:r>
      <w:bookmarkEnd w:id="120"/>
    </w:p>
    <w:p>
      <w:pPr>
        <w:spacing w:line="348" w:lineRule="auto"/>
        <w:ind w:firstLine="420"/>
        <w:rPr>
          <w:rFonts w:ascii="Times New Roman" w:hAnsi="Times New Roman"/>
          <w:color w:val="000000"/>
          <w:szCs w:val="21"/>
        </w:rPr>
      </w:pPr>
      <w:r>
        <w:rPr>
          <w:rFonts w:ascii="Times New Roman" w:hAnsi="Times New Roman"/>
          <w:color w:val="000000"/>
          <w:szCs w:val="21"/>
        </w:rPr>
        <w:t>1.3</w:t>
      </w:r>
      <w:r>
        <w:rPr>
          <w:rFonts w:hint="eastAsia" w:ascii="Times New Roman" w:hAnsi="Times New Roman"/>
          <w:color w:val="000000"/>
          <w:szCs w:val="21"/>
        </w:rPr>
        <w:t>、</w:t>
      </w:r>
      <w:bookmarkStart w:id="121" w:name="_Hlk11360765"/>
      <w:r>
        <w:rPr>
          <w:rFonts w:hint="eastAsia" w:ascii="Times New Roman" w:hAnsi="Times New Roman"/>
          <w:color w:val="000000"/>
          <w:szCs w:val="21"/>
        </w:rPr>
        <w:t>采购人应当自政府采购合同签订之日起</w:t>
      </w:r>
      <w:r>
        <w:rPr>
          <w:rFonts w:ascii="Times New Roman" w:hAnsi="Times New Roman"/>
          <w:color w:val="000000"/>
          <w:szCs w:val="21"/>
        </w:rPr>
        <w:t>2</w:t>
      </w:r>
      <w:r>
        <w:rPr>
          <w:rFonts w:hint="eastAsia" w:ascii="Times New Roman" w:hAnsi="Times New Roman"/>
          <w:color w:val="000000"/>
          <w:szCs w:val="21"/>
        </w:rPr>
        <w:t>个工作日内，将政府采购合同在省级以上人民政府财政部门指定的媒体上公告，但政府采购合同中涉及国家秘密、商业秘密的内容除外。</w:t>
      </w:r>
      <w:bookmarkEnd w:id="121"/>
      <w:bookmarkStart w:id="122" w:name="_Toc417992895"/>
    </w:p>
    <w:p>
      <w:pPr>
        <w:snapToGrid w:val="0"/>
        <w:spacing w:line="336" w:lineRule="auto"/>
        <w:ind w:firstLine="420" w:firstLineChars="199"/>
        <w:jc w:val="left"/>
        <w:rPr>
          <w:rFonts w:ascii="Times New Roman" w:hAnsi="Times New Roman"/>
          <w:b/>
          <w:color w:val="000000"/>
          <w:szCs w:val="21"/>
        </w:rPr>
      </w:pPr>
      <w:r>
        <w:rPr>
          <w:rFonts w:hint="eastAsia" w:ascii="Times New Roman" w:hAnsi="Times New Roman"/>
          <w:b/>
          <w:color w:val="000000"/>
          <w:szCs w:val="21"/>
        </w:rPr>
        <w:t>八、招标代理服务费</w:t>
      </w:r>
    </w:p>
    <w:bookmarkEnd w:id="122"/>
    <w:p>
      <w:pPr>
        <w:spacing w:line="380" w:lineRule="exact"/>
        <w:ind w:firstLine="420" w:firstLineChars="200"/>
        <w:rPr>
          <w:color w:val="000000"/>
          <w:szCs w:val="21"/>
        </w:rPr>
      </w:pPr>
      <w:bookmarkStart w:id="123" w:name="_Toc11067541"/>
      <w:bookmarkStart w:id="124" w:name="_Toc11067542"/>
      <w:bookmarkStart w:id="125" w:name="_Toc520898153"/>
      <w:r>
        <w:rPr>
          <w:rFonts w:hint="eastAsia"/>
          <w:color w:val="000000"/>
          <w:szCs w:val="21"/>
        </w:rPr>
        <w:t>招标代理服务费按照《招标代理服务收费管理暂行办法》（计价格[2002]1980号）收费标准的68.53%计取(优惠后的合同金额最低不少于4500元)。造价咨询服务费按照浙价服[2009]84号文《浙江省物价局关于进一步完善工程造价咨询服务收费的通知》收费标准的</w:t>
      </w:r>
      <w:r>
        <w:rPr>
          <w:rFonts w:hint="eastAsia"/>
          <w:color w:val="000000"/>
          <w:szCs w:val="21"/>
          <w:lang w:val="en-US" w:eastAsia="zh-CN"/>
        </w:rPr>
        <w:t>68.53</w:t>
      </w:r>
      <w:r>
        <w:rPr>
          <w:rFonts w:hint="eastAsia"/>
          <w:color w:val="000000"/>
          <w:szCs w:val="21"/>
        </w:rPr>
        <w:t>%(优惠后的合同金额最低不少于4</w:t>
      </w:r>
      <w:r>
        <w:rPr>
          <w:rFonts w:hint="eastAsia"/>
          <w:color w:val="000000"/>
          <w:szCs w:val="21"/>
          <w:lang w:val="en-US" w:eastAsia="zh-CN"/>
        </w:rPr>
        <w:t>5</w:t>
      </w:r>
      <w:r>
        <w:rPr>
          <w:rFonts w:hint="eastAsia"/>
          <w:color w:val="000000"/>
          <w:szCs w:val="21"/>
        </w:rPr>
        <w:t>00元).由中标人支付（招标代理服务费及造价咨询服务费不在报价中单列）。由中标人支付（招标代理服务费不在报价中单列）。中标人须在领取中标通知书前应以转账或汇款方式提交至以下账户：</w:t>
      </w:r>
    </w:p>
    <w:p>
      <w:pPr>
        <w:spacing w:line="380" w:lineRule="exact"/>
        <w:ind w:firstLine="420" w:firstLineChars="200"/>
        <w:rPr>
          <w:rFonts w:hint="eastAsia"/>
          <w:color w:val="000000"/>
          <w:szCs w:val="21"/>
        </w:rPr>
      </w:pPr>
      <w:r>
        <w:rPr>
          <w:rFonts w:hint="eastAsia"/>
          <w:color w:val="000000"/>
          <w:szCs w:val="21"/>
        </w:rPr>
        <w:t xml:space="preserve">名称：浙江求真工程管理咨询有限公司嘉兴分公司 </w:t>
      </w:r>
    </w:p>
    <w:p>
      <w:pPr>
        <w:spacing w:line="380" w:lineRule="exact"/>
        <w:ind w:firstLine="420" w:firstLineChars="200"/>
        <w:rPr>
          <w:rFonts w:hint="eastAsia"/>
          <w:color w:val="000000"/>
          <w:szCs w:val="21"/>
        </w:rPr>
      </w:pPr>
      <w:r>
        <w:rPr>
          <w:rFonts w:hint="eastAsia"/>
          <w:color w:val="000000"/>
          <w:szCs w:val="21"/>
        </w:rPr>
        <w:t xml:space="preserve">税号：91330401MABUUL2J3W </w:t>
      </w:r>
    </w:p>
    <w:p>
      <w:pPr>
        <w:spacing w:line="380" w:lineRule="exact"/>
        <w:ind w:firstLine="420" w:firstLineChars="200"/>
        <w:rPr>
          <w:rFonts w:hint="eastAsia"/>
          <w:color w:val="000000"/>
          <w:szCs w:val="21"/>
        </w:rPr>
      </w:pPr>
      <w:r>
        <w:rPr>
          <w:rFonts w:hint="eastAsia"/>
          <w:color w:val="000000"/>
          <w:szCs w:val="21"/>
        </w:rPr>
        <w:t xml:space="preserve">地址：浙江省嘉兴市经济技术开发区万豪大厦1204室 </w:t>
      </w:r>
    </w:p>
    <w:p>
      <w:pPr>
        <w:spacing w:line="380" w:lineRule="exact"/>
        <w:ind w:firstLine="420" w:firstLineChars="200"/>
        <w:rPr>
          <w:rFonts w:hint="eastAsia"/>
          <w:color w:val="000000"/>
          <w:szCs w:val="21"/>
        </w:rPr>
      </w:pPr>
      <w:r>
        <w:rPr>
          <w:rFonts w:hint="eastAsia"/>
          <w:color w:val="000000"/>
          <w:szCs w:val="21"/>
        </w:rPr>
        <w:t xml:space="preserve">电话：0573-82133572 </w:t>
      </w:r>
    </w:p>
    <w:p>
      <w:pPr>
        <w:spacing w:line="380" w:lineRule="exact"/>
        <w:ind w:firstLine="420" w:firstLineChars="200"/>
        <w:rPr>
          <w:rFonts w:hint="eastAsia"/>
          <w:color w:val="000000"/>
          <w:szCs w:val="21"/>
        </w:rPr>
      </w:pPr>
      <w:r>
        <w:rPr>
          <w:rFonts w:hint="eastAsia"/>
          <w:color w:val="000000"/>
          <w:szCs w:val="21"/>
        </w:rPr>
        <w:t xml:space="preserve">银行：嘉兴银行股份有限公司秀水支行 </w:t>
      </w:r>
    </w:p>
    <w:p>
      <w:pPr>
        <w:spacing w:line="380" w:lineRule="exact"/>
        <w:ind w:firstLine="420" w:firstLineChars="200"/>
        <w:rPr>
          <w:rFonts w:hint="eastAsia"/>
          <w:color w:val="000000"/>
          <w:szCs w:val="21"/>
        </w:rPr>
      </w:pPr>
      <w:r>
        <w:rPr>
          <w:rFonts w:hint="eastAsia"/>
          <w:color w:val="000000"/>
          <w:szCs w:val="21"/>
        </w:rPr>
        <w:t>帐号：8011000019957 </w:t>
      </w:r>
    </w:p>
    <w:p>
      <w:pPr>
        <w:pStyle w:val="2"/>
        <w:ind w:firstLine="404"/>
      </w:pPr>
    </w:p>
    <w:p>
      <w:pPr>
        <w:pStyle w:val="2"/>
        <w:ind w:firstLine="404"/>
      </w:pPr>
    </w:p>
    <w:p>
      <w:pPr>
        <w:pStyle w:val="2"/>
        <w:ind w:firstLine="404"/>
      </w:pPr>
    </w:p>
    <w:p>
      <w:pPr>
        <w:pStyle w:val="2"/>
        <w:ind w:firstLine="404"/>
      </w:pPr>
    </w:p>
    <w:p>
      <w:pPr>
        <w:spacing w:line="380" w:lineRule="exact"/>
        <w:ind w:firstLine="422" w:firstLineChars="200"/>
        <w:jc w:val="center"/>
        <w:rPr>
          <w:rFonts w:ascii="Times New Roman" w:hAnsi="Times New Roman"/>
          <w:color w:val="000000"/>
        </w:rPr>
      </w:pPr>
      <w:r>
        <w:rPr>
          <w:rStyle w:val="74"/>
          <w:rFonts w:ascii="Times New Roman" w:hAnsi="Times New Roman"/>
          <w:color w:val="000000"/>
          <w:sz w:val="21"/>
          <w:szCs w:val="21"/>
        </w:rPr>
        <w:br w:type="page"/>
      </w:r>
      <w:r>
        <w:rPr>
          <w:rFonts w:hint="eastAsia" w:ascii="Times New Roman" w:hAnsi="Times New Roman"/>
          <w:b/>
          <w:bCs/>
          <w:color w:val="000000"/>
          <w:kern w:val="0"/>
          <w:sz w:val="32"/>
          <w:szCs w:val="32"/>
        </w:rPr>
        <w:t>第四章</w:t>
      </w:r>
      <w:r>
        <w:rPr>
          <w:rFonts w:ascii="Times New Roman" w:hAnsi="Times New Roman"/>
          <w:b/>
          <w:bCs/>
          <w:color w:val="000000"/>
          <w:kern w:val="0"/>
          <w:sz w:val="32"/>
          <w:szCs w:val="32"/>
        </w:rPr>
        <w:t xml:space="preserve">  </w:t>
      </w:r>
      <w:r>
        <w:rPr>
          <w:rFonts w:hint="eastAsia" w:ascii="Times New Roman" w:hAnsi="Times New Roman"/>
          <w:b/>
          <w:bCs/>
          <w:color w:val="000000"/>
          <w:kern w:val="0"/>
          <w:sz w:val="32"/>
          <w:szCs w:val="32"/>
        </w:rPr>
        <w:t>评标办法及评分标准</w:t>
      </w:r>
      <w:bookmarkEnd w:id="123"/>
    </w:p>
    <w:p>
      <w:pPr>
        <w:snapToGrid w:val="0"/>
        <w:spacing w:line="360" w:lineRule="auto"/>
        <w:ind w:firstLine="559" w:firstLineChars="199"/>
        <w:jc w:val="center"/>
        <w:rPr>
          <w:rFonts w:ascii="Times New Roman" w:hAnsi="Times New Roman"/>
          <w:b/>
          <w:bCs/>
          <w:color w:val="000000"/>
          <w:kern w:val="44"/>
          <w:sz w:val="28"/>
          <w:szCs w:val="28"/>
        </w:rPr>
      </w:pPr>
    </w:p>
    <w:p>
      <w:pPr>
        <w:spacing w:line="400" w:lineRule="exact"/>
        <w:ind w:firstLine="420"/>
        <w:rPr>
          <w:rFonts w:ascii="Times New Roman" w:hAnsi="Times New Roman"/>
          <w:color w:val="000000"/>
        </w:rPr>
      </w:pPr>
      <w:r>
        <w:rPr>
          <w:rFonts w:hint="eastAsia" w:ascii="Times New Roman" w:hAnsi="Times New Roman"/>
          <w:color w:val="000000"/>
        </w:rPr>
        <w:t>为公正、公平、科学地选择中标人，根据《中华人民共和国政府采购法》等有关法律法规的规定，并结合本项目的实际，制定本办法。</w:t>
      </w:r>
    </w:p>
    <w:p>
      <w:pPr>
        <w:spacing w:beforeLines="50" w:afterLines="50" w:line="400" w:lineRule="exact"/>
        <w:ind w:firstLine="420" w:firstLineChars="200"/>
        <w:rPr>
          <w:rFonts w:ascii="Times New Roman" w:hAnsi="Times New Roman"/>
          <w:color w:val="000000"/>
        </w:rPr>
      </w:pPr>
      <w:bookmarkStart w:id="126" w:name="_Hlk11361323"/>
      <w:r>
        <w:rPr>
          <w:rFonts w:hint="eastAsia" w:ascii="Times New Roman" w:hAnsi="Times New Roman"/>
          <w:color w:val="000000"/>
        </w:rPr>
        <w:t>本办法适用本项目的评标</w:t>
      </w:r>
      <w:bookmarkEnd w:id="126"/>
      <w:r>
        <w:rPr>
          <w:rFonts w:hint="eastAsia" w:ascii="Times New Roman" w:hAnsi="Times New Roman"/>
          <w:color w:val="000000"/>
        </w:rPr>
        <w:t>。</w:t>
      </w:r>
    </w:p>
    <w:p>
      <w:pPr>
        <w:spacing w:beforeLines="50" w:afterLines="50" w:line="360" w:lineRule="auto"/>
        <w:ind w:firstLine="482"/>
        <w:rPr>
          <w:rFonts w:ascii="Times New Roman" w:hAnsi="Times New Roman"/>
          <w:b/>
          <w:color w:val="000000"/>
          <w:sz w:val="24"/>
        </w:rPr>
      </w:pPr>
      <w:r>
        <w:rPr>
          <w:rFonts w:hint="eastAsia" w:ascii="Times New Roman" w:hAnsi="Times New Roman"/>
          <w:b/>
          <w:color w:val="000000"/>
          <w:sz w:val="24"/>
        </w:rPr>
        <w:t>一</w:t>
      </w:r>
      <w:r>
        <w:rPr>
          <w:rFonts w:ascii="Times New Roman" w:hAnsi="Times New Roman"/>
          <w:b/>
          <w:color w:val="000000"/>
          <w:sz w:val="24"/>
        </w:rPr>
        <w:t xml:space="preserve"> </w:t>
      </w:r>
      <w:r>
        <w:rPr>
          <w:rFonts w:hint="eastAsia" w:ascii="Times New Roman" w:hAnsi="Times New Roman"/>
          <w:b/>
          <w:color w:val="000000"/>
          <w:sz w:val="24"/>
        </w:rPr>
        <w:t>、总则</w:t>
      </w:r>
    </w:p>
    <w:p>
      <w:pPr>
        <w:spacing w:line="360" w:lineRule="auto"/>
        <w:ind w:firstLine="420" w:firstLineChars="200"/>
        <w:rPr>
          <w:rFonts w:ascii="Times New Roman" w:hAnsi="Times New Roman"/>
          <w:color w:val="000000"/>
        </w:rPr>
      </w:pPr>
      <w:r>
        <w:rPr>
          <w:rFonts w:hint="eastAsia" w:ascii="Times New Roman" w:hAnsi="Times New Roman"/>
          <w:color w:val="000000"/>
        </w:rPr>
        <w:t>本次评标采用综合评分法，</w:t>
      </w:r>
      <w:r>
        <w:rPr>
          <w:rFonts w:hint="eastAsia"/>
          <w:color w:val="000000"/>
          <w:szCs w:val="21"/>
        </w:rPr>
        <w:t>总分为100分，其中价格分10分、技术分89分、资信商务及其他分1分。</w:t>
      </w:r>
      <w:r>
        <w:rPr>
          <w:rFonts w:hint="eastAsia" w:ascii="Times New Roman" w:hAnsi="Times New Roman"/>
          <w:color w:val="000000"/>
        </w:rPr>
        <w:t>合格投标人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人。排名第一的投标人为中标候选人。</w:t>
      </w:r>
      <w:r>
        <w:rPr>
          <w:rFonts w:hint="eastAsia" w:ascii="Times New Roman" w:hAnsi="Times New Roman"/>
          <w:b/>
          <w:color w:val="000000"/>
        </w:rPr>
        <w:t>中标人拒绝与采购人签订合同的，采购人可以重新开展政府采购活动</w:t>
      </w:r>
      <w:r>
        <w:rPr>
          <w:rFonts w:hint="eastAsia" w:ascii="Times New Roman" w:hAnsi="Times New Roman"/>
          <w:color w:val="000000"/>
        </w:rPr>
        <w:t>。评分过程中采用四舍五入法，并保留小数</w:t>
      </w:r>
      <w:r>
        <w:rPr>
          <w:rFonts w:ascii="Times New Roman" w:hAnsi="Times New Roman"/>
          <w:color w:val="000000"/>
        </w:rPr>
        <w:t>2</w:t>
      </w:r>
      <w:r>
        <w:rPr>
          <w:rFonts w:hint="eastAsia" w:ascii="Times New Roman" w:hAnsi="Times New Roman"/>
          <w:color w:val="000000"/>
        </w:rPr>
        <w:t>位。</w:t>
      </w:r>
    </w:p>
    <w:p>
      <w:pPr>
        <w:snapToGrid w:val="0"/>
        <w:spacing w:line="440" w:lineRule="exact"/>
        <w:ind w:firstLine="422" w:firstLineChars="200"/>
        <w:rPr>
          <w:rFonts w:ascii="微软雅黑" w:hAnsi="微软雅黑" w:eastAsia="微软雅黑" w:cs="微软雅黑"/>
          <w:szCs w:val="21"/>
        </w:rPr>
      </w:pPr>
      <w:r>
        <w:rPr>
          <w:rFonts w:hint="eastAsia" w:ascii="黑体" w:hAnsi="黑体" w:eastAsia="黑体" w:cs="黑体"/>
          <w:b/>
          <w:szCs w:val="21"/>
        </w:rPr>
        <w:t>本项目设有二个标段，评标过程中按照先评一标段、最后评二标段，已评标段的第一中标候选人不再进入后续标段的中标候选人推荐。</w:t>
      </w:r>
    </w:p>
    <w:p>
      <w:pPr>
        <w:spacing w:beforeLines="50" w:afterLines="50" w:line="400" w:lineRule="exact"/>
        <w:ind w:firstLine="562"/>
        <w:rPr>
          <w:rFonts w:ascii="Times New Roman" w:hAnsi="Times New Roman"/>
          <w:b/>
          <w:color w:val="000000"/>
          <w:sz w:val="28"/>
          <w:szCs w:val="28"/>
        </w:rPr>
      </w:pPr>
      <w:r>
        <w:rPr>
          <w:rFonts w:hint="eastAsia" w:ascii="Times New Roman" w:hAnsi="Times New Roman"/>
          <w:b/>
          <w:color w:val="000000"/>
          <w:sz w:val="28"/>
          <w:szCs w:val="28"/>
        </w:rPr>
        <w:t>二、评标内容及标准</w:t>
      </w:r>
    </w:p>
    <w:p>
      <w:pPr>
        <w:pStyle w:val="3"/>
        <w:spacing w:beforeLines="50" w:afterLines="50" w:line="400" w:lineRule="exact"/>
        <w:ind w:left="0" w:leftChars="0" w:firstLine="422" w:firstLineChars="200"/>
        <w:rPr>
          <w:rFonts w:ascii="Times New Roman" w:hAnsi="Times New Roman"/>
          <w:b/>
          <w:color w:val="000000"/>
          <w:szCs w:val="24"/>
        </w:rPr>
      </w:pPr>
      <w:bookmarkStart w:id="127" w:name="_Toc380429946"/>
      <w:bookmarkStart w:id="128" w:name="_Toc384730990"/>
      <w:r>
        <w:rPr>
          <w:rFonts w:hint="eastAsia" w:ascii="Times New Roman" w:hAnsi="Times New Roman"/>
          <w:b/>
          <w:color w:val="000000"/>
        </w:rPr>
        <w:t>（一</w:t>
      </w:r>
      <w:r>
        <w:rPr>
          <w:rFonts w:hint="eastAsia" w:ascii="Times New Roman" w:hAnsi="Times New Roman"/>
          <w:b/>
          <w:bCs/>
          <w:color w:val="000000"/>
        </w:rPr>
        <w:t>）价格分（</w:t>
      </w:r>
      <w:r>
        <w:rPr>
          <w:rFonts w:ascii="Times New Roman" w:hAnsi="Times New Roman"/>
          <w:b/>
          <w:bCs/>
          <w:color w:val="000000"/>
        </w:rPr>
        <w:t>0-</w:t>
      </w:r>
      <w:r>
        <w:rPr>
          <w:rFonts w:hint="eastAsia" w:ascii="Times New Roman" w:hAnsi="Times New Roman"/>
          <w:b/>
          <w:bCs/>
          <w:color w:val="000000"/>
        </w:rPr>
        <w:t>1</w:t>
      </w:r>
      <w:r>
        <w:rPr>
          <w:rFonts w:ascii="Times New Roman" w:hAnsi="Times New Roman"/>
          <w:b/>
          <w:bCs/>
          <w:color w:val="000000"/>
        </w:rPr>
        <w:t>0</w:t>
      </w:r>
      <w:r>
        <w:rPr>
          <w:rFonts w:hint="eastAsia" w:ascii="Times New Roman" w:hAnsi="Times New Roman"/>
          <w:b/>
          <w:bCs/>
          <w:color w:val="000000"/>
        </w:rPr>
        <w:t>分）</w:t>
      </w:r>
    </w:p>
    <w:p>
      <w:pPr>
        <w:spacing w:line="360" w:lineRule="auto"/>
        <w:ind w:firstLine="420" w:firstLineChars="200"/>
        <w:rPr>
          <w:rFonts w:ascii="Times New Roman" w:hAnsi="Times New Roman"/>
          <w:color w:val="000000"/>
        </w:rPr>
      </w:pPr>
      <w:r>
        <w:rPr>
          <w:rFonts w:ascii="Times New Roman" w:hAnsi="Times New Roman"/>
          <w:color w:val="000000"/>
        </w:rPr>
        <w:t>1</w:t>
      </w:r>
      <w:r>
        <w:rPr>
          <w:rFonts w:hint="eastAsia" w:ascii="Times New Roman" w:hAnsi="Times New Roman"/>
          <w:color w:val="000000"/>
        </w:rPr>
        <w:t>、</w:t>
      </w:r>
      <w:r>
        <w:rPr>
          <w:rFonts w:hint="eastAsia" w:ascii="宋体" w:hAnsi="宋体"/>
          <w:color w:val="000000"/>
          <w:szCs w:val="21"/>
        </w:rPr>
        <w:t>价格分采用低价优先法计算，即满足招标文件要求且投标价格最低的投标报价为评标基准价</w:t>
      </w:r>
      <w:r>
        <w:rPr>
          <w:rFonts w:hint="eastAsia" w:ascii="Times New Roman" w:hAnsi="Times New Roman"/>
          <w:color w:val="000000"/>
        </w:rPr>
        <w:t>，其他投标人的价格分按照下列公式计算：</w:t>
      </w:r>
    </w:p>
    <w:p>
      <w:pPr>
        <w:spacing w:line="360" w:lineRule="auto"/>
        <w:ind w:firstLine="420"/>
        <w:jc w:val="center"/>
        <w:rPr>
          <w:rFonts w:ascii="Times New Roman" w:hAnsi="Times New Roman"/>
          <w:color w:val="000000"/>
        </w:rPr>
      </w:pPr>
      <w:r>
        <w:rPr>
          <w:rFonts w:hint="eastAsia" w:ascii="Times New Roman" w:hAnsi="Times New Roman"/>
          <w:color w:val="000000"/>
        </w:rPr>
        <w:t>价格分=（评标基准价/投标</w:t>
      </w:r>
      <w:r>
        <w:rPr>
          <w:rFonts w:hint="eastAsia" w:ascii="Times New Roman" w:hAnsi="Times New Roman"/>
          <w:color w:val="000000"/>
          <w:lang w:val="en-US" w:eastAsia="zh-CN"/>
        </w:rPr>
        <w:t>报价总</w:t>
      </w:r>
      <w:r>
        <w:rPr>
          <w:rFonts w:hint="eastAsia" w:ascii="Times New Roman" w:hAnsi="Times New Roman"/>
          <w:color w:val="000000"/>
        </w:rPr>
        <w:t>价）×</w:t>
      </w:r>
      <w:r>
        <w:rPr>
          <w:rFonts w:hint="eastAsia" w:ascii="Times New Roman" w:hAnsi="Times New Roman"/>
          <w:color w:val="000000"/>
          <w:lang w:val="en-US" w:eastAsia="zh-CN"/>
        </w:rPr>
        <w:t>10</w:t>
      </w:r>
      <w:r>
        <w:rPr>
          <w:rFonts w:hint="eastAsia" w:ascii="Times New Roman" w:hAnsi="Times New Roman"/>
          <w:color w:val="000000"/>
        </w:rPr>
        <w:t>；</w:t>
      </w:r>
    </w:p>
    <w:p>
      <w:pPr>
        <w:pStyle w:val="2"/>
        <w:ind w:left="0" w:leftChars="0" w:firstLine="422"/>
        <w:rPr>
          <w:rFonts w:hint="default" w:ascii="Times New Roman" w:hAnsi="Times New Roman" w:cs="Times New Roman" w:eastAsiaTheme="minorEastAsia"/>
          <w:b/>
          <w:bCs/>
          <w:color w:val="000000"/>
          <w:spacing w:val="0"/>
          <w:lang w:val="en-US" w:eastAsia="zh-CN"/>
        </w:rPr>
      </w:pPr>
      <w:r>
        <w:rPr>
          <w:rFonts w:hint="eastAsia" w:ascii="Times New Roman" w:hAnsi="Times New Roman"/>
          <w:b/>
          <w:bCs/>
          <w:color w:val="000000"/>
          <w:spacing w:val="0"/>
        </w:rPr>
        <w:t>价格分=</w:t>
      </w:r>
      <w:r>
        <w:rPr>
          <w:rFonts w:hint="eastAsia" w:ascii="Times New Roman" w:hAnsi="Times New Roman" w:eastAsia="宋体" w:cs="Times New Roman"/>
          <w:b/>
          <w:bCs/>
          <w:color w:val="000000"/>
          <w:spacing w:val="0"/>
          <w:lang w:val="en-US" w:eastAsia="zh-CN"/>
        </w:rPr>
        <w:t>10分</w:t>
      </w:r>
    </w:p>
    <w:p>
      <w:pPr>
        <w:spacing w:line="360" w:lineRule="auto"/>
        <w:ind w:firstLine="420" w:firstLineChars="200"/>
        <w:rPr>
          <w:rFonts w:ascii="Times New Roman" w:hAnsi="Times New Roman"/>
          <w:color w:val="000000"/>
        </w:rPr>
      </w:pPr>
      <w:r>
        <w:rPr>
          <w:rFonts w:ascii="Times New Roman" w:hAnsi="Times New Roman"/>
          <w:color w:val="000000"/>
        </w:rPr>
        <w:t>2</w:t>
      </w:r>
      <w:r>
        <w:rPr>
          <w:rFonts w:hint="eastAsia" w:ascii="Times New Roman" w:hAnsi="Times New Roman"/>
          <w:color w:val="000000"/>
        </w:rPr>
        <w:t>、投标人的投标</w:t>
      </w:r>
      <w:r>
        <w:rPr>
          <w:rFonts w:hint="eastAsia" w:ascii="Times New Roman" w:hAnsi="Times New Roman"/>
          <w:color w:val="000000"/>
          <w:lang w:val="en-US" w:eastAsia="zh-CN"/>
        </w:rPr>
        <w:t>报价总</w:t>
      </w:r>
      <w:r>
        <w:rPr>
          <w:rFonts w:hint="eastAsia" w:ascii="Times New Roman" w:hAnsi="Times New Roman"/>
          <w:color w:val="000000"/>
        </w:rPr>
        <w:t>价超过采购人设定的</w:t>
      </w:r>
      <w:r>
        <w:rPr>
          <w:rFonts w:hint="eastAsia" w:ascii="宋体" w:hAnsi="宋体"/>
          <w:color w:val="000000"/>
          <w:szCs w:val="21"/>
        </w:rPr>
        <w:t>最高</w:t>
      </w:r>
      <w:r>
        <w:rPr>
          <w:rFonts w:hint="eastAsia" w:ascii="宋体" w:hAnsi="宋体"/>
          <w:color w:val="000000"/>
          <w:szCs w:val="21"/>
          <w:lang w:val="en-US" w:eastAsia="zh-CN"/>
        </w:rPr>
        <w:t>限</w:t>
      </w:r>
      <w:r>
        <w:rPr>
          <w:rFonts w:hint="eastAsia" w:ascii="宋体" w:hAnsi="宋体"/>
          <w:color w:val="000000"/>
          <w:szCs w:val="21"/>
        </w:rPr>
        <w:t>价</w:t>
      </w:r>
      <w:r>
        <w:rPr>
          <w:rFonts w:hint="eastAsia" w:ascii="Times New Roman" w:hAnsi="Times New Roman"/>
          <w:color w:val="000000"/>
        </w:rPr>
        <w:t>，将作为无效标。</w:t>
      </w:r>
    </w:p>
    <w:p>
      <w:pPr>
        <w:widowControl/>
        <w:spacing w:line="336" w:lineRule="auto"/>
        <w:ind w:firstLine="404" w:firstLineChars="200"/>
        <w:jc w:val="left"/>
        <w:rPr>
          <w:rFonts w:ascii="Times New Roman" w:hAnsi="Times New Roman" w:cs="宋体"/>
          <w:color w:val="000000"/>
          <w:spacing w:val="-4"/>
        </w:rPr>
      </w:pPr>
      <w:r>
        <w:rPr>
          <w:rFonts w:ascii="Times New Roman" w:hAnsi="Times New Roman" w:cs="宋体"/>
          <w:color w:val="000000"/>
          <w:spacing w:val="-4"/>
        </w:rPr>
        <w:t>3</w:t>
      </w:r>
      <w:r>
        <w:rPr>
          <w:rFonts w:hint="eastAsia" w:ascii="Times New Roman" w:hAnsi="Times New Roman" w:cs="宋体"/>
          <w:color w:val="000000"/>
          <w:spacing w:val="-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124"/>
    <w:bookmarkEnd w:id="125"/>
    <w:bookmarkEnd w:id="127"/>
    <w:bookmarkEnd w:id="128"/>
    <w:p>
      <w:pPr>
        <w:spacing w:line="360" w:lineRule="auto"/>
        <w:ind w:firstLine="422" w:firstLineChars="200"/>
        <w:rPr>
          <w:rFonts w:ascii="Times New Roman" w:hAnsi="Times New Roman"/>
          <w:b/>
          <w:color w:val="000000"/>
        </w:rPr>
      </w:pPr>
      <w:bookmarkStart w:id="129" w:name="_Toc73631436"/>
      <w:r>
        <w:rPr>
          <w:rFonts w:hint="eastAsia" w:ascii="Times New Roman" w:hAnsi="Times New Roman"/>
          <w:b/>
          <w:bCs/>
          <w:color w:val="000000"/>
        </w:rPr>
        <w:t>（二）</w:t>
      </w:r>
      <w:r>
        <w:rPr>
          <w:rFonts w:hint="eastAsia" w:ascii="Times New Roman" w:hAnsi="Times New Roman"/>
          <w:b/>
          <w:color w:val="000000"/>
        </w:rPr>
        <w:t>技术分（</w:t>
      </w:r>
      <w:r>
        <w:rPr>
          <w:rFonts w:ascii="Times New Roman" w:hAnsi="Times New Roman"/>
          <w:b/>
          <w:color w:val="000000"/>
        </w:rPr>
        <w:t>0-</w:t>
      </w:r>
      <w:r>
        <w:rPr>
          <w:rFonts w:hint="eastAsia" w:ascii="Times New Roman" w:hAnsi="Times New Roman"/>
          <w:b/>
          <w:color w:val="000000"/>
        </w:rPr>
        <w:t>89分）</w:t>
      </w:r>
    </w:p>
    <w:p>
      <w:pPr>
        <w:spacing w:line="360" w:lineRule="auto"/>
        <w:ind w:firstLine="420" w:firstLineChars="200"/>
        <w:rPr>
          <w:rFonts w:ascii="Times New Roman" w:hAnsi="Times New Roman"/>
          <w:color w:val="000000"/>
        </w:rPr>
      </w:pPr>
      <w:r>
        <w:rPr>
          <w:rFonts w:hint="eastAsia" w:ascii="Times New Roman" w:hAnsi="Times New Roman"/>
          <w:color w:val="000000"/>
        </w:rPr>
        <w:t>该评分分值由评标委员会根据评审情况在分值范围内独立打分（具体分值设定详见表格），小数点后保留一位小数。每个投标人的最终得分为评标委员会打分汇总后的算术平均值（小数点后保留二位小数，第三位四舍五入）。</w:t>
      </w:r>
    </w:p>
    <w:tbl>
      <w:tblPr>
        <w:tblStyle w:val="50"/>
        <w:tblW w:w="86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1"/>
        <w:gridCol w:w="1132"/>
        <w:gridCol w:w="5680"/>
        <w:gridCol w:w="10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711" w:type="dxa"/>
            <w:vAlign w:val="center"/>
          </w:tcPr>
          <w:p>
            <w:pPr>
              <w:snapToGrid w:val="0"/>
              <w:outlineLvl w:val="0"/>
              <w:rPr>
                <w:color w:val="000000"/>
                <w:szCs w:val="21"/>
              </w:rPr>
            </w:pPr>
            <w:r>
              <w:rPr>
                <w:rFonts w:hint="eastAsia"/>
                <w:color w:val="000000"/>
                <w:szCs w:val="21"/>
              </w:rPr>
              <w:t>序号</w:t>
            </w:r>
          </w:p>
        </w:tc>
        <w:tc>
          <w:tcPr>
            <w:tcW w:w="1132" w:type="dxa"/>
            <w:vAlign w:val="center"/>
          </w:tcPr>
          <w:p>
            <w:pPr>
              <w:snapToGrid w:val="0"/>
              <w:outlineLvl w:val="0"/>
              <w:rPr>
                <w:color w:val="000000"/>
                <w:szCs w:val="21"/>
              </w:rPr>
            </w:pPr>
            <w:r>
              <w:rPr>
                <w:rFonts w:hint="eastAsia"/>
                <w:color w:val="000000"/>
                <w:szCs w:val="21"/>
              </w:rPr>
              <w:t>评分项目</w:t>
            </w:r>
          </w:p>
        </w:tc>
        <w:tc>
          <w:tcPr>
            <w:tcW w:w="5680" w:type="dxa"/>
            <w:vAlign w:val="center"/>
          </w:tcPr>
          <w:p>
            <w:pPr>
              <w:snapToGrid w:val="0"/>
              <w:ind w:firstLine="420"/>
              <w:jc w:val="center"/>
              <w:outlineLvl w:val="0"/>
              <w:rPr>
                <w:color w:val="000000"/>
                <w:szCs w:val="21"/>
              </w:rPr>
            </w:pPr>
            <w:r>
              <w:rPr>
                <w:rFonts w:hint="eastAsia"/>
                <w:color w:val="000000"/>
                <w:szCs w:val="21"/>
              </w:rPr>
              <w:t>评分内容</w:t>
            </w:r>
          </w:p>
        </w:tc>
        <w:tc>
          <w:tcPr>
            <w:tcW w:w="1092" w:type="dxa"/>
            <w:vAlign w:val="center"/>
          </w:tcPr>
          <w:p>
            <w:pPr>
              <w:snapToGrid w:val="0"/>
              <w:outlineLvl w:val="0"/>
              <w:rPr>
                <w:color w:val="000000"/>
                <w:szCs w:val="21"/>
              </w:rPr>
            </w:pPr>
            <w:r>
              <w:rPr>
                <w:rFonts w:hint="eastAsia"/>
                <w:color w:val="000000"/>
                <w:szCs w:val="21"/>
              </w:rPr>
              <w:t>最大分值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711" w:type="dxa"/>
            <w:vAlign w:val="center"/>
          </w:tcPr>
          <w:p>
            <w:pPr>
              <w:snapToGrid w:val="0"/>
              <w:jc w:val="center"/>
              <w:outlineLvl w:val="0"/>
              <w:rPr>
                <w:color w:val="000000"/>
                <w:szCs w:val="21"/>
              </w:rPr>
            </w:pPr>
            <w:r>
              <w:rPr>
                <w:rFonts w:hint="eastAsia"/>
                <w:color w:val="000000"/>
                <w:szCs w:val="21"/>
              </w:rPr>
              <w:t>1</w:t>
            </w:r>
          </w:p>
        </w:tc>
        <w:tc>
          <w:tcPr>
            <w:tcW w:w="1132" w:type="dxa"/>
            <w:vAlign w:val="center"/>
          </w:tcPr>
          <w:p>
            <w:pPr>
              <w:snapToGrid w:val="0"/>
              <w:outlineLvl w:val="0"/>
              <w:rPr>
                <w:color w:val="000000"/>
                <w:szCs w:val="21"/>
              </w:rPr>
            </w:pPr>
            <w:r>
              <w:rPr>
                <w:rFonts w:hint="eastAsia"/>
                <w:color w:val="000000"/>
                <w:szCs w:val="21"/>
              </w:rPr>
              <w:t>项目参与人员</w:t>
            </w:r>
          </w:p>
        </w:tc>
        <w:tc>
          <w:tcPr>
            <w:tcW w:w="5680" w:type="dxa"/>
            <w:vAlign w:val="center"/>
          </w:tcPr>
          <w:p>
            <w:pPr>
              <w:widowControl/>
              <w:ind w:firstLine="420"/>
              <w:jc w:val="left"/>
              <w:rPr>
                <w:rFonts w:ascii="Times New Roman" w:hAnsi="Times New Roman"/>
                <w:color w:val="000000"/>
                <w:szCs w:val="21"/>
              </w:rPr>
            </w:pPr>
            <w:r>
              <w:rPr>
                <w:rFonts w:ascii="Times New Roman" w:hAnsi="宋体"/>
                <w:color w:val="000000"/>
                <w:kern w:val="0"/>
                <w:szCs w:val="21"/>
              </w:rPr>
              <w:t>项目组成员（项目负责人除外）：</w:t>
            </w:r>
            <w:r>
              <w:rPr>
                <w:rStyle w:val="58"/>
                <w:rFonts w:ascii="Times New Roman" w:hAnsi="宋体"/>
                <w:kern w:val="0"/>
                <w:szCs w:val="21"/>
              </w:rPr>
              <w:t>具有交通运输部门颁发的试验检测工程师资格（公路专业或桥梁专业）或人社部和交通部颁发试验检测师资格（道路工程专业或桥梁隧道工程专业）</w:t>
            </w:r>
            <w:r>
              <w:rPr>
                <w:rFonts w:ascii="Times New Roman" w:hAnsi="宋体"/>
                <w:color w:val="000000"/>
                <w:kern w:val="0"/>
                <w:szCs w:val="21"/>
              </w:rPr>
              <w:t>和工程师及以上职称的，每人得</w:t>
            </w:r>
            <w:r>
              <w:rPr>
                <w:rFonts w:ascii="Times New Roman" w:hAnsi="Times New Roman"/>
                <w:color w:val="000000"/>
                <w:kern w:val="0"/>
                <w:szCs w:val="21"/>
              </w:rPr>
              <w:t>1</w:t>
            </w:r>
            <w:r>
              <w:rPr>
                <w:rFonts w:ascii="Times New Roman" w:hAnsi="宋体"/>
                <w:color w:val="000000"/>
                <w:kern w:val="0"/>
                <w:szCs w:val="21"/>
              </w:rPr>
              <w:t>分，最多得</w:t>
            </w:r>
            <w:r>
              <w:rPr>
                <w:rFonts w:ascii="Times New Roman" w:hAnsi="Times New Roman"/>
                <w:color w:val="000000"/>
                <w:kern w:val="0"/>
                <w:szCs w:val="21"/>
              </w:rPr>
              <w:t>1</w:t>
            </w:r>
            <w:r>
              <w:rPr>
                <w:rFonts w:hint="eastAsia" w:ascii="Times New Roman" w:hAnsi="Times New Roman"/>
                <w:color w:val="000000"/>
                <w:kern w:val="0"/>
                <w:szCs w:val="21"/>
              </w:rPr>
              <w:t>2</w:t>
            </w:r>
            <w:r>
              <w:rPr>
                <w:rFonts w:ascii="Times New Roman" w:hAnsi="宋体"/>
                <w:color w:val="000000"/>
                <w:kern w:val="0"/>
                <w:szCs w:val="21"/>
              </w:rPr>
              <w:t>分。证书复印件及投标人为其缴纳社保（开标前近三个月）的证明材料复印件编入商务技术文件，否则不得分。</w:t>
            </w:r>
          </w:p>
        </w:tc>
        <w:tc>
          <w:tcPr>
            <w:tcW w:w="1092" w:type="dxa"/>
            <w:vAlign w:val="center"/>
          </w:tcPr>
          <w:p>
            <w:pPr>
              <w:snapToGrid w:val="0"/>
              <w:jc w:val="center"/>
              <w:outlineLvl w:val="0"/>
              <w:rPr>
                <w:color w:val="000000"/>
                <w:szCs w:val="21"/>
              </w:rPr>
            </w:pPr>
            <w:r>
              <w:rPr>
                <w:rFonts w:hint="eastAsia"/>
                <w:color w:val="000000"/>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711" w:type="dxa"/>
            <w:vAlign w:val="center"/>
          </w:tcPr>
          <w:p>
            <w:pPr>
              <w:snapToGrid w:val="0"/>
              <w:jc w:val="center"/>
              <w:outlineLvl w:val="0"/>
              <w:rPr>
                <w:color w:val="000000"/>
                <w:szCs w:val="21"/>
              </w:rPr>
            </w:pPr>
            <w:r>
              <w:rPr>
                <w:rFonts w:hint="eastAsia"/>
                <w:color w:val="000000"/>
                <w:szCs w:val="21"/>
              </w:rPr>
              <w:t>2</w:t>
            </w:r>
          </w:p>
        </w:tc>
        <w:tc>
          <w:tcPr>
            <w:tcW w:w="1132" w:type="dxa"/>
            <w:vAlign w:val="center"/>
          </w:tcPr>
          <w:p>
            <w:pPr>
              <w:snapToGrid w:val="0"/>
              <w:outlineLvl w:val="0"/>
              <w:rPr>
                <w:color w:val="000000"/>
                <w:szCs w:val="21"/>
              </w:rPr>
            </w:pPr>
            <w:r>
              <w:rPr>
                <w:rFonts w:hint="eastAsia"/>
                <w:color w:val="000000"/>
                <w:szCs w:val="21"/>
              </w:rPr>
              <w:t>检测的目的、检测内容与方法</w:t>
            </w:r>
          </w:p>
        </w:tc>
        <w:tc>
          <w:tcPr>
            <w:tcW w:w="5680" w:type="dxa"/>
            <w:vAlign w:val="center"/>
          </w:tcPr>
          <w:p>
            <w:pPr>
              <w:snapToGrid w:val="0"/>
              <w:ind w:firstLine="420"/>
              <w:jc w:val="left"/>
              <w:rPr>
                <w:color w:val="000000"/>
                <w:szCs w:val="21"/>
              </w:rPr>
            </w:pPr>
            <w:r>
              <w:rPr>
                <w:rFonts w:hint="eastAsia"/>
                <w:color w:val="000000"/>
                <w:szCs w:val="21"/>
              </w:rPr>
              <w:t>（1）根据投标人对于项目检测目的分析的全面性、准确性酌情打分（3-6分），一般3.0-4.0分，较合理4.1-5.0分，合理5.1-6.0分，缺项不得分。</w:t>
            </w:r>
          </w:p>
          <w:p>
            <w:pPr>
              <w:snapToGrid w:val="0"/>
              <w:ind w:firstLine="420"/>
              <w:jc w:val="left"/>
              <w:outlineLvl w:val="0"/>
              <w:rPr>
                <w:color w:val="000000"/>
                <w:szCs w:val="21"/>
              </w:rPr>
            </w:pPr>
            <w:r>
              <w:rPr>
                <w:rFonts w:hint="eastAsia"/>
                <w:color w:val="000000"/>
                <w:szCs w:val="21"/>
              </w:rPr>
              <w:t>（2）根据投标人对所列项目检测内容与方法的合理性、可实施性酌情打分（3-6分），一般3.0-4.0分，较合理4.1-5.0分，合理5.1-6.0分，缺项不得分。</w:t>
            </w:r>
          </w:p>
        </w:tc>
        <w:tc>
          <w:tcPr>
            <w:tcW w:w="1092" w:type="dxa"/>
            <w:vAlign w:val="center"/>
          </w:tcPr>
          <w:p>
            <w:pPr>
              <w:snapToGrid w:val="0"/>
              <w:jc w:val="center"/>
              <w:outlineLvl w:val="0"/>
              <w:rPr>
                <w:color w:val="000000"/>
                <w:szCs w:val="21"/>
              </w:rPr>
            </w:pPr>
            <w:r>
              <w:rPr>
                <w:rFonts w:hint="eastAsia"/>
                <w:color w:val="000000"/>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711" w:type="dxa"/>
            <w:vAlign w:val="center"/>
          </w:tcPr>
          <w:p>
            <w:pPr>
              <w:snapToGrid w:val="0"/>
              <w:jc w:val="center"/>
              <w:outlineLvl w:val="0"/>
              <w:rPr>
                <w:color w:val="000000"/>
                <w:szCs w:val="21"/>
              </w:rPr>
            </w:pPr>
            <w:r>
              <w:rPr>
                <w:rFonts w:hint="eastAsia"/>
                <w:color w:val="000000"/>
                <w:szCs w:val="21"/>
              </w:rPr>
              <w:t>3</w:t>
            </w:r>
          </w:p>
        </w:tc>
        <w:tc>
          <w:tcPr>
            <w:tcW w:w="1132" w:type="dxa"/>
            <w:vAlign w:val="center"/>
          </w:tcPr>
          <w:p>
            <w:pPr>
              <w:snapToGrid w:val="0"/>
              <w:outlineLvl w:val="0"/>
              <w:rPr>
                <w:color w:val="000000"/>
                <w:szCs w:val="21"/>
              </w:rPr>
            </w:pPr>
            <w:r>
              <w:rPr>
                <w:rFonts w:hint="eastAsia"/>
                <w:color w:val="000000"/>
                <w:szCs w:val="21"/>
              </w:rPr>
              <w:t>本项目重点、难点分析及对策措施</w:t>
            </w:r>
          </w:p>
        </w:tc>
        <w:tc>
          <w:tcPr>
            <w:tcW w:w="5680" w:type="dxa"/>
            <w:vAlign w:val="center"/>
          </w:tcPr>
          <w:p>
            <w:pPr>
              <w:snapToGrid w:val="0"/>
              <w:ind w:firstLine="420"/>
              <w:jc w:val="left"/>
              <w:rPr>
                <w:color w:val="000000"/>
                <w:szCs w:val="21"/>
              </w:rPr>
            </w:pPr>
            <w:r>
              <w:rPr>
                <w:rFonts w:hint="eastAsia"/>
                <w:color w:val="000000"/>
                <w:szCs w:val="21"/>
              </w:rPr>
              <w:t>（1）根据投标人对于项目重难点分析的全面性、准确性酌情打分（3-6分），一般3.0-4.0分，较合理4.1-5.0分，合理5.1-6.0分，缺项不得分。</w:t>
            </w:r>
          </w:p>
          <w:p>
            <w:pPr>
              <w:snapToGrid w:val="0"/>
              <w:ind w:firstLine="420"/>
              <w:jc w:val="left"/>
              <w:outlineLvl w:val="0"/>
              <w:rPr>
                <w:color w:val="000000"/>
                <w:szCs w:val="21"/>
              </w:rPr>
            </w:pPr>
            <w:r>
              <w:rPr>
                <w:rFonts w:hint="eastAsia"/>
                <w:color w:val="000000"/>
                <w:szCs w:val="21"/>
              </w:rPr>
              <w:t>（2）根据投标人对所列项目重难点的对策措施的合理性、可实施性酌情打分（3-6分），一般3.0-4.0分，较合理4.1-5.0分，合理5.1-6.0分，缺项不得分。</w:t>
            </w:r>
          </w:p>
        </w:tc>
        <w:tc>
          <w:tcPr>
            <w:tcW w:w="1092" w:type="dxa"/>
            <w:vAlign w:val="center"/>
          </w:tcPr>
          <w:p>
            <w:pPr>
              <w:snapToGrid w:val="0"/>
              <w:jc w:val="center"/>
              <w:outlineLvl w:val="0"/>
              <w:rPr>
                <w:color w:val="000000"/>
                <w:szCs w:val="21"/>
              </w:rPr>
            </w:pPr>
            <w:r>
              <w:rPr>
                <w:rFonts w:hint="eastAsia"/>
                <w:color w:val="000000"/>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711" w:type="dxa"/>
            <w:vAlign w:val="center"/>
          </w:tcPr>
          <w:p>
            <w:pPr>
              <w:snapToGrid w:val="0"/>
              <w:jc w:val="center"/>
              <w:outlineLvl w:val="0"/>
              <w:rPr>
                <w:color w:val="000000"/>
                <w:szCs w:val="21"/>
              </w:rPr>
            </w:pPr>
            <w:r>
              <w:rPr>
                <w:rFonts w:hint="eastAsia"/>
                <w:color w:val="000000"/>
                <w:szCs w:val="21"/>
              </w:rPr>
              <w:t>4</w:t>
            </w:r>
          </w:p>
        </w:tc>
        <w:tc>
          <w:tcPr>
            <w:tcW w:w="1132" w:type="dxa"/>
            <w:vAlign w:val="center"/>
          </w:tcPr>
          <w:p>
            <w:pPr>
              <w:snapToGrid w:val="0"/>
              <w:outlineLvl w:val="0"/>
              <w:rPr>
                <w:color w:val="000000"/>
                <w:szCs w:val="21"/>
              </w:rPr>
            </w:pPr>
            <w:r>
              <w:rPr>
                <w:rFonts w:hint="eastAsia"/>
                <w:color w:val="000000"/>
                <w:szCs w:val="21"/>
              </w:rPr>
              <w:t>质量保证措施及服务方案</w:t>
            </w:r>
          </w:p>
        </w:tc>
        <w:tc>
          <w:tcPr>
            <w:tcW w:w="5680" w:type="dxa"/>
            <w:vAlign w:val="center"/>
          </w:tcPr>
          <w:p>
            <w:pPr>
              <w:snapToGrid w:val="0"/>
              <w:ind w:firstLine="420"/>
              <w:jc w:val="left"/>
              <w:rPr>
                <w:color w:val="000000"/>
                <w:szCs w:val="21"/>
              </w:rPr>
            </w:pPr>
            <w:r>
              <w:rPr>
                <w:rFonts w:hint="eastAsia"/>
                <w:color w:val="000000"/>
                <w:szCs w:val="21"/>
              </w:rPr>
              <w:t>（1）根据投标人对于项目质量保证措施的全面性、准确性酌情打分（3-6分），一般3.0-4.0分，较合理4.1-5.0分，合理5.1-6.0分，缺项不得分。</w:t>
            </w:r>
          </w:p>
          <w:p>
            <w:pPr>
              <w:snapToGrid w:val="0"/>
              <w:ind w:firstLine="420"/>
              <w:jc w:val="left"/>
              <w:outlineLvl w:val="0"/>
              <w:rPr>
                <w:color w:val="000000"/>
                <w:szCs w:val="21"/>
              </w:rPr>
            </w:pPr>
            <w:r>
              <w:rPr>
                <w:rFonts w:hint="eastAsia"/>
                <w:color w:val="000000"/>
                <w:szCs w:val="21"/>
              </w:rPr>
              <w:t>（2）根据投标人对于项目服务方案的合理性、可实施性酌情打分（3-6分），一般3.0-4.0分，较合理4.1-5.0分，合理5.1-6.0分，缺项不得分。</w:t>
            </w:r>
          </w:p>
        </w:tc>
        <w:tc>
          <w:tcPr>
            <w:tcW w:w="1092" w:type="dxa"/>
            <w:vAlign w:val="center"/>
          </w:tcPr>
          <w:p>
            <w:pPr>
              <w:snapToGrid w:val="0"/>
              <w:jc w:val="center"/>
              <w:outlineLvl w:val="0"/>
              <w:rPr>
                <w:color w:val="000000"/>
                <w:szCs w:val="21"/>
              </w:rPr>
            </w:pPr>
            <w:r>
              <w:rPr>
                <w:rFonts w:hint="eastAsia"/>
                <w:color w:val="000000"/>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711" w:type="dxa"/>
            <w:vAlign w:val="center"/>
          </w:tcPr>
          <w:p>
            <w:pPr>
              <w:snapToGrid w:val="0"/>
              <w:jc w:val="center"/>
              <w:outlineLvl w:val="0"/>
              <w:rPr>
                <w:color w:val="000000"/>
                <w:szCs w:val="21"/>
              </w:rPr>
            </w:pPr>
            <w:r>
              <w:rPr>
                <w:rFonts w:hint="eastAsia"/>
                <w:color w:val="000000"/>
                <w:szCs w:val="21"/>
              </w:rPr>
              <w:t>5</w:t>
            </w:r>
          </w:p>
        </w:tc>
        <w:tc>
          <w:tcPr>
            <w:tcW w:w="1132" w:type="dxa"/>
            <w:vAlign w:val="center"/>
          </w:tcPr>
          <w:p>
            <w:pPr>
              <w:snapToGrid w:val="0"/>
              <w:outlineLvl w:val="0"/>
              <w:rPr>
                <w:color w:val="000000"/>
                <w:szCs w:val="21"/>
              </w:rPr>
            </w:pPr>
            <w:r>
              <w:rPr>
                <w:rFonts w:hint="eastAsia"/>
                <w:color w:val="000000"/>
                <w:szCs w:val="21"/>
              </w:rPr>
              <w:t>安全防护措施</w:t>
            </w:r>
          </w:p>
        </w:tc>
        <w:tc>
          <w:tcPr>
            <w:tcW w:w="5680" w:type="dxa"/>
            <w:vAlign w:val="center"/>
          </w:tcPr>
          <w:p>
            <w:pPr>
              <w:snapToGrid w:val="0"/>
              <w:ind w:firstLine="420"/>
              <w:jc w:val="left"/>
              <w:outlineLvl w:val="0"/>
              <w:rPr>
                <w:color w:val="000000"/>
                <w:szCs w:val="21"/>
              </w:rPr>
            </w:pPr>
            <w:r>
              <w:rPr>
                <w:rFonts w:hint="eastAsia"/>
                <w:color w:val="000000"/>
                <w:szCs w:val="21"/>
              </w:rPr>
              <w:t>根据投标人对本项目安全防护措施进行酌情打分（7-12分），一般7.0-9.0分，较合理9.1-10.5分，合理10.6-12.0分，缺项不得分。</w:t>
            </w:r>
          </w:p>
        </w:tc>
        <w:tc>
          <w:tcPr>
            <w:tcW w:w="1092" w:type="dxa"/>
            <w:vAlign w:val="center"/>
          </w:tcPr>
          <w:p>
            <w:pPr>
              <w:snapToGrid w:val="0"/>
              <w:jc w:val="center"/>
              <w:outlineLvl w:val="0"/>
              <w:rPr>
                <w:color w:val="000000"/>
                <w:szCs w:val="21"/>
              </w:rPr>
            </w:pPr>
            <w:r>
              <w:rPr>
                <w:rFonts w:hint="eastAsia"/>
                <w:color w:val="000000"/>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711" w:type="dxa"/>
            <w:vAlign w:val="center"/>
          </w:tcPr>
          <w:p>
            <w:pPr>
              <w:snapToGrid w:val="0"/>
              <w:jc w:val="center"/>
              <w:outlineLvl w:val="0"/>
              <w:rPr>
                <w:color w:val="000000"/>
                <w:szCs w:val="21"/>
              </w:rPr>
            </w:pPr>
            <w:r>
              <w:rPr>
                <w:rFonts w:hint="eastAsia"/>
                <w:color w:val="000000"/>
                <w:szCs w:val="21"/>
              </w:rPr>
              <w:t>6</w:t>
            </w:r>
          </w:p>
        </w:tc>
        <w:tc>
          <w:tcPr>
            <w:tcW w:w="1132" w:type="dxa"/>
            <w:vAlign w:val="center"/>
          </w:tcPr>
          <w:p>
            <w:pPr>
              <w:snapToGrid w:val="0"/>
              <w:outlineLvl w:val="0"/>
              <w:rPr>
                <w:color w:val="000000"/>
                <w:szCs w:val="21"/>
              </w:rPr>
            </w:pPr>
            <w:r>
              <w:rPr>
                <w:rFonts w:hint="eastAsia"/>
                <w:color w:val="000000"/>
                <w:szCs w:val="21"/>
              </w:rPr>
              <w:t>廉政保证措施</w:t>
            </w:r>
          </w:p>
        </w:tc>
        <w:tc>
          <w:tcPr>
            <w:tcW w:w="5680" w:type="dxa"/>
            <w:vAlign w:val="center"/>
          </w:tcPr>
          <w:p>
            <w:pPr>
              <w:snapToGrid w:val="0"/>
              <w:ind w:firstLine="420"/>
              <w:jc w:val="left"/>
              <w:outlineLvl w:val="0"/>
              <w:rPr>
                <w:color w:val="000000"/>
                <w:szCs w:val="21"/>
              </w:rPr>
            </w:pPr>
            <w:r>
              <w:rPr>
                <w:rFonts w:hint="eastAsia"/>
                <w:color w:val="000000"/>
                <w:szCs w:val="21"/>
              </w:rPr>
              <w:t>根据投标人对本项目廉政保证措施进行酌情打分（7-12分），一般7.0-9.0分，较合理9.1-10.5分，合理10.6-12.0分，缺项不得分。</w:t>
            </w:r>
          </w:p>
        </w:tc>
        <w:tc>
          <w:tcPr>
            <w:tcW w:w="1092" w:type="dxa"/>
            <w:vAlign w:val="center"/>
          </w:tcPr>
          <w:p>
            <w:pPr>
              <w:snapToGrid w:val="0"/>
              <w:jc w:val="center"/>
              <w:outlineLvl w:val="0"/>
              <w:rPr>
                <w:color w:val="000000"/>
                <w:szCs w:val="21"/>
              </w:rPr>
            </w:pPr>
            <w:r>
              <w:rPr>
                <w:rFonts w:hint="eastAsia"/>
                <w:color w:val="000000"/>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711" w:type="dxa"/>
            <w:vAlign w:val="center"/>
          </w:tcPr>
          <w:p>
            <w:pPr>
              <w:snapToGrid w:val="0"/>
              <w:jc w:val="center"/>
              <w:outlineLvl w:val="0"/>
              <w:rPr>
                <w:color w:val="000000"/>
                <w:szCs w:val="21"/>
              </w:rPr>
            </w:pPr>
            <w:r>
              <w:rPr>
                <w:rFonts w:hint="eastAsia"/>
                <w:color w:val="000000"/>
                <w:szCs w:val="21"/>
              </w:rPr>
              <w:t>7</w:t>
            </w:r>
          </w:p>
        </w:tc>
        <w:tc>
          <w:tcPr>
            <w:tcW w:w="1132" w:type="dxa"/>
            <w:vAlign w:val="center"/>
          </w:tcPr>
          <w:p>
            <w:pPr>
              <w:snapToGrid w:val="0"/>
              <w:outlineLvl w:val="0"/>
              <w:rPr>
                <w:color w:val="000000"/>
                <w:szCs w:val="21"/>
              </w:rPr>
            </w:pPr>
            <w:r>
              <w:rPr>
                <w:color w:val="000000"/>
                <w:szCs w:val="21"/>
              </w:rPr>
              <w:t>增值服务</w:t>
            </w:r>
          </w:p>
        </w:tc>
        <w:tc>
          <w:tcPr>
            <w:tcW w:w="5680" w:type="dxa"/>
            <w:vAlign w:val="center"/>
          </w:tcPr>
          <w:p>
            <w:pPr>
              <w:snapToGrid w:val="0"/>
              <w:ind w:firstLine="420"/>
              <w:jc w:val="left"/>
              <w:outlineLvl w:val="0"/>
              <w:rPr>
                <w:color w:val="000000"/>
                <w:szCs w:val="21"/>
              </w:rPr>
            </w:pPr>
            <w:r>
              <w:rPr>
                <w:color w:val="000000"/>
                <w:szCs w:val="21"/>
              </w:rPr>
              <w:t>根据投标人针对本项目的服务承诺：服务响应时间、增值服务等情况综合评分。</w:t>
            </w:r>
            <w:r>
              <w:rPr>
                <w:rFonts w:hint="eastAsia"/>
                <w:color w:val="000000"/>
                <w:szCs w:val="21"/>
              </w:rPr>
              <w:t>（7-12分），一般7.0-9.0分，较合理9.1-10.5分，合理10.6-12.0分，缺项不得分。</w:t>
            </w:r>
          </w:p>
        </w:tc>
        <w:tc>
          <w:tcPr>
            <w:tcW w:w="1092" w:type="dxa"/>
            <w:vAlign w:val="center"/>
          </w:tcPr>
          <w:p>
            <w:pPr>
              <w:snapToGrid w:val="0"/>
              <w:jc w:val="center"/>
              <w:outlineLvl w:val="0"/>
              <w:rPr>
                <w:color w:val="000000"/>
                <w:szCs w:val="21"/>
              </w:rPr>
            </w:pPr>
            <w:r>
              <w:rPr>
                <w:rFonts w:hint="eastAsia"/>
                <w:color w:val="000000"/>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711" w:type="dxa"/>
            <w:vAlign w:val="center"/>
          </w:tcPr>
          <w:p>
            <w:pPr>
              <w:snapToGrid w:val="0"/>
              <w:jc w:val="center"/>
              <w:outlineLvl w:val="0"/>
              <w:rPr>
                <w:color w:val="000000"/>
                <w:szCs w:val="21"/>
              </w:rPr>
            </w:pPr>
            <w:r>
              <w:rPr>
                <w:rFonts w:hint="eastAsia"/>
                <w:color w:val="000000"/>
                <w:szCs w:val="21"/>
              </w:rPr>
              <w:t>8</w:t>
            </w:r>
          </w:p>
        </w:tc>
        <w:tc>
          <w:tcPr>
            <w:tcW w:w="1132" w:type="dxa"/>
            <w:vAlign w:val="center"/>
          </w:tcPr>
          <w:p>
            <w:pPr>
              <w:snapToGrid w:val="0"/>
              <w:outlineLvl w:val="0"/>
              <w:rPr>
                <w:color w:val="000000"/>
                <w:szCs w:val="21"/>
              </w:rPr>
            </w:pPr>
            <w:r>
              <w:rPr>
                <w:rFonts w:hint="eastAsia"/>
                <w:color w:val="000000"/>
                <w:szCs w:val="21"/>
              </w:rPr>
              <w:t>标书编制</w:t>
            </w:r>
          </w:p>
        </w:tc>
        <w:tc>
          <w:tcPr>
            <w:tcW w:w="5680" w:type="dxa"/>
            <w:vAlign w:val="center"/>
          </w:tcPr>
          <w:p>
            <w:pPr>
              <w:snapToGrid w:val="0"/>
              <w:ind w:firstLine="420"/>
              <w:jc w:val="left"/>
              <w:outlineLvl w:val="0"/>
              <w:rPr>
                <w:b/>
                <w:color w:val="000000"/>
                <w:szCs w:val="21"/>
              </w:rPr>
            </w:pPr>
            <w:r>
              <w:rPr>
                <w:rFonts w:hint="eastAsia"/>
                <w:color w:val="000000"/>
                <w:szCs w:val="21"/>
              </w:rPr>
              <w:t>根据投标文件质量编制完整性，格式规范性进行酌情打分。缺项不得分（2-5分）</w:t>
            </w:r>
          </w:p>
        </w:tc>
        <w:tc>
          <w:tcPr>
            <w:tcW w:w="1092" w:type="dxa"/>
            <w:vAlign w:val="center"/>
          </w:tcPr>
          <w:p>
            <w:pPr>
              <w:snapToGrid w:val="0"/>
              <w:jc w:val="center"/>
              <w:outlineLvl w:val="0"/>
              <w:rPr>
                <w:color w:val="000000"/>
                <w:szCs w:val="21"/>
              </w:rPr>
            </w:pPr>
            <w:r>
              <w:rPr>
                <w:rFonts w:hint="eastAsia"/>
                <w:color w:val="000000"/>
                <w:szCs w:val="21"/>
              </w:rPr>
              <w:t>5</w:t>
            </w:r>
          </w:p>
        </w:tc>
      </w:tr>
    </w:tbl>
    <w:p>
      <w:pPr>
        <w:widowControl/>
        <w:ind w:firstLine="422"/>
        <w:jc w:val="left"/>
        <w:rPr>
          <w:rFonts w:ascii="Times New Roman" w:hAnsi="Times New Roman"/>
          <w:b/>
          <w:color w:val="000000"/>
        </w:rPr>
      </w:pPr>
      <w:r>
        <w:rPr>
          <w:rFonts w:hint="eastAsia" w:ascii="Times New Roman" w:hAnsi="Times New Roman"/>
          <w:b/>
          <w:color w:val="000000"/>
        </w:rPr>
        <w:t>（三）商务资信及其他</w:t>
      </w:r>
      <w:r>
        <w:rPr>
          <w:rFonts w:hint="eastAsia" w:ascii="Times New Roman" w:hAnsi="Times New Roman"/>
          <w:b/>
          <w:bCs/>
          <w:color w:val="000000"/>
        </w:rPr>
        <w:t>分（</w:t>
      </w:r>
      <w:r>
        <w:rPr>
          <w:rFonts w:ascii="Times New Roman" w:hAnsi="Times New Roman"/>
          <w:b/>
          <w:bCs/>
          <w:color w:val="000000"/>
        </w:rPr>
        <w:t>0-</w:t>
      </w:r>
      <w:r>
        <w:rPr>
          <w:rFonts w:hint="eastAsia" w:ascii="Times New Roman" w:hAnsi="Times New Roman"/>
          <w:b/>
          <w:bCs/>
          <w:color w:val="000000"/>
        </w:rPr>
        <w:t>1分</w:t>
      </w:r>
      <w:r>
        <w:rPr>
          <w:rFonts w:hint="eastAsia" w:ascii="Times New Roman" w:hAnsi="Times New Roman"/>
          <w:b/>
          <w:color w:val="000000"/>
        </w:rPr>
        <w:t>）</w:t>
      </w:r>
    </w:p>
    <w:p>
      <w:pPr>
        <w:autoSpaceDE w:val="0"/>
        <w:autoSpaceDN w:val="0"/>
        <w:adjustRightInd w:val="0"/>
        <w:snapToGrid w:val="0"/>
        <w:spacing w:line="360" w:lineRule="auto"/>
        <w:ind w:firstLine="420" w:firstLineChars="200"/>
        <w:textAlignment w:val="bottom"/>
        <w:rPr>
          <w:color w:val="000000"/>
          <w:szCs w:val="21"/>
        </w:rPr>
      </w:pPr>
      <w:r>
        <w:rPr>
          <w:rFonts w:hint="eastAsia"/>
          <w:color w:val="000000"/>
          <w:szCs w:val="21"/>
        </w:rPr>
        <w:t>该评分分值由评标委员会统一打分。</w:t>
      </w:r>
    </w:p>
    <w:tbl>
      <w:tblPr>
        <w:tblStyle w:val="50"/>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6825"/>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adjustRightInd w:val="0"/>
              <w:snapToGrid w:val="0"/>
              <w:rPr>
                <w:b/>
                <w:szCs w:val="21"/>
              </w:rPr>
            </w:pPr>
            <w:r>
              <w:rPr>
                <w:rFonts w:hint="eastAsia"/>
                <w:b/>
                <w:szCs w:val="21"/>
              </w:rPr>
              <w:t>序号</w:t>
            </w:r>
          </w:p>
        </w:tc>
        <w:tc>
          <w:tcPr>
            <w:tcW w:w="682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2"/>
              <w:jc w:val="center"/>
              <w:rPr>
                <w:b/>
                <w:szCs w:val="21"/>
              </w:rPr>
            </w:pPr>
            <w:r>
              <w:rPr>
                <w:rFonts w:hint="eastAsia"/>
                <w:b/>
                <w:szCs w:val="21"/>
              </w:rPr>
              <w:t>评分标准</w:t>
            </w:r>
          </w:p>
        </w:tc>
        <w:tc>
          <w:tcPr>
            <w:tcW w:w="1172" w:type="dxa"/>
            <w:tcBorders>
              <w:top w:val="single" w:color="auto" w:sz="4" w:space="0"/>
              <w:left w:val="single" w:color="auto" w:sz="4" w:space="0"/>
              <w:bottom w:val="single" w:color="auto" w:sz="4" w:space="0"/>
              <w:right w:val="single" w:color="auto" w:sz="4" w:space="0"/>
            </w:tcBorders>
            <w:vAlign w:val="center"/>
          </w:tcPr>
          <w:p>
            <w:pPr>
              <w:adjustRightInd w:val="0"/>
              <w:snapToGrid w:val="0"/>
              <w:rPr>
                <w:b/>
                <w:szCs w:val="21"/>
              </w:rPr>
            </w:pPr>
            <w:r>
              <w:rPr>
                <w:rFonts w:hint="eastAsia"/>
                <w:b/>
                <w:szCs w:val="21"/>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szCs w:val="21"/>
              </w:rPr>
            </w:pPr>
            <w:r>
              <w:rPr>
                <w:rFonts w:hint="eastAsia"/>
                <w:color w:val="000000"/>
                <w:szCs w:val="21"/>
              </w:rPr>
              <w:t>1</w:t>
            </w:r>
          </w:p>
        </w:tc>
        <w:tc>
          <w:tcPr>
            <w:tcW w:w="682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jc w:val="left"/>
              <w:rPr>
                <w:bCs/>
                <w:szCs w:val="21"/>
              </w:rPr>
            </w:pPr>
            <w:r>
              <w:rPr>
                <w:rFonts w:hint="eastAsia"/>
                <w:b/>
                <w:bCs/>
                <w:color w:val="000000"/>
                <w:szCs w:val="21"/>
                <w:lang w:val="en-US" w:eastAsia="zh-CN"/>
              </w:rPr>
              <w:t>第一标段：</w:t>
            </w:r>
            <w:r>
              <w:rPr>
                <w:rFonts w:hint="eastAsia"/>
                <w:color w:val="000000"/>
                <w:szCs w:val="21"/>
              </w:rPr>
              <w:t>自20</w:t>
            </w:r>
            <w:r>
              <w:rPr>
                <w:rFonts w:hint="eastAsia"/>
                <w:color w:val="000000"/>
                <w:szCs w:val="21"/>
                <w:lang w:val="en-US" w:eastAsia="zh-CN"/>
              </w:rPr>
              <w:t>21</w:t>
            </w:r>
            <w:r>
              <w:rPr>
                <w:rFonts w:hint="eastAsia"/>
                <w:color w:val="000000"/>
                <w:szCs w:val="21"/>
              </w:rPr>
              <w:t>年1月1日以来承担过公路桥梁检测的，1个得0.5分，满分1分。应附中标通知书、合同协议书。如上述资料中均未体现工程规模、技术标准、主要工程内容的等内容的，则还须提供项目发包人或项目质量管理部门或项目所在地行发包人管部门出具的证明材料）清晰可辨的复印件。投标人提供的证明材料以中标通知书上的时间为准。</w:t>
            </w:r>
          </w:p>
        </w:tc>
        <w:tc>
          <w:tcPr>
            <w:tcW w:w="117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rPr>
                <w:bCs/>
                <w:szCs w:val="21"/>
              </w:rPr>
            </w:pPr>
            <w:r>
              <w:rPr>
                <w:rFonts w:hint="eastAsia"/>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宋体"/>
                <w:color w:val="000000"/>
                <w:szCs w:val="21"/>
                <w:lang w:val="en-US" w:eastAsia="zh-CN"/>
              </w:rPr>
            </w:pPr>
            <w:r>
              <w:rPr>
                <w:rFonts w:hint="eastAsia"/>
                <w:color w:val="000000"/>
                <w:szCs w:val="21"/>
                <w:lang w:val="en-US" w:eastAsia="zh-CN"/>
              </w:rPr>
              <w:t>2</w:t>
            </w:r>
          </w:p>
        </w:tc>
        <w:tc>
          <w:tcPr>
            <w:tcW w:w="682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jc w:val="left"/>
              <w:rPr>
                <w:rFonts w:hint="eastAsia"/>
                <w:color w:val="000000"/>
                <w:szCs w:val="21"/>
              </w:rPr>
            </w:pPr>
            <w:r>
              <w:rPr>
                <w:rFonts w:hint="eastAsia"/>
                <w:b/>
                <w:bCs/>
                <w:color w:val="000000"/>
                <w:szCs w:val="21"/>
                <w:lang w:val="en-US" w:eastAsia="zh-CN"/>
              </w:rPr>
              <w:t>第二标段：</w:t>
            </w:r>
            <w:r>
              <w:rPr>
                <w:rFonts w:hint="eastAsia"/>
                <w:color w:val="000000"/>
                <w:szCs w:val="21"/>
              </w:rPr>
              <w:t>自20</w:t>
            </w:r>
            <w:r>
              <w:rPr>
                <w:rFonts w:hint="eastAsia"/>
                <w:color w:val="000000"/>
                <w:szCs w:val="21"/>
                <w:lang w:val="en-US" w:eastAsia="zh-CN"/>
              </w:rPr>
              <w:t>21</w:t>
            </w:r>
            <w:r>
              <w:rPr>
                <w:rFonts w:hint="eastAsia"/>
                <w:color w:val="000000"/>
                <w:szCs w:val="21"/>
              </w:rPr>
              <w:t>年1月1日以来承担过公路路况检测的，1个得0.5分，满分1分。应附中标通知书、合同协议书。如上述资料中均未体现工程规模、技术标准、主要工程内容的等内容的，则还须提供项目发包人或项目质量管理部门或项目所在地行发包人管部门出具的证明材料）清晰可辨的复印件。投标人提供的证明材料以中标通知书上的时间为准。</w:t>
            </w:r>
          </w:p>
        </w:tc>
        <w:tc>
          <w:tcPr>
            <w:tcW w:w="117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rPr>
                <w:rFonts w:hint="eastAsia" w:eastAsia="宋体"/>
                <w:color w:val="000000"/>
                <w:szCs w:val="21"/>
                <w:lang w:val="en-US" w:eastAsia="zh-CN"/>
              </w:rPr>
            </w:pPr>
            <w:r>
              <w:rPr>
                <w:rFonts w:hint="eastAsia"/>
                <w:color w:val="000000"/>
                <w:szCs w:val="21"/>
                <w:lang w:val="en-US" w:eastAsia="zh-CN"/>
              </w:rPr>
              <w:t>1</w:t>
            </w:r>
          </w:p>
        </w:tc>
      </w:tr>
    </w:tbl>
    <w:p>
      <w:pPr>
        <w:pStyle w:val="27"/>
        <w:snapToGrid w:val="0"/>
        <w:spacing w:before="120" w:line="360" w:lineRule="auto"/>
        <w:ind w:firstLine="422"/>
        <w:outlineLvl w:val="0"/>
        <w:rPr>
          <w:rFonts w:ascii="Times New Roman" w:hAnsi="Times New Roman" w:cs="宋体"/>
          <w:b/>
          <w:color w:val="000000"/>
          <w:kern w:val="0"/>
          <w:sz w:val="21"/>
          <w:szCs w:val="21"/>
        </w:rPr>
      </w:pPr>
      <w:r>
        <w:rPr>
          <w:rFonts w:hint="eastAsia" w:ascii="Times New Roman" w:hAnsi="Times New Roman" w:cs="宋体"/>
          <w:b/>
          <w:color w:val="000000"/>
          <w:sz w:val="21"/>
          <w:szCs w:val="21"/>
        </w:rPr>
        <w:t>注：以上所涉及项目，若附件格式未提供，请自行设计格式装订于投标文件中。建议在制作投标文件时，在目录后附一个评分索引表，方便查找。</w:t>
      </w:r>
    </w:p>
    <w:p>
      <w:pPr>
        <w:widowControl/>
        <w:spacing w:line="360" w:lineRule="auto"/>
        <w:ind w:firstLine="422"/>
        <w:jc w:val="left"/>
        <w:rPr>
          <w:rFonts w:ascii="Times New Roman" w:hAnsi="Times New Roman" w:cs="宋体"/>
          <w:b/>
          <w:color w:val="000000"/>
          <w:kern w:val="0"/>
          <w:szCs w:val="21"/>
        </w:rPr>
        <w:sectPr>
          <w:headerReference r:id="rId4" w:type="default"/>
          <w:footerReference r:id="rId5" w:type="default"/>
          <w:pgSz w:w="11906" w:h="16838"/>
          <w:pgMar w:top="1474" w:right="1559" w:bottom="1247" w:left="1797" w:header="851" w:footer="851" w:gutter="0"/>
          <w:cols w:space="720" w:num="1"/>
        </w:sectPr>
      </w:pPr>
    </w:p>
    <w:bookmarkEnd w:id="129"/>
    <w:p>
      <w:pPr>
        <w:pStyle w:val="47"/>
        <w:spacing w:before="156"/>
        <w:ind w:firstLine="643"/>
        <w:rPr>
          <w:rFonts w:ascii="Times New Roman" w:hAnsi="Times New Roman"/>
          <w:color w:val="000000"/>
        </w:rPr>
      </w:pPr>
      <w:r>
        <w:rPr>
          <w:rFonts w:hint="eastAsia" w:ascii="Times New Roman" w:hAnsi="Times New Roman"/>
          <w:color w:val="000000"/>
        </w:rPr>
        <w:t>第五章</w:t>
      </w:r>
      <w:r>
        <w:rPr>
          <w:rFonts w:ascii="Times New Roman" w:hAnsi="Times New Roman"/>
          <w:color w:val="000000"/>
        </w:rPr>
        <w:t xml:space="preserve">  </w:t>
      </w:r>
      <w:r>
        <w:rPr>
          <w:rFonts w:hint="eastAsia" w:ascii="Times New Roman" w:hAnsi="Times New Roman"/>
          <w:color w:val="000000"/>
        </w:rPr>
        <w:t>嘉兴市政府采购合同（指引）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2"/>
        <w:jc w:val="center"/>
        <w:rPr>
          <w:rFonts w:ascii="Times New Roman" w:hAnsi="Times New Roman" w:cs="Arial"/>
          <w:b/>
          <w:bCs/>
          <w:color w:val="000000"/>
          <w:kern w:val="0"/>
          <w:szCs w:val="21"/>
        </w:rPr>
      </w:pPr>
      <w:r>
        <w:rPr>
          <w:rFonts w:hint="eastAsia" w:ascii="Times New Roman" w:hAnsi="Times New Roman" w:cs="Arial"/>
          <w:b/>
          <w:bCs/>
          <w:color w:val="000000"/>
          <w:kern w:val="0"/>
          <w:szCs w:val="21"/>
        </w:rPr>
        <w:t>一、通用必备条款部分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招标编号：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合同编号：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政府采购计划（预算）确认书号：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预算金额：</w:t>
      </w:r>
      <w:r>
        <w:rPr>
          <w:rFonts w:ascii="Times New Roman" w:hAnsi="Times New Roman" w:cs="Arial"/>
          <w:color w:val="000000"/>
          <w:kern w:val="0"/>
          <w:szCs w:val="21"/>
        </w:rPr>
        <w:t xml:space="preserve">     </w:t>
      </w:r>
      <w:r>
        <w:rPr>
          <w:rFonts w:hint="eastAsia" w:ascii="Times New Roman" w:hAnsi="Times New Roman" w:cs="Arial"/>
          <w:color w:val="000000"/>
          <w:kern w:val="0"/>
          <w:szCs w:val="21"/>
        </w:rPr>
        <w:t>万元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采购人（以下称甲方）：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供应商（以下称乙方）：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代理机构：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采购方式：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firstLineChars="200"/>
        <w:jc w:val="left"/>
        <w:rPr>
          <w:rFonts w:ascii="Times New Roman" w:hAnsi="Times New Roman" w:cs="Arial"/>
          <w:color w:val="000000"/>
          <w:kern w:val="0"/>
          <w:szCs w:val="21"/>
        </w:rPr>
      </w:pPr>
      <w:r>
        <w:rPr>
          <w:rFonts w:hint="eastAsia" w:ascii="Times New Roman" w:hAnsi="Times New Roman" w:cs="Arial"/>
          <w:color w:val="000000"/>
          <w:kern w:val="0"/>
          <w:szCs w:val="21"/>
        </w:rPr>
        <w:t>根据《中华人民共和国政府采购法》、《中华人民共和国民法典》等法律法规的规定，甲乙双方按照</w:t>
      </w:r>
      <w:r>
        <w:rPr>
          <w:rFonts w:ascii="Times New Roman" w:hAnsi="Times New Roman" w:cs="Arial"/>
          <w:color w:val="000000"/>
          <w:kern w:val="0"/>
          <w:szCs w:val="21"/>
          <w:u w:val="single"/>
        </w:rPr>
        <w:t xml:space="preserve">                                  </w:t>
      </w:r>
      <w:r>
        <w:rPr>
          <w:rFonts w:hint="eastAsia" w:ascii="Times New Roman" w:hAnsi="Times New Roman" w:cs="Arial"/>
          <w:color w:val="000000"/>
          <w:kern w:val="0"/>
          <w:szCs w:val="21"/>
        </w:rPr>
        <w:t>采购结果签订本合同。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2"/>
        <w:jc w:val="left"/>
        <w:rPr>
          <w:rFonts w:ascii="Times New Roman" w:hAnsi="Times New Roman" w:cs="Arial"/>
          <w:b/>
          <w:color w:val="000000"/>
          <w:kern w:val="0"/>
          <w:szCs w:val="21"/>
        </w:rPr>
      </w:pPr>
      <w:r>
        <w:rPr>
          <w:rFonts w:hint="eastAsia" w:ascii="Times New Roman" w:hAnsi="Times New Roman" w:cs="Arial"/>
          <w:b/>
          <w:color w:val="000000"/>
          <w:kern w:val="0"/>
          <w:szCs w:val="21"/>
        </w:rPr>
        <w:t>第一条</w:t>
      </w:r>
      <w:r>
        <w:rPr>
          <w:rFonts w:ascii="Times New Roman" w:hAnsi="Times New Roman" w:cs="Arial"/>
          <w:b/>
          <w:color w:val="000000"/>
          <w:kern w:val="0"/>
          <w:szCs w:val="21"/>
        </w:rPr>
        <w:t xml:space="preserve"> </w:t>
      </w:r>
      <w:r>
        <w:rPr>
          <w:rFonts w:hint="eastAsia" w:ascii="Times New Roman" w:hAnsi="Times New Roman" w:cs="Arial"/>
          <w:b/>
          <w:color w:val="000000"/>
          <w:kern w:val="0"/>
          <w:szCs w:val="21"/>
        </w:rPr>
        <w:t>合同组成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本次政府采购活动的相关文件为本合同的组成部分，这些文件包括但不限于：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w:t>
      </w:r>
      <w:r>
        <w:rPr>
          <w:rFonts w:ascii="Times New Roman" w:hAnsi="Times New Roman" w:cs="Arial"/>
          <w:color w:val="000000"/>
          <w:kern w:val="0"/>
          <w:szCs w:val="21"/>
        </w:rPr>
        <w:t>1</w:t>
      </w:r>
      <w:r>
        <w:rPr>
          <w:rFonts w:hint="eastAsia" w:ascii="Times New Roman" w:hAnsi="Times New Roman" w:cs="Arial"/>
          <w:color w:val="000000"/>
          <w:kern w:val="0"/>
          <w:szCs w:val="21"/>
        </w:rPr>
        <w:t>）本合同文本；</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w:t>
      </w:r>
      <w:r>
        <w:rPr>
          <w:rFonts w:ascii="Times New Roman" w:hAnsi="Times New Roman" w:cs="Arial"/>
          <w:color w:val="000000"/>
          <w:kern w:val="0"/>
          <w:szCs w:val="21"/>
        </w:rPr>
        <w:t>2</w:t>
      </w:r>
      <w:r>
        <w:rPr>
          <w:rFonts w:hint="eastAsia" w:ascii="Times New Roman" w:hAnsi="Times New Roman" w:cs="Arial"/>
          <w:color w:val="000000"/>
          <w:kern w:val="0"/>
          <w:szCs w:val="21"/>
        </w:rPr>
        <w:t>）采购文件与采购响应文件；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w:t>
      </w:r>
      <w:r>
        <w:rPr>
          <w:rFonts w:ascii="Times New Roman" w:hAnsi="Times New Roman" w:cs="Arial"/>
          <w:color w:val="000000"/>
          <w:kern w:val="0"/>
          <w:szCs w:val="21"/>
        </w:rPr>
        <w:t>3</w:t>
      </w:r>
      <w:r>
        <w:rPr>
          <w:rFonts w:hint="eastAsia" w:ascii="Times New Roman" w:hAnsi="Times New Roman" w:cs="Arial"/>
          <w:color w:val="000000"/>
          <w:kern w:val="0"/>
          <w:szCs w:val="21"/>
        </w:rPr>
        <w:t>）中标或成交通知书；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组成本合同的所有文件必须为书面形式。政府采购合同备案时，须提供以上（</w:t>
      </w:r>
      <w:r>
        <w:rPr>
          <w:rFonts w:ascii="Times New Roman" w:hAnsi="Times New Roman" w:cs="Arial"/>
          <w:color w:val="000000"/>
          <w:kern w:val="0"/>
          <w:szCs w:val="21"/>
        </w:rPr>
        <w:t>1</w:t>
      </w:r>
      <w:r>
        <w:rPr>
          <w:rFonts w:hint="eastAsia" w:ascii="Times New Roman" w:hAnsi="Times New Roman" w:cs="Arial"/>
          <w:color w:val="000000"/>
          <w:kern w:val="0"/>
          <w:szCs w:val="21"/>
        </w:rPr>
        <w:t>）、（</w:t>
      </w:r>
      <w:r>
        <w:rPr>
          <w:rFonts w:ascii="Times New Roman" w:hAnsi="Times New Roman" w:cs="Arial"/>
          <w:color w:val="000000"/>
          <w:kern w:val="0"/>
          <w:szCs w:val="21"/>
        </w:rPr>
        <w:t>3</w:t>
      </w:r>
      <w:r>
        <w:rPr>
          <w:rFonts w:hint="eastAsia" w:ascii="Times New Roman" w:hAnsi="Times New Roman" w:cs="Arial"/>
          <w:color w:val="000000"/>
          <w:kern w:val="0"/>
          <w:szCs w:val="21"/>
        </w:rPr>
        <w:t>）两项，如由社会中介机构代理，须提供代理协议，合同如有变更的，须提供变更协议。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2"/>
        <w:jc w:val="left"/>
        <w:rPr>
          <w:rFonts w:ascii="Times New Roman" w:hAnsi="Times New Roman" w:cs="Arial"/>
          <w:b/>
          <w:color w:val="000000"/>
          <w:kern w:val="0"/>
          <w:szCs w:val="21"/>
        </w:rPr>
      </w:pPr>
      <w:r>
        <w:rPr>
          <w:rFonts w:hint="eastAsia" w:ascii="Times New Roman" w:hAnsi="Times New Roman" w:cs="Arial"/>
          <w:b/>
          <w:color w:val="000000"/>
          <w:kern w:val="0"/>
          <w:szCs w:val="21"/>
        </w:rPr>
        <w:t>第二条</w:t>
      </w:r>
      <w:r>
        <w:rPr>
          <w:rFonts w:ascii="Times New Roman" w:hAnsi="Times New Roman" w:cs="Arial"/>
          <w:b/>
          <w:color w:val="000000"/>
          <w:kern w:val="0"/>
          <w:szCs w:val="21"/>
        </w:rPr>
        <w:t xml:space="preserve"> </w:t>
      </w:r>
      <w:r>
        <w:rPr>
          <w:rFonts w:hint="eastAsia" w:ascii="Times New Roman" w:hAnsi="Times New Roman" w:cs="Arial"/>
          <w:b/>
          <w:color w:val="000000"/>
          <w:kern w:val="0"/>
          <w:szCs w:val="21"/>
        </w:rPr>
        <w:t>合同标的与相关内容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u w:val="single"/>
        </w:rPr>
      </w:pPr>
      <w:r>
        <w:rPr>
          <w:rFonts w:ascii="Times New Roman" w:hAnsi="Times New Roman" w:cs="Arial"/>
          <w:color w:val="000000"/>
          <w:kern w:val="0"/>
          <w:szCs w:val="21"/>
        </w:rPr>
        <w:t>1</w:t>
      </w:r>
      <w:r>
        <w:rPr>
          <w:rFonts w:hint="eastAsia" w:ascii="Times New Roman" w:hAnsi="Times New Roman" w:cs="Arial"/>
          <w:color w:val="000000"/>
          <w:kern w:val="0"/>
          <w:szCs w:val="21"/>
        </w:rPr>
        <w:t>、本次采购的是</w:t>
      </w:r>
      <w:r>
        <w:rPr>
          <w:rFonts w:ascii="Times New Roman" w:hAnsi="Times New Roman" w:cs="Arial"/>
          <w:color w:val="000000"/>
          <w:kern w:val="0"/>
          <w:szCs w:val="21"/>
          <w:u w:val="single"/>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ascii="Times New Roman" w:hAnsi="Times New Roman" w:cs="Arial"/>
          <w:color w:val="000000"/>
          <w:kern w:val="0"/>
          <w:szCs w:val="21"/>
        </w:rPr>
        <w:t>2</w:t>
      </w:r>
      <w:r>
        <w:rPr>
          <w:rFonts w:hint="eastAsia" w:ascii="Times New Roman" w:hAnsi="Times New Roman" w:cs="Arial"/>
          <w:color w:val="000000"/>
          <w:kern w:val="0"/>
          <w:szCs w:val="21"/>
        </w:rPr>
        <w:t>、乙方是否属于中小微企业：□是   □否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u w:val="single"/>
        </w:rPr>
      </w:pPr>
      <w:r>
        <w:rPr>
          <w:rFonts w:ascii="Times New Roman" w:hAnsi="Times New Roman" w:cs="Arial"/>
          <w:color w:val="000000"/>
          <w:kern w:val="0"/>
          <w:szCs w:val="21"/>
        </w:rPr>
        <w:t>3</w:t>
      </w:r>
      <w:r>
        <w:rPr>
          <w:rFonts w:hint="eastAsia" w:ascii="Times New Roman" w:hAnsi="Times New Roman" w:cs="Arial"/>
          <w:color w:val="000000"/>
          <w:kern w:val="0"/>
          <w:szCs w:val="21"/>
        </w:rPr>
        <w:t>、服务内容：</w:t>
      </w:r>
      <w:r>
        <w:rPr>
          <w:rFonts w:ascii="Times New Roman" w:hAnsi="Times New Roman" w:cs="Arial"/>
          <w:color w:val="000000"/>
          <w:kern w:val="0"/>
          <w:szCs w:val="21"/>
          <w:u w:val="single"/>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2"/>
        <w:jc w:val="left"/>
        <w:rPr>
          <w:rFonts w:ascii="Times New Roman" w:hAnsi="Times New Roman" w:cs="Arial"/>
          <w:b/>
          <w:color w:val="000000"/>
          <w:kern w:val="0"/>
          <w:szCs w:val="21"/>
        </w:rPr>
      </w:pPr>
      <w:r>
        <w:rPr>
          <w:rFonts w:hint="eastAsia" w:ascii="Times New Roman" w:hAnsi="Times New Roman" w:cs="Arial"/>
          <w:b/>
          <w:color w:val="000000"/>
          <w:kern w:val="0"/>
          <w:szCs w:val="21"/>
        </w:rPr>
        <w:t>第三条</w:t>
      </w:r>
      <w:r>
        <w:rPr>
          <w:rFonts w:ascii="Times New Roman" w:hAnsi="Times New Roman" w:cs="Arial"/>
          <w:b/>
          <w:color w:val="000000"/>
          <w:kern w:val="0"/>
          <w:szCs w:val="21"/>
        </w:rPr>
        <w:t xml:space="preserve"> </w:t>
      </w:r>
      <w:r>
        <w:rPr>
          <w:rFonts w:hint="eastAsia" w:ascii="Times New Roman" w:hAnsi="Times New Roman" w:cs="Arial"/>
          <w:b/>
          <w:color w:val="000000"/>
          <w:kern w:val="0"/>
          <w:szCs w:val="21"/>
        </w:rPr>
        <w:t>合同价款及付款方式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ascii="Times New Roman" w:hAnsi="Times New Roman" w:cs="Arial"/>
          <w:color w:val="000000"/>
          <w:kern w:val="0"/>
          <w:szCs w:val="21"/>
        </w:rPr>
        <w:t>1</w:t>
      </w:r>
      <w:r>
        <w:rPr>
          <w:rFonts w:hint="eastAsia" w:ascii="Times New Roman" w:hAnsi="Times New Roman" w:cs="Arial"/>
          <w:color w:val="000000"/>
          <w:kern w:val="0"/>
          <w:szCs w:val="21"/>
        </w:rPr>
        <w:t>、本合同价款在“报价明细表”中明确。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ascii="Times New Roman" w:hAnsi="Times New Roman" w:cs="Arial"/>
          <w:color w:val="000000"/>
          <w:kern w:val="0"/>
          <w:szCs w:val="21"/>
        </w:rPr>
        <w:t>2</w:t>
      </w:r>
      <w:r>
        <w:rPr>
          <w:rFonts w:hint="eastAsia" w:ascii="Times New Roman" w:hAnsi="Times New Roman" w:cs="Arial"/>
          <w:color w:val="000000"/>
          <w:kern w:val="0"/>
          <w:szCs w:val="21"/>
        </w:rPr>
        <w:t>、本合同价款包括完成项目服务所需的全部费用。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ascii="Times New Roman" w:hAnsi="Times New Roman" w:cs="Arial"/>
          <w:color w:val="000000"/>
          <w:kern w:val="0"/>
          <w:szCs w:val="21"/>
        </w:rPr>
        <w:t>3</w:t>
      </w:r>
      <w:r>
        <w:rPr>
          <w:rFonts w:hint="eastAsia" w:ascii="Times New Roman" w:hAnsi="Times New Roman" w:cs="Arial"/>
          <w:color w:val="000000"/>
          <w:kern w:val="0"/>
          <w:szCs w:val="21"/>
        </w:rPr>
        <w:t>、本合同付款方式为以下第</w:t>
      </w:r>
      <w:r>
        <w:rPr>
          <w:rFonts w:ascii="Times New Roman" w:hAnsi="Times New Roman" w:cs="Arial"/>
          <w:color w:val="000000"/>
          <w:kern w:val="0"/>
          <w:szCs w:val="21"/>
          <w:u w:val="single"/>
        </w:rPr>
        <w:t xml:space="preserve">        </w:t>
      </w:r>
      <w:r>
        <w:rPr>
          <w:rFonts w:hint="eastAsia" w:ascii="Times New Roman" w:hAnsi="Times New Roman" w:cs="Arial"/>
          <w:color w:val="000000"/>
          <w:kern w:val="0"/>
          <w:szCs w:val="21"/>
        </w:rPr>
        <w:t>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w:t>
      </w:r>
      <w:r>
        <w:rPr>
          <w:rFonts w:ascii="Times New Roman" w:hAnsi="Times New Roman" w:cs="Arial"/>
          <w:color w:val="000000"/>
          <w:kern w:val="0"/>
          <w:szCs w:val="21"/>
        </w:rPr>
        <w:t>1</w:t>
      </w:r>
      <w:r>
        <w:rPr>
          <w:rFonts w:hint="eastAsia" w:ascii="Times New Roman" w:hAnsi="Times New Roman" w:cs="Arial"/>
          <w:color w:val="000000"/>
          <w:kern w:val="0"/>
          <w:szCs w:val="21"/>
        </w:rPr>
        <w:t>）本合同项下的采购资金系甲方自行支付，付款程序为</w:t>
      </w:r>
      <w:r>
        <w:rPr>
          <w:rFonts w:ascii="Times New Roman" w:hAnsi="Times New Roman" w:cs="Arial"/>
          <w:color w:val="000000"/>
          <w:kern w:val="0"/>
          <w:szCs w:val="21"/>
          <w:u w:val="single"/>
        </w:rPr>
        <w:t xml:space="preserve">        </w:t>
      </w:r>
      <w:r>
        <w:rPr>
          <w:rFonts w:hint="eastAsia" w:ascii="Times New Roman" w:hAnsi="Times New Roman" w:cs="Arial"/>
          <w:color w:val="000000"/>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w:t>
      </w:r>
      <w:r>
        <w:rPr>
          <w:rFonts w:ascii="Times New Roman" w:hAnsi="Times New Roman" w:cs="Arial"/>
          <w:color w:val="000000"/>
          <w:kern w:val="0"/>
          <w:szCs w:val="21"/>
        </w:rPr>
        <w:t>2</w:t>
      </w:r>
      <w:r>
        <w:rPr>
          <w:rFonts w:hint="eastAsia" w:ascii="Times New Roman" w:hAnsi="Times New Roman" w:cs="Arial"/>
          <w:color w:val="000000"/>
          <w:kern w:val="0"/>
          <w:szCs w:val="21"/>
        </w:rPr>
        <w:t>）本合同项下的采购资金须财政直接支付，付款程序为</w:t>
      </w:r>
      <w:r>
        <w:rPr>
          <w:rFonts w:ascii="Times New Roman" w:hAnsi="Times New Roman" w:cs="Arial"/>
          <w:color w:val="000000"/>
          <w:kern w:val="0"/>
          <w:szCs w:val="21"/>
          <w:u w:val="single"/>
        </w:rPr>
        <w:t xml:space="preserve">        </w:t>
      </w:r>
      <w:r>
        <w:rPr>
          <w:rFonts w:hint="eastAsia" w:ascii="Times New Roman" w:hAnsi="Times New Roman" w:cs="Arial"/>
          <w:color w:val="000000"/>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w:t>
      </w:r>
      <w:r>
        <w:rPr>
          <w:rFonts w:ascii="Times New Roman" w:hAnsi="Times New Roman" w:cs="Arial"/>
          <w:color w:val="000000"/>
          <w:kern w:val="0"/>
          <w:szCs w:val="21"/>
        </w:rPr>
        <w:t>3</w:t>
      </w:r>
      <w:r>
        <w:rPr>
          <w:rFonts w:hint="eastAsia" w:ascii="Times New Roman" w:hAnsi="Times New Roman" w:cs="Arial"/>
          <w:color w:val="000000"/>
          <w:kern w:val="0"/>
          <w:szCs w:val="21"/>
        </w:rPr>
        <w:t>）其他方式：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ascii="Times New Roman" w:hAnsi="Times New Roman" w:cs="Arial"/>
          <w:color w:val="000000"/>
          <w:kern w:val="0"/>
          <w:szCs w:val="21"/>
        </w:rPr>
        <w:t>4</w:t>
      </w:r>
      <w:r>
        <w:rPr>
          <w:rFonts w:hint="eastAsia" w:ascii="Times New Roman" w:hAnsi="Times New Roman" w:cs="Arial"/>
          <w:color w:val="000000"/>
          <w:kern w:val="0"/>
          <w:szCs w:val="21"/>
        </w:rPr>
        <w:t>、本合同项下的采购资金付款进度按招标文件规定，未规定时按以下第</w:t>
      </w:r>
      <w:r>
        <w:rPr>
          <w:rFonts w:ascii="Times New Roman" w:hAnsi="Times New Roman" w:cs="Arial"/>
          <w:color w:val="000000"/>
          <w:kern w:val="0"/>
          <w:szCs w:val="21"/>
          <w:u w:val="single"/>
        </w:rPr>
        <w:t xml:space="preserve">     </w:t>
      </w:r>
      <w:r>
        <w:rPr>
          <w:rFonts w:hint="eastAsia" w:ascii="Times New Roman" w:hAnsi="Times New Roman" w:cs="Arial"/>
          <w:color w:val="000000"/>
          <w:kern w:val="0"/>
          <w:szCs w:val="21"/>
        </w:rPr>
        <w:t>项支付：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w:t>
      </w:r>
      <w:r>
        <w:rPr>
          <w:rFonts w:ascii="Times New Roman" w:hAnsi="Times New Roman" w:cs="Arial"/>
          <w:color w:val="000000"/>
          <w:kern w:val="0"/>
          <w:szCs w:val="21"/>
        </w:rPr>
        <w:t>1</w:t>
      </w:r>
      <w:r>
        <w:rPr>
          <w:rFonts w:hint="eastAsia" w:ascii="Times New Roman" w:hAnsi="Times New Roman" w:cs="Arial"/>
          <w:color w:val="000000"/>
          <w:kern w:val="0"/>
          <w:szCs w:val="21"/>
        </w:rPr>
        <w:t>）一次性付款：乙方合同履行达到</w:t>
      </w:r>
      <w:r>
        <w:rPr>
          <w:rFonts w:ascii="Times New Roman" w:hAnsi="Times New Roman" w:cs="Arial"/>
          <w:color w:val="000000"/>
          <w:kern w:val="0"/>
          <w:szCs w:val="21"/>
        </w:rPr>
        <w:t>_________</w:t>
      </w:r>
      <w:r>
        <w:rPr>
          <w:rFonts w:hint="eastAsia" w:ascii="Times New Roman" w:hAnsi="Times New Roman" w:cs="Arial"/>
          <w:color w:val="000000"/>
          <w:kern w:val="0"/>
          <w:szCs w:val="21"/>
        </w:rPr>
        <w:t>（条件）时，一次性付款；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w:t>
      </w:r>
      <w:r>
        <w:rPr>
          <w:rFonts w:ascii="Times New Roman" w:hAnsi="Times New Roman" w:cs="Arial"/>
          <w:color w:val="000000"/>
          <w:kern w:val="0"/>
          <w:szCs w:val="21"/>
        </w:rPr>
        <w:t>2</w:t>
      </w:r>
      <w:r>
        <w:rPr>
          <w:rFonts w:hint="eastAsia" w:ascii="Times New Roman" w:hAnsi="Times New Roman" w:cs="Arial"/>
          <w:color w:val="000000"/>
          <w:kern w:val="0"/>
          <w:szCs w:val="21"/>
        </w:rPr>
        <w:t>）分期付款：</w:t>
      </w:r>
      <w:r>
        <w:rPr>
          <w:rFonts w:ascii="Times New Roman" w:hAnsi="Times New Roman" w:cs="Arial"/>
          <w:color w:val="000000"/>
          <w:kern w:val="0"/>
          <w:szCs w:val="21"/>
        </w:rPr>
        <w:t>_________</w:t>
      </w:r>
      <w:r>
        <w:rPr>
          <w:rFonts w:hint="eastAsia" w:ascii="Times New Roman" w:hAnsi="Times New Roman" w:cs="Arial"/>
          <w:color w:val="000000"/>
          <w:kern w:val="0"/>
          <w:szCs w:val="21"/>
        </w:rPr>
        <w:t>时支付</w:t>
      </w:r>
      <w:r>
        <w:rPr>
          <w:rFonts w:ascii="Times New Roman" w:hAnsi="Times New Roman" w:cs="Arial"/>
          <w:color w:val="000000"/>
          <w:kern w:val="0"/>
          <w:szCs w:val="21"/>
        </w:rPr>
        <w:t>_________</w:t>
      </w:r>
      <w:r>
        <w:rPr>
          <w:rFonts w:hint="eastAsia" w:ascii="Times New Roman" w:hAnsi="Times New Roman" w:cs="Arial"/>
          <w:color w:val="000000"/>
          <w:kern w:val="0"/>
          <w:szCs w:val="21"/>
        </w:rPr>
        <w:t>；</w:t>
      </w:r>
      <w:r>
        <w:rPr>
          <w:rFonts w:ascii="Times New Roman" w:hAnsi="Times New Roman" w:cs="Arial"/>
          <w:color w:val="000000"/>
          <w:kern w:val="0"/>
          <w:szCs w:val="21"/>
        </w:rPr>
        <w:t>_________</w:t>
      </w:r>
      <w:r>
        <w:rPr>
          <w:rFonts w:hint="eastAsia" w:ascii="Times New Roman" w:hAnsi="Times New Roman" w:cs="Arial"/>
          <w:color w:val="000000"/>
          <w:kern w:val="0"/>
          <w:szCs w:val="21"/>
        </w:rPr>
        <w:t>时支付</w:t>
      </w:r>
      <w:r>
        <w:rPr>
          <w:rFonts w:ascii="Times New Roman" w:hAnsi="Times New Roman" w:cs="Arial"/>
          <w:color w:val="000000"/>
          <w:kern w:val="0"/>
          <w:szCs w:val="21"/>
        </w:rPr>
        <w:t>_________</w:t>
      </w:r>
      <w:r>
        <w:rPr>
          <w:rFonts w:hint="eastAsia" w:ascii="Times New Roman" w:hAnsi="Times New Roman" w:cs="Arial"/>
          <w:color w:val="000000"/>
          <w:kern w:val="0"/>
          <w:szCs w:val="21"/>
        </w:rPr>
        <w:t>；</w:t>
      </w:r>
      <w:r>
        <w:rPr>
          <w:rFonts w:ascii="Times New Roman" w:hAnsi="Times New Roman" w:cs="Arial"/>
          <w:color w:val="000000"/>
          <w:kern w:val="0"/>
          <w:szCs w:val="21"/>
        </w:rPr>
        <w:t>_________</w:t>
      </w:r>
      <w:r>
        <w:rPr>
          <w:rFonts w:hint="eastAsia" w:ascii="Times New Roman" w:hAnsi="Times New Roman" w:cs="Arial"/>
          <w:color w:val="000000"/>
          <w:kern w:val="0"/>
          <w:szCs w:val="21"/>
        </w:rPr>
        <w:t>时支付</w:t>
      </w:r>
      <w:r>
        <w:rPr>
          <w:rFonts w:ascii="Times New Roman" w:hAnsi="Times New Roman" w:cs="Arial"/>
          <w:color w:val="000000"/>
          <w:kern w:val="0"/>
          <w:szCs w:val="21"/>
        </w:rPr>
        <w:t>_________</w:t>
      </w:r>
      <w:r>
        <w:rPr>
          <w:rFonts w:hint="eastAsia" w:ascii="Times New Roman" w:hAnsi="Times New Roman" w:cs="Arial"/>
          <w:color w:val="000000"/>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若收取了履约保证金，则不应重复设置尾款支付条件。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bookmarkStart w:id="130" w:name="_Hlk51575978"/>
      <w:r>
        <w:rPr>
          <w:rFonts w:ascii="Times New Roman" w:hAnsi="Times New Roman" w:cs="Arial"/>
          <w:color w:val="000000"/>
          <w:kern w:val="0"/>
          <w:szCs w:val="21"/>
        </w:rPr>
        <w:t>5</w:t>
      </w:r>
      <w:r>
        <w:rPr>
          <w:rFonts w:hint="eastAsia" w:ascii="Times New Roman" w:hAnsi="Times New Roman" w:cs="Arial"/>
          <w:color w:val="000000"/>
          <w:kern w:val="0"/>
          <w:szCs w:val="21"/>
        </w:rPr>
        <w:t>、乙方收款银行信息：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账户名：</w:t>
      </w:r>
      <w:r>
        <w:rPr>
          <w:rFonts w:ascii="Times New Roman" w:hAnsi="Times New Roman" w:cs="Arial"/>
          <w:color w:val="000000"/>
          <w:kern w:val="0"/>
          <w:szCs w:val="21"/>
          <w:u w:val="single"/>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开户行：</w:t>
      </w:r>
      <w:r>
        <w:rPr>
          <w:rFonts w:ascii="Times New Roman" w:hAnsi="Times New Roman" w:cs="Arial"/>
          <w:color w:val="000000"/>
          <w:kern w:val="0"/>
          <w:szCs w:val="21"/>
          <w:u w:val="single"/>
        </w:rPr>
        <w:t xml:space="preserve">                 </w:t>
      </w:r>
      <w:r>
        <w:rPr>
          <w:rFonts w:ascii="Times New Roman" w:hAnsi="Times New Roman" w:cs="Arial"/>
          <w:color w:val="000000"/>
          <w:kern w:val="0"/>
          <w:szCs w:val="21"/>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账</w:t>
      </w:r>
      <w:r>
        <w:rPr>
          <w:rFonts w:ascii="Times New Roman" w:hAnsi="Times New Roman" w:cs="Arial"/>
          <w:color w:val="000000"/>
          <w:kern w:val="0"/>
          <w:szCs w:val="21"/>
        </w:rPr>
        <w:t xml:space="preserve">  </w:t>
      </w:r>
      <w:r>
        <w:rPr>
          <w:rFonts w:hint="eastAsia" w:ascii="Times New Roman" w:hAnsi="Times New Roman" w:cs="Arial"/>
          <w:color w:val="000000"/>
          <w:kern w:val="0"/>
          <w:szCs w:val="21"/>
        </w:rPr>
        <w:t>号：</w:t>
      </w:r>
      <w:r>
        <w:rPr>
          <w:rFonts w:ascii="Times New Roman" w:hAnsi="Times New Roman" w:cs="Arial"/>
          <w:color w:val="000000"/>
          <w:kern w:val="0"/>
          <w:szCs w:val="21"/>
          <w:u w:val="single"/>
        </w:rPr>
        <w:t xml:space="preserve">                  </w:t>
      </w:r>
      <w:bookmarkEnd w:id="130"/>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2"/>
        <w:jc w:val="left"/>
        <w:rPr>
          <w:rFonts w:ascii="Times New Roman" w:hAnsi="Times New Roman" w:cs="Arial"/>
          <w:b/>
          <w:color w:val="000000"/>
          <w:kern w:val="0"/>
          <w:szCs w:val="21"/>
        </w:rPr>
      </w:pPr>
      <w:r>
        <w:rPr>
          <w:rFonts w:hint="eastAsia" w:ascii="Times New Roman" w:hAnsi="Times New Roman" w:cs="Arial"/>
          <w:b/>
          <w:color w:val="000000"/>
          <w:kern w:val="0"/>
          <w:szCs w:val="21"/>
        </w:rPr>
        <w:t>第四条</w:t>
      </w:r>
      <w:r>
        <w:rPr>
          <w:rFonts w:ascii="Times New Roman" w:hAnsi="Times New Roman" w:cs="Arial"/>
          <w:b/>
          <w:color w:val="000000"/>
          <w:kern w:val="0"/>
          <w:szCs w:val="21"/>
        </w:rPr>
        <w:t xml:space="preserve"> </w:t>
      </w:r>
      <w:r>
        <w:rPr>
          <w:rFonts w:hint="eastAsia" w:ascii="Times New Roman" w:hAnsi="Times New Roman" w:cs="Arial"/>
          <w:b/>
          <w:color w:val="000000"/>
          <w:kern w:val="0"/>
          <w:szCs w:val="21"/>
        </w:rPr>
        <w:t>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b/>
          <w:color w:val="000000"/>
          <w:kern w:val="0"/>
          <w:szCs w:val="21"/>
        </w:rPr>
      </w:pPr>
      <w:r>
        <w:rPr>
          <w:rFonts w:hint="eastAsia" w:ascii="Times New Roman" w:hAnsi="Times New Roman" w:cs="Arial"/>
          <w:color w:val="000000"/>
          <w:kern w:val="0"/>
          <w:szCs w:val="21"/>
        </w:rPr>
        <w:t>按以下第</w:t>
      </w:r>
      <w:r>
        <w:rPr>
          <w:rFonts w:ascii="Times New Roman" w:hAnsi="Times New Roman" w:cs="Arial"/>
          <w:color w:val="000000"/>
          <w:kern w:val="0"/>
          <w:szCs w:val="21"/>
          <w:u w:val="single"/>
        </w:rPr>
        <w:t xml:space="preserve">  </w:t>
      </w:r>
      <w:r>
        <w:rPr>
          <w:rFonts w:hint="eastAsia" w:ascii="Times New Roman" w:hAnsi="Times New Roman" w:cs="Arial"/>
          <w:color w:val="000000"/>
          <w:kern w:val="0"/>
          <w:szCs w:val="21"/>
          <w:u w:val="single"/>
        </w:rPr>
        <w:t>2</w:t>
      </w:r>
      <w:r>
        <w:rPr>
          <w:rFonts w:ascii="Times New Roman" w:hAnsi="Times New Roman" w:cs="Arial"/>
          <w:color w:val="000000"/>
          <w:kern w:val="0"/>
          <w:szCs w:val="21"/>
          <w:u w:val="single"/>
        </w:rPr>
        <w:t xml:space="preserve">  </w:t>
      </w:r>
      <w:r>
        <w:rPr>
          <w:rFonts w:hint="eastAsia" w:ascii="Times New Roman" w:hAnsi="Times New Roman" w:cs="Arial"/>
          <w:color w:val="000000"/>
          <w:kern w:val="0"/>
          <w:szCs w:val="21"/>
        </w:rPr>
        <w:t>项处理：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ascii="Times New Roman" w:hAnsi="Times New Roman" w:cs="Arial"/>
          <w:color w:val="000000"/>
          <w:kern w:val="0"/>
          <w:szCs w:val="21"/>
        </w:rPr>
        <w:t>1</w:t>
      </w:r>
      <w:r>
        <w:rPr>
          <w:rFonts w:hint="eastAsia" w:ascii="Times New Roman" w:hAnsi="Times New Roman" w:cs="Arial"/>
          <w:color w:val="000000"/>
          <w:kern w:val="0"/>
          <w:szCs w:val="21"/>
        </w:rPr>
        <w:t>、本项目设置履约保证金，乙方应于</w:t>
      </w:r>
      <w:r>
        <w:rPr>
          <w:rFonts w:ascii="Times New Roman" w:hAnsi="Times New Roman" w:cs="Arial"/>
          <w:color w:val="000000"/>
          <w:kern w:val="0"/>
          <w:szCs w:val="21"/>
        </w:rPr>
        <w:t>_________</w:t>
      </w:r>
      <w:r>
        <w:rPr>
          <w:rFonts w:hint="eastAsia" w:ascii="Times New Roman" w:hAnsi="Times New Roman" w:cs="Arial"/>
          <w:color w:val="000000"/>
          <w:kern w:val="0"/>
          <w:szCs w:val="21"/>
        </w:rPr>
        <w:t>（时间）向甲方提交履约保证金</w:t>
      </w:r>
      <w:r>
        <w:rPr>
          <w:rFonts w:ascii="Times New Roman" w:hAnsi="Times New Roman" w:cs="Arial"/>
          <w:color w:val="000000"/>
          <w:kern w:val="0"/>
          <w:szCs w:val="21"/>
        </w:rPr>
        <w:t>_________</w:t>
      </w:r>
      <w:r>
        <w:rPr>
          <w:rFonts w:hint="eastAsia" w:ascii="Times New Roman" w:hAnsi="Times New Roman" w:cs="Arial"/>
          <w:color w:val="000000"/>
          <w:kern w:val="0"/>
          <w:szCs w:val="21"/>
        </w:rPr>
        <w:t>元。履约保证金在</w:t>
      </w:r>
      <w:r>
        <w:rPr>
          <w:rFonts w:ascii="Times New Roman" w:hAnsi="Times New Roman" w:cs="Arial"/>
          <w:color w:val="000000"/>
          <w:kern w:val="0"/>
          <w:szCs w:val="21"/>
        </w:rPr>
        <w:t>_________</w:t>
      </w:r>
      <w:r>
        <w:rPr>
          <w:rFonts w:hint="eastAsia" w:ascii="Times New Roman" w:hAnsi="Times New Roman" w:cs="Arial"/>
          <w:color w:val="000000"/>
          <w:kern w:val="0"/>
          <w:szCs w:val="21"/>
        </w:rPr>
        <w:t>（时间）退还乙方。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ascii="Times New Roman" w:hAnsi="Times New Roman" w:cs="Arial"/>
          <w:color w:val="000000"/>
          <w:kern w:val="0"/>
          <w:szCs w:val="21"/>
        </w:rPr>
        <w:t>2</w:t>
      </w:r>
      <w:r>
        <w:rPr>
          <w:rFonts w:hint="eastAsia" w:ascii="Times New Roman" w:hAnsi="Times New Roman" w:cs="Arial"/>
          <w:color w:val="000000"/>
          <w:kern w:val="0"/>
          <w:szCs w:val="21"/>
        </w:rPr>
        <w:t>、本项目不设置履约保证金。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2"/>
        <w:jc w:val="left"/>
        <w:rPr>
          <w:rFonts w:ascii="Times New Roman" w:hAnsi="Times New Roman" w:cs="Arial"/>
          <w:b/>
          <w:color w:val="000000"/>
          <w:kern w:val="0"/>
          <w:szCs w:val="21"/>
        </w:rPr>
      </w:pPr>
      <w:r>
        <w:rPr>
          <w:rFonts w:hint="eastAsia" w:ascii="Times New Roman" w:hAnsi="Times New Roman" w:cs="Arial"/>
          <w:b/>
          <w:color w:val="000000"/>
          <w:kern w:val="0"/>
          <w:szCs w:val="21"/>
        </w:rPr>
        <w:t>第五条</w:t>
      </w:r>
      <w:r>
        <w:rPr>
          <w:rFonts w:ascii="Times New Roman" w:hAnsi="Times New Roman" w:cs="Arial"/>
          <w:b/>
          <w:color w:val="000000"/>
          <w:kern w:val="0"/>
          <w:szCs w:val="21"/>
        </w:rPr>
        <w:t xml:space="preserve"> </w:t>
      </w:r>
      <w:r>
        <w:rPr>
          <w:rFonts w:hint="eastAsia" w:ascii="Times New Roman" w:hAnsi="Times New Roman" w:cs="Arial"/>
          <w:b/>
          <w:color w:val="000000"/>
          <w:kern w:val="0"/>
          <w:szCs w:val="21"/>
        </w:rPr>
        <w:t>合同的变更和终止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除《政府采购法》第</w:t>
      </w:r>
      <w:r>
        <w:rPr>
          <w:rFonts w:ascii="Times New Roman" w:hAnsi="Times New Roman" w:cs="Arial"/>
          <w:color w:val="000000"/>
          <w:kern w:val="0"/>
          <w:szCs w:val="21"/>
        </w:rPr>
        <w:t>49</w:t>
      </w:r>
      <w:r>
        <w:rPr>
          <w:rFonts w:hint="eastAsia" w:ascii="Times New Roman" w:hAnsi="Times New Roman" w:cs="Arial"/>
          <w:color w:val="000000"/>
          <w:kern w:val="0"/>
          <w:szCs w:val="21"/>
        </w:rPr>
        <w:t>条、第</w:t>
      </w:r>
      <w:r>
        <w:rPr>
          <w:rFonts w:ascii="Times New Roman" w:hAnsi="Times New Roman" w:cs="Arial"/>
          <w:color w:val="000000"/>
          <w:kern w:val="0"/>
          <w:szCs w:val="21"/>
        </w:rPr>
        <w:t>50</w:t>
      </w:r>
      <w:r>
        <w:rPr>
          <w:rFonts w:hint="eastAsia" w:ascii="Times New Roman" w:hAnsi="Times New Roman" w:cs="Arial"/>
          <w:color w:val="000000"/>
          <w:kern w:val="0"/>
          <w:szCs w:val="21"/>
        </w:rPr>
        <w:t>条第二款规定的情形外，本合同一经签订，甲乙双方不得擅自终止合同或对合同实质性条款进行变更。确有特殊情况的，须经同级财政部门批准。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2"/>
        <w:jc w:val="left"/>
        <w:rPr>
          <w:rFonts w:ascii="Times New Roman" w:hAnsi="Times New Roman" w:cs="Arial"/>
          <w:b/>
          <w:color w:val="000000"/>
          <w:kern w:val="0"/>
          <w:szCs w:val="21"/>
        </w:rPr>
      </w:pPr>
      <w:r>
        <w:rPr>
          <w:rFonts w:hint="eastAsia" w:ascii="Times New Roman" w:hAnsi="Times New Roman" w:cs="Arial"/>
          <w:b/>
          <w:color w:val="000000"/>
          <w:kern w:val="0"/>
          <w:szCs w:val="21"/>
        </w:rPr>
        <w:t>第六条</w:t>
      </w:r>
      <w:r>
        <w:rPr>
          <w:rFonts w:ascii="Times New Roman" w:hAnsi="Times New Roman" w:cs="Arial"/>
          <w:b/>
          <w:color w:val="000000"/>
          <w:kern w:val="0"/>
          <w:szCs w:val="21"/>
        </w:rPr>
        <w:t xml:space="preserve"> </w:t>
      </w:r>
      <w:r>
        <w:rPr>
          <w:rFonts w:hint="eastAsia" w:ascii="Times New Roman" w:hAnsi="Times New Roman" w:cs="Arial"/>
          <w:b/>
          <w:color w:val="000000"/>
          <w:kern w:val="0"/>
          <w:szCs w:val="21"/>
        </w:rPr>
        <w:t>合同的转让与分包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乙方不得转让或分包本项目。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2"/>
        <w:jc w:val="left"/>
        <w:rPr>
          <w:rFonts w:ascii="Times New Roman" w:hAnsi="Times New Roman" w:cs="Arial"/>
          <w:b/>
          <w:color w:val="000000"/>
          <w:kern w:val="0"/>
          <w:szCs w:val="21"/>
        </w:rPr>
      </w:pPr>
      <w:r>
        <w:rPr>
          <w:rFonts w:hint="eastAsia" w:ascii="Times New Roman" w:hAnsi="Times New Roman" w:cs="Arial"/>
          <w:b/>
          <w:color w:val="000000"/>
          <w:kern w:val="0"/>
          <w:szCs w:val="21"/>
        </w:rPr>
        <w:t>第七条</w:t>
      </w:r>
      <w:r>
        <w:rPr>
          <w:rFonts w:ascii="Times New Roman" w:hAnsi="Times New Roman" w:cs="Arial"/>
          <w:b/>
          <w:color w:val="000000"/>
          <w:kern w:val="0"/>
          <w:szCs w:val="21"/>
        </w:rPr>
        <w:t xml:space="preserve"> </w:t>
      </w:r>
      <w:r>
        <w:rPr>
          <w:rFonts w:hint="eastAsia" w:ascii="Times New Roman" w:hAnsi="Times New Roman" w:cs="Arial"/>
          <w:b/>
          <w:color w:val="000000"/>
          <w:kern w:val="0"/>
          <w:szCs w:val="21"/>
        </w:rPr>
        <w:t>争议的解决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ascii="Times New Roman" w:hAnsi="Times New Roman" w:cs="Arial"/>
          <w:color w:val="000000"/>
          <w:kern w:val="0"/>
          <w:szCs w:val="21"/>
        </w:rPr>
        <w:t>1</w:t>
      </w:r>
      <w:r>
        <w:rPr>
          <w:rFonts w:hint="eastAsia" w:ascii="Times New Roman" w:hAnsi="Times New Roman" w:cs="Arial"/>
          <w:color w:val="000000"/>
          <w:kern w:val="0"/>
          <w:szCs w:val="21"/>
        </w:rPr>
        <w:t>、因履行本合同引起的或与本合同有关的争议，甲、乙双方应首先通过友好协商解决，如果协商不能解决争议，则采取以下第</w:t>
      </w:r>
      <w:r>
        <w:rPr>
          <w:rFonts w:ascii="Times New Roman" w:hAnsi="Times New Roman" w:cs="Arial"/>
          <w:color w:val="000000"/>
          <w:kern w:val="0"/>
          <w:szCs w:val="21"/>
          <w:u w:val="single"/>
        </w:rPr>
        <w:t xml:space="preserve">      </w:t>
      </w:r>
      <w:r>
        <w:rPr>
          <w:rFonts w:hint="eastAsia" w:ascii="Times New Roman" w:hAnsi="Times New Roman" w:cs="Arial"/>
          <w:color w:val="000000"/>
          <w:kern w:val="0"/>
          <w:szCs w:val="21"/>
        </w:rPr>
        <w:t>种方式解决争议：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w:t>
      </w:r>
      <w:r>
        <w:rPr>
          <w:rFonts w:ascii="Times New Roman" w:hAnsi="Times New Roman" w:cs="Arial"/>
          <w:color w:val="000000"/>
          <w:kern w:val="0"/>
          <w:szCs w:val="21"/>
        </w:rPr>
        <w:t>1</w:t>
      </w:r>
      <w:r>
        <w:rPr>
          <w:rFonts w:hint="eastAsia" w:ascii="Times New Roman" w:hAnsi="Times New Roman" w:cs="Arial"/>
          <w:color w:val="000000"/>
          <w:kern w:val="0"/>
          <w:szCs w:val="21"/>
        </w:rPr>
        <w:t>）向甲方所在地有管辖权的人民法院提起诉讼；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s="Arial"/>
          <w:color w:val="000000"/>
          <w:kern w:val="0"/>
          <w:szCs w:val="21"/>
        </w:rPr>
      </w:pPr>
      <w:r>
        <w:rPr>
          <w:rFonts w:hint="eastAsia" w:ascii="Times New Roman" w:hAnsi="Times New Roman" w:cs="Arial"/>
          <w:color w:val="000000"/>
          <w:kern w:val="0"/>
          <w:szCs w:val="21"/>
        </w:rPr>
        <w:t>（</w:t>
      </w:r>
      <w:r>
        <w:rPr>
          <w:rFonts w:ascii="Times New Roman" w:hAnsi="Times New Roman" w:cs="Arial"/>
          <w:color w:val="000000"/>
          <w:kern w:val="0"/>
          <w:szCs w:val="21"/>
        </w:rPr>
        <w:t>2</w:t>
      </w:r>
      <w:r>
        <w:rPr>
          <w:rFonts w:hint="eastAsia" w:ascii="Times New Roman" w:hAnsi="Times New Roman" w:cs="Arial"/>
          <w:color w:val="000000"/>
          <w:kern w:val="0"/>
          <w:szCs w:val="21"/>
        </w:rPr>
        <w:t>）向</w:t>
      </w:r>
      <w:r>
        <w:rPr>
          <w:rFonts w:ascii="Times New Roman" w:hAnsi="Times New Roman" w:cs="Arial"/>
          <w:color w:val="000000"/>
          <w:kern w:val="0"/>
          <w:szCs w:val="21"/>
          <w:u w:val="single"/>
        </w:rPr>
        <w:t xml:space="preserve"> </w:t>
      </w:r>
      <w:r>
        <w:rPr>
          <w:rFonts w:hint="eastAsia" w:ascii="Times New Roman" w:hAnsi="Times New Roman" w:cs="Arial"/>
          <w:color w:val="000000"/>
          <w:kern w:val="0"/>
          <w:szCs w:val="21"/>
          <w:u w:val="single"/>
        </w:rPr>
        <w:t>嘉兴</w:t>
      </w:r>
      <w:r>
        <w:rPr>
          <w:rFonts w:ascii="Times New Roman" w:hAnsi="Times New Roman" w:cs="Arial"/>
          <w:color w:val="000000"/>
          <w:kern w:val="0"/>
          <w:szCs w:val="21"/>
          <w:u w:val="single"/>
        </w:rPr>
        <w:t xml:space="preserve"> </w:t>
      </w:r>
      <w:r>
        <w:rPr>
          <w:rFonts w:hint="eastAsia" w:ascii="Times New Roman" w:hAnsi="Times New Roman" w:cs="Arial"/>
          <w:color w:val="000000"/>
          <w:kern w:val="0"/>
          <w:szCs w:val="21"/>
        </w:rPr>
        <w:t>仲裁委员申请仲裁。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2"/>
        <w:jc w:val="left"/>
        <w:rPr>
          <w:rFonts w:ascii="Times New Roman" w:hAnsi="Times New Roman"/>
          <w:b/>
          <w:color w:val="000000"/>
          <w:kern w:val="0"/>
          <w:szCs w:val="21"/>
        </w:rPr>
      </w:pPr>
      <w:r>
        <w:rPr>
          <w:rFonts w:hint="eastAsia" w:ascii="Times New Roman" w:hAnsi="Times New Roman"/>
          <w:b/>
          <w:color w:val="000000"/>
          <w:kern w:val="0"/>
          <w:szCs w:val="21"/>
        </w:rPr>
        <w:t>第八条</w:t>
      </w:r>
      <w:r>
        <w:rPr>
          <w:rFonts w:ascii="Times New Roman" w:hAnsi="Times New Roman"/>
          <w:b/>
          <w:color w:val="000000"/>
          <w:kern w:val="0"/>
          <w:szCs w:val="21"/>
        </w:rPr>
        <w:t xml:space="preserve"> </w:t>
      </w:r>
      <w:r>
        <w:rPr>
          <w:rFonts w:hint="eastAsia" w:ascii="Times New Roman" w:hAnsi="Times New Roman"/>
          <w:b/>
          <w:color w:val="000000"/>
          <w:kern w:val="0"/>
          <w:szCs w:val="21"/>
        </w:rPr>
        <w:t>合同生效及备案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olor w:val="000000"/>
          <w:kern w:val="0"/>
          <w:szCs w:val="21"/>
        </w:rPr>
      </w:pPr>
      <w:r>
        <w:rPr>
          <w:rFonts w:ascii="Times New Roman" w:hAnsi="Times New Roman"/>
          <w:color w:val="000000"/>
          <w:kern w:val="0"/>
          <w:szCs w:val="21"/>
        </w:rPr>
        <w:t>1</w:t>
      </w:r>
      <w:r>
        <w:rPr>
          <w:rFonts w:hint="eastAsia" w:ascii="Times New Roman" w:hAnsi="Times New Roman"/>
          <w:color w:val="000000"/>
          <w:kern w:val="0"/>
          <w:szCs w:val="21"/>
        </w:rPr>
        <w:t>、合同经双方法定代表人或被授权人签字并加盖单位公章后生效。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Times New Roman"/>
          <w:color w:val="000000"/>
          <w:kern w:val="0"/>
          <w:szCs w:val="21"/>
        </w:rPr>
        <w:t>、合同执行中涉及采购资金和采购内容修改或补充的，须经财政部门审批，并签书面补充协议报政府部门备案，方可作为主合同不可分割的一部分。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olor w:val="000000"/>
          <w:kern w:val="0"/>
          <w:szCs w:val="21"/>
        </w:rPr>
      </w:pPr>
      <w:r>
        <w:rPr>
          <w:rFonts w:ascii="Times New Roman" w:hAnsi="Times New Roman"/>
          <w:color w:val="000000"/>
          <w:kern w:val="0"/>
          <w:szCs w:val="21"/>
        </w:rPr>
        <w:t>3</w:t>
      </w:r>
      <w:r>
        <w:rPr>
          <w:rFonts w:hint="eastAsia" w:ascii="Times New Roman" w:hAnsi="Times New Roman"/>
          <w:color w:val="000000"/>
          <w:kern w:val="0"/>
          <w:szCs w:val="21"/>
        </w:rPr>
        <w:t>、本合同未尽事宜，遵照《</w:t>
      </w:r>
      <w:r>
        <w:rPr>
          <w:rFonts w:hint="eastAsia" w:ascii="Times New Roman" w:hAnsi="Times New Roman" w:cs="Arial"/>
          <w:color w:val="000000"/>
          <w:kern w:val="0"/>
          <w:szCs w:val="21"/>
        </w:rPr>
        <w:t>中华人民共和国民法典</w:t>
      </w:r>
      <w:r>
        <w:rPr>
          <w:rFonts w:hint="eastAsia" w:ascii="Times New Roman" w:hAnsi="Times New Roman"/>
          <w:color w:val="000000"/>
          <w:kern w:val="0"/>
          <w:szCs w:val="21"/>
        </w:rPr>
        <w:t>》有关条文执行。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0"/>
        <w:jc w:val="left"/>
        <w:rPr>
          <w:rFonts w:ascii="Times New Roman" w:hAnsi="Times New Roman"/>
          <w:color w:val="000000"/>
          <w:kern w:val="0"/>
          <w:szCs w:val="21"/>
        </w:rPr>
      </w:pPr>
      <w:r>
        <w:rPr>
          <w:rFonts w:ascii="Times New Roman" w:hAnsi="Times New Roman"/>
          <w:color w:val="000000"/>
          <w:kern w:val="0"/>
          <w:szCs w:val="21"/>
        </w:rPr>
        <w:t>4</w:t>
      </w:r>
      <w:r>
        <w:rPr>
          <w:rFonts w:hint="eastAsia" w:ascii="Times New Roman" w:hAnsi="Times New Roman"/>
          <w:color w:val="000000"/>
          <w:kern w:val="0"/>
          <w:szCs w:val="21"/>
        </w:rPr>
        <w:t>、本合同一式五份，甲乙双方各执二份，一份送招标代理机构存档。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360" w:lineRule="auto"/>
        <w:ind w:firstLine="422"/>
        <w:jc w:val="center"/>
        <w:rPr>
          <w:rFonts w:ascii="Times New Roman" w:hAnsi="Times New Roman"/>
          <w:b/>
          <w:color w:val="000000"/>
          <w:kern w:val="0"/>
          <w:szCs w:val="21"/>
        </w:rPr>
      </w:pPr>
      <w:r>
        <w:rPr>
          <w:rFonts w:hint="eastAsia" w:ascii="Times New Roman" w:hAnsi="Times New Roman"/>
          <w:b/>
          <w:color w:val="000000"/>
          <w:kern w:val="0"/>
          <w:szCs w:val="21"/>
        </w:rPr>
        <w:t>二、特殊专用条款部分</w:t>
      </w:r>
    </w:p>
    <w:p>
      <w:pPr>
        <w:pStyle w:val="27"/>
        <w:snapToGrid w:val="0"/>
        <w:spacing w:before="156" w:line="360" w:lineRule="auto"/>
        <w:ind w:firstLine="420" w:firstLineChars="200"/>
        <w:rPr>
          <w:rFonts w:ascii="Times New Roman" w:hAnsi="Times New Roman"/>
          <w:kern w:val="0"/>
          <w:sz w:val="21"/>
          <w:szCs w:val="21"/>
        </w:rPr>
      </w:pPr>
    </w:p>
    <w:p>
      <w:pPr>
        <w:pStyle w:val="27"/>
        <w:snapToGrid w:val="0"/>
        <w:spacing w:before="156" w:line="360" w:lineRule="auto"/>
        <w:ind w:firstLine="420" w:firstLineChars="200"/>
        <w:rPr>
          <w:rFonts w:ascii="Times New Roman" w:hAnsi="Times New Roman"/>
          <w:sz w:val="21"/>
          <w:szCs w:val="21"/>
        </w:rPr>
      </w:pPr>
      <w:r>
        <w:rPr>
          <w:rFonts w:hint="eastAsia" w:ascii="Times New Roman" w:hAnsi="Times New Roman"/>
          <w:sz w:val="21"/>
          <w:szCs w:val="21"/>
        </w:rPr>
        <w:t>·······（双方协商补充）</w:t>
      </w:r>
    </w:p>
    <w:p>
      <w:pPr>
        <w:pStyle w:val="27"/>
        <w:snapToGrid w:val="0"/>
        <w:spacing w:before="156" w:line="360" w:lineRule="auto"/>
        <w:ind w:firstLine="420"/>
        <w:rPr>
          <w:rFonts w:ascii="Times New Roman" w:hAnsi="Times New Roman"/>
          <w:color w:val="000000"/>
          <w:sz w:val="21"/>
          <w:szCs w:val="21"/>
        </w:rPr>
      </w:pPr>
    </w:p>
    <w:p>
      <w:pPr>
        <w:pStyle w:val="27"/>
        <w:snapToGrid w:val="0"/>
        <w:spacing w:before="156" w:line="360" w:lineRule="auto"/>
        <w:ind w:firstLine="420"/>
        <w:rPr>
          <w:rFonts w:ascii="Times New Roman" w:hAnsi="Times New Roman"/>
          <w:color w:val="000000"/>
          <w:sz w:val="21"/>
          <w:szCs w:val="21"/>
        </w:rPr>
      </w:pPr>
      <w:r>
        <w:rPr>
          <w:rFonts w:hint="eastAsia" w:ascii="Times New Roman" w:hAnsi="Times New Roman"/>
          <w:color w:val="000000"/>
          <w:sz w:val="21"/>
          <w:szCs w:val="21"/>
        </w:rPr>
        <w:t>甲方：</w:t>
      </w:r>
      <w:r>
        <w:rPr>
          <w:rFonts w:ascii="Times New Roman" w:hAnsi="Times New Roman"/>
          <w:color w:val="000000"/>
          <w:sz w:val="21"/>
          <w:szCs w:val="21"/>
        </w:rPr>
        <w:t xml:space="preserve">                                     </w:t>
      </w:r>
      <w:r>
        <w:rPr>
          <w:rFonts w:hint="eastAsia" w:ascii="Times New Roman" w:hAnsi="Times New Roman"/>
          <w:color w:val="000000"/>
          <w:sz w:val="21"/>
          <w:szCs w:val="21"/>
        </w:rPr>
        <w:t>乙方：</w:t>
      </w:r>
    </w:p>
    <w:p>
      <w:pPr>
        <w:pStyle w:val="27"/>
        <w:snapToGrid w:val="0"/>
        <w:spacing w:before="156" w:line="360" w:lineRule="auto"/>
        <w:ind w:firstLine="420"/>
        <w:rPr>
          <w:rFonts w:ascii="Times New Roman" w:hAnsi="Times New Roman"/>
          <w:color w:val="000000"/>
          <w:sz w:val="21"/>
          <w:szCs w:val="21"/>
        </w:rPr>
      </w:pPr>
      <w:r>
        <w:rPr>
          <w:rFonts w:hint="eastAsia" w:ascii="Times New Roman" w:hAnsi="Times New Roman"/>
          <w:color w:val="000000"/>
          <w:sz w:val="21"/>
          <w:szCs w:val="21"/>
        </w:rPr>
        <w:t>地址：</w:t>
      </w:r>
      <w:r>
        <w:rPr>
          <w:rFonts w:ascii="Times New Roman" w:hAnsi="Times New Roman"/>
          <w:color w:val="000000"/>
          <w:sz w:val="21"/>
          <w:szCs w:val="21"/>
        </w:rPr>
        <w:t xml:space="preserve">                                     </w:t>
      </w:r>
      <w:r>
        <w:rPr>
          <w:rFonts w:hint="eastAsia" w:ascii="Times New Roman" w:hAnsi="Times New Roman"/>
          <w:color w:val="000000"/>
          <w:sz w:val="21"/>
          <w:szCs w:val="21"/>
        </w:rPr>
        <w:t>地址：</w:t>
      </w:r>
    </w:p>
    <w:p>
      <w:pPr>
        <w:pStyle w:val="27"/>
        <w:snapToGrid w:val="0"/>
        <w:spacing w:before="156" w:line="360" w:lineRule="auto"/>
        <w:ind w:firstLine="420"/>
        <w:rPr>
          <w:rFonts w:ascii="Times New Roman" w:hAnsi="Times New Roman"/>
          <w:color w:val="000000"/>
          <w:sz w:val="21"/>
          <w:szCs w:val="21"/>
        </w:rPr>
      </w:pPr>
      <w:r>
        <w:rPr>
          <w:rFonts w:hint="eastAsia" w:ascii="Times New Roman" w:hAnsi="Times New Roman"/>
          <w:color w:val="000000"/>
          <w:sz w:val="21"/>
          <w:szCs w:val="21"/>
        </w:rPr>
        <w:t>法定代表人或被授权人：</w:t>
      </w:r>
      <w:r>
        <w:rPr>
          <w:rFonts w:ascii="Times New Roman" w:hAnsi="Times New Roman"/>
          <w:color w:val="000000"/>
          <w:sz w:val="21"/>
          <w:szCs w:val="21"/>
        </w:rPr>
        <w:t xml:space="preserve">                     </w:t>
      </w:r>
      <w:r>
        <w:rPr>
          <w:rFonts w:hint="eastAsia" w:ascii="Times New Roman" w:hAnsi="Times New Roman"/>
          <w:color w:val="000000"/>
          <w:sz w:val="21"/>
          <w:szCs w:val="21"/>
        </w:rPr>
        <w:t>法定代表人或被授权人：</w:t>
      </w:r>
    </w:p>
    <w:p>
      <w:pPr>
        <w:pStyle w:val="27"/>
        <w:snapToGrid w:val="0"/>
        <w:spacing w:before="156" w:line="360" w:lineRule="auto"/>
        <w:ind w:firstLine="420"/>
        <w:rPr>
          <w:rFonts w:ascii="Times New Roman" w:hAnsi="Times New Roman"/>
          <w:color w:val="000000"/>
          <w:sz w:val="21"/>
          <w:szCs w:val="21"/>
        </w:rPr>
      </w:pPr>
      <w:r>
        <w:rPr>
          <w:rFonts w:hint="eastAsia" w:ascii="Times New Roman" w:hAnsi="Times New Roman"/>
          <w:color w:val="000000"/>
          <w:sz w:val="21"/>
          <w:szCs w:val="21"/>
        </w:rPr>
        <w:t>签订地点：</w:t>
      </w:r>
    </w:p>
    <w:p>
      <w:pPr>
        <w:pStyle w:val="27"/>
        <w:snapToGrid w:val="0"/>
        <w:spacing w:before="156" w:line="360" w:lineRule="auto"/>
        <w:ind w:firstLine="420"/>
        <w:rPr>
          <w:color w:val="000000"/>
        </w:rPr>
      </w:pPr>
      <w:r>
        <w:rPr>
          <w:rFonts w:hint="eastAsia" w:ascii="Times New Roman" w:hAnsi="Times New Roman"/>
          <w:color w:val="000000"/>
          <w:sz w:val="21"/>
          <w:szCs w:val="21"/>
        </w:rPr>
        <w:t>签订日期：</w:t>
      </w:r>
      <w:r>
        <w:rPr>
          <w:rFonts w:ascii="Times New Roman" w:hAnsi="Times New Roman"/>
          <w:color w:val="000000"/>
          <w:sz w:val="21"/>
          <w:szCs w:val="21"/>
        </w:rPr>
        <w:t xml:space="preserve">     </w:t>
      </w:r>
      <w:r>
        <w:rPr>
          <w:rFonts w:hint="eastAsia" w:ascii="Times New Roman" w:hAnsi="Times New Roman"/>
          <w:color w:val="000000"/>
          <w:sz w:val="21"/>
          <w:szCs w:val="21"/>
        </w:rPr>
        <w:t>年</w:t>
      </w:r>
      <w:r>
        <w:rPr>
          <w:rFonts w:ascii="Times New Roman" w:hAnsi="Times New Roman"/>
          <w:color w:val="000000"/>
          <w:sz w:val="21"/>
          <w:szCs w:val="21"/>
        </w:rPr>
        <w:t xml:space="preserve">   </w:t>
      </w:r>
      <w:r>
        <w:rPr>
          <w:rFonts w:hint="eastAsia" w:ascii="Times New Roman" w:hAnsi="Times New Roman"/>
          <w:color w:val="000000"/>
          <w:sz w:val="21"/>
          <w:szCs w:val="21"/>
        </w:rPr>
        <w:t>月</w:t>
      </w:r>
      <w:r>
        <w:rPr>
          <w:rFonts w:ascii="Times New Roman" w:hAnsi="Times New Roman"/>
          <w:color w:val="000000"/>
          <w:sz w:val="21"/>
          <w:szCs w:val="21"/>
        </w:rPr>
        <w:t xml:space="preserve">  </w:t>
      </w:r>
      <w:r>
        <w:rPr>
          <w:rFonts w:hint="eastAsia" w:ascii="Times New Roman" w:hAnsi="Times New Roman"/>
          <w:color w:val="000000"/>
          <w:sz w:val="21"/>
          <w:szCs w:val="21"/>
        </w:rPr>
        <w:t>日</w:t>
      </w:r>
    </w:p>
    <w:p>
      <w:pPr>
        <w:widowControl/>
        <w:spacing w:before="156"/>
        <w:ind w:firstLine="480"/>
        <w:jc w:val="left"/>
        <w:rPr>
          <w:rFonts w:ascii="宋体" w:hAnsi="宋体" w:cs="宋体"/>
          <w:color w:val="000000"/>
          <w:sz w:val="24"/>
          <w:szCs w:val="24"/>
          <w:lang w:bidi="zh-TW"/>
        </w:rPr>
        <w:sectPr>
          <w:pgSz w:w="11905" w:h="16838"/>
          <w:pgMar w:top="1474" w:right="1559" w:bottom="1247" w:left="1797" w:header="851" w:footer="851" w:gutter="0"/>
          <w:cols w:space="720" w:num="1"/>
          <w:docGrid w:type="lines" w:linePitch="312" w:charSpace="0"/>
        </w:sectPr>
      </w:pPr>
    </w:p>
    <w:tbl>
      <w:tblPr>
        <w:tblStyle w:val="50"/>
        <w:tblW w:w="0" w:type="auto"/>
        <w:tblInd w:w="93" w:type="dxa"/>
        <w:tblLayout w:type="fixed"/>
        <w:tblCellMar>
          <w:top w:w="0" w:type="dxa"/>
          <w:left w:w="108" w:type="dxa"/>
          <w:bottom w:w="0" w:type="dxa"/>
          <w:right w:w="108" w:type="dxa"/>
        </w:tblCellMar>
      </w:tblPr>
      <w:tblGrid>
        <w:gridCol w:w="4620"/>
        <w:gridCol w:w="4840"/>
        <w:gridCol w:w="1280"/>
        <w:gridCol w:w="1600"/>
        <w:gridCol w:w="1740"/>
      </w:tblGrid>
      <w:tr>
        <w:tblPrEx>
          <w:tblCellMar>
            <w:top w:w="0" w:type="dxa"/>
            <w:left w:w="108" w:type="dxa"/>
            <w:bottom w:w="0" w:type="dxa"/>
            <w:right w:w="108" w:type="dxa"/>
          </w:tblCellMar>
        </w:tblPrEx>
        <w:trPr>
          <w:trHeight w:val="735" w:hRule="atLeast"/>
        </w:trPr>
        <w:tc>
          <w:tcPr>
            <w:tcW w:w="14080" w:type="dxa"/>
            <w:gridSpan w:val="5"/>
            <w:vAlign w:val="center"/>
          </w:tcPr>
          <w:p>
            <w:pPr>
              <w:widowControl/>
              <w:ind w:firstLine="964"/>
              <w:jc w:val="center"/>
              <w:rPr>
                <w:rFonts w:ascii="Times New Roman" w:hAnsi="Times New Roman" w:cs="宋体"/>
                <w:b/>
                <w:bCs/>
                <w:color w:val="000000"/>
                <w:kern w:val="0"/>
                <w:sz w:val="48"/>
                <w:szCs w:val="48"/>
              </w:rPr>
            </w:pPr>
            <w:r>
              <w:rPr>
                <w:rFonts w:hint="eastAsia" w:ascii="Times New Roman" w:hAnsi="Times New Roman" w:cs="宋体"/>
                <w:b/>
                <w:bCs/>
                <w:color w:val="000000"/>
                <w:kern w:val="0"/>
                <w:sz w:val="48"/>
                <w:szCs w:val="48"/>
              </w:rPr>
              <w:t>政</w:t>
            </w:r>
            <w:r>
              <w:rPr>
                <w:rFonts w:ascii="Times New Roman" w:hAnsi="Times New Roman" w:cs="宋体"/>
                <w:b/>
                <w:bCs/>
                <w:color w:val="000000"/>
                <w:kern w:val="0"/>
                <w:sz w:val="48"/>
                <w:szCs w:val="48"/>
              </w:rPr>
              <w:t xml:space="preserve"> </w:t>
            </w:r>
            <w:r>
              <w:rPr>
                <w:rFonts w:hint="eastAsia" w:ascii="Times New Roman" w:hAnsi="Times New Roman" w:cs="宋体"/>
                <w:b/>
                <w:bCs/>
                <w:color w:val="000000"/>
                <w:kern w:val="0"/>
                <w:sz w:val="48"/>
                <w:szCs w:val="48"/>
              </w:rPr>
              <w:t>府</w:t>
            </w:r>
            <w:r>
              <w:rPr>
                <w:rFonts w:ascii="Times New Roman" w:hAnsi="Times New Roman" w:cs="宋体"/>
                <w:b/>
                <w:bCs/>
                <w:color w:val="000000"/>
                <w:kern w:val="0"/>
                <w:sz w:val="48"/>
                <w:szCs w:val="48"/>
              </w:rPr>
              <w:t xml:space="preserve"> </w:t>
            </w:r>
            <w:r>
              <w:rPr>
                <w:rFonts w:hint="eastAsia" w:ascii="Times New Roman" w:hAnsi="Times New Roman" w:cs="宋体"/>
                <w:b/>
                <w:bCs/>
                <w:color w:val="000000"/>
                <w:kern w:val="0"/>
                <w:sz w:val="48"/>
                <w:szCs w:val="48"/>
              </w:rPr>
              <w:t>采</w:t>
            </w:r>
            <w:r>
              <w:rPr>
                <w:rFonts w:ascii="Times New Roman" w:hAnsi="Times New Roman" w:cs="宋体"/>
                <w:b/>
                <w:bCs/>
                <w:color w:val="000000"/>
                <w:kern w:val="0"/>
                <w:sz w:val="48"/>
                <w:szCs w:val="48"/>
              </w:rPr>
              <w:t xml:space="preserve"> </w:t>
            </w:r>
            <w:r>
              <w:rPr>
                <w:rFonts w:hint="eastAsia" w:ascii="Times New Roman" w:hAnsi="Times New Roman" w:cs="宋体"/>
                <w:b/>
                <w:bCs/>
                <w:color w:val="000000"/>
                <w:kern w:val="0"/>
                <w:sz w:val="48"/>
                <w:szCs w:val="48"/>
              </w:rPr>
              <w:t>购</w:t>
            </w:r>
            <w:r>
              <w:rPr>
                <w:rFonts w:ascii="Times New Roman" w:hAnsi="Times New Roman" w:cs="宋体"/>
                <w:b/>
                <w:bCs/>
                <w:color w:val="000000"/>
                <w:kern w:val="0"/>
                <w:sz w:val="48"/>
                <w:szCs w:val="48"/>
              </w:rPr>
              <w:t xml:space="preserve"> </w:t>
            </w:r>
            <w:r>
              <w:rPr>
                <w:rFonts w:hint="eastAsia" w:ascii="Times New Roman" w:hAnsi="Times New Roman" w:cs="宋体"/>
                <w:b/>
                <w:bCs/>
                <w:color w:val="000000"/>
                <w:kern w:val="0"/>
                <w:sz w:val="48"/>
                <w:szCs w:val="48"/>
              </w:rPr>
              <w:t>项</w:t>
            </w:r>
            <w:r>
              <w:rPr>
                <w:rFonts w:ascii="Times New Roman" w:hAnsi="Times New Roman" w:cs="宋体"/>
                <w:b/>
                <w:bCs/>
                <w:color w:val="000000"/>
                <w:kern w:val="0"/>
                <w:sz w:val="48"/>
                <w:szCs w:val="48"/>
              </w:rPr>
              <w:t xml:space="preserve"> </w:t>
            </w:r>
            <w:r>
              <w:rPr>
                <w:rFonts w:hint="eastAsia" w:ascii="Times New Roman" w:hAnsi="Times New Roman" w:cs="宋体"/>
                <w:b/>
                <w:bCs/>
                <w:color w:val="000000"/>
                <w:kern w:val="0"/>
                <w:sz w:val="48"/>
                <w:szCs w:val="48"/>
              </w:rPr>
              <w:t>目</w:t>
            </w:r>
            <w:r>
              <w:rPr>
                <w:rFonts w:ascii="Times New Roman" w:hAnsi="Times New Roman" w:cs="宋体"/>
                <w:b/>
                <w:bCs/>
                <w:color w:val="000000"/>
                <w:kern w:val="0"/>
                <w:sz w:val="48"/>
                <w:szCs w:val="48"/>
              </w:rPr>
              <w:t xml:space="preserve"> </w:t>
            </w:r>
            <w:r>
              <w:rPr>
                <w:rFonts w:hint="eastAsia" w:ascii="Times New Roman" w:hAnsi="Times New Roman" w:cs="宋体"/>
                <w:b/>
                <w:bCs/>
                <w:color w:val="000000"/>
                <w:kern w:val="0"/>
                <w:sz w:val="48"/>
                <w:szCs w:val="48"/>
              </w:rPr>
              <w:t>验</w:t>
            </w:r>
            <w:r>
              <w:rPr>
                <w:rFonts w:ascii="Times New Roman" w:hAnsi="Times New Roman" w:cs="宋体"/>
                <w:b/>
                <w:bCs/>
                <w:color w:val="000000"/>
                <w:kern w:val="0"/>
                <w:sz w:val="48"/>
                <w:szCs w:val="48"/>
              </w:rPr>
              <w:t xml:space="preserve"> </w:t>
            </w:r>
            <w:r>
              <w:rPr>
                <w:rFonts w:hint="eastAsia" w:ascii="Times New Roman" w:hAnsi="Times New Roman" w:cs="宋体"/>
                <w:b/>
                <w:bCs/>
                <w:color w:val="000000"/>
                <w:kern w:val="0"/>
                <w:sz w:val="48"/>
                <w:szCs w:val="48"/>
              </w:rPr>
              <w:t>收</w:t>
            </w:r>
            <w:r>
              <w:rPr>
                <w:rFonts w:ascii="Times New Roman" w:hAnsi="Times New Roman" w:cs="宋体"/>
                <w:b/>
                <w:bCs/>
                <w:color w:val="000000"/>
                <w:kern w:val="0"/>
                <w:sz w:val="48"/>
                <w:szCs w:val="48"/>
              </w:rPr>
              <w:t xml:space="preserve"> </w:t>
            </w:r>
            <w:r>
              <w:rPr>
                <w:rFonts w:hint="eastAsia" w:ascii="Times New Roman" w:hAnsi="Times New Roman" w:cs="宋体"/>
                <w:b/>
                <w:bCs/>
                <w:color w:val="000000"/>
                <w:kern w:val="0"/>
                <w:sz w:val="48"/>
                <w:szCs w:val="48"/>
              </w:rPr>
              <w:t>单</w:t>
            </w:r>
          </w:p>
        </w:tc>
      </w:tr>
      <w:tr>
        <w:tblPrEx>
          <w:tblCellMar>
            <w:top w:w="0" w:type="dxa"/>
            <w:left w:w="108" w:type="dxa"/>
            <w:bottom w:w="0" w:type="dxa"/>
            <w:right w:w="108" w:type="dxa"/>
          </w:tblCellMar>
        </w:tblPrEx>
        <w:trPr>
          <w:trHeight w:val="570" w:hRule="atLeast"/>
        </w:trPr>
        <w:tc>
          <w:tcPr>
            <w:tcW w:w="14080" w:type="dxa"/>
            <w:gridSpan w:val="5"/>
            <w:vAlign w:val="center"/>
          </w:tcPr>
          <w:p>
            <w:pPr>
              <w:widowControl/>
              <w:ind w:firstLine="480"/>
              <w:jc w:val="left"/>
              <w:rPr>
                <w:rFonts w:ascii="Times New Roman" w:hAnsi="Times New Roman" w:cs="宋体"/>
                <w:color w:val="000000"/>
                <w:kern w:val="0"/>
                <w:sz w:val="24"/>
              </w:rPr>
            </w:pPr>
            <w:r>
              <w:rPr>
                <w:rFonts w:hint="eastAsia" w:ascii="Times New Roman" w:hAnsi="Times New Roman" w:cs="宋体"/>
                <w:color w:val="000000"/>
                <w:kern w:val="0"/>
                <w:sz w:val="24"/>
              </w:rPr>
              <w:t>按照《政府采购委托汇总确认书》</w:t>
            </w:r>
            <w:r>
              <w:rPr>
                <w:rFonts w:ascii="Times New Roman" w:hAnsi="Times New Roman" w:cs="宋体"/>
                <w:color w:val="000000"/>
                <w:kern w:val="0"/>
                <w:sz w:val="24"/>
              </w:rPr>
              <w:t xml:space="preserve">         </w:t>
            </w:r>
            <w:r>
              <w:rPr>
                <w:rFonts w:hint="eastAsia" w:ascii="Times New Roman" w:hAnsi="Times New Roman" w:cs="宋体"/>
                <w:color w:val="000000"/>
                <w:kern w:val="0"/>
                <w:sz w:val="24"/>
              </w:rPr>
              <w:t>号，采购编号：</w:t>
            </w:r>
            <w:r>
              <w:rPr>
                <w:rFonts w:ascii="Times New Roman" w:hAnsi="Times New Roman" w:cs="宋体"/>
                <w:color w:val="000000"/>
                <w:kern w:val="0"/>
                <w:sz w:val="24"/>
              </w:rPr>
              <w:t xml:space="preserve">      </w:t>
            </w:r>
            <w:r>
              <w:rPr>
                <w:rFonts w:hint="eastAsia" w:ascii="Times New Roman" w:hAnsi="Times New Roman" w:cs="宋体"/>
                <w:color w:val="000000"/>
                <w:kern w:val="0"/>
                <w:sz w:val="24"/>
              </w:rPr>
              <w:t>号</w:t>
            </w:r>
            <w:r>
              <w:rPr>
                <w:rFonts w:ascii="Times New Roman" w:hAnsi="Times New Roman" w:cs="宋体"/>
                <w:color w:val="000000"/>
                <w:kern w:val="0"/>
                <w:sz w:val="24"/>
              </w:rPr>
              <w:t xml:space="preserve"> ,</w:t>
            </w:r>
            <w:r>
              <w:rPr>
                <w:rFonts w:hint="eastAsia" w:ascii="Times New Roman" w:hAnsi="Times New Roman" w:cs="宋体"/>
                <w:color w:val="000000"/>
                <w:kern w:val="0"/>
                <w:sz w:val="24"/>
              </w:rPr>
              <w:t>合同号：</w:t>
            </w:r>
            <w:r>
              <w:rPr>
                <w:rFonts w:ascii="Times New Roman" w:hAnsi="Times New Roman" w:cs="宋体"/>
                <w:color w:val="000000"/>
                <w:kern w:val="0"/>
                <w:sz w:val="24"/>
              </w:rPr>
              <w:t xml:space="preserve">      </w:t>
            </w:r>
            <w:r>
              <w:rPr>
                <w:rFonts w:hint="eastAsia" w:ascii="Times New Roman" w:hAnsi="Times New Roman" w:cs="宋体"/>
                <w:color w:val="000000"/>
                <w:kern w:val="0"/>
                <w:sz w:val="24"/>
              </w:rPr>
              <w:t>号</w:t>
            </w:r>
            <w:r>
              <w:rPr>
                <w:rFonts w:ascii="Times New Roman" w:hAnsi="Times New Roman" w:cs="宋体"/>
                <w:color w:val="000000"/>
                <w:kern w:val="0"/>
                <w:sz w:val="24"/>
              </w:rPr>
              <w:t xml:space="preserve"> </w:t>
            </w:r>
          </w:p>
        </w:tc>
      </w:tr>
      <w:tr>
        <w:tblPrEx>
          <w:tblCellMar>
            <w:top w:w="0" w:type="dxa"/>
            <w:left w:w="108" w:type="dxa"/>
            <w:bottom w:w="0" w:type="dxa"/>
            <w:right w:w="108" w:type="dxa"/>
          </w:tblCellMar>
        </w:tblPrEx>
        <w:trPr>
          <w:trHeight w:val="570" w:hRule="atLeast"/>
        </w:trPr>
        <w:tc>
          <w:tcPr>
            <w:tcW w:w="14080" w:type="dxa"/>
            <w:gridSpan w:val="5"/>
            <w:vAlign w:val="center"/>
          </w:tcPr>
          <w:p>
            <w:pPr>
              <w:widowControl/>
              <w:ind w:firstLine="520"/>
              <w:jc w:val="left"/>
              <w:rPr>
                <w:rFonts w:ascii="Times New Roman" w:hAnsi="Times New Roman" w:cs="宋体"/>
                <w:color w:val="000000"/>
                <w:kern w:val="0"/>
                <w:sz w:val="26"/>
                <w:szCs w:val="26"/>
              </w:rPr>
            </w:pPr>
            <w:r>
              <w:rPr>
                <w:rFonts w:hint="eastAsia" w:ascii="Times New Roman" w:hAnsi="Times New Roman" w:cs="宋体"/>
                <w:color w:val="000000"/>
                <w:kern w:val="0"/>
                <w:sz w:val="26"/>
                <w:szCs w:val="26"/>
              </w:rPr>
              <w:t>以下项目已采购到位并验收合格。</w:t>
            </w:r>
          </w:p>
        </w:tc>
      </w:tr>
      <w:tr>
        <w:tblPrEx>
          <w:tblCellMar>
            <w:top w:w="0" w:type="dxa"/>
            <w:left w:w="108" w:type="dxa"/>
            <w:bottom w:w="0" w:type="dxa"/>
            <w:right w:w="108" w:type="dxa"/>
          </w:tblCellMar>
        </w:tblPrEx>
        <w:trPr>
          <w:trHeight w:val="870" w:hRule="atLeast"/>
        </w:trPr>
        <w:tc>
          <w:tcPr>
            <w:tcW w:w="4620" w:type="dxa"/>
            <w:tcBorders>
              <w:top w:val="single" w:color="auto" w:sz="4" w:space="0"/>
              <w:left w:val="single" w:color="auto" w:sz="4" w:space="0"/>
              <w:bottom w:val="nil"/>
              <w:right w:val="single" w:color="auto" w:sz="4" w:space="0"/>
            </w:tcBorders>
            <w:vAlign w:val="center"/>
          </w:tcPr>
          <w:p>
            <w:pPr>
              <w:widowControl/>
              <w:ind w:firstLine="560"/>
              <w:jc w:val="center"/>
              <w:rPr>
                <w:rFonts w:ascii="Times New Roman" w:hAnsi="Times New Roman" w:cs="宋体"/>
                <w:color w:val="000000"/>
                <w:kern w:val="0"/>
                <w:sz w:val="28"/>
                <w:szCs w:val="28"/>
              </w:rPr>
            </w:pPr>
            <w:r>
              <w:rPr>
                <w:rFonts w:hint="eastAsia" w:ascii="Times New Roman" w:hAnsi="Times New Roman" w:cs="宋体"/>
                <w:color w:val="000000"/>
                <w:kern w:val="0"/>
                <w:sz w:val="28"/>
                <w:szCs w:val="28"/>
              </w:rPr>
              <w:t>采购货物（服务，工程）名称</w:t>
            </w:r>
          </w:p>
        </w:tc>
        <w:tc>
          <w:tcPr>
            <w:tcW w:w="4840" w:type="dxa"/>
            <w:tcBorders>
              <w:top w:val="single" w:color="auto" w:sz="4" w:space="0"/>
              <w:left w:val="nil"/>
              <w:bottom w:val="nil"/>
              <w:right w:val="single" w:color="auto" w:sz="4" w:space="0"/>
            </w:tcBorders>
            <w:vAlign w:val="center"/>
          </w:tcPr>
          <w:p>
            <w:pPr>
              <w:widowControl/>
              <w:ind w:firstLine="560"/>
              <w:jc w:val="center"/>
              <w:rPr>
                <w:rFonts w:ascii="Times New Roman" w:hAnsi="Times New Roman" w:cs="宋体"/>
                <w:color w:val="000000"/>
                <w:kern w:val="0"/>
                <w:sz w:val="28"/>
                <w:szCs w:val="28"/>
              </w:rPr>
            </w:pPr>
            <w:r>
              <w:rPr>
                <w:rFonts w:hint="eastAsia" w:ascii="Times New Roman" w:hAnsi="Times New Roman" w:cs="宋体"/>
                <w:color w:val="000000"/>
                <w:kern w:val="0"/>
                <w:sz w:val="28"/>
                <w:szCs w:val="28"/>
              </w:rPr>
              <w:t>规格、型号</w:t>
            </w:r>
          </w:p>
        </w:tc>
        <w:tc>
          <w:tcPr>
            <w:tcW w:w="1280" w:type="dxa"/>
            <w:tcBorders>
              <w:top w:val="single" w:color="auto" w:sz="4" w:space="0"/>
              <w:left w:val="nil"/>
              <w:bottom w:val="nil"/>
              <w:right w:val="single" w:color="auto" w:sz="4" w:space="0"/>
            </w:tcBorders>
            <w:vAlign w:val="center"/>
          </w:tcPr>
          <w:p>
            <w:pPr>
              <w:widowControl/>
              <w:ind w:firstLine="560"/>
              <w:rPr>
                <w:rFonts w:ascii="Times New Roman" w:hAnsi="Times New Roman" w:cs="宋体"/>
                <w:color w:val="000000"/>
                <w:kern w:val="0"/>
                <w:sz w:val="28"/>
                <w:szCs w:val="28"/>
              </w:rPr>
            </w:pPr>
            <w:r>
              <w:rPr>
                <w:rFonts w:hint="eastAsia" w:ascii="Times New Roman" w:hAnsi="Times New Roman" w:cs="宋体"/>
                <w:color w:val="000000"/>
                <w:kern w:val="0"/>
                <w:sz w:val="28"/>
                <w:szCs w:val="28"/>
              </w:rPr>
              <w:t>数量</w:t>
            </w:r>
          </w:p>
        </w:tc>
        <w:tc>
          <w:tcPr>
            <w:tcW w:w="1600" w:type="dxa"/>
            <w:tcBorders>
              <w:top w:val="single" w:color="auto" w:sz="4" w:space="0"/>
              <w:left w:val="nil"/>
              <w:bottom w:val="nil"/>
              <w:right w:val="single" w:color="auto" w:sz="4" w:space="0"/>
            </w:tcBorders>
            <w:vAlign w:val="center"/>
          </w:tcPr>
          <w:p>
            <w:pPr>
              <w:widowControl/>
              <w:ind w:firstLine="560"/>
              <w:rPr>
                <w:rFonts w:ascii="Times New Roman" w:hAnsi="Times New Roman" w:cs="宋体"/>
                <w:color w:val="000000"/>
                <w:kern w:val="0"/>
                <w:sz w:val="28"/>
                <w:szCs w:val="28"/>
              </w:rPr>
            </w:pPr>
            <w:r>
              <w:rPr>
                <w:rFonts w:hint="eastAsia" w:ascii="Times New Roman" w:hAnsi="Times New Roman" w:cs="宋体"/>
                <w:color w:val="000000"/>
                <w:kern w:val="0"/>
                <w:sz w:val="28"/>
                <w:szCs w:val="28"/>
              </w:rPr>
              <w:t>核定总价</w:t>
            </w:r>
          </w:p>
        </w:tc>
        <w:tc>
          <w:tcPr>
            <w:tcW w:w="1740" w:type="dxa"/>
            <w:tcBorders>
              <w:top w:val="single" w:color="auto" w:sz="4" w:space="0"/>
              <w:left w:val="nil"/>
              <w:bottom w:val="single" w:color="auto" w:sz="4" w:space="0"/>
              <w:right w:val="single" w:color="auto" w:sz="4" w:space="0"/>
            </w:tcBorders>
            <w:vAlign w:val="center"/>
          </w:tcPr>
          <w:p>
            <w:pPr>
              <w:widowControl/>
              <w:ind w:firstLine="560"/>
              <w:rPr>
                <w:rFonts w:ascii="Times New Roman" w:hAnsi="Times New Roman" w:cs="宋体"/>
                <w:color w:val="000000"/>
                <w:kern w:val="0"/>
                <w:sz w:val="28"/>
                <w:szCs w:val="28"/>
              </w:rPr>
            </w:pPr>
            <w:r>
              <w:rPr>
                <w:rFonts w:hint="eastAsia" w:ascii="Times New Roman" w:hAnsi="Times New Roman" w:cs="宋体"/>
                <w:color w:val="000000"/>
                <w:kern w:val="0"/>
                <w:sz w:val="28"/>
                <w:szCs w:val="28"/>
              </w:rPr>
              <w:t>采购人验收意见</w:t>
            </w:r>
          </w:p>
        </w:tc>
      </w:tr>
      <w:tr>
        <w:tblPrEx>
          <w:tblCellMar>
            <w:top w:w="0" w:type="dxa"/>
            <w:left w:w="108" w:type="dxa"/>
            <w:bottom w:w="0" w:type="dxa"/>
            <w:right w:w="108" w:type="dxa"/>
          </w:tblCellMar>
        </w:tblPrEx>
        <w:trPr>
          <w:trHeight w:val="746" w:hRule="atLeast"/>
        </w:trPr>
        <w:tc>
          <w:tcPr>
            <w:tcW w:w="4620" w:type="dxa"/>
            <w:tcBorders>
              <w:top w:val="single" w:color="auto" w:sz="4" w:space="0"/>
              <w:left w:val="single" w:color="auto" w:sz="4" w:space="0"/>
              <w:bottom w:val="single" w:color="auto" w:sz="4" w:space="0"/>
              <w:right w:val="single" w:color="auto" w:sz="4" w:space="0"/>
            </w:tcBorders>
            <w:vAlign w:val="center"/>
          </w:tcPr>
          <w:p>
            <w:pPr>
              <w:widowControl/>
              <w:ind w:firstLine="560"/>
              <w:jc w:val="center"/>
              <w:rPr>
                <w:rFonts w:ascii="Times New Roman" w:hAnsi="Times New Roman" w:cs="宋体"/>
                <w:color w:val="000000"/>
                <w:kern w:val="0"/>
                <w:sz w:val="28"/>
                <w:szCs w:val="28"/>
              </w:rPr>
            </w:pPr>
            <w:r>
              <w:rPr>
                <w:rFonts w:hint="eastAsia" w:ascii="Times New Roman" w:hAnsi="Times New Roman" w:cs="宋体"/>
                <w:color w:val="000000"/>
                <w:kern w:val="0"/>
                <w:sz w:val="28"/>
                <w:szCs w:val="28"/>
              </w:rPr>
              <w:t>　</w:t>
            </w:r>
          </w:p>
        </w:tc>
        <w:tc>
          <w:tcPr>
            <w:tcW w:w="4840" w:type="dxa"/>
            <w:tcBorders>
              <w:top w:val="single" w:color="auto" w:sz="4" w:space="0"/>
              <w:left w:val="nil"/>
              <w:bottom w:val="single" w:color="auto" w:sz="4" w:space="0"/>
              <w:right w:val="single" w:color="auto" w:sz="4" w:space="0"/>
            </w:tcBorders>
            <w:vAlign w:val="center"/>
          </w:tcPr>
          <w:p>
            <w:pPr>
              <w:widowControl/>
              <w:ind w:firstLine="520"/>
              <w:jc w:val="center"/>
              <w:rPr>
                <w:rFonts w:ascii="Times New Roman" w:hAnsi="Times New Roman" w:cs="宋体"/>
                <w:color w:val="000000"/>
                <w:kern w:val="0"/>
                <w:sz w:val="26"/>
                <w:szCs w:val="26"/>
              </w:rPr>
            </w:pPr>
            <w:r>
              <w:rPr>
                <w:rFonts w:hint="eastAsia" w:ascii="Times New Roman" w:hAnsi="Times New Roman" w:cs="宋体"/>
                <w:color w:val="000000"/>
                <w:kern w:val="0"/>
                <w:sz w:val="26"/>
                <w:szCs w:val="26"/>
              </w:rPr>
              <w:t>　</w:t>
            </w:r>
          </w:p>
        </w:tc>
        <w:tc>
          <w:tcPr>
            <w:tcW w:w="1280" w:type="dxa"/>
            <w:tcBorders>
              <w:top w:val="single" w:color="auto" w:sz="4" w:space="0"/>
              <w:left w:val="nil"/>
              <w:bottom w:val="single" w:color="auto" w:sz="4" w:space="0"/>
              <w:right w:val="single" w:color="auto" w:sz="4" w:space="0"/>
            </w:tcBorders>
            <w:vAlign w:val="center"/>
          </w:tcPr>
          <w:p>
            <w:pPr>
              <w:widowControl/>
              <w:ind w:firstLine="520"/>
              <w:rPr>
                <w:rFonts w:ascii="Times New Roman" w:hAnsi="Times New Roman" w:cs="宋体"/>
                <w:color w:val="000000"/>
                <w:kern w:val="0"/>
                <w:sz w:val="26"/>
                <w:szCs w:val="26"/>
              </w:rPr>
            </w:pPr>
          </w:p>
        </w:tc>
        <w:tc>
          <w:tcPr>
            <w:tcW w:w="1600" w:type="dxa"/>
            <w:tcBorders>
              <w:top w:val="single" w:color="auto" w:sz="4" w:space="0"/>
              <w:left w:val="nil"/>
              <w:bottom w:val="single" w:color="auto" w:sz="4" w:space="0"/>
              <w:right w:val="single" w:color="auto" w:sz="4" w:space="0"/>
            </w:tcBorders>
            <w:vAlign w:val="center"/>
          </w:tcPr>
          <w:p>
            <w:pPr>
              <w:widowControl/>
              <w:ind w:firstLine="520"/>
              <w:rPr>
                <w:rFonts w:ascii="Times New Roman" w:hAnsi="Times New Roman" w:cs="宋体"/>
                <w:color w:val="000000"/>
                <w:kern w:val="0"/>
                <w:sz w:val="26"/>
                <w:szCs w:val="26"/>
              </w:rPr>
            </w:pPr>
          </w:p>
        </w:tc>
        <w:tc>
          <w:tcPr>
            <w:tcW w:w="1740" w:type="dxa"/>
            <w:tcBorders>
              <w:top w:val="nil"/>
              <w:left w:val="nil"/>
              <w:bottom w:val="single" w:color="auto" w:sz="4" w:space="0"/>
              <w:right w:val="single" w:color="auto" w:sz="4" w:space="0"/>
            </w:tcBorders>
            <w:vAlign w:val="bottom"/>
          </w:tcPr>
          <w:p>
            <w:pPr>
              <w:widowControl/>
              <w:ind w:firstLine="520"/>
              <w:jc w:val="left"/>
              <w:rPr>
                <w:rFonts w:ascii="Times New Roman" w:hAnsi="Times New Roman" w:cs="宋体"/>
                <w:color w:val="000000"/>
                <w:kern w:val="0"/>
                <w:sz w:val="26"/>
                <w:szCs w:val="26"/>
              </w:rPr>
            </w:pPr>
            <w:r>
              <w:rPr>
                <w:rFonts w:hint="eastAsia" w:ascii="Times New Roman" w:hAnsi="Times New Roman" w:cs="宋体"/>
                <w:color w:val="000000"/>
                <w:kern w:val="0"/>
                <w:sz w:val="26"/>
                <w:szCs w:val="26"/>
              </w:rPr>
              <w:t>　</w:t>
            </w:r>
          </w:p>
        </w:tc>
      </w:tr>
      <w:tr>
        <w:tblPrEx>
          <w:tblCellMar>
            <w:top w:w="0" w:type="dxa"/>
            <w:left w:w="108" w:type="dxa"/>
            <w:bottom w:w="0" w:type="dxa"/>
            <w:right w:w="108" w:type="dxa"/>
          </w:tblCellMar>
        </w:tblPrEx>
        <w:trPr>
          <w:trHeight w:val="750" w:hRule="atLeast"/>
        </w:trPr>
        <w:tc>
          <w:tcPr>
            <w:tcW w:w="4620" w:type="dxa"/>
            <w:tcBorders>
              <w:top w:val="nil"/>
              <w:left w:val="single" w:color="auto" w:sz="4" w:space="0"/>
              <w:bottom w:val="single" w:color="auto" w:sz="4" w:space="0"/>
              <w:right w:val="single" w:color="auto" w:sz="4" w:space="0"/>
            </w:tcBorders>
            <w:vAlign w:val="center"/>
          </w:tcPr>
          <w:p>
            <w:pPr>
              <w:widowControl/>
              <w:ind w:firstLine="520"/>
              <w:jc w:val="center"/>
              <w:rPr>
                <w:rFonts w:ascii="Times New Roman" w:hAnsi="Times New Roman" w:cs="宋体"/>
                <w:color w:val="000000"/>
                <w:kern w:val="0"/>
                <w:sz w:val="26"/>
                <w:szCs w:val="26"/>
              </w:rPr>
            </w:pPr>
            <w:r>
              <w:rPr>
                <w:rFonts w:hint="eastAsia" w:ascii="Times New Roman" w:hAnsi="Times New Roman" w:cs="宋体"/>
                <w:color w:val="000000"/>
                <w:kern w:val="0"/>
                <w:sz w:val="26"/>
                <w:szCs w:val="26"/>
              </w:rPr>
              <w:t>合计总价款（人民币）</w:t>
            </w:r>
          </w:p>
        </w:tc>
        <w:tc>
          <w:tcPr>
            <w:tcW w:w="9460" w:type="dxa"/>
            <w:gridSpan w:val="4"/>
            <w:tcBorders>
              <w:top w:val="nil"/>
              <w:left w:val="nil"/>
              <w:bottom w:val="single" w:color="auto" w:sz="4" w:space="0"/>
              <w:right w:val="single" w:color="000000" w:sz="4" w:space="0"/>
            </w:tcBorders>
            <w:vAlign w:val="center"/>
          </w:tcPr>
          <w:p>
            <w:pPr>
              <w:widowControl/>
              <w:ind w:firstLine="520"/>
              <w:jc w:val="left"/>
              <w:rPr>
                <w:rFonts w:ascii="Times New Roman" w:hAnsi="Times New Roman" w:cs="宋体"/>
                <w:color w:val="000000"/>
                <w:kern w:val="0"/>
                <w:sz w:val="26"/>
                <w:szCs w:val="26"/>
              </w:rPr>
            </w:pPr>
            <w:r>
              <w:rPr>
                <w:rFonts w:hint="eastAsia" w:ascii="Times New Roman" w:hAnsi="Times New Roman" w:cs="宋体"/>
                <w:color w:val="000000"/>
                <w:kern w:val="0"/>
                <w:sz w:val="26"/>
                <w:szCs w:val="26"/>
              </w:rPr>
              <w:t>人民币</w:t>
            </w:r>
            <w:r>
              <w:rPr>
                <w:rFonts w:ascii="Times New Roman" w:hAnsi="Times New Roman" w:cs="宋体"/>
                <w:color w:val="000000"/>
                <w:kern w:val="0"/>
                <w:sz w:val="26"/>
                <w:szCs w:val="26"/>
                <w:u w:val="single"/>
              </w:rPr>
              <w:t xml:space="preserve">                 </w:t>
            </w:r>
            <w:r>
              <w:rPr>
                <w:rFonts w:hint="eastAsia" w:ascii="Times New Roman" w:hAnsi="Times New Roman" w:cs="宋体"/>
                <w:color w:val="000000"/>
                <w:kern w:val="0"/>
                <w:sz w:val="26"/>
                <w:szCs w:val="26"/>
              </w:rPr>
              <w:t>元整。</w:t>
            </w:r>
            <w:r>
              <w:rPr>
                <w:rFonts w:ascii="Times New Roman" w:hAnsi="Times New Roman" w:cs="宋体"/>
                <w:color w:val="000000"/>
                <w:kern w:val="0"/>
                <w:sz w:val="26"/>
                <w:szCs w:val="26"/>
              </w:rPr>
              <w:t xml:space="preserve">       </w:t>
            </w:r>
            <w:r>
              <w:rPr>
                <w:rFonts w:hint="eastAsia" w:ascii="Times New Roman" w:hAnsi="Times New Roman" w:cs="宋体"/>
                <w:color w:val="000000"/>
                <w:kern w:val="0"/>
                <w:sz w:val="26"/>
                <w:szCs w:val="26"/>
              </w:rPr>
              <w:t>￥：</w:t>
            </w:r>
            <w:r>
              <w:rPr>
                <w:rFonts w:ascii="Times New Roman" w:hAnsi="Times New Roman" w:cs="宋体"/>
                <w:color w:val="000000"/>
                <w:kern w:val="0"/>
                <w:sz w:val="26"/>
                <w:szCs w:val="26"/>
                <w:u w:val="single"/>
              </w:rPr>
              <w:t xml:space="preserve">             </w:t>
            </w:r>
          </w:p>
        </w:tc>
      </w:tr>
      <w:tr>
        <w:tblPrEx>
          <w:tblCellMar>
            <w:top w:w="0" w:type="dxa"/>
            <w:left w:w="108" w:type="dxa"/>
            <w:bottom w:w="0" w:type="dxa"/>
            <w:right w:w="108" w:type="dxa"/>
          </w:tblCellMar>
        </w:tblPrEx>
        <w:trPr>
          <w:trHeight w:val="690" w:hRule="atLeast"/>
        </w:trPr>
        <w:tc>
          <w:tcPr>
            <w:tcW w:w="4620" w:type="dxa"/>
            <w:tcBorders>
              <w:top w:val="nil"/>
              <w:left w:val="single" w:color="auto" w:sz="4" w:space="0"/>
              <w:bottom w:val="nil"/>
              <w:right w:val="nil"/>
            </w:tcBorders>
            <w:vAlign w:val="bottom"/>
          </w:tcPr>
          <w:p>
            <w:pPr>
              <w:widowControl/>
              <w:ind w:firstLine="480"/>
              <w:jc w:val="left"/>
              <w:rPr>
                <w:rFonts w:ascii="Times New Roman" w:hAnsi="Times New Roman" w:cs="宋体"/>
                <w:color w:val="000000"/>
                <w:kern w:val="0"/>
                <w:sz w:val="24"/>
              </w:rPr>
            </w:pPr>
            <w:r>
              <w:rPr>
                <w:rFonts w:hint="eastAsia" w:ascii="Times New Roman" w:hAnsi="Times New Roman" w:cs="宋体"/>
                <w:color w:val="000000"/>
                <w:kern w:val="0"/>
                <w:sz w:val="24"/>
              </w:rPr>
              <w:t>供货单位（盖章）：</w:t>
            </w:r>
            <w:r>
              <w:rPr>
                <w:rFonts w:ascii="Times New Roman" w:hAnsi="Times New Roman" w:cs="宋体"/>
                <w:color w:val="000000"/>
                <w:kern w:val="0"/>
                <w:sz w:val="24"/>
              </w:rPr>
              <w:t xml:space="preserve">                     </w:t>
            </w:r>
          </w:p>
        </w:tc>
        <w:tc>
          <w:tcPr>
            <w:tcW w:w="4840" w:type="dxa"/>
            <w:vAlign w:val="center"/>
          </w:tcPr>
          <w:p>
            <w:pPr>
              <w:widowControl/>
              <w:ind w:firstLine="480"/>
              <w:jc w:val="right"/>
              <w:rPr>
                <w:rFonts w:ascii="Times New Roman" w:hAnsi="Times New Roman" w:cs="宋体"/>
                <w:color w:val="000000"/>
                <w:kern w:val="0"/>
                <w:sz w:val="24"/>
              </w:rPr>
            </w:pPr>
            <w:r>
              <w:rPr>
                <w:rFonts w:hint="eastAsia" w:ascii="Times New Roman" w:hAnsi="Times New Roman" w:cs="宋体"/>
                <w:color w:val="000000"/>
                <w:kern w:val="0"/>
                <w:sz w:val="24"/>
              </w:rPr>
              <w:t>采购人（盖章）：</w:t>
            </w:r>
          </w:p>
        </w:tc>
        <w:tc>
          <w:tcPr>
            <w:tcW w:w="2880" w:type="dxa"/>
            <w:gridSpan w:val="2"/>
            <w:vAlign w:val="bottom"/>
          </w:tcPr>
          <w:p>
            <w:pPr>
              <w:widowControl/>
              <w:ind w:firstLine="480"/>
              <w:jc w:val="left"/>
              <w:rPr>
                <w:rFonts w:ascii="Times New Roman" w:hAnsi="Times New Roman" w:cs="宋体"/>
                <w:color w:val="000000"/>
                <w:kern w:val="0"/>
                <w:sz w:val="24"/>
              </w:rPr>
            </w:pPr>
          </w:p>
        </w:tc>
        <w:tc>
          <w:tcPr>
            <w:tcW w:w="1740" w:type="dxa"/>
            <w:tcBorders>
              <w:top w:val="nil"/>
              <w:left w:val="nil"/>
              <w:bottom w:val="nil"/>
              <w:right w:val="single" w:color="auto" w:sz="4" w:space="0"/>
            </w:tcBorders>
            <w:vAlign w:val="bottom"/>
          </w:tcPr>
          <w:p>
            <w:pPr>
              <w:widowControl/>
              <w:ind w:firstLine="480"/>
              <w:jc w:val="left"/>
              <w:rPr>
                <w:rFonts w:ascii="Times New Roman" w:hAnsi="Times New Roman" w:cs="宋体"/>
                <w:color w:val="000000"/>
                <w:kern w:val="0"/>
                <w:sz w:val="24"/>
              </w:rPr>
            </w:pPr>
            <w:r>
              <w:rPr>
                <w:rFonts w:hint="eastAsia" w:ascii="Times New Roman" w:hAnsi="Times New Roman" w:cs="宋体"/>
                <w:color w:val="000000"/>
                <w:kern w:val="0"/>
                <w:sz w:val="24"/>
              </w:rPr>
              <w:t>　</w:t>
            </w:r>
          </w:p>
        </w:tc>
      </w:tr>
      <w:tr>
        <w:tblPrEx>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vAlign w:val="bottom"/>
          </w:tcPr>
          <w:p>
            <w:pPr>
              <w:widowControl/>
              <w:ind w:firstLine="480"/>
              <w:jc w:val="left"/>
              <w:rPr>
                <w:rFonts w:ascii="Times New Roman" w:hAnsi="Times New Roman" w:cs="宋体"/>
                <w:color w:val="000000"/>
                <w:kern w:val="0"/>
                <w:sz w:val="24"/>
              </w:rPr>
            </w:pPr>
            <w:r>
              <w:rPr>
                <w:rFonts w:hint="eastAsia" w:ascii="Times New Roman" w:hAnsi="Times New Roman" w:cs="宋体"/>
                <w:color w:val="000000"/>
                <w:kern w:val="0"/>
                <w:sz w:val="24"/>
              </w:rPr>
              <w:t>经办项目负责人：</w:t>
            </w:r>
          </w:p>
        </w:tc>
        <w:tc>
          <w:tcPr>
            <w:tcW w:w="4840" w:type="dxa"/>
            <w:vAlign w:val="center"/>
          </w:tcPr>
          <w:p>
            <w:pPr>
              <w:widowControl/>
              <w:ind w:firstLine="480"/>
              <w:jc w:val="right"/>
              <w:rPr>
                <w:rFonts w:ascii="Times New Roman" w:hAnsi="Times New Roman" w:cs="宋体"/>
                <w:color w:val="000000"/>
                <w:kern w:val="0"/>
                <w:sz w:val="24"/>
              </w:rPr>
            </w:pPr>
            <w:r>
              <w:rPr>
                <w:rFonts w:hint="eastAsia" w:ascii="Times New Roman" w:hAnsi="Times New Roman" w:cs="宋体"/>
                <w:color w:val="000000"/>
                <w:kern w:val="0"/>
                <w:sz w:val="24"/>
              </w:rPr>
              <w:t>项目验收组组长：</w:t>
            </w:r>
          </w:p>
        </w:tc>
        <w:tc>
          <w:tcPr>
            <w:tcW w:w="2880" w:type="dxa"/>
            <w:gridSpan w:val="2"/>
            <w:vAlign w:val="bottom"/>
          </w:tcPr>
          <w:p>
            <w:pPr>
              <w:widowControl/>
              <w:ind w:firstLine="480"/>
              <w:jc w:val="left"/>
              <w:rPr>
                <w:rFonts w:ascii="Times New Roman" w:hAnsi="Times New Roman" w:cs="宋体"/>
                <w:color w:val="000000"/>
                <w:kern w:val="0"/>
                <w:sz w:val="24"/>
              </w:rPr>
            </w:pPr>
          </w:p>
        </w:tc>
        <w:tc>
          <w:tcPr>
            <w:tcW w:w="1740" w:type="dxa"/>
            <w:tcBorders>
              <w:top w:val="nil"/>
              <w:left w:val="nil"/>
              <w:bottom w:val="nil"/>
              <w:right w:val="single" w:color="auto" w:sz="4" w:space="0"/>
            </w:tcBorders>
            <w:vAlign w:val="bottom"/>
          </w:tcPr>
          <w:p>
            <w:pPr>
              <w:widowControl/>
              <w:ind w:firstLine="480"/>
              <w:jc w:val="left"/>
              <w:rPr>
                <w:rFonts w:ascii="Times New Roman" w:hAnsi="Times New Roman" w:cs="宋体"/>
                <w:color w:val="000000"/>
                <w:kern w:val="0"/>
                <w:sz w:val="24"/>
              </w:rPr>
            </w:pPr>
            <w:r>
              <w:rPr>
                <w:rFonts w:hint="eastAsia" w:ascii="Times New Roman" w:hAnsi="Times New Roman" w:cs="宋体"/>
                <w:color w:val="000000"/>
                <w:kern w:val="0"/>
                <w:sz w:val="24"/>
              </w:rPr>
              <w:t>　</w:t>
            </w:r>
          </w:p>
        </w:tc>
      </w:tr>
      <w:tr>
        <w:tblPrEx>
          <w:tblCellMar>
            <w:top w:w="0" w:type="dxa"/>
            <w:left w:w="108" w:type="dxa"/>
            <w:bottom w:w="0" w:type="dxa"/>
            <w:right w:w="108" w:type="dxa"/>
          </w:tblCellMar>
        </w:tblPrEx>
        <w:trPr>
          <w:trHeight w:val="525" w:hRule="atLeast"/>
        </w:trPr>
        <w:tc>
          <w:tcPr>
            <w:tcW w:w="4620" w:type="dxa"/>
            <w:tcBorders>
              <w:top w:val="nil"/>
              <w:left w:val="single" w:color="auto" w:sz="4" w:space="0"/>
              <w:bottom w:val="nil"/>
              <w:right w:val="nil"/>
            </w:tcBorders>
            <w:vAlign w:val="bottom"/>
          </w:tcPr>
          <w:p>
            <w:pPr>
              <w:widowControl/>
              <w:ind w:firstLine="480"/>
              <w:jc w:val="left"/>
              <w:rPr>
                <w:rFonts w:ascii="Times New Roman" w:hAnsi="Times New Roman" w:cs="宋体"/>
                <w:color w:val="000000"/>
                <w:kern w:val="0"/>
                <w:sz w:val="24"/>
              </w:rPr>
            </w:pPr>
            <w:r>
              <w:rPr>
                <w:rFonts w:hint="eastAsia" w:ascii="Times New Roman" w:hAnsi="Times New Roman" w:cs="宋体"/>
                <w:color w:val="000000"/>
                <w:kern w:val="0"/>
                <w:sz w:val="24"/>
              </w:rPr>
              <w:t>联系电话：</w:t>
            </w:r>
          </w:p>
        </w:tc>
        <w:tc>
          <w:tcPr>
            <w:tcW w:w="4840" w:type="dxa"/>
            <w:vAlign w:val="center"/>
          </w:tcPr>
          <w:p>
            <w:pPr>
              <w:widowControl/>
              <w:ind w:firstLine="480"/>
              <w:jc w:val="right"/>
              <w:rPr>
                <w:rFonts w:ascii="Times New Roman" w:hAnsi="Times New Roman" w:cs="宋体"/>
                <w:color w:val="000000"/>
                <w:kern w:val="0"/>
                <w:sz w:val="24"/>
              </w:rPr>
            </w:pPr>
            <w:r>
              <w:rPr>
                <w:rFonts w:hint="eastAsia" w:ascii="Times New Roman" w:hAnsi="Times New Roman" w:cs="宋体"/>
                <w:color w:val="000000"/>
                <w:kern w:val="0"/>
                <w:sz w:val="24"/>
              </w:rPr>
              <w:t>联系电话：</w:t>
            </w:r>
          </w:p>
        </w:tc>
        <w:tc>
          <w:tcPr>
            <w:tcW w:w="1280" w:type="dxa"/>
            <w:vAlign w:val="bottom"/>
          </w:tcPr>
          <w:p>
            <w:pPr>
              <w:widowControl/>
              <w:ind w:firstLine="480"/>
              <w:jc w:val="left"/>
              <w:rPr>
                <w:rFonts w:ascii="Times New Roman" w:hAnsi="Times New Roman" w:cs="宋体"/>
                <w:color w:val="000000"/>
                <w:kern w:val="0"/>
                <w:sz w:val="24"/>
              </w:rPr>
            </w:pPr>
          </w:p>
        </w:tc>
        <w:tc>
          <w:tcPr>
            <w:tcW w:w="1600" w:type="dxa"/>
            <w:vAlign w:val="bottom"/>
          </w:tcPr>
          <w:p>
            <w:pPr>
              <w:widowControl/>
              <w:ind w:firstLine="480"/>
              <w:jc w:val="left"/>
              <w:rPr>
                <w:rFonts w:ascii="Times New Roman" w:hAnsi="Times New Roman" w:cs="宋体"/>
                <w:color w:val="000000"/>
                <w:kern w:val="0"/>
                <w:sz w:val="24"/>
              </w:rPr>
            </w:pPr>
          </w:p>
        </w:tc>
        <w:tc>
          <w:tcPr>
            <w:tcW w:w="1740" w:type="dxa"/>
            <w:tcBorders>
              <w:top w:val="nil"/>
              <w:left w:val="nil"/>
              <w:bottom w:val="nil"/>
              <w:right w:val="single" w:color="auto" w:sz="4" w:space="0"/>
            </w:tcBorders>
            <w:vAlign w:val="bottom"/>
          </w:tcPr>
          <w:p>
            <w:pPr>
              <w:widowControl/>
              <w:ind w:firstLine="480"/>
              <w:jc w:val="left"/>
              <w:rPr>
                <w:rFonts w:ascii="Times New Roman" w:hAnsi="Times New Roman" w:cs="宋体"/>
                <w:color w:val="000000"/>
                <w:kern w:val="0"/>
                <w:sz w:val="24"/>
              </w:rPr>
            </w:pPr>
            <w:r>
              <w:rPr>
                <w:rFonts w:hint="eastAsia" w:ascii="Times New Roman" w:hAnsi="Times New Roman" w:cs="宋体"/>
                <w:color w:val="000000"/>
                <w:kern w:val="0"/>
                <w:sz w:val="24"/>
              </w:rPr>
              <w:t>　</w:t>
            </w:r>
          </w:p>
        </w:tc>
      </w:tr>
      <w:tr>
        <w:tblPrEx>
          <w:tblCellMar>
            <w:top w:w="0" w:type="dxa"/>
            <w:left w:w="108" w:type="dxa"/>
            <w:bottom w:w="0" w:type="dxa"/>
            <w:right w:w="108" w:type="dxa"/>
          </w:tblCellMar>
        </w:tblPrEx>
        <w:trPr>
          <w:trHeight w:val="540" w:hRule="atLeast"/>
        </w:trPr>
        <w:tc>
          <w:tcPr>
            <w:tcW w:w="4620" w:type="dxa"/>
            <w:tcBorders>
              <w:top w:val="nil"/>
              <w:left w:val="single" w:color="auto" w:sz="4" w:space="0"/>
              <w:bottom w:val="nil"/>
              <w:right w:val="nil"/>
            </w:tcBorders>
            <w:vAlign w:val="bottom"/>
          </w:tcPr>
          <w:p>
            <w:pPr>
              <w:widowControl/>
              <w:ind w:firstLine="480"/>
              <w:jc w:val="left"/>
              <w:rPr>
                <w:rFonts w:ascii="Times New Roman" w:hAnsi="Times New Roman" w:cs="宋体"/>
                <w:color w:val="000000"/>
                <w:kern w:val="0"/>
                <w:sz w:val="24"/>
              </w:rPr>
            </w:pPr>
            <w:r>
              <w:rPr>
                <w:rFonts w:hint="eastAsia" w:ascii="Times New Roman" w:hAnsi="Times New Roman" w:cs="宋体"/>
                <w:color w:val="000000"/>
                <w:kern w:val="0"/>
                <w:sz w:val="24"/>
              </w:rPr>
              <w:t>开户银行：</w:t>
            </w:r>
          </w:p>
        </w:tc>
        <w:tc>
          <w:tcPr>
            <w:tcW w:w="4840" w:type="dxa"/>
            <w:vAlign w:val="center"/>
          </w:tcPr>
          <w:p>
            <w:pPr>
              <w:widowControl/>
              <w:ind w:firstLine="480"/>
              <w:jc w:val="right"/>
              <w:rPr>
                <w:rFonts w:ascii="Times New Roman" w:hAnsi="Times New Roman" w:cs="宋体"/>
                <w:color w:val="000000"/>
                <w:kern w:val="0"/>
                <w:sz w:val="24"/>
              </w:rPr>
            </w:pPr>
            <w:r>
              <w:rPr>
                <w:rFonts w:hint="eastAsia" w:ascii="Times New Roman" w:hAnsi="Times New Roman" w:cs="宋体"/>
                <w:color w:val="000000"/>
                <w:kern w:val="0"/>
                <w:sz w:val="24"/>
              </w:rPr>
              <w:t>项目验收组成员（签名）：</w:t>
            </w:r>
          </w:p>
        </w:tc>
        <w:tc>
          <w:tcPr>
            <w:tcW w:w="1280" w:type="dxa"/>
            <w:vAlign w:val="bottom"/>
          </w:tcPr>
          <w:p>
            <w:pPr>
              <w:widowControl/>
              <w:ind w:firstLine="480"/>
              <w:jc w:val="left"/>
              <w:rPr>
                <w:rFonts w:ascii="Times New Roman" w:hAnsi="Times New Roman" w:cs="宋体"/>
                <w:color w:val="000000"/>
                <w:kern w:val="0"/>
                <w:sz w:val="24"/>
              </w:rPr>
            </w:pPr>
          </w:p>
        </w:tc>
        <w:tc>
          <w:tcPr>
            <w:tcW w:w="1600" w:type="dxa"/>
            <w:vAlign w:val="bottom"/>
          </w:tcPr>
          <w:p>
            <w:pPr>
              <w:widowControl/>
              <w:ind w:firstLine="480"/>
              <w:jc w:val="left"/>
              <w:rPr>
                <w:rFonts w:ascii="Times New Roman" w:hAnsi="Times New Roman" w:cs="宋体"/>
                <w:color w:val="000000"/>
                <w:kern w:val="0"/>
                <w:sz w:val="24"/>
              </w:rPr>
            </w:pPr>
          </w:p>
        </w:tc>
        <w:tc>
          <w:tcPr>
            <w:tcW w:w="1740" w:type="dxa"/>
            <w:tcBorders>
              <w:top w:val="nil"/>
              <w:left w:val="nil"/>
              <w:bottom w:val="nil"/>
              <w:right w:val="single" w:color="auto" w:sz="4" w:space="0"/>
            </w:tcBorders>
            <w:vAlign w:val="bottom"/>
          </w:tcPr>
          <w:p>
            <w:pPr>
              <w:widowControl/>
              <w:ind w:firstLine="480"/>
              <w:jc w:val="left"/>
              <w:rPr>
                <w:rFonts w:ascii="Times New Roman" w:hAnsi="Times New Roman" w:cs="宋体"/>
                <w:color w:val="000000"/>
                <w:kern w:val="0"/>
                <w:sz w:val="24"/>
              </w:rPr>
            </w:pPr>
            <w:r>
              <w:rPr>
                <w:rFonts w:hint="eastAsia" w:ascii="Times New Roman" w:hAnsi="Times New Roman" w:cs="宋体"/>
                <w:color w:val="000000"/>
                <w:kern w:val="0"/>
                <w:sz w:val="24"/>
              </w:rPr>
              <w:t>　</w:t>
            </w:r>
          </w:p>
        </w:tc>
      </w:tr>
      <w:tr>
        <w:tblPrEx>
          <w:tblCellMar>
            <w:top w:w="0" w:type="dxa"/>
            <w:left w:w="108" w:type="dxa"/>
            <w:bottom w:w="0" w:type="dxa"/>
            <w:right w:w="108" w:type="dxa"/>
          </w:tblCellMar>
        </w:tblPrEx>
        <w:trPr>
          <w:trHeight w:val="675" w:hRule="atLeast"/>
        </w:trPr>
        <w:tc>
          <w:tcPr>
            <w:tcW w:w="4620" w:type="dxa"/>
            <w:tcBorders>
              <w:top w:val="nil"/>
              <w:left w:val="single" w:color="auto" w:sz="4" w:space="0"/>
              <w:bottom w:val="single" w:color="auto" w:sz="4" w:space="0"/>
              <w:right w:val="nil"/>
            </w:tcBorders>
            <w:vAlign w:val="center"/>
          </w:tcPr>
          <w:p>
            <w:pPr>
              <w:widowControl/>
              <w:ind w:firstLine="480"/>
              <w:rPr>
                <w:rFonts w:ascii="Times New Roman" w:hAnsi="Times New Roman" w:cs="宋体"/>
                <w:color w:val="000000"/>
                <w:kern w:val="0"/>
                <w:sz w:val="24"/>
              </w:rPr>
            </w:pPr>
            <w:r>
              <w:rPr>
                <w:rFonts w:hint="eastAsia" w:ascii="Times New Roman" w:hAnsi="Times New Roman" w:cs="宋体"/>
                <w:color w:val="000000"/>
                <w:kern w:val="0"/>
                <w:sz w:val="24"/>
              </w:rPr>
              <w:t>银行账号：</w:t>
            </w:r>
          </w:p>
        </w:tc>
        <w:tc>
          <w:tcPr>
            <w:tcW w:w="4840" w:type="dxa"/>
            <w:tcBorders>
              <w:top w:val="nil"/>
              <w:left w:val="nil"/>
              <w:bottom w:val="single" w:color="auto" w:sz="4" w:space="0"/>
              <w:right w:val="nil"/>
            </w:tcBorders>
            <w:vAlign w:val="bottom"/>
          </w:tcPr>
          <w:p>
            <w:pPr>
              <w:widowControl/>
              <w:ind w:firstLine="480"/>
              <w:jc w:val="left"/>
              <w:rPr>
                <w:rFonts w:ascii="Times New Roman" w:hAnsi="Times New Roman" w:cs="宋体"/>
                <w:color w:val="000000"/>
                <w:kern w:val="0"/>
                <w:sz w:val="24"/>
              </w:rPr>
            </w:pPr>
            <w:r>
              <w:rPr>
                <w:rFonts w:hint="eastAsia" w:ascii="Times New Roman" w:hAnsi="Times New Roman" w:cs="宋体"/>
                <w:color w:val="000000"/>
                <w:kern w:val="0"/>
                <w:sz w:val="24"/>
              </w:rPr>
              <w:t>　</w:t>
            </w:r>
          </w:p>
        </w:tc>
        <w:tc>
          <w:tcPr>
            <w:tcW w:w="4620" w:type="dxa"/>
            <w:gridSpan w:val="3"/>
            <w:tcBorders>
              <w:top w:val="nil"/>
              <w:left w:val="nil"/>
              <w:bottom w:val="single" w:color="auto" w:sz="4" w:space="0"/>
              <w:right w:val="single" w:color="000000" w:sz="4" w:space="0"/>
            </w:tcBorders>
            <w:vAlign w:val="center"/>
          </w:tcPr>
          <w:p>
            <w:pPr>
              <w:widowControl/>
              <w:ind w:firstLine="480"/>
              <w:rPr>
                <w:rFonts w:ascii="Times New Roman" w:hAnsi="Times New Roman" w:cs="宋体"/>
                <w:color w:val="000000"/>
                <w:kern w:val="0"/>
                <w:sz w:val="24"/>
              </w:rPr>
            </w:pPr>
            <w:r>
              <w:rPr>
                <w:rFonts w:hint="eastAsia" w:ascii="Times New Roman" w:hAnsi="Times New Roman" w:cs="宋体"/>
                <w:color w:val="000000"/>
                <w:kern w:val="0"/>
                <w:sz w:val="24"/>
              </w:rPr>
              <w:t>验收时间：</w:t>
            </w:r>
            <w:r>
              <w:rPr>
                <w:rFonts w:ascii="Times New Roman" w:hAnsi="Times New Roman" w:cs="宋体"/>
                <w:color w:val="000000"/>
                <w:kern w:val="0"/>
                <w:sz w:val="24"/>
              </w:rPr>
              <w:t xml:space="preserve">       </w:t>
            </w:r>
            <w:r>
              <w:rPr>
                <w:rFonts w:hint="eastAsia" w:ascii="Times New Roman" w:hAnsi="Times New Roman" w:cs="宋体"/>
                <w:color w:val="000000"/>
                <w:kern w:val="0"/>
                <w:sz w:val="24"/>
              </w:rPr>
              <w:t>年</w:t>
            </w:r>
            <w:r>
              <w:rPr>
                <w:rFonts w:ascii="Times New Roman" w:hAnsi="Times New Roman" w:cs="宋体"/>
                <w:color w:val="000000"/>
                <w:kern w:val="0"/>
                <w:sz w:val="24"/>
              </w:rPr>
              <w:t xml:space="preserve">     </w:t>
            </w:r>
            <w:r>
              <w:rPr>
                <w:rFonts w:hint="eastAsia" w:ascii="Times New Roman" w:hAnsi="Times New Roman" w:cs="宋体"/>
                <w:color w:val="000000"/>
                <w:kern w:val="0"/>
                <w:sz w:val="24"/>
              </w:rPr>
              <w:t>月</w:t>
            </w:r>
            <w:r>
              <w:rPr>
                <w:rFonts w:ascii="Times New Roman" w:hAnsi="Times New Roman" w:cs="宋体"/>
                <w:color w:val="000000"/>
                <w:kern w:val="0"/>
                <w:sz w:val="24"/>
              </w:rPr>
              <w:t xml:space="preserve">     </w:t>
            </w:r>
            <w:r>
              <w:rPr>
                <w:rFonts w:hint="eastAsia" w:ascii="Times New Roman" w:hAnsi="Times New Roman" w:cs="宋体"/>
                <w:color w:val="000000"/>
                <w:kern w:val="0"/>
                <w:sz w:val="24"/>
              </w:rPr>
              <w:t>日</w:t>
            </w:r>
          </w:p>
        </w:tc>
      </w:tr>
      <w:tr>
        <w:tblPrEx>
          <w:tblCellMar>
            <w:top w:w="0" w:type="dxa"/>
            <w:left w:w="108" w:type="dxa"/>
            <w:bottom w:w="0" w:type="dxa"/>
            <w:right w:w="108" w:type="dxa"/>
          </w:tblCellMar>
        </w:tblPrEx>
        <w:trPr>
          <w:trHeight w:val="345" w:hRule="atLeast"/>
        </w:trPr>
        <w:tc>
          <w:tcPr>
            <w:tcW w:w="14080" w:type="dxa"/>
            <w:gridSpan w:val="5"/>
            <w:tcBorders>
              <w:top w:val="single" w:color="auto" w:sz="4" w:space="0"/>
              <w:left w:val="nil"/>
              <w:bottom w:val="nil"/>
              <w:right w:val="nil"/>
            </w:tcBorders>
            <w:vAlign w:val="center"/>
          </w:tcPr>
          <w:p>
            <w:pPr>
              <w:widowControl/>
              <w:ind w:firstLine="440"/>
              <w:jc w:val="left"/>
              <w:rPr>
                <w:rFonts w:ascii="Times New Roman" w:hAnsi="Times New Roman" w:cs="宋体"/>
                <w:color w:val="000000"/>
                <w:kern w:val="0"/>
                <w:sz w:val="22"/>
              </w:rPr>
            </w:pPr>
            <w:r>
              <w:rPr>
                <w:rFonts w:hint="eastAsia" w:ascii="Times New Roman" w:hAnsi="Times New Roman" w:cs="宋体"/>
                <w:color w:val="000000"/>
                <w:kern w:val="0"/>
                <w:sz w:val="22"/>
              </w:rPr>
              <w:t>本单一式四联：第一联采购人留存，第二联作为财政支付凭证，第三联供货单位留存，第四联采购办存档备查。</w:t>
            </w:r>
          </w:p>
          <w:p>
            <w:pPr>
              <w:ind w:firstLine="440"/>
              <w:rPr>
                <w:rFonts w:ascii="Times New Roman" w:hAnsi="Times New Roman" w:cs="宋体"/>
                <w:color w:val="000000"/>
                <w:sz w:val="22"/>
              </w:rPr>
            </w:pPr>
          </w:p>
          <w:p>
            <w:pPr>
              <w:ind w:firstLine="440"/>
              <w:rPr>
                <w:rFonts w:ascii="Times New Roman" w:hAnsi="Times New Roman" w:cs="宋体"/>
                <w:color w:val="000000"/>
                <w:sz w:val="22"/>
              </w:rPr>
            </w:pPr>
          </w:p>
          <w:p>
            <w:pPr>
              <w:ind w:firstLine="440"/>
              <w:rPr>
                <w:rFonts w:ascii="Times New Roman" w:hAnsi="Times New Roman" w:cs="宋体"/>
                <w:color w:val="000000"/>
                <w:sz w:val="22"/>
              </w:rPr>
            </w:pPr>
          </w:p>
        </w:tc>
      </w:tr>
    </w:tbl>
    <w:p>
      <w:pPr>
        <w:widowControl/>
        <w:spacing w:line="360" w:lineRule="auto"/>
        <w:ind w:firstLine="420"/>
        <w:jc w:val="left"/>
        <w:rPr>
          <w:rFonts w:ascii="Times New Roman" w:hAnsi="Times New Roman"/>
          <w:color w:val="000000"/>
          <w:szCs w:val="21"/>
        </w:rPr>
        <w:sectPr>
          <w:pgSz w:w="16838" w:h="11906" w:orient="landscape"/>
          <w:pgMar w:top="1797" w:right="1474" w:bottom="1559" w:left="1247" w:header="851" w:footer="851" w:gutter="0"/>
          <w:cols w:space="720" w:num="1"/>
        </w:sectPr>
      </w:pPr>
    </w:p>
    <w:p>
      <w:pPr>
        <w:pStyle w:val="47"/>
        <w:spacing w:before="120"/>
        <w:ind w:firstLine="643"/>
        <w:rPr>
          <w:rFonts w:ascii="Times New Roman" w:hAnsi="Times New Roman"/>
          <w:color w:val="000000"/>
          <w:sz w:val="21"/>
          <w:szCs w:val="21"/>
        </w:rPr>
      </w:pPr>
      <w:bookmarkStart w:id="131" w:name="_Toc11067543"/>
      <w:r>
        <w:rPr>
          <w:rFonts w:hint="eastAsia" w:ascii="Times New Roman" w:hAnsi="Times New Roman"/>
          <w:color w:val="000000"/>
        </w:rPr>
        <w:t>第六章</w:t>
      </w:r>
      <w:r>
        <w:rPr>
          <w:rFonts w:ascii="Times New Roman" w:hAnsi="Times New Roman"/>
          <w:color w:val="000000"/>
        </w:rPr>
        <w:t xml:space="preserve">  </w:t>
      </w:r>
      <w:r>
        <w:rPr>
          <w:rFonts w:hint="eastAsia" w:ascii="Times New Roman" w:hAnsi="Times New Roman"/>
          <w:color w:val="000000"/>
        </w:rPr>
        <w:t>投标文件格式</w:t>
      </w:r>
      <w:bookmarkEnd w:id="131"/>
    </w:p>
    <w:p>
      <w:pPr>
        <w:pStyle w:val="192"/>
        <w:snapToGrid w:val="0"/>
        <w:spacing w:line="400" w:lineRule="exact"/>
        <w:ind w:firstLine="643"/>
        <w:jc w:val="center"/>
        <w:rPr>
          <w:rFonts w:ascii="Times New Roman" w:hAnsi="Times New Roman" w:eastAsia="宋体" w:cs="宋体"/>
          <w:b/>
          <w:color w:val="000000"/>
          <w:sz w:val="32"/>
          <w:szCs w:val="32"/>
        </w:rPr>
      </w:pPr>
      <w:bookmarkStart w:id="132" w:name="_Toc430786286"/>
    </w:p>
    <w:p>
      <w:pPr>
        <w:pStyle w:val="192"/>
        <w:snapToGrid w:val="0"/>
        <w:spacing w:line="400" w:lineRule="exact"/>
        <w:ind w:firstLine="643"/>
        <w:jc w:val="center"/>
        <w:rPr>
          <w:rFonts w:ascii="Times New Roman" w:hAnsi="Times New Roman" w:eastAsia="宋体" w:cs="宋体"/>
          <w:b/>
          <w:color w:val="000000"/>
          <w:sz w:val="32"/>
          <w:szCs w:val="32"/>
        </w:rPr>
      </w:pPr>
      <w:r>
        <w:rPr>
          <w:rFonts w:hint="eastAsia" w:ascii="Times New Roman" w:hAnsi="Times New Roman" w:eastAsia="宋体" w:cs="宋体"/>
          <w:b/>
          <w:color w:val="000000"/>
          <w:sz w:val="32"/>
          <w:szCs w:val="32"/>
        </w:rPr>
        <w:t>政府采购活动现场确认声明书</w:t>
      </w:r>
    </w:p>
    <w:p>
      <w:pPr>
        <w:pStyle w:val="192"/>
        <w:snapToGrid w:val="0"/>
        <w:spacing w:line="400" w:lineRule="exact"/>
        <w:ind w:firstLine="482"/>
        <w:jc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（要求在电子投标文件解密后，将以下表格填写完成后，通过电子邮件方式将清晰扫描件传给932495629</w:t>
      </w:r>
      <w:r>
        <w:rPr>
          <w:rFonts w:ascii="Times New Roman" w:hAnsi="Times New Roman" w:eastAsia="宋体" w:cs="宋体"/>
          <w:b/>
          <w:color w:val="000000"/>
          <w:sz w:val="24"/>
          <w:szCs w:val="24"/>
        </w:rPr>
        <w:t>@qq.com</w:t>
      </w:r>
      <w:r>
        <w:rPr>
          <w:rFonts w:hint="eastAsia" w:ascii="Times New Roman" w:hAnsi="Times New Roman" w:eastAsia="宋体" w:cs="宋体"/>
          <w:b/>
          <w:color w:val="000000"/>
          <w:sz w:val="24"/>
          <w:szCs w:val="24"/>
        </w:rPr>
        <w:t>，不要封存于投标文件里）</w:t>
      </w:r>
    </w:p>
    <w:p>
      <w:pPr>
        <w:pStyle w:val="192"/>
        <w:snapToGrid w:val="0"/>
        <w:spacing w:line="400" w:lineRule="exact"/>
        <w:ind w:firstLine="420"/>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 </w:t>
      </w:r>
    </w:p>
    <w:p>
      <w:pPr>
        <w:pStyle w:val="192"/>
        <w:snapToGrid w:val="0"/>
        <w:spacing w:line="400" w:lineRule="exact"/>
        <w:rPr>
          <w:rFonts w:ascii="Times New Roman" w:hAnsi="Times New Roman" w:eastAsia="宋体" w:cs="宋体"/>
          <w:b/>
          <w:color w:val="000000"/>
          <w:sz w:val="21"/>
          <w:szCs w:val="21"/>
        </w:rPr>
      </w:pPr>
      <w:r>
        <w:rPr>
          <w:rFonts w:hint="eastAsia" w:ascii="Times New Roman" w:hAnsi="Times New Roman" w:eastAsia="宋体" w:cs="宋体"/>
          <w:color w:val="000000"/>
          <w:kern w:val="0"/>
          <w:sz w:val="21"/>
          <w:szCs w:val="21"/>
        </w:rPr>
        <w:t>嘉兴市秀洲区公路与运输管理服务中心：</w:t>
      </w:r>
    </w:p>
    <w:p>
      <w:pPr>
        <w:pStyle w:val="192"/>
        <w:snapToGrid w:val="0"/>
        <w:spacing w:line="400" w:lineRule="exact"/>
        <w:ind w:firstLine="444" w:firstLineChars="200"/>
        <w:rPr>
          <w:rFonts w:ascii="Times New Roman" w:hAnsi="Times New Roman" w:eastAsia="宋体" w:cs="宋体"/>
          <w:color w:val="000000"/>
          <w:spacing w:val="6"/>
          <w:sz w:val="21"/>
          <w:szCs w:val="21"/>
        </w:rPr>
      </w:pPr>
      <w:r>
        <w:rPr>
          <w:rFonts w:hint="eastAsia" w:ascii="Times New Roman" w:hAnsi="Times New Roman" w:eastAsia="宋体" w:cs="宋体"/>
          <w:color w:val="000000"/>
          <w:spacing w:val="6"/>
          <w:sz w:val="21"/>
          <w:szCs w:val="21"/>
        </w:rPr>
        <w:t>本人经由</w:t>
      </w:r>
      <w:r>
        <w:rPr>
          <w:rFonts w:ascii="Times New Roman" w:hAnsi="Times New Roman" w:eastAsia="宋体" w:cs="宋体"/>
          <w:color w:val="000000"/>
          <w:spacing w:val="6"/>
          <w:sz w:val="21"/>
          <w:szCs w:val="21"/>
          <w:u w:val="single"/>
        </w:rPr>
        <w:t xml:space="preserve">      </w:t>
      </w:r>
      <w:r>
        <w:rPr>
          <w:rFonts w:hint="eastAsia" w:ascii="Times New Roman" w:hAnsi="Times New Roman" w:eastAsia="宋体" w:cs="宋体"/>
          <w:color w:val="000000"/>
          <w:spacing w:val="6"/>
          <w:sz w:val="21"/>
          <w:szCs w:val="21"/>
          <w:u w:val="single"/>
        </w:rPr>
        <w:t>（单位）</w:t>
      </w:r>
      <w:r>
        <w:rPr>
          <w:rFonts w:hint="eastAsia" w:ascii="Times New Roman" w:hAnsi="Times New Roman" w:eastAsia="宋体" w:cs="宋体"/>
          <w:color w:val="000000"/>
          <w:spacing w:val="6"/>
          <w:sz w:val="21"/>
          <w:szCs w:val="21"/>
        </w:rPr>
        <w:t>负责人</w:t>
      </w:r>
      <w:r>
        <w:rPr>
          <w:rFonts w:ascii="Times New Roman" w:hAnsi="Times New Roman" w:eastAsia="宋体" w:cs="宋体"/>
          <w:color w:val="000000"/>
          <w:spacing w:val="6"/>
          <w:sz w:val="21"/>
          <w:szCs w:val="21"/>
          <w:u w:val="single"/>
        </w:rPr>
        <w:t xml:space="preserve">      </w:t>
      </w:r>
      <w:r>
        <w:rPr>
          <w:rFonts w:hint="eastAsia" w:ascii="Times New Roman" w:hAnsi="Times New Roman" w:eastAsia="宋体" w:cs="宋体"/>
          <w:color w:val="000000"/>
          <w:spacing w:val="6"/>
          <w:sz w:val="21"/>
          <w:szCs w:val="21"/>
          <w:u w:val="single"/>
        </w:rPr>
        <w:t>（姓名）</w:t>
      </w:r>
      <w:r>
        <w:rPr>
          <w:rFonts w:hint="eastAsia" w:ascii="Times New Roman" w:hAnsi="Times New Roman" w:eastAsia="宋体" w:cs="宋体"/>
          <w:color w:val="000000"/>
          <w:spacing w:val="6"/>
          <w:sz w:val="21"/>
          <w:szCs w:val="21"/>
        </w:rPr>
        <w:t>合法授权参加</w:t>
      </w:r>
      <w:r>
        <w:rPr>
          <w:rFonts w:ascii="Times New Roman" w:hAnsi="Times New Roman" w:eastAsia="宋体" w:cs="宋体"/>
          <w:color w:val="000000"/>
          <w:spacing w:val="6"/>
          <w:sz w:val="21"/>
          <w:szCs w:val="21"/>
          <w:u w:val="single"/>
        </w:rPr>
        <w:t xml:space="preserve">                </w:t>
      </w:r>
      <w:r>
        <w:rPr>
          <w:rFonts w:hint="eastAsia" w:ascii="Times New Roman" w:hAnsi="Times New Roman" w:eastAsia="宋体" w:cs="宋体"/>
          <w:color w:val="000000"/>
          <w:spacing w:val="6"/>
          <w:sz w:val="21"/>
          <w:szCs w:val="21"/>
        </w:rPr>
        <w:t>项目（编号：</w:t>
      </w:r>
      <w:r>
        <w:rPr>
          <w:rFonts w:ascii="Times New Roman" w:hAnsi="Times New Roman" w:eastAsia="宋体" w:cs="宋体"/>
          <w:color w:val="000000"/>
          <w:spacing w:val="6"/>
          <w:sz w:val="21"/>
          <w:szCs w:val="21"/>
          <w:u w:val="single"/>
        </w:rPr>
        <w:t xml:space="preserve">        </w:t>
      </w:r>
      <w:r>
        <w:rPr>
          <w:rFonts w:hint="eastAsia" w:ascii="Times New Roman" w:hAnsi="Times New Roman" w:eastAsia="宋体" w:cs="宋体"/>
          <w:color w:val="000000"/>
          <w:spacing w:val="6"/>
          <w:sz w:val="21"/>
          <w:szCs w:val="21"/>
        </w:rPr>
        <w:t>）政府采购活动，经与本单位法人代表（负责人）联系确认，现就有关公平竞争事项郑重声明如下：</w:t>
      </w:r>
      <w:r>
        <w:rPr>
          <w:rFonts w:ascii="Times New Roman" w:hAnsi="Times New Roman" w:eastAsia="宋体" w:cs="宋体"/>
          <w:color w:val="000000"/>
          <w:spacing w:val="6"/>
          <w:sz w:val="21"/>
          <w:szCs w:val="21"/>
        </w:rPr>
        <w:t xml:space="preserve"> </w:t>
      </w:r>
    </w:p>
    <w:p>
      <w:pPr>
        <w:pStyle w:val="267"/>
        <w:widowControl/>
        <w:numPr>
          <w:ilvl w:val="0"/>
          <w:numId w:val="10"/>
        </w:numPr>
        <w:snapToGrid w:val="0"/>
        <w:spacing w:line="400" w:lineRule="exact"/>
        <w:ind w:firstLine="396" w:firstLineChars="189"/>
        <w:rPr>
          <w:rFonts w:ascii="Times New Roman" w:hAnsi="Times New Roman" w:cs="宋体"/>
          <w:color w:val="000000"/>
          <w:kern w:val="0"/>
          <w:szCs w:val="21"/>
        </w:rPr>
      </w:pPr>
      <w:r>
        <w:rPr>
          <w:rFonts w:hint="eastAsia" w:ascii="Times New Roman" w:hAnsi="Times New Roman" w:cs="宋体"/>
          <w:color w:val="000000"/>
          <w:kern w:val="0"/>
          <w:szCs w:val="21"/>
        </w:rPr>
        <w:t>本单位与采购人之间</w:t>
      </w:r>
      <w:r>
        <w:rPr>
          <w:rFonts w:ascii="Times New Roman" w:hAnsi="Times New Roman" w:cs="宋体"/>
          <w:color w:val="000000"/>
          <w:kern w:val="0"/>
          <w:szCs w:val="21"/>
        </w:rPr>
        <w:t xml:space="preserve"> </w:t>
      </w:r>
      <w:r>
        <w:rPr>
          <w:rFonts w:hint="eastAsia" w:ascii="Times New Roman" w:hAnsi="Times New Roman" w:cs="宋体"/>
          <w:color w:val="000000"/>
          <w:kern w:val="0"/>
          <w:szCs w:val="21"/>
        </w:rPr>
        <w:t>□不存在利害关系</w:t>
      </w:r>
      <w:r>
        <w:rPr>
          <w:rFonts w:ascii="Times New Roman" w:hAnsi="Times New Roman" w:cs="宋体"/>
          <w:color w:val="000000"/>
          <w:kern w:val="0"/>
          <w:szCs w:val="21"/>
        </w:rPr>
        <w:t xml:space="preserve"> </w:t>
      </w:r>
      <w:r>
        <w:rPr>
          <w:rFonts w:hint="eastAsia" w:ascii="Times New Roman" w:hAnsi="Times New Roman" w:cs="宋体"/>
          <w:color w:val="000000"/>
          <w:kern w:val="0"/>
          <w:szCs w:val="21"/>
        </w:rPr>
        <w:t>□存在下列利害关系</w:t>
      </w:r>
      <w:r>
        <w:rPr>
          <w:rFonts w:ascii="Times New Roman" w:hAnsi="Times New Roman" w:cs="宋体"/>
          <w:color w:val="000000"/>
          <w:kern w:val="0"/>
          <w:szCs w:val="21"/>
          <w:u w:val="single"/>
        </w:rPr>
        <w:t xml:space="preserve">           </w:t>
      </w:r>
      <w:r>
        <w:rPr>
          <w:rFonts w:hint="eastAsia" w:ascii="Times New Roman" w:hAnsi="Times New Roman" w:cs="宋体"/>
          <w:color w:val="000000"/>
          <w:kern w:val="0"/>
          <w:szCs w:val="21"/>
        </w:rPr>
        <w:t>：</w:t>
      </w:r>
    </w:p>
    <w:p>
      <w:pPr>
        <w:pStyle w:val="267"/>
        <w:widowControl/>
        <w:snapToGrid w:val="0"/>
        <w:spacing w:line="400" w:lineRule="exact"/>
        <w:rPr>
          <w:rFonts w:ascii="Times New Roman" w:hAnsi="Times New Roman" w:cs="宋体"/>
          <w:color w:val="000000"/>
          <w:kern w:val="0"/>
          <w:szCs w:val="21"/>
        </w:rPr>
      </w:pPr>
      <w:r>
        <w:rPr>
          <w:rFonts w:ascii="Times New Roman" w:hAnsi="Times New Roman" w:cs="宋体"/>
          <w:color w:val="000000"/>
          <w:kern w:val="0"/>
          <w:szCs w:val="21"/>
        </w:rPr>
        <w:t xml:space="preserve">  A.</w:t>
      </w:r>
      <w:r>
        <w:rPr>
          <w:rFonts w:hint="eastAsia" w:ascii="Times New Roman" w:hAnsi="Times New Roman" w:cs="宋体"/>
          <w:color w:val="000000"/>
          <w:kern w:val="0"/>
          <w:szCs w:val="21"/>
        </w:rPr>
        <w:t>投资关系</w:t>
      </w:r>
      <w:r>
        <w:rPr>
          <w:rFonts w:ascii="Times New Roman" w:hAnsi="Times New Roman" w:cs="宋体"/>
          <w:color w:val="000000"/>
          <w:kern w:val="0"/>
          <w:szCs w:val="21"/>
        </w:rPr>
        <w:t xml:space="preserve">    B.</w:t>
      </w:r>
      <w:r>
        <w:rPr>
          <w:rFonts w:hint="eastAsia" w:ascii="Times New Roman" w:hAnsi="Times New Roman" w:cs="宋体"/>
          <w:color w:val="000000"/>
          <w:kern w:val="0"/>
          <w:szCs w:val="21"/>
        </w:rPr>
        <w:t>行政隶属关系</w:t>
      </w:r>
      <w:r>
        <w:rPr>
          <w:rFonts w:ascii="Times New Roman" w:hAnsi="Times New Roman" w:cs="宋体"/>
          <w:color w:val="000000"/>
          <w:kern w:val="0"/>
          <w:szCs w:val="21"/>
        </w:rPr>
        <w:t xml:space="preserve">    C.</w:t>
      </w:r>
      <w:r>
        <w:rPr>
          <w:rFonts w:hint="eastAsia" w:ascii="Times New Roman" w:hAnsi="Times New Roman" w:cs="宋体"/>
          <w:color w:val="000000"/>
          <w:kern w:val="0"/>
          <w:szCs w:val="21"/>
        </w:rPr>
        <w:t>业务指导关系</w:t>
      </w:r>
    </w:p>
    <w:p>
      <w:pPr>
        <w:pStyle w:val="267"/>
        <w:widowControl/>
        <w:snapToGrid w:val="0"/>
        <w:spacing w:line="400" w:lineRule="exact"/>
        <w:rPr>
          <w:rFonts w:ascii="Times New Roman" w:hAnsi="Times New Roman" w:cs="宋体"/>
          <w:color w:val="000000"/>
          <w:kern w:val="0"/>
          <w:szCs w:val="21"/>
        </w:rPr>
      </w:pPr>
      <w:r>
        <w:rPr>
          <w:rFonts w:ascii="Times New Roman" w:hAnsi="Times New Roman" w:cs="宋体"/>
          <w:color w:val="000000"/>
          <w:kern w:val="0"/>
          <w:szCs w:val="21"/>
        </w:rPr>
        <w:t xml:space="preserve">  D.</w:t>
      </w:r>
      <w:r>
        <w:rPr>
          <w:rFonts w:hint="eastAsia" w:ascii="Times New Roman" w:hAnsi="Times New Roman" w:cs="宋体"/>
          <w:color w:val="000000"/>
          <w:kern w:val="0"/>
          <w:szCs w:val="21"/>
        </w:rPr>
        <w:t>其他可能</w:t>
      </w:r>
      <w:r>
        <w:rPr>
          <w:rFonts w:hint="eastAsia" w:ascii="Times New Roman" w:hAnsi="Times New Roman" w:cs="宋体"/>
          <w:color w:val="000000"/>
          <w:szCs w:val="21"/>
        </w:rPr>
        <w:t>影响采购公正的</w:t>
      </w:r>
      <w:r>
        <w:rPr>
          <w:rFonts w:hint="eastAsia" w:ascii="Times New Roman" w:hAnsi="Times New Roman" w:cs="宋体"/>
          <w:color w:val="000000"/>
          <w:kern w:val="0"/>
          <w:szCs w:val="21"/>
        </w:rPr>
        <w:t>利害关系</w:t>
      </w:r>
      <w:r>
        <w:rPr>
          <w:rFonts w:hint="eastAsia" w:ascii="Times New Roman" w:hAnsi="Times New Roman" w:cs="宋体"/>
          <w:color w:val="000000"/>
          <w:kern w:val="0"/>
          <w:szCs w:val="21"/>
          <w:u w:val="single"/>
        </w:rPr>
        <w:t>（如有，请如实说明）</w:t>
      </w:r>
      <w:r>
        <w:rPr>
          <w:rFonts w:ascii="Times New Roman" w:hAnsi="Times New Roman" w:cs="宋体"/>
          <w:color w:val="000000"/>
          <w:kern w:val="0"/>
          <w:szCs w:val="21"/>
          <w:u w:val="single"/>
        </w:rPr>
        <w:t xml:space="preserve">                 </w:t>
      </w:r>
      <w:r>
        <w:rPr>
          <w:rFonts w:hint="eastAsia" w:ascii="Times New Roman" w:hAnsi="Times New Roman" w:cs="宋体"/>
          <w:color w:val="000000"/>
          <w:kern w:val="0"/>
          <w:szCs w:val="21"/>
        </w:rPr>
        <w:t>。</w:t>
      </w:r>
    </w:p>
    <w:p>
      <w:pPr>
        <w:pStyle w:val="267"/>
        <w:widowControl/>
        <w:snapToGrid w:val="0"/>
        <w:spacing w:line="400" w:lineRule="exact"/>
        <w:rPr>
          <w:rFonts w:ascii="Times New Roman" w:hAnsi="Times New Roman" w:cs="宋体"/>
          <w:color w:val="000000"/>
          <w:kern w:val="0"/>
          <w:szCs w:val="21"/>
        </w:rPr>
      </w:pPr>
      <w:r>
        <w:rPr>
          <w:rFonts w:ascii="Times New Roman" w:hAnsi="Times New Roman" w:cs="宋体"/>
          <w:color w:val="000000"/>
          <w:spacing w:val="6"/>
          <w:szCs w:val="21"/>
        </w:rPr>
        <w:t xml:space="preserve">  </w:t>
      </w:r>
      <w:r>
        <w:rPr>
          <w:rFonts w:hint="eastAsia" w:ascii="Times New Roman" w:hAnsi="Times New Roman" w:cs="宋体"/>
          <w:color w:val="000000"/>
          <w:spacing w:val="6"/>
          <w:szCs w:val="21"/>
        </w:rPr>
        <w:t>二、</w:t>
      </w:r>
      <w:r>
        <w:rPr>
          <w:rFonts w:hint="eastAsia" w:ascii="Times New Roman" w:hAnsi="Times New Roman" w:cs="宋体"/>
          <w:color w:val="000000"/>
          <w:kern w:val="0"/>
          <w:szCs w:val="21"/>
        </w:rPr>
        <w:t>现已清楚知道参加本项目采购活动的其他所有供应商名称，本单位</w:t>
      </w:r>
      <w:r>
        <w:rPr>
          <w:rFonts w:ascii="Times New Roman" w:hAnsi="Times New Roman" w:cs="宋体"/>
          <w:color w:val="000000"/>
          <w:kern w:val="0"/>
          <w:szCs w:val="21"/>
        </w:rPr>
        <w:t xml:space="preserve"> </w:t>
      </w:r>
      <w:r>
        <w:rPr>
          <w:rFonts w:hint="eastAsia" w:ascii="Times New Roman" w:hAnsi="Times New Roman" w:cs="宋体"/>
          <w:color w:val="000000"/>
          <w:kern w:val="0"/>
          <w:szCs w:val="21"/>
        </w:rPr>
        <w:t>□与其他所有供应商之间均不存在利害关系</w:t>
      </w:r>
      <w:r>
        <w:rPr>
          <w:rFonts w:ascii="Times New Roman" w:hAnsi="Times New Roman" w:cs="宋体"/>
          <w:color w:val="000000"/>
          <w:kern w:val="0"/>
          <w:szCs w:val="21"/>
        </w:rPr>
        <w:t xml:space="preserve"> </w:t>
      </w:r>
      <w:r>
        <w:rPr>
          <w:rFonts w:hint="eastAsia" w:ascii="Times New Roman" w:hAnsi="Times New Roman" w:cs="宋体"/>
          <w:color w:val="000000"/>
          <w:kern w:val="0"/>
          <w:szCs w:val="21"/>
        </w:rPr>
        <w:t>□与</w:t>
      </w:r>
      <w:r>
        <w:rPr>
          <w:rFonts w:ascii="Times New Roman" w:hAnsi="Times New Roman" w:cs="宋体"/>
          <w:color w:val="000000"/>
          <w:kern w:val="0"/>
          <w:szCs w:val="21"/>
          <w:u w:val="single"/>
        </w:rPr>
        <w:t xml:space="preserve">           </w:t>
      </w:r>
      <w:r>
        <w:rPr>
          <w:rFonts w:hint="eastAsia" w:ascii="Times New Roman" w:hAnsi="Times New Roman" w:cs="宋体"/>
          <w:color w:val="000000"/>
          <w:kern w:val="0"/>
          <w:szCs w:val="21"/>
          <w:u w:val="single"/>
        </w:rPr>
        <w:t>（供应商名称）</w:t>
      </w:r>
      <w:r>
        <w:rPr>
          <w:rFonts w:hint="eastAsia" w:ascii="Times New Roman" w:hAnsi="Times New Roman" w:cs="宋体"/>
          <w:color w:val="000000"/>
          <w:kern w:val="0"/>
          <w:szCs w:val="21"/>
        </w:rPr>
        <w:t>之间存在下列利害关系</w:t>
      </w:r>
      <w:r>
        <w:rPr>
          <w:rFonts w:ascii="Times New Roman" w:hAnsi="Times New Roman" w:cs="宋体"/>
          <w:color w:val="000000"/>
          <w:kern w:val="0"/>
          <w:szCs w:val="21"/>
          <w:u w:val="single"/>
        </w:rPr>
        <w:t xml:space="preserve">          </w:t>
      </w:r>
      <w:r>
        <w:rPr>
          <w:rFonts w:hint="eastAsia" w:ascii="Times New Roman" w:hAnsi="Times New Roman" w:cs="宋体"/>
          <w:color w:val="000000"/>
          <w:kern w:val="0"/>
          <w:szCs w:val="21"/>
        </w:rPr>
        <w:t>：</w:t>
      </w:r>
    </w:p>
    <w:p>
      <w:pPr>
        <w:pStyle w:val="192"/>
        <w:snapToGrid w:val="0"/>
        <w:spacing w:line="400" w:lineRule="exact"/>
        <w:ind w:firstLine="420"/>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  A.</w:t>
      </w:r>
      <w:r>
        <w:rPr>
          <w:rFonts w:hint="eastAsia" w:ascii="Times New Roman" w:hAnsi="Times New Roman" w:eastAsia="宋体" w:cs="宋体"/>
          <w:color w:val="000000"/>
          <w:kern w:val="0"/>
          <w:sz w:val="21"/>
          <w:szCs w:val="21"/>
        </w:rPr>
        <w:t>法定代表人或负责人或实际控制人是同一人</w:t>
      </w:r>
    </w:p>
    <w:p>
      <w:pPr>
        <w:pStyle w:val="192"/>
        <w:snapToGrid w:val="0"/>
        <w:spacing w:line="400" w:lineRule="exact"/>
        <w:ind w:firstLine="420"/>
        <w:rPr>
          <w:rFonts w:ascii="Times New Roman" w:hAnsi="Times New Roman" w:eastAsia="宋体" w:cs="宋体"/>
          <w:color w:val="000000"/>
          <w:spacing w:val="6"/>
          <w:sz w:val="21"/>
          <w:szCs w:val="21"/>
        </w:rPr>
      </w:pPr>
      <w:r>
        <w:rPr>
          <w:rFonts w:ascii="Times New Roman" w:hAnsi="Times New Roman" w:eastAsia="宋体" w:cs="宋体"/>
          <w:color w:val="000000"/>
          <w:kern w:val="0"/>
          <w:sz w:val="21"/>
          <w:szCs w:val="21"/>
        </w:rPr>
        <w:t xml:space="preserve">  B.</w:t>
      </w:r>
      <w:r>
        <w:rPr>
          <w:rFonts w:hint="eastAsia" w:ascii="Times New Roman" w:hAnsi="Times New Roman" w:eastAsia="宋体" w:cs="宋体"/>
          <w:color w:val="000000"/>
          <w:kern w:val="0"/>
          <w:sz w:val="21"/>
          <w:szCs w:val="21"/>
        </w:rPr>
        <w:t>法定代表人或负责人或实际控制人是夫妻关系</w:t>
      </w:r>
    </w:p>
    <w:p>
      <w:pPr>
        <w:pStyle w:val="192"/>
        <w:snapToGrid w:val="0"/>
        <w:spacing w:line="400" w:lineRule="exact"/>
        <w:ind w:firstLine="420"/>
        <w:rPr>
          <w:rFonts w:ascii="Times New Roman" w:hAnsi="Times New Roman" w:eastAsia="宋体" w:cs="宋体"/>
          <w:color w:val="000000"/>
          <w:spacing w:val="6"/>
          <w:sz w:val="21"/>
          <w:szCs w:val="21"/>
        </w:rPr>
      </w:pPr>
      <w:r>
        <w:rPr>
          <w:rFonts w:ascii="Times New Roman" w:hAnsi="Times New Roman" w:eastAsia="宋体" w:cs="宋体"/>
          <w:color w:val="000000"/>
          <w:kern w:val="0"/>
          <w:sz w:val="21"/>
          <w:szCs w:val="21"/>
        </w:rPr>
        <w:t xml:space="preserve">  C.</w:t>
      </w:r>
      <w:r>
        <w:rPr>
          <w:rFonts w:hint="eastAsia" w:ascii="Times New Roman" w:hAnsi="Times New Roman" w:eastAsia="宋体" w:cs="宋体"/>
          <w:color w:val="000000"/>
          <w:kern w:val="0"/>
          <w:sz w:val="21"/>
          <w:szCs w:val="21"/>
        </w:rPr>
        <w:t>法定代表人或负责人或实际控制人是直系血亲关系</w:t>
      </w:r>
    </w:p>
    <w:p>
      <w:pPr>
        <w:pStyle w:val="192"/>
        <w:snapToGrid w:val="0"/>
        <w:spacing w:line="400" w:lineRule="exact"/>
        <w:ind w:firstLine="420"/>
        <w:rPr>
          <w:rFonts w:ascii="Times New Roman" w:hAnsi="Times New Roman" w:eastAsia="宋体" w:cs="宋体"/>
          <w:color w:val="000000"/>
          <w:spacing w:val="6"/>
          <w:sz w:val="21"/>
          <w:szCs w:val="21"/>
        </w:rPr>
      </w:pPr>
      <w:r>
        <w:rPr>
          <w:rFonts w:ascii="Times New Roman" w:hAnsi="Times New Roman" w:eastAsia="宋体" w:cs="宋体"/>
          <w:color w:val="000000"/>
          <w:kern w:val="0"/>
          <w:sz w:val="21"/>
          <w:szCs w:val="21"/>
        </w:rPr>
        <w:t xml:space="preserve">  D.</w:t>
      </w:r>
      <w:r>
        <w:rPr>
          <w:rFonts w:hint="eastAsia" w:ascii="Times New Roman" w:hAnsi="Times New Roman" w:eastAsia="宋体" w:cs="宋体"/>
          <w:color w:val="000000"/>
          <w:kern w:val="0"/>
          <w:sz w:val="21"/>
          <w:szCs w:val="21"/>
        </w:rPr>
        <w:t>法定代表人或负责人或实际控制人存在三代以内旁系血亲关系</w:t>
      </w:r>
    </w:p>
    <w:p>
      <w:pPr>
        <w:pStyle w:val="192"/>
        <w:snapToGrid w:val="0"/>
        <w:spacing w:line="400" w:lineRule="exact"/>
        <w:ind w:firstLine="420"/>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  E.</w:t>
      </w:r>
      <w:r>
        <w:rPr>
          <w:rFonts w:hint="eastAsia" w:ascii="Times New Roman" w:hAnsi="Times New Roman" w:eastAsia="宋体" w:cs="宋体"/>
          <w:color w:val="000000"/>
          <w:kern w:val="0"/>
          <w:sz w:val="21"/>
          <w:szCs w:val="21"/>
        </w:rPr>
        <w:t>法定代表人或负责人或实际控制人存在近姻亲关系</w:t>
      </w:r>
    </w:p>
    <w:p>
      <w:pPr>
        <w:pStyle w:val="192"/>
        <w:snapToGrid w:val="0"/>
        <w:spacing w:line="400" w:lineRule="exact"/>
        <w:ind w:firstLine="420"/>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  F.</w:t>
      </w:r>
      <w:r>
        <w:rPr>
          <w:rFonts w:hint="eastAsia" w:ascii="Times New Roman" w:hAnsi="Times New Roman" w:eastAsia="宋体" w:cs="宋体"/>
          <w:color w:val="000000"/>
          <w:kern w:val="0"/>
          <w:sz w:val="21"/>
          <w:szCs w:val="21"/>
        </w:rPr>
        <w:t>法定代表人或负责人或实际控制人存在股份控制或实际控制关系</w:t>
      </w:r>
    </w:p>
    <w:p>
      <w:pPr>
        <w:pStyle w:val="192"/>
        <w:snapToGrid w:val="0"/>
        <w:spacing w:line="400" w:lineRule="exact"/>
        <w:ind w:firstLine="420"/>
        <w:rPr>
          <w:rFonts w:ascii="Times New Roman" w:hAnsi="Times New Roman" w:eastAsia="宋体" w:cs="宋体"/>
          <w:color w:val="000000"/>
          <w:kern w:val="0"/>
          <w:sz w:val="21"/>
          <w:szCs w:val="21"/>
        </w:rPr>
      </w:pPr>
      <w:r>
        <w:rPr>
          <w:rFonts w:ascii="Times New Roman" w:hAnsi="Times New Roman" w:eastAsia="宋体" w:cs="宋体"/>
          <w:color w:val="000000"/>
          <w:kern w:val="0"/>
          <w:sz w:val="21"/>
          <w:szCs w:val="21"/>
        </w:rPr>
        <w:t xml:space="preserve">  G.</w:t>
      </w:r>
      <w:r>
        <w:rPr>
          <w:rFonts w:hint="eastAsia" w:ascii="Times New Roman" w:hAnsi="Times New Roman" w:eastAsia="宋体" w:cs="宋体"/>
          <w:color w:val="000000"/>
          <w:kern w:val="0"/>
          <w:sz w:val="21"/>
          <w:szCs w:val="21"/>
        </w:rPr>
        <w:t>存在共同直接或间接投资设立子公司、联营企业和合营企业情况</w:t>
      </w:r>
    </w:p>
    <w:p>
      <w:pPr>
        <w:pStyle w:val="192"/>
        <w:snapToGrid w:val="0"/>
        <w:spacing w:line="400" w:lineRule="exact"/>
        <w:ind w:firstLine="420"/>
        <w:rPr>
          <w:rFonts w:ascii="Times New Roman" w:hAnsi="Times New Roman" w:eastAsia="宋体" w:cs="宋体"/>
          <w:color w:val="000000"/>
          <w:sz w:val="21"/>
          <w:szCs w:val="21"/>
        </w:rPr>
      </w:pPr>
      <w:r>
        <w:rPr>
          <w:rFonts w:ascii="Times New Roman" w:hAnsi="Times New Roman" w:eastAsia="宋体" w:cs="宋体"/>
          <w:color w:val="000000"/>
          <w:kern w:val="0"/>
          <w:sz w:val="21"/>
          <w:szCs w:val="21"/>
        </w:rPr>
        <w:t xml:space="preserve">  H.</w:t>
      </w:r>
      <w:r>
        <w:rPr>
          <w:rFonts w:hint="eastAsia" w:ascii="Times New Roman" w:hAnsi="Times New Roman" w:eastAsia="宋体" w:cs="宋体"/>
          <w:color w:val="000000"/>
          <w:kern w:val="0"/>
          <w:sz w:val="21"/>
          <w:szCs w:val="21"/>
        </w:rPr>
        <w:t>存在分级代理或代销关系、同一生产制造商关系、</w:t>
      </w:r>
      <w:r>
        <w:rPr>
          <w:rFonts w:hint="eastAsia" w:ascii="Times New Roman" w:hAnsi="Times New Roman" w:eastAsia="宋体" w:cs="宋体"/>
          <w:color w:val="000000"/>
          <w:sz w:val="21"/>
          <w:szCs w:val="21"/>
        </w:rPr>
        <w:t>管理关系、重要业务（占主营业务收入</w:t>
      </w:r>
      <w:r>
        <w:rPr>
          <w:rFonts w:ascii="Times New Roman" w:hAnsi="Times New Roman" w:eastAsia="宋体" w:cs="宋体"/>
          <w:color w:val="000000"/>
          <w:sz w:val="21"/>
          <w:szCs w:val="21"/>
        </w:rPr>
        <w:t>50%</w:t>
      </w:r>
      <w:r>
        <w:rPr>
          <w:rFonts w:hint="eastAsia" w:ascii="Times New Roman" w:hAnsi="Times New Roman" w:eastAsia="宋体" w:cs="宋体"/>
          <w:color w:val="000000"/>
          <w:sz w:val="21"/>
          <w:szCs w:val="21"/>
        </w:rPr>
        <w:t>以上）或重要财务往来关系（如融资）等其他实质性控制关系</w:t>
      </w:r>
    </w:p>
    <w:p>
      <w:pPr>
        <w:pStyle w:val="192"/>
        <w:snapToGrid w:val="0"/>
        <w:spacing w:line="400" w:lineRule="exact"/>
        <w:ind w:firstLine="420"/>
        <w:rPr>
          <w:rFonts w:ascii="Times New Roman" w:hAnsi="Times New Roman" w:eastAsia="宋体" w:cs="宋体"/>
          <w:color w:val="000000"/>
          <w:spacing w:val="6"/>
          <w:sz w:val="21"/>
          <w:szCs w:val="21"/>
        </w:rPr>
      </w:pPr>
      <w:r>
        <w:rPr>
          <w:rFonts w:ascii="Times New Roman" w:hAnsi="Times New Roman" w:eastAsia="宋体" w:cs="宋体"/>
          <w:color w:val="000000"/>
          <w:sz w:val="21"/>
          <w:szCs w:val="21"/>
        </w:rPr>
        <w:t xml:space="preserve">  </w:t>
      </w:r>
      <w:r>
        <w:rPr>
          <w:rFonts w:hint="eastAsia" w:ascii="Times New Roman" w:hAnsi="Times New Roman" w:eastAsia="宋体" w:cs="宋体"/>
          <w:color w:val="000000"/>
          <w:sz w:val="21"/>
          <w:szCs w:val="21"/>
        </w:rPr>
        <w:t xml:space="preserve"> </w:t>
      </w:r>
      <w:r>
        <w:rPr>
          <w:rFonts w:ascii="Times New Roman" w:hAnsi="Times New Roman" w:eastAsia="宋体" w:cs="宋体"/>
          <w:color w:val="000000"/>
          <w:sz w:val="21"/>
          <w:szCs w:val="21"/>
        </w:rPr>
        <w:t>I</w:t>
      </w:r>
      <w:r>
        <w:rPr>
          <w:rFonts w:ascii="Times New Roman" w:hAnsi="Times New Roman" w:eastAsia="宋体" w:cs="宋体"/>
          <w:color w:val="000000"/>
          <w:kern w:val="0"/>
          <w:sz w:val="21"/>
          <w:szCs w:val="21"/>
        </w:rPr>
        <w:t>.</w:t>
      </w:r>
      <w:r>
        <w:rPr>
          <w:rFonts w:hint="eastAsia" w:ascii="Times New Roman" w:hAnsi="Times New Roman" w:eastAsia="宋体" w:cs="宋体"/>
          <w:color w:val="000000"/>
          <w:sz w:val="21"/>
          <w:szCs w:val="21"/>
        </w:rPr>
        <w:t>其他利害关系情况</w:t>
      </w:r>
      <w:r>
        <w:rPr>
          <w:rFonts w:ascii="Times New Roman" w:hAnsi="Times New Roman" w:eastAsia="宋体" w:cs="宋体"/>
          <w:color w:val="000000"/>
          <w:sz w:val="21"/>
          <w:szCs w:val="21"/>
          <w:u w:val="single"/>
        </w:rPr>
        <w:t xml:space="preserve">                              </w:t>
      </w:r>
      <w:r>
        <w:rPr>
          <w:rFonts w:hint="eastAsia" w:ascii="Times New Roman" w:hAnsi="Times New Roman" w:eastAsia="宋体" w:cs="宋体"/>
          <w:color w:val="000000"/>
          <w:kern w:val="0"/>
          <w:sz w:val="21"/>
          <w:szCs w:val="21"/>
        </w:rPr>
        <w:t>。</w:t>
      </w:r>
    </w:p>
    <w:p>
      <w:pPr>
        <w:pStyle w:val="267"/>
        <w:widowControl/>
        <w:numPr>
          <w:ilvl w:val="0"/>
          <w:numId w:val="11"/>
        </w:numPr>
        <w:snapToGrid w:val="0"/>
        <w:spacing w:line="400" w:lineRule="exact"/>
        <w:ind w:firstLine="396" w:firstLineChars="189"/>
        <w:rPr>
          <w:rFonts w:ascii="Times New Roman" w:hAnsi="Times New Roman" w:cs="宋体"/>
          <w:color w:val="000000"/>
          <w:kern w:val="0"/>
          <w:szCs w:val="21"/>
        </w:rPr>
      </w:pPr>
      <w:r>
        <w:rPr>
          <w:rFonts w:hint="eastAsia" w:ascii="Times New Roman" w:hAnsi="Times New Roman" w:cs="宋体"/>
          <w:color w:val="000000"/>
          <w:szCs w:val="21"/>
        </w:rPr>
        <w:t>现已清楚知道并</w:t>
      </w:r>
      <w:r>
        <w:rPr>
          <w:rFonts w:hint="eastAsia" w:ascii="Times New Roman" w:hAnsi="Times New Roman" w:cs="宋体"/>
          <w:color w:val="000000"/>
          <w:kern w:val="0"/>
          <w:szCs w:val="21"/>
        </w:rPr>
        <w:t>严格遵守政府采购法律法规和现场纪律。</w:t>
      </w:r>
    </w:p>
    <w:p>
      <w:pPr>
        <w:pStyle w:val="267"/>
        <w:widowControl/>
        <w:numPr>
          <w:ilvl w:val="0"/>
          <w:numId w:val="11"/>
        </w:numPr>
        <w:snapToGrid w:val="0"/>
        <w:spacing w:line="400" w:lineRule="exact"/>
        <w:ind w:firstLine="396" w:firstLineChars="189"/>
        <w:rPr>
          <w:rFonts w:ascii="Times New Roman" w:hAnsi="Times New Roman" w:cs="宋体"/>
          <w:color w:val="000000"/>
          <w:kern w:val="0"/>
          <w:szCs w:val="21"/>
        </w:rPr>
      </w:pPr>
      <w:r>
        <w:rPr>
          <w:rFonts w:hint="eastAsia" w:ascii="Times New Roman" w:hAnsi="Times New Roman" w:cs="宋体"/>
          <w:color w:val="000000"/>
          <w:kern w:val="0"/>
          <w:szCs w:val="21"/>
        </w:rPr>
        <w:t>我发现</w:t>
      </w:r>
      <w:r>
        <w:rPr>
          <w:rFonts w:ascii="Times New Roman" w:hAnsi="Times New Roman" w:cs="宋体"/>
          <w:color w:val="000000"/>
          <w:kern w:val="0"/>
          <w:szCs w:val="21"/>
          <w:u w:val="single"/>
        </w:rPr>
        <w:t xml:space="preserve">                    </w:t>
      </w:r>
      <w:r>
        <w:rPr>
          <w:rFonts w:hint="eastAsia" w:ascii="Times New Roman" w:hAnsi="Times New Roman" w:cs="宋体"/>
          <w:color w:val="000000"/>
          <w:kern w:val="0"/>
          <w:szCs w:val="21"/>
        </w:rPr>
        <w:t>供应商之间存在或可能存在上述第二条第</w:t>
      </w:r>
      <w:r>
        <w:rPr>
          <w:rFonts w:ascii="Times New Roman" w:hAnsi="Times New Roman" w:cs="宋体"/>
          <w:color w:val="000000"/>
          <w:kern w:val="0"/>
          <w:szCs w:val="21"/>
          <w:u w:val="single"/>
        </w:rPr>
        <w:t xml:space="preserve">        </w:t>
      </w:r>
      <w:r>
        <w:rPr>
          <w:rFonts w:hint="eastAsia" w:ascii="Times New Roman" w:hAnsi="Times New Roman" w:cs="宋体"/>
          <w:color w:val="000000"/>
          <w:kern w:val="0"/>
          <w:szCs w:val="21"/>
        </w:rPr>
        <w:t>项利害关系。</w:t>
      </w:r>
    </w:p>
    <w:p>
      <w:pPr>
        <w:pStyle w:val="192"/>
        <w:snapToGrid w:val="0"/>
        <w:spacing w:line="400" w:lineRule="exact"/>
        <w:ind w:firstLine="420" w:firstLineChars="200"/>
        <w:rPr>
          <w:rFonts w:ascii="Times New Roman" w:hAnsi="Times New Roman" w:eastAsia="宋体" w:cs="宋体"/>
          <w:color w:val="000000"/>
          <w:sz w:val="21"/>
          <w:szCs w:val="21"/>
        </w:rPr>
      </w:pPr>
    </w:p>
    <w:p>
      <w:pPr>
        <w:pStyle w:val="192"/>
        <w:snapToGrid w:val="0"/>
        <w:spacing w:line="400" w:lineRule="exact"/>
        <w:ind w:firstLine="420" w:firstLineChars="200"/>
        <w:rPr>
          <w:rFonts w:ascii="Times New Roman" w:hAnsi="Times New Roman" w:eastAsia="宋体" w:cs="宋体"/>
          <w:color w:val="000000"/>
          <w:sz w:val="21"/>
          <w:szCs w:val="21"/>
        </w:rPr>
      </w:pPr>
      <w:r>
        <w:rPr>
          <w:rFonts w:ascii="Times New Roman" w:hAnsi="Times New Roman" w:eastAsia="宋体" w:cs="宋体"/>
          <w:color w:val="000000"/>
          <w:sz w:val="21"/>
          <w:szCs w:val="21"/>
        </w:rPr>
        <w:t xml:space="preserve">                                   </w:t>
      </w:r>
      <w:r>
        <w:rPr>
          <w:rFonts w:hint="eastAsia" w:ascii="Times New Roman" w:hAnsi="Times New Roman" w:eastAsia="宋体" w:cs="宋体"/>
          <w:color w:val="000000"/>
          <w:sz w:val="21"/>
          <w:szCs w:val="21"/>
        </w:rPr>
        <w:t>供应商代表签名：</w:t>
      </w:r>
    </w:p>
    <w:p>
      <w:pPr>
        <w:snapToGrid w:val="0"/>
        <w:spacing w:line="360" w:lineRule="auto"/>
        <w:ind w:firstLine="420"/>
        <w:jc w:val="left"/>
        <w:rPr>
          <w:rFonts w:ascii="Times New Roman" w:hAnsi="Times New Roman" w:cs="宋体"/>
          <w:b/>
          <w:color w:val="000000"/>
          <w:szCs w:val="21"/>
        </w:rPr>
      </w:pPr>
      <w:r>
        <w:rPr>
          <w:rFonts w:ascii="Times New Roman" w:hAnsi="Times New Roman" w:cs="宋体"/>
          <w:color w:val="000000"/>
          <w:szCs w:val="21"/>
        </w:rPr>
        <w:t xml:space="preserve">                                         </w:t>
      </w:r>
      <w:r>
        <w:rPr>
          <w:rFonts w:hint="eastAsia" w:ascii="Times New Roman" w:hAnsi="Times New Roman" w:cs="宋体"/>
          <w:color w:val="000000"/>
          <w:szCs w:val="21"/>
        </w:rPr>
        <w:t>年</w:t>
      </w:r>
      <w:r>
        <w:rPr>
          <w:rFonts w:ascii="Times New Roman" w:hAnsi="Times New Roman" w:cs="宋体"/>
          <w:color w:val="000000"/>
          <w:szCs w:val="21"/>
        </w:rPr>
        <w:t xml:space="preserve">  </w:t>
      </w:r>
      <w:r>
        <w:rPr>
          <w:rFonts w:hint="eastAsia" w:ascii="Times New Roman" w:hAnsi="Times New Roman" w:cs="宋体"/>
          <w:color w:val="000000"/>
          <w:szCs w:val="21"/>
        </w:rPr>
        <w:t>月</w:t>
      </w:r>
      <w:r>
        <w:rPr>
          <w:rFonts w:ascii="Times New Roman" w:hAnsi="Times New Roman" w:cs="宋体"/>
          <w:color w:val="000000"/>
          <w:szCs w:val="21"/>
        </w:rPr>
        <w:t xml:space="preserve">  </w:t>
      </w:r>
      <w:r>
        <w:rPr>
          <w:rFonts w:hint="eastAsia" w:ascii="Times New Roman" w:hAnsi="Times New Roman" w:cs="宋体"/>
          <w:color w:val="000000"/>
          <w:szCs w:val="21"/>
        </w:rPr>
        <w:t>日</w:t>
      </w:r>
    </w:p>
    <w:p>
      <w:pPr>
        <w:snapToGrid w:val="0"/>
        <w:spacing w:line="360" w:lineRule="auto"/>
        <w:ind w:firstLine="938" w:firstLineChars="445"/>
        <w:rPr>
          <w:rFonts w:ascii="Times New Roman" w:hAnsi="Times New Roman"/>
          <w:b/>
          <w:bCs/>
          <w:color w:val="000000"/>
          <w:szCs w:val="21"/>
        </w:rPr>
      </w:pPr>
    </w:p>
    <w:p>
      <w:pPr>
        <w:pStyle w:val="2"/>
        <w:ind w:firstLine="404"/>
      </w:pPr>
    </w:p>
    <w:p>
      <w:pPr>
        <w:pStyle w:val="2"/>
        <w:ind w:firstLine="404"/>
      </w:pPr>
    </w:p>
    <w:bookmarkEnd w:id="132"/>
    <w:p>
      <w:pPr>
        <w:snapToGrid w:val="0"/>
        <w:spacing w:line="360" w:lineRule="auto"/>
        <w:ind w:firstLine="422"/>
        <w:rPr>
          <w:rFonts w:ascii="Times New Roman" w:hAnsi="Times New Roman"/>
          <w:b/>
          <w:bCs/>
          <w:color w:val="000000"/>
          <w:szCs w:val="21"/>
        </w:rPr>
      </w:pPr>
      <w:r>
        <w:rPr>
          <w:rFonts w:ascii="Times New Roman" w:hAnsi="Times New Roman"/>
          <w:b/>
          <w:color w:val="000000"/>
          <w:szCs w:val="21"/>
        </w:rPr>
        <w:t>1</w:t>
      </w:r>
      <w:r>
        <w:rPr>
          <w:rFonts w:hint="eastAsia" w:ascii="Times New Roman" w:hAnsi="Times New Roman"/>
          <w:b/>
          <w:color w:val="000000"/>
          <w:szCs w:val="21"/>
        </w:rPr>
        <w:t>、投标文件</w:t>
      </w:r>
      <w:r>
        <w:rPr>
          <w:rFonts w:hint="eastAsia" w:ascii="Times New Roman" w:hAnsi="Times New Roman"/>
          <w:b/>
          <w:bCs/>
          <w:color w:val="000000"/>
          <w:szCs w:val="21"/>
        </w:rPr>
        <w:t>的封面格式：</w:t>
      </w:r>
    </w:p>
    <w:p>
      <w:pPr>
        <w:snapToGrid w:val="0"/>
        <w:spacing w:beforeLines="50" w:after="50"/>
        <w:ind w:firstLine="422"/>
        <w:rPr>
          <w:rFonts w:ascii="Times New Roman" w:hAnsi="Times New Roman"/>
          <w:b/>
          <w:bCs/>
          <w:color w:val="000000"/>
          <w:szCs w:val="21"/>
        </w:rPr>
      </w:pPr>
      <w:r>
        <w:rPr>
          <w:rFonts w:ascii="Times New Roman" w:hAnsi="Times New Roman"/>
          <w:b/>
          <w:bCs/>
          <w:color w:val="000000"/>
          <w:szCs w:val="21"/>
        </w:rPr>
        <w:t xml:space="preserve">                                                                             </w:t>
      </w:r>
    </w:p>
    <w:p>
      <w:pPr>
        <w:snapToGrid w:val="0"/>
        <w:spacing w:line="360" w:lineRule="auto"/>
        <w:ind w:firstLine="720"/>
        <w:jc w:val="center"/>
        <w:rPr>
          <w:rFonts w:ascii="Times New Roman" w:hAnsi="Times New Roman"/>
          <w:bCs/>
          <w:color w:val="000000"/>
          <w:sz w:val="36"/>
          <w:szCs w:val="36"/>
        </w:rPr>
      </w:pPr>
    </w:p>
    <w:p>
      <w:pPr>
        <w:snapToGrid w:val="0"/>
        <w:spacing w:line="360" w:lineRule="auto"/>
        <w:rPr>
          <w:rFonts w:hint="eastAsia" w:ascii="Times New Roman" w:hAnsi="Times New Roman" w:eastAsia="宋体"/>
          <w:b/>
          <w:color w:val="000000"/>
          <w:sz w:val="36"/>
          <w:szCs w:val="36"/>
          <w:lang w:eastAsia="zh-CN"/>
        </w:rPr>
      </w:pPr>
      <w:r>
        <w:rPr>
          <w:rFonts w:hint="eastAsia" w:ascii="Times New Roman" w:hAnsi="Times New Roman"/>
          <w:b/>
          <w:color w:val="000000"/>
          <w:sz w:val="36"/>
          <w:szCs w:val="36"/>
          <w:lang w:eastAsia="zh-CN"/>
        </w:rPr>
        <w:t>2024至2025年县道及以上公路、桥梁检测项目</w:t>
      </w:r>
    </w:p>
    <w:p>
      <w:pPr>
        <w:pStyle w:val="2"/>
        <w:ind w:firstLine="404"/>
      </w:pPr>
    </w:p>
    <w:p>
      <w:pPr>
        <w:pStyle w:val="2"/>
        <w:ind w:left="0" w:leftChars="0" w:firstLine="0" w:firstLineChars="0"/>
        <w:jc w:val="center"/>
      </w:pPr>
      <w:r>
        <w:rPr>
          <w:rFonts w:hint="eastAsia"/>
        </w:rPr>
        <w:t>项目编号：</w:t>
      </w:r>
    </w:p>
    <w:p>
      <w:pPr>
        <w:pStyle w:val="2"/>
        <w:ind w:left="0" w:leftChars="0" w:firstLine="0" w:firstLineChars="0"/>
        <w:jc w:val="center"/>
      </w:pPr>
      <w:r>
        <w:rPr>
          <w:rFonts w:hint="eastAsia"/>
        </w:rPr>
        <w:t>标段：</w:t>
      </w:r>
    </w:p>
    <w:p>
      <w:pPr>
        <w:pStyle w:val="2"/>
        <w:ind w:left="0" w:leftChars="0" w:firstLine="0" w:firstLineChars="0"/>
        <w:jc w:val="center"/>
      </w:pPr>
    </w:p>
    <w:p>
      <w:pPr>
        <w:pStyle w:val="2"/>
        <w:ind w:left="0" w:leftChars="0" w:firstLine="0" w:firstLineChars="0"/>
        <w:jc w:val="center"/>
      </w:pPr>
    </w:p>
    <w:p>
      <w:pPr>
        <w:snapToGrid w:val="0"/>
        <w:spacing w:line="360" w:lineRule="auto"/>
        <w:jc w:val="center"/>
        <w:rPr>
          <w:rFonts w:ascii="Times New Roman" w:hAnsi="Times New Roman"/>
          <w:bCs/>
          <w:color w:val="000000"/>
          <w:sz w:val="36"/>
          <w:szCs w:val="36"/>
        </w:rPr>
      </w:pPr>
      <w:r>
        <w:rPr>
          <w:rFonts w:hint="eastAsia" w:ascii="Times New Roman" w:hAnsi="Times New Roman"/>
          <w:bCs/>
          <w:color w:val="000000"/>
          <w:sz w:val="36"/>
          <w:szCs w:val="36"/>
        </w:rPr>
        <w:t>投标文件</w:t>
      </w:r>
    </w:p>
    <w:p>
      <w:pPr>
        <w:pStyle w:val="2"/>
        <w:ind w:left="0" w:leftChars="0" w:firstLine="0" w:firstLineChars="0"/>
        <w:jc w:val="center"/>
      </w:pPr>
      <w:r>
        <w:rPr>
          <w:rFonts w:hint="eastAsia"/>
        </w:rPr>
        <w:t>资格文件\商务技术文件\报价文件</w:t>
      </w:r>
    </w:p>
    <w:p>
      <w:pPr>
        <w:snapToGrid w:val="0"/>
        <w:spacing w:line="360" w:lineRule="auto"/>
        <w:ind w:firstLine="1050" w:firstLineChars="500"/>
        <w:rPr>
          <w:rFonts w:ascii="Times New Roman" w:hAnsi="Times New Roman"/>
          <w:bCs/>
          <w:color w:val="000000"/>
          <w:szCs w:val="21"/>
        </w:rPr>
      </w:pPr>
    </w:p>
    <w:p>
      <w:pPr>
        <w:pStyle w:val="2"/>
        <w:ind w:firstLine="404"/>
      </w:pPr>
    </w:p>
    <w:p>
      <w:pPr>
        <w:pStyle w:val="2"/>
        <w:ind w:firstLine="404"/>
      </w:pPr>
    </w:p>
    <w:p>
      <w:pPr>
        <w:pStyle w:val="4"/>
        <w:snapToGrid w:val="0"/>
        <w:spacing w:line="360" w:lineRule="auto"/>
        <w:ind w:firstLine="1050" w:firstLineChars="500"/>
        <w:rPr>
          <w:bCs/>
          <w:color w:val="000000"/>
          <w:szCs w:val="21"/>
        </w:rPr>
      </w:pPr>
      <w:r>
        <w:rPr>
          <w:rFonts w:hint="eastAsia"/>
          <w:bCs/>
          <w:color w:val="000000"/>
          <w:szCs w:val="21"/>
        </w:rPr>
        <w:t>投标人名称：（盖章）</w:t>
      </w:r>
    </w:p>
    <w:p>
      <w:pPr>
        <w:pStyle w:val="4"/>
        <w:snapToGrid w:val="0"/>
        <w:spacing w:line="360" w:lineRule="auto"/>
        <w:ind w:firstLine="1050" w:firstLineChars="500"/>
        <w:rPr>
          <w:bCs/>
          <w:color w:val="000000"/>
          <w:szCs w:val="21"/>
        </w:rPr>
      </w:pPr>
      <w:r>
        <w:rPr>
          <w:rFonts w:hint="eastAsia"/>
          <w:bCs/>
          <w:color w:val="000000"/>
          <w:szCs w:val="21"/>
        </w:rPr>
        <w:t>投标人地址：</w:t>
      </w:r>
    </w:p>
    <w:p>
      <w:pPr>
        <w:snapToGrid w:val="0"/>
        <w:spacing w:line="360" w:lineRule="auto"/>
        <w:ind w:firstLine="3360" w:firstLineChars="1600"/>
        <w:rPr>
          <w:rFonts w:ascii="Times New Roman" w:hAnsi="Times New Roman"/>
          <w:color w:val="000000"/>
          <w:szCs w:val="21"/>
        </w:rPr>
      </w:pPr>
      <w:r>
        <w:rPr>
          <w:rFonts w:hint="eastAsia" w:ascii="Times New Roman" w:hAnsi="Times New Roman"/>
          <w:color w:val="000000"/>
          <w:szCs w:val="21"/>
        </w:rPr>
        <w:t>年</w:t>
      </w:r>
      <w:r>
        <w:rPr>
          <w:rFonts w:ascii="Times New Roman" w:hAnsi="Times New Roman"/>
          <w:color w:val="000000"/>
          <w:szCs w:val="21"/>
        </w:rPr>
        <w:t xml:space="preserve">  </w:t>
      </w:r>
      <w:r>
        <w:rPr>
          <w:rFonts w:hint="eastAsia" w:ascii="Times New Roman" w:hAnsi="Times New Roman"/>
          <w:color w:val="000000"/>
          <w:szCs w:val="21"/>
        </w:rPr>
        <w:t>月</w:t>
      </w:r>
      <w:r>
        <w:rPr>
          <w:rFonts w:ascii="Times New Roman" w:hAnsi="Times New Roman"/>
          <w:color w:val="000000"/>
          <w:szCs w:val="21"/>
        </w:rPr>
        <w:t xml:space="preserve">  </w:t>
      </w:r>
      <w:r>
        <w:rPr>
          <w:rFonts w:hint="eastAsia" w:ascii="Times New Roman" w:hAnsi="Times New Roman"/>
          <w:color w:val="000000"/>
          <w:szCs w:val="21"/>
        </w:rPr>
        <w:t>日</w:t>
      </w:r>
    </w:p>
    <w:p>
      <w:pPr>
        <w:snapToGrid w:val="0"/>
        <w:spacing w:line="360" w:lineRule="auto"/>
        <w:ind w:firstLine="422"/>
        <w:rPr>
          <w:rFonts w:ascii="Times New Roman" w:hAnsi="Times New Roman"/>
          <w:b/>
          <w:color w:val="000000"/>
          <w:szCs w:val="21"/>
        </w:rPr>
      </w:pPr>
    </w:p>
    <w:p>
      <w:pPr>
        <w:pStyle w:val="2"/>
        <w:ind w:firstLine="404"/>
      </w:pPr>
    </w:p>
    <w:p>
      <w:pPr>
        <w:pStyle w:val="2"/>
        <w:ind w:firstLine="404"/>
      </w:pPr>
    </w:p>
    <w:p>
      <w:pPr>
        <w:snapToGrid w:val="0"/>
        <w:spacing w:line="360" w:lineRule="auto"/>
        <w:ind w:firstLine="422"/>
        <w:rPr>
          <w:rFonts w:ascii="Times New Roman" w:hAnsi="Times New Roman"/>
          <w:b/>
          <w:color w:val="000000"/>
          <w:szCs w:val="21"/>
        </w:rPr>
      </w:pPr>
    </w:p>
    <w:p>
      <w:pPr>
        <w:snapToGrid w:val="0"/>
        <w:spacing w:line="360" w:lineRule="auto"/>
        <w:ind w:firstLine="422"/>
        <w:rPr>
          <w:rFonts w:ascii="Times New Roman" w:hAnsi="Times New Roman"/>
          <w:color w:val="000000"/>
          <w:szCs w:val="21"/>
        </w:rPr>
      </w:pPr>
      <w:r>
        <w:rPr>
          <w:rFonts w:ascii="Times New Roman" w:hAnsi="Times New Roman"/>
          <w:b/>
          <w:color w:val="000000"/>
          <w:szCs w:val="21"/>
        </w:rPr>
        <w:t>2</w:t>
      </w:r>
      <w:r>
        <w:rPr>
          <w:rFonts w:hint="eastAsia" w:ascii="Times New Roman" w:hAnsi="Times New Roman"/>
          <w:b/>
          <w:color w:val="000000"/>
          <w:szCs w:val="21"/>
        </w:rPr>
        <w:t>、</w:t>
      </w:r>
      <w:bookmarkStart w:id="133" w:name="_Hlk46482715"/>
      <w:r>
        <w:rPr>
          <w:rFonts w:hint="eastAsia" w:ascii="Times New Roman" w:hAnsi="Times New Roman"/>
          <w:b/>
          <w:color w:val="000000"/>
          <w:szCs w:val="21"/>
        </w:rPr>
        <w:t>投标文件</w:t>
      </w:r>
      <w:bookmarkEnd w:id="133"/>
      <w:r>
        <w:rPr>
          <w:rFonts w:hint="eastAsia" w:ascii="Times New Roman" w:hAnsi="Times New Roman"/>
          <w:b/>
          <w:color w:val="000000"/>
          <w:szCs w:val="21"/>
        </w:rPr>
        <w:t>目录</w:t>
      </w:r>
      <w:r>
        <w:rPr>
          <w:rFonts w:hint="eastAsia" w:ascii="Times New Roman" w:hAnsi="Times New Roman"/>
          <w:b/>
          <w:bCs/>
          <w:color w:val="000000"/>
          <w:szCs w:val="21"/>
        </w:rPr>
        <w:t>（请按照“第三章投标人须知，三、投标文件的编制”的顺序自行编制目录）</w:t>
      </w:r>
    </w:p>
    <w:p>
      <w:pPr>
        <w:snapToGrid w:val="0"/>
        <w:spacing w:line="360" w:lineRule="auto"/>
        <w:ind w:firstLine="422"/>
        <w:rPr>
          <w:rFonts w:ascii="Times New Roman" w:hAnsi="Times New Roman"/>
          <w:b/>
          <w:bCs/>
          <w:color w:val="000000"/>
          <w:szCs w:val="21"/>
        </w:rPr>
      </w:pPr>
      <w:r>
        <w:rPr>
          <w:rFonts w:hint="eastAsia" w:ascii="Times New Roman" w:hAnsi="Times New Roman"/>
          <w:b/>
          <w:bCs/>
          <w:color w:val="000000"/>
          <w:szCs w:val="21"/>
        </w:rPr>
        <w:t>例如：</w:t>
      </w:r>
    </w:p>
    <w:p>
      <w:pPr>
        <w:snapToGrid w:val="0"/>
        <w:spacing w:line="360" w:lineRule="auto"/>
        <w:ind w:firstLine="420"/>
        <w:rPr>
          <w:rFonts w:ascii="Times New Roman" w:hAnsi="Times New Roman"/>
          <w:color w:val="000000"/>
          <w:szCs w:val="21"/>
        </w:rPr>
      </w:pPr>
      <w:r>
        <w:rPr>
          <w:rFonts w:hint="eastAsia" w:ascii="Times New Roman" w:hAnsi="Times New Roman"/>
          <w:color w:val="000000"/>
          <w:szCs w:val="21"/>
        </w:rPr>
        <w:t>资格文件</w:t>
      </w:r>
    </w:p>
    <w:p>
      <w:pPr>
        <w:snapToGrid w:val="0"/>
        <w:spacing w:line="360" w:lineRule="auto"/>
        <w:ind w:firstLine="42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1</w:t>
      </w:r>
      <w:r>
        <w:rPr>
          <w:rFonts w:hint="eastAsia" w:ascii="Times New Roman" w:hAnsi="Times New Roman"/>
          <w:color w:val="000000"/>
          <w:szCs w:val="21"/>
        </w:rPr>
        <w:t>）投标声明书————————————————（页码）</w:t>
      </w:r>
    </w:p>
    <w:p>
      <w:pPr>
        <w:snapToGrid w:val="0"/>
        <w:spacing w:line="360" w:lineRule="auto"/>
        <w:ind w:firstLine="42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2</w:t>
      </w:r>
      <w:r>
        <w:rPr>
          <w:rFonts w:hint="eastAsia" w:ascii="Times New Roman" w:hAnsi="Times New Roman"/>
          <w:color w:val="000000"/>
          <w:szCs w:val="21"/>
        </w:rPr>
        <w:t>）诚信承诺书————————————————（页码）</w:t>
      </w:r>
    </w:p>
    <w:p>
      <w:pPr>
        <w:snapToGrid w:val="0"/>
        <w:spacing w:line="360" w:lineRule="auto"/>
        <w:ind w:firstLine="420"/>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3</w:t>
      </w:r>
      <w:r>
        <w:rPr>
          <w:rFonts w:hint="eastAsia" w:ascii="Times New Roman" w:hAnsi="Times New Roman"/>
          <w:color w:val="000000"/>
          <w:szCs w:val="21"/>
        </w:rPr>
        <w:t>）法定代表人授权委托书———————————（页码）</w:t>
      </w:r>
    </w:p>
    <w:p>
      <w:pPr>
        <w:snapToGrid w:val="0"/>
        <w:spacing w:line="360" w:lineRule="auto"/>
        <w:ind w:firstLine="422"/>
        <w:jc w:val="center"/>
        <w:rPr>
          <w:rFonts w:ascii="Times New Roman" w:hAnsi="Times New Roman"/>
          <w:b/>
          <w:bCs/>
          <w:color w:val="000000"/>
          <w:szCs w:val="21"/>
        </w:rPr>
      </w:pPr>
      <w:r>
        <w:rPr>
          <w:rFonts w:ascii="Times New Roman" w:hAnsi="Times New Roman"/>
          <w:b/>
          <w:bCs/>
          <w:color w:val="000000"/>
          <w:szCs w:val="21"/>
        </w:rPr>
        <w:t>……</w:t>
      </w:r>
    </w:p>
    <w:p>
      <w:pPr>
        <w:snapToGrid w:val="0"/>
        <w:spacing w:line="360" w:lineRule="auto"/>
        <w:ind w:firstLine="422"/>
        <w:jc w:val="left"/>
        <w:rPr>
          <w:rFonts w:ascii="Times New Roman" w:hAnsi="Times New Roman"/>
          <w:b/>
          <w:color w:val="000000"/>
          <w:szCs w:val="21"/>
        </w:rPr>
      </w:pPr>
      <w:r>
        <w:rPr>
          <w:rFonts w:ascii="Times New Roman" w:hAnsi="Times New Roman"/>
          <w:b/>
          <w:color w:val="000000"/>
          <w:szCs w:val="21"/>
        </w:rPr>
        <w:br w:type="page"/>
      </w:r>
      <w:r>
        <w:rPr>
          <w:rFonts w:ascii="Times New Roman" w:hAnsi="Times New Roman"/>
          <w:b/>
          <w:color w:val="000000"/>
          <w:szCs w:val="21"/>
        </w:rPr>
        <w:t>3</w:t>
      </w:r>
      <w:r>
        <w:rPr>
          <w:rFonts w:hint="eastAsia" w:ascii="Times New Roman" w:hAnsi="Times New Roman"/>
          <w:b/>
          <w:color w:val="000000"/>
          <w:szCs w:val="21"/>
        </w:rPr>
        <w:t>、投标声明书格式：</w:t>
      </w:r>
    </w:p>
    <w:p>
      <w:pPr>
        <w:snapToGrid w:val="0"/>
        <w:spacing w:line="360" w:lineRule="auto"/>
        <w:ind w:firstLine="422"/>
        <w:jc w:val="center"/>
        <w:rPr>
          <w:rFonts w:ascii="Times New Roman" w:hAnsi="Times New Roman"/>
          <w:b/>
          <w:bCs/>
          <w:color w:val="000000"/>
          <w:szCs w:val="21"/>
        </w:rPr>
      </w:pPr>
      <w:r>
        <w:rPr>
          <w:rFonts w:hint="eastAsia" w:ascii="Times New Roman" w:hAnsi="Times New Roman"/>
          <w:b/>
          <w:bCs/>
          <w:color w:val="000000"/>
          <w:szCs w:val="21"/>
        </w:rPr>
        <w:t>投标声明书</w:t>
      </w:r>
    </w:p>
    <w:p>
      <w:pPr>
        <w:snapToGrid w:val="0"/>
        <w:spacing w:line="360" w:lineRule="auto"/>
        <w:rPr>
          <w:rFonts w:ascii="Times New Roman" w:hAnsi="Times New Roman"/>
          <w:color w:val="000000"/>
          <w:szCs w:val="21"/>
        </w:rPr>
      </w:pPr>
      <w:r>
        <w:rPr>
          <w:rFonts w:hint="eastAsia" w:ascii="Times New Roman" w:hAnsi="Times New Roman"/>
          <w:color w:val="000000"/>
          <w:szCs w:val="21"/>
          <w:u w:val="single"/>
        </w:rPr>
        <w:t>嘉兴市秀洲区公路与运输管理服务中心</w:t>
      </w:r>
      <w:r>
        <w:rPr>
          <w:rFonts w:hint="eastAsia" w:ascii="Times New Roman" w:hAnsi="Times New Roman"/>
          <w:color w:val="000000"/>
          <w:szCs w:val="21"/>
        </w:rPr>
        <w:t>：</w:t>
      </w:r>
    </w:p>
    <w:p>
      <w:pPr>
        <w:snapToGrid w:val="0"/>
        <w:spacing w:line="360" w:lineRule="auto"/>
        <w:ind w:firstLine="420" w:firstLineChars="200"/>
        <w:rPr>
          <w:rFonts w:ascii="Times New Roman" w:hAnsi="Times New Roman"/>
          <w:color w:val="000000"/>
          <w:szCs w:val="21"/>
        </w:rPr>
      </w:pPr>
      <w:r>
        <w:rPr>
          <w:rFonts w:hint="eastAsia" w:ascii="Times New Roman" w:hAnsi="Times New Roman"/>
          <w:color w:val="000000"/>
          <w:szCs w:val="21"/>
          <w:u w:val="single"/>
        </w:rPr>
        <w:t xml:space="preserve">                               </w:t>
      </w:r>
      <w:r>
        <w:rPr>
          <w:rFonts w:hint="eastAsia" w:ascii="Times New Roman" w:hAnsi="Times New Roman"/>
          <w:color w:val="000000"/>
          <w:szCs w:val="21"/>
        </w:rPr>
        <w:t>（投标人名称）系中华人民共和国合法企业，经营地址</w:t>
      </w:r>
      <w:r>
        <w:rPr>
          <w:rFonts w:ascii="Times New Roman" w:hAnsi="Times New Roman"/>
          <w:color w:val="000000"/>
          <w:szCs w:val="21"/>
          <w:u w:val="single"/>
        </w:rPr>
        <w:t xml:space="preserve">                           </w:t>
      </w:r>
      <w:r>
        <w:rPr>
          <w:rFonts w:hint="eastAsia" w:ascii="Times New Roman" w:hAnsi="Times New Roman"/>
          <w:color w:val="000000"/>
          <w:szCs w:val="21"/>
        </w:rPr>
        <w:t>。</w:t>
      </w:r>
    </w:p>
    <w:p>
      <w:pPr>
        <w:snapToGrid w:val="0"/>
        <w:spacing w:line="360" w:lineRule="auto"/>
        <w:ind w:firstLine="420"/>
        <w:rPr>
          <w:rFonts w:ascii="Times New Roman" w:hAnsi="Times New Roman"/>
          <w:color w:val="000000"/>
          <w:szCs w:val="21"/>
        </w:rPr>
      </w:pPr>
      <w:r>
        <w:rPr>
          <w:rFonts w:hint="eastAsia" w:ascii="Times New Roman" w:hAnsi="Times New Roman"/>
          <w:color w:val="000000"/>
          <w:szCs w:val="21"/>
        </w:rPr>
        <w:t>我</w:t>
      </w:r>
      <w:r>
        <w:rPr>
          <w:rFonts w:ascii="Times New Roman" w:hAnsi="Times New Roman"/>
          <w:color w:val="000000"/>
          <w:szCs w:val="21"/>
        </w:rPr>
        <w:t>________</w:t>
      </w:r>
      <w:r>
        <w:rPr>
          <w:rFonts w:hint="eastAsia" w:ascii="Times New Roman" w:hAnsi="Times New Roman"/>
          <w:color w:val="000000"/>
          <w:szCs w:val="21"/>
        </w:rPr>
        <w:t>（姓名）系</w:t>
      </w:r>
      <w:r>
        <w:rPr>
          <w:rFonts w:ascii="Times New Roman" w:hAnsi="Times New Roman"/>
          <w:color w:val="000000"/>
          <w:szCs w:val="21"/>
        </w:rPr>
        <w:t>_______________</w:t>
      </w:r>
      <w:r>
        <w:rPr>
          <w:rFonts w:hint="eastAsia" w:ascii="Times New Roman" w:hAnsi="Times New Roman"/>
          <w:color w:val="000000"/>
          <w:szCs w:val="21"/>
        </w:rPr>
        <w:t>（投标人名称）的法定代表人，我方愿意参加贵方组织的</w:t>
      </w:r>
      <w:r>
        <w:rPr>
          <w:rFonts w:ascii="Times New Roman" w:hAnsi="Times New Roman"/>
          <w:color w:val="000000"/>
          <w:szCs w:val="21"/>
        </w:rPr>
        <w:t>_______________________</w:t>
      </w:r>
      <w:r>
        <w:rPr>
          <w:rFonts w:hint="eastAsia" w:ascii="Times New Roman" w:hAnsi="Times New Roman"/>
          <w:color w:val="000000"/>
          <w:szCs w:val="21"/>
        </w:rPr>
        <w:t>项目</w:t>
      </w:r>
      <w:r>
        <w:rPr>
          <w:rFonts w:hint="eastAsia" w:ascii="Times New Roman" w:hAnsi="Times New Roman" w:cs="宋体"/>
          <w:color w:val="000000"/>
          <w:szCs w:val="21"/>
        </w:rPr>
        <w:t>第</w:t>
      </w:r>
      <w:r>
        <w:rPr>
          <w:rFonts w:hint="eastAsia" w:ascii="Times New Roman" w:hAnsi="Times New Roman" w:cs="宋体"/>
          <w:color w:val="000000"/>
          <w:szCs w:val="21"/>
          <w:u w:val="single"/>
        </w:rPr>
        <w:t xml:space="preserve">    </w:t>
      </w:r>
      <w:r>
        <w:rPr>
          <w:rFonts w:hint="eastAsia" w:ascii="Times New Roman" w:hAnsi="Times New Roman" w:cs="宋体"/>
          <w:color w:val="000000"/>
          <w:szCs w:val="21"/>
        </w:rPr>
        <w:t>标段</w:t>
      </w:r>
      <w:r>
        <w:rPr>
          <w:rFonts w:hint="eastAsia" w:ascii="Times New Roman" w:hAnsi="Times New Roman"/>
          <w:color w:val="000000"/>
          <w:szCs w:val="21"/>
        </w:rPr>
        <w:t>的投标，为便于贵方公正、择优地确定中标人及其服务，我方就本次投标有关事项郑重声明如下：</w:t>
      </w:r>
    </w:p>
    <w:p>
      <w:pPr>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我方向贵方提交的所有投标文件、资料都是准确的和真实的。</w:t>
      </w:r>
    </w:p>
    <w:p>
      <w:pPr>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2.</w:t>
      </w:r>
      <w:r>
        <w:rPr>
          <w:rFonts w:hint="eastAsia" w:ascii="Times New Roman" w:hAnsi="Times New Roman"/>
          <w:color w:val="000000"/>
          <w:szCs w:val="21"/>
        </w:rPr>
        <w:t>我方不是采购人的附属机构；在获知本项目采购信息后，与采购人聘请的为此项目提供咨询服务的公司及其附属机构没有任何联系。</w:t>
      </w:r>
    </w:p>
    <w:p>
      <w:pPr>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3.</w:t>
      </w:r>
      <w:r>
        <w:rPr>
          <w:rFonts w:hint="eastAsia" w:ascii="Times New Roman" w:hAnsi="Times New Roman"/>
          <w:color w:val="000000"/>
          <w:szCs w:val="21"/>
        </w:rPr>
        <w:t>我方此次向贵方提供的服务为：</w:t>
      </w:r>
      <w:r>
        <w:rPr>
          <w:rFonts w:hint="eastAsia" w:ascii="Times New Roman" w:hAnsi="Times New Roman"/>
          <w:color w:val="000000"/>
          <w:szCs w:val="21"/>
          <w:u w:val="single"/>
          <w:lang w:eastAsia="zh-CN"/>
        </w:rPr>
        <w:t>2024至2025年县道及以上公路、桥梁检测项目</w:t>
      </w:r>
      <w:r>
        <w:rPr>
          <w:rFonts w:hint="eastAsia" w:ascii="Times New Roman" w:hAnsi="Times New Roman"/>
          <w:color w:val="000000"/>
          <w:szCs w:val="21"/>
        </w:rPr>
        <w:t>。</w:t>
      </w:r>
    </w:p>
    <w:p>
      <w:pPr>
        <w:snapToGrid w:val="0"/>
        <w:spacing w:line="360" w:lineRule="auto"/>
        <w:ind w:firstLine="420" w:firstLineChars="200"/>
        <w:rPr>
          <w:rFonts w:ascii="Times New Roman" w:hAnsi="Times New Roman"/>
          <w:color w:val="000000"/>
          <w:szCs w:val="21"/>
          <w:u w:val="single"/>
        </w:rPr>
      </w:pPr>
      <w:r>
        <w:rPr>
          <w:rFonts w:ascii="Times New Roman" w:hAnsi="Times New Roman"/>
          <w:color w:val="000000"/>
          <w:szCs w:val="21"/>
        </w:rPr>
        <w:t>4.</w:t>
      </w:r>
      <w:r>
        <w:rPr>
          <w:rFonts w:hint="eastAsia" w:ascii="Times New Roman" w:hAnsi="Times New Roman"/>
          <w:color w:val="000000"/>
          <w:szCs w:val="21"/>
        </w:rPr>
        <w:t>我方诚意提请贵方关注：近期有关本项目服务的重大决策和事项有：</w:t>
      </w:r>
      <w:r>
        <w:rPr>
          <w:rFonts w:hint="eastAsia" w:ascii="Times New Roman" w:hAnsi="Times New Roman"/>
          <w:color w:val="000000"/>
          <w:szCs w:val="21"/>
          <w:u w:val="single"/>
        </w:rPr>
        <w:t>　　　　　　</w:t>
      </w:r>
      <w:r>
        <w:rPr>
          <w:rFonts w:hint="eastAsia" w:ascii="Times New Roman" w:hAnsi="Times New Roman"/>
          <w:color w:val="000000"/>
          <w:szCs w:val="21"/>
        </w:rPr>
        <w:t>。</w:t>
      </w:r>
    </w:p>
    <w:p>
      <w:pPr>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5.</w:t>
      </w:r>
      <w:r>
        <w:rPr>
          <w:rFonts w:hint="eastAsia" w:ascii="Times New Roman" w:hAnsi="Times New Roman"/>
          <w:color w:val="000000"/>
          <w:szCs w:val="21"/>
        </w:rPr>
        <w:t>我方在参加本项目的政府采购活动前三年内，在经营活动中没有重大违法记录。</w:t>
      </w:r>
    </w:p>
    <w:p>
      <w:pPr>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6.</w:t>
      </w:r>
      <w:r>
        <w:rPr>
          <w:rFonts w:hint="eastAsia" w:ascii="Times New Roman" w:hAnsi="Times New Roman"/>
          <w:color w:val="000000"/>
          <w:szCs w:val="21"/>
        </w:rPr>
        <w:t>以上事项如有虚假或隐瞒，我方愿意承担一切后果，并不再寻求任何旨在减轻或免除法律责任的辩解。</w:t>
      </w:r>
    </w:p>
    <w:p>
      <w:pPr>
        <w:snapToGrid w:val="0"/>
        <w:spacing w:line="360" w:lineRule="auto"/>
        <w:ind w:firstLine="420" w:firstLineChars="200"/>
        <w:rPr>
          <w:rFonts w:ascii="Times New Roman" w:hAnsi="Times New Roman"/>
          <w:color w:val="000000"/>
          <w:szCs w:val="21"/>
        </w:rPr>
      </w:pPr>
    </w:p>
    <w:p>
      <w:pPr>
        <w:spacing w:line="360" w:lineRule="auto"/>
        <w:ind w:firstLine="420" w:firstLineChars="200"/>
        <w:rPr>
          <w:rFonts w:ascii="Times New Roman" w:hAnsi="Times New Roman"/>
          <w:color w:val="000000"/>
          <w:szCs w:val="21"/>
        </w:rPr>
      </w:pPr>
    </w:p>
    <w:p>
      <w:pPr>
        <w:spacing w:line="360" w:lineRule="auto"/>
        <w:ind w:firstLine="2520" w:firstLineChars="1200"/>
        <w:rPr>
          <w:rFonts w:ascii="Times New Roman" w:hAnsi="Times New Roman"/>
          <w:color w:val="000000"/>
          <w:szCs w:val="21"/>
        </w:rPr>
      </w:pPr>
      <w:r>
        <w:rPr>
          <w:rFonts w:hint="eastAsia" w:ascii="Times New Roman" w:hAnsi="Times New Roman"/>
          <w:color w:val="000000"/>
          <w:szCs w:val="21"/>
        </w:rPr>
        <w:t>投标人（加盖公章）：</w:t>
      </w:r>
      <w:r>
        <w:rPr>
          <w:rFonts w:ascii="Times New Roman" w:hAnsi="Times New Roman"/>
          <w:color w:val="000000"/>
          <w:szCs w:val="21"/>
          <w:u w:val="single"/>
        </w:rPr>
        <w:t xml:space="preserve">                        </w:t>
      </w:r>
    </w:p>
    <w:p>
      <w:pPr>
        <w:spacing w:line="360" w:lineRule="auto"/>
        <w:ind w:firstLine="1890" w:firstLineChars="900"/>
        <w:rPr>
          <w:rFonts w:ascii="Times New Roman" w:hAnsi="Times New Roman"/>
          <w:color w:val="000000"/>
          <w:szCs w:val="21"/>
        </w:rPr>
      </w:pPr>
      <w:r>
        <w:rPr>
          <w:rFonts w:hint="eastAsia" w:ascii="Times New Roman" w:hAnsi="Times New Roman"/>
          <w:color w:val="000000"/>
          <w:szCs w:val="21"/>
        </w:rPr>
        <w:t>法定代表人或被授权人签字（或盖章）：</w:t>
      </w:r>
      <w:r>
        <w:rPr>
          <w:rFonts w:ascii="Times New Roman" w:hAnsi="Times New Roman"/>
          <w:color w:val="000000"/>
          <w:szCs w:val="21"/>
          <w:u w:val="single"/>
        </w:rPr>
        <w:t xml:space="preserve">                      </w:t>
      </w:r>
    </w:p>
    <w:p>
      <w:pPr>
        <w:spacing w:line="360" w:lineRule="auto"/>
        <w:ind w:firstLine="4305" w:firstLineChars="2050"/>
        <w:rPr>
          <w:rFonts w:ascii="Times New Roman" w:hAnsi="Times New Roman"/>
          <w:color w:val="000000"/>
          <w:szCs w:val="21"/>
        </w:rPr>
      </w:pPr>
      <w:r>
        <w:rPr>
          <w:rFonts w:hint="eastAsia" w:ascii="Times New Roman" w:hAnsi="Times New Roman"/>
          <w:color w:val="000000"/>
          <w:szCs w:val="21"/>
        </w:rPr>
        <w:t>日</w:t>
      </w:r>
      <w:r>
        <w:rPr>
          <w:rFonts w:ascii="Times New Roman" w:hAnsi="Times New Roman"/>
          <w:color w:val="000000"/>
          <w:szCs w:val="21"/>
        </w:rPr>
        <w:t xml:space="preserve">    </w:t>
      </w:r>
      <w:r>
        <w:rPr>
          <w:rFonts w:hint="eastAsia" w:ascii="Times New Roman" w:hAnsi="Times New Roman"/>
          <w:color w:val="000000"/>
          <w:szCs w:val="21"/>
        </w:rPr>
        <w:t>期：</w:t>
      </w:r>
      <w:r>
        <w:rPr>
          <w:rFonts w:ascii="Times New Roman" w:hAnsi="Times New Roman"/>
          <w:color w:val="000000"/>
          <w:szCs w:val="21"/>
          <w:u w:val="single"/>
        </w:rPr>
        <w:t xml:space="preserve">     </w:t>
      </w:r>
      <w:r>
        <w:rPr>
          <w:rFonts w:hint="eastAsia" w:ascii="Times New Roman" w:hAnsi="Times New Roman"/>
          <w:color w:val="000000"/>
          <w:szCs w:val="21"/>
        </w:rPr>
        <w:t>年</w:t>
      </w:r>
      <w:r>
        <w:rPr>
          <w:rFonts w:ascii="Times New Roman" w:hAnsi="Times New Roman"/>
          <w:color w:val="000000"/>
          <w:szCs w:val="21"/>
          <w:u w:val="single"/>
        </w:rPr>
        <w:t xml:space="preserve">    </w:t>
      </w:r>
      <w:r>
        <w:rPr>
          <w:rFonts w:hint="eastAsia" w:ascii="Times New Roman" w:hAnsi="Times New Roman"/>
          <w:color w:val="000000"/>
          <w:szCs w:val="21"/>
        </w:rPr>
        <w:t>月</w:t>
      </w:r>
      <w:r>
        <w:rPr>
          <w:rFonts w:ascii="Times New Roman" w:hAnsi="Times New Roman"/>
          <w:color w:val="000000"/>
          <w:szCs w:val="21"/>
          <w:u w:val="single"/>
        </w:rPr>
        <w:t xml:space="preserve">    </w:t>
      </w:r>
      <w:r>
        <w:rPr>
          <w:rFonts w:hint="eastAsia" w:ascii="Times New Roman" w:hAnsi="Times New Roman"/>
          <w:color w:val="000000"/>
          <w:szCs w:val="21"/>
        </w:rPr>
        <w:t>日</w:t>
      </w:r>
    </w:p>
    <w:p>
      <w:pPr>
        <w:pStyle w:val="27"/>
        <w:snapToGrid w:val="0"/>
        <w:spacing w:before="120" w:line="360" w:lineRule="auto"/>
        <w:ind w:firstLine="420"/>
        <w:rPr>
          <w:rFonts w:ascii="Times New Roman" w:hAnsi="Times New Roman"/>
          <w:color w:val="000000"/>
          <w:sz w:val="21"/>
          <w:szCs w:val="21"/>
        </w:rPr>
      </w:pPr>
    </w:p>
    <w:p>
      <w:pPr>
        <w:widowControl/>
        <w:spacing w:line="360" w:lineRule="auto"/>
        <w:ind w:firstLine="422"/>
        <w:jc w:val="left"/>
        <w:rPr>
          <w:rFonts w:ascii="Times New Roman" w:hAnsi="Times New Roman"/>
          <w:b/>
          <w:color w:val="000000"/>
          <w:szCs w:val="21"/>
        </w:rPr>
        <w:sectPr>
          <w:pgSz w:w="11906" w:h="16838"/>
          <w:pgMar w:top="1440" w:right="1797" w:bottom="1440" w:left="1797" w:header="851" w:footer="851" w:gutter="0"/>
          <w:cols w:space="720" w:num="1"/>
        </w:sectPr>
      </w:pPr>
    </w:p>
    <w:p>
      <w:pPr>
        <w:spacing w:line="360" w:lineRule="auto"/>
        <w:ind w:firstLine="422"/>
        <w:jc w:val="left"/>
        <w:rPr>
          <w:rFonts w:ascii="Times New Roman" w:hAnsi="Times New Roman"/>
          <w:b/>
          <w:color w:val="000000"/>
          <w:szCs w:val="21"/>
        </w:rPr>
      </w:pPr>
      <w:r>
        <w:rPr>
          <w:rFonts w:ascii="Times New Roman" w:hAnsi="Times New Roman"/>
          <w:b/>
          <w:color w:val="000000"/>
          <w:szCs w:val="21"/>
        </w:rPr>
        <w:t>4</w:t>
      </w:r>
      <w:r>
        <w:rPr>
          <w:rFonts w:hint="eastAsia" w:ascii="Times New Roman" w:hAnsi="Times New Roman"/>
          <w:b/>
          <w:color w:val="000000"/>
          <w:szCs w:val="21"/>
        </w:rPr>
        <w:t>、诚信承诺书</w:t>
      </w:r>
    </w:p>
    <w:p>
      <w:pPr>
        <w:spacing w:line="360" w:lineRule="auto"/>
        <w:ind w:firstLine="422"/>
        <w:jc w:val="center"/>
        <w:rPr>
          <w:rFonts w:ascii="Times New Roman" w:hAnsi="Times New Roman"/>
          <w:b/>
          <w:color w:val="000000"/>
          <w:szCs w:val="21"/>
        </w:rPr>
      </w:pPr>
      <w:r>
        <w:rPr>
          <w:rFonts w:hint="eastAsia" w:ascii="Times New Roman" w:hAnsi="Times New Roman"/>
          <w:b/>
          <w:color w:val="000000"/>
          <w:szCs w:val="21"/>
        </w:rPr>
        <w:t>诚信承诺书</w:t>
      </w:r>
    </w:p>
    <w:p>
      <w:pPr>
        <w:spacing w:line="360" w:lineRule="auto"/>
        <w:rPr>
          <w:rFonts w:ascii="Times New Roman" w:hAnsi="Times New Roman"/>
          <w:color w:val="000000"/>
          <w:szCs w:val="21"/>
        </w:rPr>
      </w:pPr>
      <w:r>
        <w:rPr>
          <w:rFonts w:hint="eastAsia" w:ascii="Times New Roman" w:hAnsi="Times New Roman"/>
          <w:color w:val="000000"/>
          <w:szCs w:val="21"/>
          <w:u w:val="single"/>
        </w:rPr>
        <w:t>嘉兴市秀洲区公路与运输管理服务中心</w:t>
      </w:r>
      <w:r>
        <w:rPr>
          <w:rFonts w:hint="eastAsia" w:ascii="Times New Roman" w:hAnsi="Times New Roman"/>
          <w:color w:val="000000"/>
          <w:szCs w:val="21"/>
        </w:rPr>
        <w:t>：</w:t>
      </w:r>
    </w:p>
    <w:p>
      <w:pPr>
        <w:spacing w:line="360" w:lineRule="auto"/>
        <w:ind w:firstLine="420" w:firstLineChars="200"/>
        <w:rPr>
          <w:rFonts w:ascii="Times New Roman" w:hAnsi="Times New Roman"/>
          <w:color w:val="000000"/>
          <w:szCs w:val="21"/>
        </w:rPr>
      </w:pPr>
      <w:r>
        <w:rPr>
          <w:rFonts w:hint="eastAsia" w:ascii="Times New Roman" w:hAnsi="Times New Roman"/>
          <w:color w:val="000000"/>
          <w:szCs w:val="21"/>
        </w:rPr>
        <w:t>我方在参加贵方组织的</w:t>
      </w:r>
      <w:r>
        <w:rPr>
          <w:rFonts w:ascii="Times New Roman" w:hAnsi="Times New Roman"/>
          <w:color w:val="000000"/>
          <w:szCs w:val="21"/>
        </w:rPr>
        <w:t>_______________________</w:t>
      </w:r>
      <w:r>
        <w:rPr>
          <w:rFonts w:hint="eastAsia" w:ascii="Times New Roman" w:hAnsi="Times New Roman"/>
          <w:color w:val="000000"/>
          <w:szCs w:val="21"/>
        </w:rPr>
        <w:t>项目</w:t>
      </w:r>
      <w:r>
        <w:rPr>
          <w:rFonts w:hint="eastAsia" w:ascii="Times New Roman" w:hAnsi="Times New Roman" w:cs="宋体"/>
          <w:color w:val="000000"/>
          <w:szCs w:val="21"/>
        </w:rPr>
        <w:t>第</w:t>
      </w:r>
      <w:r>
        <w:rPr>
          <w:rFonts w:hint="eastAsia" w:ascii="Times New Roman" w:hAnsi="Times New Roman" w:cs="宋体"/>
          <w:color w:val="000000"/>
          <w:szCs w:val="21"/>
          <w:u w:val="single"/>
        </w:rPr>
        <w:t xml:space="preserve">    </w:t>
      </w:r>
      <w:r>
        <w:rPr>
          <w:rFonts w:hint="eastAsia" w:ascii="Times New Roman" w:hAnsi="Times New Roman" w:cs="宋体"/>
          <w:color w:val="000000"/>
          <w:szCs w:val="21"/>
        </w:rPr>
        <w:t>标段</w:t>
      </w:r>
      <w:r>
        <w:rPr>
          <w:rFonts w:hint="eastAsia" w:ascii="Times New Roman" w:hAnsi="Times New Roman"/>
          <w:color w:val="000000"/>
          <w:szCs w:val="21"/>
        </w:rPr>
        <w:t>政府采购项目的招投标活动中，郑重承诺如下：</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、我方申报的所有资料都是真实、准确、完整的；</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2</w:t>
      </w:r>
      <w:r>
        <w:rPr>
          <w:rFonts w:hint="eastAsia" w:ascii="Times New Roman" w:hAnsi="Times New Roman"/>
          <w:color w:val="000000"/>
          <w:szCs w:val="21"/>
        </w:rPr>
        <w:t>、我方无资质挂靠情形，保证不参与串标、围标及抬标；</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3</w:t>
      </w:r>
      <w:r>
        <w:rPr>
          <w:rFonts w:hint="eastAsia" w:ascii="Times New Roman" w:hAnsi="Times New Roman"/>
          <w:color w:val="000000"/>
          <w:szCs w:val="21"/>
        </w:rPr>
        <w:t>、我方未处于被各级行政主管部门做出停止市场行为处罚的期限内；</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4</w:t>
      </w:r>
      <w:r>
        <w:rPr>
          <w:rFonts w:hint="eastAsia" w:ascii="Times New Roman" w:hAnsi="Times New Roman"/>
          <w:color w:val="000000"/>
          <w:szCs w:val="21"/>
        </w:rPr>
        <w:t>、若我方中标，将严格按照规定及时与采购人签订合同；</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5</w:t>
      </w:r>
      <w:r>
        <w:rPr>
          <w:rFonts w:hint="eastAsia" w:ascii="Times New Roman" w:hAnsi="Times New Roman"/>
          <w:color w:val="000000"/>
          <w:szCs w:val="21"/>
        </w:rPr>
        <w:t>、若我方中标，将严格按照招标文件要求及投标文件承诺的报价、质量、服务期、投标方案、项目负责人等内容组织实施；</w:t>
      </w:r>
    </w:p>
    <w:p>
      <w:pPr>
        <w:spacing w:line="360" w:lineRule="auto"/>
        <w:ind w:firstLine="420" w:firstLineChars="200"/>
        <w:rPr>
          <w:rFonts w:ascii="宋体" w:hAnsi="宋体"/>
          <w:color w:val="000000"/>
          <w:szCs w:val="21"/>
        </w:rPr>
      </w:pPr>
      <w:r>
        <w:rPr>
          <w:rFonts w:hint="eastAsia" w:ascii="宋体" w:hAnsi="宋体"/>
          <w:color w:val="000000"/>
          <w:szCs w:val="21"/>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20" w:firstLineChars="200"/>
        <w:rPr>
          <w:rFonts w:ascii="Times New Roman" w:hAnsi="Times New Roman"/>
          <w:color w:val="000000"/>
          <w:szCs w:val="21"/>
        </w:rPr>
      </w:pPr>
      <w:r>
        <w:rPr>
          <w:rFonts w:hint="eastAsia" w:ascii="Times New Roman" w:hAnsi="Times New Roman"/>
          <w:color w:val="000000"/>
          <w:szCs w:val="21"/>
        </w:rPr>
        <w:t>特此承诺。</w:t>
      </w:r>
    </w:p>
    <w:p>
      <w:pPr>
        <w:spacing w:line="360" w:lineRule="auto"/>
        <w:ind w:firstLine="420" w:firstLineChars="200"/>
        <w:rPr>
          <w:rFonts w:ascii="Times New Roman" w:hAnsi="Times New Roman"/>
          <w:color w:val="000000"/>
          <w:szCs w:val="21"/>
        </w:rPr>
      </w:pPr>
    </w:p>
    <w:p>
      <w:pPr>
        <w:spacing w:line="360" w:lineRule="auto"/>
        <w:ind w:firstLine="420" w:firstLineChars="200"/>
        <w:rPr>
          <w:rFonts w:ascii="Times New Roman" w:hAnsi="Times New Roman"/>
          <w:color w:val="000000"/>
          <w:szCs w:val="21"/>
        </w:rPr>
      </w:pPr>
    </w:p>
    <w:p>
      <w:pPr>
        <w:spacing w:line="360" w:lineRule="auto"/>
        <w:ind w:firstLine="2520" w:firstLineChars="1200"/>
        <w:rPr>
          <w:rFonts w:ascii="Times New Roman" w:hAnsi="Times New Roman"/>
          <w:color w:val="000000"/>
          <w:szCs w:val="21"/>
        </w:rPr>
      </w:pPr>
      <w:r>
        <w:rPr>
          <w:rFonts w:hint="eastAsia" w:ascii="Times New Roman" w:hAnsi="Times New Roman"/>
          <w:color w:val="000000"/>
          <w:szCs w:val="21"/>
        </w:rPr>
        <w:t>投标人（加盖公章）：</w:t>
      </w:r>
      <w:r>
        <w:rPr>
          <w:rFonts w:ascii="Times New Roman" w:hAnsi="Times New Roman"/>
          <w:color w:val="000000"/>
          <w:szCs w:val="21"/>
          <w:u w:val="single"/>
        </w:rPr>
        <w:t xml:space="preserve">                        </w:t>
      </w:r>
    </w:p>
    <w:p>
      <w:pPr>
        <w:spacing w:line="360" w:lineRule="auto"/>
        <w:ind w:firstLine="1890" w:firstLineChars="900"/>
        <w:rPr>
          <w:rFonts w:ascii="Times New Roman" w:hAnsi="Times New Roman"/>
          <w:color w:val="000000"/>
          <w:szCs w:val="21"/>
        </w:rPr>
      </w:pPr>
      <w:r>
        <w:rPr>
          <w:rFonts w:hint="eastAsia" w:ascii="Times New Roman" w:hAnsi="Times New Roman"/>
          <w:color w:val="000000"/>
          <w:szCs w:val="21"/>
        </w:rPr>
        <w:t>法定代表人或被授权人签字（或盖章）：</w:t>
      </w:r>
      <w:r>
        <w:rPr>
          <w:rFonts w:ascii="Times New Roman" w:hAnsi="Times New Roman"/>
          <w:color w:val="000000"/>
          <w:szCs w:val="21"/>
          <w:u w:val="single"/>
        </w:rPr>
        <w:t xml:space="preserve">                      </w:t>
      </w:r>
    </w:p>
    <w:p>
      <w:pPr>
        <w:spacing w:line="360" w:lineRule="auto"/>
        <w:ind w:firstLine="4305" w:firstLineChars="2050"/>
        <w:rPr>
          <w:rFonts w:ascii="Times New Roman" w:hAnsi="Times New Roman"/>
          <w:color w:val="000000"/>
          <w:szCs w:val="21"/>
        </w:rPr>
      </w:pPr>
      <w:r>
        <w:rPr>
          <w:rFonts w:hint="eastAsia" w:ascii="Times New Roman" w:hAnsi="Times New Roman"/>
          <w:color w:val="000000"/>
          <w:szCs w:val="21"/>
        </w:rPr>
        <w:t>日</w:t>
      </w:r>
      <w:r>
        <w:rPr>
          <w:rFonts w:ascii="Times New Roman" w:hAnsi="Times New Roman"/>
          <w:color w:val="000000"/>
          <w:szCs w:val="21"/>
        </w:rPr>
        <w:t xml:space="preserve">    </w:t>
      </w:r>
      <w:r>
        <w:rPr>
          <w:rFonts w:hint="eastAsia" w:ascii="Times New Roman" w:hAnsi="Times New Roman"/>
          <w:color w:val="000000"/>
          <w:szCs w:val="21"/>
        </w:rPr>
        <w:t>期：</w:t>
      </w:r>
      <w:r>
        <w:rPr>
          <w:rFonts w:ascii="Times New Roman" w:hAnsi="Times New Roman"/>
          <w:color w:val="000000"/>
          <w:szCs w:val="21"/>
          <w:u w:val="single"/>
        </w:rPr>
        <w:t xml:space="preserve">     </w:t>
      </w:r>
      <w:r>
        <w:rPr>
          <w:rFonts w:hint="eastAsia" w:ascii="Times New Roman" w:hAnsi="Times New Roman"/>
          <w:color w:val="000000"/>
          <w:szCs w:val="21"/>
        </w:rPr>
        <w:t>年</w:t>
      </w:r>
      <w:r>
        <w:rPr>
          <w:rFonts w:ascii="Times New Roman" w:hAnsi="Times New Roman"/>
          <w:color w:val="000000"/>
          <w:szCs w:val="21"/>
          <w:u w:val="single"/>
        </w:rPr>
        <w:t xml:space="preserve">    </w:t>
      </w:r>
      <w:r>
        <w:rPr>
          <w:rFonts w:hint="eastAsia" w:ascii="Times New Roman" w:hAnsi="Times New Roman"/>
          <w:color w:val="000000"/>
          <w:szCs w:val="21"/>
        </w:rPr>
        <w:t>月</w:t>
      </w:r>
      <w:r>
        <w:rPr>
          <w:rFonts w:ascii="Times New Roman" w:hAnsi="Times New Roman"/>
          <w:color w:val="000000"/>
          <w:szCs w:val="21"/>
          <w:u w:val="single"/>
        </w:rPr>
        <w:t xml:space="preserve">    </w:t>
      </w:r>
      <w:r>
        <w:rPr>
          <w:rFonts w:hint="eastAsia" w:ascii="Times New Roman" w:hAnsi="Times New Roman"/>
          <w:color w:val="000000"/>
          <w:szCs w:val="21"/>
        </w:rPr>
        <w:t>日</w:t>
      </w:r>
    </w:p>
    <w:p>
      <w:pPr>
        <w:pStyle w:val="27"/>
        <w:snapToGrid w:val="0"/>
        <w:spacing w:before="120" w:line="360" w:lineRule="auto"/>
        <w:ind w:firstLine="420"/>
        <w:rPr>
          <w:rFonts w:ascii="Times New Roman" w:hAnsi="Times New Roman"/>
          <w:color w:val="000000"/>
          <w:sz w:val="21"/>
          <w:szCs w:val="21"/>
        </w:rPr>
      </w:pPr>
    </w:p>
    <w:p>
      <w:pPr>
        <w:pStyle w:val="27"/>
        <w:snapToGrid w:val="0"/>
        <w:spacing w:before="120" w:line="360" w:lineRule="auto"/>
        <w:ind w:firstLine="420"/>
        <w:rPr>
          <w:rFonts w:ascii="Times New Roman" w:hAnsi="Times New Roman"/>
          <w:color w:val="000000"/>
          <w:sz w:val="21"/>
          <w:szCs w:val="21"/>
        </w:rPr>
      </w:pPr>
    </w:p>
    <w:p>
      <w:pPr>
        <w:snapToGrid w:val="0"/>
        <w:spacing w:line="360" w:lineRule="auto"/>
        <w:ind w:firstLine="422"/>
        <w:rPr>
          <w:rFonts w:ascii="Times New Roman" w:hAnsi="Times New Roman"/>
          <w:b/>
          <w:color w:val="000000"/>
          <w:szCs w:val="21"/>
        </w:rPr>
      </w:pPr>
      <w:r>
        <w:rPr>
          <w:rFonts w:ascii="Times New Roman" w:hAnsi="Times New Roman"/>
          <w:b/>
          <w:color w:val="000000"/>
          <w:szCs w:val="21"/>
        </w:rPr>
        <w:br w:type="page"/>
      </w:r>
      <w:r>
        <w:rPr>
          <w:rFonts w:ascii="Times New Roman" w:hAnsi="Times New Roman"/>
          <w:b/>
          <w:color w:val="000000"/>
          <w:szCs w:val="21"/>
        </w:rPr>
        <w:t>5</w:t>
      </w:r>
      <w:r>
        <w:rPr>
          <w:rFonts w:hint="eastAsia" w:ascii="Times New Roman" w:hAnsi="Times New Roman"/>
          <w:b/>
          <w:color w:val="000000"/>
          <w:szCs w:val="21"/>
        </w:rPr>
        <w:t>、法定代表人授权委托书格式：</w:t>
      </w:r>
    </w:p>
    <w:p>
      <w:pPr>
        <w:snapToGrid w:val="0"/>
        <w:spacing w:line="360" w:lineRule="auto"/>
        <w:ind w:firstLine="420"/>
        <w:jc w:val="center"/>
        <w:rPr>
          <w:rFonts w:ascii="Times New Roman" w:hAnsi="Times New Roman"/>
          <w:color w:val="000000"/>
          <w:szCs w:val="21"/>
        </w:rPr>
      </w:pPr>
    </w:p>
    <w:p>
      <w:pPr>
        <w:snapToGrid w:val="0"/>
        <w:spacing w:line="360" w:lineRule="auto"/>
        <w:ind w:firstLine="422"/>
        <w:jc w:val="center"/>
        <w:rPr>
          <w:rFonts w:ascii="Times New Roman" w:hAnsi="Times New Roman"/>
          <w:b/>
          <w:color w:val="000000"/>
          <w:szCs w:val="21"/>
        </w:rPr>
      </w:pPr>
      <w:r>
        <w:rPr>
          <w:rFonts w:hint="eastAsia" w:ascii="Times New Roman" w:hAnsi="Times New Roman"/>
          <w:b/>
          <w:color w:val="000000"/>
          <w:szCs w:val="21"/>
        </w:rPr>
        <w:t>法定代表人授权委托书</w:t>
      </w:r>
    </w:p>
    <w:p>
      <w:pPr>
        <w:snapToGrid w:val="0"/>
        <w:spacing w:line="360" w:lineRule="auto"/>
        <w:rPr>
          <w:rFonts w:ascii="Times New Roman" w:hAnsi="Times New Roman"/>
          <w:b/>
          <w:bCs/>
          <w:color w:val="000000"/>
          <w:szCs w:val="21"/>
        </w:rPr>
      </w:pPr>
      <w:r>
        <w:rPr>
          <w:rFonts w:hint="eastAsia" w:ascii="Times New Roman" w:hAnsi="Times New Roman"/>
          <w:color w:val="000000"/>
          <w:szCs w:val="21"/>
          <w:u w:val="single"/>
        </w:rPr>
        <w:t>嘉兴市秀洲区公路与运输管理服务中心</w:t>
      </w:r>
      <w:r>
        <w:rPr>
          <w:rFonts w:hint="eastAsia" w:ascii="Times New Roman" w:hAnsi="Times New Roman"/>
          <w:color w:val="000000"/>
          <w:szCs w:val="21"/>
        </w:rPr>
        <w:t>：</w:t>
      </w:r>
    </w:p>
    <w:p>
      <w:pPr>
        <w:snapToGrid w:val="0"/>
        <w:spacing w:line="360" w:lineRule="auto"/>
        <w:ind w:firstLine="420" w:firstLineChars="200"/>
        <w:rPr>
          <w:rFonts w:ascii="Times New Roman" w:hAnsi="Times New Roman"/>
          <w:color w:val="000000"/>
          <w:szCs w:val="21"/>
        </w:rPr>
      </w:pPr>
      <w:r>
        <w:rPr>
          <w:rFonts w:hint="eastAsia" w:ascii="Times New Roman" w:hAnsi="Times New Roman"/>
          <w:color w:val="000000"/>
          <w:szCs w:val="21"/>
        </w:rPr>
        <w:t>我</w:t>
      </w:r>
      <w:r>
        <w:rPr>
          <w:rFonts w:ascii="Times New Roman" w:hAnsi="Times New Roman"/>
          <w:color w:val="000000"/>
          <w:szCs w:val="21"/>
        </w:rPr>
        <w:t>_______</w:t>
      </w:r>
      <w:r>
        <w:rPr>
          <w:rFonts w:hint="eastAsia" w:ascii="Times New Roman" w:hAnsi="Times New Roman"/>
          <w:color w:val="000000"/>
          <w:szCs w:val="21"/>
        </w:rPr>
        <w:t>（姓名）系</w:t>
      </w:r>
      <w:r>
        <w:rPr>
          <w:rFonts w:ascii="Times New Roman" w:hAnsi="Times New Roman"/>
          <w:color w:val="000000"/>
          <w:szCs w:val="21"/>
        </w:rPr>
        <w:t>____________</w:t>
      </w:r>
      <w:r>
        <w:rPr>
          <w:rFonts w:hint="eastAsia" w:ascii="Times New Roman" w:hAnsi="Times New Roman"/>
          <w:color w:val="000000"/>
          <w:szCs w:val="21"/>
        </w:rPr>
        <w:t>（投标人名称）的法定代表人，现授权委托本单位在职职工</w:t>
      </w:r>
      <w:r>
        <w:rPr>
          <w:rFonts w:ascii="Times New Roman" w:hAnsi="Times New Roman"/>
          <w:color w:val="000000"/>
          <w:szCs w:val="21"/>
          <w:u w:val="single"/>
        </w:rPr>
        <w:t xml:space="preserve">   </w:t>
      </w:r>
      <w:r>
        <w:rPr>
          <w:rFonts w:hint="eastAsia" w:ascii="Times New Roman" w:hAnsi="Times New Roman"/>
          <w:color w:val="000000"/>
          <w:szCs w:val="21"/>
          <w:u w:val="single"/>
        </w:rPr>
        <w:t xml:space="preserve">   </w:t>
      </w:r>
      <w:r>
        <w:rPr>
          <w:rFonts w:ascii="Times New Roman" w:hAnsi="Times New Roman"/>
          <w:color w:val="000000"/>
          <w:szCs w:val="21"/>
          <w:u w:val="single"/>
        </w:rPr>
        <w:t xml:space="preserve">  </w:t>
      </w:r>
      <w:r>
        <w:rPr>
          <w:rFonts w:hint="eastAsia" w:ascii="Times New Roman" w:hAnsi="Times New Roman"/>
          <w:color w:val="000000"/>
          <w:szCs w:val="21"/>
        </w:rPr>
        <w:t>（姓名）以我方的名义参加</w:t>
      </w:r>
      <w:r>
        <w:rPr>
          <w:rFonts w:ascii="Times New Roman" w:hAnsi="Times New Roman"/>
          <w:color w:val="000000"/>
          <w:szCs w:val="21"/>
          <w:u w:val="single"/>
        </w:rPr>
        <w:t xml:space="preserve">              </w:t>
      </w:r>
      <w:r>
        <w:rPr>
          <w:rFonts w:hint="eastAsia" w:ascii="Times New Roman" w:hAnsi="Times New Roman"/>
          <w:color w:val="000000"/>
          <w:szCs w:val="21"/>
        </w:rPr>
        <w:t>项目</w:t>
      </w:r>
      <w:r>
        <w:rPr>
          <w:rFonts w:hint="eastAsia" w:ascii="Times New Roman" w:hAnsi="Times New Roman" w:cs="宋体"/>
          <w:color w:val="000000"/>
          <w:szCs w:val="21"/>
        </w:rPr>
        <w:t>第</w:t>
      </w:r>
      <w:r>
        <w:rPr>
          <w:rFonts w:hint="eastAsia" w:ascii="Times New Roman" w:hAnsi="Times New Roman" w:cs="宋体"/>
          <w:color w:val="000000"/>
          <w:szCs w:val="21"/>
          <w:u w:val="single"/>
        </w:rPr>
        <w:t xml:space="preserve">    </w:t>
      </w:r>
      <w:r>
        <w:rPr>
          <w:rFonts w:hint="eastAsia" w:ascii="Times New Roman" w:hAnsi="Times New Roman" w:cs="宋体"/>
          <w:color w:val="000000"/>
          <w:szCs w:val="21"/>
        </w:rPr>
        <w:t>标段</w:t>
      </w:r>
      <w:r>
        <w:rPr>
          <w:rFonts w:hint="eastAsia" w:ascii="Times New Roman" w:hAnsi="Times New Roman"/>
          <w:color w:val="000000"/>
          <w:szCs w:val="21"/>
        </w:rPr>
        <w:t>的投标活动，并代表我方全权办理针对上述项目的投标、开标、评标、签约等具体事务和签署相关文件。</w:t>
      </w:r>
    </w:p>
    <w:p>
      <w:pPr>
        <w:snapToGrid w:val="0"/>
        <w:spacing w:line="360" w:lineRule="auto"/>
        <w:ind w:firstLine="420" w:firstLineChars="200"/>
        <w:rPr>
          <w:rFonts w:ascii="Times New Roman" w:hAnsi="Times New Roman"/>
          <w:color w:val="000000"/>
          <w:szCs w:val="21"/>
        </w:rPr>
      </w:pPr>
      <w:r>
        <w:rPr>
          <w:rFonts w:hint="eastAsia" w:ascii="Times New Roman" w:hAnsi="Times New Roman"/>
          <w:color w:val="000000"/>
          <w:szCs w:val="21"/>
        </w:rPr>
        <w:t>我方对被授权人的签名事项负全部责任。</w:t>
      </w:r>
    </w:p>
    <w:p>
      <w:pPr>
        <w:snapToGrid w:val="0"/>
        <w:spacing w:line="360" w:lineRule="auto"/>
        <w:ind w:firstLine="420" w:firstLineChars="200"/>
        <w:rPr>
          <w:rFonts w:ascii="Times New Roman" w:hAnsi="Times New Roman"/>
          <w:color w:val="000000"/>
          <w:szCs w:val="21"/>
        </w:rPr>
      </w:pPr>
      <w:r>
        <w:rPr>
          <w:rFonts w:hint="eastAsia" w:ascii="Times New Roman" w:hAnsi="Times New Roman"/>
          <w:color w:val="000000"/>
          <w:szCs w:val="21"/>
          <w:u w:val="single"/>
        </w:rPr>
        <w:t>在撤销授权的书面通知以前，本授权书一直有效</w:t>
      </w:r>
      <w:r>
        <w:rPr>
          <w:rFonts w:hint="eastAsia" w:ascii="Times New Roman" w:hAnsi="Times New Roman"/>
          <w:color w:val="000000"/>
          <w:szCs w:val="21"/>
        </w:rPr>
        <w:t>。被授权人在授权书有效期内签署的所有文件不因授权的撤销而失效。</w:t>
      </w:r>
    </w:p>
    <w:p>
      <w:pPr>
        <w:snapToGrid w:val="0"/>
        <w:spacing w:line="360" w:lineRule="auto"/>
        <w:ind w:firstLine="420"/>
        <w:rPr>
          <w:rFonts w:ascii="Times New Roman" w:hAnsi="Times New Roman"/>
          <w:color w:val="000000"/>
          <w:szCs w:val="21"/>
        </w:rPr>
      </w:pPr>
      <w:r>
        <w:rPr>
          <w:rFonts w:hint="eastAsia" w:ascii="Times New Roman" w:hAnsi="Times New Roman"/>
          <w:color w:val="000000"/>
          <w:szCs w:val="21"/>
        </w:rPr>
        <w:t>被授权人无转委托权，特此委托。</w:t>
      </w:r>
    </w:p>
    <w:p>
      <w:pPr>
        <w:snapToGrid w:val="0"/>
        <w:spacing w:line="360" w:lineRule="auto"/>
        <w:ind w:firstLine="420"/>
        <w:rPr>
          <w:rFonts w:ascii="Times New Roman" w:hAnsi="Times New Roman"/>
          <w:color w:val="000000"/>
          <w:szCs w:val="21"/>
        </w:rPr>
      </w:pPr>
    </w:p>
    <w:p>
      <w:pPr>
        <w:snapToGrid w:val="0"/>
        <w:spacing w:line="360" w:lineRule="auto"/>
        <w:ind w:firstLine="420"/>
        <w:rPr>
          <w:rFonts w:ascii="Times New Roman" w:hAnsi="Times New Roman"/>
          <w:color w:val="000000"/>
          <w:szCs w:val="21"/>
          <w:u w:val="single"/>
        </w:rPr>
      </w:pPr>
      <w:r>
        <w:rPr>
          <w:rFonts w:hint="eastAsia" w:ascii="Times New Roman" w:hAnsi="Times New Roman"/>
          <w:color w:val="000000"/>
          <w:szCs w:val="21"/>
        </w:rPr>
        <w:t>被授权人（签名）：</w:t>
      </w:r>
      <w:r>
        <w:rPr>
          <w:rFonts w:ascii="Times New Roman" w:hAnsi="Times New Roman"/>
          <w:color w:val="000000"/>
          <w:szCs w:val="21"/>
          <w:u w:val="single"/>
        </w:rPr>
        <w:t xml:space="preserve">          </w:t>
      </w:r>
      <w:r>
        <w:rPr>
          <w:rFonts w:ascii="Times New Roman" w:hAnsi="Times New Roman"/>
          <w:color w:val="000000"/>
          <w:szCs w:val="21"/>
        </w:rPr>
        <w:t xml:space="preserve">            </w:t>
      </w:r>
      <w:r>
        <w:rPr>
          <w:rFonts w:hint="eastAsia" w:ascii="Times New Roman" w:hAnsi="Times New Roman"/>
          <w:color w:val="000000"/>
          <w:szCs w:val="21"/>
        </w:rPr>
        <w:t>法定代表人（签名）：</w:t>
      </w:r>
      <w:r>
        <w:rPr>
          <w:rFonts w:ascii="Times New Roman" w:hAnsi="Times New Roman"/>
          <w:color w:val="000000"/>
          <w:szCs w:val="21"/>
          <w:u w:val="single"/>
        </w:rPr>
        <w:t xml:space="preserve">       </w:t>
      </w:r>
      <w:r>
        <w:rPr>
          <w:rFonts w:hint="eastAsia" w:ascii="Times New Roman" w:hAnsi="Times New Roman"/>
          <w:color w:val="000000"/>
          <w:szCs w:val="21"/>
          <w:u w:val="single"/>
        </w:rPr>
        <w:t xml:space="preserve"> </w:t>
      </w:r>
      <w:r>
        <w:rPr>
          <w:rFonts w:ascii="Times New Roman" w:hAnsi="Times New Roman"/>
          <w:color w:val="000000"/>
          <w:szCs w:val="21"/>
          <w:u w:val="single"/>
        </w:rPr>
        <w:t xml:space="preserve"> </w:t>
      </w:r>
      <w:r>
        <w:rPr>
          <w:rFonts w:hint="eastAsia" w:ascii="Times New Roman" w:hAnsi="Times New Roman"/>
          <w:color w:val="000000"/>
          <w:szCs w:val="21"/>
          <w:u w:val="single"/>
        </w:rPr>
        <w:t xml:space="preserve"> </w:t>
      </w:r>
      <w:r>
        <w:rPr>
          <w:rFonts w:ascii="Times New Roman" w:hAnsi="Times New Roman"/>
          <w:color w:val="000000"/>
          <w:szCs w:val="21"/>
          <w:u w:val="single"/>
        </w:rPr>
        <w:t xml:space="preserve">  </w:t>
      </w:r>
    </w:p>
    <w:p>
      <w:pPr>
        <w:snapToGrid w:val="0"/>
        <w:spacing w:line="360" w:lineRule="auto"/>
        <w:ind w:firstLine="1680" w:firstLineChars="800"/>
        <w:rPr>
          <w:rFonts w:ascii="Times New Roman" w:hAnsi="Times New Roman"/>
          <w:color w:val="000000"/>
          <w:szCs w:val="21"/>
        </w:rPr>
      </w:pPr>
      <w:r>
        <w:rPr>
          <w:rFonts w:hint="eastAsia" w:ascii="Times New Roman" w:hAnsi="Times New Roman"/>
          <w:color w:val="000000"/>
          <w:szCs w:val="21"/>
        </w:rPr>
        <w:t>职务：</w:t>
      </w:r>
      <w:r>
        <w:rPr>
          <w:rFonts w:ascii="Times New Roman" w:hAnsi="Times New Roman"/>
          <w:color w:val="000000"/>
          <w:szCs w:val="21"/>
          <w:u w:val="single"/>
        </w:rPr>
        <w:t xml:space="preserve">           </w:t>
      </w:r>
      <w:r>
        <w:rPr>
          <w:rFonts w:ascii="Times New Roman" w:hAnsi="Times New Roman"/>
          <w:color w:val="000000"/>
          <w:szCs w:val="21"/>
        </w:rPr>
        <w:t xml:space="preserve">                   </w:t>
      </w:r>
      <w:r>
        <w:rPr>
          <w:rFonts w:hint="eastAsia" w:ascii="Times New Roman" w:hAnsi="Times New Roman"/>
          <w:color w:val="000000"/>
          <w:szCs w:val="21"/>
        </w:rPr>
        <w:t xml:space="preserve">   </w:t>
      </w:r>
      <w:r>
        <w:rPr>
          <w:rFonts w:ascii="Times New Roman" w:hAnsi="Times New Roman"/>
          <w:color w:val="000000"/>
          <w:szCs w:val="21"/>
        </w:rPr>
        <w:t xml:space="preserve">   </w:t>
      </w:r>
      <w:r>
        <w:rPr>
          <w:rFonts w:hint="eastAsia" w:ascii="Times New Roman" w:hAnsi="Times New Roman"/>
          <w:color w:val="000000"/>
          <w:szCs w:val="21"/>
        </w:rPr>
        <w:t>职务：</w:t>
      </w:r>
      <w:r>
        <w:rPr>
          <w:rFonts w:ascii="Times New Roman" w:hAnsi="Times New Roman"/>
          <w:color w:val="000000"/>
          <w:szCs w:val="21"/>
          <w:u w:val="single"/>
        </w:rPr>
        <w:t xml:space="preserve">         </w:t>
      </w:r>
      <w:r>
        <w:rPr>
          <w:rFonts w:hint="eastAsia" w:ascii="Times New Roman" w:hAnsi="Times New Roman"/>
          <w:color w:val="000000"/>
          <w:szCs w:val="21"/>
          <w:u w:val="single"/>
        </w:rPr>
        <w:t xml:space="preserve"> </w:t>
      </w:r>
      <w:r>
        <w:rPr>
          <w:rFonts w:ascii="Times New Roman" w:hAnsi="Times New Roman"/>
          <w:color w:val="000000"/>
          <w:szCs w:val="21"/>
          <w:u w:val="single"/>
        </w:rPr>
        <w:t xml:space="preserve">  </w:t>
      </w:r>
    </w:p>
    <w:p>
      <w:pPr>
        <w:snapToGrid w:val="0"/>
        <w:spacing w:line="360" w:lineRule="auto"/>
        <w:ind w:firstLine="420"/>
        <w:rPr>
          <w:rFonts w:ascii="Times New Roman" w:hAnsi="Times New Roman"/>
          <w:color w:val="000000"/>
          <w:szCs w:val="21"/>
        </w:rPr>
      </w:pPr>
      <w:r>
        <w:rPr>
          <w:rFonts w:hint="eastAsia" w:ascii="Times New Roman" w:hAnsi="Times New Roman"/>
          <w:color w:val="000000"/>
          <w:szCs w:val="21"/>
        </w:rPr>
        <w:t>被授权人身份证号码：</w:t>
      </w:r>
      <w:r>
        <w:rPr>
          <w:rFonts w:ascii="Times New Roman" w:hAnsi="Times New Roman"/>
          <w:color w:val="000000"/>
          <w:szCs w:val="21"/>
          <w:u w:val="single"/>
        </w:rPr>
        <w:t xml:space="preserve">                            </w:t>
      </w:r>
    </w:p>
    <w:p>
      <w:pPr>
        <w:snapToGrid w:val="0"/>
        <w:spacing w:line="360" w:lineRule="auto"/>
        <w:ind w:firstLine="420"/>
        <w:rPr>
          <w:rFonts w:ascii="Times New Roman" w:hAnsi="Times New Roman"/>
          <w:color w:val="000000"/>
          <w:szCs w:val="21"/>
        </w:rPr>
      </w:pPr>
      <w:r>
        <w:rPr>
          <w:rFonts w:ascii="Times New Roman" w:hAnsi="Times New Roman"/>
          <w:color w:val="000000"/>
          <w:szCs w:val="21"/>
        </w:rPr>
        <w:t xml:space="preserve">                                   </w:t>
      </w:r>
    </w:p>
    <w:p>
      <w:pPr>
        <w:snapToGrid w:val="0"/>
        <w:spacing w:beforeLines="50" w:after="50" w:line="360" w:lineRule="auto"/>
        <w:ind w:firstLine="420"/>
        <w:rPr>
          <w:rFonts w:ascii="Times New Roman" w:hAnsi="Times New Roman"/>
          <w:color w:val="000000"/>
          <w:szCs w:val="21"/>
        </w:rPr>
      </w:pPr>
      <w:r>
        <w:rPr>
          <w:rFonts w:hint="eastAsia" w:ascii="Times New Roman" w:hAnsi="Times New Roman"/>
          <w:color w:val="000000"/>
          <w:szCs w:val="21"/>
        </w:rPr>
        <w:t>法定代表人身份证粘贴处（正反面）</w:t>
      </w:r>
    </w:p>
    <w:p>
      <w:pPr>
        <w:pStyle w:val="2"/>
        <w:ind w:firstLine="404"/>
      </w:pPr>
    </w:p>
    <w:p>
      <w:pPr>
        <w:pStyle w:val="2"/>
        <w:ind w:firstLine="404"/>
      </w:pPr>
    </w:p>
    <w:p>
      <w:pPr>
        <w:pStyle w:val="2"/>
        <w:ind w:firstLine="404"/>
      </w:pPr>
    </w:p>
    <w:p>
      <w:pPr>
        <w:pStyle w:val="2"/>
        <w:ind w:firstLine="404"/>
      </w:pPr>
    </w:p>
    <w:p>
      <w:pPr>
        <w:snapToGrid w:val="0"/>
        <w:spacing w:beforeLines="50" w:after="50" w:line="360" w:lineRule="auto"/>
        <w:ind w:firstLine="420"/>
        <w:rPr>
          <w:rFonts w:ascii="Times New Roman" w:hAnsi="Times New Roman"/>
          <w:color w:val="000000"/>
          <w:szCs w:val="21"/>
        </w:rPr>
      </w:pPr>
      <w:r>
        <w:rPr>
          <w:rFonts w:hint="eastAsia" w:ascii="Times New Roman" w:hAnsi="Times New Roman"/>
          <w:color w:val="000000"/>
          <w:szCs w:val="21"/>
        </w:rPr>
        <w:t>被授权人身份证粘贴处（正反面）</w:t>
      </w:r>
    </w:p>
    <w:p>
      <w:pPr>
        <w:pStyle w:val="2"/>
        <w:ind w:firstLine="404"/>
      </w:pPr>
    </w:p>
    <w:p>
      <w:pPr>
        <w:pStyle w:val="2"/>
        <w:ind w:firstLine="404"/>
      </w:pPr>
    </w:p>
    <w:p>
      <w:pPr>
        <w:pStyle w:val="2"/>
        <w:ind w:firstLine="404"/>
      </w:pPr>
    </w:p>
    <w:p>
      <w:pPr>
        <w:pStyle w:val="2"/>
        <w:ind w:firstLine="404"/>
      </w:pPr>
    </w:p>
    <w:p>
      <w:pPr>
        <w:snapToGrid w:val="0"/>
        <w:spacing w:beforeLines="50" w:after="50" w:line="360" w:lineRule="auto"/>
        <w:ind w:firstLine="3570" w:firstLineChars="1700"/>
        <w:rPr>
          <w:rFonts w:ascii="Times New Roman" w:hAnsi="Times New Roman"/>
          <w:color w:val="000000"/>
          <w:szCs w:val="21"/>
        </w:rPr>
      </w:pPr>
      <w:r>
        <w:rPr>
          <w:rFonts w:hint="eastAsia" w:ascii="Times New Roman" w:hAnsi="Times New Roman"/>
          <w:color w:val="000000"/>
          <w:szCs w:val="21"/>
        </w:rPr>
        <w:t>投标人（加盖公章）：</w:t>
      </w:r>
      <w:r>
        <w:rPr>
          <w:rFonts w:ascii="Times New Roman" w:hAnsi="Times New Roman"/>
          <w:color w:val="000000"/>
          <w:szCs w:val="21"/>
          <w:u w:val="single"/>
        </w:rPr>
        <w:t xml:space="preserve">                        </w:t>
      </w:r>
    </w:p>
    <w:p>
      <w:pPr>
        <w:snapToGrid w:val="0"/>
        <w:spacing w:beforeLines="50" w:after="50"/>
        <w:ind w:right="210" w:firstLine="420"/>
        <w:jc w:val="right"/>
        <w:rPr>
          <w:rFonts w:ascii="Times New Roman" w:hAnsi="Times New Roman"/>
          <w:color w:val="000000"/>
          <w:szCs w:val="21"/>
        </w:rPr>
      </w:pPr>
      <w:r>
        <w:rPr>
          <w:rFonts w:hint="eastAsia" w:ascii="Times New Roman" w:hAnsi="Times New Roman"/>
          <w:color w:val="000000"/>
          <w:szCs w:val="21"/>
        </w:rPr>
        <w:t>日</w:t>
      </w:r>
      <w:r>
        <w:rPr>
          <w:rFonts w:ascii="Times New Roman" w:hAnsi="Times New Roman"/>
          <w:color w:val="000000"/>
          <w:szCs w:val="21"/>
        </w:rPr>
        <w:t xml:space="preserve">    </w:t>
      </w:r>
      <w:r>
        <w:rPr>
          <w:rFonts w:hint="eastAsia" w:ascii="Times New Roman" w:hAnsi="Times New Roman"/>
          <w:color w:val="000000"/>
          <w:szCs w:val="21"/>
        </w:rPr>
        <w:t>期：</w:t>
      </w:r>
      <w:r>
        <w:rPr>
          <w:rFonts w:ascii="Times New Roman" w:hAnsi="Times New Roman"/>
          <w:color w:val="000000"/>
          <w:szCs w:val="21"/>
          <w:u w:val="single"/>
        </w:rPr>
        <w:t xml:space="preserve">     </w:t>
      </w:r>
      <w:r>
        <w:rPr>
          <w:rFonts w:hint="eastAsia" w:ascii="Times New Roman" w:hAnsi="Times New Roman"/>
          <w:color w:val="000000"/>
          <w:szCs w:val="21"/>
        </w:rPr>
        <w:t>年</w:t>
      </w:r>
      <w:r>
        <w:rPr>
          <w:rFonts w:ascii="Times New Roman" w:hAnsi="Times New Roman"/>
          <w:color w:val="000000"/>
          <w:szCs w:val="21"/>
          <w:u w:val="single"/>
        </w:rPr>
        <w:t xml:space="preserve">    </w:t>
      </w:r>
      <w:r>
        <w:rPr>
          <w:rFonts w:hint="eastAsia" w:ascii="Times New Roman" w:hAnsi="Times New Roman"/>
          <w:color w:val="000000"/>
          <w:szCs w:val="21"/>
        </w:rPr>
        <w:t>月</w:t>
      </w:r>
      <w:r>
        <w:rPr>
          <w:rFonts w:ascii="Times New Roman" w:hAnsi="Times New Roman"/>
          <w:color w:val="000000"/>
          <w:szCs w:val="21"/>
          <w:u w:val="single"/>
        </w:rPr>
        <w:t xml:space="preserve">    </w:t>
      </w:r>
      <w:r>
        <w:rPr>
          <w:rFonts w:hint="eastAsia" w:ascii="Times New Roman" w:hAnsi="Times New Roman"/>
          <w:color w:val="000000"/>
          <w:szCs w:val="21"/>
        </w:rPr>
        <w:t>日</w:t>
      </w:r>
    </w:p>
    <w:p>
      <w:pPr>
        <w:pStyle w:val="297"/>
        <w:spacing w:line="360" w:lineRule="auto"/>
        <w:ind w:firstLine="420"/>
        <w:rPr>
          <w:rFonts w:ascii="Times New Roman" w:hAnsi="Times New Roman" w:eastAsia="宋体"/>
          <w:color w:val="000000"/>
          <w:sz w:val="21"/>
          <w:szCs w:val="21"/>
        </w:rPr>
      </w:pPr>
    </w:p>
    <w:p>
      <w:pPr>
        <w:snapToGrid w:val="0"/>
        <w:spacing w:beforeLines="50" w:after="50" w:line="360" w:lineRule="auto"/>
        <w:ind w:firstLine="422"/>
        <w:rPr>
          <w:rFonts w:ascii="Times New Roman" w:hAnsi="Times New Roman"/>
          <w:b/>
          <w:color w:val="000000"/>
          <w:szCs w:val="21"/>
        </w:rPr>
      </w:pPr>
      <w:r>
        <w:rPr>
          <w:rFonts w:hint="eastAsia" w:ascii="Times New Roman" w:hAnsi="Times New Roman"/>
          <w:b/>
          <w:color w:val="000000"/>
          <w:szCs w:val="21"/>
        </w:rPr>
        <w:t>注：此表请放一页，如要放</w:t>
      </w:r>
      <w:r>
        <w:rPr>
          <w:rFonts w:ascii="Times New Roman" w:hAnsi="Times New Roman"/>
          <w:b/>
          <w:color w:val="000000"/>
          <w:szCs w:val="21"/>
        </w:rPr>
        <w:t>2</w:t>
      </w:r>
      <w:r>
        <w:rPr>
          <w:rFonts w:hint="eastAsia" w:ascii="Times New Roman" w:hAnsi="Times New Roman"/>
          <w:b/>
          <w:color w:val="000000"/>
          <w:szCs w:val="21"/>
        </w:rPr>
        <w:t>页及以上请在每页上都加盖公章。</w:t>
      </w:r>
    </w:p>
    <w:p>
      <w:pPr>
        <w:snapToGrid w:val="0"/>
        <w:spacing w:beforeLines="50" w:after="50" w:line="360" w:lineRule="auto"/>
        <w:ind w:firstLine="422"/>
        <w:rPr>
          <w:rFonts w:ascii="Times New Roman" w:hAnsi="Times New Roman"/>
          <w:b/>
          <w:color w:val="000000"/>
          <w:szCs w:val="21"/>
        </w:rPr>
      </w:pPr>
    </w:p>
    <w:p>
      <w:pPr>
        <w:snapToGrid w:val="0"/>
        <w:spacing w:beforeLines="50" w:after="50" w:line="360" w:lineRule="auto"/>
        <w:ind w:firstLine="422"/>
        <w:rPr>
          <w:rFonts w:ascii="Times New Roman" w:hAnsi="Times New Roman"/>
          <w:b/>
          <w:color w:val="000000"/>
          <w:szCs w:val="21"/>
        </w:rPr>
      </w:pPr>
    </w:p>
    <w:p>
      <w:pPr>
        <w:widowControl/>
        <w:spacing w:line="360" w:lineRule="auto"/>
        <w:ind w:firstLine="422"/>
        <w:jc w:val="left"/>
        <w:rPr>
          <w:rFonts w:ascii="Times New Roman" w:hAnsi="Times New Roman"/>
          <w:b/>
          <w:color w:val="000000"/>
          <w:szCs w:val="21"/>
        </w:rPr>
        <w:sectPr>
          <w:pgSz w:w="11906" w:h="16838"/>
          <w:pgMar w:top="1440" w:right="1797" w:bottom="1440" w:left="1797" w:header="851" w:footer="851" w:gutter="0"/>
          <w:cols w:space="720" w:num="1"/>
        </w:sectPr>
      </w:pPr>
    </w:p>
    <w:p>
      <w:pPr>
        <w:snapToGrid w:val="0"/>
        <w:spacing w:line="360" w:lineRule="auto"/>
        <w:ind w:firstLine="422"/>
        <w:rPr>
          <w:rFonts w:ascii="Times New Roman" w:hAnsi="Times New Roman"/>
          <w:b/>
          <w:color w:val="000000"/>
          <w:szCs w:val="21"/>
        </w:rPr>
      </w:pPr>
      <w:r>
        <w:rPr>
          <w:rFonts w:hint="eastAsia" w:ascii="Times New Roman" w:hAnsi="Times New Roman"/>
          <w:b/>
          <w:color w:val="000000"/>
          <w:szCs w:val="21"/>
        </w:rPr>
        <w:t>6、符合参加政府采购活动应当具备的一般条件的承诺函</w:t>
      </w:r>
    </w:p>
    <w:p>
      <w:pPr>
        <w:snapToGrid w:val="0"/>
        <w:spacing w:line="360" w:lineRule="auto"/>
        <w:ind w:firstLine="480"/>
        <w:jc w:val="left"/>
        <w:rPr>
          <w:rStyle w:val="56"/>
          <w:rFonts w:asciiTheme="minorEastAsia" w:hAnsiTheme="minorEastAsia" w:eastAsiaTheme="minorEastAsia"/>
          <w:color w:val="000000" w:themeColor="text1"/>
          <w:sz w:val="24"/>
          <w14:textFill>
            <w14:solidFill>
              <w14:schemeClr w14:val="tx1"/>
            </w14:solidFill>
          </w14:textFill>
        </w:rPr>
      </w:pPr>
    </w:p>
    <w:p>
      <w:pPr>
        <w:pStyle w:val="2"/>
        <w:ind w:left="0" w:leftChars="0" w:firstLine="0" w:firstLineChars="0"/>
        <w:jc w:val="center"/>
      </w:pPr>
      <w:r>
        <w:rPr>
          <w:rFonts w:hint="eastAsia" w:ascii="Times New Roman" w:hAnsi="Times New Roman"/>
          <w:b/>
          <w:color w:val="000000"/>
          <w:szCs w:val="21"/>
        </w:rPr>
        <w:t>符合参加政府采购活动应当具备的一般条件的承诺函</w:t>
      </w:r>
    </w:p>
    <w:p>
      <w:pPr>
        <w:snapToGrid w:val="0"/>
        <w:spacing w:line="360" w:lineRule="auto"/>
        <w:jc w:val="left"/>
        <w:rPr>
          <w:rFonts w:ascii="宋体" w:hAnsi="宋体"/>
          <w:sz w:val="24"/>
        </w:rPr>
      </w:pPr>
      <w:r>
        <w:rPr>
          <w:rFonts w:hint="eastAsia" w:ascii="Times New Roman" w:hAnsi="Times New Roman"/>
          <w:color w:val="000000"/>
          <w:szCs w:val="21"/>
          <w:u w:val="single"/>
        </w:rPr>
        <w:t>嘉兴市秀洲区公路与运输管理服务中心</w:t>
      </w:r>
      <w:r>
        <w:rPr>
          <w:rFonts w:hint="eastAsia" w:ascii="Times New Roman" w:hAnsi="Times New Roman"/>
          <w:color w:val="000000"/>
          <w:szCs w:val="21"/>
        </w:rPr>
        <w:t>：</w:t>
      </w:r>
    </w:p>
    <w:p>
      <w:pPr>
        <w:snapToGrid w:val="0"/>
        <w:spacing w:line="360" w:lineRule="auto"/>
        <w:ind w:firstLine="420" w:firstLineChars="200"/>
        <w:rPr>
          <w:rFonts w:ascii="宋体" w:hAnsi="宋体" w:cs="宋体"/>
          <w:szCs w:val="21"/>
        </w:rPr>
      </w:pPr>
      <w:r>
        <w:rPr>
          <w:rFonts w:hint="eastAsia" w:ascii="Times New Roman" w:hAnsi="Times New Roman"/>
          <w:color w:val="000000"/>
          <w:szCs w:val="21"/>
          <w:shd w:val="clear" w:color="auto" w:fill="FFFFFF"/>
        </w:rPr>
        <w:t>本公司</w:t>
      </w:r>
      <w:r>
        <w:rPr>
          <w:rFonts w:hint="eastAsia" w:ascii="Times New Roman" w:hAnsi="Times New Roman"/>
          <w:color w:val="000000"/>
          <w:szCs w:val="21"/>
          <w:u w:val="single"/>
          <w:shd w:val="clear" w:color="auto" w:fill="FFFFFF"/>
        </w:rPr>
        <w:t xml:space="preserve">        </w:t>
      </w:r>
      <w:r>
        <w:rPr>
          <w:rFonts w:hint="eastAsia" w:ascii="Times New Roman" w:hAnsi="Times New Roman"/>
          <w:color w:val="000000"/>
          <w:szCs w:val="21"/>
          <w:shd w:val="clear" w:color="auto" w:fill="FFFFFF"/>
        </w:rPr>
        <w:t>（公司名称）参加</w:t>
      </w:r>
      <w:r>
        <w:rPr>
          <w:rFonts w:ascii="Times New Roman" w:hAnsi="Times New Roman" w:cs="宋体"/>
          <w:color w:val="000000"/>
          <w:szCs w:val="21"/>
          <w:u w:val="single"/>
        </w:rPr>
        <w:t xml:space="preserve">         </w:t>
      </w:r>
      <w:r>
        <w:rPr>
          <w:rFonts w:hint="eastAsia" w:ascii="Times New Roman" w:hAnsi="Times New Roman" w:cs="宋体"/>
          <w:color w:val="000000"/>
          <w:szCs w:val="21"/>
          <w:u w:val="single"/>
        </w:rPr>
        <w:t xml:space="preserve">    </w:t>
      </w:r>
      <w:r>
        <w:rPr>
          <w:rFonts w:ascii="Times New Roman" w:hAnsi="Times New Roman" w:cs="宋体"/>
          <w:color w:val="000000"/>
          <w:szCs w:val="21"/>
          <w:u w:val="single"/>
        </w:rPr>
        <w:t xml:space="preserve">       </w:t>
      </w:r>
      <w:r>
        <w:rPr>
          <w:rFonts w:hint="eastAsia" w:ascii="Times New Roman" w:hAnsi="Times New Roman" w:cs="宋体"/>
          <w:color w:val="000000"/>
          <w:szCs w:val="21"/>
        </w:rPr>
        <w:t>项目</w:t>
      </w:r>
      <w:r>
        <w:rPr>
          <w:rFonts w:hint="eastAsia" w:ascii="Times New Roman" w:hAnsi="Times New Roman"/>
          <w:color w:val="000000"/>
          <w:szCs w:val="21"/>
          <w:shd w:val="clear" w:color="auto" w:fill="FFFFFF"/>
        </w:rPr>
        <w:t>投标活动，现</w:t>
      </w:r>
      <w:r>
        <w:rPr>
          <w:rFonts w:hint="eastAsia" w:ascii="宋体" w:hAnsi="宋体" w:cs="宋体"/>
          <w:szCs w:val="21"/>
        </w:rPr>
        <w:t>郑重承诺：</w:t>
      </w:r>
    </w:p>
    <w:p>
      <w:pPr>
        <w:snapToGrid w:val="0"/>
        <w:spacing w:line="360" w:lineRule="auto"/>
        <w:ind w:firstLine="420" w:firstLineChars="200"/>
        <w:rPr>
          <w:rFonts w:ascii="宋体" w:hAnsi="宋体" w:cs="宋体"/>
          <w:szCs w:val="21"/>
        </w:rPr>
      </w:pPr>
      <w:r>
        <w:rPr>
          <w:rFonts w:hint="eastAsia" w:ascii="宋体" w:hAnsi="宋体" w:cs="宋体"/>
          <w:szCs w:val="21"/>
        </w:rPr>
        <w:t>（一）具备《中华人民共和国政府采购法》第二十二条第一款规定的条件：</w:t>
      </w:r>
    </w:p>
    <w:p>
      <w:pPr>
        <w:snapToGrid w:val="0"/>
        <w:spacing w:line="360" w:lineRule="auto"/>
        <w:ind w:firstLine="420" w:firstLineChars="200"/>
        <w:rPr>
          <w:rFonts w:ascii="宋体" w:hAnsi="宋体" w:cs="宋体"/>
          <w:szCs w:val="21"/>
        </w:rPr>
      </w:pPr>
      <w:r>
        <w:rPr>
          <w:rFonts w:hint="eastAsia" w:ascii="宋体" w:hAnsi="宋体" w:cs="宋体"/>
          <w:szCs w:val="21"/>
        </w:rPr>
        <w:t>1、具有独立承担民事责任的能力；</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2、具有良好的商业信誉和健全的财务会计制度； </w:t>
      </w:r>
    </w:p>
    <w:p>
      <w:pPr>
        <w:snapToGrid w:val="0"/>
        <w:spacing w:line="360" w:lineRule="auto"/>
        <w:ind w:firstLine="420" w:firstLineChars="200"/>
        <w:rPr>
          <w:rFonts w:ascii="宋体" w:hAnsi="宋体" w:cs="宋体"/>
          <w:szCs w:val="21"/>
        </w:rPr>
      </w:pPr>
      <w:r>
        <w:rPr>
          <w:rFonts w:hint="eastAsia" w:ascii="宋体" w:hAnsi="宋体" w:cs="宋体"/>
          <w:szCs w:val="21"/>
        </w:rPr>
        <w:t>3、具有履行合同所必需的设备和专业技术能力；</w:t>
      </w:r>
    </w:p>
    <w:p>
      <w:pPr>
        <w:snapToGrid w:val="0"/>
        <w:spacing w:line="360" w:lineRule="auto"/>
        <w:ind w:firstLine="420" w:firstLineChars="200"/>
        <w:rPr>
          <w:rFonts w:ascii="宋体" w:hAnsi="宋体" w:cs="宋体"/>
          <w:szCs w:val="21"/>
        </w:rPr>
      </w:pPr>
      <w:r>
        <w:rPr>
          <w:rFonts w:hint="eastAsia" w:ascii="宋体" w:hAnsi="宋体" w:cs="宋体"/>
          <w:szCs w:val="21"/>
        </w:rPr>
        <w:t>4、有依法缴纳税收和社会保障资金的良好记录；</w:t>
      </w:r>
    </w:p>
    <w:p>
      <w:pPr>
        <w:snapToGrid w:val="0"/>
        <w:spacing w:line="360" w:lineRule="auto"/>
        <w:ind w:firstLine="420" w:firstLineChars="200"/>
        <w:rPr>
          <w:rFonts w:ascii="宋体" w:hAnsi="宋体" w:cs="宋体"/>
          <w:szCs w:val="21"/>
        </w:rPr>
      </w:pPr>
      <w:r>
        <w:rPr>
          <w:rFonts w:hint="eastAsia" w:ascii="宋体" w:hAnsi="宋体" w:cs="宋体"/>
          <w:szCs w:val="21"/>
        </w:rPr>
        <w:t>5、参加政府采购活动前三年内，在经营活动中没有重大违法记录；</w:t>
      </w:r>
    </w:p>
    <w:p>
      <w:pPr>
        <w:snapToGrid w:val="0"/>
        <w:spacing w:line="360" w:lineRule="auto"/>
        <w:ind w:firstLine="420" w:firstLineChars="200"/>
        <w:rPr>
          <w:rFonts w:ascii="宋体" w:hAnsi="宋体" w:cs="宋体"/>
          <w:szCs w:val="21"/>
        </w:rPr>
      </w:pPr>
      <w:r>
        <w:rPr>
          <w:rFonts w:hint="eastAsia" w:ascii="宋体" w:hAnsi="宋体" w:cs="宋体"/>
          <w:szCs w:val="21"/>
        </w:rPr>
        <w:t>6、具有法律、行政法规规定的其他条件。</w:t>
      </w:r>
    </w:p>
    <w:p>
      <w:pPr>
        <w:snapToGrid w:val="0"/>
        <w:spacing w:line="360" w:lineRule="auto"/>
        <w:ind w:firstLine="420" w:firstLineChars="200"/>
        <w:rPr>
          <w:rFonts w:ascii="宋体" w:hAnsi="宋体" w:cs="宋体"/>
          <w:szCs w:val="21"/>
        </w:rPr>
      </w:pPr>
      <w:r>
        <w:rPr>
          <w:rFonts w:hint="eastAsia" w:ascii="宋体" w:hAnsi="宋体" w:cs="宋体"/>
          <w:szCs w:val="21"/>
        </w:rPr>
        <w:t>（二）未被“信用中国”网站（www.creditchina.gov.cn)、</w:t>
      </w:r>
      <w:r>
        <w:rPr>
          <w:rFonts w:hint="eastAsia" w:ascii="Times New Roman" w:hAnsi="Times New Roman"/>
          <w:color w:val="000000"/>
          <w:szCs w:val="21"/>
        </w:rPr>
        <w:t>“信用中国（浙江）”网站（</w:t>
      </w:r>
      <w:r>
        <w:rPr>
          <w:rFonts w:ascii="宋体" w:hAnsi="宋体"/>
          <w:color w:val="000000"/>
          <w:szCs w:val="21"/>
        </w:rPr>
        <w:t>http://credit.zj.gov.cn</w:t>
      </w:r>
      <w:r>
        <w:rPr>
          <w:rFonts w:hint="eastAsia" w:ascii="Times New Roman" w:hAnsi="Times New Roman"/>
          <w:color w:val="000000"/>
          <w:szCs w:val="21"/>
        </w:rPr>
        <w:t>）、</w:t>
      </w:r>
      <w:r>
        <w:rPr>
          <w:rFonts w:hint="eastAsia" w:ascii="宋体" w:hAnsi="宋体" w:cs="宋体"/>
          <w:szCs w:val="21"/>
        </w:rPr>
        <w:t>中国政府采购网（www.ccgp.gov.cn）列入失信被执行人、重大税收违法案件当事人名单、</w:t>
      </w:r>
      <w:r>
        <w:rPr>
          <w:rFonts w:hint="eastAsia" w:ascii="宋体" w:hAnsi="宋体" w:cs="宋体"/>
          <w:szCs w:val="21"/>
          <w:lang w:val="en-US" w:eastAsia="zh-CN"/>
        </w:rPr>
        <w:t>失信黑名单、</w:t>
      </w:r>
      <w:r>
        <w:rPr>
          <w:rFonts w:hint="eastAsia" w:ascii="宋体" w:hAnsi="宋体" w:cs="宋体"/>
          <w:szCs w:val="21"/>
        </w:rPr>
        <w:t>政府采购严重违法失信行为记录名单。</w:t>
      </w:r>
    </w:p>
    <w:p>
      <w:pPr>
        <w:spacing w:line="360" w:lineRule="auto"/>
        <w:ind w:firstLine="420" w:firstLineChars="200"/>
        <w:rPr>
          <w:rFonts w:ascii="Times New Roman" w:hAnsi="Times New Roman"/>
          <w:color w:val="000000"/>
          <w:szCs w:val="21"/>
          <w:shd w:val="clear" w:color="auto" w:fill="FFFFFF"/>
        </w:rPr>
      </w:pPr>
    </w:p>
    <w:p>
      <w:pPr>
        <w:spacing w:line="360" w:lineRule="auto"/>
        <w:ind w:firstLine="2100" w:firstLineChars="1000"/>
        <w:rPr>
          <w:rFonts w:ascii="Times New Roman" w:hAnsi="Times New Roman"/>
          <w:color w:val="000000"/>
          <w:szCs w:val="21"/>
        </w:rPr>
      </w:pPr>
      <w:r>
        <w:rPr>
          <w:rFonts w:hint="eastAsia" w:ascii="Times New Roman" w:hAnsi="Times New Roman"/>
          <w:color w:val="000000"/>
          <w:szCs w:val="21"/>
        </w:rPr>
        <w:t>投标人（加盖公章）：</w:t>
      </w:r>
      <w:r>
        <w:rPr>
          <w:rFonts w:ascii="Times New Roman" w:hAnsi="Times New Roman"/>
          <w:color w:val="000000"/>
          <w:szCs w:val="21"/>
          <w:u w:val="single"/>
        </w:rPr>
        <w:t xml:space="preserve">                        </w:t>
      </w:r>
    </w:p>
    <w:p>
      <w:pPr>
        <w:spacing w:line="360" w:lineRule="auto"/>
        <w:ind w:firstLine="2100" w:firstLineChars="1000"/>
        <w:rPr>
          <w:rFonts w:ascii="Times New Roman" w:hAnsi="Times New Roman"/>
          <w:color w:val="000000"/>
          <w:szCs w:val="21"/>
        </w:rPr>
      </w:pPr>
      <w:r>
        <w:rPr>
          <w:rFonts w:hint="eastAsia" w:ascii="Times New Roman" w:hAnsi="Times New Roman"/>
          <w:color w:val="000000"/>
          <w:szCs w:val="21"/>
        </w:rPr>
        <w:t>法定代表人或被授权人签字（或盖章）：</w:t>
      </w:r>
      <w:r>
        <w:rPr>
          <w:rFonts w:ascii="Times New Roman" w:hAnsi="Times New Roman"/>
          <w:color w:val="000000"/>
          <w:szCs w:val="21"/>
          <w:u w:val="single"/>
        </w:rPr>
        <w:t xml:space="preserve">              </w:t>
      </w:r>
      <w:r>
        <w:rPr>
          <w:rFonts w:hint="eastAsia" w:ascii="Times New Roman" w:hAnsi="Times New Roman"/>
          <w:color w:val="000000"/>
          <w:szCs w:val="21"/>
          <w:u w:val="single"/>
        </w:rPr>
        <w:t xml:space="preserve"> </w:t>
      </w:r>
      <w:r>
        <w:rPr>
          <w:rFonts w:ascii="Times New Roman" w:hAnsi="Times New Roman"/>
          <w:color w:val="000000"/>
          <w:szCs w:val="21"/>
          <w:u w:val="single"/>
        </w:rPr>
        <w:t xml:space="preserve">     </w:t>
      </w:r>
    </w:p>
    <w:p>
      <w:pPr>
        <w:spacing w:line="360" w:lineRule="auto"/>
        <w:ind w:firstLine="4305" w:firstLineChars="2050"/>
        <w:rPr>
          <w:rFonts w:ascii="Times New Roman" w:hAnsi="Times New Roman"/>
          <w:color w:val="000000"/>
          <w:szCs w:val="21"/>
        </w:rPr>
      </w:pPr>
      <w:r>
        <w:rPr>
          <w:rFonts w:hint="eastAsia" w:ascii="Times New Roman" w:hAnsi="Times New Roman"/>
          <w:color w:val="000000"/>
          <w:szCs w:val="21"/>
        </w:rPr>
        <w:t>日</w:t>
      </w:r>
      <w:r>
        <w:rPr>
          <w:rFonts w:ascii="Times New Roman" w:hAnsi="Times New Roman"/>
          <w:color w:val="000000"/>
          <w:szCs w:val="21"/>
        </w:rPr>
        <w:t xml:space="preserve">    </w:t>
      </w:r>
      <w:r>
        <w:rPr>
          <w:rFonts w:hint="eastAsia" w:ascii="Times New Roman" w:hAnsi="Times New Roman"/>
          <w:color w:val="000000"/>
          <w:szCs w:val="21"/>
        </w:rPr>
        <w:t>期：</w:t>
      </w:r>
      <w:r>
        <w:rPr>
          <w:rFonts w:ascii="Times New Roman" w:hAnsi="Times New Roman"/>
          <w:color w:val="000000"/>
          <w:szCs w:val="21"/>
          <w:u w:val="single"/>
        </w:rPr>
        <w:t xml:space="preserve">     </w:t>
      </w:r>
      <w:r>
        <w:rPr>
          <w:rFonts w:hint="eastAsia" w:ascii="Times New Roman" w:hAnsi="Times New Roman"/>
          <w:color w:val="000000"/>
          <w:szCs w:val="21"/>
        </w:rPr>
        <w:t>年</w:t>
      </w:r>
      <w:r>
        <w:rPr>
          <w:rFonts w:ascii="Times New Roman" w:hAnsi="Times New Roman"/>
          <w:color w:val="000000"/>
          <w:szCs w:val="21"/>
          <w:u w:val="single"/>
        </w:rPr>
        <w:t xml:space="preserve">    </w:t>
      </w:r>
      <w:r>
        <w:rPr>
          <w:rFonts w:hint="eastAsia" w:ascii="Times New Roman" w:hAnsi="Times New Roman"/>
          <w:color w:val="000000"/>
          <w:szCs w:val="21"/>
        </w:rPr>
        <w:t>月</w:t>
      </w:r>
      <w:r>
        <w:rPr>
          <w:rFonts w:ascii="Times New Roman" w:hAnsi="Times New Roman"/>
          <w:color w:val="000000"/>
          <w:szCs w:val="21"/>
          <w:u w:val="single"/>
        </w:rPr>
        <w:t xml:space="preserve">    </w:t>
      </w:r>
      <w:r>
        <w:rPr>
          <w:rFonts w:hint="eastAsia" w:ascii="Times New Roman" w:hAnsi="Times New Roman"/>
          <w:color w:val="000000"/>
          <w:szCs w:val="21"/>
        </w:rPr>
        <w:t>日</w:t>
      </w:r>
    </w:p>
    <w:p>
      <w:pPr>
        <w:snapToGrid w:val="0"/>
        <w:spacing w:line="360" w:lineRule="auto"/>
        <w:ind w:firstLine="420"/>
        <w:rPr>
          <w:rFonts w:ascii="Times New Roman" w:hAnsi="Times New Roman"/>
          <w:color w:val="000000"/>
          <w:szCs w:val="21"/>
        </w:rPr>
      </w:pPr>
    </w:p>
    <w:p>
      <w:pPr>
        <w:snapToGrid w:val="0"/>
        <w:spacing w:line="360" w:lineRule="auto"/>
        <w:ind w:firstLine="422"/>
        <w:rPr>
          <w:rFonts w:ascii="Times New Roman" w:hAnsi="Times New Roman"/>
          <w:b/>
          <w:color w:val="000000"/>
          <w:szCs w:val="21"/>
        </w:rPr>
      </w:pPr>
    </w:p>
    <w:p>
      <w:pPr>
        <w:snapToGrid w:val="0"/>
        <w:spacing w:line="360" w:lineRule="auto"/>
        <w:ind w:firstLine="422"/>
        <w:rPr>
          <w:rFonts w:ascii="Times New Roman" w:hAnsi="Times New Roman"/>
          <w:b/>
          <w:color w:val="000000"/>
          <w:szCs w:val="21"/>
        </w:rPr>
      </w:pPr>
    </w:p>
    <w:p>
      <w:pPr>
        <w:snapToGrid w:val="0"/>
        <w:spacing w:line="360" w:lineRule="auto"/>
        <w:ind w:firstLine="422"/>
        <w:rPr>
          <w:rFonts w:ascii="Times New Roman" w:hAnsi="Times New Roman"/>
          <w:b/>
          <w:color w:val="000000"/>
          <w:szCs w:val="21"/>
        </w:rPr>
      </w:pPr>
    </w:p>
    <w:p>
      <w:pPr>
        <w:pStyle w:val="2"/>
        <w:ind w:firstLine="404"/>
      </w:pPr>
    </w:p>
    <w:p>
      <w:pPr>
        <w:pStyle w:val="2"/>
        <w:ind w:firstLine="404"/>
      </w:pPr>
    </w:p>
    <w:p>
      <w:pPr>
        <w:pStyle w:val="2"/>
        <w:ind w:firstLine="404"/>
      </w:pPr>
    </w:p>
    <w:p>
      <w:pPr>
        <w:pStyle w:val="2"/>
        <w:ind w:firstLine="404"/>
      </w:pPr>
    </w:p>
    <w:p>
      <w:pPr>
        <w:pStyle w:val="2"/>
        <w:ind w:firstLine="404"/>
      </w:pPr>
    </w:p>
    <w:p>
      <w:pPr>
        <w:pStyle w:val="2"/>
        <w:ind w:firstLine="404"/>
      </w:pPr>
    </w:p>
    <w:p>
      <w:pPr>
        <w:pStyle w:val="2"/>
        <w:ind w:firstLine="404"/>
      </w:pPr>
    </w:p>
    <w:p>
      <w:pPr>
        <w:pStyle w:val="2"/>
        <w:ind w:firstLine="404"/>
      </w:pPr>
    </w:p>
    <w:p>
      <w:pPr>
        <w:pStyle w:val="2"/>
        <w:ind w:firstLine="404"/>
      </w:pPr>
    </w:p>
    <w:p>
      <w:pPr>
        <w:pStyle w:val="2"/>
        <w:ind w:firstLine="404"/>
      </w:pPr>
    </w:p>
    <w:p>
      <w:pPr>
        <w:snapToGrid w:val="0"/>
        <w:spacing w:line="360" w:lineRule="auto"/>
        <w:ind w:firstLine="422"/>
        <w:rPr>
          <w:rFonts w:ascii="Times New Roman" w:hAnsi="Times New Roman"/>
          <w:b/>
          <w:color w:val="000000"/>
          <w:szCs w:val="21"/>
        </w:rPr>
      </w:pPr>
    </w:p>
    <w:p>
      <w:pPr>
        <w:snapToGrid w:val="0"/>
        <w:spacing w:line="360" w:lineRule="auto"/>
        <w:ind w:firstLine="422"/>
        <w:rPr>
          <w:rFonts w:ascii="Times New Roman" w:hAnsi="Times New Roman"/>
          <w:b/>
          <w:color w:val="000000"/>
          <w:szCs w:val="21"/>
        </w:rPr>
      </w:pPr>
    </w:p>
    <w:p>
      <w:pPr>
        <w:snapToGrid w:val="0"/>
        <w:spacing w:line="360" w:lineRule="auto"/>
        <w:ind w:firstLine="422"/>
        <w:rPr>
          <w:rFonts w:ascii="Times New Roman" w:hAnsi="Times New Roman"/>
          <w:b/>
          <w:color w:val="000000"/>
          <w:szCs w:val="21"/>
        </w:rPr>
      </w:pPr>
      <w:r>
        <w:rPr>
          <w:rFonts w:hint="eastAsia" w:ascii="Times New Roman" w:hAnsi="Times New Roman"/>
          <w:b/>
          <w:color w:val="000000"/>
          <w:szCs w:val="21"/>
        </w:rPr>
        <w:t>7、具有履行合同所必需的设备和专业技术能力承诺函</w:t>
      </w:r>
    </w:p>
    <w:p>
      <w:pPr>
        <w:pStyle w:val="27"/>
        <w:snapToGrid w:val="0"/>
        <w:spacing w:beforeLines="10" w:afterLines="10"/>
        <w:ind w:firstLine="482"/>
        <w:jc w:val="center"/>
        <w:rPr>
          <w:rFonts w:ascii="Times New Roman" w:hAnsi="Times New Roman"/>
          <w:b/>
          <w:color w:val="000000"/>
        </w:rPr>
      </w:pPr>
    </w:p>
    <w:p>
      <w:pPr>
        <w:pStyle w:val="27"/>
        <w:snapToGrid w:val="0"/>
        <w:spacing w:beforeLines="10" w:afterLines="10"/>
        <w:ind w:firstLine="422"/>
        <w:jc w:val="center"/>
        <w:rPr>
          <w:rFonts w:ascii="Times New Roman" w:hAnsi="Times New Roman"/>
          <w:b/>
          <w:color w:val="000000"/>
          <w:sz w:val="21"/>
          <w:szCs w:val="21"/>
        </w:rPr>
      </w:pPr>
      <w:r>
        <w:rPr>
          <w:rFonts w:hint="eastAsia" w:ascii="Times New Roman" w:hAnsi="Times New Roman"/>
          <w:b/>
          <w:color w:val="000000"/>
          <w:sz w:val="21"/>
          <w:szCs w:val="21"/>
        </w:rPr>
        <w:t>具有履行合同所必需的设备和专业技术能力承诺函</w:t>
      </w:r>
    </w:p>
    <w:p>
      <w:pPr>
        <w:snapToGrid w:val="0"/>
        <w:spacing w:beforeLines="50" w:after="50" w:line="360" w:lineRule="auto"/>
        <w:ind w:firstLine="422"/>
        <w:rPr>
          <w:rFonts w:ascii="Times New Roman" w:hAnsi="Times New Roman"/>
          <w:b/>
          <w:color w:val="000000"/>
          <w:szCs w:val="21"/>
        </w:rPr>
      </w:pPr>
    </w:p>
    <w:p>
      <w:pPr>
        <w:spacing w:line="360" w:lineRule="auto"/>
        <w:rPr>
          <w:rFonts w:ascii="Times New Roman" w:hAnsi="Times New Roman"/>
          <w:color w:val="000000"/>
          <w:szCs w:val="21"/>
        </w:rPr>
      </w:pPr>
      <w:r>
        <w:rPr>
          <w:rFonts w:hint="eastAsia" w:ascii="Times New Roman" w:hAnsi="Times New Roman"/>
          <w:color w:val="000000"/>
          <w:spacing w:val="6"/>
          <w:szCs w:val="21"/>
          <w:u w:val="single"/>
        </w:rPr>
        <w:t>嘉兴市秀洲区公路与运输管理服务中心</w:t>
      </w:r>
      <w:r>
        <w:rPr>
          <w:rFonts w:hint="eastAsia" w:ascii="Times New Roman" w:hAnsi="Times New Roman"/>
          <w:color w:val="000000"/>
          <w:szCs w:val="21"/>
        </w:rPr>
        <w:t>：</w:t>
      </w:r>
    </w:p>
    <w:p>
      <w:pPr>
        <w:snapToGrid w:val="0"/>
        <w:spacing w:line="360" w:lineRule="auto"/>
        <w:ind w:firstLine="420" w:firstLineChars="200"/>
        <w:rPr>
          <w:rFonts w:ascii="Times New Roman" w:hAnsi="Times New Roman"/>
          <w:color w:val="000000"/>
          <w:szCs w:val="21"/>
          <w:shd w:val="clear" w:color="auto" w:fill="FFFFFF"/>
        </w:rPr>
      </w:pPr>
      <w:r>
        <w:rPr>
          <w:rFonts w:hint="eastAsia" w:ascii="Times New Roman" w:hAnsi="Times New Roman"/>
          <w:color w:val="000000"/>
          <w:szCs w:val="21"/>
          <w:shd w:val="clear" w:color="auto" w:fill="FFFFFF"/>
        </w:rPr>
        <w:t>本公司</w:t>
      </w:r>
      <w:r>
        <w:rPr>
          <w:rFonts w:hint="eastAsia" w:ascii="Times New Roman" w:hAnsi="Times New Roman"/>
          <w:color w:val="000000"/>
          <w:szCs w:val="21"/>
          <w:u w:val="single"/>
          <w:shd w:val="clear" w:color="auto" w:fill="FFFFFF"/>
        </w:rPr>
        <w:t xml:space="preserve">        </w:t>
      </w:r>
      <w:r>
        <w:rPr>
          <w:rFonts w:hint="eastAsia" w:ascii="Times New Roman" w:hAnsi="Times New Roman"/>
          <w:color w:val="000000"/>
          <w:szCs w:val="21"/>
          <w:shd w:val="clear" w:color="auto" w:fill="FFFFFF"/>
        </w:rPr>
        <w:t>（公司名称）参加</w:t>
      </w:r>
      <w:r>
        <w:rPr>
          <w:rFonts w:ascii="Times New Roman" w:hAnsi="Times New Roman" w:cs="宋体"/>
          <w:color w:val="000000"/>
          <w:szCs w:val="21"/>
          <w:u w:val="single"/>
        </w:rPr>
        <w:t xml:space="preserve">         </w:t>
      </w:r>
      <w:r>
        <w:rPr>
          <w:rFonts w:hint="eastAsia" w:ascii="Times New Roman" w:hAnsi="Times New Roman" w:cs="宋体"/>
          <w:color w:val="000000"/>
          <w:szCs w:val="21"/>
          <w:u w:val="single"/>
        </w:rPr>
        <w:t xml:space="preserve">    </w:t>
      </w:r>
      <w:r>
        <w:rPr>
          <w:rFonts w:ascii="Times New Roman" w:hAnsi="Times New Roman" w:cs="宋体"/>
          <w:color w:val="000000"/>
          <w:szCs w:val="21"/>
          <w:u w:val="single"/>
        </w:rPr>
        <w:t xml:space="preserve">       </w:t>
      </w:r>
      <w:r>
        <w:rPr>
          <w:rFonts w:hint="eastAsia" w:ascii="Times New Roman" w:hAnsi="Times New Roman" w:cs="宋体"/>
          <w:color w:val="000000"/>
          <w:szCs w:val="21"/>
        </w:rPr>
        <w:t>项目</w:t>
      </w:r>
      <w:r>
        <w:rPr>
          <w:rFonts w:hint="eastAsia" w:ascii="Times New Roman" w:hAnsi="Times New Roman"/>
          <w:color w:val="000000"/>
          <w:szCs w:val="21"/>
          <w:shd w:val="clear" w:color="auto" w:fill="FFFFFF"/>
        </w:rPr>
        <w:t>投标活动，现承诺如下：</w:t>
      </w:r>
    </w:p>
    <w:p>
      <w:pPr>
        <w:spacing w:line="360" w:lineRule="auto"/>
        <w:ind w:firstLine="420" w:firstLineChars="200"/>
        <w:rPr>
          <w:rFonts w:ascii="Times New Roman" w:hAnsi="Times New Roman"/>
          <w:color w:val="000000"/>
          <w:szCs w:val="21"/>
          <w:shd w:val="clear" w:color="auto" w:fill="FFFFFF"/>
        </w:rPr>
      </w:pPr>
      <w:r>
        <w:rPr>
          <w:rFonts w:hint="eastAsia" w:ascii="Times New Roman" w:hAnsi="Times New Roman"/>
          <w:color w:val="000000"/>
          <w:szCs w:val="21"/>
          <w:shd w:val="clear" w:color="auto" w:fill="FFFFFF"/>
        </w:rPr>
        <w:t>我公司具有履行合同所需的设备和专业技术能力。</w:t>
      </w:r>
    </w:p>
    <w:p>
      <w:pPr>
        <w:spacing w:line="360" w:lineRule="auto"/>
        <w:ind w:firstLine="420" w:firstLineChars="200"/>
        <w:rPr>
          <w:rFonts w:ascii="Times New Roman" w:hAnsi="Times New Roman"/>
          <w:color w:val="000000"/>
          <w:szCs w:val="21"/>
          <w:shd w:val="clear" w:color="auto" w:fill="FFFFFF"/>
        </w:rPr>
      </w:pPr>
      <w:r>
        <w:rPr>
          <w:rFonts w:hint="eastAsia" w:ascii="Times New Roman" w:hAnsi="Times New Roman"/>
          <w:color w:val="000000"/>
          <w:szCs w:val="21"/>
          <w:shd w:val="clear" w:color="auto" w:fill="FFFFFF"/>
        </w:rPr>
        <w:t>如违反以上承诺，本公司愿承担一切法律责任。</w:t>
      </w:r>
    </w:p>
    <w:p>
      <w:pPr>
        <w:spacing w:line="360" w:lineRule="auto"/>
        <w:ind w:firstLine="420" w:firstLineChars="200"/>
        <w:rPr>
          <w:rFonts w:ascii="Times New Roman" w:hAnsi="Times New Roman"/>
          <w:color w:val="000000"/>
          <w:szCs w:val="21"/>
          <w:shd w:val="clear" w:color="auto" w:fill="FFFFFF"/>
        </w:rPr>
      </w:pPr>
    </w:p>
    <w:p>
      <w:pPr>
        <w:spacing w:line="360" w:lineRule="auto"/>
        <w:ind w:firstLine="2100" w:firstLineChars="1000"/>
        <w:rPr>
          <w:rFonts w:ascii="Times New Roman" w:hAnsi="Times New Roman"/>
          <w:color w:val="000000"/>
          <w:szCs w:val="21"/>
        </w:rPr>
      </w:pPr>
      <w:r>
        <w:rPr>
          <w:rFonts w:hint="eastAsia" w:ascii="Times New Roman" w:hAnsi="Times New Roman"/>
          <w:color w:val="000000"/>
          <w:szCs w:val="21"/>
        </w:rPr>
        <w:t>投标人（加盖公章）：</w:t>
      </w:r>
      <w:r>
        <w:rPr>
          <w:rFonts w:ascii="Times New Roman" w:hAnsi="Times New Roman"/>
          <w:color w:val="000000"/>
          <w:szCs w:val="21"/>
          <w:u w:val="single"/>
        </w:rPr>
        <w:t xml:space="preserve">                        </w:t>
      </w:r>
    </w:p>
    <w:p>
      <w:pPr>
        <w:spacing w:line="360" w:lineRule="auto"/>
        <w:ind w:firstLine="2100" w:firstLineChars="1000"/>
        <w:rPr>
          <w:rFonts w:ascii="Times New Roman" w:hAnsi="Times New Roman"/>
          <w:color w:val="000000"/>
          <w:szCs w:val="21"/>
        </w:rPr>
      </w:pPr>
      <w:r>
        <w:rPr>
          <w:rFonts w:hint="eastAsia" w:ascii="Times New Roman" w:hAnsi="Times New Roman"/>
          <w:color w:val="000000"/>
          <w:szCs w:val="21"/>
        </w:rPr>
        <w:t>法定代表人或被授权人签字（或盖章）：</w:t>
      </w:r>
      <w:r>
        <w:rPr>
          <w:rFonts w:ascii="Times New Roman" w:hAnsi="Times New Roman"/>
          <w:color w:val="000000"/>
          <w:szCs w:val="21"/>
          <w:u w:val="single"/>
        </w:rPr>
        <w:t xml:space="preserve">              </w:t>
      </w:r>
      <w:r>
        <w:rPr>
          <w:rFonts w:hint="eastAsia" w:ascii="Times New Roman" w:hAnsi="Times New Roman"/>
          <w:color w:val="000000"/>
          <w:szCs w:val="21"/>
          <w:u w:val="single"/>
        </w:rPr>
        <w:t xml:space="preserve"> </w:t>
      </w:r>
      <w:r>
        <w:rPr>
          <w:rFonts w:ascii="Times New Roman" w:hAnsi="Times New Roman"/>
          <w:color w:val="000000"/>
          <w:szCs w:val="21"/>
          <w:u w:val="single"/>
        </w:rPr>
        <w:t xml:space="preserve">     </w:t>
      </w:r>
    </w:p>
    <w:p>
      <w:pPr>
        <w:spacing w:line="360" w:lineRule="auto"/>
        <w:ind w:firstLine="4305" w:firstLineChars="2050"/>
        <w:rPr>
          <w:rFonts w:ascii="Times New Roman" w:hAnsi="Times New Roman"/>
          <w:color w:val="000000"/>
          <w:szCs w:val="21"/>
        </w:rPr>
      </w:pPr>
      <w:r>
        <w:rPr>
          <w:rFonts w:hint="eastAsia" w:ascii="Times New Roman" w:hAnsi="Times New Roman"/>
          <w:color w:val="000000"/>
          <w:szCs w:val="21"/>
        </w:rPr>
        <w:t>日</w:t>
      </w:r>
      <w:r>
        <w:rPr>
          <w:rFonts w:ascii="Times New Roman" w:hAnsi="Times New Roman"/>
          <w:color w:val="000000"/>
          <w:szCs w:val="21"/>
        </w:rPr>
        <w:t xml:space="preserve">    </w:t>
      </w:r>
      <w:r>
        <w:rPr>
          <w:rFonts w:hint="eastAsia" w:ascii="Times New Roman" w:hAnsi="Times New Roman"/>
          <w:color w:val="000000"/>
          <w:szCs w:val="21"/>
        </w:rPr>
        <w:t>期：</w:t>
      </w:r>
      <w:r>
        <w:rPr>
          <w:rFonts w:ascii="Times New Roman" w:hAnsi="Times New Roman"/>
          <w:color w:val="000000"/>
          <w:szCs w:val="21"/>
          <w:u w:val="single"/>
        </w:rPr>
        <w:t xml:space="preserve">     </w:t>
      </w:r>
      <w:r>
        <w:rPr>
          <w:rFonts w:hint="eastAsia" w:ascii="Times New Roman" w:hAnsi="Times New Roman"/>
          <w:color w:val="000000"/>
          <w:szCs w:val="21"/>
        </w:rPr>
        <w:t>年</w:t>
      </w:r>
      <w:r>
        <w:rPr>
          <w:rFonts w:ascii="Times New Roman" w:hAnsi="Times New Roman"/>
          <w:color w:val="000000"/>
          <w:szCs w:val="21"/>
          <w:u w:val="single"/>
        </w:rPr>
        <w:t xml:space="preserve">    </w:t>
      </w:r>
      <w:r>
        <w:rPr>
          <w:rFonts w:hint="eastAsia" w:ascii="Times New Roman" w:hAnsi="Times New Roman"/>
          <w:color w:val="000000"/>
          <w:szCs w:val="21"/>
        </w:rPr>
        <w:t>月</w:t>
      </w:r>
      <w:r>
        <w:rPr>
          <w:rFonts w:ascii="Times New Roman" w:hAnsi="Times New Roman"/>
          <w:color w:val="000000"/>
          <w:szCs w:val="21"/>
          <w:u w:val="single"/>
        </w:rPr>
        <w:t xml:space="preserve">    </w:t>
      </w:r>
      <w:r>
        <w:rPr>
          <w:rFonts w:hint="eastAsia" w:ascii="Times New Roman" w:hAnsi="Times New Roman"/>
          <w:color w:val="000000"/>
          <w:szCs w:val="21"/>
        </w:rPr>
        <w:t>日</w:t>
      </w:r>
    </w:p>
    <w:p>
      <w:pPr>
        <w:snapToGrid w:val="0"/>
        <w:spacing w:line="360" w:lineRule="auto"/>
        <w:ind w:firstLine="420"/>
        <w:rPr>
          <w:rFonts w:ascii="Times New Roman" w:hAnsi="Times New Roman"/>
          <w:color w:val="000000"/>
          <w:szCs w:val="21"/>
        </w:rPr>
      </w:pPr>
    </w:p>
    <w:p>
      <w:pPr>
        <w:pStyle w:val="2"/>
        <w:ind w:firstLine="404"/>
      </w:pPr>
    </w:p>
    <w:p>
      <w:pPr>
        <w:pStyle w:val="2"/>
        <w:ind w:firstLine="404"/>
      </w:pPr>
    </w:p>
    <w:p>
      <w:pPr>
        <w:pStyle w:val="2"/>
        <w:ind w:firstLine="404"/>
      </w:pPr>
    </w:p>
    <w:p>
      <w:pPr>
        <w:pStyle w:val="27"/>
        <w:snapToGrid w:val="0"/>
        <w:spacing w:before="120" w:line="360" w:lineRule="auto"/>
        <w:ind w:firstLine="482"/>
        <w:rPr>
          <w:rFonts w:ascii="Times New Roman" w:hAnsi="Times New Roman"/>
          <w:b/>
          <w:sz w:val="21"/>
          <w:szCs w:val="21"/>
        </w:rPr>
      </w:pPr>
      <w:r>
        <w:rPr>
          <w:rFonts w:ascii="Times New Roman" w:hAnsi="Times New Roman"/>
          <w:b/>
          <w:color w:val="000000"/>
          <w:kern w:val="0"/>
          <w:szCs w:val="21"/>
        </w:rPr>
        <w:br w:type="page"/>
      </w:r>
      <w:r>
        <w:rPr>
          <w:rFonts w:hint="eastAsia" w:ascii="Calibri" w:hAnsi="Calibri" w:cs="微软雅黑"/>
          <w:b/>
          <w:bCs/>
          <w:kern w:val="0"/>
          <w:sz w:val="21"/>
          <w:szCs w:val="21"/>
        </w:rPr>
        <w:t>8、提供中小企业声明函等证明材料（除监狱企业的证明文件格式自拟外）</w:t>
      </w:r>
    </w:p>
    <w:p>
      <w:pPr>
        <w:pStyle w:val="27"/>
        <w:snapToGrid w:val="0"/>
        <w:spacing w:before="120" w:line="360" w:lineRule="auto"/>
        <w:ind w:firstLine="422"/>
        <w:jc w:val="center"/>
        <w:rPr>
          <w:rFonts w:ascii="Times New Roman" w:hAnsi="Times New Roman"/>
          <w:b/>
          <w:color w:val="000000"/>
          <w:sz w:val="21"/>
          <w:szCs w:val="21"/>
        </w:rPr>
      </w:pPr>
      <w:r>
        <w:rPr>
          <w:rFonts w:hint="eastAsia" w:ascii="Times New Roman" w:hAnsi="Times New Roman"/>
          <w:b/>
          <w:color w:val="000000"/>
          <w:sz w:val="21"/>
          <w:szCs w:val="21"/>
        </w:rPr>
        <w:t>中小企业声明函（服务）</w:t>
      </w:r>
    </w:p>
    <w:p>
      <w:pPr>
        <w:snapToGrid w:val="0"/>
        <w:spacing w:line="440" w:lineRule="exact"/>
        <w:ind w:firstLine="420" w:firstLineChars="200"/>
        <w:jc w:val="left"/>
        <w:rPr>
          <w:color w:val="000000"/>
          <w:szCs w:val="21"/>
        </w:rPr>
      </w:pPr>
      <w:r>
        <w:rPr>
          <w:rFonts w:hint="eastAsia"/>
          <w:color w:val="000000"/>
          <w:szCs w:val="21"/>
        </w:rPr>
        <w:t>本公司（联合体）郑重声明，根据《政府采购促进中小企业发展管理办法》（财库﹝</w:t>
      </w:r>
      <w:r>
        <w:rPr>
          <w:color w:val="000000"/>
          <w:szCs w:val="21"/>
        </w:rPr>
        <w:t>2020</w:t>
      </w:r>
      <w:r>
        <w:rPr>
          <w:rFonts w:hint="eastAsia"/>
          <w:color w:val="000000"/>
          <w:szCs w:val="21"/>
        </w:rPr>
        <w:t>﹞</w:t>
      </w:r>
      <w:r>
        <w:rPr>
          <w:color w:val="000000"/>
          <w:szCs w:val="21"/>
        </w:rPr>
        <w:t>46</w:t>
      </w:r>
      <w:r>
        <w:rPr>
          <w:rFonts w:hint="eastAsia"/>
          <w:color w:val="000000"/>
          <w:szCs w:val="21"/>
        </w:rPr>
        <w:t>号）的规定，本公司（联合体）参加</w:t>
      </w:r>
      <w:r>
        <w:rPr>
          <w:rFonts w:hint="eastAsia"/>
          <w:color w:val="000000"/>
          <w:szCs w:val="21"/>
          <w:u w:val="single"/>
        </w:rPr>
        <w:t>（单位名称）</w:t>
      </w:r>
      <w:r>
        <w:rPr>
          <w:rFonts w:hint="eastAsia"/>
          <w:color w:val="000000"/>
          <w:szCs w:val="21"/>
        </w:rPr>
        <w:t>的</w:t>
      </w:r>
      <w:r>
        <w:rPr>
          <w:rFonts w:hint="eastAsia"/>
          <w:color w:val="000000"/>
          <w:szCs w:val="21"/>
          <w:u w:val="single"/>
        </w:rPr>
        <w:t>（项目名称）</w:t>
      </w:r>
      <w:r>
        <w:rPr>
          <w:rFonts w:hint="eastAsia"/>
          <w:color w:val="000000"/>
          <w:szCs w:val="21"/>
        </w:rPr>
        <w:t>采购活动，服务全部由符合政策要求的中小企业承接。相关企业（含联合体中的中小企业、签订分包意向协议的中小企业）的具体情况如下：</w:t>
      </w:r>
      <w:r>
        <w:rPr>
          <w:color w:val="000000"/>
          <w:szCs w:val="21"/>
        </w:rPr>
        <w:t xml:space="preserve"> </w:t>
      </w:r>
    </w:p>
    <w:p>
      <w:pPr>
        <w:snapToGrid w:val="0"/>
        <w:spacing w:line="440" w:lineRule="exact"/>
        <w:ind w:firstLine="420" w:firstLineChars="200"/>
        <w:jc w:val="left"/>
        <w:rPr>
          <w:color w:val="000000"/>
          <w:szCs w:val="21"/>
        </w:rPr>
      </w:pPr>
      <w:r>
        <w:rPr>
          <w:color w:val="000000"/>
          <w:szCs w:val="21"/>
        </w:rPr>
        <w:t xml:space="preserve">1. </w:t>
      </w:r>
      <w:r>
        <w:rPr>
          <w:rFonts w:hint="eastAsia"/>
          <w:color w:val="000000"/>
          <w:szCs w:val="21"/>
          <w:u w:val="single"/>
        </w:rPr>
        <w:t>（标的名称）</w:t>
      </w:r>
      <w:r>
        <w:rPr>
          <w:color w:val="000000"/>
          <w:szCs w:val="21"/>
        </w:rPr>
        <w:t xml:space="preserve"> </w:t>
      </w:r>
      <w:r>
        <w:rPr>
          <w:rFonts w:hint="eastAsia"/>
          <w:color w:val="000000"/>
          <w:szCs w:val="21"/>
        </w:rPr>
        <w:t>，属于</w:t>
      </w:r>
      <w:r>
        <w:rPr>
          <w:rFonts w:hint="eastAsia"/>
          <w:color w:val="000000"/>
          <w:szCs w:val="21"/>
          <w:u w:val="single"/>
        </w:rPr>
        <w:t>（采购文件中明确的所属行业）</w:t>
      </w:r>
      <w:r>
        <w:rPr>
          <w:color w:val="000000"/>
          <w:szCs w:val="21"/>
          <w:u w:val="single"/>
        </w:rPr>
        <w:t xml:space="preserve"> </w:t>
      </w:r>
      <w:r>
        <w:rPr>
          <w:rFonts w:hint="eastAsia"/>
          <w:color w:val="000000"/>
          <w:szCs w:val="21"/>
          <w:u w:val="single"/>
        </w:rPr>
        <w:t>行业</w:t>
      </w:r>
      <w:r>
        <w:rPr>
          <w:rFonts w:hint="eastAsia"/>
          <w:color w:val="000000"/>
          <w:szCs w:val="21"/>
        </w:rPr>
        <w:t>；承接企业为</w:t>
      </w:r>
      <w:r>
        <w:rPr>
          <w:rFonts w:hint="eastAsia"/>
          <w:color w:val="000000"/>
          <w:szCs w:val="21"/>
          <w:u w:val="single"/>
        </w:rPr>
        <w:t>（企业名称）</w:t>
      </w:r>
      <w:r>
        <w:rPr>
          <w:rFonts w:hint="eastAsia"/>
          <w:color w:val="000000"/>
          <w:szCs w:val="21"/>
        </w:rPr>
        <w:t>，从业人员</w:t>
      </w:r>
      <w:r>
        <w:rPr>
          <w:color w:val="000000"/>
          <w:szCs w:val="21"/>
          <w:u w:val="single"/>
        </w:rPr>
        <w:t xml:space="preserve">   </w:t>
      </w:r>
      <w:r>
        <w:rPr>
          <w:rFonts w:hint="eastAsia"/>
          <w:color w:val="000000"/>
          <w:szCs w:val="21"/>
        </w:rPr>
        <w:t>人，营业收入为</w:t>
      </w:r>
      <w:r>
        <w:rPr>
          <w:color w:val="000000"/>
          <w:szCs w:val="21"/>
          <w:u w:val="single"/>
        </w:rPr>
        <w:t xml:space="preserve">   </w:t>
      </w:r>
      <w:r>
        <w:rPr>
          <w:rFonts w:hint="eastAsia"/>
          <w:color w:val="000000"/>
          <w:szCs w:val="21"/>
        </w:rPr>
        <w:t>万元，资产总额为</w:t>
      </w:r>
      <w:r>
        <w:rPr>
          <w:color w:val="000000"/>
          <w:szCs w:val="21"/>
          <w:u w:val="single"/>
        </w:rPr>
        <w:t xml:space="preserve">   </w:t>
      </w:r>
      <w:r>
        <w:rPr>
          <w:rFonts w:hint="eastAsia"/>
          <w:color w:val="000000"/>
          <w:szCs w:val="21"/>
        </w:rPr>
        <w:t>万元，属于</w:t>
      </w:r>
      <w:r>
        <w:rPr>
          <w:rFonts w:hint="eastAsia"/>
          <w:color w:val="000000"/>
          <w:szCs w:val="21"/>
          <w:u w:val="single"/>
        </w:rPr>
        <w:t>（中型企业、小</w:t>
      </w:r>
      <w:r>
        <w:rPr>
          <w:color w:val="000000"/>
          <w:szCs w:val="21"/>
          <w:u w:val="single"/>
        </w:rPr>
        <w:t xml:space="preserve"> </w:t>
      </w:r>
      <w:r>
        <w:rPr>
          <w:rFonts w:hint="eastAsia"/>
          <w:color w:val="000000"/>
          <w:szCs w:val="21"/>
          <w:u w:val="single"/>
        </w:rPr>
        <w:t>型企业、微型企业）</w:t>
      </w:r>
      <w:r>
        <w:rPr>
          <w:rFonts w:hint="eastAsia"/>
          <w:color w:val="000000"/>
          <w:szCs w:val="21"/>
        </w:rPr>
        <w:t>；</w:t>
      </w:r>
      <w:r>
        <w:rPr>
          <w:color w:val="000000"/>
          <w:szCs w:val="21"/>
        </w:rPr>
        <w:t xml:space="preserve"> </w:t>
      </w:r>
    </w:p>
    <w:p>
      <w:pPr>
        <w:snapToGrid w:val="0"/>
        <w:spacing w:line="440" w:lineRule="exact"/>
        <w:ind w:firstLine="420" w:firstLineChars="200"/>
        <w:jc w:val="left"/>
        <w:rPr>
          <w:color w:val="000000"/>
          <w:szCs w:val="21"/>
        </w:rPr>
      </w:pPr>
      <w:r>
        <w:rPr>
          <w:color w:val="000000"/>
          <w:szCs w:val="21"/>
        </w:rPr>
        <w:t xml:space="preserve">2. </w:t>
      </w:r>
      <w:r>
        <w:rPr>
          <w:rFonts w:hint="eastAsia"/>
          <w:color w:val="000000"/>
          <w:szCs w:val="21"/>
          <w:u w:val="single"/>
        </w:rPr>
        <w:t>（标的名称）</w:t>
      </w:r>
      <w:r>
        <w:rPr>
          <w:color w:val="000000"/>
          <w:szCs w:val="21"/>
        </w:rPr>
        <w:t xml:space="preserve"> </w:t>
      </w:r>
      <w:r>
        <w:rPr>
          <w:rFonts w:hint="eastAsia"/>
          <w:color w:val="000000"/>
          <w:szCs w:val="21"/>
        </w:rPr>
        <w:t>，属于（</w:t>
      </w:r>
      <w:r>
        <w:rPr>
          <w:rFonts w:hint="eastAsia"/>
          <w:color w:val="000000"/>
          <w:szCs w:val="21"/>
          <w:u w:val="single"/>
        </w:rPr>
        <w:t>采购文件中明确的所属行业）</w:t>
      </w:r>
      <w:r>
        <w:rPr>
          <w:color w:val="000000"/>
          <w:szCs w:val="21"/>
          <w:u w:val="single"/>
        </w:rPr>
        <w:t xml:space="preserve"> </w:t>
      </w:r>
      <w:r>
        <w:rPr>
          <w:rFonts w:hint="eastAsia"/>
          <w:color w:val="000000"/>
          <w:szCs w:val="21"/>
        </w:rPr>
        <w:t>行业；承接企业为</w:t>
      </w:r>
      <w:r>
        <w:rPr>
          <w:rFonts w:hint="eastAsia"/>
          <w:color w:val="000000"/>
          <w:szCs w:val="21"/>
          <w:u w:val="single"/>
        </w:rPr>
        <w:t>（企业名称）</w:t>
      </w:r>
      <w:r>
        <w:rPr>
          <w:rFonts w:hint="eastAsia"/>
          <w:color w:val="000000"/>
          <w:szCs w:val="21"/>
        </w:rPr>
        <w:t>，从业人员</w:t>
      </w:r>
      <w:r>
        <w:rPr>
          <w:color w:val="000000"/>
          <w:szCs w:val="21"/>
          <w:u w:val="single"/>
        </w:rPr>
        <w:t xml:space="preserve">   </w:t>
      </w:r>
      <w:r>
        <w:rPr>
          <w:rFonts w:hint="eastAsia"/>
          <w:color w:val="000000"/>
          <w:szCs w:val="21"/>
        </w:rPr>
        <w:t>人，营业收入为</w:t>
      </w:r>
      <w:r>
        <w:rPr>
          <w:color w:val="000000"/>
          <w:szCs w:val="21"/>
          <w:u w:val="single"/>
        </w:rPr>
        <w:t xml:space="preserve">   </w:t>
      </w:r>
      <w:r>
        <w:rPr>
          <w:rFonts w:hint="eastAsia"/>
          <w:color w:val="000000"/>
          <w:szCs w:val="21"/>
        </w:rPr>
        <w:t>万元，资产总额为</w:t>
      </w:r>
      <w:r>
        <w:rPr>
          <w:color w:val="000000"/>
          <w:szCs w:val="21"/>
          <w:u w:val="single"/>
        </w:rPr>
        <w:t xml:space="preserve">   </w:t>
      </w:r>
      <w:r>
        <w:rPr>
          <w:rFonts w:hint="eastAsia"/>
          <w:color w:val="000000"/>
          <w:szCs w:val="21"/>
        </w:rPr>
        <w:t>万元，属于</w:t>
      </w:r>
      <w:r>
        <w:rPr>
          <w:rFonts w:hint="eastAsia"/>
          <w:color w:val="000000"/>
          <w:szCs w:val="21"/>
          <w:u w:val="single"/>
        </w:rPr>
        <w:t>（中型企业、小型企业、微型企业）</w:t>
      </w:r>
      <w:r>
        <w:rPr>
          <w:rFonts w:hint="eastAsia"/>
          <w:color w:val="000000"/>
          <w:szCs w:val="21"/>
        </w:rPr>
        <w:t>；</w:t>
      </w:r>
    </w:p>
    <w:p>
      <w:pPr>
        <w:snapToGrid w:val="0"/>
        <w:spacing w:line="440" w:lineRule="exact"/>
        <w:ind w:firstLine="420" w:firstLineChars="200"/>
        <w:jc w:val="left"/>
        <w:rPr>
          <w:color w:val="000000"/>
          <w:szCs w:val="21"/>
        </w:rPr>
      </w:pPr>
      <w:r>
        <w:rPr>
          <w:color w:val="000000"/>
          <w:szCs w:val="21"/>
        </w:rPr>
        <w:t xml:space="preserve"> </w:t>
      </w:r>
      <w:r>
        <w:rPr>
          <w:rFonts w:hint="eastAsia"/>
          <w:color w:val="000000"/>
          <w:szCs w:val="21"/>
        </w:rPr>
        <w:t>……</w:t>
      </w:r>
    </w:p>
    <w:p>
      <w:pPr>
        <w:snapToGrid w:val="0"/>
        <w:spacing w:line="440" w:lineRule="exact"/>
        <w:ind w:firstLine="420" w:firstLineChars="200"/>
        <w:jc w:val="left"/>
        <w:rPr>
          <w:color w:val="000000"/>
          <w:szCs w:val="21"/>
        </w:rPr>
      </w:pPr>
      <w:r>
        <w:rPr>
          <w:rFonts w:hint="eastAsia"/>
          <w:color w:val="000000"/>
          <w:szCs w:val="21"/>
        </w:rPr>
        <w:t>以上企业，不属于大企业的分支机构，不存在控股股东为大企业的情形，也不存在与大企业的负责人为同一人的情形。</w:t>
      </w:r>
      <w:r>
        <w:rPr>
          <w:color w:val="000000"/>
          <w:szCs w:val="21"/>
        </w:rPr>
        <w:t xml:space="preserve"> </w:t>
      </w:r>
    </w:p>
    <w:p>
      <w:pPr>
        <w:snapToGrid w:val="0"/>
        <w:spacing w:line="440" w:lineRule="exact"/>
        <w:ind w:firstLine="420" w:firstLineChars="200"/>
        <w:jc w:val="left"/>
        <w:rPr>
          <w:rFonts w:ascii="宋体"/>
          <w:color w:val="000000"/>
          <w:szCs w:val="21"/>
        </w:rPr>
      </w:pPr>
      <w:r>
        <w:rPr>
          <w:rFonts w:hint="eastAsia"/>
          <w:color w:val="000000"/>
          <w:szCs w:val="21"/>
        </w:rPr>
        <w:t>本企业对上述声明内容的真实性负责。如有虚假，将依法承担相应责任。</w:t>
      </w:r>
    </w:p>
    <w:p>
      <w:pPr>
        <w:snapToGrid w:val="0"/>
        <w:spacing w:beforeLines="50" w:after="50" w:line="360" w:lineRule="auto"/>
        <w:ind w:firstLine="420"/>
        <w:rPr>
          <w:rFonts w:ascii="Times New Roman" w:hAnsi="Times New Roman"/>
          <w:color w:val="000000"/>
          <w:szCs w:val="21"/>
        </w:rPr>
      </w:pPr>
    </w:p>
    <w:p>
      <w:pPr>
        <w:snapToGrid w:val="0"/>
        <w:spacing w:beforeLines="50" w:after="50" w:line="360" w:lineRule="auto"/>
        <w:ind w:firstLine="3570" w:firstLineChars="1700"/>
        <w:rPr>
          <w:rFonts w:ascii="Times New Roman" w:hAnsi="Times New Roman"/>
          <w:color w:val="000000"/>
          <w:szCs w:val="21"/>
        </w:rPr>
      </w:pPr>
      <w:r>
        <w:rPr>
          <w:rFonts w:hint="eastAsia" w:ascii="Times New Roman" w:hAnsi="Times New Roman"/>
          <w:color w:val="000000"/>
          <w:szCs w:val="21"/>
        </w:rPr>
        <w:t>投标人（加盖公章）：</w:t>
      </w:r>
      <w:r>
        <w:rPr>
          <w:rFonts w:ascii="Times New Roman" w:hAnsi="Times New Roman"/>
          <w:color w:val="000000"/>
          <w:szCs w:val="21"/>
          <w:u w:val="single"/>
        </w:rPr>
        <w:t xml:space="preserve">                        </w:t>
      </w:r>
    </w:p>
    <w:p>
      <w:pPr>
        <w:snapToGrid w:val="0"/>
        <w:spacing w:beforeLines="50" w:after="50"/>
        <w:ind w:right="210" w:firstLine="420"/>
        <w:jc w:val="right"/>
        <w:rPr>
          <w:rFonts w:ascii="Times New Roman" w:hAnsi="Times New Roman"/>
          <w:color w:val="000000"/>
          <w:szCs w:val="21"/>
        </w:rPr>
      </w:pPr>
      <w:r>
        <w:rPr>
          <w:rFonts w:hint="eastAsia" w:ascii="Times New Roman" w:hAnsi="Times New Roman"/>
          <w:color w:val="000000"/>
          <w:szCs w:val="21"/>
        </w:rPr>
        <w:t>日</w:t>
      </w:r>
      <w:r>
        <w:rPr>
          <w:rFonts w:ascii="Times New Roman" w:hAnsi="Times New Roman"/>
          <w:color w:val="000000"/>
          <w:szCs w:val="21"/>
        </w:rPr>
        <w:t xml:space="preserve">    </w:t>
      </w:r>
      <w:r>
        <w:rPr>
          <w:rFonts w:hint="eastAsia" w:ascii="Times New Roman" w:hAnsi="Times New Roman"/>
          <w:color w:val="000000"/>
          <w:szCs w:val="21"/>
        </w:rPr>
        <w:t>期：</w:t>
      </w:r>
      <w:r>
        <w:rPr>
          <w:rFonts w:ascii="Times New Roman" w:hAnsi="Times New Roman"/>
          <w:color w:val="000000"/>
          <w:szCs w:val="21"/>
          <w:u w:val="single"/>
        </w:rPr>
        <w:t xml:space="preserve">     </w:t>
      </w:r>
      <w:r>
        <w:rPr>
          <w:rFonts w:hint="eastAsia" w:ascii="Times New Roman" w:hAnsi="Times New Roman"/>
          <w:color w:val="000000"/>
          <w:szCs w:val="21"/>
        </w:rPr>
        <w:t>年</w:t>
      </w:r>
      <w:r>
        <w:rPr>
          <w:rFonts w:ascii="Times New Roman" w:hAnsi="Times New Roman"/>
          <w:color w:val="000000"/>
          <w:szCs w:val="21"/>
          <w:u w:val="single"/>
        </w:rPr>
        <w:t xml:space="preserve">    </w:t>
      </w:r>
      <w:r>
        <w:rPr>
          <w:rFonts w:hint="eastAsia" w:ascii="Times New Roman" w:hAnsi="Times New Roman"/>
          <w:color w:val="000000"/>
          <w:szCs w:val="21"/>
        </w:rPr>
        <w:t>月</w:t>
      </w:r>
      <w:r>
        <w:rPr>
          <w:rFonts w:ascii="Times New Roman" w:hAnsi="Times New Roman"/>
          <w:color w:val="000000"/>
          <w:szCs w:val="21"/>
          <w:u w:val="single"/>
        </w:rPr>
        <w:t xml:space="preserve">    </w:t>
      </w:r>
      <w:r>
        <w:rPr>
          <w:rFonts w:hint="eastAsia" w:ascii="Times New Roman" w:hAnsi="Times New Roman"/>
          <w:color w:val="000000"/>
          <w:szCs w:val="21"/>
        </w:rPr>
        <w:t>日</w:t>
      </w:r>
    </w:p>
    <w:p>
      <w:pPr>
        <w:pStyle w:val="27"/>
        <w:spacing w:before="120" w:line="360" w:lineRule="auto"/>
        <w:ind w:firstLine="422"/>
        <w:rPr>
          <w:rFonts w:ascii="Times New Roman" w:hAnsi="Times New Roman"/>
          <w:b/>
          <w:color w:val="000000"/>
          <w:sz w:val="21"/>
          <w:szCs w:val="21"/>
        </w:rPr>
      </w:pPr>
    </w:p>
    <w:p>
      <w:pPr>
        <w:pStyle w:val="27"/>
        <w:spacing w:beforeLines="0" w:line="360" w:lineRule="auto"/>
        <w:ind w:firstLine="420" w:firstLineChars="200"/>
        <w:rPr>
          <w:rFonts w:ascii="Times New Roman" w:hAnsi="Times New Roman"/>
          <w:color w:val="000000"/>
          <w:sz w:val="21"/>
          <w:szCs w:val="21"/>
        </w:rPr>
      </w:pPr>
      <w:r>
        <w:rPr>
          <w:rFonts w:hint="eastAsia" w:ascii="Times New Roman" w:hAnsi="Times New Roman"/>
          <w:color w:val="000000"/>
          <w:sz w:val="21"/>
          <w:szCs w:val="21"/>
        </w:rPr>
        <w:t>注：</w:t>
      </w:r>
      <w:r>
        <w:rPr>
          <w:rFonts w:ascii="Times New Roman" w:hAnsi="Times New Roman"/>
          <w:color w:val="000000"/>
          <w:sz w:val="21"/>
          <w:szCs w:val="21"/>
        </w:rPr>
        <w:t>1</w:t>
      </w:r>
      <w:r>
        <w:rPr>
          <w:rFonts w:hint="eastAsia" w:ascii="Times New Roman" w:hAnsi="Times New Roman"/>
          <w:color w:val="000000"/>
          <w:sz w:val="21"/>
          <w:szCs w:val="21"/>
        </w:rPr>
        <w:t>、从业人员、营业收入、资产总额填报上一年度数据，无上一年度数据的新成立企业可不填报。</w:t>
      </w:r>
    </w:p>
    <w:p>
      <w:pPr>
        <w:widowControl/>
        <w:spacing w:line="360" w:lineRule="auto"/>
        <w:ind w:firstLine="420" w:firstLineChars="200"/>
        <w:jc w:val="left"/>
        <w:textAlignment w:val="top"/>
        <w:rPr>
          <w:color w:val="000000"/>
          <w:szCs w:val="21"/>
        </w:rPr>
      </w:pPr>
      <w:r>
        <w:rPr>
          <w:color w:val="000000"/>
          <w:szCs w:val="21"/>
        </w:rPr>
        <w:t>2</w:t>
      </w:r>
      <w:r>
        <w:rPr>
          <w:rFonts w:hint="eastAsia"/>
          <w:color w:val="000000"/>
          <w:szCs w:val="21"/>
        </w:rPr>
        <w:t>、本项目所属行业见前附表。</w:t>
      </w:r>
    </w:p>
    <w:p>
      <w:pPr>
        <w:pStyle w:val="27"/>
        <w:spacing w:beforeLines="0" w:line="360" w:lineRule="auto"/>
        <w:ind w:firstLine="420"/>
        <w:rPr>
          <w:rFonts w:ascii="Times New Roman" w:hAnsi="Times New Roman"/>
          <w:color w:val="000000"/>
          <w:sz w:val="21"/>
          <w:szCs w:val="21"/>
        </w:rPr>
      </w:pPr>
      <w:r>
        <w:rPr>
          <w:rFonts w:ascii="Times New Roman" w:hAnsi="Times New Roman"/>
          <w:color w:val="000000"/>
          <w:sz w:val="21"/>
          <w:szCs w:val="21"/>
        </w:rPr>
        <w:t>3</w:t>
      </w:r>
      <w:r>
        <w:rPr>
          <w:rFonts w:hint="eastAsia" w:ascii="Times New Roman" w:hAnsi="Times New Roman"/>
          <w:color w:val="000000"/>
          <w:sz w:val="21"/>
          <w:szCs w:val="21"/>
        </w:rPr>
        <w:t>、中小企业划型标准规定按照工信部联企业</w:t>
      </w:r>
      <w:r>
        <w:rPr>
          <w:rFonts w:ascii="Times New Roman" w:hAnsi="Times New Roman"/>
          <w:color w:val="000000"/>
          <w:sz w:val="21"/>
          <w:szCs w:val="21"/>
        </w:rPr>
        <w:t>[2011]300</w:t>
      </w:r>
      <w:r>
        <w:rPr>
          <w:rFonts w:hint="eastAsia" w:ascii="Times New Roman" w:hAnsi="Times New Roman"/>
          <w:color w:val="000000"/>
          <w:sz w:val="21"/>
          <w:szCs w:val="21"/>
        </w:rPr>
        <w:t>号。</w:t>
      </w:r>
    </w:p>
    <w:p>
      <w:pPr>
        <w:pStyle w:val="27"/>
        <w:spacing w:beforeLines="0" w:line="360" w:lineRule="auto"/>
        <w:ind w:firstLine="420"/>
        <w:rPr>
          <w:rFonts w:ascii="Times New Roman" w:hAnsi="Times New Roman"/>
          <w:color w:val="000000"/>
          <w:sz w:val="21"/>
          <w:szCs w:val="21"/>
        </w:rPr>
      </w:pPr>
      <w:r>
        <w:rPr>
          <w:rFonts w:ascii="Times New Roman" w:hAnsi="Times New Roman"/>
          <w:color w:val="000000"/>
          <w:sz w:val="21"/>
          <w:szCs w:val="21"/>
        </w:rPr>
        <w:t>4</w:t>
      </w:r>
      <w:r>
        <w:rPr>
          <w:rFonts w:hint="eastAsia" w:ascii="Times New Roman" w:hAnsi="Times New Roman"/>
          <w:color w:val="000000"/>
          <w:sz w:val="21"/>
          <w:szCs w:val="21"/>
        </w:rPr>
        <w:t>、《中小企业声明函》格式不得擅自调整，格式中划横线的部分需要各供应商按实际情况如实填写，括号中的内容是对拟填写内容的说明。</w:t>
      </w:r>
    </w:p>
    <w:p>
      <w:pPr>
        <w:pStyle w:val="27"/>
        <w:spacing w:beforeLines="0" w:line="360" w:lineRule="auto"/>
        <w:ind w:firstLine="420"/>
        <w:rPr>
          <w:rFonts w:ascii="Times New Roman" w:hAnsi="Times New Roman"/>
          <w:b/>
          <w:color w:val="000000"/>
          <w:sz w:val="21"/>
          <w:szCs w:val="21"/>
        </w:rPr>
      </w:pPr>
      <w:r>
        <w:rPr>
          <w:rFonts w:ascii="Times New Roman" w:hAnsi="Times New Roman"/>
          <w:color w:val="000000"/>
          <w:sz w:val="21"/>
          <w:szCs w:val="21"/>
        </w:rPr>
        <w:t>5</w:t>
      </w:r>
      <w:r>
        <w:rPr>
          <w:rFonts w:hint="eastAsia" w:ascii="Times New Roman" w:hAnsi="Times New Roman"/>
          <w:color w:val="000000"/>
          <w:sz w:val="21"/>
          <w:szCs w:val="21"/>
        </w:rPr>
        <w:t>、中小企业对其声明内容的真实性负责，声明函内容不实的，属于提供虚假材料谋取中标、成交，依照《中华人民共和国政府采购法》等国家有关规定追究相应责任</w:t>
      </w:r>
      <w:r>
        <w:rPr>
          <w:rFonts w:hint="eastAsia" w:ascii="Times New Roman" w:hAnsi="Times New Roman"/>
          <w:b/>
          <w:color w:val="000000"/>
          <w:sz w:val="21"/>
          <w:szCs w:val="21"/>
        </w:rPr>
        <w:t>。</w:t>
      </w:r>
    </w:p>
    <w:p>
      <w:pPr>
        <w:widowControl/>
        <w:wordWrap w:val="0"/>
        <w:spacing w:line="23" w:lineRule="atLeast"/>
        <w:ind w:firstLine="420"/>
        <w:jc w:val="left"/>
        <w:textAlignment w:val="top"/>
        <w:rPr>
          <w:szCs w:val="21"/>
        </w:rPr>
      </w:pPr>
    </w:p>
    <w:p>
      <w:pPr>
        <w:widowControl/>
        <w:spacing w:line="440" w:lineRule="exact"/>
        <w:ind w:firstLine="422"/>
        <w:jc w:val="center"/>
        <w:textAlignment w:val="top"/>
        <w:rPr>
          <w:rFonts w:cs="微软雅黑"/>
          <w:b/>
          <w:bCs/>
          <w:kern w:val="0"/>
          <w:szCs w:val="21"/>
        </w:rPr>
      </w:pPr>
      <w:r>
        <w:rPr>
          <w:rFonts w:cs="微软雅黑"/>
          <w:b/>
          <w:bCs/>
          <w:kern w:val="0"/>
          <w:szCs w:val="21"/>
        </w:rPr>
        <w:br w:type="page"/>
      </w:r>
    </w:p>
    <w:p>
      <w:pPr>
        <w:widowControl/>
        <w:spacing w:line="440" w:lineRule="exact"/>
        <w:ind w:firstLine="422"/>
        <w:jc w:val="center"/>
        <w:textAlignment w:val="top"/>
        <w:rPr>
          <w:rFonts w:cs="微软雅黑"/>
          <w:szCs w:val="21"/>
        </w:rPr>
      </w:pPr>
      <w:r>
        <w:rPr>
          <w:rFonts w:hint="eastAsia" w:cs="微软雅黑"/>
          <w:b/>
          <w:bCs/>
          <w:kern w:val="0"/>
          <w:szCs w:val="21"/>
        </w:rPr>
        <w:t>残疾人福利性单位声明函</w:t>
      </w:r>
    </w:p>
    <w:p>
      <w:pPr>
        <w:widowControl/>
        <w:spacing w:line="440" w:lineRule="exact"/>
        <w:ind w:firstLine="420" w:firstLineChars="200"/>
        <w:jc w:val="left"/>
        <w:textAlignment w:val="top"/>
        <w:rPr>
          <w:rFonts w:cs="微软雅黑"/>
          <w:kern w:val="0"/>
          <w:szCs w:val="21"/>
        </w:rPr>
      </w:pPr>
      <w:r>
        <w:rPr>
          <w:rFonts w:hint="eastAsia" w:cs="微软雅黑"/>
          <w:kern w:val="0"/>
          <w:szCs w:val="21"/>
        </w:rPr>
        <w:t>本单位郑重声明，根据《财政部</w:t>
      </w:r>
      <w:r>
        <w:rPr>
          <w:rFonts w:cs="微软雅黑"/>
          <w:kern w:val="0"/>
          <w:szCs w:val="21"/>
        </w:rPr>
        <w:t xml:space="preserve"> </w:t>
      </w:r>
      <w:r>
        <w:rPr>
          <w:rFonts w:hint="eastAsia" w:cs="微软雅黑"/>
          <w:kern w:val="0"/>
          <w:szCs w:val="21"/>
        </w:rPr>
        <w:t>民政部</w:t>
      </w:r>
      <w:r>
        <w:rPr>
          <w:rFonts w:cs="微软雅黑"/>
          <w:kern w:val="0"/>
          <w:szCs w:val="21"/>
        </w:rPr>
        <w:t xml:space="preserve"> </w:t>
      </w:r>
      <w:r>
        <w:rPr>
          <w:rFonts w:hint="eastAsia" w:cs="微软雅黑"/>
          <w:kern w:val="0"/>
          <w:szCs w:val="21"/>
        </w:rPr>
        <w:t>中国残疾人联合会关于促进残疾人就业政府采购政策的通知》（财库〔</w:t>
      </w:r>
      <w:r>
        <w:rPr>
          <w:rFonts w:cs="微软雅黑"/>
          <w:kern w:val="0"/>
          <w:szCs w:val="21"/>
        </w:rPr>
        <w:t>2017</w:t>
      </w:r>
      <w:r>
        <w:rPr>
          <w:rFonts w:hint="eastAsia" w:cs="微软雅黑"/>
          <w:kern w:val="0"/>
          <w:szCs w:val="21"/>
        </w:rPr>
        <w:t>〕</w:t>
      </w:r>
      <w:r>
        <w:rPr>
          <w:rFonts w:cs="微软雅黑"/>
          <w:kern w:val="0"/>
          <w:szCs w:val="21"/>
        </w:rPr>
        <w:t>141</w:t>
      </w:r>
      <w:r>
        <w:rPr>
          <w:rFonts w:hint="eastAsia" w:cs="微软雅黑"/>
          <w:kern w:val="0"/>
          <w:szCs w:val="21"/>
        </w:rPr>
        <w:t>号）的规定，本单位为符合条件的残疾人福利性单位，且本单位参加</w:t>
      </w:r>
      <w:r>
        <w:rPr>
          <w:rFonts w:cs="微软雅黑"/>
          <w:kern w:val="0"/>
          <w:szCs w:val="21"/>
        </w:rPr>
        <w:t>______</w:t>
      </w:r>
      <w:r>
        <w:rPr>
          <w:rFonts w:hint="eastAsia" w:cs="微软雅黑"/>
          <w:kern w:val="0"/>
          <w:szCs w:val="21"/>
        </w:rPr>
        <w:t>单位的</w:t>
      </w:r>
      <w:r>
        <w:rPr>
          <w:rFonts w:cs="微软雅黑"/>
          <w:kern w:val="0"/>
          <w:szCs w:val="21"/>
        </w:rPr>
        <w:t>______</w:t>
      </w:r>
      <w:r>
        <w:rPr>
          <w:rFonts w:hint="eastAsia" w:cs="微软雅黑"/>
          <w:kern w:val="0"/>
          <w:szCs w:val="21"/>
        </w:rPr>
        <w:t>项目采购活动提供本单位制造的货物（由本单位承担工程</w:t>
      </w:r>
      <w:r>
        <w:rPr>
          <w:rFonts w:cs="微软雅黑"/>
          <w:kern w:val="0"/>
          <w:szCs w:val="21"/>
        </w:rPr>
        <w:t>/</w:t>
      </w:r>
      <w:r>
        <w:rPr>
          <w:rFonts w:hint="eastAsia" w:cs="微软雅黑"/>
          <w:kern w:val="0"/>
          <w:szCs w:val="21"/>
        </w:rPr>
        <w:t>提供服务），或者提供其他残疾人福利性单位制造的货物（不包括使用非残疾人福利性单位注册商标的货物）。</w:t>
      </w:r>
    </w:p>
    <w:p>
      <w:pPr>
        <w:widowControl/>
        <w:spacing w:line="440" w:lineRule="exact"/>
        <w:ind w:firstLine="420" w:firstLineChars="200"/>
        <w:jc w:val="left"/>
        <w:textAlignment w:val="top"/>
        <w:rPr>
          <w:rFonts w:cs="微软雅黑"/>
          <w:kern w:val="0"/>
          <w:szCs w:val="21"/>
        </w:rPr>
      </w:pPr>
      <w:r>
        <w:rPr>
          <w:rFonts w:hint="eastAsia" w:cs="微软雅黑"/>
          <w:kern w:val="0"/>
          <w:szCs w:val="21"/>
        </w:rPr>
        <w:t>本单位对上述声明的真实性负责。如有虚假，将依法承担相应责任。</w:t>
      </w:r>
    </w:p>
    <w:p>
      <w:pPr>
        <w:widowControl/>
        <w:spacing w:line="440" w:lineRule="exact"/>
        <w:ind w:firstLine="420" w:firstLineChars="200"/>
        <w:jc w:val="left"/>
        <w:textAlignment w:val="top"/>
        <w:rPr>
          <w:rFonts w:cs="微软雅黑"/>
          <w:szCs w:val="21"/>
        </w:rPr>
      </w:pPr>
    </w:p>
    <w:p>
      <w:pPr>
        <w:snapToGrid w:val="0"/>
        <w:spacing w:beforeLines="50" w:after="50" w:line="360" w:lineRule="auto"/>
        <w:ind w:firstLine="420"/>
        <w:rPr>
          <w:rFonts w:ascii="Times New Roman" w:hAnsi="Times New Roman"/>
          <w:color w:val="000000"/>
          <w:szCs w:val="21"/>
        </w:rPr>
      </w:pPr>
    </w:p>
    <w:p>
      <w:pPr>
        <w:snapToGrid w:val="0"/>
        <w:spacing w:beforeLines="50" w:after="50" w:line="360" w:lineRule="auto"/>
        <w:ind w:firstLine="3570" w:firstLineChars="1700"/>
        <w:rPr>
          <w:rFonts w:ascii="Times New Roman" w:hAnsi="Times New Roman"/>
          <w:color w:val="000000"/>
          <w:szCs w:val="21"/>
        </w:rPr>
      </w:pPr>
      <w:r>
        <w:rPr>
          <w:rFonts w:hint="eastAsia" w:ascii="Times New Roman" w:hAnsi="Times New Roman"/>
          <w:color w:val="000000"/>
          <w:szCs w:val="21"/>
        </w:rPr>
        <w:t>投标人（加盖公章）：</w:t>
      </w:r>
      <w:r>
        <w:rPr>
          <w:rFonts w:ascii="Times New Roman" w:hAnsi="Times New Roman"/>
          <w:color w:val="000000"/>
          <w:szCs w:val="21"/>
          <w:u w:val="single"/>
        </w:rPr>
        <w:t xml:space="preserve">                        </w:t>
      </w:r>
    </w:p>
    <w:p>
      <w:pPr>
        <w:snapToGrid w:val="0"/>
        <w:spacing w:beforeLines="50" w:after="50"/>
        <w:ind w:right="210" w:firstLine="420"/>
        <w:jc w:val="right"/>
        <w:rPr>
          <w:rFonts w:ascii="Times New Roman" w:hAnsi="Times New Roman"/>
          <w:color w:val="000000"/>
          <w:szCs w:val="21"/>
        </w:rPr>
      </w:pPr>
      <w:r>
        <w:rPr>
          <w:rFonts w:hint="eastAsia" w:ascii="Times New Roman" w:hAnsi="Times New Roman"/>
          <w:color w:val="000000"/>
          <w:szCs w:val="21"/>
        </w:rPr>
        <w:t>日</w:t>
      </w:r>
      <w:r>
        <w:rPr>
          <w:rFonts w:ascii="Times New Roman" w:hAnsi="Times New Roman"/>
          <w:color w:val="000000"/>
          <w:szCs w:val="21"/>
        </w:rPr>
        <w:t xml:space="preserve">    </w:t>
      </w:r>
      <w:r>
        <w:rPr>
          <w:rFonts w:hint="eastAsia" w:ascii="Times New Roman" w:hAnsi="Times New Roman"/>
          <w:color w:val="000000"/>
          <w:szCs w:val="21"/>
        </w:rPr>
        <w:t>期：</w:t>
      </w:r>
      <w:r>
        <w:rPr>
          <w:rFonts w:ascii="Times New Roman" w:hAnsi="Times New Roman"/>
          <w:color w:val="000000"/>
          <w:szCs w:val="21"/>
          <w:u w:val="single"/>
        </w:rPr>
        <w:t xml:space="preserve">     </w:t>
      </w:r>
      <w:r>
        <w:rPr>
          <w:rFonts w:hint="eastAsia" w:ascii="Times New Roman" w:hAnsi="Times New Roman"/>
          <w:color w:val="000000"/>
          <w:szCs w:val="21"/>
        </w:rPr>
        <w:t>年</w:t>
      </w:r>
      <w:r>
        <w:rPr>
          <w:rFonts w:ascii="Times New Roman" w:hAnsi="Times New Roman"/>
          <w:color w:val="000000"/>
          <w:szCs w:val="21"/>
          <w:u w:val="single"/>
        </w:rPr>
        <w:t xml:space="preserve">    </w:t>
      </w:r>
      <w:r>
        <w:rPr>
          <w:rFonts w:hint="eastAsia" w:ascii="Times New Roman" w:hAnsi="Times New Roman"/>
          <w:color w:val="000000"/>
          <w:szCs w:val="21"/>
        </w:rPr>
        <w:t>月</w:t>
      </w:r>
      <w:r>
        <w:rPr>
          <w:rFonts w:ascii="Times New Roman" w:hAnsi="Times New Roman"/>
          <w:color w:val="000000"/>
          <w:szCs w:val="21"/>
          <w:u w:val="single"/>
        </w:rPr>
        <w:t xml:space="preserve">    </w:t>
      </w:r>
      <w:r>
        <w:rPr>
          <w:rFonts w:hint="eastAsia" w:ascii="Times New Roman" w:hAnsi="Times New Roman"/>
          <w:color w:val="000000"/>
          <w:szCs w:val="21"/>
        </w:rPr>
        <w:t>日</w:t>
      </w:r>
    </w:p>
    <w:p>
      <w:pPr>
        <w:pStyle w:val="27"/>
        <w:snapToGrid w:val="0"/>
        <w:spacing w:before="120" w:line="360" w:lineRule="auto"/>
        <w:ind w:firstLine="480"/>
        <w:rPr>
          <w:szCs w:val="21"/>
        </w:rPr>
      </w:pPr>
    </w:p>
    <w:p>
      <w:pPr>
        <w:pStyle w:val="27"/>
        <w:snapToGrid w:val="0"/>
        <w:spacing w:before="120" w:line="360" w:lineRule="auto"/>
        <w:ind w:firstLine="480"/>
        <w:rPr>
          <w:szCs w:val="21"/>
        </w:rPr>
      </w:pPr>
    </w:p>
    <w:p>
      <w:pPr>
        <w:pStyle w:val="27"/>
        <w:snapToGrid w:val="0"/>
        <w:spacing w:before="120" w:line="360" w:lineRule="auto"/>
        <w:ind w:firstLine="480"/>
        <w:rPr>
          <w:szCs w:val="21"/>
        </w:rPr>
      </w:pPr>
    </w:p>
    <w:p>
      <w:pPr>
        <w:pStyle w:val="27"/>
        <w:snapToGrid w:val="0"/>
        <w:spacing w:before="120" w:line="360" w:lineRule="auto"/>
        <w:ind w:firstLine="480"/>
        <w:rPr>
          <w:szCs w:val="21"/>
        </w:rPr>
      </w:pPr>
    </w:p>
    <w:p>
      <w:pPr>
        <w:pStyle w:val="27"/>
        <w:snapToGrid w:val="0"/>
        <w:spacing w:before="120" w:line="360" w:lineRule="auto"/>
        <w:ind w:firstLine="480"/>
        <w:rPr>
          <w:szCs w:val="21"/>
        </w:rPr>
      </w:pPr>
    </w:p>
    <w:p>
      <w:pPr>
        <w:pStyle w:val="27"/>
        <w:snapToGrid w:val="0"/>
        <w:spacing w:before="120" w:line="360" w:lineRule="auto"/>
        <w:ind w:firstLine="480"/>
        <w:rPr>
          <w:szCs w:val="21"/>
        </w:rPr>
      </w:pPr>
    </w:p>
    <w:p>
      <w:pPr>
        <w:pStyle w:val="27"/>
        <w:snapToGrid w:val="0"/>
        <w:spacing w:before="120" w:line="360" w:lineRule="auto"/>
        <w:ind w:firstLine="480"/>
        <w:rPr>
          <w:szCs w:val="21"/>
        </w:rPr>
      </w:pPr>
    </w:p>
    <w:p>
      <w:pPr>
        <w:pStyle w:val="27"/>
        <w:snapToGrid w:val="0"/>
        <w:spacing w:before="120" w:line="360" w:lineRule="auto"/>
        <w:ind w:firstLine="480"/>
        <w:rPr>
          <w:szCs w:val="21"/>
        </w:rPr>
      </w:pPr>
    </w:p>
    <w:p>
      <w:pPr>
        <w:pStyle w:val="27"/>
        <w:snapToGrid w:val="0"/>
        <w:spacing w:before="120" w:line="360" w:lineRule="auto"/>
        <w:ind w:firstLine="480"/>
        <w:rPr>
          <w:szCs w:val="21"/>
        </w:rPr>
      </w:pPr>
    </w:p>
    <w:p>
      <w:pPr>
        <w:pStyle w:val="27"/>
        <w:snapToGrid w:val="0"/>
        <w:spacing w:before="120" w:line="360" w:lineRule="auto"/>
        <w:ind w:firstLine="480"/>
        <w:rPr>
          <w:szCs w:val="21"/>
        </w:rPr>
      </w:pPr>
    </w:p>
    <w:p>
      <w:pPr>
        <w:pStyle w:val="27"/>
        <w:snapToGrid w:val="0"/>
        <w:spacing w:before="120" w:line="360" w:lineRule="auto"/>
        <w:ind w:firstLine="480"/>
        <w:rPr>
          <w:szCs w:val="21"/>
        </w:rPr>
      </w:pPr>
    </w:p>
    <w:p>
      <w:pPr>
        <w:pStyle w:val="27"/>
        <w:snapToGrid w:val="0"/>
        <w:spacing w:before="120" w:line="360" w:lineRule="auto"/>
        <w:ind w:firstLine="480"/>
        <w:rPr>
          <w:szCs w:val="21"/>
        </w:rPr>
      </w:pPr>
    </w:p>
    <w:p>
      <w:pPr>
        <w:pStyle w:val="27"/>
        <w:snapToGrid w:val="0"/>
        <w:spacing w:before="120" w:line="360" w:lineRule="auto"/>
        <w:ind w:firstLine="480"/>
        <w:rPr>
          <w:szCs w:val="21"/>
        </w:rPr>
      </w:pPr>
    </w:p>
    <w:p>
      <w:pPr>
        <w:pStyle w:val="27"/>
        <w:snapToGrid w:val="0"/>
        <w:spacing w:before="120" w:line="360" w:lineRule="auto"/>
        <w:ind w:firstLine="480"/>
        <w:rPr>
          <w:szCs w:val="21"/>
        </w:rPr>
      </w:pPr>
    </w:p>
    <w:p>
      <w:pPr>
        <w:pStyle w:val="27"/>
        <w:snapToGrid w:val="0"/>
        <w:spacing w:before="120" w:line="360" w:lineRule="auto"/>
        <w:ind w:firstLine="480"/>
        <w:rPr>
          <w:szCs w:val="21"/>
        </w:rPr>
      </w:pPr>
    </w:p>
    <w:p>
      <w:pPr>
        <w:snapToGrid w:val="0"/>
        <w:spacing w:line="360" w:lineRule="auto"/>
        <w:ind w:firstLine="422"/>
        <w:rPr>
          <w:b/>
        </w:rPr>
      </w:pPr>
      <w:r>
        <w:rPr>
          <w:rFonts w:hint="eastAsia" w:ascii="Times New Roman" w:hAnsi="Times New Roman"/>
          <w:b/>
          <w:color w:val="000000"/>
          <w:szCs w:val="21"/>
        </w:rPr>
        <w:t>9、业绩一览表</w:t>
      </w:r>
    </w:p>
    <w:p>
      <w:pPr>
        <w:pStyle w:val="297"/>
        <w:spacing w:line="360" w:lineRule="auto"/>
        <w:ind w:firstLine="422"/>
        <w:jc w:val="center"/>
        <w:rPr>
          <w:rFonts w:ascii="Times New Roman" w:hAnsi="Times New Roman" w:eastAsia="宋体"/>
          <w:b/>
          <w:color w:val="000000"/>
          <w:sz w:val="21"/>
          <w:szCs w:val="21"/>
        </w:rPr>
      </w:pPr>
      <w:r>
        <w:rPr>
          <w:rFonts w:hint="eastAsia" w:ascii="Times New Roman" w:hAnsi="Times New Roman" w:eastAsia="宋体"/>
          <w:b/>
          <w:color w:val="000000"/>
          <w:sz w:val="21"/>
          <w:szCs w:val="21"/>
        </w:rPr>
        <w:t>业绩一览表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911"/>
        <w:gridCol w:w="1503"/>
        <w:gridCol w:w="1099"/>
        <w:gridCol w:w="1162"/>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hint="eastAsia" w:ascii="Times New Roman" w:hAnsi="Times New Roman"/>
                <w:color w:val="000000"/>
                <w:szCs w:val="21"/>
              </w:rPr>
              <w:t>序号</w:t>
            </w: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hint="eastAsia" w:ascii="Times New Roman" w:hAnsi="Times New Roman"/>
                <w:color w:val="000000"/>
                <w:szCs w:val="21"/>
              </w:rPr>
              <w:t>采购人名称</w:t>
            </w:r>
          </w:p>
        </w:tc>
        <w:tc>
          <w:tcPr>
            <w:tcW w:w="1503" w:type="dxa"/>
            <w:tcBorders>
              <w:top w:val="single" w:color="auto" w:sz="4" w:space="0"/>
              <w:left w:val="single" w:color="auto" w:sz="4" w:space="0"/>
              <w:bottom w:val="single" w:color="auto" w:sz="4" w:space="0"/>
              <w:right w:val="single" w:color="auto" w:sz="4" w:space="0"/>
            </w:tcBorders>
            <w:vAlign w:val="center"/>
          </w:tcPr>
          <w:p>
            <w:pPr>
              <w:tabs>
                <w:tab w:val="left" w:pos="6252"/>
              </w:tabs>
              <w:jc w:val="center"/>
              <w:rPr>
                <w:rFonts w:ascii="Times New Roman" w:hAnsi="Times New Roman"/>
                <w:color w:val="000000"/>
                <w:szCs w:val="21"/>
              </w:rPr>
            </w:pPr>
            <w:r>
              <w:rPr>
                <w:rFonts w:hint="eastAsia" w:ascii="Times New Roman" w:hAnsi="Times New Roman"/>
                <w:color w:val="000000"/>
                <w:szCs w:val="21"/>
              </w:rPr>
              <w:t>合同签订时间</w:t>
            </w:r>
          </w:p>
        </w:tc>
        <w:tc>
          <w:tcPr>
            <w:tcW w:w="1099" w:type="dxa"/>
            <w:tcBorders>
              <w:top w:val="single" w:color="auto" w:sz="4" w:space="0"/>
              <w:left w:val="single" w:color="auto" w:sz="4" w:space="0"/>
              <w:bottom w:val="single" w:color="auto" w:sz="4" w:space="0"/>
              <w:right w:val="single" w:color="auto" w:sz="4" w:space="0"/>
            </w:tcBorders>
            <w:vAlign w:val="center"/>
          </w:tcPr>
          <w:p>
            <w:pPr>
              <w:tabs>
                <w:tab w:val="left" w:pos="6252"/>
              </w:tabs>
              <w:jc w:val="center"/>
              <w:rPr>
                <w:rFonts w:ascii="Times New Roman" w:hAnsi="Times New Roman"/>
                <w:color w:val="000000"/>
                <w:szCs w:val="21"/>
              </w:rPr>
            </w:pPr>
            <w:r>
              <w:rPr>
                <w:rFonts w:hint="eastAsia" w:ascii="Times New Roman" w:hAnsi="Times New Roman"/>
                <w:color w:val="000000"/>
                <w:szCs w:val="21"/>
              </w:rPr>
              <w:t>项目名称</w:t>
            </w:r>
          </w:p>
        </w:tc>
        <w:tc>
          <w:tcPr>
            <w:tcW w:w="1162" w:type="dxa"/>
            <w:tcBorders>
              <w:top w:val="single" w:color="auto" w:sz="4" w:space="0"/>
              <w:left w:val="single" w:color="auto" w:sz="4" w:space="0"/>
              <w:bottom w:val="single" w:color="auto" w:sz="4" w:space="0"/>
              <w:right w:val="single" w:color="auto" w:sz="4" w:space="0"/>
            </w:tcBorders>
            <w:vAlign w:val="center"/>
          </w:tcPr>
          <w:p>
            <w:pPr>
              <w:tabs>
                <w:tab w:val="left" w:pos="6252"/>
              </w:tabs>
              <w:jc w:val="center"/>
              <w:rPr>
                <w:rFonts w:ascii="Times New Roman" w:hAnsi="Times New Roman"/>
                <w:color w:val="000000"/>
                <w:szCs w:val="21"/>
              </w:rPr>
            </w:pPr>
            <w:r>
              <w:rPr>
                <w:rFonts w:hint="eastAsia" w:ascii="Times New Roman" w:hAnsi="Times New Roman"/>
                <w:color w:val="000000"/>
                <w:szCs w:val="21"/>
              </w:rPr>
              <w:t>合同金额</w:t>
            </w:r>
          </w:p>
          <w:p>
            <w:pPr>
              <w:tabs>
                <w:tab w:val="left" w:pos="6252"/>
              </w:tabs>
              <w:jc w:val="center"/>
              <w:rPr>
                <w:rFonts w:ascii="Times New Roman" w:hAnsi="Times New Roman"/>
                <w:color w:val="000000"/>
                <w:szCs w:val="21"/>
              </w:rPr>
            </w:pPr>
            <w:r>
              <w:rPr>
                <w:rFonts w:hint="eastAsia" w:ascii="Times New Roman" w:hAnsi="Times New Roman"/>
                <w:color w:val="000000"/>
                <w:szCs w:val="21"/>
              </w:rPr>
              <w:t>（万元）</w:t>
            </w:r>
          </w:p>
        </w:tc>
        <w:tc>
          <w:tcPr>
            <w:tcW w:w="1765" w:type="dxa"/>
            <w:tcBorders>
              <w:top w:val="single" w:color="auto" w:sz="4" w:space="0"/>
              <w:left w:val="single" w:color="auto" w:sz="4" w:space="0"/>
              <w:bottom w:val="single" w:color="auto" w:sz="4" w:space="0"/>
              <w:right w:val="single" w:color="auto" w:sz="4" w:space="0"/>
            </w:tcBorders>
            <w:vAlign w:val="center"/>
          </w:tcPr>
          <w:p>
            <w:pPr>
              <w:tabs>
                <w:tab w:val="left" w:pos="6252"/>
              </w:tabs>
              <w:jc w:val="center"/>
              <w:rPr>
                <w:rFonts w:ascii="Times New Roman" w:hAnsi="Times New Roman"/>
                <w:color w:val="000000"/>
                <w:szCs w:val="21"/>
              </w:rPr>
            </w:pPr>
            <w:r>
              <w:rPr>
                <w:rFonts w:hint="eastAsia" w:ascii="Times New Roman" w:hAnsi="Times New Roman"/>
                <w:color w:val="000000"/>
                <w:szCs w:val="21"/>
              </w:rPr>
              <w:t>采购人联系人及电话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w:t>
            </w: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2</w:t>
            </w: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w:t>
            </w: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hint="eastAsia" w:ascii="Times New Roman" w:hAnsi="Times New Roman"/>
                <w:color w:val="000000"/>
                <w:szCs w:val="21"/>
              </w:rPr>
              <w:t>……</w:t>
            </w: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7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r>
    </w:tbl>
    <w:p>
      <w:pPr>
        <w:snapToGrid w:val="0"/>
        <w:spacing w:beforeLines="50" w:line="400" w:lineRule="exact"/>
        <w:ind w:firstLine="420"/>
        <w:rPr>
          <w:rFonts w:ascii="Times New Roman" w:hAnsi="Times New Roman"/>
          <w:color w:val="000000"/>
          <w:szCs w:val="21"/>
        </w:rPr>
      </w:pPr>
      <w:r>
        <w:rPr>
          <w:rFonts w:hint="eastAsia" w:ascii="Times New Roman" w:hAnsi="Times New Roman"/>
          <w:color w:val="000000"/>
          <w:szCs w:val="21"/>
        </w:rPr>
        <w:t>注：</w:t>
      </w:r>
      <w:bookmarkStart w:id="134" w:name="_Hlk27161104"/>
      <w:r>
        <w:rPr>
          <w:rFonts w:hint="eastAsia" w:ascii="Times New Roman" w:hAnsi="Times New Roman"/>
          <w:color w:val="000000"/>
          <w:szCs w:val="21"/>
        </w:rPr>
        <w:t>按评分标准附证明材料并加盖公章，</w:t>
      </w:r>
      <w:r>
        <w:rPr>
          <w:rFonts w:hint="eastAsia"/>
          <w:color w:val="000000"/>
          <w:szCs w:val="21"/>
        </w:rPr>
        <w:t>如无则填写无。</w:t>
      </w:r>
      <w:bookmarkEnd w:id="134"/>
    </w:p>
    <w:p>
      <w:pPr>
        <w:spacing w:line="360" w:lineRule="auto"/>
        <w:ind w:firstLine="2100" w:firstLineChars="1000"/>
        <w:rPr>
          <w:rFonts w:ascii="Times New Roman" w:hAnsi="Times New Roman"/>
          <w:color w:val="000000"/>
          <w:szCs w:val="21"/>
        </w:rPr>
      </w:pPr>
    </w:p>
    <w:p>
      <w:pPr>
        <w:spacing w:line="360" w:lineRule="auto"/>
        <w:ind w:firstLine="2100" w:firstLineChars="1000"/>
        <w:rPr>
          <w:rFonts w:ascii="Times New Roman" w:hAnsi="Times New Roman"/>
          <w:color w:val="000000"/>
          <w:szCs w:val="21"/>
        </w:rPr>
      </w:pPr>
      <w:r>
        <w:rPr>
          <w:rFonts w:hint="eastAsia" w:ascii="Times New Roman" w:hAnsi="Times New Roman"/>
          <w:color w:val="000000"/>
          <w:szCs w:val="21"/>
        </w:rPr>
        <w:t>投标人（加盖公章）：</w:t>
      </w:r>
      <w:r>
        <w:rPr>
          <w:rFonts w:ascii="Times New Roman" w:hAnsi="Times New Roman"/>
          <w:color w:val="000000"/>
          <w:szCs w:val="21"/>
          <w:u w:val="single"/>
        </w:rPr>
        <w:t xml:space="preserve">                        </w:t>
      </w:r>
    </w:p>
    <w:p>
      <w:pPr>
        <w:spacing w:line="360" w:lineRule="auto"/>
        <w:ind w:firstLine="2100" w:firstLineChars="1000"/>
        <w:rPr>
          <w:rFonts w:ascii="Times New Roman" w:hAnsi="Times New Roman"/>
          <w:color w:val="000000"/>
          <w:szCs w:val="21"/>
        </w:rPr>
      </w:pPr>
      <w:r>
        <w:rPr>
          <w:rFonts w:hint="eastAsia" w:ascii="Times New Roman" w:hAnsi="Times New Roman"/>
          <w:color w:val="000000"/>
          <w:szCs w:val="21"/>
        </w:rPr>
        <w:t>法定代表人或被授权人签字（或盖章）：</w:t>
      </w:r>
      <w:r>
        <w:rPr>
          <w:rFonts w:ascii="Times New Roman" w:hAnsi="Times New Roman"/>
          <w:color w:val="000000"/>
          <w:szCs w:val="21"/>
          <w:u w:val="single"/>
        </w:rPr>
        <w:t xml:space="preserve">                    </w:t>
      </w:r>
    </w:p>
    <w:p>
      <w:pPr>
        <w:spacing w:line="360" w:lineRule="auto"/>
        <w:ind w:firstLine="4305" w:firstLineChars="2050"/>
        <w:rPr>
          <w:rFonts w:ascii="Times New Roman" w:hAnsi="Times New Roman"/>
          <w:color w:val="000000"/>
          <w:szCs w:val="21"/>
        </w:rPr>
      </w:pPr>
      <w:r>
        <w:rPr>
          <w:rFonts w:hint="eastAsia" w:ascii="Times New Roman" w:hAnsi="Times New Roman"/>
          <w:color w:val="000000"/>
          <w:szCs w:val="21"/>
        </w:rPr>
        <w:t>日</w:t>
      </w:r>
      <w:r>
        <w:rPr>
          <w:rFonts w:ascii="Times New Roman" w:hAnsi="Times New Roman"/>
          <w:color w:val="000000"/>
          <w:szCs w:val="21"/>
        </w:rPr>
        <w:t xml:space="preserve">    </w:t>
      </w:r>
      <w:r>
        <w:rPr>
          <w:rFonts w:hint="eastAsia" w:ascii="Times New Roman" w:hAnsi="Times New Roman"/>
          <w:color w:val="000000"/>
          <w:szCs w:val="21"/>
        </w:rPr>
        <w:t>期：</w:t>
      </w:r>
      <w:r>
        <w:rPr>
          <w:rFonts w:ascii="Times New Roman" w:hAnsi="Times New Roman"/>
          <w:color w:val="000000"/>
          <w:szCs w:val="21"/>
          <w:u w:val="single"/>
        </w:rPr>
        <w:t xml:space="preserve">     </w:t>
      </w:r>
      <w:r>
        <w:rPr>
          <w:rFonts w:hint="eastAsia" w:ascii="Times New Roman" w:hAnsi="Times New Roman"/>
          <w:color w:val="000000"/>
          <w:szCs w:val="21"/>
        </w:rPr>
        <w:t>年</w:t>
      </w:r>
      <w:r>
        <w:rPr>
          <w:rFonts w:ascii="Times New Roman" w:hAnsi="Times New Roman"/>
          <w:color w:val="000000"/>
          <w:szCs w:val="21"/>
          <w:u w:val="single"/>
        </w:rPr>
        <w:t xml:space="preserve">    </w:t>
      </w:r>
      <w:r>
        <w:rPr>
          <w:rFonts w:hint="eastAsia" w:ascii="Times New Roman" w:hAnsi="Times New Roman"/>
          <w:color w:val="000000"/>
          <w:szCs w:val="21"/>
        </w:rPr>
        <w:t>月</w:t>
      </w:r>
      <w:r>
        <w:rPr>
          <w:rFonts w:ascii="Times New Roman" w:hAnsi="Times New Roman"/>
          <w:color w:val="000000"/>
          <w:szCs w:val="21"/>
          <w:u w:val="single"/>
        </w:rPr>
        <w:t xml:space="preserve">    </w:t>
      </w:r>
      <w:r>
        <w:rPr>
          <w:rFonts w:hint="eastAsia" w:ascii="Times New Roman" w:hAnsi="Times New Roman"/>
          <w:color w:val="000000"/>
          <w:szCs w:val="21"/>
        </w:rPr>
        <w:t>日</w:t>
      </w: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p>
    <w:p>
      <w:pPr>
        <w:pStyle w:val="297"/>
        <w:spacing w:line="360" w:lineRule="auto"/>
        <w:ind w:firstLine="422"/>
        <w:jc w:val="left"/>
        <w:rPr>
          <w:rFonts w:ascii="Times New Roman" w:hAnsi="Times New Roman" w:eastAsia="宋体"/>
          <w:b/>
          <w:color w:val="000000"/>
          <w:sz w:val="21"/>
          <w:szCs w:val="21"/>
        </w:rPr>
      </w:pPr>
      <w:r>
        <w:rPr>
          <w:rFonts w:hint="eastAsia" w:ascii="Times New Roman" w:hAnsi="Times New Roman" w:eastAsia="宋体"/>
          <w:b/>
          <w:color w:val="000000"/>
          <w:sz w:val="21"/>
          <w:szCs w:val="21"/>
        </w:rPr>
        <w:t>10、</w:t>
      </w:r>
      <w:bookmarkStart w:id="135" w:name="_Hlk27161126"/>
      <w:r>
        <w:rPr>
          <w:rFonts w:hint="eastAsia" w:ascii="Times New Roman" w:hAnsi="Times New Roman" w:eastAsia="宋体"/>
          <w:b/>
          <w:color w:val="000000"/>
          <w:sz w:val="21"/>
          <w:szCs w:val="21"/>
        </w:rPr>
        <w:t>响应偏离表</w:t>
      </w:r>
      <w:bookmarkEnd w:id="135"/>
    </w:p>
    <w:p>
      <w:pPr>
        <w:ind w:firstLine="211" w:firstLineChars="100"/>
        <w:jc w:val="center"/>
        <w:rPr>
          <w:rFonts w:ascii="Times New Roman" w:hAnsi="Times New Roman"/>
          <w:b/>
          <w:bCs/>
          <w:color w:val="000000"/>
          <w:szCs w:val="21"/>
        </w:rPr>
      </w:pPr>
      <w:r>
        <w:rPr>
          <w:rFonts w:hint="eastAsia" w:ascii="Times New Roman" w:hAnsi="Times New Roman"/>
          <w:b/>
          <w:bCs/>
          <w:color w:val="000000"/>
          <w:szCs w:val="21"/>
        </w:rPr>
        <w:t>响应偏离表</w:t>
      </w:r>
    </w:p>
    <w:p>
      <w:pPr>
        <w:ind w:firstLine="210" w:firstLineChars="100"/>
        <w:rPr>
          <w:rFonts w:ascii="Times New Roman" w:hAnsi="Times New Roman"/>
          <w:color w:val="000000"/>
          <w:szCs w:val="21"/>
        </w:rPr>
      </w:pPr>
    </w:p>
    <w:tbl>
      <w:tblPr>
        <w:tblStyle w:val="50"/>
        <w:tblW w:w="8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2892"/>
        <w:gridCol w:w="2552"/>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077" w:type="dxa"/>
            <w:vAlign w:val="center"/>
          </w:tcPr>
          <w:p>
            <w:pPr>
              <w:jc w:val="center"/>
              <w:rPr>
                <w:rFonts w:ascii="Times New Roman" w:hAnsi="Times New Roman"/>
                <w:color w:val="000000"/>
                <w:szCs w:val="21"/>
              </w:rPr>
            </w:pPr>
            <w:r>
              <w:rPr>
                <w:rFonts w:hint="eastAsia" w:ascii="Times New Roman" w:hAnsi="Times New Roman"/>
                <w:color w:val="000000"/>
                <w:szCs w:val="21"/>
              </w:rPr>
              <w:t>序号</w:t>
            </w:r>
          </w:p>
        </w:tc>
        <w:tc>
          <w:tcPr>
            <w:tcW w:w="2892" w:type="dxa"/>
            <w:vAlign w:val="center"/>
          </w:tcPr>
          <w:p>
            <w:pPr>
              <w:jc w:val="center"/>
              <w:rPr>
                <w:rFonts w:ascii="Times New Roman" w:hAnsi="Times New Roman"/>
                <w:color w:val="000000"/>
                <w:szCs w:val="21"/>
              </w:rPr>
            </w:pPr>
            <w:r>
              <w:rPr>
                <w:rFonts w:hint="eastAsia" w:ascii="Times New Roman" w:hAnsi="Times New Roman"/>
                <w:color w:val="000000"/>
                <w:szCs w:val="21"/>
              </w:rPr>
              <w:t>招标文件的规定</w:t>
            </w:r>
          </w:p>
        </w:tc>
        <w:tc>
          <w:tcPr>
            <w:tcW w:w="2552" w:type="dxa"/>
            <w:vAlign w:val="center"/>
          </w:tcPr>
          <w:p>
            <w:pPr>
              <w:jc w:val="center"/>
              <w:rPr>
                <w:rFonts w:ascii="Times New Roman" w:hAnsi="Times New Roman"/>
                <w:color w:val="000000"/>
                <w:szCs w:val="21"/>
              </w:rPr>
            </w:pPr>
            <w:r>
              <w:rPr>
                <w:rFonts w:hint="eastAsia" w:ascii="Times New Roman" w:hAnsi="Times New Roman"/>
                <w:color w:val="000000"/>
                <w:szCs w:val="21"/>
              </w:rPr>
              <w:t>投标文件的相应</w:t>
            </w:r>
          </w:p>
        </w:tc>
        <w:tc>
          <w:tcPr>
            <w:tcW w:w="1794" w:type="dxa"/>
            <w:vAlign w:val="center"/>
          </w:tcPr>
          <w:p>
            <w:pPr>
              <w:jc w:val="center"/>
              <w:rPr>
                <w:rFonts w:ascii="Times New Roman" w:hAnsi="Times New Roman"/>
                <w:color w:val="000000"/>
                <w:szCs w:val="21"/>
              </w:rPr>
            </w:pPr>
            <w:r>
              <w:rPr>
                <w:rFonts w:hint="eastAsia" w:ascii="Times New Roman" w:hAnsi="Times New Roman"/>
                <w:color w:val="00000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077" w:type="dxa"/>
            <w:vAlign w:val="center"/>
          </w:tcPr>
          <w:p>
            <w:pPr>
              <w:ind w:firstLine="420"/>
              <w:rPr>
                <w:rFonts w:ascii="Times New Roman" w:hAnsi="Times New Roman"/>
                <w:color w:val="000000"/>
                <w:szCs w:val="21"/>
              </w:rPr>
            </w:pPr>
          </w:p>
        </w:tc>
        <w:tc>
          <w:tcPr>
            <w:tcW w:w="2892" w:type="dxa"/>
            <w:vAlign w:val="center"/>
          </w:tcPr>
          <w:p>
            <w:pPr>
              <w:ind w:firstLine="420"/>
              <w:jc w:val="center"/>
              <w:rPr>
                <w:rFonts w:ascii="Times New Roman" w:hAnsi="Times New Roman"/>
                <w:color w:val="000000"/>
                <w:szCs w:val="21"/>
              </w:rPr>
            </w:pPr>
          </w:p>
        </w:tc>
        <w:tc>
          <w:tcPr>
            <w:tcW w:w="2552" w:type="dxa"/>
            <w:vAlign w:val="center"/>
          </w:tcPr>
          <w:p>
            <w:pPr>
              <w:ind w:firstLine="420"/>
              <w:jc w:val="center"/>
              <w:rPr>
                <w:rFonts w:ascii="Times New Roman" w:hAnsi="Times New Roman"/>
                <w:color w:val="000000"/>
                <w:szCs w:val="21"/>
              </w:rPr>
            </w:pPr>
          </w:p>
        </w:tc>
        <w:tc>
          <w:tcPr>
            <w:tcW w:w="1794" w:type="dxa"/>
            <w:vAlign w:val="center"/>
          </w:tcPr>
          <w:p>
            <w:pPr>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077" w:type="dxa"/>
            <w:vAlign w:val="center"/>
          </w:tcPr>
          <w:p>
            <w:pPr>
              <w:ind w:firstLine="420"/>
              <w:rPr>
                <w:rFonts w:ascii="Times New Roman" w:hAnsi="Times New Roman"/>
                <w:color w:val="000000"/>
                <w:szCs w:val="21"/>
              </w:rPr>
            </w:pPr>
          </w:p>
        </w:tc>
        <w:tc>
          <w:tcPr>
            <w:tcW w:w="2892" w:type="dxa"/>
            <w:vAlign w:val="center"/>
          </w:tcPr>
          <w:p>
            <w:pPr>
              <w:ind w:firstLine="420"/>
              <w:jc w:val="center"/>
              <w:rPr>
                <w:rFonts w:ascii="Times New Roman" w:hAnsi="Times New Roman"/>
                <w:color w:val="000000"/>
                <w:szCs w:val="21"/>
              </w:rPr>
            </w:pPr>
          </w:p>
        </w:tc>
        <w:tc>
          <w:tcPr>
            <w:tcW w:w="2552" w:type="dxa"/>
            <w:vAlign w:val="center"/>
          </w:tcPr>
          <w:p>
            <w:pPr>
              <w:ind w:firstLine="420"/>
              <w:jc w:val="center"/>
              <w:rPr>
                <w:rFonts w:ascii="Times New Roman" w:hAnsi="Times New Roman"/>
                <w:color w:val="000000"/>
                <w:szCs w:val="21"/>
              </w:rPr>
            </w:pPr>
          </w:p>
        </w:tc>
        <w:tc>
          <w:tcPr>
            <w:tcW w:w="1794" w:type="dxa"/>
            <w:vAlign w:val="center"/>
          </w:tcPr>
          <w:p>
            <w:pPr>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077" w:type="dxa"/>
            <w:vAlign w:val="center"/>
          </w:tcPr>
          <w:p>
            <w:pPr>
              <w:ind w:firstLine="420"/>
              <w:rPr>
                <w:rFonts w:ascii="Times New Roman" w:hAnsi="Times New Roman"/>
                <w:color w:val="000000"/>
                <w:szCs w:val="21"/>
              </w:rPr>
            </w:pPr>
          </w:p>
        </w:tc>
        <w:tc>
          <w:tcPr>
            <w:tcW w:w="2892" w:type="dxa"/>
            <w:vAlign w:val="center"/>
          </w:tcPr>
          <w:p>
            <w:pPr>
              <w:ind w:firstLine="420"/>
              <w:jc w:val="center"/>
              <w:rPr>
                <w:rFonts w:ascii="Times New Roman" w:hAnsi="Times New Roman"/>
                <w:color w:val="000000"/>
                <w:szCs w:val="21"/>
              </w:rPr>
            </w:pPr>
          </w:p>
        </w:tc>
        <w:tc>
          <w:tcPr>
            <w:tcW w:w="2552" w:type="dxa"/>
            <w:vAlign w:val="center"/>
          </w:tcPr>
          <w:p>
            <w:pPr>
              <w:ind w:firstLine="420"/>
              <w:jc w:val="center"/>
              <w:rPr>
                <w:rFonts w:ascii="Times New Roman" w:hAnsi="Times New Roman"/>
                <w:color w:val="000000"/>
                <w:szCs w:val="21"/>
              </w:rPr>
            </w:pPr>
          </w:p>
        </w:tc>
        <w:tc>
          <w:tcPr>
            <w:tcW w:w="1794" w:type="dxa"/>
            <w:vAlign w:val="center"/>
          </w:tcPr>
          <w:p>
            <w:pPr>
              <w:jc w:val="center"/>
              <w:rPr>
                <w:rFonts w:ascii="Times New Roman" w:hAnsi="Times New Roman"/>
                <w:color w:val="000000"/>
                <w:szCs w:val="21"/>
              </w:rPr>
            </w:pPr>
          </w:p>
        </w:tc>
      </w:tr>
    </w:tbl>
    <w:p>
      <w:pPr>
        <w:spacing w:beforeLines="50" w:line="360" w:lineRule="auto"/>
        <w:ind w:firstLine="420"/>
        <w:rPr>
          <w:rFonts w:ascii="Times New Roman" w:hAnsi="Times New Roman"/>
          <w:color w:val="000000"/>
          <w:szCs w:val="21"/>
        </w:rPr>
      </w:pPr>
      <w:r>
        <w:rPr>
          <w:rFonts w:hint="eastAsia" w:ascii="Times New Roman" w:hAnsi="Times New Roman"/>
          <w:color w:val="000000"/>
          <w:szCs w:val="21"/>
        </w:rPr>
        <w:t>注：投标人的投标文件与招标文件第二章招标需求的规定存在偏离的，应在此表中如实说明。未在上表中说明的，将被认为完全响应招标文件的规定。</w:t>
      </w:r>
    </w:p>
    <w:p>
      <w:pPr>
        <w:spacing w:line="360" w:lineRule="auto"/>
        <w:ind w:firstLine="2100" w:firstLineChars="1000"/>
        <w:rPr>
          <w:rFonts w:ascii="Times New Roman" w:hAnsi="Times New Roman"/>
          <w:color w:val="000000"/>
          <w:szCs w:val="21"/>
        </w:rPr>
      </w:pPr>
    </w:p>
    <w:p>
      <w:pPr>
        <w:spacing w:line="360" w:lineRule="auto"/>
        <w:ind w:firstLine="2100" w:firstLineChars="1000"/>
        <w:rPr>
          <w:rFonts w:ascii="Times New Roman" w:hAnsi="Times New Roman"/>
          <w:color w:val="000000"/>
          <w:szCs w:val="21"/>
        </w:rPr>
      </w:pPr>
      <w:r>
        <w:rPr>
          <w:rFonts w:hint="eastAsia" w:ascii="Times New Roman" w:hAnsi="Times New Roman"/>
          <w:color w:val="000000"/>
          <w:szCs w:val="21"/>
        </w:rPr>
        <w:t>投标人（加盖公章）：</w:t>
      </w:r>
      <w:r>
        <w:rPr>
          <w:rFonts w:ascii="Times New Roman" w:hAnsi="Times New Roman"/>
          <w:color w:val="000000"/>
          <w:szCs w:val="21"/>
          <w:u w:val="single"/>
        </w:rPr>
        <w:t xml:space="preserve">                        </w:t>
      </w:r>
    </w:p>
    <w:p>
      <w:pPr>
        <w:spacing w:line="360" w:lineRule="auto"/>
        <w:ind w:firstLine="2100" w:firstLineChars="1000"/>
        <w:rPr>
          <w:rFonts w:ascii="Times New Roman" w:hAnsi="Times New Roman"/>
          <w:color w:val="000000"/>
          <w:szCs w:val="21"/>
        </w:rPr>
      </w:pPr>
      <w:r>
        <w:rPr>
          <w:rFonts w:hint="eastAsia" w:ascii="Times New Roman" w:hAnsi="Times New Roman"/>
          <w:color w:val="000000"/>
          <w:szCs w:val="21"/>
        </w:rPr>
        <w:t>法定代表人或被授权人签字（或盖章）：</w:t>
      </w:r>
      <w:r>
        <w:rPr>
          <w:rFonts w:ascii="Times New Roman" w:hAnsi="Times New Roman"/>
          <w:color w:val="000000"/>
          <w:szCs w:val="21"/>
          <w:u w:val="single"/>
        </w:rPr>
        <w:t xml:space="preserve">                     </w:t>
      </w:r>
    </w:p>
    <w:p>
      <w:pPr>
        <w:spacing w:line="360" w:lineRule="auto"/>
        <w:ind w:firstLine="4305" w:firstLineChars="2050"/>
        <w:rPr>
          <w:rFonts w:ascii="Times New Roman" w:hAnsi="Times New Roman"/>
          <w:color w:val="000000"/>
          <w:szCs w:val="21"/>
        </w:rPr>
      </w:pPr>
      <w:r>
        <w:rPr>
          <w:rFonts w:hint="eastAsia" w:ascii="Times New Roman" w:hAnsi="Times New Roman"/>
          <w:color w:val="000000"/>
          <w:szCs w:val="21"/>
        </w:rPr>
        <w:t>日</w:t>
      </w:r>
      <w:r>
        <w:rPr>
          <w:rFonts w:ascii="Times New Roman" w:hAnsi="Times New Roman"/>
          <w:color w:val="000000"/>
          <w:szCs w:val="21"/>
        </w:rPr>
        <w:t xml:space="preserve">    </w:t>
      </w:r>
      <w:r>
        <w:rPr>
          <w:rFonts w:hint="eastAsia" w:ascii="Times New Roman" w:hAnsi="Times New Roman"/>
          <w:color w:val="000000"/>
          <w:szCs w:val="21"/>
        </w:rPr>
        <w:t>期：</w:t>
      </w:r>
      <w:r>
        <w:rPr>
          <w:rFonts w:ascii="Times New Roman" w:hAnsi="Times New Roman"/>
          <w:color w:val="000000"/>
          <w:szCs w:val="21"/>
          <w:u w:val="single"/>
        </w:rPr>
        <w:t xml:space="preserve">     </w:t>
      </w:r>
      <w:r>
        <w:rPr>
          <w:rFonts w:hint="eastAsia" w:ascii="Times New Roman" w:hAnsi="Times New Roman"/>
          <w:color w:val="000000"/>
          <w:szCs w:val="21"/>
        </w:rPr>
        <w:t>年</w:t>
      </w:r>
      <w:r>
        <w:rPr>
          <w:rFonts w:ascii="Times New Roman" w:hAnsi="Times New Roman"/>
          <w:color w:val="000000"/>
          <w:szCs w:val="21"/>
          <w:u w:val="single"/>
        </w:rPr>
        <w:t xml:space="preserve">    </w:t>
      </w:r>
      <w:r>
        <w:rPr>
          <w:rFonts w:hint="eastAsia" w:ascii="Times New Roman" w:hAnsi="Times New Roman"/>
          <w:color w:val="000000"/>
          <w:szCs w:val="21"/>
        </w:rPr>
        <w:t>月</w:t>
      </w:r>
      <w:r>
        <w:rPr>
          <w:rFonts w:ascii="Times New Roman" w:hAnsi="Times New Roman"/>
          <w:color w:val="000000"/>
          <w:szCs w:val="21"/>
          <w:u w:val="single"/>
        </w:rPr>
        <w:t xml:space="preserve">    </w:t>
      </w:r>
      <w:r>
        <w:rPr>
          <w:rFonts w:hint="eastAsia" w:ascii="Times New Roman" w:hAnsi="Times New Roman"/>
          <w:color w:val="000000"/>
          <w:szCs w:val="21"/>
        </w:rPr>
        <w:t>日</w:t>
      </w:r>
    </w:p>
    <w:p>
      <w:pPr>
        <w:pStyle w:val="297"/>
        <w:spacing w:line="360" w:lineRule="auto"/>
        <w:ind w:firstLine="422"/>
        <w:jc w:val="left"/>
        <w:rPr>
          <w:rFonts w:ascii="Times New Roman" w:hAnsi="Times New Roman" w:eastAsia="宋体"/>
          <w:b/>
          <w:color w:val="000000"/>
          <w:sz w:val="21"/>
          <w:szCs w:val="21"/>
        </w:rPr>
      </w:pPr>
    </w:p>
    <w:p>
      <w:pPr>
        <w:snapToGrid w:val="0"/>
        <w:spacing w:beforeLines="50" w:after="50" w:line="360" w:lineRule="auto"/>
        <w:ind w:firstLine="420"/>
        <w:rPr>
          <w:rFonts w:ascii="Times New Roman" w:hAnsi="Times New Roman"/>
          <w:color w:val="000000"/>
          <w:szCs w:val="21"/>
        </w:rPr>
      </w:pPr>
    </w:p>
    <w:p>
      <w:pPr>
        <w:widowControl/>
        <w:spacing w:line="360" w:lineRule="auto"/>
        <w:ind w:firstLine="422"/>
        <w:jc w:val="left"/>
        <w:rPr>
          <w:rFonts w:ascii="Times New Roman" w:hAnsi="Times New Roman"/>
          <w:b/>
          <w:color w:val="000000"/>
          <w:szCs w:val="21"/>
        </w:rPr>
        <w:sectPr>
          <w:pgSz w:w="11906" w:h="16838"/>
          <w:pgMar w:top="1440" w:right="1797" w:bottom="1440" w:left="1797" w:header="851" w:footer="851" w:gutter="0"/>
          <w:cols w:space="720" w:num="1"/>
        </w:sectPr>
      </w:pPr>
    </w:p>
    <w:p>
      <w:pPr>
        <w:pStyle w:val="297"/>
        <w:spacing w:line="360" w:lineRule="auto"/>
        <w:ind w:firstLine="422"/>
        <w:rPr>
          <w:rFonts w:ascii="Times New Roman" w:hAnsi="Times New Roman" w:eastAsia="宋体"/>
          <w:b/>
          <w:color w:val="000000"/>
          <w:sz w:val="21"/>
          <w:szCs w:val="21"/>
        </w:rPr>
      </w:pPr>
      <w:r>
        <w:rPr>
          <w:rFonts w:ascii="Times New Roman" w:hAnsi="Times New Roman" w:eastAsia="宋体"/>
          <w:b/>
          <w:color w:val="000000"/>
          <w:sz w:val="21"/>
          <w:szCs w:val="21"/>
        </w:rPr>
        <w:t>1</w:t>
      </w:r>
      <w:r>
        <w:rPr>
          <w:rFonts w:hint="eastAsia" w:ascii="Times New Roman" w:hAnsi="Times New Roman" w:eastAsia="宋体"/>
          <w:b/>
          <w:color w:val="000000"/>
          <w:sz w:val="21"/>
          <w:szCs w:val="21"/>
        </w:rPr>
        <w:t>1、项目实施人员一览表</w:t>
      </w:r>
    </w:p>
    <w:p>
      <w:pPr>
        <w:pStyle w:val="27"/>
        <w:adjustRightInd w:val="0"/>
        <w:spacing w:before="120" w:line="360" w:lineRule="auto"/>
        <w:ind w:firstLine="422"/>
        <w:jc w:val="center"/>
        <w:textAlignment w:val="baseline"/>
        <w:rPr>
          <w:rFonts w:ascii="Times New Roman" w:hAnsi="Times New Roman"/>
          <w:color w:val="000000"/>
          <w:sz w:val="21"/>
          <w:szCs w:val="21"/>
        </w:rPr>
      </w:pPr>
      <w:r>
        <w:rPr>
          <w:rFonts w:hint="eastAsia" w:ascii="Times New Roman" w:hAnsi="Times New Roman"/>
          <w:b/>
          <w:color w:val="000000"/>
          <w:sz w:val="21"/>
          <w:szCs w:val="21"/>
        </w:rPr>
        <w:t>项目实施人员一览表</w:t>
      </w:r>
    </w:p>
    <w:tbl>
      <w:tblPr>
        <w:tblStyle w:val="5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224"/>
        <w:gridCol w:w="993"/>
        <w:gridCol w:w="1134"/>
        <w:gridCol w:w="1559"/>
        <w:gridCol w:w="1682"/>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r>
              <w:rPr>
                <w:rFonts w:hint="eastAsia" w:ascii="Times New Roman" w:hAnsi="Times New Roman"/>
                <w:color w:val="000000"/>
                <w:sz w:val="21"/>
                <w:szCs w:val="21"/>
              </w:rPr>
              <w:t>序号</w:t>
            </w:r>
          </w:p>
        </w:tc>
        <w:tc>
          <w:tcPr>
            <w:tcW w:w="122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r>
              <w:rPr>
                <w:rFonts w:hint="eastAsia" w:ascii="Times New Roman" w:hAnsi="Times New Roman"/>
                <w:color w:val="000000"/>
                <w:sz w:val="21"/>
                <w:szCs w:val="21"/>
              </w:rPr>
              <w:t>项目担任职务</w:t>
            </w:r>
          </w:p>
        </w:tc>
        <w:tc>
          <w:tcPr>
            <w:tcW w:w="99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r>
              <w:rPr>
                <w:rFonts w:hint="eastAsia" w:ascii="Times New Roman" w:hAnsi="Times New Roman"/>
                <w:color w:val="000000"/>
                <w:sz w:val="21"/>
                <w:szCs w:val="21"/>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r>
              <w:rPr>
                <w:rFonts w:hint="eastAsia" w:ascii="Times New Roman" w:hAnsi="Times New Roman"/>
                <w:color w:val="000000"/>
                <w:sz w:val="21"/>
                <w:szCs w:val="21"/>
              </w:rPr>
              <w:t>职称</w:t>
            </w:r>
          </w:p>
        </w:tc>
        <w:tc>
          <w:tcPr>
            <w:tcW w:w="1559"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r>
              <w:rPr>
                <w:rFonts w:hint="eastAsia" w:ascii="Times New Roman" w:hAnsi="Times New Roman"/>
                <w:color w:val="000000"/>
                <w:sz w:val="21"/>
                <w:szCs w:val="21"/>
              </w:rPr>
              <w:t>检测资格专业</w:t>
            </w:r>
          </w:p>
        </w:tc>
        <w:tc>
          <w:tcPr>
            <w:tcW w:w="1682"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r>
              <w:rPr>
                <w:rFonts w:hint="eastAsia" w:ascii="Times New Roman" w:hAnsi="Times New Roman"/>
                <w:color w:val="000000"/>
                <w:sz w:val="21"/>
                <w:szCs w:val="21"/>
              </w:rPr>
              <w:t>检测资格</w:t>
            </w:r>
          </w:p>
          <w:p>
            <w:pPr>
              <w:pStyle w:val="31"/>
              <w:jc w:val="center"/>
              <w:rPr>
                <w:rFonts w:ascii="Times New Roman" w:hAnsi="Times New Roman"/>
                <w:color w:val="000000"/>
                <w:sz w:val="21"/>
                <w:szCs w:val="21"/>
              </w:rPr>
            </w:pPr>
            <w:r>
              <w:rPr>
                <w:rFonts w:hint="eastAsia" w:ascii="Times New Roman" w:hAnsi="Times New Roman"/>
                <w:color w:val="000000"/>
                <w:sz w:val="21"/>
                <w:szCs w:val="21"/>
              </w:rPr>
              <w:t>证书编号</w:t>
            </w:r>
          </w:p>
        </w:tc>
        <w:tc>
          <w:tcPr>
            <w:tcW w:w="1260"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r>
              <w:rPr>
                <w:rFonts w:hint="eastAsia" w:ascii="Times New Roman" w:hAnsi="Times New Roman"/>
                <w:color w:val="000000"/>
                <w:sz w:val="21"/>
                <w:szCs w:val="21"/>
              </w:rPr>
              <w:t>从事相关工作年限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r>
              <w:rPr>
                <w:rFonts w:ascii="Times New Roman" w:hAnsi="Times New Roman"/>
                <w:color w:val="000000"/>
                <w:sz w:val="21"/>
                <w:szCs w:val="21"/>
              </w:rPr>
              <w:t>1</w:t>
            </w:r>
          </w:p>
        </w:tc>
        <w:tc>
          <w:tcPr>
            <w:tcW w:w="122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r>
              <w:rPr>
                <w:rFonts w:ascii="Times New Roman" w:hAnsi="Times New Roman"/>
                <w:color w:val="000000"/>
                <w:sz w:val="21"/>
                <w:szCs w:val="21"/>
              </w:rPr>
              <w:t>2</w:t>
            </w:r>
          </w:p>
        </w:tc>
        <w:tc>
          <w:tcPr>
            <w:tcW w:w="122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r>
              <w:rPr>
                <w:rFonts w:ascii="Times New Roman" w:hAnsi="Times New Roman"/>
                <w:color w:val="000000"/>
                <w:sz w:val="21"/>
                <w:szCs w:val="21"/>
              </w:rPr>
              <w:t>3</w:t>
            </w:r>
          </w:p>
        </w:tc>
        <w:tc>
          <w:tcPr>
            <w:tcW w:w="122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r>
              <w:rPr>
                <w:rFonts w:ascii="Times New Roman" w:hAnsi="Times New Roman"/>
                <w:color w:val="000000"/>
                <w:sz w:val="21"/>
                <w:szCs w:val="21"/>
              </w:rPr>
              <w:t>4</w:t>
            </w:r>
          </w:p>
        </w:tc>
        <w:tc>
          <w:tcPr>
            <w:tcW w:w="122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1682"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31"/>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hint="eastAsia" w:ascii="Times New Roman" w:hAnsi="Times New Roman"/>
                <w:color w:val="000000"/>
                <w:szCs w:val="21"/>
              </w:rPr>
              <w:t>…</w:t>
            </w:r>
          </w:p>
        </w:tc>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6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r>
    </w:tbl>
    <w:p>
      <w:pPr>
        <w:spacing w:beforeLines="50" w:line="360" w:lineRule="auto"/>
        <w:rPr>
          <w:rFonts w:ascii="Times New Roman" w:hAnsi="Times New Roman"/>
          <w:color w:val="000000"/>
          <w:szCs w:val="21"/>
        </w:rPr>
      </w:pPr>
      <w:r>
        <w:rPr>
          <w:rFonts w:hint="eastAsia" w:ascii="Times New Roman" w:hAnsi="Times New Roman"/>
          <w:color w:val="000000"/>
          <w:szCs w:val="21"/>
        </w:rPr>
        <w:t>注：</w:t>
      </w:r>
      <w:r>
        <w:rPr>
          <w:rFonts w:ascii="Times New Roman" w:hAnsi="Times New Roman"/>
          <w:color w:val="000000"/>
          <w:szCs w:val="21"/>
        </w:rPr>
        <w:t>1</w:t>
      </w:r>
      <w:r>
        <w:rPr>
          <w:rFonts w:hint="eastAsia" w:ascii="Times New Roman" w:hAnsi="Times New Roman"/>
          <w:color w:val="000000"/>
          <w:szCs w:val="21"/>
        </w:rPr>
        <w:t>、“项目实施人员”指投标单位完成本项目所配备的人员。</w:t>
      </w:r>
    </w:p>
    <w:p>
      <w:pPr>
        <w:spacing w:line="360" w:lineRule="auto"/>
        <w:ind w:firstLine="420" w:firstLineChars="200"/>
        <w:rPr>
          <w:rFonts w:ascii="Times New Roman" w:hAnsi="Times New Roman"/>
          <w:color w:val="000000"/>
          <w:szCs w:val="21"/>
        </w:rPr>
      </w:pPr>
      <w:r>
        <w:rPr>
          <w:rFonts w:ascii="Times New Roman" w:hAnsi="Times New Roman"/>
          <w:szCs w:val="21"/>
        </w:rPr>
        <w:t>2</w:t>
      </w:r>
      <w:r>
        <w:rPr>
          <w:rFonts w:hint="eastAsia" w:ascii="Times New Roman" w:hAnsi="Times New Roman"/>
          <w:szCs w:val="21"/>
        </w:rPr>
        <w:t>、本表后</w:t>
      </w:r>
      <w:r>
        <w:rPr>
          <w:rFonts w:hint="eastAsia"/>
          <w:color w:val="000000"/>
          <w:szCs w:val="21"/>
        </w:rPr>
        <w:t>需提供项目实施人员的身份证（双面扫描）、职称证书、检测资格证书、最近三个月的社保证明，否则不予认可。以上材料</w:t>
      </w:r>
      <w:r>
        <w:rPr>
          <w:rFonts w:hint="eastAsia"/>
          <w:szCs w:val="21"/>
        </w:rPr>
        <w:t>加盖投标人公章。</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3</w:t>
      </w:r>
      <w:r>
        <w:rPr>
          <w:rFonts w:hint="eastAsia" w:ascii="Times New Roman" w:hAnsi="Times New Roman"/>
          <w:color w:val="000000"/>
          <w:szCs w:val="21"/>
        </w:rPr>
        <w:t>、表格不够可添加。</w:t>
      </w:r>
    </w:p>
    <w:p>
      <w:pPr>
        <w:spacing w:line="360" w:lineRule="auto"/>
        <w:ind w:firstLine="420" w:firstLineChars="200"/>
        <w:rPr>
          <w:rFonts w:ascii="Times New Roman" w:hAnsi="Times New Roman"/>
          <w:color w:val="000000"/>
          <w:szCs w:val="21"/>
          <w:shd w:val="clear" w:color="auto" w:fill="FFFFFF"/>
        </w:rPr>
      </w:pPr>
    </w:p>
    <w:p>
      <w:pPr>
        <w:spacing w:line="360" w:lineRule="auto"/>
        <w:ind w:firstLine="2100" w:firstLineChars="1000"/>
        <w:rPr>
          <w:rFonts w:ascii="Times New Roman" w:hAnsi="Times New Roman"/>
          <w:color w:val="000000"/>
          <w:szCs w:val="21"/>
        </w:rPr>
      </w:pPr>
      <w:r>
        <w:rPr>
          <w:rFonts w:hint="eastAsia" w:ascii="Times New Roman" w:hAnsi="Times New Roman"/>
          <w:color w:val="000000"/>
          <w:szCs w:val="21"/>
        </w:rPr>
        <w:t>投标人（加盖公章）：</w:t>
      </w:r>
      <w:r>
        <w:rPr>
          <w:rFonts w:ascii="Times New Roman" w:hAnsi="Times New Roman"/>
          <w:color w:val="000000"/>
          <w:szCs w:val="21"/>
          <w:u w:val="single"/>
        </w:rPr>
        <w:t xml:space="preserve">                        </w:t>
      </w:r>
    </w:p>
    <w:p>
      <w:pPr>
        <w:spacing w:line="360" w:lineRule="auto"/>
        <w:ind w:firstLine="2100" w:firstLineChars="1000"/>
        <w:rPr>
          <w:rFonts w:ascii="Times New Roman" w:hAnsi="Times New Roman"/>
          <w:color w:val="000000"/>
          <w:szCs w:val="21"/>
        </w:rPr>
      </w:pPr>
      <w:r>
        <w:rPr>
          <w:rFonts w:hint="eastAsia" w:ascii="Times New Roman" w:hAnsi="Times New Roman"/>
          <w:color w:val="000000"/>
          <w:szCs w:val="21"/>
        </w:rPr>
        <w:t>法定代表人或被授权人签字（或盖章）：</w:t>
      </w:r>
      <w:r>
        <w:rPr>
          <w:rFonts w:ascii="Times New Roman" w:hAnsi="Times New Roman"/>
          <w:color w:val="000000"/>
          <w:szCs w:val="21"/>
          <w:u w:val="single"/>
        </w:rPr>
        <w:t xml:space="preserve">                   </w:t>
      </w:r>
    </w:p>
    <w:p>
      <w:pPr>
        <w:spacing w:line="360" w:lineRule="auto"/>
        <w:ind w:firstLine="4305" w:firstLineChars="2050"/>
        <w:rPr>
          <w:rFonts w:ascii="Times New Roman" w:hAnsi="Times New Roman"/>
          <w:color w:val="000000"/>
          <w:szCs w:val="21"/>
        </w:rPr>
      </w:pPr>
      <w:r>
        <w:rPr>
          <w:rFonts w:hint="eastAsia" w:ascii="Times New Roman" w:hAnsi="Times New Roman"/>
          <w:color w:val="000000"/>
          <w:szCs w:val="21"/>
        </w:rPr>
        <w:t>日</w:t>
      </w:r>
      <w:r>
        <w:rPr>
          <w:rFonts w:ascii="Times New Roman" w:hAnsi="Times New Roman"/>
          <w:color w:val="000000"/>
          <w:szCs w:val="21"/>
        </w:rPr>
        <w:t xml:space="preserve">    </w:t>
      </w:r>
      <w:r>
        <w:rPr>
          <w:rFonts w:hint="eastAsia" w:ascii="Times New Roman" w:hAnsi="Times New Roman"/>
          <w:color w:val="000000"/>
          <w:szCs w:val="21"/>
        </w:rPr>
        <w:t>期：</w:t>
      </w:r>
      <w:r>
        <w:rPr>
          <w:rFonts w:ascii="Times New Roman" w:hAnsi="Times New Roman"/>
          <w:color w:val="000000"/>
          <w:szCs w:val="21"/>
          <w:u w:val="single"/>
        </w:rPr>
        <w:t xml:space="preserve">     </w:t>
      </w:r>
      <w:r>
        <w:rPr>
          <w:rFonts w:hint="eastAsia" w:ascii="Times New Roman" w:hAnsi="Times New Roman"/>
          <w:color w:val="000000"/>
          <w:szCs w:val="21"/>
        </w:rPr>
        <w:t>年</w:t>
      </w:r>
      <w:r>
        <w:rPr>
          <w:rFonts w:ascii="Times New Roman" w:hAnsi="Times New Roman"/>
          <w:color w:val="000000"/>
          <w:szCs w:val="21"/>
          <w:u w:val="single"/>
        </w:rPr>
        <w:t xml:space="preserve">    </w:t>
      </w:r>
      <w:r>
        <w:rPr>
          <w:rFonts w:hint="eastAsia" w:ascii="Times New Roman" w:hAnsi="Times New Roman"/>
          <w:color w:val="000000"/>
          <w:szCs w:val="21"/>
        </w:rPr>
        <w:t>月</w:t>
      </w:r>
      <w:r>
        <w:rPr>
          <w:rFonts w:ascii="Times New Roman" w:hAnsi="Times New Roman"/>
          <w:color w:val="000000"/>
          <w:szCs w:val="21"/>
          <w:u w:val="single"/>
        </w:rPr>
        <w:t xml:space="preserve">    </w:t>
      </w:r>
      <w:r>
        <w:rPr>
          <w:rFonts w:hint="eastAsia" w:ascii="Times New Roman" w:hAnsi="Times New Roman"/>
          <w:color w:val="000000"/>
          <w:szCs w:val="21"/>
        </w:rPr>
        <w:t>日</w:t>
      </w:r>
    </w:p>
    <w:p>
      <w:pPr>
        <w:snapToGrid w:val="0"/>
        <w:spacing w:line="360" w:lineRule="auto"/>
        <w:ind w:firstLine="420"/>
        <w:rPr>
          <w:rFonts w:ascii="Times New Roman" w:hAnsi="Times New Roman"/>
          <w:color w:val="000000"/>
          <w:szCs w:val="21"/>
        </w:rPr>
      </w:pPr>
    </w:p>
    <w:p>
      <w:pPr>
        <w:pStyle w:val="297"/>
        <w:spacing w:line="360" w:lineRule="auto"/>
        <w:ind w:right="480" w:firstLine="420"/>
        <w:rPr>
          <w:rFonts w:ascii="Times New Roman" w:hAnsi="Times New Roman" w:eastAsia="宋体"/>
          <w:color w:val="000000"/>
          <w:sz w:val="21"/>
          <w:szCs w:val="21"/>
        </w:rPr>
      </w:pPr>
    </w:p>
    <w:p>
      <w:pPr>
        <w:pStyle w:val="297"/>
        <w:spacing w:line="360" w:lineRule="auto"/>
        <w:ind w:right="480" w:firstLine="420"/>
        <w:rPr>
          <w:rFonts w:ascii="Times New Roman" w:hAnsi="Times New Roman" w:eastAsia="宋体"/>
          <w:color w:val="000000"/>
          <w:sz w:val="21"/>
          <w:szCs w:val="21"/>
        </w:rPr>
      </w:pPr>
    </w:p>
    <w:p>
      <w:pPr>
        <w:pStyle w:val="297"/>
        <w:spacing w:line="360" w:lineRule="auto"/>
        <w:ind w:right="480" w:firstLine="420"/>
        <w:rPr>
          <w:rFonts w:ascii="Times New Roman" w:hAnsi="Times New Roman" w:eastAsia="宋体"/>
          <w:color w:val="000000"/>
          <w:sz w:val="21"/>
          <w:szCs w:val="21"/>
        </w:rPr>
      </w:pPr>
    </w:p>
    <w:p>
      <w:pPr>
        <w:pStyle w:val="297"/>
        <w:spacing w:line="360" w:lineRule="auto"/>
        <w:ind w:right="480" w:firstLine="420"/>
        <w:rPr>
          <w:rFonts w:ascii="Times New Roman" w:hAnsi="Times New Roman" w:eastAsia="宋体"/>
          <w:color w:val="000000"/>
          <w:sz w:val="21"/>
          <w:szCs w:val="21"/>
        </w:rPr>
      </w:pPr>
    </w:p>
    <w:p>
      <w:pPr>
        <w:pStyle w:val="297"/>
        <w:spacing w:line="360" w:lineRule="auto"/>
        <w:ind w:right="480" w:firstLine="420"/>
        <w:rPr>
          <w:rFonts w:ascii="Times New Roman" w:hAnsi="Times New Roman" w:eastAsia="宋体"/>
          <w:color w:val="000000"/>
          <w:sz w:val="21"/>
          <w:szCs w:val="21"/>
        </w:rPr>
      </w:pPr>
    </w:p>
    <w:p>
      <w:pPr>
        <w:pStyle w:val="297"/>
        <w:spacing w:line="360" w:lineRule="auto"/>
        <w:ind w:right="480" w:firstLine="420"/>
        <w:rPr>
          <w:rFonts w:ascii="Times New Roman" w:hAnsi="Times New Roman" w:eastAsia="宋体"/>
          <w:color w:val="000000"/>
          <w:sz w:val="21"/>
          <w:szCs w:val="21"/>
        </w:rPr>
      </w:pPr>
    </w:p>
    <w:p>
      <w:pPr>
        <w:pStyle w:val="297"/>
        <w:spacing w:line="360" w:lineRule="auto"/>
        <w:ind w:right="480" w:firstLine="420"/>
        <w:rPr>
          <w:rFonts w:ascii="Times New Roman" w:hAnsi="Times New Roman" w:eastAsia="宋体"/>
          <w:color w:val="000000"/>
          <w:sz w:val="21"/>
          <w:szCs w:val="21"/>
        </w:rPr>
      </w:pPr>
    </w:p>
    <w:p>
      <w:pPr>
        <w:pStyle w:val="297"/>
        <w:spacing w:line="360" w:lineRule="auto"/>
        <w:ind w:right="480" w:firstLine="420"/>
        <w:rPr>
          <w:rFonts w:ascii="Times New Roman" w:hAnsi="Times New Roman" w:eastAsia="宋体"/>
          <w:color w:val="000000"/>
          <w:sz w:val="21"/>
          <w:szCs w:val="21"/>
        </w:rPr>
      </w:pPr>
    </w:p>
    <w:p>
      <w:pPr>
        <w:pStyle w:val="297"/>
        <w:spacing w:line="360" w:lineRule="auto"/>
        <w:ind w:right="480" w:firstLine="420"/>
        <w:rPr>
          <w:rFonts w:ascii="Times New Roman" w:hAnsi="Times New Roman" w:eastAsia="宋体"/>
          <w:color w:val="000000"/>
          <w:sz w:val="21"/>
          <w:szCs w:val="21"/>
        </w:rPr>
      </w:pPr>
    </w:p>
    <w:p>
      <w:pPr>
        <w:pStyle w:val="297"/>
        <w:spacing w:line="360" w:lineRule="auto"/>
        <w:ind w:right="480" w:firstLine="420"/>
        <w:rPr>
          <w:rFonts w:ascii="Times New Roman" w:hAnsi="Times New Roman" w:eastAsia="宋体"/>
          <w:color w:val="000000"/>
          <w:sz w:val="21"/>
          <w:szCs w:val="21"/>
        </w:rPr>
      </w:pPr>
    </w:p>
    <w:p>
      <w:pPr>
        <w:pStyle w:val="297"/>
        <w:spacing w:line="360" w:lineRule="auto"/>
        <w:ind w:right="480" w:firstLine="420"/>
        <w:rPr>
          <w:rFonts w:ascii="Times New Roman" w:hAnsi="Times New Roman" w:eastAsia="宋体"/>
          <w:color w:val="000000"/>
          <w:sz w:val="21"/>
          <w:szCs w:val="21"/>
        </w:rPr>
      </w:pPr>
    </w:p>
    <w:p>
      <w:pPr>
        <w:pStyle w:val="297"/>
        <w:spacing w:line="360" w:lineRule="auto"/>
        <w:ind w:right="480" w:firstLine="420"/>
        <w:rPr>
          <w:rFonts w:ascii="Times New Roman" w:hAnsi="Times New Roman" w:eastAsia="宋体"/>
          <w:color w:val="000000"/>
          <w:sz w:val="21"/>
          <w:szCs w:val="21"/>
        </w:rPr>
      </w:pPr>
    </w:p>
    <w:p>
      <w:pPr>
        <w:pStyle w:val="297"/>
        <w:spacing w:line="360" w:lineRule="auto"/>
        <w:ind w:right="480" w:firstLine="420"/>
        <w:rPr>
          <w:rFonts w:ascii="Times New Roman" w:hAnsi="Times New Roman" w:eastAsia="宋体"/>
          <w:color w:val="000000"/>
          <w:sz w:val="21"/>
          <w:szCs w:val="21"/>
        </w:rPr>
      </w:pPr>
    </w:p>
    <w:p>
      <w:pPr>
        <w:pStyle w:val="297"/>
        <w:spacing w:line="360" w:lineRule="auto"/>
        <w:ind w:right="480" w:firstLine="420"/>
        <w:rPr>
          <w:rFonts w:ascii="Times New Roman" w:hAnsi="Times New Roman" w:eastAsia="宋体"/>
          <w:color w:val="000000"/>
          <w:sz w:val="21"/>
          <w:szCs w:val="21"/>
        </w:rPr>
      </w:pPr>
    </w:p>
    <w:p>
      <w:pPr>
        <w:snapToGrid w:val="0"/>
        <w:spacing w:beforeLines="50" w:after="50"/>
        <w:ind w:firstLine="422"/>
        <w:rPr>
          <w:rFonts w:ascii="Times New Roman" w:hAnsi="Times New Roman"/>
          <w:b/>
          <w:color w:val="000000"/>
          <w:szCs w:val="21"/>
        </w:rPr>
      </w:pPr>
    </w:p>
    <w:p>
      <w:pPr>
        <w:pStyle w:val="297"/>
        <w:spacing w:line="360" w:lineRule="auto"/>
        <w:ind w:firstLine="422"/>
        <w:rPr>
          <w:rFonts w:hAnsi="宋体" w:eastAsia="宋体"/>
          <w:b/>
          <w:sz w:val="21"/>
          <w:szCs w:val="21"/>
        </w:rPr>
      </w:pPr>
      <w:r>
        <w:rPr>
          <w:rFonts w:ascii="Times New Roman" w:hAnsi="Times New Roman" w:eastAsia="宋体"/>
          <w:b/>
          <w:color w:val="000000"/>
          <w:sz w:val="21"/>
          <w:szCs w:val="21"/>
        </w:rPr>
        <w:t>1</w:t>
      </w:r>
      <w:r>
        <w:rPr>
          <w:rFonts w:hint="eastAsia" w:ascii="Times New Roman" w:hAnsi="Times New Roman" w:eastAsia="宋体"/>
          <w:b/>
          <w:color w:val="000000"/>
          <w:sz w:val="21"/>
          <w:szCs w:val="21"/>
        </w:rPr>
        <w:t>2、</w:t>
      </w:r>
      <w:r>
        <w:rPr>
          <w:rFonts w:hint="eastAsia" w:hAnsi="宋体" w:eastAsia="宋体"/>
          <w:b/>
          <w:sz w:val="21"/>
          <w:szCs w:val="21"/>
        </w:rPr>
        <w:t>投入设备一览表</w:t>
      </w:r>
    </w:p>
    <w:p>
      <w:pPr>
        <w:spacing w:line="420" w:lineRule="exact"/>
        <w:ind w:left="420" w:firstLine="422"/>
        <w:jc w:val="left"/>
        <w:rPr>
          <w:rFonts w:hint="eastAsia" w:ascii="宋体" w:hAnsi="宋体" w:eastAsia="宋体" w:cs="宋体"/>
          <w:b/>
          <w:szCs w:val="21"/>
          <w:lang w:eastAsia="zh-CN"/>
        </w:rPr>
      </w:pPr>
      <w:r>
        <w:rPr>
          <w:rFonts w:hint="eastAsia" w:ascii="宋体" w:hAnsi="宋体" w:cs="宋体"/>
          <w:b/>
          <w:szCs w:val="21"/>
        </w:rPr>
        <w:t>第一标段</w:t>
      </w:r>
      <w:r>
        <w:rPr>
          <w:rFonts w:hint="eastAsia" w:ascii="宋体" w:hAnsi="宋体" w:cs="宋体"/>
          <w:b/>
          <w:szCs w:val="21"/>
          <w:lang w:eastAsia="zh-CN"/>
        </w:rPr>
        <w:t>：</w:t>
      </w:r>
    </w:p>
    <w:tbl>
      <w:tblPr>
        <w:tblStyle w:val="50"/>
        <w:tblW w:w="8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1417"/>
        <w:gridCol w:w="1276"/>
        <w:gridCol w:w="1276"/>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Align w:val="center"/>
          </w:tcPr>
          <w:p>
            <w:pPr>
              <w:pStyle w:val="20"/>
              <w:spacing w:after="0"/>
              <w:jc w:val="center"/>
              <w:rPr>
                <w:rFonts w:ascii="宋体" w:hAnsi="宋体" w:cs="宋体"/>
                <w:sz w:val="21"/>
                <w:szCs w:val="21"/>
              </w:rPr>
            </w:pPr>
            <w:r>
              <w:rPr>
                <w:rFonts w:ascii="宋体" w:hAnsi="宋体" w:cs="宋体"/>
                <w:sz w:val="21"/>
                <w:szCs w:val="21"/>
              </w:rPr>
              <w:t>序号</w:t>
            </w:r>
          </w:p>
        </w:tc>
        <w:tc>
          <w:tcPr>
            <w:tcW w:w="1985" w:type="dxa"/>
            <w:vAlign w:val="center"/>
          </w:tcPr>
          <w:p>
            <w:pPr>
              <w:pStyle w:val="20"/>
              <w:spacing w:after="0"/>
              <w:jc w:val="center"/>
              <w:rPr>
                <w:rFonts w:ascii="宋体" w:hAnsi="宋体" w:cs="宋体"/>
                <w:sz w:val="21"/>
                <w:szCs w:val="21"/>
              </w:rPr>
            </w:pPr>
            <w:r>
              <w:rPr>
                <w:rFonts w:hint="eastAsia" w:ascii="宋体" w:hAnsi="宋体" w:cs="宋体"/>
                <w:sz w:val="21"/>
                <w:szCs w:val="21"/>
              </w:rPr>
              <w:t>设备名称</w:t>
            </w:r>
          </w:p>
        </w:tc>
        <w:tc>
          <w:tcPr>
            <w:tcW w:w="1417" w:type="dxa"/>
            <w:vAlign w:val="center"/>
          </w:tcPr>
          <w:p>
            <w:pPr>
              <w:pStyle w:val="20"/>
              <w:spacing w:after="0"/>
              <w:jc w:val="center"/>
              <w:rPr>
                <w:rFonts w:ascii="宋体" w:hAnsi="宋体" w:cs="宋体"/>
                <w:sz w:val="21"/>
                <w:szCs w:val="21"/>
              </w:rPr>
            </w:pPr>
            <w:r>
              <w:rPr>
                <w:rFonts w:hint="eastAsia" w:ascii="宋体" w:hAnsi="宋体" w:cs="宋体"/>
                <w:sz w:val="21"/>
                <w:szCs w:val="21"/>
              </w:rPr>
              <w:t>规格型号</w:t>
            </w:r>
          </w:p>
        </w:tc>
        <w:tc>
          <w:tcPr>
            <w:tcW w:w="1276" w:type="dxa"/>
            <w:vAlign w:val="center"/>
          </w:tcPr>
          <w:p>
            <w:pPr>
              <w:pStyle w:val="20"/>
              <w:spacing w:after="0"/>
              <w:jc w:val="center"/>
              <w:rPr>
                <w:rFonts w:ascii="宋体" w:hAnsi="宋体" w:cs="宋体"/>
                <w:sz w:val="21"/>
                <w:szCs w:val="21"/>
              </w:rPr>
            </w:pPr>
            <w:r>
              <w:rPr>
                <w:rFonts w:hint="eastAsia" w:ascii="宋体" w:hAnsi="宋体" w:cs="宋体"/>
                <w:sz w:val="21"/>
                <w:szCs w:val="21"/>
              </w:rPr>
              <w:t>数量（辆）</w:t>
            </w:r>
          </w:p>
        </w:tc>
        <w:tc>
          <w:tcPr>
            <w:tcW w:w="1276" w:type="dxa"/>
            <w:vAlign w:val="center"/>
          </w:tcPr>
          <w:p>
            <w:pPr>
              <w:pStyle w:val="20"/>
              <w:spacing w:after="0"/>
              <w:jc w:val="center"/>
              <w:rPr>
                <w:rFonts w:ascii="宋体" w:hAnsi="宋体" w:cs="宋体"/>
                <w:sz w:val="21"/>
                <w:szCs w:val="21"/>
              </w:rPr>
            </w:pPr>
            <w:r>
              <w:rPr>
                <w:rFonts w:hint="eastAsia" w:ascii="宋体" w:hAnsi="宋体" w:cs="宋体"/>
                <w:sz w:val="21"/>
                <w:szCs w:val="21"/>
              </w:rPr>
              <w:t>产地</w:t>
            </w:r>
          </w:p>
        </w:tc>
        <w:tc>
          <w:tcPr>
            <w:tcW w:w="1666" w:type="dxa"/>
            <w:vAlign w:val="center"/>
          </w:tcPr>
          <w:p>
            <w:pPr>
              <w:pStyle w:val="20"/>
              <w:spacing w:after="0"/>
              <w:jc w:val="center"/>
              <w:rPr>
                <w:rFonts w:ascii="宋体" w:hAnsi="宋体" w:cs="宋体"/>
                <w:sz w:val="21"/>
                <w:szCs w:val="21"/>
              </w:rPr>
            </w:pPr>
            <w:r>
              <w:rPr>
                <w:rFonts w:hint="eastAsia" w:ascii="宋体" w:hAnsi="宋体" w:cs="宋体"/>
                <w:sz w:val="21"/>
                <w:szCs w:val="21"/>
              </w:rPr>
              <w:t>用途功能简述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1</w:t>
            </w:r>
          </w:p>
        </w:tc>
        <w:tc>
          <w:tcPr>
            <w:tcW w:w="1985" w:type="dxa"/>
            <w:vAlign w:val="center"/>
          </w:tcPr>
          <w:p>
            <w:pPr>
              <w:jc w:val="center"/>
              <w:textAlignment w:val="center"/>
              <w:rPr>
                <w:rFonts w:ascii="宋体" w:hAnsi="宋体" w:cs="宋体"/>
                <w:kern w:val="0"/>
                <w:szCs w:val="21"/>
              </w:rPr>
            </w:pPr>
            <w:r>
              <w:rPr>
                <w:rFonts w:hint="eastAsia" w:ascii="宋体" w:hAnsi="宋体" w:cs="宋体"/>
                <w:kern w:val="0"/>
                <w:szCs w:val="21"/>
              </w:rPr>
              <w:t>桥检车</w:t>
            </w:r>
          </w:p>
        </w:tc>
        <w:tc>
          <w:tcPr>
            <w:tcW w:w="1417" w:type="dxa"/>
            <w:vAlign w:val="center"/>
          </w:tcPr>
          <w:p>
            <w:pPr>
              <w:widowControl/>
              <w:jc w:val="center"/>
              <w:textAlignment w:val="center"/>
              <w:rPr>
                <w:rFonts w:ascii="宋体" w:hAnsi="宋体" w:cs="宋体"/>
                <w:kern w:val="0"/>
                <w:szCs w:val="21"/>
              </w:rPr>
            </w:pPr>
          </w:p>
        </w:tc>
        <w:tc>
          <w:tcPr>
            <w:tcW w:w="1276" w:type="dxa"/>
            <w:vAlign w:val="center"/>
          </w:tcPr>
          <w:p>
            <w:pPr>
              <w:widowControl/>
              <w:jc w:val="center"/>
              <w:textAlignment w:val="center"/>
              <w:rPr>
                <w:rFonts w:ascii="宋体" w:hAnsi="宋体" w:cs="宋体"/>
                <w:kern w:val="0"/>
                <w:szCs w:val="21"/>
              </w:rPr>
            </w:pPr>
          </w:p>
        </w:tc>
        <w:tc>
          <w:tcPr>
            <w:tcW w:w="1276" w:type="dxa"/>
            <w:vAlign w:val="center"/>
          </w:tcPr>
          <w:p>
            <w:pPr>
              <w:widowControl/>
              <w:jc w:val="center"/>
              <w:textAlignment w:val="center"/>
              <w:rPr>
                <w:rFonts w:ascii="宋体" w:hAnsi="宋体" w:cs="宋体"/>
                <w:kern w:val="0"/>
                <w:szCs w:val="21"/>
              </w:rPr>
            </w:pPr>
          </w:p>
        </w:tc>
        <w:tc>
          <w:tcPr>
            <w:tcW w:w="1666" w:type="dxa"/>
            <w:vAlign w:val="center"/>
          </w:tcPr>
          <w:p>
            <w:pPr>
              <w:widowControl/>
              <w:jc w:val="center"/>
              <w:textAlignment w:val="center"/>
              <w:rPr>
                <w:rFonts w:ascii="宋体" w:hAnsi="宋体" w:cs="宋体"/>
                <w:kern w:val="0"/>
                <w:szCs w:val="21"/>
              </w:rPr>
            </w:pPr>
          </w:p>
        </w:tc>
      </w:tr>
    </w:tbl>
    <w:p>
      <w:pPr>
        <w:spacing w:line="420" w:lineRule="exact"/>
        <w:ind w:left="420" w:firstLine="422"/>
        <w:jc w:val="left"/>
        <w:rPr>
          <w:rFonts w:ascii="宋体" w:hAnsi="宋体" w:cs="宋体"/>
          <w:b/>
          <w:szCs w:val="21"/>
        </w:rPr>
      </w:pPr>
    </w:p>
    <w:p>
      <w:pPr>
        <w:spacing w:line="420" w:lineRule="exact"/>
        <w:ind w:left="420" w:firstLine="422"/>
        <w:jc w:val="left"/>
        <w:rPr>
          <w:rFonts w:hint="eastAsia" w:ascii="宋体" w:hAnsi="宋体" w:eastAsia="宋体" w:cs="宋体"/>
          <w:b/>
          <w:szCs w:val="21"/>
          <w:lang w:eastAsia="zh-CN"/>
        </w:rPr>
      </w:pPr>
      <w:r>
        <w:rPr>
          <w:rFonts w:hint="eastAsia" w:ascii="宋体" w:hAnsi="宋体" w:cs="宋体"/>
          <w:b/>
          <w:szCs w:val="21"/>
        </w:rPr>
        <w:t>第二标段</w:t>
      </w:r>
      <w:r>
        <w:rPr>
          <w:rFonts w:hint="eastAsia" w:ascii="宋体" w:hAnsi="宋体" w:cs="宋体"/>
          <w:b/>
          <w:szCs w:val="21"/>
          <w:lang w:eastAsia="zh-CN"/>
        </w:rPr>
        <w:t>：</w:t>
      </w:r>
    </w:p>
    <w:tbl>
      <w:tblPr>
        <w:tblStyle w:val="50"/>
        <w:tblW w:w="8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1417"/>
        <w:gridCol w:w="1276"/>
        <w:gridCol w:w="1276"/>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Align w:val="center"/>
          </w:tcPr>
          <w:p>
            <w:pPr>
              <w:pStyle w:val="20"/>
              <w:spacing w:after="0"/>
              <w:jc w:val="center"/>
              <w:rPr>
                <w:rFonts w:ascii="宋体" w:hAnsi="宋体" w:cs="宋体"/>
                <w:sz w:val="21"/>
                <w:szCs w:val="21"/>
              </w:rPr>
            </w:pPr>
            <w:r>
              <w:rPr>
                <w:rFonts w:ascii="宋体" w:hAnsi="宋体" w:cs="宋体"/>
                <w:sz w:val="21"/>
                <w:szCs w:val="21"/>
              </w:rPr>
              <w:t>序号</w:t>
            </w:r>
          </w:p>
        </w:tc>
        <w:tc>
          <w:tcPr>
            <w:tcW w:w="1985" w:type="dxa"/>
            <w:vAlign w:val="center"/>
          </w:tcPr>
          <w:p>
            <w:pPr>
              <w:pStyle w:val="20"/>
              <w:spacing w:after="0"/>
              <w:jc w:val="center"/>
              <w:rPr>
                <w:rFonts w:ascii="宋体" w:hAnsi="宋体" w:cs="宋体"/>
                <w:sz w:val="21"/>
                <w:szCs w:val="21"/>
              </w:rPr>
            </w:pPr>
            <w:r>
              <w:rPr>
                <w:rFonts w:hint="eastAsia" w:ascii="宋体" w:hAnsi="宋体" w:cs="宋体"/>
                <w:sz w:val="21"/>
                <w:szCs w:val="21"/>
              </w:rPr>
              <w:t>设备名称</w:t>
            </w:r>
          </w:p>
        </w:tc>
        <w:tc>
          <w:tcPr>
            <w:tcW w:w="1417" w:type="dxa"/>
            <w:vAlign w:val="center"/>
          </w:tcPr>
          <w:p>
            <w:pPr>
              <w:pStyle w:val="20"/>
              <w:spacing w:after="0"/>
              <w:jc w:val="center"/>
              <w:rPr>
                <w:rFonts w:ascii="宋体" w:hAnsi="宋体" w:cs="宋体"/>
                <w:sz w:val="21"/>
                <w:szCs w:val="21"/>
              </w:rPr>
            </w:pPr>
            <w:r>
              <w:rPr>
                <w:rFonts w:hint="eastAsia" w:ascii="宋体" w:hAnsi="宋体" w:cs="宋体"/>
                <w:sz w:val="21"/>
                <w:szCs w:val="21"/>
              </w:rPr>
              <w:t>规格型号</w:t>
            </w:r>
          </w:p>
        </w:tc>
        <w:tc>
          <w:tcPr>
            <w:tcW w:w="1276" w:type="dxa"/>
            <w:vAlign w:val="center"/>
          </w:tcPr>
          <w:p>
            <w:pPr>
              <w:pStyle w:val="20"/>
              <w:spacing w:after="0"/>
              <w:jc w:val="center"/>
              <w:rPr>
                <w:rFonts w:ascii="宋体" w:hAnsi="宋体" w:cs="宋体"/>
                <w:sz w:val="21"/>
                <w:szCs w:val="21"/>
              </w:rPr>
            </w:pPr>
            <w:r>
              <w:rPr>
                <w:rFonts w:hint="eastAsia" w:ascii="宋体" w:hAnsi="宋体" w:cs="宋体"/>
                <w:sz w:val="21"/>
                <w:szCs w:val="21"/>
              </w:rPr>
              <w:t>数量（辆）</w:t>
            </w:r>
          </w:p>
        </w:tc>
        <w:tc>
          <w:tcPr>
            <w:tcW w:w="1276" w:type="dxa"/>
            <w:vAlign w:val="center"/>
          </w:tcPr>
          <w:p>
            <w:pPr>
              <w:pStyle w:val="20"/>
              <w:spacing w:after="0"/>
              <w:jc w:val="center"/>
              <w:rPr>
                <w:rFonts w:ascii="宋体" w:hAnsi="宋体" w:cs="宋体"/>
                <w:sz w:val="21"/>
                <w:szCs w:val="21"/>
              </w:rPr>
            </w:pPr>
            <w:r>
              <w:rPr>
                <w:rFonts w:hint="eastAsia" w:ascii="宋体" w:hAnsi="宋体" w:cs="宋体"/>
                <w:sz w:val="21"/>
                <w:szCs w:val="21"/>
              </w:rPr>
              <w:t>产地</w:t>
            </w:r>
          </w:p>
        </w:tc>
        <w:tc>
          <w:tcPr>
            <w:tcW w:w="1666" w:type="dxa"/>
            <w:vAlign w:val="center"/>
          </w:tcPr>
          <w:p>
            <w:pPr>
              <w:pStyle w:val="20"/>
              <w:spacing w:after="0"/>
              <w:jc w:val="center"/>
              <w:rPr>
                <w:rFonts w:ascii="宋体" w:hAnsi="宋体" w:cs="宋体"/>
                <w:sz w:val="21"/>
                <w:szCs w:val="21"/>
              </w:rPr>
            </w:pPr>
            <w:r>
              <w:rPr>
                <w:rFonts w:hint="eastAsia" w:ascii="宋体" w:hAnsi="宋体" w:cs="宋体"/>
                <w:sz w:val="21"/>
                <w:szCs w:val="21"/>
              </w:rPr>
              <w:t>用途功能简述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Align w:val="center"/>
          </w:tcPr>
          <w:p>
            <w:pPr>
              <w:widowControl/>
              <w:tabs>
                <w:tab w:val="center" w:pos="360"/>
                <w:tab w:val="left" w:pos="556"/>
              </w:tabs>
              <w:jc w:val="left"/>
              <w:textAlignment w:val="center"/>
              <w:rPr>
                <w:rFonts w:hint="default" w:ascii="宋体" w:hAnsi="宋体" w:eastAsia="宋体" w:cs="宋体"/>
                <w:kern w:val="0"/>
                <w:szCs w:val="21"/>
                <w:lang w:val="en-US" w:eastAsia="zh-CN"/>
              </w:rPr>
            </w:pPr>
            <w:r>
              <w:rPr>
                <w:rFonts w:hint="eastAsia" w:ascii="宋体" w:hAnsi="宋体" w:cs="宋体"/>
                <w:kern w:val="0"/>
                <w:szCs w:val="21"/>
                <w:lang w:eastAsia="zh-CN"/>
              </w:rPr>
              <w:tab/>
            </w:r>
            <w:r>
              <w:rPr>
                <w:rFonts w:hint="eastAsia" w:ascii="宋体" w:hAnsi="宋体" w:cs="宋体"/>
                <w:kern w:val="0"/>
                <w:szCs w:val="21"/>
                <w:lang w:val="en-US" w:eastAsia="zh-CN"/>
              </w:rPr>
              <w:t>1</w:t>
            </w:r>
          </w:p>
        </w:tc>
        <w:tc>
          <w:tcPr>
            <w:tcW w:w="1985" w:type="dxa"/>
            <w:vAlign w:val="center"/>
          </w:tcPr>
          <w:p>
            <w:pPr>
              <w:jc w:val="center"/>
              <w:textAlignment w:val="center"/>
              <w:rPr>
                <w:rFonts w:ascii="宋体" w:hAnsi="宋体" w:cs="宋体"/>
                <w:kern w:val="0"/>
                <w:szCs w:val="21"/>
              </w:rPr>
            </w:pPr>
            <w:r>
              <w:rPr>
                <w:rFonts w:hint="eastAsia" w:ascii="宋体" w:hAnsi="宋体" w:cs="宋体"/>
                <w:kern w:val="0"/>
                <w:szCs w:val="21"/>
              </w:rPr>
              <w:t>多功能路况检测车</w:t>
            </w:r>
          </w:p>
        </w:tc>
        <w:tc>
          <w:tcPr>
            <w:tcW w:w="1417" w:type="dxa"/>
            <w:vAlign w:val="center"/>
          </w:tcPr>
          <w:p>
            <w:pPr>
              <w:widowControl/>
              <w:jc w:val="center"/>
              <w:textAlignment w:val="center"/>
              <w:rPr>
                <w:rFonts w:ascii="宋体" w:hAnsi="宋体" w:cs="宋体"/>
                <w:kern w:val="0"/>
                <w:szCs w:val="21"/>
              </w:rPr>
            </w:pPr>
          </w:p>
        </w:tc>
        <w:tc>
          <w:tcPr>
            <w:tcW w:w="1276" w:type="dxa"/>
            <w:vAlign w:val="center"/>
          </w:tcPr>
          <w:p>
            <w:pPr>
              <w:widowControl/>
              <w:jc w:val="center"/>
              <w:textAlignment w:val="center"/>
              <w:rPr>
                <w:rFonts w:ascii="宋体" w:hAnsi="宋体" w:cs="宋体"/>
                <w:kern w:val="0"/>
                <w:szCs w:val="21"/>
              </w:rPr>
            </w:pPr>
          </w:p>
        </w:tc>
        <w:tc>
          <w:tcPr>
            <w:tcW w:w="1276" w:type="dxa"/>
            <w:vAlign w:val="center"/>
          </w:tcPr>
          <w:p>
            <w:pPr>
              <w:widowControl/>
              <w:jc w:val="center"/>
              <w:textAlignment w:val="center"/>
              <w:rPr>
                <w:rFonts w:ascii="宋体" w:hAnsi="宋体" w:cs="宋体"/>
                <w:kern w:val="0"/>
                <w:szCs w:val="21"/>
              </w:rPr>
            </w:pPr>
          </w:p>
        </w:tc>
        <w:tc>
          <w:tcPr>
            <w:tcW w:w="1666" w:type="dxa"/>
            <w:vAlign w:val="center"/>
          </w:tcPr>
          <w:p>
            <w:pPr>
              <w:widowControl/>
              <w:jc w:val="center"/>
              <w:textAlignment w:val="center"/>
              <w:rPr>
                <w:rFonts w:ascii="宋体" w:hAnsi="宋体" w:cs="宋体"/>
                <w:kern w:val="0"/>
                <w:szCs w:val="21"/>
              </w:rPr>
            </w:pPr>
          </w:p>
        </w:tc>
      </w:tr>
    </w:tbl>
    <w:p>
      <w:pPr>
        <w:spacing w:line="420" w:lineRule="exact"/>
        <w:ind w:left="420" w:firstLine="422"/>
        <w:jc w:val="left"/>
        <w:rPr>
          <w:rFonts w:ascii="宋体" w:hAnsi="宋体" w:cs="宋体"/>
          <w:b/>
          <w:bCs/>
          <w:szCs w:val="21"/>
        </w:rPr>
      </w:pPr>
    </w:p>
    <w:p>
      <w:pPr>
        <w:spacing w:line="440" w:lineRule="exact"/>
        <w:rPr>
          <w:rFonts w:ascii="Times New Roman" w:hAnsi="Times New Roman"/>
          <w:szCs w:val="21"/>
        </w:rPr>
      </w:pPr>
      <w:r>
        <w:rPr>
          <w:rFonts w:hint="eastAsia" w:ascii="宋体" w:hAnsi="宋体" w:cs="宋体"/>
          <w:bCs/>
          <w:szCs w:val="21"/>
        </w:rPr>
        <w:t>注：以上车辆均要求投标人租赁</w:t>
      </w:r>
      <w:r>
        <w:rPr>
          <w:rFonts w:hint="eastAsia" w:ascii="宋体" w:hAnsi="宋体" w:cs="宋体"/>
          <w:bCs/>
          <w:szCs w:val="21"/>
          <w:lang w:val="en-US" w:eastAsia="zh-CN"/>
        </w:rPr>
        <w:t>或</w:t>
      </w:r>
      <w:r>
        <w:rPr>
          <w:rFonts w:hint="eastAsia" w:ascii="宋体" w:hAnsi="宋体" w:cs="宋体"/>
          <w:bCs/>
          <w:szCs w:val="21"/>
        </w:rPr>
        <w:t>自有（提车辆行驶证或购买发票复印件</w:t>
      </w:r>
      <w:r>
        <w:rPr>
          <w:rFonts w:hint="eastAsia" w:ascii="宋体" w:hAnsi="宋体" w:cs="宋体"/>
          <w:bCs/>
          <w:szCs w:val="21"/>
          <w:lang w:val="en-US" w:eastAsia="zh-CN"/>
        </w:rPr>
        <w:t>或</w:t>
      </w:r>
      <w:r>
        <w:rPr>
          <w:rFonts w:hint="eastAsia" w:ascii="宋体" w:hAnsi="宋体" w:cs="宋体"/>
          <w:bCs/>
          <w:szCs w:val="21"/>
        </w:rPr>
        <w:t>租赁证明加盖公章）。</w:t>
      </w:r>
    </w:p>
    <w:p>
      <w:pPr>
        <w:spacing w:line="360" w:lineRule="auto"/>
        <w:ind w:firstLine="420" w:firstLineChars="200"/>
        <w:rPr>
          <w:rFonts w:ascii="Times New Roman" w:hAnsi="Times New Roman"/>
          <w:color w:val="000000"/>
          <w:szCs w:val="21"/>
          <w:shd w:val="clear" w:color="auto" w:fill="FFFFFF"/>
        </w:rPr>
      </w:pPr>
    </w:p>
    <w:p>
      <w:pPr>
        <w:spacing w:line="360" w:lineRule="auto"/>
        <w:ind w:firstLine="2100" w:firstLineChars="1000"/>
        <w:rPr>
          <w:rFonts w:hint="eastAsia" w:ascii="Times New Roman" w:hAnsi="Times New Roman"/>
          <w:color w:val="000000"/>
          <w:szCs w:val="21"/>
        </w:rPr>
      </w:pPr>
    </w:p>
    <w:p>
      <w:pPr>
        <w:spacing w:line="360" w:lineRule="auto"/>
        <w:ind w:firstLine="2100" w:firstLineChars="1000"/>
        <w:rPr>
          <w:rFonts w:hint="eastAsia" w:ascii="Times New Roman" w:hAnsi="Times New Roman"/>
          <w:color w:val="000000"/>
          <w:szCs w:val="21"/>
        </w:rPr>
      </w:pPr>
    </w:p>
    <w:p>
      <w:pPr>
        <w:spacing w:line="360" w:lineRule="auto"/>
        <w:ind w:firstLine="2100" w:firstLineChars="1000"/>
        <w:rPr>
          <w:rFonts w:hint="eastAsia" w:ascii="Times New Roman" w:hAnsi="Times New Roman"/>
          <w:color w:val="000000"/>
          <w:szCs w:val="21"/>
        </w:rPr>
      </w:pPr>
    </w:p>
    <w:p>
      <w:pPr>
        <w:spacing w:line="360" w:lineRule="auto"/>
        <w:ind w:firstLine="2100" w:firstLineChars="1000"/>
        <w:rPr>
          <w:rFonts w:ascii="Times New Roman" w:hAnsi="Times New Roman"/>
          <w:color w:val="000000"/>
          <w:szCs w:val="21"/>
        </w:rPr>
      </w:pPr>
      <w:r>
        <w:rPr>
          <w:rFonts w:hint="eastAsia" w:ascii="Times New Roman" w:hAnsi="Times New Roman"/>
          <w:color w:val="000000"/>
          <w:szCs w:val="21"/>
        </w:rPr>
        <w:t>投标人（加盖公章）：</w:t>
      </w:r>
      <w:r>
        <w:rPr>
          <w:rFonts w:ascii="Times New Roman" w:hAnsi="Times New Roman"/>
          <w:color w:val="000000"/>
          <w:szCs w:val="21"/>
          <w:u w:val="single"/>
        </w:rPr>
        <w:t xml:space="preserve">                        </w:t>
      </w:r>
    </w:p>
    <w:p>
      <w:pPr>
        <w:spacing w:line="360" w:lineRule="auto"/>
        <w:ind w:firstLine="2100" w:firstLineChars="1000"/>
        <w:rPr>
          <w:rFonts w:ascii="Times New Roman" w:hAnsi="Times New Roman"/>
          <w:color w:val="000000"/>
          <w:szCs w:val="21"/>
        </w:rPr>
      </w:pPr>
      <w:r>
        <w:rPr>
          <w:rFonts w:hint="eastAsia" w:ascii="Times New Roman" w:hAnsi="Times New Roman"/>
          <w:color w:val="000000"/>
          <w:szCs w:val="21"/>
        </w:rPr>
        <w:t>法定代表人或被授权人签字（或盖章）：</w:t>
      </w:r>
      <w:r>
        <w:rPr>
          <w:rFonts w:ascii="Times New Roman" w:hAnsi="Times New Roman"/>
          <w:color w:val="000000"/>
          <w:szCs w:val="21"/>
          <w:u w:val="single"/>
        </w:rPr>
        <w:t xml:space="preserve">                   </w:t>
      </w:r>
    </w:p>
    <w:p>
      <w:pPr>
        <w:spacing w:line="360" w:lineRule="auto"/>
        <w:ind w:firstLine="4305" w:firstLineChars="2050"/>
        <w:rPr>
          <w:rFonts w:ascii="Times New Roman" w:hAnsi="Times New Roman"/>
          <w:color w:val="000000"/>
          <w:szCs w:val="21"/>
        </w:rPr>
      </w:pPr>
      <w:r>
        <w:rPr>
          <w:rFonts w:hint="eastAsia" w:ascii="Times New Roman" w:hAnsi="Times New Roman"/>
          <w:color w:val="000000"/>
          <w:szCs w:val="21"/>
        </w:rPr>
        <w:t>日</w:t>
      </w:r>
      <w:r>
        <w:rPr>
          <w:rFonts w:ascii="Times New Roman" w:hAnsi="Times New Roman"/>
          <w:color w:val="000000"/>
          <w:szCs w:val="21"/>
        </w:rPr>
        <w:t xml:space="preserve">    </w:t>
      </w:r>
      <w:r>
        <w:rPr>
          <w:rFonts w:hint="eastAsia" w:ascii="Times New Roman" w:hAnsi="Times New Roman"/>
          <w:color w:val="000000"/>
          <w:szCs w:val="21"/>
        </w:rPr>
        <w:t>期：</w:t>
      </w:r>
      <w:r>
        <w:rPr>
          <w:rFonts w:ascii="Times New Roman" w:hAnsi="Times New Roman"/>
          <w:color w:val="000000"/>
          <w:szCs w:val="21"/>
          <w:u w:val="single"/>
        </w:rPr>
        <w:t xml:space="preserve">     </w:t>
      </w:r>
      <w:r>
        <w:rPr>
          <w:rFonts w:hint="eastAsia" w:ascii="Times New Roman" w:hAnsi="Times New Roman"/>
          <w:color w:val="000000"/>
          <w:szCs w:val="21"/>
        </w:rPr>
        <w:t>年</w:t>
      </w:r>
      <w:r>
        <w:rPr>
          <w:rFonts w:ascii="Times New Roman" w:hAnsi="Times New Roman"/>
          <w:color w:val="000000"/>
          <w:szCs w:val="21"/>
          <w:u w:val="single"/>
        </w:rPr>
        <w:t xml:space="preserve">    </w:t>
      </w:r>
      <w:r>
        <w:rPr>
          <w:rFonts w:hint="eastAsia" w:ascii="Times New Roman" w:hAnsi="Times New Roman"/>
          <w:color w:val="000000"/>
          <w:szCs w:val="21"/>
        </w:rPr>
        <w:t>月</w:t>
      </w:r>
      <w:r>
        <w:rPr>
          <w:rFonts w:ascii="Times New Roman" w:hAnsi="Times New Roman"/>
          <w:color w:val="000000"/>
          <w:szCs w:val="21"/>
          <w:u w:val="single"/>
        </w:rPr>
        <w:t xml:space="preserve">    </w:t>
      </w:r>
      <w:r>
        <w:rPr>
          <w:rFonts w:hint="eastAsia" w:ascii="Times New Roman" w:hAnsi="Times New Roman"/>
          <w:color w:val="000000"/>
          <w:szCs w:val="21"/>
        </w:rPr>
        <w:t>日</w:t>
      </w:r>
    </w:p>
    <w:p>
      <w:pPr>
        <w:pStyle w:val="101"/>
        <w:spacing w:after="120" w:line="360" w:lineRule="auto"/>
        <w:ind w:right="480" w:firstLine="402"/>
        <w:rPr>
          <w:rFonts w:ascii="Times New Roman" w:hAnsi="Times New Roman"/>
          <w:b/>
          <w:color w:val="000000"/>
        </w:rPr>
      </w:pPr>
    </w:p>
    <w:p>
      <w:pPr>
        <w:pStyle w:val="101"/>
        <w:spacing w:after="120" w:line="360" w:lineRule="auto"/>
        <w:ind w:right="480" w:firstLine="402"/>
        <w:rPr>
          <w:rFonts w:ascii="Times New Roman" w:hAnsi="Times New Roman"/>
          <w:b/>
          <w:color w:val="000000"/>
        </w:rPr>
      </w:pPr>
    </w:p>
    <w:p>
      <w:pPr>
        <w:pStyle w:val="101"/>
        <w:spacing w:after="120" w:line="360" w:lineRule="auto"/>
        <w:ind w:right="480" w:firstLine="402"/>
        <w:rPr>
          <w:rFonts w:ascii="Times New Roman" w:hAnsi="Times New Roman"/>
          <w:b/>
          <w:color w:val="000000"/>
        </w:rPr>
      </w:pPr>
    </w:p>
    <w:p>
      <w:pPr>
        <w:pStyle w:val="101"/>
        <w:spacing w:after="120" w:line="360" w:lineRule="auto"/>
        <w:ind w:right="480" w:firstLine="402"/>
        <w:rPr>
          <w:rFonts w:ascii="Times New Roman" w:hAnsi="Times New Roman"/>
          <w:b/>
          <w:color w:val="000000"/>
        </w:rPr>
      </w:pPr>
    </w:p>
    <w:p>
      <w:pPr>
        <w:snapToGrid w:val="0"/>
        <w:spacing w:beforeLines="50" w:after="50"/>
        <w:ind w:firstLine="422"/>
        <w:rPr>
          <w:rFonts w:ascii="Times New Roman" w:hAnsi="Times New Roman"/>
          <w:b/>
          <w:color w:val="000000"/>
          <w:szCs w:val="21"/>
        </w:rPr>
      </w:pPr>
      <w:r>
        <w:rPr>
          <w:rFonts w:ascii="Times New Roman" w:hAnsi="Times New Roman"/>
          <w:b/>
          <w:color w:val="000000"/>
          <w:szCs w:val="21"/>
        </w:rPr>
        <w:br w:type="page"/>
      </w:r>
    </w:p>
    <w:p>
      <w:pPr>
        <w:snapToGrid w:val="0"/>
        <w:spacing w:beforeLines="50" w:after="50"/>
        <w:ind w:firstLine="422"/>
        <w:rPr>
          <w:rFonts w:ascii="Times New Roman" w:hAnsi="Times New Roman"/>
          <w:b/>
          <w:color w:val="000000"/>
          <w:szCs w:val="21"/>
        </w:rPr>
      </w:pPr>
      <w:r>
        <w:rPr>
          <w:rFonts w:ascii="Times New Roman" w:hAnsi="Times New Roman"/>
          <w:b/>
          <w:color w:val="000000"/>
          <w:szCs w:val="21"/>
        </w:rPr>
        <w:t>1</w:t>
      </w:r>
      <w:r>
        <w:rPr>
          <w:rFonts w:hint="eastAsia" w:ascii="Times New Roman" w:hAnsi="Times New Roman"/>
          <w:b/>
          <w:color w:val="000000"/>
          <w:szCs w:val="21"/>
        </w:rPr>
        <w:t>3、投标函：</w:t>
      </w:r>
    </w:p>
    <w:p>
      <w:pPr>
        <w:snapToGrid w:val="0"/>
        <w:spacing w:beforeLines="50" w:after="50"/>
        <w:ind w:firstLine="422"/>
        <w:jc w:val="center"/>
        <w:rPr>
          <w:rFonts w:ascii="Times New Roman" w:hAnsi="Times New Roman"/>
          <w:b/>
          <w:color w:val="000000"/>
          <w:szCs w:val="21"/>
        </w:rPr>
      </w:pPr>
      <w:r>
        <w:rPr>
          <w:rFonts w:hint="eastAsia" w:ascii="Times New Roman" w:hAnsi="Times New Roman"/>
          <w:b/>
          <w:color w:val="000000"/>
          <w:szCs w:val="21"/>
        </w:rPr>
        <w:t>投标函</w:t>
      </w:r>
    </w:p>
    <w:p>
      <w:pPr>
        <w:snapToGrid w:val="0"/>
        <w:spacing w:line="360" w:lineRule="auto"/>
        <w:rPr>
          <w:rFonts w:ascii="Times New Roman" w:hAnsi="Times New Roman"/>
          <w:color w:val="000000"/>
          <w:szCs w:val="21"/>
        </w:rPr>
      </w:pPr>
      <w:r>
        <w:rPr>
          <w:rFonts w:hint="eastAsia" w:ascii="Times New Roman" w:hAnsi="Times New Roman"/>
          <w:color w:val="000000"/>
          <w:szCs w:val="21"/>
        </w:rPr>
        <w:t>致：</w:t>
      </w:r>
      <w:r>
        <w:rPr>
          <w:rFonts w:hint="eastAsia" w:ascii="Times New Roman" w:hAnsi="Times New Roman"/>
          <w:color w:val="000000"/>
          <w:szCs w:val="21"/>
          <w:u w:val="single"/>
        </w:rPr>
        <w:t>嘉兴市秀洲区公路与运输管理服务中心</w:t>
      </w:r>
    </w:p>
    <w:p>
      <w:pPr>
        <w:snapToGrid w:val="0"/>
        <w:spacing w:beforeLines="50" w:after="50" w:line="360" w:lineRule="auto"/>
        <w:ind w:firstLine="420" w:firstLineChars="200"/>
        <w:rPr>
          <w:rFonts w:ascii="Times New Roman" w:hAnsi="Times New Roman"/>
          <w:bCs/>
          <w:color w:val="000000"/>
          <w:szCs w:val="21"/>
        </w:rPr>
      </w:pPr>
      <w:r>
        <w:rPr>
          <w:rFonts w:hint="eastAsia" w:ascii="Times New Roman" w:hAnsi="Times New Roman"/>
          <w:color w:val="000000"/>
          <w:szCs w:val="21"/>
        </w:rPr>
        <w:t>根据贵方为</w:t>
      </w:r>
      <w:r>
        <w:rPr>
          <w:rFonts w:hint="eastAsia" w:ascii="Times New Roman" w:hAnsi="Times New Roman"/>
          <w:bCs/>
          <w:color w:val="000000"/>
          <w:szCs w:val="21"/>
        </w:rPr>
        <w:t>项目名称：</w:t>
      </w:r>
      <w:r>
        <w:rPr>
          <w:rFonts w:ascii="Times New Roman" w:hAnsi="Times New Roman"/>
          <w:color w:val="000000"/>
          <w:szCs w:val="21"/>
          <w:u w:val="single"/>
        </w:rPr>
        <w:t xml:space="preserve">           </w:t>
      </w:r>
      <w:r>
        <w:rPr>
          <w:rFonts w:hint="eastAsia" w:ascii="Times New Roman" w:hAnsi="Times New Roman"/>
          <w:color w:val="000000"/>
          <w:szCs w:val="21"/>
        </w:rPr>
        <w:t>的招标公告（项目编号：</w:t>
      </w:r>
      <w:r>
        <w:rPr>
          <w:rFonts w:ascii="Times New Roman" w:hAnsi="Times New Roman"/>
          <w:color w:val="000000"/>
          <w:szCs w:val="21"/>
          <w:u w:val="single"/>
        </w:rPr>
        <w:t xml:space="preserve">            </w:t>
      </w:r>
      <w:r>
        <w:rPr>
          <w:rFonts w:hint="eastAsia" w:ascii="Times New Roman" w:hAnsi="Times New Roman"/>
          <w:color w:val="000000"/>
          <w:szCs w:val="21"/>
        </w:rPr>
        <w:t>），签字代表</w:t>
      </w:r>
      <w:r>
        <w:rPr>
          <w:rFonts w:hint="eastAsia" w:ascii="Times New Roman" w:hAnsi="Times New Roman"/>
          <w:color w:val="000000"/>
          <w:szCs w:val="21"/>
          <w:u w:val="single"/>
        </w:rPr>
        <w:t xml:space="preserve">          </w:t>
      </w:r>
      <w:r>
        <w:rPr>
          <w:rFonts w:hint="eastAsia" w:ascii="Times New Roman" w:hAnsi="Times New Roman"/>
          <w:color w:val="000000"/>
          <w:szCs w:val="21"/>
        </w:rPr>
        <w:t>（全名）经正式授权并代表投标人</w:t>
      </w:r>
      <w:r>
        <w:rPr>
          <w:rFonts w:hint="eastAsia" w:ascii="Times New Roman" w:hAnsi="Times New Roman"/>
          <w:color w:val="000000"/>
          <w:szCs w:val="21"/>
          <w:u w:val="single"/>
        </w:rPr>
        <w:t xml:space="preserve">         </w:t>
      </w:r>
      <w:r>
        <w:rPr>
          <w:rFonts w:hint="eastAsia" w:ascii="Times New Roman" w:hAnsi="Times New Roman"/>
          <w:color w:val="000000"/>
          <w:szCs w:val="21"/>
        </w:rPr>
        <w:t>（投标人名称）提交资格文件、商务技术文件、报价文件各一份。</w:t>
      </w:r>
    </w:p>
    <w:p>
      <w:pPr>
        <w:snapToGrid w:val="0"/>
        <w:spacing w:line="360" w:lineRule="auto"/>
        <w:ind w:firstLine="420" w:firstLineChars="200"/>
        <w:rPr>
          <w:rFonts w:ascii="Times New Roman" w:hAnsi="Times New Roman"/>
          <w:color w:val="000000"/>
          <w:szCs w:val="21"/>
        </w:rPr>
      </w:pPr>
      <w:r>
        <w:rPr>
          <w:rFonts w:hint="eastAsia" w:ascii="Times New Roman" w:hAnsi="Times New Roman"/>
          <w:color w:val="000000"/>
          <w:szCs w:val="21"/>
        </w:rPr>
        <w:t>据此函，签字代表宣布同意如下：</w:t>
      </w:r>
    </w:p>
    <w:p>
      <w:pPr>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2.</w:t>
      </w:r>
      <w:r>
        <w:rPr>
          <w:rFonts w:hint="eastAsia" w:ascii="Times New Roman" w:hAnsi="Times New Roman"/>
          <w:color w:val="000000"/>
          <w:szCs w:val="21"/>
        </w:rPr>
        <w:t>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3.</w:t>
      </w:r>
      <w:r>
        <w:rPr>
          <w:rFonts w:hint="eastAsia" w:ascii="Times New Roman" w:hAnsi="Times New Roman"/>
          <w:color w:val="000000"/>
          <w:szCs w:val="21"/>
        </w:rPr>
        <w:t>本投标有效期自开标日起</w:t>
      </w:r>
      <w:r>
        <w:rPr>
          <w:rFonts w:ascii="Times New Roman" w:hAnsi="Times New Roman"/>
          <w:color w:val="000000"/>
          <w:szCs w:val="21"/>
          <w:u w:val="single"/>
        </w:rPr>
        <w:t xml:space="preserve"> 90 </w:t>
      </w:r>
      <w:r>
        <w:rPr>
          <w:rFonts w:hint="eastAsia" w:ascii="Times New Roman" w:hAnsi="Times New Roman"/>
          <w:color w:val="000000"/>
          <w:szCs w:val="21"/>
        </w:rPr>
        <w:t>天。</w:t>
      </w:r>
    </w:p>
    <w:p>
      <w:pPr>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4.</w:t>
      </w:r>
      <w:r>
        <w:rPr>
          <w:rFonts w:hint="eastAsia" w:ascii="Times New Roman" w:hAnsi="Times New Roman"/>
          <w:color w:val="000000"/>
          <w:szCs w:val="21"/>
        </w:rPr>
        <w:t>如中标，本投标文件至本项目合同履行完毕止均保持有效，本投标人将按“招标文件”及政府采购法律、法规的规定履行合同责任和义务。</w:t>
      </w:r>
    </w:p>
    <w:p>
      <w:pPr>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5.</w:t>
      </w:r>
      <w:r>
        <w:rPr>
          <w:rFonts w:hint="eastAsia" w:ascii="Times New Roman" w:hAnsi="Times New Roman"/>
          <w:color w:val="000000"/>
          <w:szCs w:val="21"/>
        </w:rPr>
        <w:t>投标人同意按照贵方要求提供与投标有关的一切数据或资料。</w:t>
      </w:r>
    </w:p>
    <w:p>
      <w:pPr>
        <w:snapToGrid w:val="0"/>
        <w:spacing w:line="360" w:lineRule="auto"/>
        <w:ind w:firstLine="420" w:firstLineChars="200"/>
        <w:rPr>
          <w:rFonts w:ascii="Times New Roman" w:hAnsi="Times New Roman"/>
          <w:color w:val="000000"/>
          <w:szCs w:val="21"/>
        </w:rPr>
      </w:pPr>
      <w:r>
        <w:rPr>
          <w:rFonts w:ascii="Times New Roman" w:hAnsi="Times New Roman"/>
          <w:color w:val="000000"/>
          <w:szCs w:val="21"/>
        </w:rPr>
        <w:t>6.</w:t>
      </w:r>
      <w:r>
        <w:rPr>
          <w:rFonts w:hint="eastAsia" w:ascii="Times New Roman" w:hAnsi="Times New Roman"/>
          <w:color w:val="000000"/>
          <w:szCs w:val="21"/>
        </w:rPr>
        <w:t>与本投标有关的一切正式往来信函请寄：</w:t>
      </w:r>
    </w:p>
    <w:p>
      <w:pPr>
        <w:snapToGrid w:val="0"/>
        <w:spacing w:line="360" w:lineRule="auto"/>
        <w:ind w:firstLine="420"/>
        <w:rPr>
          <w:rFonts w:ascii="Times New Roman" w:hAnsi="Times New Roman"/>
          <w:color w:val="000000"/>
          <w:szCs w:val="21"/>
        </w:rPr>
      </w:pPr>
      <w:r>
        <w:rPr>
          <w:rFonts w:hint="eastAsia" w:ascii="Times New Roman" w:hAnsi="Times New Roman"/>
          <w:color w:val="000000"/>
          <w:szCs w:val="21"/>
        </w:rPr>
        <w:t>地址：</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邮编：</w:t>
      </w:r>
      <w:r>
        <w:rPr>
          <w:rFonts w:hint="eastAsia" w:ascii="Times New Roman" w:hAnsi="Times New Roman"/>
          <w:color w:val="000000"/>
          <w:szCs w:val="21"/>
          <w:u w:val="single"/>
        </w:rPr>
        <w:t xml:space="preserve">           </w:t>
      </w:r>
      <w:r>
        <w:rPr>
          <w:rFonts w:ascii="Times New Roman" w:hAnsi="Times New Roman"/>
          <w:color w:val="000000"/>
          <w:szCs w:val="21"/>
        </w:rPr>
        <w:t xml:space="preserve">   </w:t>
      </w:r>
      <w:r>
        <w:rPr>
          <w:rFonts w:hint="eastAsia" w:ascii="Times New Roman" w:hAnsi="Times New Roman"/>
          <w:color w:val="000000"/>
          <w:szCs w:val="21"/>
        </w:rPr>
        <w:t>电话：</w:t>
      </w:r>
      <w:r>
        <w:rPr>
          <w:rFonts w:hint="eastAsia" w:ascii="Times New Roman" w:hAnsi="Times New Roman"/>
          <w:color w:val="000000"/>
          <w:szCs w:val="21"/>
          <w:u w:val="single"/>
        </w:rPr>
        <w:t xml:space="preserve">              </w:t>
      </w:r>
    </w:p>
    <w:p>
      <w:pPr>
        <w:snapToGrid w:val="0"/>
        <w:spacing w:line="360" w:lineRule="auto"/>
        <w:ind w:firstLine="420"/>
        <w:rPr>
          <w:rFonts w:ascii="Times New Roman" w:hAnsi="Times New Roman"/>
          <w:color w:val="000000"/>
          <w:szCs w:val="21"/>
          <w:u w:val="single"/>
        </w:rPr>
      </w:pPr>
      <w:r>
        <w:rPr>
          <w:rFonts w:hint="eastAsia" w:ascii="Times New Roman" w:hAnsi="Times New Roman"/>
          <w:color w:val="000000"/>
          <w:szCs w:val="21"/>
        </w:rPr>
        <w:t>传真：</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投标人代表姓名：</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w:t>
      </w:r>
      <w:r>
        <w:rPr>
          <w:rFonts w:ascii="Times New Roman" w:hAnsi="Times New Roman"/>
          <w:color w:val="000000"/>
          <w:szCs w:val="21"/>
        </w:rPr>
        <w:t xml:space="preserve"> </w:t>
      </w:r>
      <w:r>
        <w:rPr>
          <w:rFonts w:hint="eastAsia" w:ascii="Times New Roman" w:hAnsi="Times New Roman"/>
          <w:color w:val="000000"/>
          <w:szCs w:val="21"/>
        </w:rPr>
        <w:t>职务：</w:t>
      </w:r>
      <w:r>
        <w:rPr>
          <w:rFonts w:hint="eastAsia" w:ascii="Times New Roman" w:hAnsi="Times New Roman"/>
          <w:color w:val="000000"/>
          <w:szCs w:val="21"/>
          <w:u w:val="single"/>
        </w:rPr>
        <w:t xml:space="preserve">              </w:t>
      </w:r>
    </w:p>
    <w:p>
      <w:pPr>
        <w:snapToGrid w:val="0"/>
        <w:spacing w:line="360" w:lineRule="auto"/>
        <w:ind w:firstLine="420"/>
        <w:rPr>
          <w:rFonts w:ascii="Times New Roman" w:hAnsi="Times New Roman"/>
          <w:color w:val="000000"/>
          <w:szCs w:val="21"/>
        </w:rPr>
      </w:pPr>
      <w:r>
        <w:rPr>
          <w:rFonts w:hint="eastAsia" w:ascii="Times New Roman" w:hAnsi="Times New Roman"/>
          <w:color w:val="000000"/>
          <w:szCs w:val="21"/>
        </w:rPr>
        <w:t>投标人名称（公章）：</w:t>
      </w:r>
      <w:r>
        <w:rPr>
          <w:rFonts w:hint="eastAsia" w:ascii="Times New Roman" w:hAnsi="Times New Roman"/>
          <w:color w:val="000000"/>
          <w:szCs w:val="21"/>
          <w:u w:val="single"/>
        </w:rPr>
        <w:t xml:space="preserve">                       </w:t>
      </w:r>
    </w:p>
    <w:p>
      <w:pPr>
        <w:snapToGrid w:val="0"/>
        <w:spacing w:line="360" w:lineRule="auto"/>
        <w:ind w:firstLine="420"/>
        <w:rPr>
          <w:rFonts w:ascii="Times New Roman" w:hAnsi="Times New Roman"/>
          <w:color w:val="000000"/>
          <w:szCs w:val="21"/>
        </w:rPr>
      </w:pPr>
      <w:r>
        <w:rPr>
          <w:rFonts w:hint="eastAsia" w:ascii="Times New Roman" w:hAnsi="Times New Roman"/>
          <w:color w:val="000000"/>
          <w:szCs w:val="21"/>
        </w:rPr>
        <w:t>开户银行：</w:t>
      </w:r>
      <w:r>
        <w:rPr>
          <w:rFonts w:ascii="Times New Roman" w:hAnsi="Times New Roman"/>
          <w:color w:val="000000"/>
          <w:szCs w:val="21"/>
          <w:u w:val="single"/>
        </w:rPr>
        <w:t xml:space="preserve">                      </w:t>
      </w:r>
      <w:r>
        <w:rPr>
          <w:rFonts w:ascii="Times New Roman" w:hAnsi="Times New Roman"/>
          <w:color w:val="000000"/>
          <w:szCs w:val="21"/>
        </w:rPr>
        <w:t xml:space="preserve">  </w:t>
      </w:r>
      <w:r>
        <w:rPr>
          <w:rFonts w:hint="eastAsia" w:ascii="Times New Roman" w:hAnsi="Times New Roman"/>
          <w:color w:val="000000"/>
          <w:szCs w:val="21"/>
        </w:rPr>
        <w:t>银行账号：</w:t>
      </w:r>
      <w:r>
        <w:rPr>
          <w:rFonts w:ascii="Times New Roman" w:hAnsi="Times New Roman"/>
          <w:color w:val="000000"/>
          <w:szCs w:val="21"/>
          <w:u w:val="single"/>
        </w:rPr>
        <w:t xml:space="preserve">                  </w:t>
      </w:r>
      <w:r>
        <w:rPr>
          <w:rFonts w:hint="eastAsia" w:ascii="Times New Roman" w:hAnsi="Times New Roman"/>
          <w:color w:val="000000"/>
          <w:szCs w:val="21"/>
          <w:u w:val="single"/>
        </w:rPr>
        <w:t xml:space="preserve">    </w:t>
      </w:r>
      <w:r>
        <w:rPr>
          <w:rFonts w:ascii="Times New Roman" w:hAnsi="Times New Roman"/>
          <w:color w:val="000000"/>
          <w:szCs w:val="21"/>
          <w:u w:val="single"/>
        </w:rPr>
        <w:t xml:space="preserve">  </w:t>
      </w:r>
    </w:p>
    <w:p>
      <w:pPr>
        <w:snapToGrid w:val="0"/>
        <w:spacing w:line="360" w:lineRule="auto"/>
        <w:ind w:firstLine="420"/>
        <w:rPr>
          <w:rFonts w:ascii="Times New Roman" w:hAnsi="Times New Roman"/>
          <w:color w:val="000000"/>
          <w:szCs w:val="21"/>
        </w:rPr>
      </w:pPr>
      <w:r>
        <w:rPr>
          <w:rFonts w:hint="eastAsia" w:ascii="Times New Roman" w:hAnsi="Times New Roman"/>
          <w:color w:val="000000"/>
          <w:szCs w:val="21"/>
        </w:rPr>
        <w:t>法定代表人签字（或盖章）：</w:t>
      </w:r>
      <w:r>
        <w:rPr>
          <w:rFonts w:hint="eastAsia" w:ascii="Times New Roman" w:hAnsi="Times New Roman"/>
          <w:color w:val="000000"/>
          <w:szCs w:val="21"/>
          <w:u w:val="single"/>
        </w:rPr>
        <w:t xml:space="preserve">             </w:t>
      </w:r>
      <w:r>
        <w:rPr>
          <w:rFonts w:ascii="Times New Roman" w:hAnsi="Times New Roman"/>
          <w:color w:val="000000"/>
          <w:szCs w:val="21"/>
        </w:rPr>
        <w:t xml:space="preserve">     </w:t>
      </w:r>
      <w:r>
        <w:rPr>
          <w:rFonts w:hint="eastAsia" w:ascii="Times New Roman" w:hAnsi="Times New Roman"/>
          <w:color w:val="000000"/>
          <w:szCs w:val="21"/>
        </w:rPr>
        <w:t>日期：</w:t>
      </w:r>
      <w:r>
        <w:rPr>
          <w:rFonts w:hint="eastAsia" w:ascii="Times New Roman" w:hAnsi="Times New Roman"/>
          <w:color w:val="000000"/>
          <w:szCs w:val="21"/>
          <w:u w:val="single"/>
        </w:rPr>
        <w:t xml:space="preserve">      </w:t>
      </w:r>
      <w:r>
        <w:rPr>
          <w:rFonts w:hint="eastAsia" w:ascii="Times New Roman" w:hAnsi="Times New Roman"/>
          <w:color w:val="000000"/>
          <w:szCs w:val="21"/>
        </w:rPr>
        <w:t>年</w:t>
      </w:r>
      <w:r>
        <w:rPr>
          <w:rFonts w:hint="eastAsia" w:ascii="Times New Roman" w:hAnsi="Times New Roman"/>
          <w:color w:val="000000"/>
          <w:szCs w:val="21"/>
          <w:u w:val="single"/>
        </w:rPr>
        <w:t xml:space="preserve">   </w:t>
      </w:r>
      <w:r>
        <w:rPr>
          <w:rFonts w:hint="eastAsia" w:ascii="Times New Roman" w:hAnsi="Times New Roman"/>
          <w:color w:val="000000"/>
          <w:szCs w:val="21"/>
        </w:rPr>
        <w:t>月</w:t>
      </w:r>
      <w:r>
        <w:rPr>
          <w:rFonts w:hint="eastAsia" w:ascii="Times New Roman" w:hAnsi="Times New Roman"/>
          <w:color w:val="000000"/>
          <w:szCs w:val="21"/>
          <w:u w:val="single"/>
        </w:rPr>
        <w:t xml:space="preserve">   </w:t>
      </w:r>
      <w:r>
        <w:rPr>
          <w:rFonts w:hint="eastAsia" w:ascii="Times New Roman" w:hAnsi="Times New Roman"/>
          <w:color w:val="000000"/>
          <w:szCs w:val="21"/>
        </w:rPr>
        <w:t>日</w:t>
      </w:r>
    </w:p>
    <w:p>
      <w:pPr>
        <w:snapToGrid w:val="0"/>
        <w:spacing w:before="120" w:after="50"/>
        <w:ind w:firstLine="420"/>
        <w:rPr>
          <w:rFonts w:ascii="Times New Roman" w:hAnsi="Times New Roman"/>
          <w:color w:val="000000"/>
          <w:szCs w:val="21"/>
        </w:rPr>
      </w:pPr>
    </w:p>
    <w:p>
      <w:pPr>
        <w:snapToGrid w:val="0"/>
        <w:spacing w:before="120" w:after="50"/>
        <w:ind w:firstLine="420"/>
        <w:rPr>
          <w:rFonts w:ascii="Times New Roman" w:hAnsi="Times New Roman"/>
          <w:color w:val="000000"/>
          <w:szCs w:val="21"/>
        </w:rPr>
      </w:pPr>
    </w:p>
    <w:p>
      <w:pPr>
        <w:widowControl/>
        <w:ind w:firstLine="420"/>
        <w:jc w:val="left"/>
        <w:rPr>
          <w:rFonts w:ascii="Times New Roman" w:hAnsi="Times New Roman"/>
          <w:color w:val="000000"/>
          <w:szCs w:val="21"/>
        </w:rPr>
        <w:sectPr>
          <w:pgSz w:w="11906" w:h="16838"/>
          <w:pgMar w:top="1440" w:right="1797" w:bottom="1440" w:left="1797" w:header="851" w:footer="851" w:gutter="0"/>
          <w:cols w:space="720" w:num="1"/>
        </w:sectPr>
      </w:pPr>
    </w:p>
    <w:p>
      <w:pPr>
        <w:pStyle w:val="297"/>
        <w:spacing w:before="156" w:line="360" w:lineRule="auto"/>
        <w:ind w:firstLine="422"/>
        <w:rPr>
          <w:rFonts w:ascii="Times New Roman" w:hAnsi="Times New Roman" w:eastAsia="宋体"/>
          <w:b/>
          <w:color w:val="000000"/>
          <w:sz w:val="21"/>
          <w:szCs w:val="21"/>
        </w:rPr>
      </w:pPr>
      <w:r>
        <w:rPr>
          <w:rFonts w:ascii="Times New Roman" w:hAnsi="Times New Roman" w:eastAsia="宋体"/>
          <w:b/>
          <w:bCs/>
          <w:color w:val="000000"/>
          <w:sz w:val="21"/>
          <w:szCs w:val="21"/>
        </w:rPr>
        <w:t>1</w:t>
      </w:r>
      <w:r>
        <w:rPr>
          <w:rFonts w:hint="eastAsia" w:ascii="Times New Roman" w:hAnsi="Times New Roman" w:eastAsia="宋体"/>
          <w:b/>
          <w:bCs/>
          <w:color w:val="000000"/>
          <w:sz w:val="21"/>
          <w:szCs w:val="21"/>
        </w:rPr>
        <w:t>4、</w:t>
      </w:r>
      <w:r>
        <w:rPr>
          <w:rFonts w:hint="eastAsia" w:ascii="Times New Roman" w:hAnsi="Times New Roman" w:eastAsia="宋体"/>
          <w:b/>
          <w:color w:val="000000"/>
          <w:sz w:val="21"/>
          <w:szCs w:val="21"/>
        </w:rPr>
        <w:t>开标一览表</w:t>
      </w:r>
    </w:p>
    <w:p>
      <w:pPr>
        <w:pStyle w:val="297"/>
        <w:spacing w:before="156"/>
        <w:ind w:firstLine="422"/>
        <w:jc w:val="center"/>
        <w:rPr>
          <w:rFonts w:hAnsi="宋体" w:eastAsia="宋体"/>
          <w:b/>
          <w:sz w:val="21"/>
          <w:szCs w:val="21"/>
        </w:rPr>
      </w:pPr>
      <w:r>
        <w:rPr>
          <w:rFonts w:hint="eastAsia" w:hAnsi="宋体" w:eastAsia="宋体"/>
          <w:b/>
          <w:sz w:val="21"/>
          <w:szCs w:val="21"/>
        </w:rPr>
        <w:t>开标一览表</w:t>
      </w:r>
    </w:p>
    <w:p>
      <w:pPr>
        <w:snapToGrid w:val="0"/>
        <w:spacing w:before="156" w:after="50"/>
        <w:rPr>
          <w:rFonts w:ascii="宋体" w:hAnsi="宋体"/>
          <w:szCs w:val="21"/>
          <w:u w:val="single"/>
        </w:rPr>
      </w:pPr>
      <w:r>
        <w:rPr>
          <w:rFonts w:hint="eastAsia" w:ascii="宋体" w:hAnsi="宋体"/>
          <w:szCs w:val="21"/>
        </w:rPr>
        <w:t>项目编号：</w:t>
      </w:r>
      <w:r>
        <w:rPr>
          <w:rFonts w:hint="eastAsia" w:ascii="宋体" w:hAnsi="宋体"/>
          <w:szCs w:val="21"/>
          <w:u w:val="single"/>
        </w:rPr>
        <w:t xml:space="preserve">                 </w:t>
      </w:r>
    </w:p>
    <w:p>
      <w:pPr>
        <w:snapToGrid w:val="0"/>
        <w:spacing w:before="156" w:after="80"/>
        <w:rPr>
          <w:rFonts w:ascii="宋体" w:hAnsi="宋体"/>
          <w:szCs w:val="21"/>
          <w:u w:val="single"/>
        </w:rPr>
      </w:pP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 xml:space="preserve">                                标段：</w:t>
      </w:r>
      <w:r>
        <w:rPr>
          <w:rFonts w:hint="eastAsia" w:ascii="宋体" w:hAnsi="宋体"/>
          <w:szCs w:val="21"/>
          <w:u w:val="single"/>
        </w:rPr>
        <w:t xml:space="preserve">       </w:t>
      </w:r>
    </w:p>
    <w:tbl>
      <w:tblPr>
        <w:tblStyle w:val="5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36"/>
        <w:gridCol w:w="2693"/>
        <w:gridCol w:w="1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36" w:type="dxa"/>
            <w:vAlign w:val="center"/>
          </w:tcPr>
          <w:p>
            <w:pPr>
              <w:pStyle w:val="2"/>
              <w:spacing w:after="0"/>
              <w:ind w:left="0" w:leftChars="0" w:firstLine="0" w:firstLineChars="0"/>
              <w:jc w:val="center"/>
              <w:rPr>
                <w:rFonts w:hint="default" w:eastAsiaTheme="minorEastAsia"/>
                <w:szCs w:val="21"/>
                <w:lang w:val="en-US" w:eastAsia="zh-CN"/>
              </w:rPr>
            </w:pPr>
            <w:r>
              <w:rPr>
                <w:rFonts w:hint="eastAsia"/>
                <w:szCs w:val="21"/>
                <w:lang w:val="en-US" w:eastAsia="zh-CN"/>
              </w:rPr>
              <w:t>工程名称</w:t>
            </w:r>
          </w:p>
        </w:tc>
        <w:tc>
          <w:tcPr>
            <w:tcW w:w="2693" w:type="dxa"/>
            <w:vAlign w:val="center"/>
          </w:tcPr>
          <w:p>
            <w:pPr>
              <w:pStyle w:val="2"/>
              <w:spacing w:after="0"/>
              <w:ind w:left="0" w:leftChars="0" w:firstLine="0" w:firstLineChars="0"/>
              <w:jc w:val="center"/>
              <w:rPr>
                <w:rFonts w:hint="eastAsia" w:eastAsiaTheme="minorEastAsia"/>
                <w:szCs w:val="21"/>
                <w:lang w:eastAsia="zh-CN"/>
              </w:rPr>
            </w:pPr>
            <w:r>
              <w:rPr>
                <w:rFonts w:hint="eastAsia"/>
                <w:szCs w:val="21"/>
              </w:rPr>
              <w:t>投标</w:t>
            </w:r>
            <w:r>
              <w:rPr>
                <w:rFonts w:hint="eastAsia"/>
                <w:szCs w:val="21"/>
                <w:lang w:val="en-US" w:eastAsia="zh-CN"/>
              </w:rPr>
              <w:t>报价总价（元）</w:t>
            </w:r>
          </w:p>
        </w:tc>
        <w:tc>
          <w:tcPr>
            <w:tcW w:w="1808" w:type="dxa"/>
            <w:vAlign w:val="center"/>
          </w:tcPr>
          <w:p>
            <w:pPr>
              <w:pStyle w:val="2"/>
              <w:spacing w:after="0"/>
              <w:ind w:left="0" w:leftChars="0" w:firstLine="0" w:firstLineChars="0"/>
              <w:jc w:val="center"/>
              <w:rPr>
                <w:szCs w:val="21"/>
              </w:rPr>
            </w:pPr>
            <w:r>
              <w:rPr>
                <w:rFonts w:hint="eastAsia"/>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5" w:hRule="atLeast"/>
        </w:trPr>
        <w:tc>
          <w:tcPr>
            <w:tcW w:w="3936" w:type="dxa"/>
            <w:vAlign w:val="center"/>
          </w:tcPr>
          <w:p>
            <w:pPr>
              <w:widowControl/>
              <w:outlineLvl w:val="1"/>
              <w:rPr>
                <w:rFonts w:hint="eastAsia"/>
                <w:szCs w:val="21"/>
              </w:rPr>
            </w:pPr>
            <w:r>
              <w:rPr>
                <w:rFonts w:hint="eastAsia" w:ascii="宋体" w:hAnsi="Courier New" w:eastAsiaTheme="minorEastAsia" w:cstheme="minorBidi"/>
                <w:spacing w:val="-4"/>
                <w:kern w:val="2"/>
                <w:sz w:val="21"/>
                <w:szCs w:val="21"/>
                <w:lang w:val="en-US" w:eastAsia="zh-CN" w:bidi="ar-SA"/>
              </w:rPr>
              <w:t>2024至2025年县道及以上公路、桥梁检测项目</w:t>
            </w:r>
          </w:p>
        </w:tc>
        <w:tc>
          <w:tcPr>
            <w:tcW w:w="2693" w:type="dxa"/>
            <w:vAlign w:val="center"/>
          </w:tcPr>
          <w:p>
            <w:pPr>
              <w:pStyle w:val="2"/>
              <w:spacing w:after="0"/>
              <w:ind w:left="0" w:leftChars="0" w:firstLine="0" w:firstLineChars="0"/>
              <w:jc w:val="center"/>
              <w:rPr>
                <w:rFonts w:hint="eastAsia"/>
                <w:szCs w:val="21"/>
              </w:rPr>
            </w:pPr>
          </w:p>
        </w:tc>
        <w:tc>
          <w:tcPr>
            <w:tcW w:w="1808" w:type="dxa"/>
            <w:vAlign w:val="center"/>
          </w:tcPr>
          <w:p>
            <w:pPr>
              <w:pStyle w:val="2"/>
              <w:spacing w:after="0"/>
              <w:ind w:left="0" w:leftChars="0" w:firstLine="0" w:firstLineChars="0"/>
              <w:jc w:val="center"/>
              <w:rPr>
                <w:rFonts w:hint="eastAsia"/>
                <w:szCs w:val="21"/>
              </w:rPr>
            </w:pPr>
          </w:p>
        </w:tc>
      </w:tr>
    </w:tbl>
    <w:p>
      <w:pPr>
        <w:autoSpaceDE w:val="0"/>
        <w:autoSpaceDN w:val="0"/>
        <w:adjustRightInd w:val="0"/>
        <w:spacing w:before="120"/>
        <w:jc w:val="left"/>
        <w:rPr>
          <w:rFonts w:ascii="宋体" w:hAnsi="宋体" w:cs="宋体"/>
          <w:kern w:val="0"/>
          <w:szCs w:val="21"/>
        </w:rPr>
      </w:pPr>
      <w:r>
        <w:rPr>
          <w:rFonts w:hint="eastAsia" w:ascii="宋体" w:hAnsi="宋体" w:cs="宋体"/>
          <w:kern w:val="0"/>
          <w:szCs w:val="21"/>
        </w:rPr>
        <w:t>注： 1、报价一经涂改，应在涂改处加盖单位公章或者由法定代表人或被授权人签字（或盖章），否则其投标作无效标处理；</w:t>
      </w:r>
    </w:p>
    <w:p>
      <w:pPr>
        <w:spacing w:before="156" w:line="360" w:lineRule="auto"/>
        <w:ind w:firstLine="420" w:firstLineChars="200"/>
        <w:rPr>
          <w:rFonts w:hint="eastAsia" w:ascii="Times New Roman" w:hAnsi="Times New Roman" w:eastAsia="宋体"/>
          <w:color w:val="000000"/>
          <w:szCs w:val="21"/>
          <w:shd w:val="clear" w:color="auto" w:fill="FFFFFF"/>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ind w:left="0" w:leftChars="0" w:firstLine="0" w:firstLineChars="0"/>
        <w:rPr>
          <w:rFonts w:hint="eastAsia"/>
          <w:lang w:eastAsia="zh-CN"/>
        </w:rPr>
      </w:pPr>
    </w:p>
    <w:p>
      <w:pPr>
        <w:spacing w:before="156" w:line="360" w:lineRule="auto"/>
        <w:ind w:firstLine="420" w:firstLineChars="200"/>
        <w:rPr>
          <w:rFonts w:hint="eastAsia" w:ascii="Times New Roman" w:hAnsi="Times New Roman" w:eastAsia="宋体"/>
          <w:color w:val="000000"/>
          <w:szCs w:val="21"/>
          <w:shd w:val="clear" w:color="auto" w:fill="FFFFFF"/>
          <w:lang w:eastAsia="zh-CN"/>
        </w:rPr>
      </w:pPr>
    </w:p>
    <w:p>
      <w:pPr>
        <w:spacing w:before="156" w:line="360" w:lineRule="auto"/>
        <w:ind w:firstLine="2100" w:firstLineChars="1000"/>
        <w:rPr>
          <w:rFonts w:ascii="Times New Roman" w:hAnsi="Times New Roman"/>
          <w:color w:val="000000"/>
          <w:szCs w:val="21"/>
        </w:rPr>
      </w:pPr>
      <w:r>
        <w:rPr>
          <w:rFonts w:hint="eastAsia" w:ascii="Times New Roman" w:hAnsi="Times New Roman"/>
          <w:color w:val="000000"/>
          <w:szCs w:val="21"/>
        </w:rPr>
        <w:t>投标人（加盖公章）：</w:t>
      </w:r>
      <w:r>
        <w:rPr>
          <w:rFonts w:ascii="Times New Roman" w:hAnsi="Times New Roman"/>
          <w:color w:val="000000"/>
          <w:szCs w:val="21"/>
          <w:u w:val="single"/>
        </w:rPr>
        <w:t xml:space="preserve">                        </w:t>
      </w:r>
    </w:p>
    <w:p>
      <w:pPr>
        <w:spacing w:before="156" w:line="360" w:lineRule="auto"/>
        <w:ind w:firstLine="2100" w:firstLineChars="1000"/>
        <w:rPr>
          <w:rFonts w:ascii="Times New Roman" w:hAnsi="Times New Roman"/>
          <w:color w:val="000000"/>
          <w:szCs w:val="21"/>
        </w:rPr>
      </w:pPr>
      <w:r>
        <w:rPr>
          <w:rFonts w:hint="eastAsia" w:ascii="Times New Roman" w:hAnsi="Times New Roman"/>
          <w:color w:val="000000"/>
          <w:szCs w:val="21"/>
        </w:rPr>
        <w:t>法定代表人或被授权人签字（或盖章）：</w:t>
      </w:r>
      <w:r>
        <w:rPr>
          <w:rFonts w:ascii="Times New Roman" w:hAnsi="Times New Roman"/>
          <w:color w:val="000000"/>
          <w:szCs w:val="21"/>
          <w:u w:val="single"/>
        </w:rPr>
        <w:t xml:space="preserve">                    </w:t>
      </w:r>
    </w:p>
    <w:p>
      <w:pPr>
        <w:spacing w:before="156" w:line="360" w:lineRule="auto"/>
        <w:ind w:firstLine="4305" w:firstLineChars="2050"/>
        <w:rPr>
          <w:rFonts w:hint="eastAsia" w:ascii="Times New Roman" w:hAnsi="Times New Roman"/>
          <w:color w:val="000000"/>
          <w:szCs w:val="21"/>
        </w:rPr>
      </w:pPr>
      <w:r>
        <w:rPr>
          <w:rFonts w:hint="eastAsia" w:ascii="Times New Roman" w:hAnsi="Times New Roman"/>
          <w:color w:val="000000"/>
          <w:szCs w:val="21"/>
        </w:rPr>
        <w:t>日</w:t>
      </w:r>
      <w:r>
        <w:rPr>
          <w:rFonts w:ascii="Times New Roman" w:hAnsi="Times New Roman"/>
          <w:color w:val="000000"/>
          <w:szCs w:val="21"/>
        </w:rPr>
        <w:t xml:space="preserve">    </w:t>
      </w:r>
      <w:r>
        <w:rPr>
          <w:rFonts w:hint="eastAsia" w:ascii="Times New Roman" w:hAnsi="Times New Roman"/>
          <w:color w:val="000000"/>
          <w:szCs w:val="21"/>
        </w:rPr>
        <w:t>期：</w:t>
      </w:r>
      <w:r>
        <w:rPr>
          <w:rFonts w:ascii="Times New Roman" w:hAnsi="Times New Roman"/>
          <w:color w:val="000000"/>
          <w:szCs w:val="21"/>
          <w:u w:val="single"/>
        </w:rPr>
        <w:t xml:space="preserve">     </w:t>
      </w:r>
      <w:r>
        <w:rPr>
          <w:rFonts w:hint="eastAsia" w:ascii="Times New Roman" w:hAnsi="Times New Roman"/>
          <w:color w:val="000000"/>
          <w:szCs w:val="21"/>
        </w:rPr>
        <w:t>年</w:t>
      </w:r>
      <w:r>
        <w:rPr>
          <w:rFonts w:ascii="Times New Roman" w:hAnsi="Times New Roman"/>
          <w:color w:val="000000"/>
          <w:szCs w:val="21"/>
          <w:u w:val="single"/>
        </w:rPr>
        <w:t xml:space="preserve">    </w:t>
      </w:r>
      <w:r>
        <w:rPr>
          <w:rFonts w:hint="eastAsia" w:ascii="Times New Roman" w:hAnsi="Times New Roman"/>
          <w:color w:val="000000"/>
          <w:szCs w:val="21"/>
        </w:rPr>
        <w:t>月</w:t>
      </w:r>
      <w:r>
        <w:rPr>
          <w:rFonts w:ascii="Times New Roman" w:hAnsi="Times New Roman"/>
          <w:color w:val="000000"/>
          <w:szCs w:val="21"/>
          <w:u w:val="single"/>
        </w:rPr>
        <w:t xml:space="preserve">    </w:t>
      </w:r>
      <w:r>
        <w:rPr>
          <w:rFonts w:hint="eastAsia" w:ascii="Times New Roman" w:hAnsi="Times New Roman"/>
          <w:color w:val="000000"/>
          <w:szCs w:val="21"/>
        </w:rPr>
        <w:t>日</w:t>
      </w:r>
    </w:p>
    <w:p>
      <w:pPr>
        <w:pStyle w:val="2"/>
        <w:rPr>
          <w:rFonts w:hint="eastAsia" w:ascii="Times New Roman" w:hAnsi="Times New Roman"/>
          <w:color w:val="000000"/>
          <w:szCs w:val="21"/>
        </w:rPr>
      </w:pPr>
    </w:p>
    <w:p>
      <w:pPr>
        <w:pStyle w:val="2"/>
        <w:rPr>
          <w:rFonts w:hint="eastAsia" w:ascii="Times New Roman" w:hAnsi="Times New Roman"/>
          <w:color w:val="000000"/>
          <w:szCs w:val="21"/>
        </w:rPr>
      </w:pPr>
    </w:p>
    <w:p>
      <w:pPr>
        <w:pStyle w:val="2"/>
        <w:rPr>
          <w:rFonts w:hint="eastAsia" w:ascii="Times New Roman" w:hAnsi="Times New Roman"/>
          <w:color w:val="000000"/>
          <w:szCs w:val="21"/>
        </w:rPr>
      </w:pPr>
    </w:p>
    <w:p>
      <w:pPr>
        <w:pStyle w:val="2"/>
        <w:rPr>
          <w:rFonts w:hint="eastAsia" w:ascii="Times New Roman" w:hAnsi="Times New Roman"/>
          <w:color w:val="000000"/>
          <w:szCs w:val="21"/>
        </w:rPr>
      </w:pPr>
    </w:p>
    <w:p>
      <w:pPr>
        <w:pStyle w:val="2"/>
        <w:rPr>
          <w:rFonts w:hint="eastAsia" w:ascii="Times New Roman" w:hAnsi="Times New Roman"/>
          <w:color w:val="000000"/>
          <w:szCs w:val="21"/>
        </w:rPr>
      </w:pPr>
    </w:p>
    <w:p>
      <w:pPr>
        <w:pStyle w:val="2"/>
        <w:rPr>
          <w:rFonts w:hint="eastAsia" w:ascii="Times New Roman" w:hAnsi="Times New Roman"/>
          <w:color w:val="000000"/>
          <w:szCs w:val="21"/>
        </w:rPr>
      </w:pPr>
    </w:p>
    <w:p>
      <w:pPr>
        <w:pStyle w:val="2"/>
        <w:rPr>
          <w:rFonts w:hint="eastAsia" w:ascii="Times New Roman" w:hAnsi="Times New Roman"/>
          <w:color w:val="000000"/>
          <w:szCs w:val="21"/>
        </w:rPr>
      </w:pPr>
    </w:p>
    <w:p>
      <w:pPr>
        <w:pStyle w:val="27"/>
        <w:spacing w:line="450" w:lineRule="exact"/>
        <w:ind w:firstLine="480" w:firstLineChars="20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第一标段报价明细表：</w:t>
      </w:r>
    </w:p>
    <w:tbl>
      <w:tblPr>
        <w:tblStyle w:val="50"/>
        <w:tblW w:w="8263"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282"/>
        <w:gridCol w:w="1320"/>
        <w:gridCol w:w="1671"/>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exact"/>
        </w:trPr>
        <w:tc>
          <w:tcPr>
            <w:tcW w:w="2700" w:type="dxa"/>
            <w:gridSpan w:val="2"/>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工作内容</w:t>
            </w:r>
          </w:p>
        </w:tc>
        <w:tc>
          <w:tcPr>
            <w:tcW w:w="1282" w:type="dxa"/>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lang w:eastAsia="zh-CN"/>
              </w:rPr>
              <w:t>数量</w:t>
            </w:r>
          </w:p>
        </w:tc>
        <w:tc>
          <w:tcPr>
            <w:tcW w:w="1320" w:type="dxa"/>
            <w:noWrap w:val="0"/>
            <w:vAlign w:val="center"/>
          </w:tcPr>
          <w:p>
            <w:pPr>
              <w:pStyle w:val="27"/>
              <w:spacing w:line="45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rPr>
              <w:t>单位</w:t>
            </w:r>
          </w:p>
        </w:tc>
        <w:tc>
          <w:tcPr>
            <w:tcW w:w="1671" w:type="dxa"/>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lang w:eastAsia="zh-CN"/>
              </w:rPr>
              <w:t>单</w:t>
            </w:r>
            <w:r>
              <w:rPr>
                <w:rFonts w:hint="eastAsia" w:ascii="微软雅黑" w:hAnsi="微软雅黑" w:eastAsia="微软雅黑" w:cs="微软雅黑"/>
                <w:szCs w:val="21"/>
              </w:rPr>
              <w:t>价（小写）</w:t>
            </w:r>
          </w:p>
        </w:tc>
        <w:tc>
          <w:tcPr>
            <w:tcW w:w="1290" w:type="dxa"/>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lang w:eastAsia="zh-CN"/>
              </w:rPr>
              <w:t>总价（</w:t>
            </w:r>
            <w:r>
              <w:rPr>
                <w:rFonts w:hint="eastAsia" w:ascii="微软雅黑" w:hAnsi="微软雅黑" w:eastAsia="微软雅黑" w:cs="微软雅黑"/>
                <w:szCs w:val="21"/>
                <w:lang w:val="en-US" w:eastAsia="zh-CN"/>
              </w:rPr>
              <w:t>元</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（小写）</w:t>
            </w:r>
          </w:p>
          <w:p>
            <w:pPr>
              <w:pStyle w:val="27"/>
              <w:spacing w:line="45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exact"/>
        </w:trPr>
        <w:tc>
          <w:tcPr>
            <w:tcW w:w="1620" w:type="dxa"/>
            <w:vMerge w:val="restart"/>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桥梁</w:t>
            </w:r>
          </w:p>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定期检查</w:t>
            </w:r>
          </w:p>
          <w:p>
            <w:pPr>
              <w:pStyle w:val="27"/>
              <w:spacing w:line="450" w:lineRule="exact"/>
              <w:jc w:val="center"/>
              <w:rPr>
                <w:rFonts w:hint="eastAsia" w:ascii="微软雅黑" w:hAnsi="微软雅黑" w:eastAsia="微软雅黑" w:cs="微软雅黑"/>
                <w:szCs w:val="21"/>
              </w:rPr>
            </w:pPr>
          </w:p>
        </w:tc>
        <w:tc>
          <w:tcPr>
            <w:tcW w:w="1080" w:type="dxa"/>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大桥</w:t>
            </w:r>
          </w:p>
        </w:tc>
        <w:tc>
          <w:tcPr>
            <w:tcW w:w="1282" w:type="dxa"/>
            <w:noWrap w:val="0"/>
            <w:vAlign w:val="center"/>
          </w:tcPr>
          <w:p>
            <w:pPr>
              <w:pStyle w:val="27"/>
              <w:spacing w:before="156"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8961.36</w:t>
            </w:r>
          </w:p>
        </w:tc>
        <w:tc>
          <w:tcPr>
            <w:tcW w:w="1320" w:type="dxa"/>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延米</w:t>
            </w:r>
          </w:p>
        </w:tc>
        <w:tc>
          <w:tcPr>
            <w:tcW w:w="1671" w:type="dxa"/>
            <w:noWrap w:val="0"/>
            <w:vAlign w:val="center"/>
          </w:tcPr>
          <w:p>
            <w:pPr>
              <w:pStyle w:val="27"/>
              <w:spacing w:line="450" w:lineRule="exact"/>
              <w:ind w:firstLine="480" w:firstLineChars="200"/>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元/延米</w:t>
            </w:r>
          </w:p>
        </w:tc>
        <w:tc>
          <w:tcPr>
            <w:tcW w:w="1290" w:type="dxa"/>
            <w:noWrap w:val="0"/>
            <w:vAlign w:val="center"/>
          </w:tcPr>
          <w:p>
            <w:pPr>
              <w:pStyle w:val="27"/>
              <w:spacing w:line="450" w:lineRule="exact"/>
              <w:ind w:firstLine="480" w:firstLineChars="200"/>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620" w:type="dxa"/>
            <w:vMerge w:val="continue"/>
            <w:noWrap w:val="0"/>
            <w:vAlign w:val="center"/>
          </w:tcPr>
          <w:p>
            <w:pPr>
              <w:pStyle w:val="27"/>
              <w:spacing w:line="450" w:lineRule="exact"/>
              <w:ind w:firstLine="480" w:firstLineChars="200"/>
              <w:jc w:val="center"/>
              <w:rPr>
                <w:rFonts w:hint="eastAsia" w:ascii="微软雅黑" w:hAnsi="微软雅黑" w:eastAsia="微软雅黑" w:cs="微软雅黑"/>
                <w:szCs w:val="21"/>
              </w:rPr>
            </w:pPr>
          </w:p>
        </w:tc>
        <w:tc>
          <w:tcPr>
            <w:tcW w:w="1080" w:type="dxa"/>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中桥</w:t>
            </w:r>
          </w:p>
        </w:tc>
        <w:tc>
          <w:tcPr>
            <w:tcW w:w="1282" w:type="dxa"/>
            <w:noWrap w:val="0"/>
            <w:vAlign w:val="center"/>
          </w:tcPr>
          <w:p>
            <w:pPr>
              <w:pStyle w:val="27"/>
              <w:spacing w:before="156"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37</w:t>
            </w:r>
          </w:p>
        </w:tc>
        <w:tc>
          <w:tcPr>
            <w:tcW w:w="1320" w:type="dxa"/>
            <w:noWrap w:val="0"/>
            <w:vAlign w:val="center"/>
          </w:tcPr>
          <w:p>
            <w:pPr>
              <w:pStyle w:val="27"/>
              <w:spacing w:line="450" w:lineRule="exact"/>
              <w:ind w:firstLine="480" w:firstLineChars="200"/>
              <w:jc w:val="center"/>
              <w:rPr>
                <w:rFonts w:hint="eastAsia" w:ascii="微软雅黑" w:hAnsi="微软雅黑" w:eastAsia="微软雅黑" w:cs="微软雅黑"/>
                <w:szCs w:val="21"/>
              </w:rPr>
            </w:pPr>
            <w:r>
              <w:rPr>
                <w:rFonts w:hint="eastAsia" w:ascii="微软雅黑" w:hAnsi="微软雅黑" w:eastAsia="微软雅黑" w:cs="微软雅黑"/>
                <w:szCs w:val="21"/>
              </w:rPr>
              <w:t>座</w:t>
            </w:r>
          </w:p>
        </w:tc>
        <w:tc>
          <w:tcPr>
            <w:tcW w:w="1671" w:type="dxa"/>
            <w:noWrap w:val="0"/>
            <w:vAlign w:val="center"/>
          </w:tcPr>
          <w:p>
            <w:pPr>
              <w:pStyle w:val="27"/>
              <w:spacing w:line="450" w:lineRule="exact"/>
              <w:ind w:firstLine="480" w:firstLineChars="200"/>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元/座</w:t>
            </w:r>
          </w:p>
        </w:tc>
        <w:tc>
          <w:tcPr>
            <w:tcW w:w="1290" w:type="dxa"/>
            <w:noWrap w:val="0"/>
            <w:vAlign w:val="center"/>
          </w:tcPr>
          <w:p>
            <w:pPr>
              <w:pStyle w:val="27"/>
              <w:spacing w:line="450" w:lineRule="exact"/>
              <w:ind w:firstLine="480" w:firstLineChars="200"/>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620" w:type="dxa"/>
            <w:vMerge w:val="continue"/>
            <w:noWrap w:val="0"/>
            <w:vAlign w:val="center"/>
          </w:tcPr>
          <w:p>
            <w:pPr>
              <w:pStyle w:val="27"/>
              <w:spacing w:line="450" w:lineRule="exact"/>
              <w:ind w:firstLine="480" w:firstLineChars="200"/>
              <w:jc w:val="center"/>
              <w:rPr>
                <w:rFonts w:hint="eastAsia" w:ascii="微软雅黑" w:hAnsi="微软雅黑" w:eastAsia="微软雅黑" w:cs="微软雅黑"/>
                <w:szCs w:val="21"/>
              </w:rPr>
            </w:pPr>
          </w:p>
        </w:tc>
        <w:tc>
          <w:tcPr>
            <w:tcW w:w="1080" w:type="dxa"/>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小桥</w:t>
            </w:r>
          </w:p>
        </w:tc>
        <w:tc>
          <w:tcPr>
            <w:tcW w:w="1282" w:type="dxa"/>
            <w:noWrap w:val="0"/>
            <w:vAlign w:val="center"/>
          </w:tcPr>
          <w:p>
            <w:pPr>
              <w:pStyle w:val="27"/>
              <w:spacing w:before="156"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50</w:t>
            </w:r>
          </w:p>
        </w:tc>
        <w:tc>
          <w:tcPr>
            <w:tcW w:w="1320" w:type="dxa"/>
            <w:noWrap w:val="0"/>
            <w:vAlign w:val="center"/>
          </w:tcPr>
          <w:p>
            <w:pPr>
              <w:pStyle w:val="27"/>
              <w:spacing w:line="450" w:lineRule="exact"/>
              <w:ind w:firstLine="480" w:firstLineChars="200"/>
              <w:jc w:val="center"/>
              <w:rPr>
                <w:rFonts w:hint="eastAsia" w:ascii="微软雅黑" w:hAnsi="微软雅黑" w:eastAsia="微软雅黑" w:cs="微软雅黑"/>
                <w:szCs w:val="21"/>
              </w:rPr>
            </w:pPr>
            <w:r>
              <w:rPr>
                <w:rFonts w:hint="eastAsia" w:ascii="微软雅黑" w:hAnsi="微软雅黑" w:eastAsia="微软雅黑" w:cs="微软雅黑"/>
                <w:szCs w:val="21"/>
              </w:rPr>
              <w:t>座</w:t>
            </w:r>
          </w:p>
        </w:tc>
        <w:tc>
          <w:tcPr>
            <w:tcW w:w="1671" w:type="dxa"/>
            <w:noWrap w:val="0"/>
            <w:vAlign w:val="center"/>
          </w:tcPr>
          <w:p>
            <w:pPr>
              <w:pStyle w:val="27"/>
              <w:spacing w:line="450" w:lineRule="exact"/>
              <w:ind w:firstLine="480" w:firstLineChars="200"/>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元/座</w:t>
            </w:r>
          </w:p>
        </w:tc>
        <w:tc>
          <w:tcPr>
            <w:tcW w:w="1290" w:type="dxa"/>
            <w:noWrap w:val="0"/>
            <w:vAlign w:val="center"/>
          </w:tcPr>
          <w:p>
            <w:pPr>
              <w:pStyle w:val="27"/>
              <w:spacing w:line="450" w:lineRule="exact"/>
              <w:ind w:firstLine="480" w:firstLineChars="200"/>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exact"/>
        </w:trPr>
        <w:tc>
          <w:tcPr>
            <w:tcW w:w="2700" w:type="dxa"/>
            <w:gridSpan w:val="2"/>
            <w:noWrap w:val="0"/>
            <w:vAlign w:val="center"/>
          </w:tcPr>
          <w:p>
            <w:pPr>
              <w:pStyle w:val="27"/>
              <w:spacing w:line="450" w:lineRule="exact"/>
              <w:jc w:val="center"/>
              <w:rPr>
                <w:rFonts w:hint="default" w:ascii="微软雅黑" w:hAnsi="微软雅黑" w:eastAsia="微软雅黑" w:cs="微软雅黑"/>
                <w:szCs w:val="21"/>
                <w:lang w:val="en-US" w:eastAsia="zh-CN"/>
              </w:rPr>
            </w:pPr>
            <w:r>
              <w:rPr>
                <w:rFonts w:hint="eastAsia" w:ascii="微软雅黑" w:hAnsi="微软雅黑" w:eastAsia="微软雅黑" w:cs="微软雅黑"/>
                <w:szCs w:val="21"/>
              </w:rPr>
              <w:t>公路桥梁经常性检查</w:t>
            </w:r>
            <w:r>
              <w:rPr>
                <w:rFonts w:hint="eastAsia" w:ascii="微软雅黑" w:hAnsi="微软雅黑" w:eastAsia="微软雅黑" w:cs="微软雅黑"/>
                <w:szCs w:val="21"/>
                <w:lang w:eastAsia="zh-CN"/>
              </w:rPr>
              <w:t>共</w:t>
            </w:r>
            <w:r>
              <w:rPr>
                <w:rFonts w:hint="eastAsia" w:ascii="微软雅黑" w:hAnsi="微软雅黑" w:eastAsia="微软雅黑" w:cs="微软雅黑"/>
                <w:szCs w:val="21"/>
                <w:lang w:val="en-US" w:eastAsia="zh-CN"/>
              </w:rPr>
              <w:t>351</w:t>
            </w:r>
            <w:r>
              <w:rPr>
                <w:rFonts w:hint="eastAsia" w:ascii="微软雅黑" w:hAnsi="微软雅黑" w:eastAsia="微软雅黑" w:cs="微软雅黑"/>
                <w:szCs w:val="21"/>
              </w:rPr>
              <w:t>座</w:t>
            </w:r>
          </w:p>
        </w:tc>
        <w:tc>
          <w:tcPr>
            <w:tcW w:w="1282" w:type="dxa"/>
            <w:noWrap w:val="0"/>
            <w:vAlign w:val="center"/>
          </w:tcPr>
          <w:p>
            <w:pPr>
              <w:pStyle w:val="27"/>
              <w:spacing w:before="156"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12</w:t>
            </w:r>
          </w:p>
        </w:tc>
        <w:tc>
          <w:tcPr>
            <w:tcW w:w="1320" w:type="dxa"/>
            <w:noWrap w:val="0"/>
            <w:vAlign w:val="center"/>
          </w:tcPr>
          <w:p>
            <w:pPr>
              <w:pStyle w:val="27"/>
              <w:spacing w:line="450" w:lineRule="exact"/>
              <w:ind w:firstLine="480" w:firstLineChars="200"/>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个月</w:t>
            </w:r>
          </w:p>
        </w:tc>
        <w:tc>
          <w:tcPr>
            <w:tcW w:w="1671" w:type="dxa"/>
            <w:noWrap w:val="0"/>
            <w:vAlign w:val="center"/>
          </w:tcPr>
          <w:p>
            <w:pPr>
              <w:pStyle w:val="27"/>
              <w:spacing w:line="450" w:lineRule="exact"/>
              <w:ind w:firstLine="480" w:firstLineChars="200"/>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元/1个月</w:t>
            </w:r>
          </w:p>
        </w:tc>
        <w:tc>
          <w:tcPr>
            <w:tcW w:w="1290" w:type="dxa"/>
            <w:noWrap w:val="0"/>
            <w:vAlign w:val="center"/>
          </w:tcPr>
          <w:p>
            <w:pPr>
              <w:pStyle w:val="27"/>
              <w:spacing w:line="450" w:lineRule="exact"/>
              <w:ind w:firstLine="480" w:firstLineChars="200"/>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exact"/>
        </w:trPr>
        <w:tc>
          <w:tcPr>
            <w:tcW w:w="8263" w:type="dxa"/>
            <w:gridSpan w:val="6"/>
            <w:noWrap w:val="0"/>
            <w:vAlign w:val="center"/>
          </w:tcPr>
          <w:p>
            <w:pPr>
              <w:pStyle w:val="27"/>
              <w:tabs>
                <w:tab w:val="center" w:pos="2952"/>
              </w:tabs>
              <w:spacing w:line="450" w:lineRule="exact"/>
              <w:jc w:val="left"/>
              <w:rPr>
                <w:rFonts w:hint="default" w:ascii="微软雅黑" w:hAnsi="微软雅黑" w:eastAsia="微软雅黑" w:cs="微软雅黑"/>
                <w:szCs w:val="21"/>
                <w:u w:val="single"/>
                <w:lang w:val="en-US" w:eastAsia="zh-CN"/>
              </w:rPr>
            </w:pPr>
            <w:r>
              <w:rPr>
                <w:rFonts w:hint="eastAsia" w:ascii="微软雅黑" w:hAnsi="微软雅黑" w:eastAsia="微软雅黑" w:cs="微软雅黑"/>
                <w:szCs w:val="21"/>
                <w:lang w:eastAsia="zh-CN"/>
              </w:rPr>
              <w:t>总报价</w:t>
            </w:r>
            <w:r>
              <w:rPr>
                <w:rFonts w:hint="eastAsia" w:ascii="微软雅黑" w:hAnsi="微软雅黑" w:eastAsia="微软雅黑" w:cs="微软雅黑"/>
                <w:szCs w:val="21"/>
              </w:rPr>
              <w:t>大写</w:t>
            </w:r>
            <w:r>
              <w:rPr>
                <w:rFonts w:hint="eastAsia" w:ascii="微软雅黑" w:hAnsi="微软雅黑" w:eastAsia="微软雅黑" w:cs="微软雅黑"/>
                <w:szCs w:val="21"/>
                <w:lang w:eastAsia="zh-CN"/>
              </w:rPr>
              <w:t>：</w:t>
            </w:r>
            <w:r>
              <w:rPr>
                <w:rFonts w:hint="eastAsia" w:ascii="微软雅黑" w:hAnsi="微软雅黑" w:eastAsia="微软雅黑" w:cs="微软雅黑"/>
                <w:szCs w:val="21"/>
                <w:u w:val="single"/>
                <w:lang w:val="en-US" w:eastAsia="zh-CN"/>
              </w:rPr>
              <w:t xml:space="preserve">            </w:t>
            </w:r>
            <w:r>
              <w:rPr>
                <w:rFonts w:hint="eastAsia" w:ascii="微软雅黑" w:hAnsi="微软雅黑" w:eastAsia="微软雅黑" w:cs="微软雅黑"/>
                <w:szCs w:val="21"/>
                <w:lang w:eastAsia="zh-CN"/>
              </w:rPr>
              <w:t>元</w:t>
            </w:r>
            <w:r>
              <w:rPr>
                <w:rFonts w:hint="eastAsia" w:ascii="微软雅黑" w:hAnsi="微软雅黑" w:eastAsia="微软雅黑" w:cs="微软雅黑"/>
                <w:szCs w:val="21"/>
                <w:lang w:val="en-US" w:eastAsia="zh-CN"/>
              </w:rPr>
              <w:t>整</w:t>
            </w:r>
          </w:p>
          <w:p>
            <w:pPr>
              <w:pStyle w:val="27"/>
              <w:spacing w:line="45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小写</w:t>
            </w:r>
            <w:r>
              <w:rPr>
                <w:rFonts w:hint="eastAsia" w:ascii="微软雅黑" w:hAnsi="微软雅黑" w:eastAsia="微软雅黑" w:cs="微软雅黑"/>
                <w:szCs w:val="21"/>
                <w:lang w:eastAsia="zh-CN"/>
              </w:rPr>
              <w:t>：</w:t>
            </w:r>
            <w:r>
              <w:rPr>
                <w:rFonts w:hint="default" w:ascii="微软雅黑" w:hAnsi="微软雅黑" w:eastAsia="微软雅黑" w:cs="微软雅黑"/>
                <w:szCs w:val="21"/>
                <w:u w:val="single"/>
                <w:lang w:val="en-US" w:eastAsia="zh-CN"/>
              </w:rPr>
              <w:t>¥</w:t>
            </w:r>
            <w:r>
              <w:rPr>
                <w:rFonts w:hint="eastAsia" w:ascii="微软雅黑" w:hAnsi="微软雅黑" w:eastAsia="微软雅黑" w:cs="微软雅黑"/>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trPr>
        <w:tc>
          <w:tcPr>
            <w:tcW w:w="2700" w:type="dxa"/>
            <w:gridSpan w:val="2"/>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服务期</w:t>
            </w:r>
          </w:p>
        </w:tc>
        <w:tc>
          <w:tcPr>
            <w:tcW w:w="5563" w:type="dxa"/>
            <w:gridSpan w:val="4"/>
            <w:noWrap w:val="0"/>
            <w:vAlign w:val="center"/>
          </w:tcPr>
          <w:p>
            <w:pPr>
              <w:pStyle w:val="45"/>
              <w:spacing w:before="0" w:beforeAutospacing="0" w:after="0" w:afterAutospacing="0" w:line="400" w:lineRule="exact"/>
              <w:ind w:firstLine="480" w:firstLineChars="200"/>
              <w:rPr>
                <w:rFonts w:hint="eastAsia" w:ascii="微软雅黑" w:hAnsi="微软雅黑" w:eastAsia="微软雅黑" w:cs="微软雅黑"/>
                <w:szCs w:val="21"/>
              </w:rPr>
            </w:pPr>
            <w:r>
              <w:rPr>
                <w:rFonts w:hint="eastAsia" w:ascii="微软雅黑" w:hAnsi="微软雅黑" w:eastAsia="微软雅黑" w:cs="微软雅黑"/>
                <w:kern w:val="2"/>
                <w:sz w:val="24"/>
                <w:szCs w:val="21"/>
                <w:lang w:val="en-US" w:eastAsia="zh-CN" w:bidi="ar-SA"/>
              </w:rPr>
              <w:t>1年（合同签订之日起一年）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2700" w:type="dxa"/>
            <w:gridSpan w:val="2"/>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质量</w:t>
            </w:r>
            <w:r>
              <w:rPr>
                <w:rFonts w:hint="eastAsia" w:ascii="微软雅黑" w:hAnsi="微软雅黑" w:eastAsia="微软雅黑" w:cs="微软雅黑"/>
                <w:szCs w:val="21"/>
                <w:lang w:val="en-US" w:eastAsia="zh-CN"/>
              </w:rPr>
              <w:t>要求</w:t>
            </w:r>
          </w:p>
        </w:tc>
        <w:tc>
          <w:tcPr>
            <w:tcW w:w="5563" w:type="dxa"/>
            <w:gridSpan w:val="4"/>
            <w:noWrap w:val="0"/>
            <w:vAlign w:val="center"/>
          </w:tcPr>
          <w:p>
            <w:pPr>
              <w:pStyle w:val="27"/>
              <w:spacing w:line="450" w:lineRule="exact"/>
              <w:rPr>
                <w:rFonts w:hint="eastAsia" w:ascii="微软雅黑" w:hAnsi="微软雅黑" w:eastAsia="微软雅黑" w:cs="微软雅黑"/>
                <w:szCs w:val="21"/>
                <w:lang w:eastAsia="zh-CN"/>
              </w:rPr>
            </w:pPr>
            <w:r>
              <w:rPr>
                <w:rFonts w:hint="eastAsia" w:ascii="微软雅黑" w:hAnsi="微软雅黑" w:eastAsia="微软雅黑" w:cs="微软雅黑"/>
                <w:szCs w:val="21"/>
              </w:rPr>
              <w:t xml:space="preserve">合格(符合相关国家强制性技术标准、规范和规程的要求) </w:t>
            </w:r>
            <w:r>
              <w:rPr>
                <w:rFonts w:hint="eastAsia" w:ascii="微软雅黑" w:hAnsi="微软雅黑" w:eastAsia="微软雅黑" w:cs="微软雅黑"/>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trPr>
        <w:tc>
          <w:tcPr>
            <w:tcW w:w="2700" w:type="dxa"/>
            <w:gridSpan w:val="2"/>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项目负责人</w:t>
            </w:r>
          </w:p>
        </w:tc>
        <w:tc>
          <w:tcPr>
            <w:tcW w:w="5563" w:type="dxa"/>
            <w:gridSpan w:val="4"/>
            <w:noWrap w:val="0"/>
            <w:vAlign w:val="center"/>
          </w:tcPr>
          <w:p>
            <w:pPr>
              <w:pStyle w:val="27"/>
              <w:spacing w:line="450" w:lineRule="exact"/>
              <w:jc w:val="center"/>
              <w:rPr>
                <w:rFonts w:hint="eastAsia" w:ascii="微软雅黑" w:hAnsi="微软雅黑" w:eastAsia="微软雅黑" w:cs="微软雅黑"/>
                <w:szCs w:val="21"/>
              </w:rPr>
            </w:pPr>
          </w:p>
        </w:tc>
      </w:tr>
    </w:tbl>
    <w:p>
      <w:pPr>
        <w:pStyle w:val="21"/>
        <w:adjustRightInd w:val="0"/>
        <w:snapToGrid w:val="0"/>
        <w:spacing w:line="240" w:lineRule="auto"/>
        <w:ind w:firstLine="420" w:firstLineChars="200"/>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注：1.请仔细填写</w:t>
      </w:r>
      <w:r>
        <w:rPr>
          <w:rFonts w:hint="eastAsia" w:ascii="微软雅黑" w:hAnsi="微软雅黑" w:eastAsia="微软雅黑" w:cs="微软雅黑"/>
          <w:b/>
          <w:bCs/>
          <w:sz w:val="21"/>
          <w:szCs w:val="21"/>
          <w:lang w:val="en-US" w:eastAsia="zh-CN"/>
        </w:rPr>
        <w:t>单价、总价、总报价</w:t>
      </w:r>
      <w:r>
        <w:rPr>
          <w:rFonts w:hint="eastAsia" w:ascii="微软雅黑" w:hAnsi="微软雅黑" w:eastAsia="微软雅黑" w:cs="微软雅黑"/>
          <w:sz w:val="21"/>
          <w:szCs w:val="21"/>
          <w:lang w:val="en-US" w:eastAsia="zh-CN"/>
        </w:rPr>
        <w:t>；具体桥梁明细详见附件1 。</w:t>
      </w:r>
    </w:p>
    <w:p>
      <w:pPr>
        <w:autoSpaceDE w:val="0"/>
        <w:autoSpaceDN w:val="0"/>
        <w:adjustRightInd w:val="0"/>
        <w:spacing w:line="360" w:lineRule="auto"/>
        <w:ind w:firstLine="420" w:firstLineChars="20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2.支付按</w:t>
      </w:r>
      <w:r>
        <w:rPr>
          <w:rFonts w:hint="eastAsia" w:ascii="微软雅黑" w:hAnsi="微软雅黑" w:eastAsia="微软雅黑" w:cs="微软雅黑"/>
          <w:b/>
          <w:bCs/>
          <w:sz w:val="21"/>
          <w:szCs w:val="21"/>
          <w:lang w:val="en-US" w:eastAsia="zh-CN"/>
        </w:rPr>
        <w:t>实际检查数量按实计量</w:t>
      </w:r>
      <w:r>
        <w:rPr>
          <w:rFonts w:hint="eastAsia" w:ascii="微软雅黑" w:hAnsi="微软雅黑" w:eastAsia="微软雅黑" w:cs="微软雅黑"/>
          <w:sz w:val="21"/>
          <w:szCs w:val="21"/>
          <w:lang w:val="en-US" w:eastAsia="zh-CN"/>
        </w:rPr>
        <w:t>（桥梁定期检查长度按照附件1为准，结算时不分左右幅），</w:t>
      </w:r>
      <w:r>
        <w:rPr>
          <w:rFonts w:hint="eastAsia" w:ascii="微软雅黑" w:hAnsi="微软雅黑" w:eastAsia="微软雅黑" w:cs="微软雅黑"/>
          <w:b/>
          <w:bCs/>
          <w:sz w:val="21"/>
          <w:szCs w:val="21"/>
          <w:lang w:val="en-US" w:eastAsia="zh-CN"/>
        </w:rPr>
        <w:t>单价固定不变</w:t>
      </w:r>
      <w:r>
        <w:rPr>
          <w:rFonts w:hint="eastAsia" w:ascii="微软雅黑" w:hAnsi="微软雅黑" w:eastAsia="微软雅黑" w:cs="微软雅黑"/>
          <w:sz w:val="21"/>
          <w:szCs w:val="21"/>
          <w:lang w:val="en-US" w:eastAsia="zh-CN"/>
        </w:rPr>
        <w:t>。合同期结束后按照审计价支付尾款。如桥梁出现突发性病害发展或其他情况，业主可适时调整定检桥梁数量和明细，支付以工程审计为准。</w:t>
      </w:r>
    </w:p>
    <w:p>
      <w:pPr>
        <w:pStyle w:val="21"/>
        <w:adjustRightInd w:val="0"/>
        <w:snapToGrid w:val="0"/>
        <w:spacing w:line="240" w:lineRule="auto"/>
        <w:ind w:firstLine="420" w:firstLineChars="200"/>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3.本工程报价采用全费用单价，包含人工费、材料费、机械费、管理费、利润、规费、税金、运费及其他相关费用（如现场检查协调配合用的交通及专家评审等费用）、风险费等一切费用在内。 </w:t>
      </w:r>
    </w:p>
    <w:p>
      <w:pPr>
        <w:pStyle w:val="2"/>
        <w:rPr>
          <w:rFonts w:hint="eastAsia" w:ascii="Times New Roman" w:hAnsi="Times New Roman"/>
          <w:color w:val="000000"/>
          <w:szCs w:val="21"/>
        </w:rPr>
      </w:pPr>
    </w:p>
    <w:p>
      <w:pPr>
        <w:pStyle w:val="2"/>
        <w:rPr>
          <w:rFonts w:hint="eastAsia" w:ascii="Times New Roman" w:hAnsi="Times New Roman"/>
          <w:color w:val="000000"/>
          <w:szCs w:val="21"/>
        </w:rPr>
      </w:pPr>
    </w:p>
    <w:p>
      <w:pPr>
        <w:pStyle w:val="27"/>
        <w:spacing w:line="450" w:lineRule="exact"/>
        <w:ind w:firstLine="480" w:firstLineChars="200"/>
        <w:rPr>
          <w:rFonts w:hint="eastAsia" w:ascii="微软雅黑" w:hAnsi="微软雅黑" w:eastAsia="微软雅黑" w:cs="微软雅黑"/>
        </w:rPr>
      </w:pPr>
      <w:r>
        <w:rPr>
          <w:rFonts w:hint="eastAsia" w:ascii="微软雅黑" w:hAnsi="微软雅黑" w:eastAsia="微软雅黑" w:cs="微软雅黑"/>
          <w:szCs w:val="21"/>
          <w:lang w:val="en-US" w:eastAsia="zh-CN"/>
        </w:rPr>
        <w:t>第二标段报价明细表：</w:t>
      </w:r>
    </w:p>
    <w:tbl>
      <w:tblPr>
        <w:tblStyle w:val="50"/>
        <w:tblW w:w="85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877"/>
        <w:gridCol w:w="1573"/>
        <w:gridCol w:w="1481"/>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2263" w:type="dxa"/>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工作内容</w:t>
            </w:r>
          </w:p>
        </w:tc>
        <w:tc>
          <w:tcPr>
            <w:tcW w:w="1877" w:type="dxa"/>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lang w:eastAsia="zh-CN"/>
              </w:rPr>
              <w:t>数量</w:t>
            </w:r>
          </w:p>
        </w:tc>
        <w:tc>
          <w:tcPr>
            <w:tcW w:w="1573" w:type="dxa"/>
            <w:noWrap w:val="0"/>
            <w:vAlign w:val="center"/>
          </w:tcPr>
          <w:p>
            <w:pPr>
              <w:pStyle w:val="27"/>
              <w:spacing w:line="45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rPr>
              <w:t>单位</w:t>
            </w:r>
          </w:p>
        </w:tc>
        <w:tc>
          <w:tcPr>
            <w:tcW w:w="1481" w:type="dxa"/>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lang w:eastAsia="zh-CN"/>
              </w:rPr>
              <w:t>单</w:t>
            </w:r>
            <w:r>
              <w:rPr>
                <w:rFonts w:hint="eastAsia" w:ascii="微软雅黑" w:hAnsi="微软雅黑" w:eastAsia="微软雅黑" w:cs="微软雅黑"/>
                <w:szCs w:val="21"/>
              </w:rPr>
              <w:t>价（小写）</w:t>
            </w:r>
          </w:p>
        </w:tc>
        <w:tc>
          <w:tcPr>
            <w:tcW w:w="1346" w:type="dxa"/>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lang w:eastAsia="zh-CN"/>
              </w:rPr>
              <w:t>总价（</w:t>
            </w:r>
            <w:r>
              <w:rPr>
                <w:rFonts w:hint="eastAsia" w:ascii="微软雅黑" w:hAnsi="微软雅黑" w:eastAsia="微软雅黑" w:cs="微软雅黑"/>
                <w:szCs w:val="21"/>
                <w:lang w:val="en-US" w:eastAsia="zh-CN"/>
              </w:rPr>
              <w:t>元</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（小写）</w:t>
            </w:r>
          </w:p>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lang w:eastAsia="zh-CN"/>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exact"/>
        </w:trPr>
        <w:tc>
          <w:tcPr>
            <w:tcW w:w="2263" w:type="dxa"/>
            <w:vMerge w:val="restart"/>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路况技术状况评定</w:t>
            </w:r>
          </w:p>
        </w:tc>
        <w:tc>
          <w:tcPr>
            <w:tcW w:w="1877" w:type="dxa"/>
            <w:noWrap w:val="0"/>
            <w:vAlign w:val="center"/>
          </w:tcPr>
          <w:p>
            <w:pPr>
              <w:pStyle w:val="27"/>
              <w:spacing w:line="240" w:lineRule="exact"/>
              <w:jc w:val="center"/>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820</w:t>
            </w:r>
          </w:p>
        </w:tc>
        <w:tc>
          <w:tcPr>
            <w:tcW w:w="1573" w:type="dxa"/>
            <w:noWrap w:val="0"/>
            <w:vAlign w:val="center"/>
          </w:tcPr>
          <w:p>
            <w:pPr>
              <w:pStyle w:val="27"/>
              <w:spacing w:line="450" w:lineRule="exact"/>
              <w:jc w:val="both"/>
              <w:rPr>
                <w:rFonts w:hint="eastAsia" w:ascii="微软雅黑" w:hAnsi="微软雅黑" w:eastAsia="微软雅黑" w:cs="微软雅黑"/>
                <w:szCs w:val="21"/>
              </w:rPr>
            </w:pPr>
            <w:r>
              <w:rPr>
                <w:rFonts w:hint="eastAsia" w:ascii="微软雅黑" w:hAnsi="微软雅黑" w:eastAsia="微软雅黑" w:cs="微软雅黑"/>
                <w:bCs/>
                <w:szCs w:val="21"/>
              </w:rPr>
              <w:t>每车道每公里</w:t>
            </w:r>
          </w:p>
        </w:tc>
        <w:tc>
          <w:tcPr>
            <w:tcW w:w="1481" w:type="dxa"/>
            <w:noWrap w:val="0"/>
            <w:vAlign w:val="center"/>
          </w:tcPr>
          <w:p>
            <w:pPr>
              <w:pStyle w:val="27"/>
              <w:spacing w:line="450" w:lineRule="exact"/>
              <w:ind w:firstLine="480" w:firstLineChars="200"/>
              <w:jc w:val="center"/>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元</w:t>
            </w:r>
            <w:r>
              <w:rPr>
                <w:rFonts w:hint="eastAsia" w:ascii="微软雅黑" w:hAnsi="微软雅黑" w:eastAsia="微软雅黑" w:cs="微软雅黑"/>
                <w:szCs w:val="21"/>
                <w:lang w:val="en-US" w:eastAsia="zh-CN"/>
              </w:rPr>
              <w:t>/</w:t>
            </w:r>
            <w:r>
              <w:rPr>
                <w:rFonts w:hint="eastAsia" w:ascii="微软雅黑" w:hAnsi="微软雅黑" w:eastAsia="微软雅黑" w:cs="微软雅黑"/>
                <w:bCs/>
                <w:szCs w:val="21"/>
              </w:rPr>
              <w:t>每车道每公里</w:t>
            </w:r>
          </w:p>
        </w:tc>
        <w:tc>
          <w:tcPr>
            <w:tcW w:w="1346" w:type="dxa"/>
            <w:noWrap w:val="0"/>
            <w:vAlign w:val="center"/>
          </w:tcPr>
          <w:p>
            <w:pPr>
              <w:pStyle w:val="27"/>
              <w:spacing w:line="450" w:lineRule="exact"/>
              <w:ind w:firstLine="480" w:firstLineChars="200"/>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exact"/>
        </w:trPr>
        <w:tc>
          <w:tcPr>
            <w:tcW w:w="2263" w:type="dxa"/>
            <w:vMerge w:val="continue"/>
            <w:noWrap w:val="0"/>
            <w:vAlign w:val="center"/>
          </w:tcPr>
          <w:p>
            <w:pPr>
              <w:pStyle w:val="27"/>
              <w:spacing w:line="450" w:lineRule="exact"/>
              <w:jc w:val="center"/>
              <w:rPr>
                <w:rFonts w:hint="eastAsia" w:ascii="微软雅黑" w:hAnsi="微软雅黑" w:eastAsia="微软雅黑" w:cs="微软雅黑"/>
                <w:szCs w:val="21"/>
              </w:rPr>
            </w:pPr>
          </w:p>
        </w:tc>
        <w:tc>
          <w:tcPr>
            <w:tcW w:w="6277" w:type="dxa"/>
            <w:gridSpan w:val="4"/>
            <w:noWrap w:val="0"/>
            <w:vAlign w:val="center"/>
          </w:tcPr>
          <w:p>
            <w:pPr>
              <w:pStyle w:val="27"/>
              <w:tabs>
                <w:tab w:val="center" w:pos="2952"/>
              </w:tabs>
              <w:spacing w:line="450" w:lineRule="exact"/>
              <w:jc w:val="left"/>
              <w:rPr>
                <w:rFonts w:hint="default" w:ascii="微软雅黑" w:hAnsi="微软雅黑" w:eastAsia="微软雅黑" w:cs="微软雅黑"/>
                <w:szCs w:val="21"/>
                <w:u w:val="single"/>
                <w:lang w:val="en-US" w:eastAsia="zh-CN"/>
              </w:rPr>
            </w:pPr>
            <w:r>
              <w:rPr>
                <w:rFonts w:hint="eastAsia" w:ascii="微软雅黑" w:hAnsi="微软雅黑" w:eastAsia="微软雅黑" w:cs="微软雅黑"/>
                <w:szCs w:val="21"/>
                <w:lang w:eastAsia="zh-CN"/>
              </w:rPr>
              <w:t>总报价</w:t>
            </w:r>
            <w:r>
              <w:rPr>
                <w:rFonts w:hint="eastAsia" w:ascii="微软雅黑" w:hAnsi="微软雅黑" w:eastAsia="微软雅黑" w:cs="微软雅黑"/>
                <w:szCs w:val="21"/>
              </w:rPr>
              <w:t>大写</w:t>
            </w:r>
            <w:r>
              <w:rPr>
                <w:rFonts w:hint="eastAsia" w:ascii="微软雅黑" w:hAnsi="微软雅黑" w:eastAsia="微软雅黑" w:cs="微软雅黑"/>
                <w:szCs w:val="21"/>
                <w:lang w:eastAsia="zh-CN"/>
              </w:rPr>
              <w:t>：</w:t>
            </w:r>
            <w:r>
              <w:rPr>
                <w:rFonts w:hint="eastAsia" w:ascii="微软雅黑" w:hAnsi="微软雅黑" w:eastAsia="微软雅黑" w:cs="微软雅黑"/>
                <w:szCs w:val="21"/>
                <w:u w:val="single"/>
                <w:lang w:val="en-US" w:eastAsia="zh-CN"/>
              </w:rPr>
              <w:t xml:space="preserve">            </w:t>
            </w:r>
            <w:r>
              <w:rPr>
                <w:rFonts w:hint="eastAsia" w:ascii="微软雅黑" w:hAnsi="微软雅黑" w:eastAsia="微软雅黑" w:cs="微软雅黑"/>
                <w:szCs w:val="21"/>
                <w:lang w:eastAsia="zh-CN"/>
              </w:rPr>
              <w:t>元</w:t>
            </w:r>
            <w:r>
              <w:rPr>
                <w:rFonts w:hint="eastAsia" w:ascii="微软雅黑" w:hAnsi="微软雅黑" w:eastAsia="微软雅黑" w:cs="微软雅黑"/>
                <w:szCs w:val="21"/>
                <w:lang w:val="en-US" w:eastAsia="zh-CN"/>
              </w:rPr>
              <w:t>整</w:t>
            </w:r>
          </w:p>
          <w:p>
            <w:pPr>
              <w:pStyle w:val="27"/>
              <w:tabs>
                <w:tab w:val="center" w:pos="2952"/>
              </w:tabs>
              <w:spacing w:line="450" w:lineRule="exact"/>
              <w:jc w:val="left"/>
              <w:rPr>
                <w:rFonts w:hint="default" w:ascii="微软雅黑" w:hAnsi="微软雅黑" w:eastAsia="微软雅黑" w:cs="微软雅黑"/>
                <w:szCs w:val="21"/>
                <w:u w:val="none"/>
                <w:lang w:val="en-US" w:eastAsia="zh-CN"/>
              </w:rPr>
            </w:pPr>
            <w:r>
              <w:rPr>
                <w:rFonts w:hint="eastAsia" w:ascii="微软雅黑" w:hAnsi="微软雅黑" w:eastAsia="微软雅黑" w:cs="微软雅黑"/>
                <w:szCs w:val="21"/>
              </w:rPr>
              <w:t>小写</w:t>
            </w:r>
            <w:r>
              <w:rPr>
                <w:rFonts w:hint="eastAsia" w:ascii="微软雅黑" w:hAnsi="微软雅黑" w:eastAsia="微软雅黑" w:cs="微软雅黑"/>
                <w:szCs w:val="21"/>
                <w:lang w:eastAsia="zh-CN"/>
              </w:rPr>
              <w:t>：</w:t>
            </w:r>
            <w:r>
              <w:rPr>
                <w:rFonts w:hint="default" w:ascii="微软雅黑" w:hAnsi="微软雅黑" w:eastAsia="微软雅黑" w:cs="微软雅黑"/>
                <w:szCs w:val="21"/>
                <w:u w:val="single"/>
                <w:lang w:val="en-US" w:eastAsia="zh-CN"/>
              </w:rPr>
              <w:t>¥</w:t>
            </w:r>
            <w:r>
              <w:rPr>
                <w:rFonts w:hint="eastAsia" w:ascii="微软雅黑" w:hAnsi="微软雅黑" w:eastAsia="微软雅黑" w:cs="微软雅黑"/>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263" w:type="dxa"/>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服务期</w:t>
            </w:r>
          </w:p>
        </w:tc>
        <w:tc>
          <w:tcPr>
            <w:tcW w:w="6277" w:type="dxa"/>
            <w:gridSpan w:val="4"/>
            <w:noWrap w:val="0"/>
            <w:vAlign w:val="center"/>
          </w:tcPr>
          <w:p>
            <w:pPr>
              <w:pStyle w:val="45"/>
              <w:spacing w:before="0" w:beforeAutospacing="0" w:after="0" w:afterAutospacing="0" w:line="400" w:lineRule="exact"/>
              <w:ind w:firstLine="480" w:firstLineChars="200"/>
              <w:rPr>
                <w:rFonts w:hint="eastAsia" w:ascii="微软雅黑" w:hAnsi="微软雅黑" w:eastAsia="微软雅黑" w:cs="微软雅黑"/>
                <w:szCs w:val="21"/>
              </w:rPr>
            </w:pPr>
            <w:r>
              <w:rPr>
                <w:rFonts w:hint="eastAsia" w:ascii="微软雅黑" w:hAnsi="微软雅黑" w:eastAsia="微软雅黑" w:cs="微软雅黑"/>
                <w:kern w:val="2"/>
                <w:sz w:val="24"/>
                <w:szCs w:val="21"/>
                <w:lang w:val="en-US" w:eastAsia="zh-CN" w:bidi="ar-SA"/>
              </w:rPr>
              <w:t>1年（合同签订之日起一年）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263" w:type="dxa"/>
            <w:noWrap w:val="0"/>
            <w:vAlign w:val="center"/>
          </w:tcPr>
          <w:p>
            <w:pPr>
              <w:pStyle w:val="27"/>
              <w:spacing w:line="450" w:lineRule="exact"/>
              <w:jc w:val="center"/>
              <w:rPr>
                <w:rFonts w:hint="eastAsia" w:ascii="微软雅黑" w:hAnsi="微软雅黑" w:eastAsia="微软雅黑" w:cs="微软雅黑"/>
                <w:szCs w:val="21"/>
                <w:lang w:val="en-US" w:eastAsia="zh-CN"/>
              </w:rPr>
            </w:pPr>
            <w:r>
              <w:rPr>
                <w:rFonts w:hint="eastAsia" w:ascii="微软雅黑" w:hAnsi="微软雅黑" w:eastAsia="微软雅黑" w:cs="微软雅黑"/>
                <w:szCs w:val="21"/>
              </w:rPr>
              <w:t>质量</w:t>
            </w:r>
            <w:r>
              <w:rPr>
                <w:rFonts w:hint="eastAsia" w:ascii="微软雅黑" w:hAnsi="微软雅黑" w:eastAsia="微软雅黑" w:cs="微软雅黑"/>
                <w:szCs w:val="21"/>
                <w:lang w:val="en-US" w:eastAsia="zh-CN"/>
              </w:rPr>
              <w:t>要求</w:t>
            </w:r>
          </w:p>
        </w:tc>
        <w:tc>
          <w:tcPr>
            <w:tcW w:w="6277" w:type="dxa"/>
            <w:gridSpan w:val="4"/>
            <w:noWrap w:val="0"/>
            <w:vAlign w:val="center"/>
          </w:tcPr>
          <w:p>
            <w:pPr>
              <w:pStyle w:val="27"/>
              <w:spacing w:line="450" w:lineRule="exact"/>
              <w:rPr>
                <w:rFonts w:hint="eastAsia" w:ascii="微软雅黑" w:hAnsi="微软雅黑" w:eastAsia="微软雅黑" w:cs="微软雅黑"/>
                <w:szCs w:val="21"/>
                <w:lang w:eastAsia="zh-CN"/>
              </w:rPr>
            </w:pPr>
            <w:r>
              <w:rPr>
                <w:rFonts w:hint="eastAsia" w:ascii="微软雅黑" w:hAnsi="微软雅黑" w:eastAsia="微软雅黑" w:cs="微软雅黑"/>
                <w:szCs w:val="21"/>
              </w:rPr>
              <w:t xml:space="preserve">合格(符合相关国家强制性技术标准、规范和规程的要求) </w:t>
            </w:r>
            <w:r>
              <w:rPr>
                <w:rFonts w:hint="eastAsia" w:ascii="微软雅黑" w:hAnsi="微软雅黑" w:eastAsia="微软雅黑" w:cs="微软雅黑"/>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263" w:type="dxa"/>
            <w:noWrap w:val="0"/>
            <w:vAlign w:val="center"/>
          </w:tcPr>
          <w:p>
            <w:pPr>
              <w:pStyle w:val="27"/>
              <w:spacing w:line="45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项目负责人</w:t>
            </w:r>
          </w:p>
        </w:tc>
        <w:tc>
          <w:tcPr>
            <w:tcW w:w="6277" w:type="dxa"/>
            <w:gridSpan w:val="4"/>
            <w:noWrap w:val="0"/>
            <w:vAlign w:val="center"/>
          </w:tcPr>
          <w:p>
            <w:pPr>
              <w:pStyle w:val="27"/>
              <w:spacing w:line="450" w:lineRule="exact"/>
              <w:jc w:val="center"/>
              <w:rPr>
                <w:rFonts w:hint="eastAsia" w:ascii="微软雅黑" w:hAnsi="微软雅黑" w:eastAsia="微软雅黑" w:cs="微软雅黑"/>
                <w:szCs w:val="21"/>
              </w:rPr>
            </w:pPr>
          </w:p>
        </w:tc>
      </w:tr>
    </w:tbl>
    <w:p>
      <w:pPr>
        <w:pStyle w:val="21"/>
        <w:adjustRightInd w:val="0"/>
        <w:snapToGrid w:val="0"/>
        <w:spacing w:line="240" w:lineRule="auto"/>
        <w:ind w:firstLine="420" w:firstLineChars="200"/>
        <w:jc w:val="left"/>
        <w:rPr>
          <w:rFonts w:hint="eastAsia" w:ascii="微软雅黑" w:hAnsi="微软雅黑" w:eastAsia="微软雅黑" w:cs="微软雅黑"/>
          <w:sz w:val="21"/>
          <w:szCs w:val="21"/>
          <w:lang w:eastAsia="zh-CN"/>
        </w:rPr>
      </w:pPr>
    </w:p>
    <w:p>
      <w:pPr>
        <w:pStyle w:val="21"/>
        <w:adjustRightInd w:val="0"/>
        <w:snapToGrid w:val="0"/>
        <w:spacing w:line="240" w:lineRule="auto"/>
        <w:ind w:firstLine="420" w:firstLineChars="200"/>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lang w:eastAsia="zh-CN"/>
        </w:rPr>
        <w:t>注：</w:t>
      </w:r>
      <w:r>
        <w:rPr>
          <w:rFonts w:hint="eastAsia" w:ascii="微软雅黑" w:hAnsi="微软雅黑" w:eastAsia="微软雅黑" w:cs="微软雅黑"/>
          <w:sz w:val="21"/>
          <w:szCs w:val="21"/>
          <w:lang w:val="en-US" w:eastAsia="zh-CN"/>
        </w:rPr>
        <w:t>1.请仔细填写</w:t>
      </w:r>
      <w:r>
        <w:rPr>
          <w:rFonts w:hint="eastAsia" w:ascii="微软雅黑" w:hAnsi="微软雅黑" w:eastAsia="微软雅黑" w:cs="微软雅黑"/>
          <w:b/>
          <w:bCs/>
          <w:sz w:val="21"/>
          <w:szCs w:val="21"/>
          <w:lang w:val="en-US" w:eastAsia="zh-CN"/>
        </w:rPr>
        <w:t>单价、总价、总报价</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lang w:eastAsia="zh-CN"/>
        </w:rPr>
        <w:t>具体公路明细详见附件</w:t>
      </w:r>
      <w:r>
        <w:rPr>
          <w:rFonts w:hint="eastAsia" w:ascii="微软雅黑" w:hAnsi="微软雅黑" w:eastAsia="微软雅黑" w:cs="微软雅黑"/>
          <w:sz w:val="21"/>
          <w:szCs w:val="21"/>
          <w:lang w:val="en-US" w:eastAsia="zh-CN"/>
        </w:rPr>
        <w:t>1。</w:t>
      </w:r>
    </w:p>
    <w:p>
      <w:pPr>
        <w:pStyle w:val="21"/>
        <w:adjustRightInd w:val="0"/>
        <w:snapToGrid w:val="0"/>
        <w:spacing w:line="240" w:lineRule="auto"/>
        <w:ind w:firstLine="420" w:firstLineChars="20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2.支付按</w:t>
      </w:r>
      <w:r>
        <w:rPr>
          <w:rFonts w:hint="eastAsia" w:ascii="微软雅黑" w:hAnsi="微软雅黑" w:eastAsia="微软雅黑" w:cs="微软雅黑"/>
          <w:b/>
          <w:bCs/>
          <w:sz w:val="21"/>
          <w:szCs w:val="21"/>
          <w:lang w:val="en-US" w:eastAsia="zh-CN"/>
        </w:rPr>
        <w:t>实际检查数量按实计量</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b/>
          <w:bCs/>
          <w:sz w:val="21"/>
          <w:szCs w:val="21"/>
          <w:lang w:val="en-US" w:eastAsia="zh-CN"/>
        </w:rPr>
        <w:t>单价固定不变</w:t>
      </w:r>
      <w:r>
        <w:rPr>
          <w:rFonts w:hint="eastAsia" w:ascii="微软雅黑" w:hAnsi="微软雅黑" w:eastAsia="微软雅黑" w:cs="微软雅黑"/>
          <w:sz w:val="21"/>
          <w:szCs w:val="21"/>
          <w:lang w:val="en-US" w:eastAsia="zh-CN"/>
        </w:rPr>
        <w:t>。合同期结束后按照审计价支付尾款。如路面出现突发性病害发展或其他情况，业主可适时调整</w:t>
      </w:r>
      <w:r>
        <w:rPr>
          <w:rFonts w:hint="eastAsia" w:ascii="微软雅黑" w:hAnsi="微软雅黑" w:eastAsia="微软雅黑" w:cs="微软雅黑"/>
          <w:sz w:val="21"/>
          <w:szCs w:val="21"/>
          <w:lang w:eastAsia="zh-CN"/>
        </w:rPr>
        <w:t>路况技术状况评定</w:t>
      </w:r>
      <w:r>
        <w:rPr>
          <w:rFonts w:hint="eastAsia" w:ascii="微软雅黑" w:hAnsi="微软雅黑" w:eastAsia="微软雅黑" w:cs="微软雅黑"/>
          <w:sz w:val="21"/>
          <w:szCs w:val="21"/>
          <w:lang w:val="en-US" w:eastAsia="zh-CN"/>
        </w:rPr>
        <w:t>数量和明细，支付以工程审计为准。</w:t>
      </w:r>
    </w:p>
    <w:p>
      <w:pPr>
        <w:pStyle w:val="21"/>
        <w:adjustRightInd w:val="0"/>
        <w:snapToGrid w:val="0"/>
        <w:spacing w:line="240" w:lineRule="auto"/>
        <w:ind w:firstLine="420" w:firstLineChars="20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 xml:space="preserve">3.本工程报价采用全费用单价，包含人工费、材料费、机械费、管理费、利润、规费、税金、运费及其他相关费用（如现场检查协调配合用的交通及专家评审等费用）、风险费等一切费用在内。 </w:t>
      </w:r>
    </w:p>
    <w:p>
      <w:pPr>
        <w:pStyle w:val="2"/>
        <w:rPr>
          <w:rFonts w:hint="eastAsia" w:ascii="Times New Roman" w:hAnsi="Times New Roman"/>
          <w:color w:val="000000"/>
          <w:szCs w:val="21"/>
        </w:rPr>
      </w:pPr>
    </w:p>
    <w:p>
      <w:pPr>
        <w:spacing w:before="156"/>
        <w:ind w:firstLine="420"/>
        <w:rPr>
          <w:color w:val="000000"/>
        </w:rPr>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Songti SC Regular">
    <w:altName w:val="微软雅黑"/>
    <w:panose1 w:val="00000000000000000000"/>
    <w:charset w:val="00"/>
    <w:family w:val="auto"/>
    <w:pitch w:val="default"/>
    <w:sig w:usb0="00000000" w:usb1="00000000" w:usb2="00000010" w:usb3="00000000" w:csb0="0004009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2"/>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720"/>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2"/>
                          </w:pPr>
                          <w:r>
                            <w:fldChar w:fldCharType="begin"/>
                          </w:r>
                          <w:r>
                            <w:instrText xml:space="preserve"> PAGE  \* MERGEFORMAT </w:instrText>
                          </w:r>
                          <w:r>
                            <w:fldChar w:fldCharType="separate"/>
                          </w:r>
                          <w:r>
                            <w:t>7</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6QcO7+IBAADMAwAADgAA&#10;AAAAAAABACAAAAAeAQAAZHJzL2Uyb0RvYy54bWxQSwUGAAAAAAYABgBZAQAAcgUAAAAA&#10;">
              <v:fill on="f" focussize="0,0"/>
              <v:stroke on="f"/>
              <v:imagedata o:title=""/>
              <o:lock v:ext="edit" aspectratio="f"/>
              <v:textbox inset="0mm,0mm,0mm,0mm" style="mso-fit-shape-to-text:t;">
                <w:txbxContent>
                  <w:p>
                    <w:pPr>
                      <w:pStyle w:val="32"/>
                    </w:pPr>
                    <w:r>
                      <w:fldChar w:fldCharType="begin"/>
                    </w:r>
                    <w:r>
                      <w:instrText xml:space="preserve"> PAGE  \* MERGEFORMAT </w:instrText>
                    </w:r>
                    <w:r>
                      <w:fldChar w:fldCharType="separate"/>
                    </w:r>
                    <w:r>
                      <w:t>7</w:t>
                    </w:r>
                    <w:r>
                      <w:fldChar w:fldCharType="end"/>
                    </w:r>
                  </w:p>
                </w:txbxContent>
              </v:textbox>
            </v:shape>
          </w:pict>
        </mc:Fallback>
      </mc:AlternateContent>
    </w:r>
  </w:p>
  <w:p>
    <w:pPr>
      <w:pStyle w:val="32"/>
      <w:ind w:right="720"/>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720" w:firstLine="420"/>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2"/>
                          </w:pPr>
                          <w:r>
                            <w:fldChar w:fldCharType="begin"/>
                          </w:r>
                          <w:r>
                            <w:instrText xml:space="preserve"> PAGE  \* MERGEFORMAT </w:instrText>
                          </w:r>
                          <w:r>
                            <w:fldChar w:fldCharType="separate"/>
                          </w:r>
                          <w:r>
                            <w:t>44</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I7StquIBAADMAwAADgAA&#10;AAAAAAABACAAAAAeAQAAZHJzL2Uyb0RvYy54bWxQSwUGAAAAAAYABgBZAQAAcgUAAAAA&#10;">
              <v:fill on="f" focussize="0,0"/>
              <v:stroke on="f"/>
              <v:imagedata o:title=""/>
              <o:lock v:ext="edit" aspectratio="f"/>
              <v:textbox inset="0mm,0mm,0mm,0mm" style="mso-fit-shape-to-text:t;">
                <w:txbxContent>
                  <w:p>
                    <w:pPr>
                      <w:pStyle w:val="32"/>
                    </w:pPr>
                    <w:r>
                      <w:fldChar w:fldCharType="begin"/>
                    </w:r>
                    <w:r>
                      <w:instrText xml:space="preserve"> PAGE  \* MERGEFORMAT </w:instrText>
                    </w:r>
                    <w:r>
                      <w:fldChar w:fldCharType="separate"/>
                    </w:r>
                    <w:r>
                      <w:t>44</w:t>
                    </w:r>
                    <w:r>
                      <w:fldChar w:fldCharType="end"/>
                    </w:r>
                  </w:p>
                </w:txbxContent>
              </v:textbox>
            </v:shape>
          </w:pict>
        </mc:Fallback>
      </mc:AlternateContent>
    </w:r>
  </w:p>
  <w:p>
    <w:pPr>
      <w:pStyle w:val="32"/>
      <w:ind w:right="720" w:firstLine="420"/>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Fonts w:ascii="黑体" w:eastAsia="黑体"/>
        <w:sz w:val="21"/>
        <w:szCs w:val="21"/>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60"/>
      <w:rPr>
        <w:rFonts w:ascii="黑体" w:eastAsia="黑体"/>
        <w:sz w:val="21"/>
        <w:szCs w:val="21"/>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A3565"/>
    <w:multiLevelType w:val="singleLevel"/>
    <w:tmpl w:val="966A3565"/>
    <w:lvl w:ilvl="0" w:tentative="0">
      <w:start w:val="10"/>
      <w:numFmt w:val="decimal"/>
      <w:pStyle w:val="141"/>
      <w:suff w:val="nothing"/>
      <w:lvlText w:val="%1、"/>
      <w:lvlJc w:val="left"/>
      <w:pPr>
        <w:ind w:left="0" w:firstLine="0"/>
      </w:pPr>
    </w:lvl>
  </w:abstractNum>
  <w:abstractNum w:abstractNumId="1">
    <w:nsid w:val="CEBF629A"/>
    <w:multiLevelType w:val="singleLevel"/>
    <w:tmpl w:val="CEBF629A"/>
    <w:lvl w:ilvl="0" w:tentative="0">
      <w:start w:val="1"/>
      <w:numFmt w:val="chineseCounting"/>
      <w:suff w:val="space"/>
      <w:lvlText w:val="第%1章"/>
      <w:lvlJc w:val="left"/>
      <w:rPr>
        <w:rFonts w:hint="eastAsia"/>
      </w:rPr>
    </w:lvl>
  </w:abstractNum>
  <w:abstractNum w:abstractNumId="2">
    <w:nsid w:val="FFFFFF7E"/>
    <w:multiLevelType w:val="singleLevel"/>
    <w:tmpl w:val="FFFFFF7E"/>
    <w:lvl w:ilvl="0" w:tentative="0">
      <w:start w:val="1"/>
      <w:numFmt w:val="decimal"/>
      <w:pStyle w:val="340"/>
      <w:lvlText w:val="%1."/>
      <w:lvlJc w:val="left"/>
      <w:pPr>
        <w:tabs>
          <w:tab w:val="left" w:pos="1200"/>
        </w:tabs>
        <w:ind w:left="1200" w:hanging="360"/>
      </w:pPr>
      <w:rPr>
        <w:rFonts w:cs="Times New Roman"/>
      </w:rPr>
    </w:lvl>
  </w:abstractNum>
  <w:abstractNum w:abstractNumId="3">
    <w:nsid w:val="11744E57"/>
    <w:multiLevelType w:val="multilevel"/>
    <w:tmpl w:val="11744E57"/>
    <w:lvl w:ilvl="0" w:tentative="0">
      <w:start w:val="1"/>
      <w:numFmt w:val="decimal"/>
      <w:pStyle w:val="5"/>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900"/>
        </w:tabs>
        <w:ind w:left="90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abstractNum w:abstractNumId="4">
    <w:nsid w:val="13EDB747"/>
    <w:multiLevelType w:val="singleLevel"/>
    <w:tmpl w:val="13EDB747"/>
    <w:lvl w:ilvl="0" w:tentative="0">
      <w:start w:val="2"/>
      <w:numFmt w:val="decimal"/>
      <w:suff w:val="nothing"/>
      <w:lvlText w:val="%1、"/>
      <w:lvlJc w:val="left"/>
    </w:lvl>
  </w:abstractNum>
  <w:abstractNum w:abstractNumId="5">
    <w:nsid w:val="38F300EC"/>
    <w:multiLevelType w:val="multilevel"/>
    <w:tmpl w:val="38F300EC"/>
    <w:lvl w:ilvl="0" w:tentative="0">
      <w:start w:val="1"/>
      <w:numFmt w:val="decimal"/>
      <w:pStyle w:val="133"/>
      <w:lvlText w:val="%1."/>
      <w:lvlJc w:val="left"/>
      <w:pPr>
        <w:tabs>
          <w:tab w:val="left" w:pos="851"/>
        </w:tabs>
        <w:ind w:left="851" w:hanging="851"/>
      </w:pPr>
      <w:rPr>
        <w:rFonts w:hint="default" w:ascii="Arial" w:hAnsi="Arial" w:eastAsia="宋体" w:cs="Times New Roman"/>
        <w:b/>
        <w:i w:val="0"/>
        <w:sz w:val="21"/>
        <w:szCs w:val="21"/>
      </w:rPr>
    </w:lvl>
    <w:lvl w:ilvl="1" w:tentative="0">
      <w:start w:val="1"/>
      <w:numFmt w:val="decimal"/>
      <w:lvlText w:val="%1.%2"/>
      <w:lvlJc w:val="left"/>
      <w:pPr>
        <w:tabs>
          <w:tab w:val="left" w:pos="851"/>
        </w:tabs>
        <w:ind w:left="851" w:hanging="851"/>
      </w:pPr>
      <w:rPr>
        <w:rFonts w:hint="default" w:ascii="Arial" w:hAnsi="Arial" w:eastAsia="宋体" w:cs="Times New Roman"/>
        <w:b w:val="0"/>
        <w:i w:val="0"/>
        <w:sz w:val="21"/>
        <w:szCs w:val="21"/>
      </w:rPr>
    </w:lvl>
    <w:lvl w:ilvl="2" w:tentative="0">
      <w:start w:val="1"/>
      <w:numFmt w:val="decimal"/>
      <w:lvlText w:val="%1.%2.%3"/>
      <w:lvlJc w:val="left"/>
      <w:pPr>
        <w:tabs>
          <w:tab w:val="left" w:pos="720"/>
        </w:tabs>
        <w:ind w:left="420" w:hanging="420"/>
      </w:pPr>
    </w:lvl>
    <w:lvl w:ilvl="3" w:tentative="0">
      <w:start w:val="1"/>
      <w:numFmt w:val="decimal"/>
      <w:lvlText w:val="%1.%2.%3.%4"/>
      <w:lvlJc w:val="left"/>
      <w:pPr>
        <w:tabs>
          <w:tab w:val="left" w:pos="420"/>
        </w:tabs>
        <w:ind w:left="420" w:hanging="420"/>
      </w:pPr>
    </w:lvl>
    <w:lvl w:ilvl="4" w:tentative="0">
      <w:start w:val="1"/>
      <w:numFmt w:val="decimal"/>
      <w:lvlText w:val="%1.%2.%3.%4.%5"/>
      <w:lvlJc w:val="left"/>
      <w:pPr>
        <w:tabs>
          <w:tab w:val="left" w:pos="420"/>
        </w:tabs>
        <w:ind w:left="420" w:hanging="420"/>
      </w:pPr>
    </w:lvl>
    <w:lvl w:ilvl="5" w:tentative="0">
      <w:start w:val="1"/>
      <w:numFmt w:val="decimal"/>
      <w:lvlText w:val="%1.%2.%3.%4.%5.%6"/>
      <w:lvlJc w:val="left"/>
      <w:pPr>
        <w:tabs>
          <w:tab w:val="left" w:pos="420"/>
        </w:tabs>
        <w:ind w:left="420" w:hanging="420"/>
      </w:pPr>
    </w:lvl>
    <w:lvl w:ilvl="6" w:tentative="0">
      <w:start w:val="1"/>
      <w:numFmt w:val="decimal"/>
      <w:lvlText w:val="%1.%2.%3.%4.%5.%6.%7"/>
      <w:lvlJc w:val="left"/>
      <w:pPr>
        <w:tabs>
          <w:tab w:val="left" w:pos="420"/>
        </w:tabs>
        <w:ind w:left="420" w:hanging="420"/>
      </w:pPr>
    </w:lvl>
    <w:lvl w:ilvl="7" w:tentative="0">
      <w:start w:val="1"/>
      <w:numFmt w:val="decimal"/>
      <w:lvlText w:val="%1.%2.%3.%4.%5.%6.%7.%8"/>
      <w:lvlJc w:val="left"/>
      <w:pPr>
        <w:tabs>
          <w:tab w:val="left" w:pos="420"/>
        </w:tabs>
        <w:ind w:left="420" w:hanging="420"/>
      </w:pPr>
    </w:lvl>
    <w:lvl w:ilvl="8" w:tentative="0">
      <w:start w:val="1"/>
      <w:numFmt w:val="decimal"/>
      <w:lvlText w:val="%1.%2.%3.%4.%5.%6.%7.%8.%9"/>
      <w:lvlJc w:val="left"/>
      <w:pPr>
        <w:tabs>
          <w:tab w:val="left" w:pos="420"/>
        </w:tabs>
        <w:ind w:left="420" w:hanging="420"/>
      </w:pPr>
    </w:lvl>
  </w:abstractNum>
  <w:abstractNum w:abstractNumId="6">
    <w:nsid w:val="51FA1A31"/>
    <w:multiLevelType w:val="multilevel"/>
    <w:tmpl w:val="51FA1A31"/>
    <w:lvl w:ilvl="0" w:tentative="0">
      <w:start w:val="1"/>
      <w:numFmt w:val="japaneseCounting"/>
      <w:pStyle w:val="43"/>
      <w:lvlText w:val="%1、"/>
      <w:lvlJc w:val="left"/>
      <w:pPr>
        <w:tabs>
          <w:tab w:val="left" w:pos="720"/>
        </w:tabs>
        <w:ind w:left="720" w:hanging="7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54F403B5"/>
    <w:multiLevelType w:val="singleLevel"/>
    <w:tmpl w:val="54F403B5"/>
    <w:lvl w:ilvl="0" w:tentative="0">
      <w:start w:val="1"/>
      <w:numFmt w:val="chineseCounting"/>
      <w:suff w:val="nothing"/>
      <w:lvlText w:val="%1、"/>
      <w:lvlJc w:val="left"/>
      <w:pPr>
        <w:ind w:left="0" w:firstLine="0"/>
      </w:pPr>
    </w:lvl>
  </w:abstractNum>
  <w:abstractNum w:abstractNumId="8">
    <w:nsid w:val="557FD3DA"/>
    <w:multiLevelType w:val="singleLevel"/>
    <w:tmpl w:val="557FD3DA"/>
    <w:lvl w:ilvl="0" w:tentative="0">
      <w:start w:val="3"/>
      <w:numFmt w:val="chineseCounting"/>
      <w:suff w:val="nothing"/>
      <w:lvlText w:val="%1、"/>
      <w:lvlJc w:val="left"/>
      <w:pPr>
        <w:ind w:left="0" w:firstLine="0"/>
      </w:pPr>
    </w:lvl>
  </w:abstractNum>
  <w:abstractNum w:abstractNumId="9">
    <w:nsid w:val="5D227EF1"/>
    <w:multiLevelType w:val="singleLevel"/>
    <w:tmpl w:val="5D227EF1"/>
    <w:lvl w:ilvl="0" w:tentative="0">
      <w:start w:val="1"/>
      <w:numFmt w:val="decimal"/>
      <w:suff w:val="nothing"/>
      <w:lvlText w:val="%1、"/>
      <w:lvlJc w:val="left"/>
    </w:lvl>
  </w:abstractNum>
  <w:abstractNum w:abstractNumId="10">
    <w:nsid w:val="6CEA2025"/>
    <w:multiLevelType w:val="multilevel"/>
    <w:tmpl w:val="6CEA2025"/>
    <w:lvl w:ilvl="0" w:tentative="0">
      <w:start w:val="1"/>
      <w:numFmt w:val="none"/>
      <w:pStyle w:val="446"/>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42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num>
  <w:num w:numId="5">
    <w:abstractNumId w:val="2"/>
    <w:lvlOverride w:ilvl="0">
      <w:startOverride w:val="1"/>
    </w:lvlOverride>
  </w:num>
  <w:num w:numId="6">
    <w:abstractNumId w:val="10"/>
  </w:num>
  <w:num w:numId="7">
    <w:abstractNumId w:val="1"/>
  </w:num>
  <w:num w:numId="8">
    <w:abstractNumId w:val="9"/>
  </w:num>
  <w:num w:numId="9">
    <w:abstractNumId w:val="4"/>
  </w:num>
  <w:num w:numId="10">
    <w:abstractNumId w:val="7"/>
    <w:lvlOverride w:ilvl="0">
      <w:startOverride w:val="1"/>
    </w:lvlOverride>
  </w:num>
  <w:num w:numId="11">
    <w:abstractNumId w:val="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hOGMzNTk0YTIxNGZkZmNiY2EyMTEwNmY0NTg2OTkifQ=="/>
  </w:docVars>
  <w:rsids>
    <w:rsidRoot w:val="00C249F4"/>
    <w:rsid w:val="00016D5C"/>
    <w:rsid w:val="000202E6"/>
    <w:rsid w:val="0002549A"/>
    <w:rsid w:val="000319BA"/>
    <w:rsid w:val="00034F49"/>
    <w:rsid w:val="00042DCD"/>
    <w:rsid w:val="0006443F"/>
    <w:rsid w:val="00064D06"/>
    <w:rsid w:val="00066557"/>
    <w:rsid w:val="000B4216"/>
    <w:rsid w:val="000C18D8"/>
    <w:rsid w:val="00142F9C"/>
    <w:rsid w:val="001A7973"/>
    <w:rsid w:val="001B65D9"/>
    <w:rsid w:val="001C5FBA"/>
    <w:rsid w:val="00211017"/>
    <w:rsid w:val="002240A7"/>
    <w:rsid w:val="00235839"/>
    <w:rsid w:val="00242804"/>
    <w:rsid w:val="00261302"/>
    <w:rsid w:val="00274FA4"/>
    <w:rsid w:val="002A77A7"/>
    <w:rsid w:val="002B4055"/>
    <w:rsid w:val="002C240C"/>
    <w:rsid w:val="00304393"/>
    <w:rsid w:val="00324554"/>
    <w:rsid w:val="0035288B"/>
    <w:rsid w:val="00374917"/>
    <w:rsid w:val="0037561C"/>
    <w:rsid w:val="003D3445"/>
    <w:rsid w:val="004000F9"/>
    <w:rsid w:val="00405273"/>
    <w:rsid w:val="00426519"/>
    <w:rsid w:val="004314C5"/>
    <w:rsid w:val="00443B73"/>
    <w:rsid w:val="004711F4"/>
    <w:rsid w:val="004D29A9"/>
    <w:rsid w:val="00552C14"/>
    <w:rsid w:val="00585110"/>
    <w:rsid w:val="005B762B"/>
    <w:rsid w:val="005E2BE8"/>
    <w:rsid w:val="005F7EAF"/>
    <w:rsid w:val="0062626A"/>
    <w:rsid w:val="00630D1B"/>
    <w:rsid w:val="006472FE"/>
    <w:rsid w:val="00655D4A"/>
    <w:rsid w:val="006A16C3"/>
    <w:rsid w:val="006C1D34"/>
    <w:rsid w:val="00726059"/>
    <w:rsid w:val="0075462B"/>
    <w:rsid w:val="0077401E"/>
    <w:rsid w:val="00774D70"/>
    <w:rsid w:val="007D160F"/>
    <w:rsid w:val="007D3199"/>
    <w:rsid w:val="007E26D4"/>
    <w:rsid w:val="0081537C"/>
    <w:rsid w:val="008B6565"/>
    <w:rsid w:val="00906295"/>
    <w:rsid w:val="00927AA0"/>
    <w:rsid w:val="009415E9"/>
    <w:rsid w:val="00943C5E"/>
    <w:rsid w:val="00982B12"/>
    <w:rsid w:val="009D46EA"/>
    <w:rsid w:val="00A2438C"/>
    <w:rsid w:val="00A5246C"/>
    <w:rsid w:val="00A67931"/>
    <w:rsid w:val="00A80C9C"/>
    <w:rsid w:val="00AB38DA"/>
    <w:rsid w:val="00B20359"/>
    <w:rsid w:val="00B4729E"/>
    <w:rsid w:val="00B6211E"/>
    <w:rsid w:val="00BF2891"/>
    <w:rsid w:val="00BF5DCC"/>
    <w:rsid w:val="00C01D3D"/>
    <w:rsid w:val="00C23AB1"/>
    <w:rsid w:val="00C249F4"/>
    <w:rsid w:val="00C47202"/>
    <w:rsid w:val="00D14759"/>
    <w:rsid w:val="00D946C8"/>
    <w:rsid w:val="00D94861"/>
    <w:rsid w:val="00DA2158"/>
    <w:rsid w:val="00DE45C3"/>
    <w:rsid w:val="00DF0CCF"/>
    <w:rsid w:val="00DF274E"/>
    <w:rsid w:val="00E57062"/>
    <w:rsid w:val="00F12AF2"/>
    <w:rsid w:val="00F42FB5"/>
    <w:rsid w:val="00F733B4"/>
    <w:rsid w:val="00FC2A4F"/>
    <w:rsid w:val="00FE518F"/>
    <w:rsid w:val="010333FC"/>
    <w:rsid w:val="02C74E44"/>
    <w:rsid w:val="03602DE5"/>
    <w:rsid w:val="03AD598C"/>
    <w:rsid w:val="03C2134C"/>
    <w:rsid w:val="03DB240E"/>
    <w:rsid w:val="03F62DA4"/>
    <w:rsid w:val="04553127"/>
    <w:rsid w:val="04C9670A"/>
    <w:rsid w:val="05222520"/>
    <w:rsid w:val="0548627C"/>
    <w:rsid w:val="06067BF7"/>
    <w:rsid w:val="0657549E"/>
    <w:rsid w:val="07020F7E"/>
    <w:rsid w:val="07283BBC"/>
    <w:rsid w:val="077C7A64"/>
    <w:rsid w:val="07B0229E"/>
    <w:rsid w:val="07DE5067"/>
    <w:rsid w:val="08B651F8"/>
    <w:rsid w:val="08ED6E6B"/>
    <w:rsid w:val="09664528"/>
    <w:rsid w:val="09A514F4"/>
    <w:rsid w:val="0ADD2F10"/>
    <w:rsid w:val="0B000E1C"/>
    <w:rsid w:val="0B0E27AE"/>
    <w:rsid w:val="0BB377CC"/>
    <w:rsid w:val="0C372408"/>
    <w:rsid w:val="0C963376"/>
    <w:rsid w:val="0CA05CFD"/>
    <w:rsid w:val="0D377584"/>
    <w:rsid w:val="0E0D58BA"/>
    <w:rsid w:val="0E0D7180"/>
    <w:rsid w:val="0E9413BB"/>
    <w:rsid w:val="0EC20452"/>
    <w:rsid w:val="0F0942D3"/>
    <w:rsid w:val="0F672818"/>
    <w:rsid w:val="0FC87CEA"/>
    <w:rsid w:val="10A0102D"/>
    <w:rsid w:val="114A0BD3"/>
    <w:rsid w:val="1218482D"/>
    <w:rsid w:val="12A32349"/>
    <w:rsid w:val="13C5279F"/>
    <w:rsid w:val="149208C7"/>
    <w:rsid w:val="16095600"/>
    <w:rsid w:val="16702E8A"/>
    <w:rsid w:val="16AE4F75"/>
    <w:rsid w:val="173219A1"/>
    <w:rsid w:val="1787048B"/>
    <w:rsid w:val="18567DAB"/>
    <w:rsid w:val="186711FD"/>
    <w:rsid w:val="187D53EA"/>
    <w:rsid w:val="18F5570A"/>
    <w:rsid w:val="18F97167"/>
    <w:rsid w:val="19CD414F"/>
    <w:rsid w:val="1AB86BAD"/>
    <w:rsid w:val="1B010554"/>
    <w:rsid w:val="1B041DF3"/>
    <w:rsid w:val="1BB9498B"/>
    <w:rsid w:val="1BD2258B"/>
    <w:rsid w:val="1C2F2970"/>
    <w:rsid w:val="1CBB2C9A"/>
    <w:rsid w:val="20735A50"/>
    <w:rsid w:val="209634ED"/>
    <w:rsid w:val="2106110B"/>
    <w:rsid w:val="22407D63"/>
    <w:rsid w:val="22881581"/>
    <w:rsid w:val="22971AE5"/>
    <w:rsid w:val="22BE5D5D"/>
    <w:rsid w:val="23256DAA"/>
    <w:rsid w:val="24197EAC"/>
    <w:rsid w:val="2500362B"/>
    <w:rsid w:val="251E430F"/>
    <w:rsid w:val="254953FE"/>
    <w:rsid w:val="257F71D6"/>
    <w:rsid w:val="27892668"/>
    <w:rsid w:val="280451E0"/>
    <w:rsid w:val="28544C78"/>
    <w:rsid w:val="290A7832"/>
    <w:rsid w:val="29591B52"/>
    <w:rsid w:val="29AF6180"/>
    <w:rsid w:val="29BC5386"/>
    <w:rsid w:val="2A9860B3"/>
    <w:rsid w:val="2B2556A5"/>
    <w:rsid w:val="2B4A2182"/>
    <w:rsid w:val="2BA264B7"/>
    <w:rsid w:val="2C2A1D76"/>
    <w:rsid w:val="2CF42E43"/>
    <w:rsid w:val="2D314CC9"/>
    <w:rsid w:val="2E982B26"/>
    <w:rsid w:val="2F3A3BDD"/>
    <w:rsid w:val="2F4E10FF"/>
    <w:rsid w:val="2F814890"/>
    <w:rsid w:val="30850E88"/>
    <w:rsid w:val="308C0468"/>
    <w:rsid w:val="30A457B2"/>
    <w:rsid w:val="30CB6241"/>
    <w:rsid w:val="31232FCF"/>
    <w:rsid w:val="31595CCB"/>
    <w:rsid w:val="315B7D0B"/>
    <w:rsid w:val="31700826"/>
    <w:rsid w:val="327C00A5"/>
    <w:rsid w:val="328238D1"/>
    <w:rsid w:val="32D3237F"/>
    <w:rsid w:val="33684899"/>
    <w:rsid w:val="33E73E48"/>
    <w:rsid w:val="33F51635"/>
    <w:rsid w:val="34192013"/>
    <w:rsid w:val="342F15DE"/>
    <w:rsid w:val="349B511E"/>
    <w:rsid w:val="35213875"/>
    <w:rsid w:val="354A7F10"/>
    <w:rsid w:val="35B17554"/>
    <w:rsid w:val="36F10625"/>
    <w:rsid w:val="37677C06"/>
    <w:rsid w:val="38505678"/>
    <w:rsid w:val="390A63CE"/>
    <w:rsid w:val="3AD66EB0"/>
    <w:rsid w:val="3B5B5607"/>
    <w:rsid w:val="3B696E6E"/>
    <w:rsid w:val="3BB16FD5"/>
    <w:rsid w:val="3C054857"/>
    <w:rsid w:val="3D5C77D9"/>
    <w:rsid w:val="3DC24D62"/>
    <w:rsid w:val="3EC63878"/>
    <w:rsid w:val="3ECF2BEB"/>
    <w:rsid w:val="3F1B7587"/>
    <w:rsid w:val="3F7E18C4"/>
    <w:rsid w:val="3FE75060"/>
    <w:rsid w:val="40161AFD"/>
    <w:rsid w:val="40AE35FD"/>
    <w:rsid w:val="41024BAA"/>
    <w:rsid w:val="41032081"/>
    <w:rsid w:val="413466DE"/>
    <w:rsid w:val="41760AA5"/>
    <w:rsid w:val="420E6F2F"/>
    <w:rsid w:val="42FF2D1C"/>
    <w:rsid w:val="43617533"/>
    <w:rsid w:val="438B1BA4"/>
    <w:rsid w:val="43F87E97"/>
    <w:rsid w:val="44075CA0"/>
    <w:rsid w:val="455273CF"/>
    <w:rsid w:val="45D86725"/>
    <w:rsid w:val="46B61450"/>
    <w:rsid w:val="47F60B91"/>
    <w:rsid w:val="48392028"/>
    <w:rsid w:val="48B67135"/>
    <w:rsid w:val="49CB5AC0"/>
    <w:rsid w:val="49DF29C1"/>
    <w:rsid w:val="49F43B5D"/>
    <w:rsid w:val="4A0E3E13"/>
    <w:rsid w:val="4A15423D"/>
    <w:rsid w:val="4A980693"/>
    <w:rsid w:val="4AA03036"/>
    <w:rsid w:val="4AF8077D"/>
    <w:rsid w:val="4AFA62A3"/>
    <w:rsid w:val="4B022375"/>
    <w:rsid w:val="4B3D54A7"/>
    <w:rsid w:val="4B6D116B"/>
    <w:rsid w:val="4B7122DD"/>
    <w:rsid w:val="4C286E40"/>
    <w:rsid w:val="4D2B4E39"/>
    <w:rsid w:val="4FDA6CE9"/>
    <w:rsid w:val="501716A5"/>
    <w:rsid w:val="50610B72"/>
    <w:rsid w:val="50B3552A"/>
    <w:rsid w:val="513403C7"/>
    <w:rsid w:val="522A6F3E"/>
    <w:rsid w:val="52BC29D7"/>
    <w:rsid w:val="5314501A"/>
    <w:rsid w:val="536B3385"/>
    <w:rsid w:val="54401B4B"/>
    <w:rsid w:val="54DF56DC"/>
    <w:rsid w:val="55690BF5"/>
    <w:rsid w:val="55D32512"/>
    <w:rsid w:val="573012C3"/>
    <w:rsid w:val="577E64AD"/>
    <w:rsid w:val="57970A5C"/>
    <w:rsid w:val="57A930DF"/>
    <w:rsid w:val="58075845"/>
    <w:rsid w:val="58A35B7D"/>
    <w:rsid w:val="58FF3A82"/>
    <w:rsid w:val="592C34DC"/>
    <w:rsid w:val="5A0130C8"/>
    <w:rsid w:val="5A32312C"/>
    <w:rsid w:val="5B267F8A"/>
    <w:rsid w:val="5B9155FA"/>
    <w:rsid w:val="5C6D5D6E"/>
    <w:rsid w:val="5C983B6D"/>
    <w:rsid w:val="5CD6220F"/>
    <w:rsid w:val="5CDA23D8"/>
    <w:rsid w:val="5DA86B32"/>
    <w:rsid w:val="5E535B26"/>
    <w:rsid w:val="5E954808"/>
    <w:rsid w:val="5EF17565"/>
    <w:rsid w:val="5EF552A7"/>
    <w:rsid w:val="5F580586"/>
    <w:rsid w:val="5FD0020A"/>
    <w:rsid w:val="600F4147"/>
    <w:rsid w:val="60432042"/>
    <w:rsid w:val="60A76A75"/>
    <w:rsid w:val="60B8323D"/>
    <w:rsid w:val="60D13B6D"/>
    <w:rsid w:val="60DD75E5"/>
    <w:rsid w:val="60E139A5"/>
    <w:rsid w:val="60FE3A75"/>
    <w:rsid w:val="62001B9A"/>
    <w:rsid w:val="62537138"/>
    <w:rsid w:val="62A3501A"/>
    <w:rsid w:val="62DF5BFE"/>
    <w:rsid w:val="632100A5"/>
    <w:rsid w:val="6377272F"/>
    <w:rsid w:val="638C5237"/>
    <w:rsid w:val="63ED479F"/>
    <w:rsid w:val="63F024E1"/>
    <w:rsid w:val="653A1383"/>
    <w:rsid w:val="65982F48"/>
    <w:rsid w:val="65C744B5"/>
    <w:rsid w:val="665054B9"/>
    <w:rsid w:val="666D7E19"/>
    <w:rsid w:val="669030F5"/>
    <w:rsid w:val="686802EB"/>
    <w:rsid w:val="687057C9"/>
    <w:rsid w:val="691D56BB"/>
    <w:rsid w:val="69272501"/>
    <w:rsid w:val="697D0373"/>
    <w:rsid w:val="69D00DEB"/>
    <w:rsid w:val="69ED06FD"/>
    <w:rsid w:val="6AA54025"/>
    <w:rsid w:val="6AE72437"/>
    <w:rsid w:val="6AEC1C54"/>
    <w:rsid w:val="6B3756C0"/>
    <w:rsid w:val="6C993CEC"/>
    <w:rsid w:val="6CA125CA"/>
    <w:rsid w:val="6CA4514A"/>
    <w:rsid w:val="6CA87DFD"/>
    <w:rsid w:val="6DC72505"/>
    <w:rsid w:val="6E206AD0"/>
    <w:rsid w:val="6E323D93"/>
    <w:rsid w:val="6E5518BE"/>
    <w:rsid w:val="6EAE5472"/>
    <w:rsid w:val="6FDE58E3"/>
    <w:rsid w:val="70A27739"/>
    <w:rsid w:val="70DC62C7"/>
    <w:rsid w:val="71145A61"/>
    <w:rsid w:val="71B92675"/>
    <w:rsid w:val="71F15DA2"/>
    <w:rsid w:val="72B04AC5"/>
    <w:rsid w:val="72F84F0E"/>
    <w:rsid w:val="73027B3B"/>
    <w:rsid w:val="731765BD"/>
    <w:rsid w:val="734C7427"/>
    <w:rsid w:val="736F2937"/>
    <w:rsid w:val="73A31F84"/>
    <w:rsid w:val="73AA445A"/>
    <w:rsid w:val="74D56CA4"/>
    <w:rsid w:val="763F3DF8"/>
    <w:rsid w:val="77361E52"/>
    <w:rsid w:val="7746449A"/>
    <w:rsid w:val="774C0602"/>
    <w:rsid w:val="78763EFD"/>
    <w:rsid w:val="788259A6"/>
    <w:rsid w:val="79586707"/>
    <w:rsid w:val="7A666C01"/>
    <w:rsid w:val="7A6A69E4"/>
    <w:rsid w:val="7B4038F6"/>
    <w:rsid w:val="7B684125"/>
    <w:rsid w:val="7C947A56"/>
    <w:rsid w:val="7CE107C1"/>
    <w:rsid w:val="7D180687"/>
    <w:rsid w:val="7DA726C2"/>
    <w:rsid w:val="7DF764EE"/>
    <w:rsid w:val="7E8951AF"/>
    <w:rsid w:val="7EA24F38"/>
    <w:rsid w:val="7ECA3C03"/>
    <w:rsid w:val="7EF83BA3"/>
    <w:rsid w:val="7F785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qFormat="1" w:uiPriority="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name="table of authorities"/>
    <w:lsdException w:uiPriority="99" w:name="macro"/>
    <w:lsdException w:uiPriority="99" w:name="toa heading"/>
    <w:lsdException w:qFormat="1" w:uiPriority="99" w:name="List"/>
    <w:lsdException w:uiPriority="99" w:name="List Bullet"/>
    <w:lsdException w:qFormat="1"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iPriority="99" w:name="Date"/>
    <w:lsdException w:qFormat="1" w:uiPriority="99" w:name="Body Text First Indent"/>
    <w:lsdException w:qFormat="1" w:uiPriority="99" w:semiHidden="0" w:name="Body Text First Indent 2"/>
    <w:lsdException w:uiPriority="99" w:name="Note Heading"/>
    <w:lsdException w:qFormat="1" w:uiPriority="99" w:name="Body Text 2"/>
    <w:lsdException w:qFormat="1" w:uiPriority="99" w:semiHidden="0" w:name="Body Text 3"/>
    <w:lsdException w:qFormat="1" w:uiPriority="99" w:name="Body Text Indent 2"/>
    <w:lsdException w:qFormat="1" w:uiPriority="99" w:name="Body Text Indent 3"/>
    <w:lsdException w:qFormat="1"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61"/>
    <w:autoRedefine/>
    <w:qFormat/>
    <w:uiPriority w:val="9"/>
    <w:pPr>
      <w:keepNext/>
      <w:keepLines/>
      <w:numPr>
        <w:ilvl w:val="0"/>
        <w:numId w:val="1"/>
      </w:numPr>
      <w:spacing w:before="340" w:after="330" w:line="576" w:lineRule="auto"/>
      <w:ind w:left="0" w:firstLine="0"/>
      <w:outlineLvl w:val="0"/>
    </w:pPr>
    <w:rPr>
      <w:b/>
      <w:bCs/>
      <w:kern w:val="44"/>
      <w:sz w:val="44"/>
      <w:szCs w:val="44"/>
    </w:rPr>
  </w:style>
  <w:style w:type="paragraph" w:styleId="6">
    <w:name w:val="heading 2"/>
    <w:basedOn w:val="1"/>
    <w:next w:val="1"/>
    <w:link w:val="62"/>
    <w:autoRedefine/>
    <w:unhideWhenUsed/>
    <w:qFormat/>
    <w:uiPriority w:val="9"/>
    <w:pPr>
      <w:keepNext/>
      <w:keepLines/>
      <w:spacing w:before="260" w:after="260" w:line="415" w:lineRule="auto"/>
      <w:outlineLvl w:val="1"/>
    </w:pPr>
    <w:rPr>
      <w:rFonts w:asciiTheme="majorHAnsi" w:hAnsiTheme="majorHAnsi" w:eastAsiaTheme="majorEastAsia" w:cstheme="majorBidi"/>
      <w:b/>
      <w:bCs/>
      <w:sz w:val="32"/>
      <w:szCs w:val="32"/>
    </w:rPr>
  </w:style>
  <w:style w:type="paragraph" w:styleId="7">
    <w:name w:val="heading 3"/>
    <w:basedOn w:val="1"/>
    <w:next w:val="1"/>
    <w:link w:val="63"/>
    <w:autoRedefine/>
    <w:semiHidden/>
    <w:unhideWhenUsed/>
    <w:qFormat/>
    <w:uiPriority w:val="9"/>
    <w:pPr>
      <w:widowControl/>
      <w:spacing w:before="100" w:beforeAutospacing="1" w:after="100" w:afterAutospacing="1"/>
      <w:jc w:val="left"/>
      <w:outlineLvl w:val="2"/>
    </w:pPr>
    <w:rPr>
      <w:rFonts w:ascii="宋体" w:hAnsi="宋体" w:cs="宋体"/>
      <w:b/>
      <w:bCs/>
      <w:kern w:val="0"/>
      <w:sz w:val="27"/>
      <w:szCs w:val="27"/>
    </w:rPr>
  </w:style>
  <w:style w:type="paragraph" w:styleId="8">
    <w:name w:val="heading 4"/>
    <w:basedOn w:val="1"/>
    <w:next w:val="1"/>
    <w:link w:val="343"/>
    <w:autoRedefine/>
    <w:semiHidden/>
    <w:unhideWhenUsed/>
    <w:qFormat/>
    <w:uiPriority w:val="9"/>
    <w:pPr>
      <w:keepNext/>
      <w:keepLines/>
      <w:spacing w:before="280" w:after="290" w:line="372" w:lineRule="auto"/>
      <w:outlineLvl w:val="3"/>
    </w:pPr>
    <w:rPr>
      <w:rFonts w:ascii="Arial" w:hAnsi="Arial" w:eastAsia="黑体"/>
      <w:b/>
      <w:bCs/>
      <w:kern w:val="0"/>
      <w:sz w:val="28"/>
      <w:szCs w:val="28"/>
    </w:rPr>
  </w:style>
  <w:style w:type="paragraph" w:styleId="9">
    <w:name w:val="heading 5"/>
    <w:basedOn w:val="1"/>
    <w:next w:val="1"/>
    <w:link w:val="344"/>
    <w:autoRedefine/>
    <w:semiHidden/>
    <w:unhideWhenUsed/>
    <w:qFormat/>
    <w:uiPriority w:val="9"/>
    <w:pPr>
      <w:keepNext/>
      <w:keepLines/>
      <w:tabs>
        <w:tab w:val="left" w:pos="1701"/>
      </w:tabs>
      <w:spacing w:before="280" w:after="290" w:line="360" w:lineRule="auto"/>
      <w:outlineLvl w:val="4"/>
    </w:pPr>
    <w:rPr>
      <w:rFonts w:ascii="楷体_GB2312" w:hAnsi="宋体" w:eastAsia="楷体_GB2312" w:cs="宋体"/>
      <w:b/>
      <w:bCs/>
      <w:kern w:val="0"/>
      <w:sz w:val="24"/>
      <w:szCs w:val="28"/>
    </w:rPr>
  </w:style>
  <w:style w:type="paragraph" w:styleId="10">
    <w:name w:val="heading 6"/>
    <w:basedOn w:val="9"/>
    <w:next w:val="1"/>
    <w:link w:val="345"/>
    <w:autoRedefine/>
    <w:semiHidden/>
    <w:unhideWhenUsed/>
    <w:qFormat/>
    <w:uiPriority w:val="9"/>
    <w:pPr>
      <w:keepNext w:val="0"/>
      <w:keepLines w:val="0"/>
      <w:tabs>
        <w:tab w:val="left" w:pos="2940"/>
        <w:tab w:val="clear" w:pos="1701"/>
      </w:tabs>
      <w:adjustRightInd w:val="0"/>
      <w:spacing w:before="0" w:after="0" w:line="400" w:lineRule="exact"/>
      <w:outlineLvl w:val="5"/>
    </w:pPr>
    <w:rPr>
      <w:rFonts w:ascii="Times New Roman" w:hAnsi="Calibri" w:eastAsia="宋体" w:cs="Times New Roman"/>
      <w:b w:val="0"/>
      <w:bCs w:val="0"/>
      <w:szCs w:val="20"/>
    </w:rPr>
  </w:style>
  <w:style w:type="paragraph" w:styleId="11">
    <w:name w:val="heading 7"/>
    <w:basedOn w:val="10"/>
    <w:next w:val="1"/>
    <w:link w:val="346"/>
    <w:autoRedefine/>
    <w:semiHidden/>
    <w:unhideWhenUsed/>
    <w:qFormat/>
    <w:uiPriority w:val="9"/>
    <w:pPr>
      <w:tabs>
        <w:tab w:val="left" w:pos="3360"/>
        <w:tab w:val="clear" w:pos="2940"/>
      </w:tabs>
      <w:outlineLvl w:val="6"/>
    </w:pPr>
  </w:style>
  <w:style w:type="paragraph" w:styleId="12">
    <w:name w:val="heading 8"/>
    <w:basedOn w:val="11"/>
    <w:next w:val="1"/>
    <w:link w:val="347"/>
    <w:autoRedefine/>
    <w:semiHidden/>
    <w:unhideWhenUsed/>
    <w:qFormat/>
    <w:uiPriority w:val="9"/>
    <w:pPr>
      <w:tabs>
        <w:tab w:val="left" w:pos="3780"/>
        <w:tab w:val="clear" w:pos="3360"/>
      </w:tabs>
      <w:outlineLvl w:val="7"/>
    </w:pPr>
  </w:style>
  <w:style w:type="paragraph" w:styleId="13">
    <w:name w:val="heading 9"/>
    <w:basedOn w:val="12"/>
    <w:next w:val="1"/>
    <w:link w:val="348"/>
    <w:autoRedefine/>
    <w:semiHidden/>
    <w:unhideWhenUsed/>
    <w:qFormat/>
    <w:uiPriority w:val="9"/>
    <w:pPr>
      <w:tabs>
        <w:tab w:val="left" w:pos="480"/>
        <w:tab w:val="left" w:pos="4200"/>
        <w:tab w:val="clear" w:pos="3780"/>
      </w:tabs>
      <w:outlineLvl w:val="8"/>
    </w:pPr>
  </w:style>
  <w:style w:type="character" w:default="1" w:styleId="52">
    <w:name w:val="Default Paragraph Font"/>
    <w:autoRedefine/>
    <w:semiHidden/>
    <w:unhideWhenUsed/>
    <w:qFormat/>
    <w:uiPriority w:val="1"/>
  </w:style>
  <w:style w:type="table" w:default="1" w:styleId="5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353"/>
    <w:autoRedefine/>
    <w:unhideWhenUsed/>
    <w:qFormat/>
    <w:uiPriority w:val="99"/>
    <w:pPr>
      <w:ind w:firstLine="420" w:firstLineChars="200"/>
    </w:pPr>
    <w:rPr>
      <w:rFonts w:ascii="宋体" w:hAnsi="Courier New"/>
      <w:spacing w:val="-4"/>
      <w:szCs w:val="24"/>
    </w:rPr>
  </w:style>
  <w:style w:type="paragraph" w:styleId="3">
    <w:name w:val="Body Text Indent"/>
    <w:basedOn w:val="1"/>
    <w:next w:val="4"/>
    <w:link w:val="77"/>
    <w:autoRedefine/>
    <w:semiHidden/>
    <w:unhideWhenUsed/>
    <w:qFormat/>
    <w:uiPriority w:val="0"/>
    <w:pPr>
      <w:spacing w:after="120"/>
      <w:ind w:left="420" w:leftChars="200"/>
    </w:pPr>
    <w:rPr>
      <w:rFonts w:asciiTheme="minorHAnsi" w:hAnsiTheme="minorHAnsi" w:eastAsiaTheme="minorEastAsia" w:cstheme="minorBidi"/>
    </w:rPr>
  </w:style>
  <w:style w:type="paragraph" w:styleId="4">
    <w:name w:val="Normal Indent"/>
    <w:basedOn w:val="1"/>
    <w:next w:val="3"/>
    <w:link w:val="71"/>
    <w:autoRedefine/>
    <w:semiHidden/>
    <w:unhideWhenUsed/>
    <w:qFormat/>
    <w:uiPriority w:val="0"/>
    <w:pPr>
      <w:ind w:firstLine="420" w:firstLineChars="200"/>
    </w:pPr>
    <w:rPr>
      <w:rFonts w:ascii="Times New Roman" w:hAnsi="Times New Roman" w:eastAsiaTheme="minorEastAsia"/>
      <w:szCs w:val="24"/>
    </w:rPr>
  </w:style>
  <w:style w:type="paragraph" w:styleId="14">
    <w:name w:val="toc 7"/>
    <w:basedOn w:val="1"/>
    <w:next w:val="1"/>
    <w:autoRedefine/>
    <w:semiHidden/>
    <w:unhideWhenUsed/>
    <w:qFormat/>
    <w:uiPriority w:val="99"/>
    <w:pPr>
      <w:ind w:left="2520" w:leftChars="1200"/>
    </w:pPr>
    <w:rPr>
      <w:rFonts w:cs="宋体"/>
      <w:sz w:val="24"/>
      <w:szCs w:val="24"/>
    </w:rPr>
  </w:style>
  <w:style w:type="paragraph" w:styleId="15">
    <w:name w:val="table of authorities"/>
    <w:basedOn w:val="1"/>
    <w:next w:val="1"/>
    <w:autoRedefine/>
    <w:semiHidden/>
    <w:unhideWhenUsed/>
    <w:qFormat/>
    <w:uiPriority w:val="99"/>
    <w:pPr>
      <w:ind w:left="420" w:leftChars="200"/>
    </w:pPr>
    <w:rPr>
      <w:szCs w:val="24"/>
    </w:rPr>
  </w:style>
  <w:style w:type="paragraph" w:styleId="16">
    <w:name w:val="List Number"/>
    <w:basedOn w:val="1"/>
    <w:autoRedefine/>
    <w:semiHidden/>
    <w:unhideWhenUsed/>
    <w:qFormat/>
    <w:uiPriority w:val="99"/>
    <w:pPr>
      <w:widowControl/>
      <w:tabs>
        <w:tab w:val="left" w:pos="454"/>
        <w:tab w:val="left" w:pos="720"/>
      </w:tabs>
      <w:ind w:left="454" w:hanging="284"/>
      <w:jc w:val="left"/>
    </w:pPr>
    <w:rPr>
      <w:kern w:val="0"/>
      <w:sz w:val="24"/>
      <w:szCs w:val="20"/>
    </w:rPr>
  </w:style>
  <w:style w:type="paragraph" w:styleId="17">
    <w:name w:val="caption"/>
    <w:basedOn w:val="1"/>
    <w:next w:val="1"/>
    <w:autoRedefine/>
    <w:semiHidden/>
    <w:unhideWhenUsed/>
    <w:qFormat/>
    <w:uiPriority w:val="35"/>
    <w:pPr>
      <w:spacing w:before="152" w:after="160"/>
    </w:pPr>
    <w:rPr>
      <w:rFonts w:ascii="Arial" w:hAnsi="Arial" w:eastAsia="黑体" w:cs="Arial"/>
      <w:sz w:val="20"/>
      <w:szCs w:val="20"/>
    </w:rPr>
  </w:style>
  <w:style w:type="paragraph" w:styleId="18">
    <w:name w:val="Document Map"/>
    <w:basedOn w:val="1"/>
    <w:link w:val="349"/>
    <w:autoRedefine/>
    <w:semiHidden/>
    <w:unhideWhenUsed/>
    <w:qFormat/>
    <w:uiPriority w:val="99"/>
    <w:rPr>
      <w:rFonts w:ascii="宋体"/>
      <w:sz w:val="18"/>
      <w:szCs w:val="18"/>
    </w:rPr>
  </w:style>
  <w:style w:type="paragraph" w:styleId="19">
    <w:name w:val="annotation text"/>
    <w:basedOn w:val="1"/>
    <w:link w:val="72"/>
    <w:autoRedefine/>
    <w:semiHidden/>
    <w:unhideWhenUsed/>
    <w:qFormat/>
    <w:uiPriority w:val="99"/>
    <w:pPr>
      <w:jc w:val="left"/>
    </w:pPr>
  </w:style>
  <w:style w:type="paragraph" w:styleId="20">
    <w:name w:val="Body Text 3"/>
    <w:basedOn w:val="1"/>
    <w:link w:val="84"/>
    <w:autoRedefine/>
    <w:unhideWhenUsed/>
    <w:qFormat/>
    <w:uiPriority w:val="99"/>
    <w:pPr>
      <w:spacing w:after="120"/>
    </w:pPr>
    <w:rPr>
      <w:rFonts w:ascii="Times New Roman" w:hAnsi="Times New Roman"/>
      <w:kern w:val="0"/>
      <w:sz w:val="16"/>
      <w:szCs w:val="16"/>
    </w:rPr>
  </w:style>
  <w:style w:type="paragraph" w:styleId="21">
    <w:name w:val="Body Text"/>
    <w:basedOn w:val="1"/>
    <w:link w:val="75"/>
    <w:autoRedefine/>
    <w:semiHidden/>
    <w:unhideWhenUsed/>
    <w:qFormat/>
    <w:uiPriority w:val="99"/>
    <w:pPr>
      <w:spacing w:after="120"/>
    </w:pPr>
  </w:style>
  <w:style w:type="paragraph" w:styleId="22">
    <w:name w:val="List Number 3"/>
    <w:basedOn w:val="1"/>
    <w:autoRedefine/>
    <w:semiHidden/>
    <w:unhideWhenUsed/>
    <w:qFormat/>
    <w:uiPriority w:val="99"/>
    <w:pPr>
      <w:tabs>
        <w:tab w:val="left" w:pos="1200"/>
      </w:tabs>
      <w:ind w:left="1200" w:hanging="360"/>
    </w:pPr>
    <w:rPr>
      <w:szCs w:val="24"/>
    </w:rPr>
  </w:style>
  <w:style w:type="paragraph" w:styleId="23">
    <w:name w:val="List 2"/>
    <w:basedOn w:val="1"/>
    <w:autoRedefine/>
    <w:semiHidden/>
    <w:unhideWhenUsed/>
    <w:qFormat/>
    <w:uiPriority w:val="99"/>
    <w:pPr>
      <w:ind w:left="100" w:leftChars="200" w:hanging="200" w:hangingChars="200"/>
    </w:pPr>
    <w:rPr>
      <w:sz w:val="28"/>
      <w:szCs w:val="24"/>
    </w:rPr>
  </w:style>
  <w:style w:type="paragraph" w:styleId="24">
    <w:name w:val="Block Text"/>
    <w:basedOn w:val="1"/>
    <w:autoRedefine/>
    <w:semiHidden/>
    <w:unhideWhenUsed/>
    <w:qFormat/>
    <w:uiPriority w:val="99"/>
    <w:pPr>
      <w:adjustRightInd w:val="0"/>
      <w:snapToGrid w:val="0"/>
      <w:spacing w:line="300" w:lineRule="auto"/>
      <w:ind w:left="958" w:right="-120" w:rightChars="-120"/>
      <w:jc w:val="left"/>
    </w:pPr>
    <w:rPr>
      <w:rFonts w:ascii="宋体" w:hAnsi="宋体"/>
      <w:sz w:val="28"/>
      <w:szCs w:val="20"/>
    </w:rPr>
  </w:style>
  <w:style w:type="paragraph" w:styleId="25">
    <w:name w:val="toc 5"/>
    <w:basedOn w:val="1"/>
    <w:next w:val="1"/>
    <w:autoRedefine/>
    <w:semiHidden/>
    <w:unhideWhenUsed/>
    <w:qFormat/>
    <w:uiPriority w:val="99"/>
    <w:pPr>
      <w:ind w:left="1680" w:leftChars="800"/>
    </w:pPr>
    <w:rPr>
      <w:rFonts w:cs="宋体"/>
      <w:sz w:val="24"/>
      <w:szCs w:val="24"/>
    </w:rPr>
  </w:style>
  <w:style w:type="paragraph" w:styleId="26">
    <w:name w:val="toc 3"/>
    <w:basedOn w:val="1"/>
    <w:next w:val="1"/>
    <w:autoRedefine/>
    <w:semiHidden/>
    <w:unhideWhenUsed/>
    <w:qFormat/>
    <w:uiPriority w:val="39"/>
    <w:pPr>
      <w:ind w:left="840" w:leftChars="400"/>
    </w:pPr>
    <w:rPr>
      <w:rFonts w:cs="宋体"/>
      <w:sz w:val="24"/>
      <w:szCs w:val="24"/>
    </w:rPr>
  </w:style>
  <w:style w:type="paragraph" w:styleId="27">
    <w:name w:val="Plain Text"/>
    <w:basedOn w:val="1"/>
    <w:link w:val="88"/>
    <w:autoRedefine/>
    <w:unhideWhenUsed/>
    <w:qFormat/>
    <w:uiPriority w:val="0"/>
    <w:pPr>
      <w:spacing w:beforeLines="50" w:line="400" w:lineRule="atLeast"/>
    </w:pPr>
    <w:rPr>
      <w:rFonts w:ascii="宋体" w:hAnsi="Courier New" w:cstheme="minorBidi"/>
      <w:sz w:val="24"/>
      <w:szCs w:val="24"/>
    </w:rPr>
  </w:style>
  <w:style w:type="paragraph" w:styleId="28">
    <w:name w:val="toc 8"/>
    <w:basedOn w:val="1"/>
    <w:next w:val="1"/>
    <w:autoRedefine/>
    <w:semiHidden/>
    <w:unhideWhenUsed/>
    <w:qFormat/>
    <w:uiPriority w:val="99"/>
    <w:pPr>
      <w:ind w:left="2940" w:leftChars="1400"/>
    </w:pPr>
    <w:rPr>
      <w:rFonts w:cs="宋体"/>
      <w:sz w:val="24"/>
      <w:szCs w:val="24"/>
    </w:rPr>
  </w:style>
  <w:style w:type="paragraph" w:styleId="29">
    <w:name w:val="Date"/>
    <w:basedOn w:val="1"/>
    <w:next w:val="1"/>
    <w:link w:val="80"/>
    <w:autoRedefine/>
    <w:semiHidden/>
    <w:unhideWhenUsed/>
    <w:qFormat/>
    <w:uiPriority w:val="99"/>
    <w:pPr>
      <w:ind w:left="100" w:leftChars="2500"/>
    </w:pPr>
    <w:rPr>
      <w:rFonts w:ascii="Times New Roman" w:hAnsi="Times New Roman" w:eastAsiaTheme="minorEastAsia"/>
      <w:szCs w:val="24"/>
    </w:rPr>
  </w:style>
  <w:style w:type="paragraph" w:styleId="30">
    <w:name w:val="Body Text Indent 2"/>
    <w:basedOn w:val="1"/>
    <w:link w:val="350"/>
    <w:autoRedefine/>
    <w:semiHidden/>
    <w:unhideWhenUsed/>
    <w:qFormat/>
    <w:uiPriority w:val="99"/>
    <w:pPr>
      <w:snapToGrid w:val="0"/>
      <w:ind w:firstLine="542" w:firstLineChars="225"/>
    </w:pPr>
    <w:rPr>
      <w:rFonts w:ascii="仿宋_GB2312" w:hAnsi="宋体"/>
      <w:b/>
      <w:bCs/>
      <w:color w:val="000000"/>
      <w:sz w:val="24"/>
      <w:szCs w:val="24"/>
    </w:rPr>
  </w:style>
  <w:style w:type="paragraph" w:styleId="31">
    <w:name w:val="Balloon Text"/>
    <w:basedOn w:val="1"/>
    <w:link w:val="351"/>
    <w:autoRedefine/>
    <w:unhideWhenUsed/>
    <w:qFormat/>
    <w:uiPriority w:val="99"/>
    <w:rPr>
      <w:kern w:val="0"/>
      <w:sz w:val="18"/>
      <w:szCs w:val="18"/>
    </w:rPr>
  </w:style>
  <w:style w:type="paragraph" w:styleId="32">
    <w:name w:val="footer"/>
    <w:basedOn w:val="1"/>
    <w:link w:val="60"/>
    <w:autoRedefine/>
    <w:unhideWhenUsed/>
    <w:qFormat/>
    <w:uiPriority w:val="99"/>
    <w:pPr>
      <w:tabs>
        <w:tab w:val="center" w:pos="4153"/>
        <w:tab w:val="right" w:pos="8306"/>
      </w:tabs>
      <w:snapToGrid w:val="0"/>
      <w:jc w:val="left"/>
    </w:pPr>
    <w:rPr>
      <w:sz w:val="18"/>
      <w:szCs w:val="18"/>
    </w:rPr>
  </w:style>
  <w:style w:type="paragraph" w:styleId="33">
    <w:name w:val="envelope return"/>
    <w:basedOn w:val="1"/>
    <w:autoRedefine/>
    <w:qFormat/>
    <w:uiPriority w:val="0"/>
    <w:pPr>
      <w:snapToGrid w:val="0"/>
    </w:pPr>
    <w:rPr>
      <w:rFonts w:ascii="Arial" w:hAnsi="Arial"/>
    </w:rPr>
  </w:style>
  <w:style w:type="paragraph" w:styleId="34">
    <w:name w:val="header"/>
    <w:basedOn w:val="1"/>
    <w:link w:val="5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35">
    <w:name w:val="toc 1"/>
    <w:basedOn w:val="1"/>
    <w:next w:val="1"/>
    <w:autoRedefine/>
    <w:semiHidden/>
    <w:unhideWhenUsed/>
    <w:qFormat/>
    <w:uiPriority w:val="39"/>
    <w:rPr>
      <w:szCs w:val="24"/>
    </w:rPr>
  </w:style>
  <w:style w:type="paragraph" w:styleId="36">
    <w:name w:val="toc 4"/>
    <w:basedOn w:val="1"/>
    <w:next w:val="1"/>
    <w:autoRedefine/>
    <w:semiHidden/>
    <w:unhideWhenUsed/>
    <w:qFormat/>
    <w:uiPriority w:val="99"/>
    <w:pPr>
      <w:ind w:left="1260" w:leftChars="600"/>
    </w:pPr>
    <w:rPr>
      <w:rFonts w:cs="宋体"/>
      <w:sz w:val="24"/>
      <w:szCs w:val="24"/>
    </w:rPr>
  </w:style>
  <w:style w:type="paragraph" w:styleId="37">
    <w:name w:val="Subtitle"/>
    <w:basedOn w:val="1"/>
    <w:next w:val="1"/>
    <w:link w:val="79"/>
    <w:autoRedefine/>
    <w:qFormat/>
    <w:uiPriority w:val="99"/>
    <w:pPr>
      <w:spacing w:before="240" w:after="60" w:line="312" w:lineRule="auto"/>
      <w:jc w:val="center"/>
      <w:outlineLvl w:val="1"/>
    </w:pPr>
    <w:rPr>
      <w:rFonts w:ascii="Cambria" w:hAnsi="Cambria"/>
      <w:b/>
      <w:bCs/>
      <w:kern w:val="28"/>
      <w:sz w:val="32"/>
      <w:szCs w:val="32"/>
    </w:rPr>
  </w:style>
  <w:style w:type="paragraph" w:styleId="38">
    <w:name w:val="List"/>
    <w:basedOn w:val="1"/>
    <w:link w:val="73"/>
    <w:autoRedefine/>
    <w:semiHidden/>
    <w:unhideWhenUsed/>
    <w:qFormat/>
    <w:uiPriority w:val="99"/>
    <w:pPr>
      <w:ind w:left="200" w:hanging="200" w:hangingChars="200"/>
    </w:pPr>
    <w:rPr>
      <w:rFonts w:asciiTheme="minorHAnsi" w:hAnsiTheme="minorHAnsi" w:eastAsiaTheme="minorEastAsia" w:cstheme="minorBidi"/>
      <w:szCs w:val="24"/>
    </w:rPr>
  </w:style>
  <w:style w:type="paragraph" w:styleId="39">
    <w:name w:val="toc 6"/>
    <w:basedOn w:val="1"/>
    <w:next w:val="1"/>
    <w:autoRedefine/>
    <w:semiHidden/>
    <w:unhideWhenUsed/>
    <w:qFormat/>
    <w:uiPriority w:val="99"/>
    <w:pPr>
      <w:ind w:left="2100" w:leftChars="1000"/>
    </w:pPr>
    <w:rPr>
      <w:rFonts w:cs="宋体"/>
      <w:sz w:val="24"/>
      <w:szCs w:val="24"/>
    </w:rPr>
  </w:style>
  <w:style w:type="paragraph" w:styleId="40">
    <w:name w:val="Body Text Indent 3"/>
    <w:basedOn w:val="1"/>
    <w:link w:val="352"/>
    <w:autoRedefine/>
    <w:semiHidden/>
    <w:unhideWhenUsed/>
    <w:qFormat/>
    <w:uiPriority w:val="99"/>
    <w:pPr>
      <w:snapToGrid w:val="0"/>
      <w:ind w:firstLine="480" w:firstLineChars="200"/>
      <w:jc w:val="left"/>
    </w:pPr>
    <w:rPr>
      <w:rFonts w:ascii="仿宋_GB2312" w:hAnsi="宋体" w:eastAsia="仿宋_GB2312"/>
      <w:color w:val="000000"/>
      <w:sz w:val="24"/>
      <w:szCs w:val="24"/>
    </w:rPr>
  </w:style>
  <w:style w:type="paragraph" w:styleId="41">
    <w:name w:val="toc 2"/>
    <w:basedOn w:val="1"/>
    <w:next w:val="1"/>
    <w:autoRedefine/>
    <w:semiHidden/>
    <w:unhideWhenUsed/>
    <w:qFormat/>
    <w:uiPriority w:val="39"/>
    <w:pPr>
      <w:ind w:left="420" w:leftChars="200"/>
    </w:pPr>
    <w:rPr>
      <w:szCs w:val="24"/>
    </w:rPr>
  </w:style>
  <w:style w:type="paragraph" w:styleId="42">
    <w:name w:val="toc 9"/>
    <w:basedOn w:val="1"/>
    <w:next w:val="1"/>
    <w:autoRedefine/>
    <w:semiHidden/>
    <w:unhideWhenUsed/>
    <w:qFormat/>
    <w:uiPriority w:val="99"/>
    <w:pPr>
      <w:ind w:left="3360" w:leftChars="1600"/>
    </w:pPr>
    <w:rPr>
      <w:rFonts w:cs="宋体"/>
      <w:sz w:val="24"/>
      <w:szCs w:val="24"/>
    </w:rPr>
  </w:style>
  <w:style w:type="paragraph" w:styleId="43">
    <w:name w:val="Body Text 2"/>
    <w:basedOn w:val="1"/>
    <w:link w:val="83"/>
    <w:autoRedefine/>
    <w:semiHidden/>
    <w:unhideWhenUsed/>
    <w:qFormat/>
    <w:uiPriority w:val="99"/>
    <w:pPr>
      <w:numPr>
        <w:ilvl w:val="0"/>
        <w:numId w:val="2"/>
      </w:numPr>
      <w:spacing w:after="120" w:line="480" w:lineRule="auto"/>
      <w:ind w:left="0" w:firstLine="0"/>
    </w:pPr>
    <w:rPr>
      <w:rFonts w:ascii="Times New Roman" w:hAnsi="Times New Roman"/>
      <w:kern w:val="0"/>
      <w:sz w:val="20"/>
      <w:szCs w:val="24"/>
    </w:rPr>
  </w:style>
  <w:style w:type="paragraph" w:styleId="44">
    <w:name w:val="HTML Preformatted"/>
    <w:basedOn w:val="1"/>
    <w:link w:val="70"/>
    <w:autoRedefine/>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ourier New"/>
      <w:szCs w:val="20"/>
    </w:rPr>
  </w:style>
  <w:style w:type="paragraph" w:styleId="45">
    <w:name w:val="Normal (Web)"/>
    <w:basedOn w:val="1"/>
    <w:autoRedefine/>
    <w:semiHidden/>
    <w:unhideWhenUsed/>
    <w:qFormat/>
    <w:uiPriority w:val="99"/>
    <w:rPr>
      <w:sz w:val="24"/>
      <w:szCs w:val="24"/>
    </w:rPr>
  </w:style>
  <w:style w:type="paragraph" w:styleId="46">
    <w:name w:val="index 1"/>
    <w:basedOn w:val="1"/>
    <w:next w:val="1"/>
    <w:autoRedefine/>
    <w:semiHidden/>
    <w:unhideWhenUsed/>
    <w:qFormat/>
    <w:uiPriority w:val="99"/>
    <w:rPr>
      <w:sz w:val="24"/>
      <w:szCs w:val="24"/>
    </w:rPr>
  </w:style>
  <w:style w:type="paragraph" w:styleId="47">
    <w:name w:val="Title"/>
    <w:basedOn w:val="1"/>
    <w:next w:val="1"/>
    <w:link w:val="74"/>
    <w:autoRedefine/>
    <w:qFormat/>
    <w:uiPriority w:val="99"/>
    <w:pPr>
      <w:spacing w:before="240" w:after="60"/>
      <w:jc w:val="center"/>
      <w:outlineLvl w:val="0"/>
    </w:pPr>
    <w:rPr>
      <w:rFonts w:ascii="Cambria" w:hAnsi="Cambria"/>
      <w:b/>
      <w:bCs/>
      <w:kern w:val="0"/>
      <w:sz w:val="32"/>
      <w:szCs w:val="32"/>
    </w:rPr>
  </w:style>
  <w:style w:type="paragraph" w:styleId="48">
    <w:name w:val="annotation subject"/>
    <w:basedOn w:val="19"/>
    <w:next w:val="19"/>
    <w:link w:val="90"/>
    <w:autoRedefine/>
    <w:semiHidden/>
    <w:unhideWhenUsed/>
    <w:qFormat/>
    <w:uiPriority w:val="99"/>
    <w:rPr>
      <w:b/>
      <w:bCs/>
    </w:rPr>
  </w:style>
  <w:style w:type="paragraph" w:styleId="49">
    <w:name w:val="Body Text First Indent"/>
    <w:basedOn w:val="21"/>
    <w:next w:val="1"/>
    <w:link w:val="76"/>
    <w:autoRedefine/>
    <w:semiHidden/>
    <w:unhideWhenUsed/>
    <w:qFormat/>
    <w:uiPriority w:val="99"/>
    <w:pPr>
      <w:ind w:firstLine="420" w:firstLineChars="100"/>
    </w:pPr>
    <w:rPr>
      <w:szCs w:val="24"/>
    </w:rPr>
  </w:style>
  <w:style w:type="table" w:styleId="51">
    <w:name w:val="Table Grid"/>
    <w:basedOn w:val="50"/>
    <w:autoRedefine/>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3">
    <w:name w:val="Strong"/>
    <w:basedOn w:val="52"/>
    <w:autoRedefine/>
    <w:qFormat/>
    <w:uiPriority w:val="22"/>
    <w:rPr>
      <w:b/>
    </w:rPr>
  </w:style>
  <w:style w:type="character" w:styleId="54">
    <w:name w:val="page number"/>
    <w:autoRedefine/>
    <w:qFormat/>
    <w:uiPriority w:val="0"/>
  </w:style>
  <w:style w:type="character" w:styleId="55">
    <w:name w:val="FollowedHyperlink"/>
    <w:autoRedefine/>
    <w:semiHidden/>
    <w:unhideWhenUsed/>
    <w:qFormat/>
    <w:uiPriority w:val="99"/>
    <w:rPr>
      <w:color w:val="800080"/>
      <w:u w:val="single"/>
    </w:rPr>
  </w:style>
  <w:style w:type="character" w:styleId="56">
    <w:name w:val="Hyperlink"/>
    <w:autoRedefine/>
    <w:unhideWhenUsed/>
    <w:qFormat/>
    <w:uiPriority w:val="99"/>
    <w:rPr>
      <w:color w:val="0000FF"/>
      <w:u w:val="single"/>
    </w:rPr>
  </w:style>
  <w:style w:type="character" w:styleId="57">
    <w:name w:val="annotation reference"/>
    <w:autoRedefine/>
    <w:semiHidden/>
    <w:unhideWhenUsed/>
    <w:qFormat/>
    <w:uiPriority w:val="99"/>
    <w:rPr>
      <w:sz w:val="21"/>
      <w:szCs w:val="21"/>
    </w:rPr>
  </w:style>
  <w:style w:type="character" w:styleId="58">
    <w:name w:val="HTML Sample"/>
    <w:basedOn w:val="52"/>
    <w:autoRedefine/>
    <w:qFormat/>
    <w:uiPriority w:val="0"/>
    <w:rPr>
      <w:rFonts w:ascii="Courier New" w:hAnsi="Courier New"/>
    </w:rPr>
  </w:style>
  <w:style w:type="character" w:customStyle="1" w:styleId="59">
    <w:name w:val="页眉 Char"/>
    <w:basedOn w:val="52"/>
    <w:link w:val="34"/>
    <w:autoRedefine/>
    <w:qFormat/>
    <w:uiPriority w:val="99"/>
    <w:rPr>
      <w:sz w:val="18"/>
      <w:szCs w:val="18"/>
    </w:rPr>
  </w:style>
  <w:style w:type="character" w:customStyle="1" w:styleId="60">
    <w:name w:val="页脚 Char"/>
    <w:basedOn w:val="52"/>
    <w:link w:val="32"/>
    <w:autoRedefine/>
    <w:qFormat/>
    <w:uiPriority w:val="99"/>
    <w:rPr>
      <w:sz w:val="18"/>
      <w:szCs w:val="18"/>
    </w:rPr>
  </w:style>
  <w:style w:type="character" w:customStyle="1" w:styleId="61">
    <w:name w:val="标题 1 Char"/>
    <w:basedOn w:val="52"/>
    <w:link w:val="5"/>
    <w:autoRedefine/>
    <w:qFormat/>
    <w:uiPriority w:val="9"/>
    <w:rPr>
      <w:rFonts w:ascii="Calibri" w:hAnsi="Calibri" w:eastAsia="宋体" w:cs="Times New Roman"/>
      <w:b/>
      <w:bCs/>
      <w:kern w:val="44"/>
      <w:sz w:val="44"/>
      <w:szCs w:val="44"/>
    </w:rPr>
  </w:style>
  <w:style w:type="character" w:customStyle="1" w:styleId="62">
    <w:name w:val="标题 2 Char"/>
    <w:basedOn w:val="52"/>
    <w:link w:val="6"/>
    <w:autoRedefine/>
    <w:qFormat/>
    <w:uiPriority w:val="9"/>
    <w:rPr>
      <w:rFonts w:asciiTheme="majorHAnsi" w:hAnsiTheme="majorHAnsi" w:eastAsiaTheme="majorEastAsia" w:cstheme="majorBidi"/>
      <w:b/>
      <w:bCs/>
      <w:sz w:val="32"/>
      <w:szCs w:val="32"/>
    </w:rPr>
  </w:style>
  <w:style w:type="character" w:customStyle="1" w:styleId="63">
    <w:name w:val="标题 3 Char"/>
    <w:basedOn w:val="52"/>
    <w:link w:val="7"/>
    <w:autoRedefine/>
    <w:semiHidden/>
    <w:qFormat/>
    <w:uiPriority w:val="9"/>
    <w:rPr>
      <w:rFonts w:ascii="宋体" w:hAnsi="宋体" w:eastAsia="宋体" w:cs="宋体"/>
      <w:b/>
      <w:bCs/>
      <w:kern w:val="0"/>
      <w:sz w:val="27"/>
      <w:szCs w:val="27"/>
    </w:rPr>
  </w:style>
  <w:style w:type="character" w:customStyle="1" w:styleId="64">
    <w:name w:val="标题 4 Char"/>
    <w:basedOn w:val="52"/>
    <w:autoRedefine/>
    <w:semiHidden/>
    <w:qFormat/>
    <w:uiPriority w:val="9"/>
    <w:rPr>
      <w:rFonts w:asciiTheme="majorHAnsi" w:hAnsiTheme="majorHAnsi" w:eastAsiaTheme="majorEastAsia" w:cstheme="majorBidi"/>
      <w:b/>
      <w:bCs/>
      <w:sz w:val="28"/>
      <w:szCs w:val="28"/>
    </w:rPr>
  </w:style>
  <w:style w:type="character" w:customStyle="1" w:styleId="65">
    <w:name w:val="标题 5 Char"/>
    <w:basedOn w:val="52"/>
    <w:autoRedefine/>
    <w:semiHidden/>
    <w:qFormat/>
    <w:uiPriority w:val="9"/>
    <w:rPr>
      <w:rFonts w:ascii="Calibri" w:hAnsi="Calibri" w:eastAsia="宋体" w:cs="Times New Roman"/>
      <w:b/>
      <w:bCs/>
      <w:sz w:val="28"/>
      <w:szCs w:val="28"/>
    </w:rPr>
  </w:style>
  <w:style w:type="character" w:customStyle="1" w:styleId="66">
    <w:name w:val="标题 6 Char"/>
    <w:basedOn w:val="52"/>
    <w:autoRedefine/>
    <w:semiHidden/>
    <w:qFormat/>
    <w:uiPriority w:val="9"/>
    <w:rPr>
      <w:rFonts w:asciiTheme="majorHAnsi" w:hAnsiTheme="majorHAnsi" w:eastAsiaTheme="majorEastAsia" w:cstheme="majorBidi"/>
      <w:b/>
      <w:bCs/>
      <w:sz w:val="24"/>
      <w:szCs w:val="24"/>
    </w:rPr>
  </w:style>
  <w:style w:type="character" w:customStyle="1" w:styleId="67">
    <w:name w:val="标题 7 Char"/>
    <w:basedOn w:val="52"/>
    <w:autoRedefine/>
    <w:semiHidden/>
    <w:qFormat/>
    <w:uiPriority w:val="9"/>
    <w:rPr>
      <w:rFonts w:ascii="Calibri" w:hAnsi="Calibri" w:eastAsia="宋体" w:cs="Times New Roman"/>
      <w:b/>
      <w:bCs/>
      <w:sz w:val="24"/>
      <w:szCs w:val="24"/>
    </w:rPr>
  </w:style>
  <w:style w:type="character" w:customStyle="1" w:styleId="68">
    <w:name w:val="标题 8 Char"/>
    <w:basedOn w:val="52"/>
    <w:autoRedefine/>
    <w:semiHidden/>
    <w:qFormat/>
    <w:uiPriority w:val="9"/>
    <w:rPr>
      <w:rFonts w:asciiTheme="majorHAnsi" w:hAnsiTheme="majorHAnsi" w:eastAsiaTheme="majorEastAsia" w:cstheme="majorBidi"/>
      <w:sz w:val="24"/>
      <w:szCs w:val="24"/>
    </w:rPr>
  </w:style>
  <w:style w:type="character" w:customStyle="1" w:styleId="69">
    <w:name w:val="标题 9 Char"/>
    <w:basedOn w:val="52"/>
    <w:autoRedefine/>
    <w:semiHidden/>
    <w:qFormat/>
    <w:uiPriority w:val="9"/>
    <w:rPr>
      <w:rFonts w:asciiTheme="majorHAnsi" w:hAnsiTheme="majorHAnsi" w:eastAsiaTheme="majorEastAsia" w:cstheme="majorBidi"/>
      <w:szCs w:val="21"/>
    </w:rPr>
  </w:style>
  <w:style w:type="character" w:customStyle="1" w:styleId="70">
    <w:name w:val="HTML 预设格式 Char"/>
    <w:basedOn w:val="52"/>
    <w:link w:val="44"/>
    <w:autoRedefine/>
    <w:semiHidden/>
    <w:qFormat/>
    <w:uiPriority w:val="0"/>
    <w:rPr>
      <w:rFonts w:ascii="宋体" w:hAnsi="Courier New" w:eastAsia="宋体" w:cs="Times New Roman"/>
      <w:szCs w:val="20"/>
    </w:rPr>
  </w:style>
  <w:style w:type="character" w:customStyle="1" w:styleId="71">
    <w:name w:val="正文缩进 Char"/>
    <w:link w:val="4"/>
    <w:autoRedefine/>
    <w:semiHidden/>
    <w:qFormat/>
    <w:locked/>
    <w:uiPriority w:val="0"/>
    <w:rPr>
      <w:rFonts w:ascii="Times New Roman" w:hAnsi="Times New Roman" w:cs="Times New Roman"/>
      <w:szCs w:val="24"/>
    </w:rPr>
  </w:style>
  <w:style w:type="character" w:customStyle="1" w:styleId="72">
    <w:name w:val="批注文字 Char"/>
    <w:basedOn w:val="52"/>
    <w:link w:val="19"/>
    <w:autoRedefine/>
    <w:semiHidden/>
    <w:qFormat/>
    <w:uiPriority w:val="99"/>
    <w:rPr>
      <w:rFonts w:ascii="Calibri" w:hAnsi="Calibri" w:eastAsia="宋体" w:cs="Times New Roman"/>
    </w:rPr>
  </w:style>
  <w:style w:type="character" w:customStyle="1" w:styleId="73">
    <w:name w:val="列表 Char"/>
    <w:link w:val="38"/>
    <w:autoRedefine/>
    <w:semiHidden/>
    <w:qFormat/>
    <w:locked/>
    <w:uiPriority w:val="99"/>
    <w:rPr>
      <w:szCs w:val="24"/>
    </w:rPr>
  </w:style>
  <w:style w:type="character" w:customStyle="1" w:styleId="74">
    <w:name w:val="标题 Char"/>
    <w:basedOn w:val="52"/>
    <w:link w:val="47"/>
    <w:autoRedefine/>
    <w:qFormat/>
    <w:uiPriority w:val="99"/>
    <w:rPr>
      <w:rFonts w:ascii="Cambria" w:hAnsi="Cambria" w:eastAsia="宋体" w:cs="Times New Roman"/>
      <w:b/>
      <w:bCs/>
      <w:kern w:val="0"/>
      <w:sz w:val="32"/>
      <w:szCs w:val="32"/>
    </w:rPr>
  </w:style>
  <w:style w:type="character" w:customStyle="1" w:styleId="75">
    <w:name w:val="正文文本 Char"/>
    <w:basedOn w:val="52"/>
    <w:link w:val="21"/>
    <w:autoRedefine/>
    <w:semiHidden/>
    <w:qFormat/>
    <w:uiPriority w:val="99"/>
    <w:rPr>
      <w:rFonts w:ascii="Calibri" w:hAnsi="Calibri" w:eastAsia="宋体" w:cs="Times New Roman"/>
    </w:rPr>
  </w:style>
  <w:style w:type="character" w:customStyle="1" w:styleId="76">
    <w:name w:val="正文首行缩进 Char"/>
    <w:basedOn w:val="75"/>
    <w:link w:val="49"/>
    <w:autoRedefine/>
    <w:semiHidden/>
    <w:qFormat/>
    <w:uiPriority w:val="99"/>
    <w:rPr>
      <w:rFonts w:ascii="Calibri" w:hAnsi="Calibri" w:eastAsia="宋体" w:cs="Times New Roman"/>
      <w:szCs w:val="24"/>
    </w:rPr>
  </w:style>
  <w:style w:type="character" w:customStyle="1" w:styleId="77">
    <w:name w:val="正文文本缩进 Char"/>
    <w:basedOn w:val="52"/>
    <w:link w:val="3"/>
    <w:autoRedefine/>
    <w:semiHidden/>
    <w:qFormat/>
    <w:locked/>
    <w:uiPriority w:val="0"/>
  </w:style>
  <w:style w:type="character" w:customStyle="1" w:styleId="78">
    <w:name w:val="正文文本缩进 Char1"/>
    <w:basedOn w:val="52"/>
    <w:autoRedefine/>
    <w:semiHidden/>
    <w:qFormat/>
    <w:uiPriority w:val="99"/>
    <w:rPr>
      <w:rFonts w:ascii="Calibri" w:hAnsi="Calibri" w:eastAsia="宋体" w:cs="Times New Roman"/>
    </w:rPr>
  </w:style>
  <w:style w:type="character" w:customStyle="1" w:styleId="79">
    <w:name w:val="副标题 Char"/>
    <w:basedOn w:val="52"/>
    <w:link w:val="37"/>
    <w:autoRedefine/>
    <w:qFormat/>
    <w:uiPriority w:val="99"/>
    <w:rPr>
      <w:rFonts w:ascii="Cambria" w:hAnsi="Cambria" w:eastAsia="宋体" w:cs="Times New Roman"/>
      <w:b/>
      <w:bCs/>
      <w:kern w:val="28"/>
      <w:sz w:val="32"/>
      <w:szCs w:val="32"/>
    </w:rPr>
  </w:style>
  <w:style w:type="character" w:customStyle="1" w:styleId="80">
    <w:name w:val="日期 Char"/>
    <w:basedOn w:val="52"/>
    <w:link w:val="29"/>
    <w:autoRedefine/>
    <w:semiHidden/>
    <w:qFormat/>
    <w:locked/>
    <w:uiPriority w:val="99"/>
    <w:rPr>
      <w:rFonts w:ascii="Times New Roman" w:hAnsi="Times New Roman" w:cs="Times New Roman"/>
      <w:szCs w:val="24"/>
    </w:rPr>
  </w:style>
  <w:style w:type="character" w:customStyle="1" w:styleId="81">
    <w:name w:val="日期 Char1"/>
    <w:basedOn w:val="52"/>
    <w:autoRedefine/>
    <w:semiHidden/>
    <w:qFormat/>
    <w:uiPriority w:val="99"/>
    <w:rPr>
      <w:rFonts w:ascii="Calibri" w:hAnsi="Calibri" w:eastAsia="宋体" w:cs="Times New Roman"/>
    </w:rPr>
  </w:style>
  <w:style w:type="character" w:customStyle="1" w:styleId="82">
    <w:name w:val="正文首行缩进 2 Char"/>
    <w:basedOn w:val="78"/>
    <w:autoRedefine/>
    <w:semiHidden/>
    <w:qFormat/>
    <w:uiPriority w:val="99"/>
    <w:rPr>
      <w:rFonts w:ascii="Calibri" w:hAnsi="Calibri" w:eastAsia="宋体" w:cs="Times New Roman"/>
    </w:rPr>
  </w:style>
  <w:style w:type="character" w:customStyle="1" w:styleId="83">
    <w:name w:val="正文文本 2 Char"/>
    <w:basedOn w:val="52"/>
    <w:link w:val="43"/>
    <w:autoRedefine/>
    <w:semiHidden/>
    <w:qFormat/>
    <w:uiPriority w:val="99"/>
    <w:rPr>
      <w:rFonts w:ascii="Times New Roman" w:hAnsi="Times New Roman" w:eastAsia="宋体" w:cs="Times New Roman"/>
      <w:kern w:val="0"/>
      <w:sz w:val="20"/>
      <w:szCs w:val="24"/>
    </w:rPr>
  </w:style>
  <w:style w:type="character" w:customStyle="1" w:styleId="84">
    <w:name w:val="正文文本 3 Char"/>
    <w:basedOn w:val="52"/>
    <w:link w:val="20"/>
    <w:autoRedefine/>
    <w:qFormat/>
    <w:uiPriority w:val="99"/>
    <w:rPr>
      <w:rFonts w:ascii="Times New Roman" w:hAnsi="Times New Roman" w:eastAsia="宋体" w:cs="Times New Roman"/>
      <w:kern w:val="0"/>
      <w:sz w:val="16"/>
      <w:szCs w:val="16"/>
    </w:rPr>
  </w:style>
  <w:style w:type="character" w:customStyle="1" w:styleId="85">
    <w:name w:val="正文文本缩进 2 Char"/>
    <w:basedOn w:val="52"/>
    <w:autoRedefine/>
    <w:semiHidden/>
    <w:qFormat/>
    <w:uiPriority w:val="0"/>
    <w:rPr>
      <w:rFonts w:ascii="Calibri" w:hAnsi="Calibri" w:eastAsia="宋体" w:cs="Times New Roman"/>
    </w:rPr>
  </w:style>
  <w:style w:type="character" w:customStyle="1" w:styleId="86">
    <w:name w:val="正文文本缩进 3 Char"/>
    <w:basedOn w:val="52"/>
    <w:autoRedefine/>
    <w:semiHidden/>
    <w:qFormat/>
    <w:uiPriority w:val="0"/>
    <w:rPr>
      <w:rFonts w:ascii="Calibri" w:hAnsi="Calibri" w:eastAsia="宋体" w:cs="Times New Roman"/>
      <w:sz w:val="16"/>
      <w:szCs w:val="16"/>
    </w:rPr>
  </w:style>
  <w:style w:type="character" w:customStyle="1" w:styleId="87">
    <w:name w:val="文档结构图 Char"/>
    <w:basedOn w:val="52"/>
    <w:autoRedefine/>
    <w:semiHidden/>
    <w:qFormat/>
    <w:uiPriority w:val="0"/>
    <w:rPr>
      <w:rFonts w:ascii="宋体" w:hAnsi="Calibri" w:eastAsia="宋体" w:cs="Times New Roman"/>
      <w:sz w:val="18"/>
      <w:szCs w:val="18"/>
    </w:rPr>
  </w:style>
  <w:style w:type="character" w:customStyle="1" w:styleId="88">
    <w:name w:val="纯文本 Char1"/>
    <w:link w:val="27"/>
    <w:autoRedefine/>
    <w:semiHidden/>
    <w:qFormat/>
    <w:locked/>
    <w:uiPriority w:val="99"/>
    <w:rPr>
      <w:rFonts w:ascii="宋体" w:hAnsi="Courier New" w:eastAsia="宋体"/>
      <w:sz w:val="24"/>
      <w:szCs w:val="24"/>
    </w:rPr>
  </w:style>
  <w:style w:type="character" w:customStyle="1" w:styleId="89">
    <w:name w:val="纯文本 Char"/>
    <w:basedOn w:val="52"/>
    <w:autoRedefine/>
    <w:qFormat/>
    <w:uiPriority w:val="0"/>
    <w:rPr>
      <w:rFonts w:ascii="宋体" w:hAnsi="Courier New" w:eastAsia="宋体" w:cs="Courier New"/>
      <w:szCs w:val="21"/>
    </w:rPr>
  </w:style>
  <w:style w:type="character" w:customStyle="1" w:styleId="90">
    <w:name w:val="批注主题 Char"/>
    <w:basedOn w:val="72"/>
    <w:link w:val="48"/>
    <w:autoRedefine/>
    <w:semiHidden/>
    <w:qFormat/>
    <w:uiPriority w:val="99"/>
    <w:rPr>
      <w:rFonts w:ascii="Calibri" w:hAnsi="Calibri" w:eastAsia="宋体" w:cs="Times New Roman"/>
      <w:b/>
      <w:bCs/>
    </w:rPr>
  </w:style>
  <w:style w:type="character" w:customStyle="1" w:styleId="91">
    <w:name w:val="批注框文本 Char"/>
    <w:basedOn w:val="52"/>
    <w:autoRedefine/>
    <w:semiHidden/>
    <w:qFormat/>
    <w:uiPriority w:val="0"/>
    <w:rPr>
      <w:rFonts w:ascii="Calibri" w:hAnsi="Calibri" w:eastAsia="宋体" w:cs="Times New Roman"/>
      <w:sz w:val="18"/>
      <w:szCs w:val="18"/>
    </w:rPr>
  </w:style>
  <w:style w:type="paragraph" w:styleId="92">
    <w:name w:val="No Spacing"/>
    <w:autoRedefine/>
    <w:qFormat/>
    <w:uiPriority w:val="1"/>
    <w:pPr>
      <w:widowControl w:val="0"/>
      <w:jc w:val="both"/>
    </w:pPr>
    <w:rPr>
      <w:rFonts w:ascii="等线" w:hAnsi="等线" w:eastAsia="等线" w:cs="Times New Roman"/>
      <w:kern w:val="2"/>
      <w:sz w:val="24"/>
      <w:szCs w:val="24"/>
      <w:lang w:val="en-US" w:eastAsia="zh-CN" w:bidi="ar-SA"/>
    </w:rPr>
  </w:style>
  <w:style w:type="paragraph" w:customStyle="1" w:styleId="93">
    <w:name w:val="修订1"/>
    <w:autoRedefine/>
    <w:semiHidden/>
    <w:qFormat/>
    <w:uiPriority w:val="99"/>
    <w:rPr>
      <w:rFonts w:ascii="Times New Roman" w:hAnsi="Times New Roman" w:eastAsia="宋体" w:cs="Times New Roman"/>
      <w:kern w:val="2"/>
      <w:sz w:val="21"/>
      <w:szCs w:val="24"/>
      <w:lang w:val="en-US" w:eastAsia="zh-CN" w:bidi="ar-SA"/>
    </w:rPr>
  </w:style>
  <w:style w:type="character" w:customStyle="1" w:styleId="94">
    <w:name w:val="列出段落 Char"/>
    <w:link w:val="95"/>
    <w:autoRedefine/>
    <w:qFormat/>
    <w:locked/>
    <w:uiPriority w:val="34"/>
  </w:style>
  <w:style w:type="paragraph" w:styleId="95">
    <w:name w:val="List Paragraph"/>
    <w:basedOn w:val="1"/>
    <w:link w:val="94"/>
    <w:autoRedefine/>
    <w:qFormat/>
    <w:uiPriority w:val="34"/>
    <w:pPr>
      <w:ind w:firstLine="420" w:firstLineChars="200"/>
    </w:pPr>
    <w:rPr>
      <w:rFonts w:asciiTheme="minorHAnsi" w:hAnsiTheme="minorHAnsi" w:eastAsiaTheme="minorEastAsia" w:cstheme="minorBidi"/>
    </w:rPr>
  </w:style>
  <w:style w:type="paragraph" w:customStyle="1" w:styleId="96">
    <w:name w:val="TOC 标题1"/>
    <w:basedOn w:val="5"/>
    <w:next w:val="1"/>
    <w:autoRedefine/>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97">
    <w:name w:val="正文2 Char"/>
    <w:link w:val="98"/>
    <w:autoRedefine/>
    <w:qFormat/>
    <w:locked/>
    <w:uiPriority w:val="0"/>
    <w:rPr>
      <w:sz w:val="24"/>
    </w:rPr>
  </w:style>
  <w:style w:type="paragraph" w:customStyle="1" w:styleId="98">
    <w:name w:val="正文2"/>
    <w:basedOn w:val="1"/>
    <w:link w:val="97"/>
    <w:autoRedefine/>
    <w:qFormat/>
    <w:uiPriority w:val="0"/>
    <w:pPr>
      <w:spacing w:before="156" w:line="360" w:lineRule="auto"/>
      <w:ind w:firstLine="510" w:firstLineChars="200"/>
    </w:pPr>
    <w:rPr>
      <w:rFonts w:asciiTheme="minorHAnsi" w:hAnsiTheme="minorHAnsi" w:eastAsiaTheme="minorEastAsia" w:cstheme="minorBidi"/>
      <w:sz w:val="24"/>
    </w:rPr>
  </w:style>
  <w:style w:type="character" w:customStyle="1" w:styleId="99">
    <w:name w:val="论文正文样式 Char Char"/>
    <w:link w:val="100"/>
    <w:autoRedefine/>
    <w:qFormat/>
    <w:locked/>
    <w:uiPriority w:val="0"/>
    <w:rPr>
      <w:szCs w:val="21"/>
    </w:rPr>
  </w:style>
  <w:style w:type="paragraph" w:customStyle="1" w:styleId="100">
    <w:name w:val="论文正文样式"/>
    <w:basedOn w:val="1"/>
    <w:link w:val="99"/>
    <w:autoRedefine/>
    <w:qFormat/>
    <w:uiPriority w:val="0"/>
    <w:pPr>
      <w:spacing w:line="360" w:lineRule="auto"/>
    </w:pPr>
    <w:rPr>
      <w:rFonts w:asciiTheme="minorHAnsi" w:hAnsiTheme="minorHAnsi" w:eastAsiaTheme="minorEastAsia" w:cstheme="minorBidi"/>
      <w:szCs w:val="21"/>
    </w:rPr>
  </w:style>
  <w:style w:type="paragraph" w:customStyle="1" w:styleId="101">
    <w:name w:val="纯文本3"/>
    <w:basedOn w:val="1"/>
    <w:autoRedefine/>
    <w:qFormat/>
    <w:uiPriority w:val="99"/>
    <w:pPr>
      <w:spacing w:afterLines="50"/>
    </w:pPr>
    <w:rPr>
      <w:rFonts w:ascii="宋体" w:hAnsi="Courier New" w:cs="Courier New"/>
      <w:kern w:val="0"/>
      <w:sz w:val="20"/>
      <w:szCs w:val="21"/>
    </w:rPr>
  </w:style>
  <w:style w:type="character" w:customStyle="1" w:styleId="102">
    <w:name w:val="内容文本 Char"/>
    <w:link w:val="103"/>
    <w:autoRedefine/>
    <w:qFormat/>
    <w:locked/>
    <w:uiPriority w:val="0"/>
    <w:rPr>
      <w:rFonts w:ascii="宋体" w:hAnsi="宋体" w:eastAsia="宋体"/>
      <w:sz w:val="24"/>
      <w:szCs w:val="24"/>
      <w:lang w:eastAsia="en-US" w:bidi="en-US"/>
    </w:rPr>
  </w:style>
  <w:style w:type="paragraph" w:customStyle="1" w:styleId="103">
    <w:name w:val="内容文本"/>
    <w:basedOn w:val="95"/>
    <w:link w:val="102"/>
    <w:autoRedefine/>
    <w:qFormat/>
    <w:uiPriority w:val="0"/>
    <w:pPr>
      <w:spacing w:line="360" w:lineRule="auto"/>
      <w:ind w:firstLine="200"/>
      <w:contextualSpacing/>
      <w:jc w:val="left"/>
    </w:pPr>
    <w:rPr>
      <w:rFonts w:ascii="宋体" w:hAnsi="宋体" w:eastAsia="宋体"/>
      <w:sz w:val="24"/>
      <w:szCs w:val="24"/>
      <w:lang w:eastAsia="en-US" w:bidi="en-US"/>
    </w:rPr>
  </w:style>
  <w:style w:type="character" w:customStyle="1" w:styleId="104">
    <w:name w:val="Table Text Char1"/>
    <w:link w:val="105"/>
    <w:autoRedefine/>
    <w:qFormat/>
    <w:locked/>
    <w:uiPriority w:val="0"/>
    <w:rPr>
      <w:rFonts w:ascii="Arial" w:hAnsi="Arial" w:cs="Arial"/>
      <w:sz w:val="18"/>
      <w:szCs w:val="24"/>
    </w:rPr>
  </w:style>
  <w:style w:type="paragraph" w:customStyle="1" w:styleId="105">
    <w:name w:val="Table Text"/>
    <w:basedOn w:val="1"/>
    <w:link w:val="104"/>
    <w:autoRedefine/>
    <w:qFormat/>
    <w:uiPriority w:val="0"/>
    <w:pPr>
      <w:widowControl/>
      <w:tabs>
        <w:tab w:val="decimal" w:pos="0"/>
      </w:tabs>
      <w:autoSpaceDE w:val="0"/>
      <w:autoSpaceDN w:val="0"/>
      <w:adjustRightInd w:val="0"/>
      <w:spacing w:before="80" w:after="80"/>
    </w:pPr>
    <w:rPr>
      <w:rFonts w:ascii="Arial" w:hAnsi="Arial" w:cs="Arial" w:eastAsiaTheme="minorEastAsia"/>
      <w:sz w:val="18"/>
      <w:szCs w:val="24"/>
    </w:rPr>
  </w:style>
  <w:style w:type="character" w:customStyle="1" w:styleId="106">
    <w:name w:val="UserStyle_117"/>
    <w:link w:val="107"/>
    <w:autoRedefine/>
    <w:qFormat/>
    <w:locked/>
    <w:uiPriority w:val="0"/>
    <w:rPr>
      <w:rFonts w:ascii="宋体" w:hAnsi="Courier New" w:eastAsia="宋体"/>
      <w:sz w:val="24"/>
      <w:szCs w:val="24"/>
    </w:rPr>
  </w:style>
  <w:style w:type="paragraph" w:customStyle="1" w:styleId="107">
    <w:name w:val="PlainText"/>
    <w:basedOn w:val="1"/>
    <w:link w:val="106"/>
    <w:autoRedefine/>
    <w:qFormat/>
    <w:uiPriority w:val="0"/>
    <w:pPr>
      <w:widowControl/>
      <w:spacing w:before="156" w:after="156" w:line="400" w:lineRule="exact"/>
    </w:pPr>
    <w:rPr>
      <w:rFonts w:ascii="宋体" w:hAnsi="Courier New" w:cstheme="minorBidi"/>
      <w:sz w:val="24"/>
      <w:szCs w:val="24"/>
    </w:rPr>
  </w:style>
  <w:style w:type="character" w:customStyle="1" w:styleId="108">
    <w:name w:val="纯文本 Char1_0"/>
    <w:link w:val="109"/>
    <w:autoRedefine/>
    <w:qFormat/>
    <w:locked/>
    <w:uiPriority w:val="0"/>
    <w:rPr>
      <w:rFonts w:ascii="宋体" w:hAnsi="Courier New" w:eastAsia="宋体"/>
    </w:rPr>
  </w:style>
  <w:style w:type="paragraph" w:customStyle="1" w:styleId="109">
    <w:name w:val="纯文本_0"/>
    <w:basedOn w:val="1"/>
    <w:link w:val="108"/>
    <w:autoRedefine/>
    <w:qFormat/>
    <w:uiPriority w:val="0"/>
    <w:rPr>
      <w:rFonts w:ascii="宋体" w:hAnsi="Courier New" w:cstheme="minorBidi"/>
    </w:rPr>
  </w:style>
  <w:style w:type="character" w:customStyle="1" w:styleId="110">
    <w:name w:val="标准正文格式 Char Char"/>
    <w:link w:val="111"/>
    <w:autoRedefine/>
    <w:qFormat/>
    <w:locked/>
    <w:uiPriority w:val="0"/>
    <w:rPr>
      <w:rFonts w:ascii="宋体" w:hAnsi="宋体" w:eastAsia="仿宋_GB2312" w:cs="宋体"/>
      <w:color w:val="000000"/>
      <w:sz w:val="24"/>
    </w:rPr>
  </w:style>
  <w:style w:type="paragraph" w:customStyle="1" w:styleId="111">
    <w:name w:val="标准正文格式"/>
    <w:basedOn w:val="1"/>
    <w:link w:val="110"/>
    <w:autoRedefine/>
    <w:qFormat/>
    <w:uiPriority w:val="0"/>
    <w:pPr>
      <w:widowControl/>
      <w:adjustRightInd w:val="0"/>
      <w:spacing w:before="60" w:after="120" w:line="360" w:lineRule="auto"/>
      <w:ind w:firstLine="200" w:firstLineChars="200"/>
    </w:pPr>
    <w:rPr>
      <w:rFonts w:ascii="宋体" w:hAnsi="宋体" w:eastAsia="仿宋_GB2312" w:cs="宋体"/>
      <w:color w:val="000000"/>
      <w:sz w:val="24"/>
    </w:rPr>
  </w:style>
  <w:style w:type="character" w:customStyle="1" w:styleId="112">
    <w:name w:val="列出段落 字符"/>
    <w:link w:val="113"/>
    <w:autoRedefine/>
    <w:qFormat/>
    <w:locked/>
    <w:uiPriority w:val="0"/>
  </w:style>
  <w:style w:type="paragraph" w:customStyle="1" w:styleId="113">
    <w:name w:val="列出段落1"/>
    <w:basedOn w:val="1"/>
    <w:link w:val="112"/>
    <w:autoRedefine/>
    <w:qFormat/>
    <w:uiPriority w:val="0"/>
    <w:pPr>
      <w:ind w:firstLine="420" w:firstLineChars="200"/>
    </w:pPr>
    <w:rPr>
      <w:rFonts w:asciiTheme="minorHAnsi" w:hAnsiTheme="minorHAnsi" w:eastAsiaTheme="minorEastAsia" w:cstheme="minorBidi"/>
    </w:rPr>
  </w:style>
  <w:style w:type="character" w:customStyle="1" w:styleId="114">
    <w:name w:val="标书正文 Char Char"/>
    <w:link w:val="115"/>
    <w:autoRedefine/>
    <w:qFormat/>
    <w:locked/>
    <w:uiPriority w:val="0"/>
    <w:rPr>
      <w:color w:val="000000"/>
      <w:sz w:val="24"/>
    </w:rPr>
  </w:style>
  <w:style w:type="paragraph" w:customStyle="1" w:styleId="115">
    <w:name w:val="标书正文"/>
    <w:basedOn w:val="1"/>
    <w:link w:val="114"/>
    <w:autoRedefine/>
    <w:qFormat/>
    <w:uiPriority w:val="0"/>
    <w:pPr>
      <w:spacing w:line="360" w:lineRule="auto"/>
      <w:ind w:firstLine="200" w:firstLineChars="200"/>
      <w:jc w:val="left"/>
    </w:pPr>
    <w:rPr>
      <w:rFonts w:asciiTheme="minorHAnsi" w:hAnsiTheme="minorHAnsi" w:eastAsiaTheme="minorEastAsia" w:cstheme="minorBidi"/>
      <w:color w:val="000000"/>
      <w:sz w:val="24"/>
    </w:rPr>
  </w:style>
  <w:style w:type="character" w:customStyle="1" w:styleId="116">
    <w:name w:val="UserStyle_20"/>
    <w:link w:val="117"/>
    <w:autoRedefine/>
    <w:qFormat/>
    <w:locked/>
    <w:uiPriority w:val="0"/>
    <w:rPr>
      <w:rFonts w:ascii="宋体" w:hAnsi="宋体" w:eastAsia="仿宋_GB2312"/>
      <w:b/>
      <w:bCs/>
      <w:sz w:val="24"/>
    </w:rPr>
  </w:style>
  <w:style w:type="paragraph" w:customStyle="1" w:styleId="117">
    <w:name w:val="BodyText3"/>
    <w:basedOn w:val="1"/>
    <w:link w:val="116"/>
    <w:autoRedefine/>
    <w:qFormat/>
    <w:uiPriority w:val="0"/>
    <w:pPr>
      <w:widowControl/>
      <w:snapToGrid w:val="0"/>
      <w:spacing w:before="50" w:after="50"/>
    </w:pPr>
    <w:rPr>
      <w:rFonts w:ascii="宋体" w:hAnsi="宋体" w:eastAsia="仿宋_GB2312" w:cstheme="minorBidi"/>
      <w:b/>
      <w:bCs/>
      <w:sz w:val="24"/>
    </w:rPr>
  </w:style>
  <w:style w:type="character" w:customStyle="1" w:styleId="118">
    <w:name w:val="段落行文 Char"/>
    <w:link w:val="119"/>
    <w:autoRedefine/>
    <w:qFormat/>
    <w:locked/>
    <w:uiPriority w:val="0"/>
    <w:rPr>
      <w:rFonts w:ascii="仿宋_GB2312" w:eastAsia="仿宋_GB2312"/>
      <w:sz w:val="24"/>
      <w:szCs w:val="24"/>
    </w:rPr>
  </w:style>
  <w:style w:type="paragraph" w:customStyle="1" w:styleId="119">
    <w:name w:val="段落行文"/>
    <w:basedOn w:val="1"/>
    <w:link w:val="118"/>
    <w:autoRedefine/>
    <w:qFormat/>
    <w:uiPriority w:val="0"/>
    <w:pPr>
      <w:adjustRightInd w:val="0"/>
      <w:snapToGrid w:val="0"/>
      <w:spacing w:line="480" w:lineRule="auto"/>
      <w:ind w:firstLine="480" w:firstLineChars="200"/>
    </w:pPr>
    <w:rPr>
      <w:rFonts w:ascii="仿宋_GB2312" w:eastAsia="仿宋_GB2312" w:hAnsiTheme="minorHAnsi" w:cstheme="minorBidi"/>
      <w:sz w:val="24"/>
      <w:szCs w:val="24"/>
    </w:rPr>
  </w:style>
  <w:style w:type="character" w:customStyle="1" w:styleId="120">
    <w:name w:val="无间隔 Char"/>
    <w:link w:val="121"/>
    <w:autoRedefine/>
    <w:qFormat/>
    <w:locked/>
    <w:uiPriority w:val="1"/>
    <w:rPr>
      <w:rFonts w:ascii="楷体_GB2312" w:eastAsia="楷体_GB2312"/>
      <w:sz w:val="24"/>
    </w:rPr>
  </w:style>
  <w:style w:type="paragraph" w:customStyle="1" w:styleId="121">
    <w:name w:val="无间隔11"/>
    <w:link w:val="120"/>
    <w:autoRedefine/>
    <w:qFormat/>
    <w:uiPriority w:val="1"/>
    <w:pPr>
      <w:widowControl w:val="0"/>
      <w:jc w:val="both"/>
    </w:pPr>
    <w:rPr>
      <w:rFonts w:ascii="楷体_GB2312" w:eastAsia="楷体_GB2312" w:hAnsiTheme="minorHAnsi" w:cstheme="minorBidi"/>
      <w:kern w:val="2"/>
      <w:sz w:val="24"/>
      <w:szCs w:val="22"/>
      <w:lang w:val="en-US" w:eastAsia="zh-CN" w:bidi="ar-SA"/>
    </w:rPr>
  </w:style>
  <w:style w:type="paragraph" w:customStyle="1" w:styleId="122">
    <w:name w:val="xl83"/>
    <w:basedOn w:val="1"/>
    <w:autoRedefine/>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3">
    <w:name w:val="xl1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24">
    <w:name w:val="Char Char Char Char Char Char Char1"/>
    <w:basedOn w:val="1"/>
    <w:autoRedefine/>
    <w:qFormat/>
    <w:uiPriority w:val="99"/>
    <w:rPr>
      <w:rFonts w:ascii="Arial" w:hAnsi="Arial" w:cs="Arial"/>
      <w:szCs w:val="21"/>
    </w:rPr>
  </w:style>
  <w:style w:type="paragraph" w:customStyle="1" w:styleId="125">
    <w:name w:val="xl7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26">
    <w:name w:val="Char Char Char Char Char Char Char Char Char Char"/>
    <w:basedOn w:val="1"/>
    <w:autoRedefine/>
    <w:qFormat/>
    <w:uiPriority w:val="99"/>
    <w:pPr>
      <w:widowControl/>
      <w:spacing w:after="160" w:line="360" w:lineRule="auto"/>
      <w:jc w:val="left"/>
    </w:pPr>
    <w:rPr>
      <w:rFonts w:ascii="Verdana" w:hAnsi="Verdana" w:cs="Verdana"/>
      <w:kern w:val="0"/>
      <w:sz w:val="24"/>
      <w:szCs w:val="21"/>
      <w:lang w:eastAsia="en-US"/>
    </w:rPr>
  </w:style>
  <w:style w:type="paragraph" w:customStyle="1" w:styleId="127">
    <w:name w:val="xl7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kern w:val="0"/>
      <w:sz w:val="20"/>
      <w:szCs w:val="20"/>
    </w:rPr>
  </w:style>
  <w:style w:type="paragraph" w:customStyle="1" w:styleId="128">
    <w:name w:val="Body text|7"/>
    <w:basedOn w:val="1"/>
    <w:autoRedefine/>
    <w:qFormat/>
    <w:uiPriority w:val="99"/>
    <w:pPr>
      <w:ind w:hanging="1800"/>
    </w:pPr>
    <w:rPr>
      <w:rFonts w:ascii="宋体" w:hAnsi="宋体" w:cs="宋体"/>
      <w:sz w:val="17"/>
      <w:szCs w:val="17"/>
      <w:lang w:val="zh-CN"/>
    </w:rPr>
  </w:style>
  <w:style w:type="paragraph" w:customStyle="1" w:styleId="129">
    <w:name w:val="xl7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130">
    <w:name w:val="纯文本2"/>
    <w:basedOn w:val="1"/>
    <w:autoRedefine/>
    <w:qFormat/>
    <w:uiPriority w:val="99"/>
    <w:pPr>
      <w:adjustRightInd w:val="0"/>
    </w:pPr>
    <w:rPr>
      <w:rFonts w:ascii="宋体" w:hAnsi="Courier New" w:eastAsia="楷体_GB2312"/>
      <w:sz w:val="26"/>
      <w:szCs w:val="20"/>
    </w:rPr>
  </w:style>
  <w:style w:type="paragraph" w:customStyle="1" w:styleId="131">
    <w:name w:val="目录"/>
    <w:basedOn w:val="35"/>
    <w:autoRedefine/>
    <w:qFormat/>
    <w:uiPriority w:val="99"/>
    <w:pPr>
      <w:tabs>
        <w:tab w:val="right" w:leader="dot" w:pos="7937"/>
      </w:tabs>
      <w:adjustRightInd w:val="0"/>
      <w:spacing w:before="120" w:after="120" w:line="360" w:lineRule="auto"/>
      <w:jc w:val="center"/>
    </w:pPr>
    <w:rPr>
      <w:rFonts w:ascii="宋体" w:hAnsi="Times New Roman" w:eastAsia="黑体"/>
      <w:b/>
      <w:caps/>
      <w:kern w:val="0"/>
      <w:sz w:val="30"/>
      <w:szCs w:val="20"/>
    </w:rPr>
  </w:style>
  <w:style w:type="paragraph" w:customStyle="1" w:styleId="132">
    <w:name w:val="正文段"/>
    <w:basedOn w:val="1"/>
    <w:autoRedefine/>
    <w:qFormat/>
    <w:uiPriority w:val="99"/>
    <w:pPr>
      <w:widowControl/>
      <w:snapToGrid w:val="0"/>
      <w:ind w:firstLine="200" w:firstLineChars="200"/>
    </w:pPr>
    <w:rPr>
      <w:rFonts w:ascii="Times New Roman" w:hAnsi="Times New Roman"/>
      <w:kern w:val="0"/>
      <w:sz w:val="24"/>
      <w:szCs w:val="20"/>
    </w:rPr>
  </w:style>
  <w:style w:type="paragraph" w:customStyle="1" w:styleId="133">
    <w:name w:val="注×："/>
    <w:autoRedefine/>
    <w:qFormat/>
    <w:uiPriority w:val="99"/>
    <w:pPr>
      <w:widowControl w:val="0"/>
      <w:numPr>
        <w:ilvl w:val="0"/>
        <w:numId w:val="3"/>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34">
    <w:name w:val="Char Char Char Char Char Char"/>
    <w:basedOn w:val="1"/>
    <w:autoRedefine/>
    <w:qFormat/>
    <w:uiPriority w:val="99"/>
    <w:pPr>
      <w:ind w:firstLine="200" w:firstLineChars="200"/>
    </w:pPr>
    <w:rPr>
      <w:szCs w:val="24"/>
    </w:rPr>
  </w:style>
  <w:style w:type="paragraph" w:customStyle="1" w:styleId="135">
    <w:name w:val="xl7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136">
    <w:name w:val="xl6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137">
    <w:name w:val="xl6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138">
    <w:name w:val="Body text|5"/>
    <w:basedOn w:val="1"/>
    <w:autoRedefine/>
    <w:qFormat/>
    <w:uiPriority w:val="99"/>
    <w:pPr>
      <w:spacing w:after="180"/>
      <w:jc w:val="center"/>
    </w:pPr>
    <w:rPr>
      <w:rFonts w:ascii="宋体" w:hAnsi="宋体" w:cs="宋体"/>
      <w:sz w:val="32"/>
      <w:szCs w:val="32"/>
      <w:lang w:val="zh-TW" w:eastAsia="zh-TW" w:bidi="zh-TW"/>
    </w:rPr>
  </w:style>
  <w:style w:type="paragraph" w:customStyle="1" w:styleId="139">
    <w:name w:val="Table of contents|1"/>
    <w:basedOn w:val="1"/>
    <w:autoRedefine/>
    <w:qFormat/>
    <w:uiPriority w:val="99"/>
    <w:pPr>
      <w:spacing w:after="280"/>
      <w:ind w:firstLine="780"/>
    </w:pPr>
    <w:rPr>
      <w:rFonts w:ascii="宋体" w:hAnsi="宋体" w:cs="宋体"/>
      <w:sz w:val="28"/>
      <w:szCs w:val="28"/>
      <w:lang w:val="zh-TW" w:eastAsia="zh-TW" w:bidi="zh-TW"/>
    </w:rPr>
  </w:style>
  <w:style w:type="paragraph" w:customStyle="1" w:styleId="140">
    <w:name w:val="段"/>
    <w:link w:val="142"/>
    <w:autoRedefine/>
    <w:qFormat/>
    <w:uiPriority w:val="99"/>
    <w:pPr>
      <w:tabs>
        <w:tab w:val="center" w:pos="4201"/>
        <w:tab w:val="right" w:leader="dot" w:pos="9298"/>
      </w:tabs>
      <w:autoSpaceDE w:val="0"/>
      <w:autoSpaceDN w:val="0"/>
      <w:ind w:firstLine="420"/>
      <w:jc w:val="both"/>
    </w:pPr>
    <w:rPr>
      <w:rFonts w:ascii="宋体" w:hAnsi="Times New Roman" w:eastAsia="宋体" w:cs="Times New Roman"/>
      <w:sz w:val="21"/>
      <w:lang w:val="en-US" w:eastAsia="zh-CN" w:bidi="ar-SA"/>
    </w:rPr>
  </w:style>
  <w:style w:type="paragraph" w:customStyle="1" w:styleId="141">
    <w:name w:val="正文表标题"/>
    <w:next w:val="140"/>
    <w:autoRedefine/>
    <w:qFormat/>
    <w:uiPriority w:val="99"/>
    <w:pPr>
      <w:numPr>
        <w:ilvl w:val="0"/>
        <w:numId w:val="4"/>
      </w:numPr>
      <w:spacing w:before="120" w:after="120"/>
      <w:jc w:val="center"/>
    </w:pPr>
    <w:rPr>
      <w:rFonts w:ascii="黑体" w:hAnsi="Times New Roman" w:eastAsia="黑体" w:cs="Times New Roman"/>
      <w:sz w:val="21"/>
      <w:lang w:val="en-US" w:eastAsia="zh-CN" w:bidi="ar-SA"/>
    </w:rPr>
  </w:style>
  <w:style w:type="character" w:customStyle="1" w:styleId="142">
    <w:name w:val="段 Char"/>
    <w:link w:val="140"/>
    <w:autoRedefine/>
    <w:qFormat/>
    <w:locked/>
    <w:uiPriority w:val="99"/>
    <w:rPr>
      <w:rFonts w:ascii="宋体" w:hAnsi="Times New Roman" w:eastAsia="宋体" w:cs="Times New Roman"/>
      <w:kern w:val="0"/>
      <w:szCs w:val="20"/>
    </w:rPr>
  </w:style>
  <w:style w:type="paragraph" w:customStyle="1" w:styleId="143">
    <w:name w:val="reader-word-layer reader-word-s1-10"/>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144">
    <w:name w:val="正文 + 小四"/>
    <w:basedOn w:val="1"/>
    <w:autoRedefine/>
    <w:qFormat/>
    <w:uiPriority w:val="99"/>
    <w:pPr>
      <w:tabs>
        <w:tab w:val="left" w:pos="1155"/>
        <w:tab w:val="left" w:pos="1440"/>
      </w:tabs>
      <w:spacing w:line="300" w:lineRule="auto"/>
    </w:pPr>
    <w:rPr>
      <w:rFonts w:ascii="宋体" w:hAnsi="宋体"/>
      <w:sz w:val="24"/>
      <w:szCs w:val="28"/>
    </w:rPr>
  </w:style>
  <w:style w:type="paragraph" w:customStyle="1" w:styleId="145">
    <w:name w:val="样式 标题 3 + 小四 非加粗 段前: 0 磅 段后: 0 磅 行距: 单倍行距"/>
    <w:basedOn w:val="7"/>
    <w:autoRedefine/>
    <w:qFormat/>
    <w:uiPriority w:val="99"/>
    <w:pPr>
      <w:widowControl w:val="0"/>
      <w:tabs>
        <w:tab w:val="left" w:pos="0"/>
      </w:tabs>
      <w:spacing w:before="120" w:beforeAutospacing="0" w:after="120" w:afterAutospacing="0"/>
      <w:ind w:left="454" w:hanging="454"/>
    </w:pPr>
    <w:rPr>
      <w:rFonts w:ascii="Calibri" w:hAnsi="Calibri"/>
      <w:b w:val="0"/>
      <w:bCs w:val="0"/>
      <w:color w:val="000000"/>
      <w:sz w:val="24"/>
      <w:szCs w:val="20"/>
    </w:rPr>
  </w:style>
  <w:style w:type="paragraph" w:customStyle="1" w:styleId="146">
    <w:name w:val="Body text|3"/>
    <w:basedOn w:val="1"/>
    <w:autoRedefine/>
    <w:qFormat/>
    <w:uiPriority w:val="99"/>
    <w:pPr>
      <w:spacing w:after="250"/>
    </w:pPr>
    <w:rPr>
      <w:rFonts w:ascii="Times New Roman" w:hAnsi="Times New Roman"/>
      <w:sz w:val="28"/>
      <w:szCs w:val="28"/>
      <w:lang w:val="zh-TW" w:eastAsia="zh-TW" w:bidi="zh-TW"/>
    </w:rPr>
  </w:style>
  <w:style w:type="paragraph" w:customStyle="1" w:styleId="147">
    <w:name w:val="默认段落字体 Para Char"/>
    <w:basedOn w:val="1"/>
    <w:autoRedefine/>
    <w:qFormat/>
    <w:uiPriority w:val="99"/>
    <w:pPr>
      <w:widowControl/>
      <w:topLinePunct/>
      <w:adjustRightInd w:val="0"/>
      <w:snapToGrid w:val="0"/>
      <w:spacing w:before="160" w:after="160" w:line="240" w:lineRule="atLeast"/>
      <w:ind w:left="1701"/>
      <w:jc w:val="left"/>
    </w:pPr>
    <w:rPr>
      <w:rFonts w:ascii="Times New Roman" w:hAnsi="Times New Roman"/>
      <w:szCs w:val="24"/>
    </w:rPr>
  </w:style>
  <w:style w:type="paragraph" w:customStyle="1" w:styleId="148">
    <w:name w:val="Char3"/>
    <w:basedOn w:val="1"/>
    <w:autoRedefine/>
    <w:qFormat/>
    <w:uiPriority w:val="99"/>
    <w:pPr>
      <w:widowControl/>
      <w:spacing w:after="160" w:line="240" w:lineRule="exact"/>
      <w:jc w:val="left"/>
    </w:pPr>
    <w:rPr>
      <w:rFonts w:ascii="Verdana" w:hAnsi="Verdana" w:eastAsia="仿宋_GB2312" w:cs="宋体"/>
      <w:kern w:val="0"/>
      <w:sz w:val="24"/>
      <w:szCs w:val="20"/>
      <w:lang w:eastAsia="en-US"/>
    </w:rPr>
  </w:style>
  <w:style w:type="paragraph" w:customStyle="1" w:styleId="149">
    <w:name w:val="Body text|6"/>
    <w:basedOn w:val="1"/>
    <w:autoRedefine/>
    <w:qFormat/>
    <w:uiPriority w:val="99"/>
    <w:pPr>
      <w:spacing w:after="180"/>
      <w:jc w:val="center"/>
    </w:pPr>
    <w:rPr>
      <w:rFonts w:ascii="Times New Roman" w:hAnsi="Times New Roman"/>
      <w:b/>
      <w:bCs/>
      <w:sz w:val="8"/>
      <w:szCs w:val="8"/>
      <w:lang w:val="zh-TW" w:eastAsia="zh-TW" w:bidi="zh-TW"/>
    </w:rPr>
  </w:style>
  <w:style w:type="paragraph" w:customStyle="1" w:styleId="150">
    <w:name w:val="p20"/>
    <w:basedOn w:val="1"/>
    <w:autoRedefine/>
    <w:qFormat/>
    <w:uiPriority w:val="99"/>
    <w:pPr>
      <w:widowControl/>
    </w:pPr>
    <w:rPr>
      <w:rFonts w:ascii="宋体" w:hAnsi="宋体" w:cs="宋体"/>
      <w:kern w:val="0"/>
      <w:szCs w:val="21"/>
    </w:rPr>
  </w:style>
  <w:style w:type="paragraph" w:customStyle="1" w:styleId="151">
    <w:name w:val="正文4"/>
    <w:autoRedefine/>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52">
    <w:name w:val="章标题"/>
    <w:next w:val="1"/>
    <w:autoRedefine/>
    <w:qFormat/>
    <w:uiPriority w:val="99"/>
    <w:pPr>
      <w:spacing w:beforeLines="50" w:afterLines="50"/>
      <w:jc w:val="both"/>
      <w:outlineLvl w:val="1"/>
    </w:pPr>
    <w:rPr>
      <w:rFonts w:ascii="黑体" w:hAnsi="Times New Roman" w:eastAsia="黑体" w:cs="Times New Roman"/>
      <w:sz w:val="21"/>
      <w:lang w:val="en-US" w:eastAsia="zh-CN" w:bidi="ar-SA"/>
    </w:rPr>
  </w:style>
  <w:style w:type="paragraph" w:customStyle="1" w:styleId="153">
    <w:name w:val="a"/>
    <w:basedOn w:val="1"/>
    <w:autoRedefine/>
    <w:qFormat/>
    <w:uiPriority w:val="99"/>
    <w:pPr>
      <w:autoSpaceDE w:val="0"/>
      <w:autoSpaceDN w:val="0"/>
      <w:adjustRightInd w:val="0"/>
      <w:spacing w:line="440" w:lineRule="atLeast"/>
      <w:ind w:firstLine="480"/>
      <w:jc w:val="left"/>
    </w:pPr>
    <w:rPr>
      <w:rFonts w:ascii="仿宋_GB2312" w:hAnsi="Times New Roman" w:eastAsia="仿宋_GB2312"/>
      <w:color w:val="000000"/>
      <w:sz w:val="24"/>
      <w:szCs w:val="24"/>
      <w:lang w:val="zh-CN"/>
    </w:rPr>
  </w:style>
  <w:style w:type="paragraph" w:customStyle="1" w:styleId="154">
    <w:name w:val="普通(Web)1"/>
    <w:basedOn w:val="1"/>
    <w:next w:val="45"/>
    <w:autoRedefine/>
    <w:qFormat/>
    <w:uiPriority w:val="99"/>
    <w:pPr>
      <w:widowControl/>
      <w:spacing w:before="100" w:beforeAutospacing="1" w:after="100" w:afterAutospacing="1"/>
      <w:jc w:val="left"/>
    </w:pPr>
    <w:rPr>
      <w:rFonts w:ascii="宋体" w:hAnsi="宋体"/>
      <w:color w:val="000000"/>
      <w:kern w:val="0"/>
      <w:sz w:val="24"/>
      <w:szCs w:val="24"/>
    </w:rPr>
  </w:style>
  <w:style w:type="paragraph" w:customStyle="1" w:styleId="155">
    <w:name w:val="纯文本5"/>
    <w:basedOn w:val="1"/>
    <w:autoRedefine/>
    <w:qFormat/>
    <w:uiPriority w:val="99"/>
    <w:pPr>
      <w:adjustRightInd w:val="0"/>
    </w:pPr>
    <w:rPr>
      <w:rFonts w:ascii="宋体" w:hAnsi="Courier New" w:eastAsia="楷体_GB2312"/>
      <w:sz w:val="26"/>
      <w:szCs w:val="20"/>
    </w:rPr>
  </w:style>
  <w:style w:type="paragraph" w:customStyle="1" w:styleId="156">
    <w:name w:val="xl72"/>
    <w:basedOn w:val="1"/>
    <w:autoRedefine/>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157">
    <w:name w:val="列表内容"/>
    <w:basedOn w:val="1"/>
    <w:next w:val="1"/>
    <w:autoRedefine/>
    <w:qFormat/>
    <w:uiPriority w:val="99"/>
    <w:pPr>
      <w:widowControl/>
      <w:tabs>
        <w:tab w:val="left" w:pos="840"/>
      </w:tabs>
      <w:ind w:left="840" w:hanging="420"/>
      <w:jc w:val="left"/>
    </w:pPr>
    <w:rPr>
      <w:rFonts w:cs="宋体"/>
      <w:kern w:val="0"/>
      <w:sz w:val="18"/>
      <w:szCs w:val="20"/>
    </w:rPr>
  </w:style>
  <w:style w:type="paragraph" w:customStyle="1" w:styleId="158">
    <w:name w:val="xl65"/>
    <w:basedOn w:val="1"/>
    <w:autoRedefine/>
    <w:qFormat/>
    <w:uiPriority w:val="99"/>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159">
    <w:name w:val="Char6"/>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160">
    <w:name w:val="Char Char1 Char"/>
    <w:basedOn w:val="1"/>
    <w:autoRedefine/>
    <w:qFormat/>
    <w:uiPriority w:val="99"/>
    <w:pPr>
      <w:tabs>
        <w:tab w:val="left" w:pos="360"/>
      </w:tabs>
    </w:pPr>
    <w:rPr>
      <w:rFonts w:cs="宋体"/>
      <w:sz w:val="24"/>
      <w:szCs w:val="24"/>
    </w:rPr>
  </w:style>
  <w:style w:type="paragraph" w:customStyle="1" w:styleId="161">
    <w:name w:val="Other|1"/>
    <w:basedOn w:val="1"/>
    <w:autoRedefine/>
    <w:qFormat/>
    <w:uiPriority w:val="99"/>
    <w:rPr>
      <w:rFonts w:ascii="宋体" w:hAnsi="宋体" w:cs="宋体"/>
      <w:sz w:val="17"/>
      <w:szCs w:val="17"/>
      <w:lang w:val="zh-TW" w:eastAsia="zh-TW" w:bidi="zh-TW"/>
    </w:rPr>
  </w:style>
  <w:style w:type="paragraph" w:customStyle="1" w:styleId="162">
    <w:name w:val="表头文本"/>
    <w:basedOn w:val="1"/>
    <w:autoRedefine/>
    <w:qFormat/>
    <w:uiPriority w:val="99"/>
    <w:pPr>
      <w:autoSpaceDE w:val="0"/>
      <w:autoSpaceDN w:val="0"/>
      <w:adjustRightInd w:val="0"/>
      <w:jc w:val="center"/>
    </w:pPr>
    <w:rPr>
      <w:rFonts w:ascii="Times New Roman" w:hAnsi="Times New Roman"/>
      <w:b/>
      <w:kern w:val="0"/>
      <w:sz w:val="24"/>
      <w:szCs w:val="20"/>
    </w:rPr>
  </w:style>
  <w:style w:type="paragraph" w:customStyle="1" w:styleId="163">
    <w:name w:val="XH BodyTextV1"/>
    <w:basedOn w:val="1"/>
    <w:autoRedefine/>
    <w:qFormat/>
    <w:uiPriority w:val="99"/>
    <w:pPr>
      <w:spacing w:after="120" w:line="288" w:lineRule="auto"/>
      <w:jc w:val="left"/>
    </w:pPr>
    <w:rPr>
      <w:rFonts w:cs="宋体"/>
      <w:b/>
      <w:color w:val="FF0000"/>
      <w:sz w:val="24"/>
    </w:rPr>
  </w:style>
  <w:style w:type="paragraph" w:customStyle="1" w:styleId="164">
    <w:name w:val="Char Char3 Char Char"/>
    <w:basedOn w:val="1"/>
    <w:autoRedefine/>
    <w:qFormat/>
    <w:uiPriority w:val="99"/>
    <w:pPr>
      <w:autoSpaceDE w:val="0"/>
      <w:autoSpaceDN w:val="0"/>
      <w:adjustRightInd w:val="0"/>
    </w:pPr>
    <w:rPr>
      <w:rFonts w:ascii="Times New Roman" w:hAnsi="Times New Roman"/>
      <w:kern w:val="0"/>
      <w:sz w:val="24"/>
      <w:szCs w:val="20"/>
    </w:rPr>
  </w:style>
  <w:style w:type="paragraph" w:customStyle="1" w:styleId="165">
    <w:name w:val="正文小四"/>
    <w:autoRedefine/>
    <w:qFormat/>
    <w:uiPriority w:val="99"/>
    <w:pPr>
      <w:spacing w:line="560" w:lineRule="atLeast"/>
      <w:ind w:firstLine="200" w:firstLineChars="200"/>
      <w:jc w:val="both"/>
    </w:pPr>
    <w:rPr>
      <w:rFonts w:ascii="Times New Roman" w:hAnsi="Times New Roman" w:eastAsia="仿宋_GB2312" w:cs="Times New Roman"/>
      <w:sz w:val="32"/>
      <w:lang w:val="en-US" w:eastAsia="zh-CN" w:bidi="ar-SA"/>
    </w:rPr>
  </w:style>
  <w:style w:type="paragraph" w:customStyle="1" w:styleId="166">
    <w:name w:val="TOC 标题3"/>
    <w:basedOn w:val="5"/>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67">
    <w:name w:val="UserStyle_260"/>
    <w:basedOn w:val="1"/>
    <w:autoRedefine/>
    <w:qFormat/>
    <w:uiPriority w:val="99"/>
    <w:pPr>
      <w:widowControl/>
    </w:pPr>
    <w:rPr>
      <w:rFonts w:ascii="宋体" w:hAnsi="Courier New" w:eastAsia="楷体_GB2312"/>
      <w:sz w:val="26"/>
      <w:szCs w:val="20"/>
    </w:rPr>
  </w:style>
  <w:style w:type="paragraph" w:customStyle="1" w:styleId="168">
    <w:name w:val="单位"/>
    <w:basedOn w:val="1"/>
    <w:autoRedefine/>
    <w:qFormat/>
    <w:uiPriority w:val="99"/>
    <w:pPr>
      <w:adjustRightInd w:val="0"/>
      <w:jc w:val="center"/>
    </w:pPr>
    <w:rPr>
      <w:rFonts w:ascii="宋体" w:hAnsi="Times New Roman"/>
      <w:b/>
      <w:kern w:val="0"/>
      <w:sz w:val="32"/>
      <w:szCs w:val="20"/>
    </w:rPr>
  </w:style>
  <w:style w:type="paragraph" w:customStyle="1" w:styleId="169">
    <w:name w:val="xl10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70">
    <w:name w:val="正文 A"/>
    <w:autoRedefine/>
    <w:qFormat/>
    <w:uiPriority w:val="99"/>
    <w:pPr>
      <w:widowControl w:val="0"/>
      <w:jc w:val="both"/>
    </w:pPr>
    <w:rPr>
      <w:rFonts w:ascii="Arial Unicode MS" w:hAnsi="Arial Unicode MS" w:eastAsia="Arial Unicode MS" w:cs="Arial Unicode MS"/>
      <w:color w:val="000000"/>
      <w:kern w:val="2"/>
      <w:sz w:val="21"/>
      <w:szCs w:val="21"/>
      <w:lang w:val="en-US" w:eastAsia="zh-CN" w:bidi="ar-SA"/>
    </w:rPr>
  </w:style>
  <w:style w:type="paragraph" w:customStyle="1" w:styleId="171">
    <w:name w:val="Header or footer|2"/>
    <w:basedOn w:val="1"/>
    <w:autoRedefine/>
    <w:qFormat/>
    <w:uiPriority w:val="99"/>
    <w:rPr>
      <w:rFonts w:ascii="Times New Roman" w:hAnsi="Times New Roman"/>
      <w:sz w:val="20"/>
      <w:szCs w:val="20"/>
      <w:lang w:val="zh-TW" w:eastAsia="zh-TW" w:bidi="zh-TW"/>
    </w:rPr>
  </w:style>
  <w:style w:type="paragraph" w:customStyle="1" w:styleId="172">
    <w:name w:val="List Paragraph1"/>
    <w:basedOn w:val="1"/>
    <w:autoRedefine/>
    <w:qFormat/>
    <w:uiPriority w:val="99"/>
    <w:pPr>
      <w:ind w:firstLine="420" w:firstLineChars="200"/>
    </w:pPr>
  </w:style>
  <w:style w:type="paragraph" w:customStyle="1" w:styleId="173">
    <w:name w:val="Char Char Char Char Char Char Char2"/>
    <w:basedOn w:val="1"/>
    <w:autoRedefine/>
    <w:qFormat/>
    <w:uiPriority w:val="99"/>
    <w:rPr>
      <w:szCs w:val="21"/>
    </w:rPr>
  </w:style>
  <w:style w:type="paragraph" w:customStyle="1" w:styleId="174">
    <w:name w:val="xl9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75">
    <w:name w:val="Char Char7 Char Char Char Char"/>
    <w:basedOn w:val="1"/>
    <w:autoRedefine/>
    <w:qFormat/>
    <w:uiPriority w:val="99"/>
    <w:pPr>
      <w:spacing w:line="360" w:lineRule="auto"/>
      <w:ind w:firstLine="200" w:firstLineChars="200"/>
    </w:pPr>
    <w:rPr>
      <w:rFonts w:ascii="Tahoma" w:hAnsi="Tahoma" w:eastAsia="楷体_GB2312" w:cs="宋体"/>
      <w:sz w:val="24"/>
      <w:szCs w:val="20"/>
    </w:rPr>
  </w:style>
  <w:style w:type="paragraph" w:customStyle="1" w:styleId="176">
    <w:name w:val="TOC 标题2"/>
    <w:basedOn w:val="5"/>
    <w:next w:val="1"/>
    <w:autoRedefine/>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177">
    <w:name w:val="Char5"/>
    <w:basedOn w:val="1"/>
    <w:autoRedefine/>
    <w:qFormat/>
    <w:uiPriority w:val="99"/>
    <w:pPr>
      <w:autoSpaceDE w:val="0"/>
      <w:autoSpaceDN w:val="0"/>
      <w:adjustRightInd w:val="0"/>
    </w:pPr>
    <w:rPr>
      <w:rFonts w:ascii="Times New Roman" w:hAnsi="Times New Roman"/>
      <w:kern w:val="0"/>
      <w:sz w:val="24"/>
      <w:szCs w:val="20"/>
    </w:rPr>
  </w:style>
  <w:style w:type="paragraph" w:customStyle="1" w:styleId="178">
    <w:name w:val="xl113"/>
    <w:basedOn w:val="1"/>
    <w:autoRedefine/>
    <w:qFormat/>
    <w:uiPriority w:val="99"/>
    <w:pPr>
      <w:widowControl/>
      <w:spacing w:before="100" w:beforeAutospacing="1" w:after="100" w:afterAutospacing="1"/>
      <w:jc w:val="center"/>
    </w:pPr>
    <w:rPr>
      <w:rFonts w:ascii="宋体" w:hAnsi="宋体" w:cs="宋体"/>
      <w:kern w:val="0"/>
      <w:sz w:val="20"/>
      <w:szCs w:val="20"/>
    </w:rPr>
  </w:style>
  <w:style w:type="paragraph" w:customStyle="1" w:styleId="179">
    <w:name w:val="正文文字2"/>
    <w:basedOn w:val="21"/>
    <w:autoRedefine/>
    <w:qFormat/>
    <w:uiPriority w:val="99"/>
    <w:pPr>
      <w:adjustRightInd w:val="0"/>
      <w:spacing w:after="60" w:line="360" w:lineRule="atLeast"/>
      <w:ind w:left="72" w:leftChars="30" w:right="72" w:rightChars="30"/>
      <w:jc w:val="center"/>
    </w:pPr>
    <w:rPr>
      <w:rFonts w:ascii="Arial" w:eastAsia="黑体"/>
      <w:kern w:val="0"/>
      <w:szCs w:val="20"/>
    </w:rPr>
  </w:style>
  <w:style w:type="paragraph" w:customStyle="1" w:styleId="180">
    <w:name w:val="样式 首行缩进:  2 字符 段后: 0.5 行"/>
    <w:basedOn w:val="1"/>
    <w:autoRedefine/>
    <w:qFormat/>
    <w:uiPriority w:val="99"/>
    <w:pPr>
      <w:spacing w:line="360" w:lineRule="auto"/>
      <w:ind w:firstLine="480" w:firstLineChars="200"/>
    </w:pPr>
    <w:rPr>
      <w:rFonts w:ascii="宋体" w:hAnsi="宋体" w:cs="宋体"/>
      <w:sz w:val="24"/>
      <w:szCs w:val="24"/>
    </w:rPr>
  </w:style>
  <w:style w:type="paragraph" w:customStyle="1" w:styleId="181">
    <w:name w:val="样式 样式 宋体 + 首行缩进:  2 字符"/>
    <w:basedOn w:val="1"/>
    <w:autoRedefine/>
    <w:qFormat/>
    <w:uiPriority w:val="99"/>
    <w:pPr>
      <w:spacing w:line="360" w:lineRule="auto"/>
      <w:ind w:firstLine="560" w:firstLineChars="200"/>
      <w:jc w:val="left"/>
    </w:pPr>
    <w:rPr>
      <w:rFonts w:ascii="仿宋_GB2312" w:hAnsi="仿宋" w:eastAsia="仿宋_GB2312" w:cs="宋体"/>
      <w:sz w:val="28"/>
      <w:szCs w:val="20"/>
    </w:rPr>
  </w:style>
  <w:style w:type="paragraph" w:customStyle="1" w:styleId="182">
    <w:name w:val="p19"/>
    <w:basedOn w:val="1"/>
    <w:autoRedefine/>
    <w:qFormat/>
    <w:uiPriority w:val="99"/>
    <w:pPr>
      <w:widowControl/>
      <w:spacing w:line="300" w:lineRule="auto"/>
      <w:jc w:val="left"/>
    </w:pPr>
    <w:rPr>
      <w:rFonts w:ascii="Arial" w:hAnsi="Arial" w:cs="Arial"/>
      <w:kern w:val="0"/>
      <w:szCs w:val="21"/>
    </w:rPr>
  </w:style>
  <w:style w:type="paragraph" w:customStyle="1" w:styleId="183">
    <w:name w:val="正文3"/>
    <w:autoRedefine/>
    <w:qFormat/>
    <w:uiPriority w:val="99"/>
    <w:pPr>
      <w:widowControl w:val="0"/>
      <w:jc w:val="both"/>
    </w:pPr>
    <w:rPr>
      <w:rFonts w:ascii="Calibri" w:hAnsi="Calibri" w:eastAsia="宋体" w:cs="Times New Roman"/>
      <w:kern w:val="2"/>
      <w:sz w:val="21"/>
      <w:lang w:val="en-US" w:eastAsia="zh-CN" w:bidi="ar-SA"/>
    </w:rPr>
  </w:style>
  <w:style w:type="paragraph" w:customStyle="1" w:styleId="184">
    <w:name w:val="Char11"/>
    <w:basedOn w:val="1"/>
    <w:autoRedefine/>
    <w:qFormat/>
    <w:uiPriority w:val="99"/>
    <w:pPr>
      <w:widowControl/>
      <w:spacing w:after="160" w:line="240" w:lineRule="exact"/>
      <w:jc w:val="left"/>
    </w:pPr>
    <w:rPr>
      <w:rFonts w:ascii="Verdana" w:hAnsi="Verdana" w:cs="宋体"/>
      <w:kern w:val="0"/>
      <w:sz w:val="20"/>
      <w:szCs w:val="20"/>
      <w:lang w:eastAsia="en-US"/>
    </w:rPr>
  </w:style>
  <w:style w:type="paragraph" w:customStyle="1" w:styleId="185">
    <w:name w:val="标题6"/>
    <w:basedOn w:val="1"/>
    <w:next w:val="5"/>
    <w:autoRedefine/>
    <w:qFormat/>
    <w:uiPriority w:val="99"/>
    <w:pPr>
      <w:widowControl/>
      <w:snapToGrid w:val="0"/>
      <w:spacing w:beforeLines="50" w:line="520" w:lineRule="atLeast"/>
      <w:ind w:firstLine="200" w:firstLineChars="200"/>
    </w:pPr>
    <w:rPr>
      <w:rFonts w:cs="Arial"/>
      <w:b/>
      <w:sz w:val="24"/>
      <w:szCs w:val="24"/>
    </w:rPr>
  </w:style>
  <w:style w:type="paragraph" w:customStyle="1" w:styleId="186">
    <w:name w:val="Char"/>
    <w:basedOn w:val="5"/>
    <w:autoRedefine/>
    <w:qFormat/>
    <w:uiPriority w:val="99"/>
    <w:pPr>
      <w:adjustRightInd w:val="0"/>
      <w:snapToGrid w:val="0"/>
      <w:spacing w:before="240" w:after="240" w:line="348" w:lineRule="auto"/>
      <w:jc w:val="center"/>
    </w:pPr>
    <w:rPr>
      <w:sz w:val="32"/>
    </w:rPr>
  </w:style>
  <w:style w:type="paragraph" w:customStyle="1" w:styleId="187">
    <w:name w:val="a2"/>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188">
    <w:name w:val="默认段落字体 Para Char Char Char Char"/>
    <w:basedOn w:val="1"/>
    <w:autoRedefine/>
    <w:qFormat/>
    <w:uiPriority w:val="99"/>
    <w:rPr>
      <w:szCs w:val="24"/>
    </w:rPr>
  </w:style>
  <w:style w:type="paragraph" w:customStyle="1" w:styleId="189">
    <w:name w:val="_Style 42"/>
    <w:next w:val="1"/>
    <w:autoRedefine/>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90">
    <w:name w:val="Char21"/>
    <w:basedOn w:val="1"/>
    <w:autoRedefine/>
    <w:qFormat/>
    <w:uiPriority w:val="99"/>
    <w:pPr>
      <w:tabs>
        <w:tab w:val="left" w:pos="360"/>
      </w:tabs>
      <w:ind w:left="360" w:hanging="360" w:hangingChars="200"/>
    </w:pPr>
    <w:rPr>
      <w:rFonts w:cs="宋体"/>
      <w:sz w:val="24"/>
      <w:szCs w:val="24"/>
    </w:rPr>
  </w:style>
  <w:style w:type="paragraph" w:customStyle="1" w:styleId="191">
    <w:name w:val="xl82"/>
    <w:basedOn w:val="1"/>
    <w:autoRedefine/>
    <w:qFormat/>
    <w:uiPriority w:val="99"/>
    <w:pPr>
      <w:widowControl/>
      <w:pBdr>
        <w:top w:val="single" w:color="000000" w:sz="4" w:space="0"/>
        <w:bottom w:val="single" w:color="000000" w:sz="4" w:space="0"/>
        <w:right w:val="single" w:color="000000" w:sz="4" w:space="0"/>
      </w:pBdr>
      <w:spacing w:before="100" w:beforeAutospacing="1" w:after="100" w:afterAutospacing="1"/>
      <w:jc w:val="center"/>
    </w:pPr>
    <w:rPr>
      <w:rFonts w:cs="宋体"/>
      <w:kern w:val="0"/>
      <w:sz w:val="24"/>
      <w:szCs w:val="21"/>
    </w:rPr>
  </w:style>
  <w:style w:type="paragraph" w:customStyle="1" w:styleId="192">
    <w:name w:val="纯文本4"/>
    <w:basedOn w:val="1"/>
    <w:autoRedefine/>
    <w:qFormat/>
    <w:uiPriority w:val="99"/>
    <w:pPr>
      <w:adjustRightInd w:val="0"/>
    </w:pPr>
    <w:rPr>
      <w:rFonts w:ascii="宋体" w:hAnsi="Courier New" w:eastAsia="楷体_GB2312"/>
      <w:sz w:val="26"/>
      <w:szCs w:val="20"/>
    </w:rPr>
  </w:style>
  <w:style w:type="paragraph" w:customStyle="1" w:styleId="193">
    <w:name w:val="正文 New New New New New New"/>
    <w:autoRedefine/>
    <w:qFormat/>
    <w:uiPriority w:val="99"/>
    <w:pPr>
      <w:widowControl w:val="0"/>
      <w:jc w:val="both"/>
    </w:pPr>
    <w:rPr>
      <w:rFonts w:ascii="Calibri" w:hAnsi="Calibri" w:eastAsia="宋体" w:cs="Times New Roman"/>
      <w:kern w:val="2"/>
      <w:sz w:val="21"/>
      <w:lang w:val="en-US" w:eastAsia="zh-CN" w:bidi="ar-SA"/>
    </w:rPr>
  </w:style>
  <w:style w:type="paragraph" w:customStyle="1" w:styleId="194">
    <w:name w:val="Char Char12"/>
    <w:basedOn w:val="1"/>
    <w:autoRedefine/>
    <w:qFormat/>
    <w:uiPriority w:val="99"/>
    <w:rPr>
      <w:szCs w:val="21"/>
    </w:rPr>
  </w:style>
  <w:style w:type="paragraph" w:customStyle="1" w:styleId="195">
    <w:name w:val="字元 字元"/>
    <w:basedOn w:val="1"/>
    <w:autoRedefine/>
    <w:qFormat/>
    <w:uiPriority w:val="99"/>
    <w:pPr>
      <w:widowControl/>
      <w:spacing w:after="160" w:line="240" w:lineRule="exact"/>
      <w:jc w:val="left"/>
    </w:pPr>
    <w:rPr>
      <w:rFonts w:cs="宋体"/>
      <w:sz w:val="28"/>
      <w:szCs w:val="20"/>
    </w:rPr>
  </w:style>
  <w:style w:type="paragraph" w:customStyle="1" w:styleId="196">
    <w:name w:val="xl7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97">
    <w:name w:val="xl9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198">
    <w:name w:val="列出段落11"/>
    <w:basedOn w:val="1"/>
    <w:autoRedefine/>
    <w:qFormat/>
    <w:uiPriority w:val="34"/>
    <w:pPr>
      <w:ind w:firstLine="420" w:firstLineChars="200"/>
    </w:pPr>
    <w:rPr>
      <w:rFonts w:cs="宋体"/>
      <w:sz w:val="24"/>
      <w:szCs w:val="24"/>
    </w:rPr>
  </w:style>
  <w:style w:type="paragraph" w:customStyle="1" w:styleId="199">
    <w:name w:val="flType"/>
    <w:basedOn w:val="1"/>
    <w:autoRedefine/>
    <w:qFormat/>
    <w:uiPriority w:val="99"/>
    <w:pPr>
      <w:autoSpaceDE w:val="0"/>
      <w:autoSpaceDN w:val="0"/>
      <w:adjustRightInd w:val="0"/>
      <w:spacing w:after="284" w:line="113" w:lineRule="atLeast"/>
      <w:jc w:val="center"/>
    </w:pPr>
    <w:rPr>
      <w:rFonts w:ascii="Times New Roman" w:hAnsi="Times New Roman"/>
      <w:kern w:val="0"/>
      <w:sz w:val="24"/>
      <w:szCs w:val="20"/>
    </w:rPr>
  </w:style>
  <w:style w:type="paragraph" w:customStyle="1" w:styleId="200">
    <w:name w:val="xl11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201">
    <w:name w:val="_Style 1"/>
    <w:basedOn w:val="1"/>
    <w:autoRedefine/>
    <w:qFormat/>
    <w:uiPriority w:val="34"/>
    <w:pPr>
      <w:ind w:firstLine="420" w:firstLineChars="200"/>
    </w:pPr>
  </w:style>
  <w:style w:type="paragraph" w:customStyle="1" w:styleId="202">
    <w:name w:val="xl9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203">
    <w:name w:val="xl12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rPr>
  </w:style>
  <w:style w:type="paragraph" w:customStyle="1" w:styleId="204">
    <w:name w:val="默认段落字体 Para Char Char Char Char Char Char Char Char Char1 Char Char Char Char"/>
    <w:basedOn w:val="1"/>
    <w:autoRedefine/>
    <w:qFormat/>
    <w:uiPriority w:val="99"/>
    <w:rPr>
      <w:rFonts w:ascii="Tahoma" w:hAnsi="Tahoma"/>
      <w:sz w:val="24"/>
      <w:szCs w:val="20"/>
    </w:rPr>
  </w:style>
  <w:style w:type="paragraph" w:customStyle="1" w:styleId="205">
    <w:name w:val="xl114"/>
    <w:basedOn w:val="1"/>
    <w:autoRedefine/>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206">
    <w:name w:val="Char Char Char Char Char Char Char Char Char"/>
    <w:basedOn w:val="1"/>
    <w:autoRedefine/>
    <w:qFormat/>
    <w:uiPriority w:val="99"/>
    <w:rPr>
      <w:rFonts w:cs="宋体"/>
      <w:szCs w:val="24"/>
    </w:rPr>
  </w:style>
  <w:style w:type="paragraph" w:customStyle="1" w:styleId="207">
    <w:name w:val="font8"/>
    <w:basedOn w:val="1"/>
    <w:autoRedefine/>
    <w:qFormat/>
    <w:uiPriority w:val="99"/>
    <w:pPr>
      <w:widowControl/>
      <w:spacing w:before="100" w:beforeAutospacing="1" w:after="100" w:afterAutospacing="1"/>
      <w:jc w:val="left"/>
    </w:pPr>
    <w:rPr>
      <w:rFonts w:cs="宋体"/>
      <w:color w:val="0000FF"/>
      <w:kern w:val="0"/>
      <w:sz w:val="20"/>
      <w:szCs w:val="20"/>
    </w:rPr>
  </w:style>
  <w:style w:type="paragraph" w:customStyle="1" w:styleId="208">
    <w:name w:val="xl12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09">
    <w:name w:val="*正文"/>
    <w:basedOn w:val="1"/>
    <w:autoRedefine/>
    <w:qFormat/>
    <w:uiPriority w:val="99"/>
    <w:pPr>
      <w:spacing w:line="360" w:lineRule="auto"/>
      <w:ind w:firstLine="480" w:firstLineChars="200"/>
    </w:pPr>
    <w:rPr>
      <w:rFonts w:cs="仿宋_GB2312"/>
      <w:sz w:val="24"/>
      <w:szCs w:val="24"/>
    </w:rPr>
  </w:style>
  <w:style w:type="paragraph" w:customStyle="1" w:styleId="210">
    <w:name w:val="表格"/>
    <w:basedOn w:val="1"/>
    <w:autoRedefine/>
    <w:qFormat/>
    <w:uiPriority w:val="99"/>
    <w:pPr>
      <w:spacing w:line="400" w:lineRule="exact"/>
    </w:pPr>
    <w:rPr>
      <w:rFonts w:cs="宋体"/>
      <w:sz w:val="24"/>
      <w:szCs w:val="24"/>
    </w:rPr>
  </w:style>
  <w:style w:type="paragraph" w:customStyle="1" w:styleId="211">
    <w:name w:val="Body text|2"/>
    <w:basedOn w:val="1"/>
    <w:autoRedefine/>
    <w:qFormat/>
    <w:uiPriority w:val="99"/>
    <w:pPr>
      <w:spacing w:after="390" w:line="773" w:lineRule="exact"/>
      <w:jc w:val="center"/>
    </w:pPr>
    <w:rPr>
      <w:rFonts w:ascii="宋体" w:hAnsi="宋体" w:cs="宋体"/>
      <w:sz w:val="40"/>
      <w:szCs w:val="40"/>
      <w:lang w:val="zh-TW" w:eastAsia="zh-TW" w:bidi="zh-TW"/>
    </w:rPr>
  </w:style>
  <w:style w:type="paragraph" w:customStyle="1" w:styleId="212">
    <w:name w:val="xl12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213">
    <w:name w:val="_Style 3"/>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214">
    <w:name w:val="xl9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215">
    <w:name w:val="正文－恩普"/>
    <w:basedOn w:val="4"/>
    <w:autoRedefine/>
    <w:qFormat/>
    <w:uiPriority w:val="99"/>
    <w:pPr>
      <w:widowControl/>
      <w:spacing w:line="360" w:lineRule="auto"/>
      <w:ind w:firstLine="480"/>
      <w:jc w:val="left"/>
    </w:pPr>
    <w:rPr>
      <w:rFonts w:ascii="Calibri" w:hAnsi="Calibri" w:cs="宋体"/>
      <w:sz w:val="24"/>
      <w:szCs w:val="22"/>
    </w:rPr>
  </w:style>
  <w:style w:type="paragraph" w:customStyle="1" w:styleId="216">
    <w:name w:val="xl8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217">
    <w:name w:val="xl112"/>
    <w:basedOn w:val="1"/>
    <w:autoRedefine/>
    <w:qFormat/>
    <w:uiPriority w:val="99"/>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218">
    <w:name w:val="Char Char7 Char"/>
    <w:basedOn w:val="1"/>
    <w:autoRedefine/>
    <w:qFormat/>
    <w:uiPriority w:val="99"/>
    <w:pPr>
      <w:tabs>
        <w:tab w:val="left" w:pos="425"/>
      </w:tabs>
      <w:ind w:left="420" w:leftChars="200" w:firstLine="270" w:firstLineChars="150"/>
    </w:pPr>
    <w:rPr>
      <w:rFonts w:ascii="宋体" w:hAnsi="宋体" w:cs="Arial"/>
      <w:color w:val="5E5E5E"/>
      <w:kern w:val="0"/>
      <w:szCs w:val="21"/>
    </w:rPr>
  </w:style>
  <w:style w:type="paragraph" w:customStyle="1" w:styleId="219">
    <w:name w:val="xl10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20">
    <w:name w:val="xl9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6"/>
      <w:szCs w:val="16"/>
    </w:rPr>
  </w:style>
  <w:style w:type="paragraph" w:customStyle="1" w:styleId="221">
    <w:name w:val="xl81"/>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cs="宋体"/>
      <w:kern w:val="0"/>
      <w:sz w:val="24"/>
      <w:szCs w:val="21"/>
    </w:rPr>
  </w:style>
  <w:style w:type="paragraph" w:customStyle="1" w:styleId="222">
    <w:name w:val="段落样式"/>
    <w:basedOn w:val="1"/>
    <w:autoRedefine/>
    <w:qFormat/>
    <w:uiPriority w:val="99"/>
    <w:pPr>
      <w:spacing w:line="360" w:lineRule="auto"/>
    </w:pPr>
    <w:rPr>
      <w:rFonts w:cs="宋体"/>
      <w:sz w:val="24"/>
      <w:szCs w:val="20"/>
    </w:rPr>
  </w:style>
  <w:style w:type="paragraph" w:customStyle="1" w:styleId="223">
    <w:name w:val="xl10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24">
    <w:name w:val="xl11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25">
    <w:name w:val="xl12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FF"/>
      <w:kern w:val="0"/>
      <w:sz w:val="20"/>
      <w:szCs w:val="20"/>
    </w:rPr>
  </w:style>
  <w:style w:type="paragraph" w:customStyle="1" w:styleId="226">
    <w:name w:val="Char2"/>
    <w:basedOn w:val="1"/>
    <w:autoRedefine/>
    <w:qFormat/>
    <w:uiPriority w:val="99"/>
    <w:pPr>
      <w:tabs>
        <w:tab w:val="left" w:pos="1200"/>
      </w:tabs>
      <w:ind w:left="420" w:hanging="420"/>
    </w:pPr>
    <w:rPr>
      <w:rFonts w:cs="宋体"/>
      <w:sz w:val="24"/>
      <w:szCs w:val="24"/>
    </w:rPr>
  </w:style>
  <w:style w:type="paragraph" w:customStyle="1" w:styleId="227">
    <w:name w:val="itemlis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228">
    <w:name w:val="xl10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229">
    <w:name w:val="_Style 2"/>
    <w:basedOn w:val="1"/>
    <w:autoRedefine/>
    <w:qFormat/>
    <w:uiPriority w:val="99"/>
    <w:pPr>
      <w:ind w:firstLine="420" w:firstLineChars="200"/>
    </w:pPr>
  </w:style>
  <w:style w:type="paragraph" w:customStyle="1" w:styleId="230">
    <w:name w:val="Char Char Char Char Char Char Char"/>
    <w:basedOn w:val="1"/>
    <w:autoRedefine/>
    <w:qFormat/>
    <w:uiPriority w:val="99"/>
    <w:rPr>
      <w:rFonts w:cs="宋体"/>
      <w:sz w:val="24"/>
      <w:szCs w:val="21"/>
    </w:rPr>
  </w:style>
  <w:style w:type="paragraph" w:customStyle="1" w:styleId="231">
    <w:name w:val="xl10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32">
    <w:name w:val="xl35"/>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宋体"/>
      <w:kern w:val="0"/>
      <w:sz w:val="24"/>
      <w:szCs w:val="24"/>
    </w:rPr>
  </w:style>
  <w:style w:type="paragraph" w:customStyle="1" w:styleId="233">
    <w:name w:val="xl10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234">
    <w:name w:val="xl7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235">
    <w:name w:val="xl11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0"/>
      <w:szCs w:val="20"/>
    </w:rPr>
  </w:style>
  <w:style w:type="paragraph" w:customStyle="1" w:styleId="236">
    <w:name w:val="样式 标题4 + 首行缩进:  1.47 字符"/>
    <w:basedOn w:val="1"/>
    <w:autoRedefine/>
    <w:qFormat/>
    <w:uiPriority w:val="99"/>
    <w:pPr>
      <w:keepNext/>
      <w:keepLines/>
      <w:spacing w:before="60" w:after="60" w:line="376" w:lineRule="auto"/>
      <w:ind w:firstLine="147" w:firstLineChars="147"/>
      <w:outlineLvl w:val="3"/>
    </w:pPr>
    <w:rPr>
      <w:rFonts w:ascii="Arial" w:hAnsi="Arial" w:cs="宋体"/>
      <w:b/>
      <w:bCs/>
      <w:sz w:val="24"/>
      <w:szCs w:val="20"/>
    </w:rPr>
  </w:style>
  <w:style w:type="paragraph" w:customStyle="1" w:styleId="237">
    <w:name w:val="xl12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38">
    <w:name w:val="xl8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color w:val="000000"/>
      <w:kern w:val="0"/>
      <w:sz w:val="20"/>
      <w:szCs w:val="20"/>
    </w:rPr>
  </w:style>
  <w:style w:type="paragraph" w:customStyle="1" w:styleId="239">
    <w:name w:val="xl9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240">
    <w:name w:val="_Style 192"/>
    <w:next w:val="1"/>
    <w:autoRedefine/>
    <w:qFormat/>
    <w:uiPriority w:val="99"/>
    <w:pPr>
      <w:widowControl w:val="0"/>
      <w:jc w:val="both"/>
    </w:pPr>
    <w:rPr>
      <w:rFonts w:ascii="Calibri" w:hAnsi="Calibri" w:eastAsia="宋体" w:cs="Times New Roman"/>
      <w:kern w:val="2"/>
      <w:sz w:val="21"/>
      <w:szCs w:val="24"/>
      <w:lang w:val="en-US" w:eastAsia="zh-CN" w:bidi="ar-SA"/>
    </w:rPr>
  </w:style>
  <w:style w:type="paragraph" w:customStyle="1" w:styleId="241">
    <w:name w:val="xl71"/>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242">
    <w:name w:val="Char Char Char Char1"/>
    <w:basedOn w:val="1"/>
    <w:autoRedefine/>
    <w:qFormat/>
    <w:uiPriority w:val="99"/>
    <w:pPr>
      <w:widowControl/>
      <w:jc w:val="left"/>
    </w:pPr>
    <w:rPr>
      <w:rFonts w:cs="宋体"/>
      <w:kern w:val="0"/>
      <w:sz w:val="24"/>
      <w:szCs w:val="24"/>
    </w:rPr>
  </w:style>
  <w:style w:type="paragraph" w:customStyle="1" w:styleId="243">
    <w:name w:val="xl8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44">
    <w:name w:val="af17cgridlangnp1033langf"/>
    <w:autoRedefine/>
    <w:qFormat/>
    <w:uiPriority w:val="99"/>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245">
    <w:name w:val="xl93"/>
    <w:basedOn w:val="1"/>
    <w:autoRedefine/>
    <w:qFormat/>
    <w:uiPriority w:val="99"/>
    <w:pPr>
      <w:widowControl/>
      <w:spacing w:before="100" w:beforeAutospacing="1" w:after="100" w:afterAutospacing="1"/>
      <w:jc w:val="left"/>
    </w:pPr>
    <w:rPr>
      <w:rFonts w:ascii="宋体" w:hAnsi="宋体" w:cs="宋体"/>
      <w:color w:val="0000FF"/>
      <w:kern w:val="0"/>
      <w:sz w:val="24"/>
      <w:szCs w:val="24"/>
    </w:rPr>
  </w:style>
  <w:style w:type="paragraph" w:customStyle="1" w:styleId="246">
    <w:name w:val="xl31"/>
    <w:basedOn w:val="1"/>
    <w:autoRedefine/>
    <w:qFormat/>
    <w:uiPriority w:val="99"/>
    <w:pPr>
      <w:widowControl/>
      <w:pBdr>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7">
    <w:name w:val="样式 仿宋_GB2312 五号 黑色 行距: 单倍行距"/>
    <w:basedOn w:val="1"/>
    <w:autoRedefine/>
    <w:qFormat/>
    <w:uiPriority w:val="99"/>
    <w:pPr>
      <w:snapToGrid w:val="0"/>
    </w:pPr>
    <w:rPr>
      <w:rFonts w:ascii="仿宋_GB2312" w:eastAsia="仿宋_GB2312" w:cs="宋体"/>
      <w:color w:val="000000"/>
      <w:sz w:val="24"/>
      <w:szCs w:val="20"/>
    </w:rPr>
  </w:style>
  <w:style w:type="paragraph" w:customStyle="1" w:styleId="248">
    <w:name w:val="Char Char Char Char"/>
    <w:basedOn w:val="1"/>
    <w:autoRedefine/>
    <w:qFormat/>
    <w:uiPriority w:val="99"/>
    <w:pPr>
      <w:widowControl/>
      <w:jc w:val="left"/>
    </w:pPr>
    <w:rPr>
      <w:rFonts w:cs="宋体"/>
      <w:kern w:val="0"/>
      <w:sz w:val="24"/>
      <w:szCs w:val="24"/>
    </w:rPr>
  </w:style>
  <w:style w:type="paragraph" w:customStyle="1" w:styleId="249">
    <w:name w:val="xl13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50">
    <w:name w:val="Char Char1 Char1"/>
    <w:basedOn w:val="1"/>
    <w:autoRedefine/>
    <w:qFormat/>
    <w:uiPriority w:val="99"/>
    <w:pPr>
      <w:tabs>
        <w:tab w:val="left" w:pos="360"/>
      </w:tabs>
    </w:pPr>
    <w:rPr>
      <w:rFonts w:cs="宋体"/>
      <w:sz w:val="24"/>
      <w:szCs w:val="24"/>
    </w:rPr>
  </w:style>
  <w:style w:type="paragraph" w:customStyle="1" w:styleId="251">
    <w:name w:val="font7"/>
    <w:basedOn w:val="1"/>
    <w:autoRedefine/>
    <w:qFormat/>
    <w:uiPriority w:val="99"/>
    <w:pPr>
      <w:widowControl/>
      <w:spacing w:before="100" w:beforeAutospacing="1" w:after="100" w:afterAutospacing="1"/>
      <w:jc w:val="left"/>
    </w:pPr>
    <w:rPr>
      <w:rFonts w:ascii="宋体" w:hAnsi="宋体" w:cs="宋体"/>
      <w:color w:val="0000FF"/>
      <w:kern w:val="0"/>
      <w:sz w:val="20"/>
      <w:szCs w:val="20"/>
    </w:rPr>
  </w:style>
  <w:style w:type="paragraph" w:customStyle="1" w:styleId="252">
    <w:name w:val="xl12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53">
    <w:name w:val="Char31"/>
    <w:basedOn w:val="1"/>
    <w:autoRedefine/>
    <w:qFormat/>
    <w:uiPriority w:val="99"/>
    <w:pPr>
      <w:tabs>
        <w:tab w:val="left" w:pos="360"/>
      </w:tabs>
    </w:pPr>
    <w:rPr>
      <w:szCs w:val="24"/>
    </w:rPr>
  </w:style>
  <w:style w:type="paragraph" w:customStyle="1" w:styleId="254">
    <w:name w:val="p0"/>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255">
    <w:name w:val="Heading #2|1"/>
    <w:basedOn w:val="1"/>
    <w:autoRedefine/>
    <w:qFormat/>
    <w:uiPriority w:val="99"/>
    <w:pPr>
      <w:spacing w:after="570" w:line="324" w:lineRule="auto"/>
      <w:jc w:val="center"/>
      <w:outlineLvl w:val="1"/>
    </w:pPr>
    <w:rPr>
      <w:rFonts w:ascii="宋体" w:hAnsi="宋体" w:cs="宋体"/>
      <w:sz w:val="40"/>
      <w:szCs w:val="40"/>
      <w:lang w:val="zh-TW" w:eastAsia="zh-TW" w:bidi="zh-TW"/>
    </w:rPr>
  </w:style>
  <w:style w:type="paragraph" w:customStyle="1" w:styleId="256">
    <w:name w:val="xl10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57">
    <w:name w:val="Char1"/>
    <w:basedOn w:val="1"/>
    <w:autoRedefine/>
    <w:qFormat/>
    <w:uiPriority w:val="99"/>
    <w:rPr>
      <w:rFonts w:ascii="仿宋_GB2312" w:eastAsia="仿宋_GB2312"/>
      <w:b/>
      <w:sz w:val="32"/>
      <w:szCs w:val="32"/>
    </w:rPr>
  </w:style>
  <w:style w:type="paragraph" w:customStyle="1" w:styleId="258">
    <w:name w:val="xl98"/>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259">
    <w:name w:val="xl7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FF"/>
      <w:kern w:val="0"/>
      <w:sz w:val="20"/>
      <w:szCs w:val="20"/>
    </w:rPr>
  </w:style>
  <w:style w:type="paragraph" w:customStyle="1" w:styleId="260">
    <w:name w:val="font5"/>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261">
    <w:name w:val="Table Paragraph"/>
    <w:basedOn w:val="1"/>
    <w:autoRedefine/>
    <w:qFormat/>
    <w:uiPriority w:val="1"/>
    <w:rPr>
      <w:rFonts w:ascii="宋体" w:hAnsi="宋体" w:cs="宋体"/>
      <w:sz w:val="24"/>
      <w:szCs w:val="24"/>
      <w:lang w:val="zh-CN" w:bidi="zh-CN"/>
    </w:rPr>
  </w:style>
  <w:style w:type="paragraph" w:customStyle="1" w:styleId="262">
    <w:name w:val="修订11"/>
    <w:autoRedefine/>
    <w:qFormat/>
    <w:uiPriority w:val="99"/>
    <w:rPr>
      <w:rFonts w:ascii="Calibri" w:hAnsi="Calibri" w:eastAsia="宋体" w:cs="Times New Roman"/>
      <w:kern w:val="2"/>
      <w:sz w:val="21"/>
      <w:szCs w:val="22"/>
      <w:lang w:val="en-US" w:eastAsia="zh-CN" w:bidi="ar-SA"/>
    </w:rPr>
  </w:style>
  <w:style w:type="paragraph" w:customStyle="1" w:styleId="263">
    <w:name w:val="列表段落2"/>
    <w:basedOn w:val="1"/>
    <w:autoRedefine/>
    <w:qFormat/>
    <w:uiPriority w:val="34"/>
    <w:pPr>
      <w:ind w:firstLine="420" w:firstLineChars="200"/>
    </w:pPr>
    <w:rPr>
      <w:rFonts w:ascii="Times New Roman" w:hAnsi="Times New Roman"/>
      <w:szCs w:val="24"/>
    </w:rPr>
  </w:style>
  <w:style w:type="paragraph" w:customStyle="1" w:styleId="264">
    <w:name w:val="保留正文"/>
    <w:basedOn w:val="1"/>
    <w:autoRedefine/>
    <w:qFormat/>
    <w:uiPriority w:val="99"/>
    <w:pPr>
      <w:keepNext/>
      <w:adjustRightInd w:val="0"/>
      <w:spacing w:after="160" w:line="480" w:lineRule="auto"/>
    </w:pPr>
    <w:rPr>
      <w:rFonts w:ascii="宋体" w:hAnsi="Times New Roman"/>
      <w:kern w:val="0"/>
      <w:sz w:val="24"/>
      <w:szCs w:val="20"/>
    </w:rPr>
  </w:style>
  <w:style w:type="paragraph" w:customStyle="1" w:styleId="265">
    <w:name w:val="xl8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0"/>
      <w:szCs w:val="20"/>
    </w:rPr>
  </w:style>
  <w:style w:type="paragraph" w:customStyle="1" w:styleId="266">
    <w:name w:val="Header or footer|1"/>
    <w:basedOn w:val="1"/>
    <w:autoRedefine/>
    <w:qFormat/>
    <w:uiPriority w:val="99"/>
    <w:rPr>
      <w:rFonts w:ascii="Times New Roman" w:hAnsi="Times New Roman"/>
      <w:b/>
      <w:bCs/>
      <w:sz w:val="18"/>
      <w:szCs w:val="18"/>
      <w:lang w:val="zh-TW" w:eastAsia="zh-TW" w:bidi="zh-TW"/>
    </w:rPr>
  </w:style>
  <w:style w:type="paragraph" w:customStyle="1" w:styleId="267">
    <w:name w:val="正文1"/>
    <w:autoRedefine/>
    <w:qFormat/>
    <w:uiPriority w:val="99"/>
    <w:pPr>
      <w:widowControl w:val="0"/>
      <w:jc w:val="both"/>
    </w:pPr>
    <w:rPr>
      <w:rFonts w:ascii="Calibri" w:hAnsi="Calibri" w:eastAsia="宋体" w:cs="Times New Roman"/>
      <w:kern w:val="2"/>
      <w:sz w:val="21"/>
      <w:lang w:val="en-US" w:eastAsia="zh-CN" w:bidi="ar-SA"/>
    </w:rPr>
  </w:style>
  <w:style w:type="paragraph" w:customStyle="1" w:styleId="268">
    <w:name w:val="xl9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rPr>
  </w:style>
  <w:style w:type="paragraph" w:customStyle="1" w:styleId="269">
    <w:name w:val="表格内字体"/>
    <w:basedOn w:val="1"/>
    <w:autoRedefine/>
    <w:qFormat/>
    <w:uiPriority w:val="99"/>
    <w:pPr>
      <w:jc w:val="center"/>
    </w:pPr>
    <w:rPr>
      <w:rFonts w:ascii="宋体" w:hAnsi="宋体" w:cs="宋体"/>
      <w:szCs w:val="24"/>
      <w:lang w:val="zh-CN" w:bidi="zh-CN"/>
    </w:rPr>
  </w:style>
  <w:style w:type="paragraph" w:customStyle="1" w:styleId="270">
    <w:name w:val="reader-word-layer reader-word-s1-9"/>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271">
    <w:name w:val="tabletex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272">
    <w:name w:val="TOC 21"/>
    <w:basedOn w:val="1"/>
    <w:next w:val="1"/>
    <w:autoRedefine/>
    <w:qFormat/>
    <w:uiPriority w:val="39"/>
    <w:pPr>
      <w:ind w:left="420" w:leftChars="200"/>
    </w:pPr>
  </w:style>
  <w:style w:type="paragraph" w:customStyle="1" w:styleId="273">
    <w:name w:val="xl8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color w:val="000000"/>
      <w:kern w:val="0"/>
      <w:sz w:val="20"/>
      <w:szCs w:val="20"/>
    </w:rPr>
  </w:style>
  <w:style w:type="paragraph" w:customStyle="1" w:styleId="274">
    <w:name w:val="TOC 11"/>
    <w:basedOn w:val="1"/>
    <w:next w:val="1"/>
    <w:autoRedefine/>
    <w:qFormat/>
    <w:uiPriority w:val="39"/>
    <w:pPr>
      <w:tabs>
        <w:tab w:val="right" w:leader="dot" w:pos="8302"/>
      </w:tabs>
      <w:spacing w:line="600" w:lineRule="auto"/>
      <w:ind w:firstLine="426" w:firstLineChars="133"/>
    </w:pPr>
  </w:style>
  <w:style w:type="paragraph" w:customStyle="1" w:styleId="275">
    <w:name w:val="Char Char Char1 Char Char Char Char"/>
    <w:basedOn w:val="1"/>
    <w:autoRedefine/>
    <w:qFormat/>
    <w:uiPriority w:val="99"/>
    <w:pPr>
      <w:widowControl/>
      <w:spacing w:after="160" w:line="240" w:lineRule="exact"/>
      <w:jc w:val="left"/>
    </w:pPr>
    <w:rPr>
      <w:szCs w:val="24"/>
    </w:rPr>
  </w:style>
  <w:style w:type="paragraph" w:customStyle="1" w:styleId="276">
    <w:name w:val="样式1"/>
    <w:basedOn w:val="1"/>
    <w:autoRedefine/>
    <w:qFormat/>
    <w:uiPriority w:val="99"/>
    <w:pPr>
      <w:tabs>
        <w:tab w:val="left" w:pos="709"/>
        <w:tab w:val="left" w:pos="6780"/>
      </w:tabs>
      <w:adjustRightInd w:val="0"/>
      <w:ind w:left="6780" w:leftChars="400" w:hanging="360" w:hangingChars="200"/>
    </w:pPr>
    <w:rPr>
      <w:rFonts w:ascii="宋体" w:hAnsi="宋体" w:cs="宋体"/>
      <w:kern w:val="0"/>
      <w:szCs w:val="21"/>
    </w:rPr>
  </w:style>
  <w:style w:type="paragraph" w:customStyle="1" w:styleId="277">
    <w:name w:val="TOC 标题11"/>
    <w:basedOn w:val="5"/>
    <w:next w:val="1"/>
    <w:autoRedefine/>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78">
    <w:name w:val="无间隔1"/>
    <w:autoRedefine/>
    <w:qFormat/>
    <w:uiPriority w:val="99"/>
    <w:rPr>
      <w:rFonts w:ascii="Calibri" w:hAnsi="Calibri" w:eastAsia="宋体" w:cs="Times New Roman"/>
      <w:sz w:val="22"/>
      <w:szCs w:val="22"/>
      <w:lang w:val="en-US" w:eastAsia="en-US" w:bidi="ar-SA"/>
    </w:rPr>
  </w:style>
  <w:style w:type="paragraph" w:customStyle="1" w:styleId="279">
    <w:name w:val="正文缩进1"/>
    <w:basedOn w:val="1"/>
    <w:next w:val="3"/>
    <w:autoRedefine/>
    <w:qFormat/>
    <w:uiPriority w:val="99"/>
    <w:pPr>
      <w:autoSpaceDE w:val="0"/>
      <w:autoSpaceDN w:val="0"/>
      <w:adjustRightInd w:val="0"/>
      <w:snapToGrid w:val="0"/>
      <w:spacing w:after="120" w:line="360" w:lineRule="auto"/>
      <w:ind w:left="420" w:firstLine="480"/>
    </w:pPr>
    <w:rPr>
      <w:rFonts w:cs="宋体"/>
      <w:sz w:val="24"/>
      <w:szCs w:val="20"/>
    </w:rPr>
  </w:style>
  <w:style w:type="paragraph" w:customStyle="1" w:styleId="280">
    <w:name w:val="表内文字"/>
    <w:basedOn w:val="1"/>
    <w:autoRedefine/>
    <w:qFormat/>
    <w:uiPriority w:val="99"/>
    <w:pPr>
      <w:tabs>
        <w:tab w:val="left" w:pos="1418"/>
      </w:tabs>
      <w:spacing w:line="360" w:lineRule="auto"/>
      <w:jc w:val="center"/>
    </w:pPr>
    <w:rPr>
      <w:rFonts w:ascii="仿宋_GB2312" w:eastAsia="仿宋_GB2312"/>
      <w:spacing w:val="-20"/>
      <w:kern w:val="0"/>
      <w:sz w:val="24"/>
    </w:rPr>
  </w:style>
  <w:style w:type="paragraph" w:customStyle="1" w:styleId="281">
    <w:name w:val="--规划正文"/>
    <w:basedOn w:val="1"/>
    <w:autoRedefine/>
    <w:qFormat/>
    <w:uiPriority w:val="99"/>
    <w:pPr>
      <w:widowControl/>
      <w:suppressAutoHyphens/>
      <w:spacing w:line="360" w:lineRule="auto"/>
      <w:ind w:firstLine="200"/>
      <w:jc w:val="left"/>
    </w:pPr>
    <w:rPr>
      <w:szCs w:val="20"/>
      <w:lang w:eastAsia="ar-SA"/>
    </w:rPr>
  </w:style>
  <w:style w:type="paragraph" w:customStyle="1" w:styleId="282">
    <w:name w:val="Char Char4"/>
    <w:basedOn w:val="1"/>
    <w:autoRedefine/>
    <w:qFormat/>
    <w:uiPriority w:val="99"/>
    <w:pPr>
      <w:widowControl/>
      <w:spacing w:after="160" w:line="240" w:lineRule="exact"/>
      <w:jc w:val="left"/>
    </w:pPr>
    <w:rPr>
      <w:sz w:val="28"/>
      <w:szCs w:val="20"/>
    </w:rPr>
  </w:style>
  <w:style w:type="paragraph" w:customStyle="1" w:styleId="283">
    <w:name w:val="f1"/>
    <w:basedOn w:val="1"/>
    <w:autoRedefine/>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84">
    <w:name w:val="xl10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85">
    <w:name w:val="xl13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86">
    <w:name w:val="Char4"/>
    <w:basedOn w:val="1"/>
    <w:autoRedefine/>
    <w:qFormat/>
    <w:uiPriority w:val="99"/>
    <w:rPr>
      <w:rFonts w:ascii="仿宋_GB2312" w:eastAsia="仿宋_GB2312" w:cs="宋体"/>
      <w:b/>
      <w:sz w:val="32"/>
      <w:szCs w:val="32"/>
    </w:rPr>
  </w:style>
  <w:style w:type="paragraph" w:customStyle="1" w:styleId="287">
    <w:name w:val="font6"/>
    <w:basedOn w:val="1"/>
    <w:autoRedefine/>
    <w:qFormat/>
    <w:uiPriority w:val="99"/>
    <w:pPr>
      <w:widowControl/>
      <w:spacing w:before="100" w:beforeAutospacing="1" w:after="100" w:afterAutospacing="1"/>
      <w:jc w:val="left"/>
    </w:pPr>
    <w:rPr>
      <w:rFonts w:ascii="宋体" w:hAnsi="宋体" w:cs="宋体"/>
      <w:kern w:val="0"/>
      <w:sz w:val="20"/>
      <w:szCs w:val="20"/>
    </w:rPr>
  </w:style>
  <w:style w:type="paragraph" w:customStyle="1" w:styleId="288">
    <w:name w:val="xl12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289">
    <w:name w:val="xl12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0">
    <w:name w:val="Body text|4"/>
    <w:basedOn w:val="1"/>
    <w:autoRedefine/>
    <w:qFormat/>
    <w:uiPriority w:val="99"/>
    <w:pPr>
      <w:jc w:val="center"/>
    </w:pPr>
    <w:rPr>
      <w:rFonts w:ascii="Times New Roman" w:hAnsi="Times New Roman"/>
      <w:b/>
      <w:bCs/>
      <w:sz w:val="32"/>
      <w:szCs w:val="32"/>
    </w:rPr>
  </w:style>
  <w:style w:type="paragraph" w:customStyle="1" w:styleId="291">
    <w:name w:val="xl11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292">
    <w:name w:val="正文文本 21"/>
    <w:basedOn w:val="1"/>
    <w:autoRedefine/>
    <w:qFormat/>
    <w:uiPriority w:val="99"/>
    <w:pPr>
      <w:adjustRightInd w:val="0"/>
      <w:spacing w:line="300" w:lineRule="auto"/>
      <w:jc w:val="center"/>
    </w:pPr>
    <w:rPr>
      <w:rFonts w:ascii="宋体" w:hAnsi="宋体"/>
      <w:sz w:val="24"/>
      <w:szCs w:val="20"/>
    </w:rPr>
  </w:style>
  <w:style w:type="paragraph" w:customStyle="1" w:styleId="293">
    <w:name w:val="TOC 31"/>
    <w:basedOn w:val="1"/>
    <w:next w:val="1"/>
    <w:autoRedefine/>
    <w:qFormat/>
    <w:uiPriority w:val="39"/>
    <w:pPr>
      <w:widowControl/>
      <w:spacing w:after="100" w:line="276" w:lineRule="auto"/>
      <w:ind w:left="440"/>
      <w:jc w:val="left"/>
    </w:pPr>
    <w:rPr>
      <w:kern w:val="0"/>
      <w:sz w:val="22"/>
    </w:rPr>
  </w:style>
  <w:style w:type="paragraph" w:customStyle="1" w:styleId="294">
    <w:name w:val="xl10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95">
    <w:name w:val="xl13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96">
    <w:name w:val="xl67"/>
    <w:basedOn w:val="1"/>
    <w:autoRedefine/>
    <w:qFormat/>
    <w:uiPriority w:val="99"/>
    <w:pPr>
      <w:widowControl/>
      <w:shd w:val="clear" w:color="auto" w:fill="FFFFFF"/>
      <w:spacing w:before="100" w:beforeAutospacing="1" w:after="100" w:afterAutospacing="1"/>
      <w:jc w:val="center"/>
    </w:pPr>
    <w:rPr>
      <w:rFonts w:ascii="宋体" w:hAnsi="宋体" w:cs="宋体"/>
      <w:kern w:val="0"/>
      <w:sz w:val="24"/>
      <w:szCs w:val="24"/>
    </w:rPr>
  </w:style>
  <w:style w:type="paragraph" w:customStyle="1" w:styleId="297">
    <w:name w:val="纯文本1"/>
    <w:basedOn w:val="1"/>
    <w:autoRedefine/>
    <w:qFormat/>
    <w:uiPriority w:val="99"/>
    <w:pPr>
      <w:adjustRightInd w:val="0"/>
    </w:pPr>
    <w:rPr>
      <w:rFonts w:ascii="宋体" w:hAnsi="Courier New" w:eastAsia="楷体_GB2312"/>
      <w:sz w:val="26"/>
      <w:szCs w:val="20"/>
    </w:rPr>
  </w:style>
  <w:style w:type="paragraph" w:customStyle="1" w:styleId="298">
    <w:name w:val="xl11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299">
    <w:name w:val="xl8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00">
    <w:name w:val="Body text|1"/>
    <w:basedOn w:val="1"/>
    <w:autoRedefine/>
    <w:qFormat/>
    <w:uiPriority w:val="99"/>
    <w:pPr>
      <w:spacing w:line="480" w:lineRule="auto"/>
      <w:ind w:firstLine="400"/>
    </w:pPr>
    <w:rPr>
      <w:rFonts w:ascii="宋体" w:hAnsi="宋体" w:cs="宋体"/>
      <w:sz w:val="28"/>
      <w:szCs w:val="28"/>
      <w:lang w:val="zh-TW" w:eastAsia="zh-TW" w:bidi="zh-TW"/>
    </w:rPr>
  </w:style>
  <w:style w:type="paragraph" w:customStyle="1" w:styleId="301">
    <w:name w:val="列表段落1"/>
    <w:basedOn w:val="1"/>
    <w:autoRedefine/>
    <w:qFormat/>
    <w:uiPriority w:val="99"/>
    <w:pPr>
      <w:ind w:firstLine="420" w:firstLineChars="200"/>
    </w:pPr>
  </w:style>
  <w:style w:type="paragraph" w:customStyle="1" w:styleId="302">
    <w:name w:val="Default"/>
    <w:autoRedefine/>
    <w:qFormat/>
    <w:uiPriority w:val="99"/>
    <w:pPr>
      <w:widowControl w:val="0"/>
      <w:autoSpaceDE w:val="0"/>
      <w:autoSpaceDN w:val="0"/>
      <w:adjustRightInd w:val="0"/>
      <w:spacing w:before="120" w:after="120"/>
    </w:pPr>
    <w:rPr>
      <w:rFonts w:ascii="宋体" w:hAnsi="Calibri" w:eastAsia="宋体" w:cs="宋体"/>
      <w:color w:val="000000"/>
      <w:sz w:val="24"/>
      <w:szCs w:val="24"/>
      <w:lang w:val="en-US" w:eastAsia="zh-CN" w:bidi="ar-SA"/>
    </w:rPr>
  </w:style>
  <w:style w:type="paragraph" w:customStyle="1" w:styleId="303">
    <w:name w:val="1 Char Char Char Char"/>
    <w:basedOn w:val="1"/>
    <w:autoRedefine/>
    <w:qFormat/>
    <w:uiPriority w:val="99"/>
    <w:rPr>
      <w:rFonts w:ascii="Tahoma" w:hAnsi="Tahoma"/>
      <w:sz w:val="24"/>
      <w:szCs w:val="20"/>
    </w:rPr>
  </w:style>
  <w:style w:type="paragraph" w:customStyle="1" w:styleId="304">
    <w:name w:val="普通(网站)_0"/>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305">
    <w:name w:val="xl12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06">
    <w:name w:val="xl9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307">
    <w:name w:val="xl8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kern w:val="0"/>
      <w:sz w:val="18"/>
      <w:szCs w:val="18"/>
    </w:rPr>
  </w:style>
  <w:style w:type="paragraph" w:customStyle="1" w:styleId="308">
    <w:name w:val="xl66"/>
    <w:basedOn w:val="1"/>
    <w:autoRedefine/>
    <w:qFormat/>
    <w:uiPriority w:val="99"/>
    <w:pPr>
      <w:widowControl/>
      <w:shd w:val="clear" w:color="auto" w:fill="FFFFFF"/>
      <w:spacing w:before="100" w:beforeAutospacing="1" w:after="100" w:afterAutospacing="1"/>
      <w:jc w:val="left"/>
    </w:pPr>
    <w:rPr>
      <w:rFonts w:ascii="宋体" w:hAnsi="宋体" w:cs="宋体"/>
      <w:color w:val="FF0000"/>
      <w:kern w:val="0"/>
      <w:sz w:val="24"/>
      <w:szCs w:val="24"/>
    </w:rPr>
  </w:style>
  <w:style w:type="paragraph" w:customStyle="1" w:styleId="309">
    <w:name w:val="xl13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10">
    <w:name w:val="xl11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1">
    <w:name w:val="列出段落2"/>
    <w:basedOn w:val="1"/>
    <w:autoRedefine/>
    <w:qFormat/>
    <w:uiPriority w:val="99"/>
    <w:pPr>
      <w:ind w:firstLine="420" w:firstLineChars="200"/>
    </w:pPr>
    <w:rPr>
      <w:rFonts w:cs="宋体"/>
      <w:sz w:val="24"/>
    </w:rPr>
  </w:style>
  <w:style w:type="paragraph" w:customStyle="1" w:styleId="312">
    <w:name w:val="1"/>
    <w:basedOn w:val="5"/>
    <w:autoRedefine/>
    <w:qFormat/>
    <w:uiPriority w:val="99"/>
    <w:pPr>
      <w:adjustRightInd w:val="0"/>
      <w:snapToGrid w:val="0"/>
      <w:spacing w:before="240" w:after="240" w:line="348" w:lineRule="auto"/>
      <w:jc w:val="center"/>
    </w:pPr>
    <w:rPr>
      <w:rFonts w:cs="宋体"/>
      <w:sz w:val="32"/>
    </w:rPr>
  </w:style>
  <w:style w:type="paragraph" w:customStyle="1" w:styleId="313">
    <w:name w:val="正文 New"/>
    <w:autoRedefine/>
    <w:qFormat/>
    <w:uiPriority w:val="99"/>
    <w:pPr>
      <w:widowControl w:val="0"/>
      <w:jc w:val="both"/>
    </w:pPr>
    <w:rPr>
      <w:rFonts w:ascii="Calibri" w:hAnsi="Calibri" w:eastAsia="宋体" w:cs="Times New Roman"/>
      <w:kern w:val="2"/>
      <w:sz w:val="21"/>
      <w:szCs w:val="24"/>
      <w:lang w:val="en-US" w:eastAsia="zh-CN" w:bidi="ar-SA"/>
    </w:rPr>
  </w:style>
  <w:style w:type="paragraph" w:customStyle="1" w:styleId="314">
    <w:name w:val="xl111"/>
    <w:basedOn w:val="1"/>
    <w:autoRedefine/>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315">
    <w:name w:val="xl106"/>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16">
    <w:name w:val="font10"/>
    <w:basedOn w:val="1"/>
    <w:autoRedefine/>
    <w:qFormat/>
    <w:uiPriority w:val="99"/>
    <w:pPr>
      <w:widowControl/>
      <w:spacing w:before="100" w:beforeAutospacing="1" w:after="100" w:afterAutospacing="1"/>
      <w:jc w:val="left"/>
    </w:pPr>
    <w:rPr>
      <w:rFonts w:ascii="宋体" w:hAnsi="宋体" w:cs="宋体"/>
      <w:kern w:val="0"/>
      <w:sz w:val="20"/>
      <w:szCs w:val="20"/>
    </w:rPr>
  </w:style>
  <w:style w:type="paragraph" w:customStyle="1" w:styleId="317">
    <w:name w:val="font9"/>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318">
    <w:name w:val="Char Char Char Char Char Char1"/>
    <w:basedOn w:val="1"/>
    <w:autoRedefine/>
    <w:qFormat/>
    <w:uiPriority w:val="99"/>
    <w:pPr>
      <w:widowControl/>
      <w:spacing w:after="160" w:line="240" w:lineRule="exact"/>
      <w:jc w:val="left"/>
    </w:pPr>
    <w:rPr>
      <w:kern w:val="0"/>
      <w:szCs w:val="20"/>
    </w:rPr>
  </w:style>
  <w:style w:type="paragraph" w:customStyle="1" w:styleId="319">
    <w:name w:val="Char Char1 Char Char Char Char Char Char"/>
    <w:basedOn w:val="1"/>
    <w:autoRedefine/>
    <w:qFormat/>
    <w:uiPriority w:val="99"/>
    <w:rPr>
      <w:rFonts w:ascii="Times New Roman" w:hAnsi="Times New Roman"/>
      <w:szCs w:val="24"/>
    </w:rPr>
  </w:style>
  <w:style w:type="paragraph" w:customStyle="1" w:styleId="320">
    <w:name w:val="xl7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1">
    <w:name w:val="xl55"/>
    <w:basedOn w:val="1"/>
    <w:autoRedefine/>
    <w:qFormat/>
    <w:uiPriority w:val="99"/>
    <w:pPr>
      <w:widowControl/>
      <w:autoSpaceDE w:val="0"/>
      <w:autoSpaceDN w:val="0"/>
      <w:adjustRightInd w:val="0"/>
      <w:spacing w:before="100" w:beforeAutospacing="1" w:after="100" w:afterAutospacing="1"/>
      <w:jc w:val="center"/>
    </w:pPr>
    <w:rPr>
      <w:rFonts w:ascii="Arial Unicode MS" w:hAnsi="Arial Unicode MS"/>
      <w:kern w:val="0"/>
      <w:sz w:val="24"/>
      <w:szCs w:val="20"/>
    </w:rPr>
  </w:style>
  <w:style w:type="paragraph" w:customStyle="1" w:styleId="322">
    <w:name w:val="列表段落11"/>
    <w:basedOn w:val="1"/>
    <w:autoRedefine/>
    <w:qFormat/>
    <w:uiPriority w:val="34"/>
    <w:pPr>
      <w:ind w:firstLine="420" w:firstLineChars="200"/>
    </w:pPr>
    <w:rPr>
      <w:sz w:val="24"/>
      <w:szCs w:val="20"/>
    </w:rPr>
  </w:style>
  <w:style w:type="paragraph" w:customStyle="1" w:styleId="323">
    <w:name w:val="纯文本6"/>
    <w:basedOn w:val="1"/>
    <w:autoRedefine/>
    <w:qFormat/>
    <w:uiPriority w:val="99"/>
    <w:pPr>
      <w:adjustRightInd w:val="0"/>
    </w:pPr>
    <w:rPr>
      <w:rFonts w:ascii="宋体" w:hAnsi="Courier New" w:eastAsia="楷体_GB2312"/>
      <w:sz w:val="26"/>
      <w:szCs w:val="20"/>
    </w:rPr>
  </w:style>
  <w:style w:type="paragraph" w:customStyle="1" w:styleId="324">
    <w:name w:val="正文5"/>
    <w:autoRedefine/>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325">
    <w:name w:val="表格正文 Char"/>
    <w:link w:val="326"/>
    <w:autoRedefine/>
    <w:qFormat/>
    <w:locked/>
    <w:uiPriority w:val="0"/>
    <w:rPr>
      <w:sz w:val="24"/>
    </w:rPr>
  </w:style>
  <w:style w:type="paragraph" w:customStyle="1" w:styleId="326">
    <w:name w:val="表格正文"/>
    <w:basedOn w:val="1"/>
    <w:link w:val="325"/>
    <w:autoRedefine/>
    <w:qFormat/>
    <w:uiPriority w:val="0"/>
    <w:rPr>
      <w:rFonts w:asciiTheme="minorHAnsi" w:hAnsiTheme="minorHAnsi" w:eastAsiaTheme="minorEastAsia" w:cstheme="minorBidi"/>
      <w:sz w:val="24"/>
    </w:rPr>
  </w:style>
  <w:style w:type="character" w:customStyle="1" w:styleId="327">
    <w:name w:val="投标书正文 Char Char"/>
    <w:link w:val="328"/>
    <w:autoRedefine/>
    <w:qFormat/>
    <w:locked/>
    <w:uiPriority w:val="0"/>
    <w:rPr>
      <w:rFonts w:ascii="Times New Roman" w:hAnsi="Times New Roman" w:eastAsia="Times New Roman" w:cs="Times New Roman"/>
      <w:sz w:val="24"/>
    </w:rPr>
  </w:style>
  <w:style w:type="paragraph" w:customStyle="1" w:styleId="328">
    <w:name w:val="投标书正文"/>
    <w:link w:val="327"/>
    <w:autoRedefine/>
    <w:qFormat/>
    <w:uiPriority w:val="0"/>
    <w:pPr>
      <w:autoSpaceDE w:val="0"/>
      <w:spacing w:line="360" w:lineRule="auto"/>
      <w:ind w:firstLine="200" w:firstLineChars="200"/>
    </w:pPr>
    <w:rPr>
      <w:rFonts w:ascii="Times New Roman" w:hAnsi="Times New Roman" w:eastAsia="Times New Roman" w:cs="Times New Roman"/>
      <w:kern w:val="2"/>
      <w:sz w:val="24"/>
      <w:szCs w:val="22"/>
      <w:lang w:val="en-US" w:eastAsia="zh-CN" w:bidi="ar-SA"/>
    </w:rPr>
  </w:style>
  <w:style w:type="character" w:customStyle="1" w:styleId="329">
    <w:name w:val="方案正文-样式 小四 行距: 1.5 倍行距 Char Char"/>
    <w:link w:val="330"/>
    <w:autoRedefine/>
    <w:qFormat/>
    <w:locked/>
    <w:uiPriority w:val="0"/>
    <w:rPr>
      <w:sz w:val="24"/>
    </w:rPr>
  </w:style>
  <w:style w:type="paragraph" w:customStyle="1" w:styleId="330">
    <w:name w:val="方案正文-样式 小四 行距: 1.5 倍行距"/>
    <w:basedOn w:val="1"/>
    <w:link w:val="329"/>
    <w:autoRedefine/>
    <w:qFormat/>
    <w:uiPriority w:val="0"/>
    <w:pPr>
      <w:spacing w:line="360" w:lineRule="auto"/>
      <w:ind w:firstLine="480" w:firstLineChars="200"/>
    </w:pPr>
    <w:rPr>
      <w:rFonts w:asciiTheme="minorHAnsi" w:hAnsiTheme="minorHAnsi" w:eastAsiaTheme="minorEastAsia" w:cstheme="minorBidi"/>
      <w:sz w:val="24"/>
    </w:rPr>
  </w:style>
  <w:style w:type="paragraph" w:customStyle="1" w:styleId="331">
    <w:name w:val="p17"/>
    <w:basedOn w:val="1"/>
    <w:autoRedefine/>
    <w:qFormat/>
    <w:uiPriority w:val="99"/>
    <w:pPr>
      <w:widowControl/>
    </w:pPr>
    <w:rPr>
      <w:rFonts w:ascii="Times New Roman" w:hAnsi="Times New Roman"/>
      <w:kern w:val="0"/>
      <w:szCs w:val="21"/>
    </w:rPr>
  </w:style>
  <w:style w:type="paragraph" w:customStyle="1" w:styleId="332">
    <w:name w:val="p16"/>
    <w:basedOn w:val="1"/>
    <w:autoRedefine/>
    <w:qFormat/>
    <w:uiPriority w:val="99"/>
    <w:pPr>
      <w:widowControl/>
    </w:pPr>
    <w:rPr>
      <w:rFonts w:ascii="Times New Roman" w:hAnsi="Times New Roman"/>
      <w:kern w:val="0"/>
      <w:szCs w:val="21"/>
    </w:rPr>
  </w:style>
  <w:style w:type="paragraph" w:customStyle="1" w:styleId="333">
    <w:name w:val="样式"/>
    <w:basedOn w:val="1"/>
    <w:next w:val="1"/>
    <w:autoRedefine/>
    <w:qFormat/>
    <w:uiPriority w:val="39"/>
    <w:pPr>
      <w:ind w:left="3360" w:leftChars="1600"/>
    </w:pPr>
    <w:rPr>
      <w:rFonts w:ascii="等线" w:hAnsi="等线" w:eastAsia="等线"/>
    </w:rPr>
  </w:style>
  <w:style w:type="paragraph" w:customStyle="1" w:styleId="334">
    <w:name w:val="ptdl"/>
    <w:basedOn w:val="1"/>
    <w:autoRedefine/>
    <w:qFormat/>
    <w:uiPriority w:val="99"/>
    <w:pPr>
      <w:spacing w:after="156"/>
      <w:ind w:firstLine="480"/>
    </w:pPr>
    <w:rPr>
      <w:rFonts w:ascii="Times New Roman" w:hAnsi="Times New Roman"/>
      <w:sz w:val="24"/>
      <w:szCs w:val="20"/>
    </w:rPr>
  </w:style>
  <w:style w:type="paragraph" w:customStyle="1" w:styleId="335">
    <w:name w:val="普通(网站)2"/>
    <w:basedOn w:val="1"/>
    <w:autoRedefine/>
    <w:qFormat/>
    <w:uiPriority w:val="99"/>
    <w:pPr>
      <w:widowControl/>
      <w:spacing w:before="100" w:beforeAutospacing="1" w:after="100" w:afterAutospacing="1" w:line="450" w:lineRule="atLeast"/>
      <w:jc w:val="left"/>
    </w:pPr>
    <w:rPr>
      <w:rFonts w:ascii="宋体" w:hAnsi="宋体" w:cs="宋体"/>
      <w:kern w:val="0"/>
      <w:sz w:val="24"/>
      <w:szCs w:val="24"/>
    </w:rPr>
  </w:style>
  <w:style w:type="paragraph" w:customStyle="1" w:styleId="336">
    <w:name w:val="样式 标题 2 + Times New Roman 四号 非加粗 段前: 5 磅 段后: 0 磅 行距: 固定值 20..."/>
    <w:basedOn w:val="6"/>
    <w:autoRedefine/>
    <w:qFormat/>
    <w:uiPriority w:val="99"/>
    <w:pPr>
      <w:spacing w:before="100" w:after="0" w:line="400" w:lineRule="exact"/>
    </w:pPr>
    <w:rPr>
      <w:rFonts w:ascii="Times New Roman" w:hAnsi="Times New Roman" w:eastAsia="黑体" w:cs="宋体"/>
      <w:b w:val="0"/>
      <w:bCs w:val="0"/>
      <w:sz w:val="28"/>
      <w:szCs w:val="20"/>
    </w:rPr>
  </w:style>
  <w:style w:type="paragraph" w:customStyle="1" w:styleId="337">
    <w:name w:val="No Spacing1"/>
    <w:autoRedefine/>
    <w:qFormat/>
    <w:uiPriority w:val="99"/>
    <w:rPr>
      <w:rFonts w:ascii="Times New Roman" w:hAnsi="Times New Roman" w:eastAsia="Times New Roman" w:cs="宋体"/>
      <w:sz w:val="22"/>
      <w:szCs w:val="22"/>
      <w:lang w:val="en-US" w:eastAsia="en-US" w:bidi="ar-SA"/>
    </w:rPr>
  </w:style>
  <w:style w:type="paragraph" w:customStyle="1" w:styleId="338">
    <w:name w:val="无间距1"/>
    <w:autoRedefine/>
    <w:qFormat/>
    <w:uiPriority w:val="99"/>
    <w:rPr>
      <w:rFonts w:ascii="Calibri" w:hAnsi="Calibri" w:eastAsia="Times New Roman" w:cs="宋体"/>
      <w:sz w:val="22"/>
      <w:szCs w:val="22"/>
      <w:lang w:val="en-US" w:eastAsia="en-US" w:bidi="ar-SA"/>
    </w:rPr>
  </w:style>
  <w:style w:type="paragraph" w:customStyle="1" w:styleId="339">
    <w:name w:val="样式5"/>
    <w:basedOn w:val="1"/>
    <w:autoRedefine/>
    <w:qFormat/>
    <w:uiPriority w:val="99"/>
    <w:pPr>
      <w:adjustRightInd w:val="0"/>
      <w:spacing w:line="440" w:lineRule="exact"/>
      <w:ind w:left="2" w:firstLine="480" w:firstLineChars="200"/>
    </w:pPr>
    <w:rPr>
      <w:rFonts w:ascii="仿宋_GB2312" w:hAnsi="仿宋" w:eastAsia="仿宋_GB2312"/>
      <w:sz w:val="24"/>
      <w:szCs w:val="24"/>
    </w:rPr>
  </w:style>
  <w:style w:type="paragraph" w:customStyle="1" w:styleId="340">
    <w:name w:val="部分1"/>
    <w:basedOn w:val="1"/>
    <w:autoRedefine/>
    <w:qFormat/>
    <w:uiPriority w:val="99"/>
    <w:pPr>
      <w:keepNext/>
      <w:pageBreakBefore/>
      <w:numPr>
        <w:ilvl w:val="0"/>
        <w:numId w:val="5"/>
      </w:numPr>
      <w:tabs>
        <w:tab w:val="left" w:pos="720"/>
      </w:tabs>
      <w:adjustRightInd w:val="0"/>
      <w:spacing w:line="360" w:lineRule="auto"/>
      <w:ind w:left="0" w:firstLine="0"/>
      <w:jc w:val="center"/>
      <w:outlineLvl w:val="0"/>
    </w:pPr>
    <w:rPr>
      <w:rFonts w:ascii="Times New Roman" w:hAnsi="Times New Roman" w:eastAsia="黑体"/>
      <w:b/>
      <w:kern w:val="44"/>
      <w:sz w:val="36"/>
      <w:szCs w:val="20"/>
    </w:rPr>
  </w:style>
  <w:style w:type="paragraph" w:customStyle="1" w:styleId="341">
    <w:name w:val="纯文本_0_0"/>
    <w:basedOn w:val="1"/>
    <w:autoRedefine/>
    <w:qFormat/>
    <w:uiPriority w:val="99"/>
    <w:rPr>
      <w:rFonts w:ascii="宋体" w:hAnsi="Courier New"/>
      <w:szCs w:val="21"/>
    </w:rPr>
  </w:style>
  <w:style w:type="paragraph" w:customStyle="1" w:styleId="342">
    <w:name w:val="修订2"/>
    <w:autoRedefine/>
    <w:qFormat/>
    <w:uiPriority w:val="99"/>
    <w:rPr>
      <w:rFonts w:ascii="Times New Roman" w:hAnsi="Times New Roman" w:eastAsia="宋体" w:cs="Times New Roman"/>
      <w:kern w:val="2"/>
      <w:sz w:val="21"/>
      <w:szCs w:val="24"/>
      <w:lang w:val="en-US" w:eastAsia="zh-CN" w:bidi="ar-SA"/>
    </w:rPr>
  </w:style>
  <w:style w:type="character" w:customStyle="1" w:styleId="343">
    <w:name w:val="标题 4 Char1"/>
    <w:link w:val="8"/>
    <w:autoRedefine/>
    <w:semiHidden/>
    <w:qFormat/>
    <w:locked/>
    <w:uiPriority w:val="9"/>
    <w:rPr>
      <w:rFonts w:ascii="Arial" w:hAnsi="Arial" w:eastAsia="黑体" w:cs="Times New Roman"/>
      <w:b/>
      <w:bCs/>
      <w:kern w:val="0"/>
      <w:sz w:val="28"/>
      <w:szCs w:val="28"/>
    </w:rPr>
  </w:style>
  <w:style w:type="character" w:customStyle="1" w:styleId="344">
    <w:name w:val="标题 5 Char1"/>
    <w:link w:val="9"/>
    <w:autoRedefine/>
    <w:semiHidden/>
    <w:qFormat/>
    <w:locked/>
    <w:uiPriority w:val="9"/>
    <w:rPr>
      <w:rFonts w:ascii="楷体_GB2312" w:hAnsi="宋体" w:eastAsia="楷体_GB2312" w:cs="宋体"/>
      <w:b/>
      <w:bCs/>
      <w:kern w:val="0"/>
      <w:sz w:val="24"/>
      <w:szCs w:val="28"/>
    </w:rPr>
  </w:style>
  <w:style w:type="character" w:customStyle="1" w:styleId="345">
    <w:name w:val="标题 6 Char1"/>
    <w:link w:val="10"/>
    <w:autoRedefine/>
    <w:semiHidden/>
    <w:qFormat/>
    <w:locked/>
    <w:uiPriority w:val="9"/>
    <w:rPr>
      <w:rFonts w:ascii="Times New Roman" w:hAnsi="Calibri" w:eastAsia="宋体" w:cs="Times New Roman"/>
      <w:kern w:val="0"/>
      <w:sz w:val="24"/>
      <w:szCs w:val="20"/>
    </w:rPr>
  </w:style>
  <w:style w:type="character" w:customStyle="1" w:styleId="346">
    <w:name w:val="标题 7 Char1"/>
    <w:link w:val="11"/>
    <w:autoRedefine/>
    <w:semiHidden/>
    <w:qFormat/>
    <w:locked/>
    <w:uiPriority w:val="9"/>
    <w:rPr>
      <w:rFonts w:ascii="Times New Roman" w:hAnsi="Calibri" w:eastAsia="宋体" w:cs="Times New Roman"/>
      <w:kern w:val="0"/>
      <w:sz w:val="24"/>
      <w:szCs w:val="20"/>
    </w:rPr>
  </w:style>
  <w:style w:type="character" w:customStyle="1" w:styleId="347">
    <w:name w:val="标题 8 Char1"/>
    <w:link w:val="12"/>
    <w:autoRedefine/>
    <w:semiHidden/>
    <w:qFormat/>
    <w:locked/>
    <w:uiPriority w:val="9"/>
    <w:rPr>
      <w:rFonts w:ascii="Times New Roman" w:hAnsi="Calibri" w:eastAsia="宋体" w:cs="Times New Roman"/>
      <w:kern w:val="0"/>
      <w:sz w:val="24"/>
      <w:szCs w:val="20"/>
    </w:rPr>
  </w:style>
  <w:style w:type="character" w:customStyle="1" w:styleId="348">
    <w:name w:val="标题 9 Char1"/>
    <w:link w:val="13"/>
    <w:autoRedefine/>
    <w:semiHidden/>
    <w:qFormat/>
    <w:locked/>
    <w:uiPriority w:val="9"/>
    <w:rPr>
      <w:rFonts w:ascii="Times New Roman" w:hAnsi="Calibri" w:eastAsia="宋体" w:cs="Times New Roman"/>
      <w:kern w:val="0"/>
      <w:sz w:val="24"/>
      <w:szCs w:val="20"/>
    </w:rPr>
  </w:style>
  <w:style w:type="character" w:customStyle="1" w:styleId="349">
    <w:name w:val="文档结构图 Char1"/>
    <w:link w:val="18"/>
    <w:autoRedefine/>
    <w:semiHidden/>
    <w:qFormat/>
    <w:locked/>
    <w:uiPriority w:val="99"/>
    <w:rPr>
      <w:rFonts w:ascii="宋体" w:hAnsi="Calibri" w:eastAsia="宋体" w:cs="Times New Roman"/>
      <w:sz w:val="18"/>
      <w:szCs w:val="18"/>
    </w:rPr>
  </w:style>
  <w:style w:type="character" w:customStyle="1" w:styleId="350">
    <w:name w:val="正文文本缩进 2 Char1"/>
    <w:link w:val="30"/>
    <w:autoRedefine/>
    <w:semiHidden/>
    <w:qFormat/>
    <w:locked/>
    <w:uiPriority w:val="99"/>
    <w:rPr>
      <w:rFonts w:ascii="仿宋_GB2312" w:hAnsi="宋体" w:eastAsia="宋体" w:cs="Times New Roman"/>
      <w:b/>
      <w:bCs/>
      <w:color w:val="000000"/>
      <w:sz w:val="24"/>
      <w:szCs w:val="24"/>
    </w:rPr>
  </w:style>
  <w:style w:type="character" w:customStyle="1" w:styleId="351">
    <w:name w:val="批注框文本 Char1"/>
    <w:link w:val="31"/>
    <w:autoRedefine/>
    <w:qFormat/>
    <w:locked/>
    <w:uiPriority w:val="99"/>
    <w:rPr>
      <w:rFonts w:ascii="Calibri" w:hAnsi="Calibri" w:eastAsia="宋体" w:cs="Times New Roman"/>
      <w:kern w:val="0"/>
      <w:sz w:val="18"/>
      <w:szCs w:val="18"/>
    </w:rPr>
  </w:style>
  <w:style w:type="character" w:customStyle="1" w:styleId="352">
    <w:name w:val="正文文本缩进 3 Char1"/>
    <w:link w:val="40"/>
    <w:autoRedefine/>
    <w:semiHidden/>
    <w:qFormat/>
    <w:locked/>
    <w:uiPriority w:val="99"/>
    <w:rPr>
      <w:rFonts w:ascii="仿宋_GB2312" w:hAnsi="宋体" w:eastAsia="仿宋_GB2312" w:cs="Times New Roman"/>
      <w:color w:val="000000"/>
      <w:sz w:val="24"/>
      <w:szCs w:val="24"/>
    </w:rPr>
  </w:style>
  <w:style w:type="character" w:customStyle="1" w:styleId="353">
    <w:name w:val="正文首行缩进 2 Char1"/>
    <w:link w:val="2"/>
    <w:autoRedefine/>
    <w:qFormat/>
    <w:locked/>
    <w:uiPriority w:val="99"/>
    <w:rPr>
      <w:rFonts w:ascii="宋体" w:hAnsi="Courier New"/>
      <w:spacing w:val="-4"/>
      <w:szCs w:val="24"/>
    </w:rPr>
  </w:style>
  <w:style w:type="character" w:customStyle="1" w:styleId="354">
    <w:name w:val="15"/>
    <w:autoRedefine/>
    <w:qFormat/>
    <w:uiPriority w:val="0"/>
    <w:rPr>
      <w:rFonts w:hint="default" w:ascii="Times New Roman" w:hAnsi="Times New Roman" w:cs="Arial"/>
      <w:b/>
      <w:sz w:val="21"/>
      <w:szCs w:val="21"/>
    </w:rPr>
  </w:style>
  <w:style w:type="character" w:customStyle="1" w:styleId="355">
    <w:name w:val="hui3"/>
    <w:autoRedefine/>
    <w:qFormat/>
    <w:uiPriority w:val="0"/>
    <w:rPr>
      <w:color w:val="333333"/>
    </w:rPr>
  </w:style>
  <w:style w:type="character" w:customStyle="1" w:styleId="356">
    <w:name w:val="font122"/>
    <w:autoRedefine/>
    <w:qFormat/>
    <w:uiPriority w:val="0"/>
    <w:rPr>
      <w:rFonts w:hint="eastAsia" w:ascii="宋体" w:hAnsi="宋体" w:eastAsia="宋体" w:cs="宋体"/>
      <w:b/>
      <w:bCs/>
      <w:color w:val="000000"/>
      <w:sz w:val="20"/>
      <w:szCs w:val="20"/>
      <w:u w:val="none"/>
    </w:rPr>
  </w:style>
  <w:style w:type="character" w:customStyle="1" w:styleId="357">
    <w:name w:val="textcolor1"/>
    <w:autoRedefine/>
    <w:qFormat/>
    <w:uiPriority w:val="0"/>
    <w:rPr>
      <w:color w:val="FF6600"/>
    </w:rPr>
  </w:style>
  <w:style w:type="character" w:customStyle="1" w:styleId="358">
    <w:name w:val="正文对齐 Char1"/>
    <w:autoRedefine/>
    <w:qFormat/>
    <w:uiPriority w:val="0"/>
    <w:rPr>
      <w:kern w:val="2"/>
      <w:sz w:val="21"/>
      <w:szCs w:val="24"/>
    </w:rPr>
  </w:style>
  <w:style w:type="character" w:customStyle="1" w:styleId="359">
    <w:name w:val="正文缩进 Char1"/>
    <w:autoRedefine/>
    <w:qFormat/>
    <w:uiPriority w:val="0"/>
    <w:rPr>
      <w:rFonts w:hint="eastAsia" w:ascii="宋体" w:hAnsi="宋体" w:eastAsia="宋体"/>
    </w:rPr>
  </w:style>
  <w:style w:type="character" w:customStyle="1" w:styleId="360">
    <w:name w:val="正文文本缩进 字符1"/>
    <w:autoRedefine/>
    <w:qFormat/>
    <w:uiPriority w:val="0"/>
    <w:rPr>
      <w:rFonts w:hint="eastAsia" w:ascii="宋体" w:hAnsi="Courier New" w:eastAsia="宋体"/>
      <w:spacing w:val="-4"/>
      <w:kern w:val="2"/>
      <w:sz w:val="18"/>
    </w:rPr>
  </w:style>
  <w:style w:type="character" w:customStyle="1" w:styleId="361">
    <w:name w:val="日期 Char3"/>
    <w:autoRedefine/>
    <w:qFormat/>
    <w:uiPriority w:val="0"/>
    <w:rPr>
      <w:rFonts w:hint="eastAsia" w:ascii="楷体_GB2312" w:eastAsia="楷体_GB2312"/>
      <w:sz w:val="32"/>
    </w:rPr>
  </w:style>
  <w:style w:type="character" w:customStyle="1" w:styleId="362">
    <w:name w:val="书籍标题1"/>
    <w:autoRedefine/>
    <w:qFormat/>
    <w:uiPriority w:val="33"/>
    <w:rPr>
      <w:rFonts w:hint="default" w:ascii="Songti SC Regular" w:hAnsi="Songti SC Regular" w:eastAsia="Songti SC Regular"/>
      <w:bCs/>
      <w:smallCaps/>
      <w:spacing w:val="5"/>
      <w:sz w:val="32"/>
    </w:rPr>
  </w:style>
  <w:style w:type="character" w:customStyle="1" w:styleId="363">
    <w:name w:val="标题 1 Char Char"/>
    <w:autoRedefine/>
    <w:qFormat/>
    <w:uiPriority w:val="0"/>
    <w:rPr>
      <w:rFonts w:hint="eastAsia" w:ascii="宋体" w:hAnsi="宋体" w:eastAsia="宋体"/>
      <w:b/>
      <w:spacing w:val="-2"/>
      <w:sz w:val="24"/>
      <w:lang w:val="en-US" w:eastAsia="zh-CN" w:bidi="ar-SA"/>
    </w:rPr>
  </w:style>
  <w:style w:type="character" w:customStyle="1" w:styleId="364">
    <w:name w:val="font71"/>
    <w:autoRedefine/>
    <w:qFormat/>
    <w:uiPriority w:val="0"/>
    <w:rPr>
      <w:rFonts w:hint="default" w:ascii="Times New Roman" w:hAnsi="Times New Roman" w:cs="Times New Roman"/>
      <w:color w:val="000000"/>
      <w:sz w:val="24"/>
      <w:szCs w:val="24"/>
      <w:u w:val="none"/>
    </w:rPr>
  </w:style>
  <w:style w:type="character" w:customStyle="1" w:styleId="365">
    <w:name w:val="正文缩进 字符1"/>
    <w:autoRedefine/>
    <w:qFormat/>
    <w:uiPriority w:val="0"/>
    <w:rPr>
      <w:rFonts w:hint="eastAsia" w:ascii="宋体" w:hAnsi="宋体" w:eastAsia="宋体"/>
      <w:kern w:val="2"/>
      <w:sz w:val="21"/>
      <w:lang w:val="en-US" w:eastAsia="zh-CN" w:bidi="ar-SA"/>
    </w:rPr>
  </w:style>
  <w:style w:type="character" w:customStyle="1" w:styleId="366">
    <w:name w:val="正文文本 Char Char"/>
    <w:autoRedefine/>
    <w:qFormat/>
    <w:uiPriority w:val="0"/>
    <w:rPr>
      <w:kern w:val="2"/>
      <w:sz w:val="28"/>
      <w:szCs w:val="24"/>
    </w:rPr>
  </w:style>
  <w:style w:type="character" w:customStyle="1" w:styleId="367">
    <w:name w:val="批注框文本 Char3"/>
    <w:autoRedefine/>
    <w:qFormat/>
    <w:locked/>
    <w:uiPriority w:val="0"/>
    <w:rPr>
      <w:sz w:val="18"/>
      <w:szCs w:val="18"/>
    </w:rPr>
  </w:style>
  <w:style w:type="character" w:customStyle="1" w:styleId="368">
    <w:name w:val="正文文本 2 Char3"/>
    <w:autoRedefine/>
    <w:qFormat/>
    <w:uiPriority w:val="0"/>
    <w:rPr>
      <w:rFonts w:hint="eastAsia" w:ascii="宋体" w:hAnsi="宋体" w:eastAsia="宋体"/>
      <w:color w:val="000000"/>
      <w:sz w:val="24"/>
      <w:szCs w:val="24"/>
    </w:rPr>
  </w:style>
  <w:style w:type="character" w:customStyle="1" w:styleId="369">
    <w:name w:val="标题 Char4"/>
    <w:autoRedefine/>
    <w:qFormat/>
    <w:uiPriority w:val="0"/>
    <w:rPr>
      <w:rFonts w:hint="default" w:ascii="Calibri Light" w:hAnsi="Calibri Light" w:cs="Calibri Light"/>
      <w:b/>
      <w:bCs/>
      <w:sz w:val="32"/>
      <w:szCs w:val="32"/>
    </w:rPr>
  </w:style>
  <w:style w:type="character" w:customStyle="1" w:styleId="370">
    <w:name w:val="纯文本 Char3"/>
    <w:autoRedefine/>
    <w:qFormat/>
    <w:uiPriority w:val="0"/>
    <w:rPr>
      <w:rFonts w:hint="eastAsia" w:ascii="宋体" w:hAnsi="Courier New" w:eastAsia="宋体"/>
      <w:kern w:val="2"/>
      <w:sz w:val="24"/>
      <w:szCs w:val="24"/>
      <w:lang w:val="en-US" w:eastAsia="zh-CN" w:bidi="ar-SA"/>
    </w:rPr>
  </w:style>
  <w:style w:type="character" w:customStyle="1" w:styleId="371">
    <w:name w:val="apple-converted-space"/>
    <w:autoRedefine/>
    <w:qFormat/>
    <w:uiPriority w:val="0"/>
  </w:style>
  <w:style w:type="character" w:customStyle="1" w:styleId="372">
    <w:name w:val="font21"/>
    <w:autoRedefine/>
    <w:qFormat/>
    <w:uiPriority w:val="0"/>
    <w:rPr>
      <w:rFonts w:hint="default" w:ascii="Arial" w:hAnsi="Arial" w:cs="Arial"/>
      <w:color w:val="333333"/>
      <w:sz w:val="18"/>
      <w:szCs w:val="18"/>
      <w:u w:val="none"/>
    </w:rPr>
  </w:style>
  <w:style w:type="character" w:customStyle="1" w:styleId="373">
    <w:name w:val="未处理的提及1"/>
    <w:autoRedefine/>
    <w:qFormat/>
    <w:uiPriority w:val="99"/>
    <w:rPr>
      <w:color w:val="605E5C"/>
      <w:shd w:val="clear" w:color="auto" w:fill="E1DFDD"/>
    </w:rPr>
  </w:style>
  <w:style w:type="character" w:customStyle="1" w:styleId="374">
    <w:name w:val="标题 2 Char2"/>
    <w:autoRedefine/>
    <w:qFormat/>
    <w:uiPriority w:val="0"/>
    <w:rPr>
      <w:rFonts w:hint="default" w:ascii="Arial" w:hAnsi="Arial" w:eastAsia="黑体" w:cs="Times New Roman"/>
      <w:b/>
      <w:bCs/>
      <w:sz w:val="32"/>
      <w:szCs w:val="32"/>
    </w:rPr>
  </w:style>
  <w:style w:type="character" w:customStyle="1" w:styleId="375">
    <w:name w:val="font81"/>
    <w:autoRedefine/>
    <w:qFormat/>
    <w:uiPriority w:val="0"/>
    <w:rPr>
      <w:rFonts w:hint="default" w:ascii="Times New Roman" w:hAnsi="Times New Roman" w:cs="Times New Roman"/>
      <w:b/>
      <w:color w:val="000000"/>
      <w:sz w:val="24"/>
      <w:szCs w:val="24"/>
      <w:u w:val="none"/>
    </w:rPr>
  </w:style>
  <w:style w:type="character" w:customStyle="1" w:styleId="376">
    <w:name w:val="Char Char"/>
    <w:autoRedefine/>
    <w:qFormat/>
    <w:uiPriority w:val="0"/>
    <w:rPr>
      <w:rFonts w:hint="eastAsia" w:ascii="宋体" w:hAnsi="Courier New" w:eastAsia="楷体_GB2312"/>
      <w:kern w:val="2"/>
      <w:sz w:val="26"/>
      <w:lang w:val="en-US" w:eastAsia="zh-CN" w:bidi="ar-SA"/>
    </w:rPr>
  </w:style>
  <w:style w:type="character" w:customStyle="1" w:styleId="377">
    <w:name w:val="标题 3 字符1"/>
    <w:autoRedefine/>
    <w:qFormat/>
    <w:uiPriority w:val="0"/>
    <w:rPr>
      <w:b/>
      <w:bCs/>
      <w:kern w:val="2"/>
      <w:sz w:val="32"/>
      <w:szCs w:val="32"/>
    </w:rPr>
  </w:style>
  <w:style w:type="character" w:customStyle="1" w:styleId="378">
    <w:name w:val="标题 Char2"/>
    <w:autoRedefine/>
    <w:qFormat/>
    <w:uiPriority w:val="0"/>
    <w:rPr>
      <w:rFonts w:hint="default" w:ascii="Calibri Light" w:hAnsi="Calibri Light" w:cs="Calibri Light"/>
      <w:b/>
      <w:bCs/>
      <w:kern w:val="2"/>
      <w:sz w:val="32"/>
      <w:szCs w:val="32"/>
    </w:rPr>
  </w:style>
  <w:style w:type="character" w:customStyle="1" w:styleId="379">
    <w:name w:val="huei12b1"/>
    <w:autoRedefine/>
    <w:qFormat/>
    <w:uiPriority w:val="0"/>
    <w:rPr>
      <w:b/>
      <w:bCs/>
      <w:color w:val="333333"/>
      <w:sz w:val="20"/>
      <w:szCs w:val="20"/>
    </w:rPr>
  </w:style>
  <w:style w:type="character" w:customStyle="1" w:styleId="380">
    <w:name w:val="正文2 Char Char"/>
    <w:autoRedefine/>
    <w:qFormat/>
    <w:uiPriority w:val="0"/>
    <w:rPr>
      <w:rFonts w:hint="default" w:ascii="Times New Roman" w:hAnsi="Times New Roman" w:cs="Times New Roman"/>
      <w:kern w:val="2"/>
      <w:sz w:val="24"/>
    </w:rPr>
  </w:style>
  <w:style w:type="character" w:customStyle="1" w:styleId="381">
    <w:name w:val="font91"/>
    <w:autoRedefine/>
    <w:qFormat/>
    <w:uiPriority w:val="0"/>
    <w:rPr>
      <w:rFonts w:hint="eastAsia" w:ascii="宋体" w:hAnsi="宋体" w:eastAsia="宋体" w:cs="宋体"/>
      <w:b/>
      <w:color w:val="000000"/>
      <w:sz w:val="24"/>
      <w:szCs w:val="24"/>
      <w:u w:val="none"/>
    </w:rPr>
  </w:style>
  <w:style w:type="character" w:customStyle="1" w:styleId="382">
    <w:name w:val="font31"/>
    <w:basedOn w:val="52"/>
    <w:autoRedefine/>
    <w:qFormat/>
    <w:uiPriority w:val="0"/>
    <w:rPr>
      <w:rFonts w:hint="default" w:ascii="Times New Roman" w:hAnsi="Times New Roman" w:cs="Times New Roman"/>
      <w:b/>
      <w:color w:val="000000"/>
      <w:sz w:val="24"/>
      <w:szCs w:val="24"/>
      <w:u w:val="none"/>
    </w:rPr>
  </w:style>
  <w:style w:type="character" w:customStyle="1" w:styleId="383">
    <w:name w:val="font61"/>
    <w:autoRedefine/>
    <w:qFormat/>
    <w:uiPriority w:val="0"/>
    <w:rPr>
      <w:rFonts w:hint="default" w:ascii="Times New Roman" w:hAnsi="Times New Roman" w:cs="Times New Roman"/>
      <w:color w:val="000000"/>
      <w:sz w:val="24"/>
      <w:szCs w:val="24"/>
      <w:u w:val="none"/>
    </w:rPr>
  </w:style>
  <w:style w:type="character" w:customStyle="1" w:styleId="384">
    <w:name w:val="font112"/>
    <w:autoRedefine/>
    <w:qFormat/>
    <w:uiPriority w:val="0"/>
    <w:rPr>
      <w:rFonts w:hint="eastAsia" w:ascii="宋体" w:hAnsi="宋体" w:eastAsia="宋体" w:cs="宋体"/>
      <w:color w:val="000000"/>
      <w:sz w:val="20"/>
      <w:szCs w:val="20"/>
      <w:u w:val="none"/>
    </w:rPr>
  </w:style>
  <w:style w:type="character" w:customStyle="1" w:styleId="385">
    <w:name w:val="font11"/>
    <w:basedOn w:val="52"/>
    <w:autoRedefine/>
    <w:qFormat/>
    <w:uiPriority w:val="0"/>
    <w:rPr>
      <w:rFonts w:hint="eastAsia" w:ascii="宋体" w:hAnsi="宋体" w:eastAsia="宋体" w:cs="宋体"/>
      <w:color w:val="000000"/>
      <w:sz w:val="24"/>
      <w:szCs w:val="24"/>
      <w:u w:val="none"/>
    </w:rPr>
  </w:style>
  <w:style w:type="character" w:customStyle="1" w:styleId="386">
    <w:name w:val="fl b titlelinkcolor titlename"/>
    <w:autoRedefine/>
    <w:qFormat/>
    <w:uiPriority w:val="0"/>
  </w:style>
  <w:style w:type="character" w:customStyle="1" w:styleId="387">
    <w:name w:val="标题 Char3"/>
    <w:autoRedefine/>
    <w:qFormat/>
    <w:uiPriority w:val="10"/>
    <w:rPr>
      <w:rFonts w:hint="default" w:ascii="Cambria" w:hAnsi="Cambria" w:eastAsia="宋体" w:cs="Times New Roman"/>
      <w:b/>
      <w:bCs/>
      <w:sz w:val="32"/>
      <w:szCs w:val="32"/>
    </w:rPr>
  </w:style>
  <w:style w:type="character" w:customStyle="1" w:styleId="388">
    <w:name w:val="副标题 Char1"/>
    <w:autoRedefine/>
    <w:qFormat/>
    <w:uiPriority w:val="11"/>
    <w:rPr>
      <w:rFonts w:hint="default" w:ascii="Cambria" w:hAnsi="Cambria" w:eastAsia="宋体" w:cs="Times New Roman"/>
      <w:b/>
      <w:bCs/>
      <w:kern w:val="28"/>
      <w:sz w:val="32"/>
      <w:szCs w:val="32"/>
    </w:rPr>
  </w:style>
  <w:style w:type="character" w:customStyle="1" w:styleId="389">
    <w:name w:val="lineb1"/>
    <w:autoRedefine/>
    <w:qFormat/>
    <w:uiPriority w:val="0"/>
  </w:style>
  <w:style w:type="character" w:customStyle="1" w:styleId="390">
    <w:name w:val="c lh15"/>
    <w:autoRedefine/>
    <w:qFormat/>
    <w:uiPriority w:val="0"/>
    <w:rPr>
      <w:sz w:val="28"/>
      <w:szCs w:val="20"/>
    </w:rPr>
  </w:style>
  <w:style w:type="character" w:customStyle="1" w:styleId="391">
    <w:name w:val="纯文本 字符"/>
    <w:autoRedefine/>
    <w:qFormat/>
    <w:uiPriority w:val="0"/>
    <w:rPr>
      <w:rFonts w:hint="eastAsia" w:ascii="宋体" w:hAnsi="Courier New" w:eastAsia="宋体"/>
      <w:kern w:val="2"/>
      <w:sz w:val="21"/>
      <w:lang w:val="en-US" w:eastAsia="zh-CN" w:bidi="ar-SA"/>
    </w:rPr>
  </w:style>
  <w:style w:type="character" w:customStyle="1" w:styleId="392">
    <w:name w:val="副标题 Char2"/>
    <w:autoRedefine/>
    <w:qFormat/>
    <w:uiPriority w:val="11"/>
    <w:rPr>
      <w:rFonts w:hint="default" w:ascii="Cambria" w:hAnsi="Cambria" w:eastAsia="宋体" w:cs="Times New Roman"/>
      <w:b/>
      <w:bCs/>
      <w:kern w:val="28"/>
      <w:sz w:val="32"/>
      <w:szCs w:val="32"/>
    </w:rPr>
  </w:style>
  <w:style w:type="character" w:customStyle="1" w:styleId="393">
    <w:name w:val="书籍标题11"/>
    <w:autoRedefine/>
    <w:qFormat/>
    <w:uiPriority w:val="33"/>
    <w:rPr>
      <w:rFonts w:hint="default" w:ascii="Songti SC Regular" w:hAnsi="Songti SC Regular" w:eastAsia="Songti SC Regular"/>
      <w:bCs/>
      <w:smallCaps/>
      <w:spacing w:val="5"/>
      <w:sz w:val="32"/>
    </w:rPr>
  </w:style>
  <w:style w:type="character" w:customStyle="1" w:styleId="394">
    <w:name w:val="标题 3 Char1"/>
    <w:autoRedefine/>
    <w:qFormat/>
    <w:uiPriority w:val="0"/>
    <w:rPr>
      <w:rFonts w:hint="default" w:ascii="Calibri" w:hAnsi="Calibri" w:eastAsia="宋体" w:cs="Times New Roman"/>
      <w:b/>
      <w:bCs/>
      <w:sz w:val="32"/>
      <w:szCs w:val="32"/>
    </w:rPr>
  </w:style>
  <w:style w:type="character" w:customStyle="1" w:styleId="395">
    <w:name w:val="apple-style-span"/>
    <w:autoRedefine/>
    <w:qFormat/>
    <w:uiPriority w:val="0"/>
  </w:style>
  <w:style w:type="character" w:customStyle="1" w:styleId="396">
    <w:name w:val="font121"/>
    <w:autoRedefine/>
    <w:qFormat/>
    <w:uiPriority w:val="0"/>
    <w:rPr>
      <w:rFonts w:hint="eastAsia" w:ascii="宋体" w:hAnsi="宋体" w:eastAsia="宋体" w:cs="宋体"/>
      <w:color w:val="FF0000"/>
      <w:sz w:val="20"/>
      <w:szCs w:val="20"/>
      <w:u w:val="none"/>
    </w:rPr>
  </w:style>
  <w:style w:type="character" w:customStyle="1" w:styleId="397">
    <w:name w:val="正文文本 3 Char3"/>
    <w:autoRedefine/>
    <w:qFormat/>
    <w:uiPriority w:val="0"/>
    <w:rPr>
      <w:rFonts w:hint="eastAsia" w:ascii="宋体" w:hAnsi="宋体" w:eastAsia="仿宋_GB2312"/>
      <w:b/>
      <w:bCs/>
      <w:sz w:val="24"/>
    </w:rPr>
  </w:style>
  <w:style w:type="character" w:customStyle="1" w:styleId="398">
    <w:name w:val="正文文本缩进 字符"/>
    <w:autoRedefine/>
    <w:qFormat/>
    <w:uiPriority w:val="0"/>
    <w:rPr>
      <w:rFonts w:hint="eastAsia" w:ascii="宋体" w:hAnsi="Courier New" w:eastAsia="宋体"/>
      <w:spacing w:val="-4"/>
      <w:kern w:val="2"/>
      <w:sz w:val="18"/>
    </w:rPr>
  </w:style>
  <w:style w:type="character" w:customStyle="1" w:styleId="399">
    <w:name w:val="zbggmain style9"/>
    <w:autoRedefine/>
    <w:qFormat/>
    <w:uiPriority w:val="0"/>
  </w:style>
  <w:style w:type="character" w:customStyle="1" w:styleId="400">
    <w:name w:val="style1"/>
    <w:autoRedefine/>
    <w:qFormat/>
    <w:uiPriority w:val="0"/>
    <w:rPr>
      <w:sz w:val="28"/>
      <w:szCs w:val="20"/>
    </w:rPr>
  </w:style>
  <w:style w:type="character" w:customStyle="1" w:styleId="401">
    <w:name w:val="font01"/>
    <w:basedOn w:val="52"/>
    <w:autoRedefine/>
    <w:qFormat/>
    <w:uiPriority w:val="0"/>
    <w:rPr>
      <w:rFonts w:hint="eastAsia" w:ascii="宋体" w:hAnsi="宋体" w:eastAsia="宋体" w:cs="宋体"/>
      <w:color w:val="000000"/>
      <w:sz w:val="24"/>
      <w:szCs w:val="24"/>
      <w:u w:val="none"/>
    </w:rPr>
  </w:style>
  <w:style w:type="character" w:customStyle="1" w:styleId="402">
    <w:name w:val="font51"/>
    <w:basedOn w:val="52"/>
    <w:autoRedefine/>
    <w:qFormat/>
    <w:uiPriority w:val="0"/>
    <w:rPr>
      <w:rFonts w:hint="default" w:ascii="Arial" w:hAnsi="Arial" w:cs="Arial"/>
      <w:color w:val="333333"/>
      <w:sz w:val="18"/>
      <w:szCs w:val="18"/>
      <w:u w:val="none"/>
    </w:rPr>
  </w:style>
  <w:style w:type="character" w:customStyle="1" w:styleId="403">
    <w:name w:val="表正文 Char"/>
    <w:autoRedefine/>
    <w:qFormat/>
    <w:uiPriority w:val="0"/>
    <w:rPr>
      <w:rFonts w:hint="eastAsia" w:ascii="宋体" w:hAnsi="宋体" w:eastAsia="宋体"/>
      <w:kern w:val="2"/>
      <w:sz w:val="21"/>
      <w:lang w:val="en-US" w:eastAsia="zh-CN" w:bidi="ar-SA"/>
    </w:rPr>
  </w:style>
  <w:style w:type="character" w:customStyle="1" w:styleId="404">
    <w:name w:val="标题 2 Char1"/>
    <w:autoRedefine/>
    <w:qFormat/>
    <w:uiPriority w:val="0"/>
    <w:rPr>
      <w:rFonts w:hint="default" w:ascii="Arial" w:hAnsi="Arial" w:eastAsia="黑体" w:cs="Arial"/>
      <w:b/>
      <w:bCs/>
      <w:kern w:val="2"/>
      <w:sz w:val="32"/>
      <w:szCs w:val="32"/>
    </w:rPr>
  </w:style>
  <w:style w:type="character" w:customStyle="1" w:styleId="405">
    <w:name w:val="页眉 Char3"/>
    <w:autoRedefine/>
    <w:qFormat/>
    <w:uiPriority w:val="99"/>
    <w:rPr>
      <w:rFonts w:hint="eastAsia" w:ascii="仿宋_GB2312" w:eastAsia="仿宋_GB2312"/>
      <w:sz w:val="18"/>
    </w:rPr>
  </w:style>
  <w:style w:type="character" w:customStyle="1" w:styleId="406">
    <w:name w:val="纯文本 Char5"/>
    <w:autoRedefine/>
    <w:qFormat/>
    <w:uiPriority w:val="0"/>
    <w:rPr>
      <w:rFonts w:hint="eastAsia" w:ascii="宋体" w:hAnsi="Courier New" w:eastAsia="宋体"/>
      <w:sz w:val="24"/>
      <w:szCs w:val="24"/>
    </w:rPr>
  </w:style>
  <w:style w:type="character" w:customStyle="1" w:styleId="407">
    <w:name w:val="纯文本 字符1"/>
    <w:autoRedefine/>
    <w:qFormat/>
    <w:uiPriority w:val="0"/>
    <w:rPr>
      <w:rFonts w:hint="eastAsia" w:ascii="宋体" w:hAnsi="Courier New" w:eastAsia="宋体"/>
      <w:kern w:val="2"/>
      <w:sz w:val="24"/>
      <w:szCs w:val="24"/>
      <w:lang w:val="en-US" w:eastAsia="zh-CN" w:bidi="ar-SA"/>
    </w:rPr>
  </w:style>
  <w:style w:type="character" w:customStyle="1" w:styleId="408">
    <w:name w:val="标题 1 Char1"/>
    <w:autoRedefine/>
    <w:qFormat/>
    <w:uiPriority w:val="0"/>
    <w:rPr>
      <w:rFonts w:hint="default" w:ascii="Calibri" w:hAnsi="Calibri" w:eastAsia="宋体" w:cs="Times New Roman"/>
      <w:b/>
      <w:bCs/>
      <w:kern w:val="44"/>
      <w:sz w:val="32"/>
      <w:szCs w:val="44"/>
    </w:rPr>
  </w:style>
  <w:style w:type="character" w:customStyle="1" w:styleId="409">
    <w:name w:val="Char Char9"/>
    <w:autoRedefine/>
    <w:qFormat/>
    <w:uiPriority w:val="0"/>
    <w:rPr>
      <w:kern w:val="2"/>
      <w:sz w:val="21"/>
      <w:szCs w:val="24"/>
    </w:rPr>
  </w:style>
  <w:style w:type="character" w:customStyle="1" w:styleId="410">
    <w:name w:val="gheadertext1"/>
    <w:autoRedefine/>
    <w:qFormat/>
    <w:uiPriority w:val="0"/>
    <w:rPr>
      <w:rFonts w:hint="default" w:ascii="Arial" w:hAnsi="Arial" w:cs="Arial"/>
      <w:b/>
      <w:bCs/>
      <w:color w:val="005E00"/>
      <w:sz w:val="26"/>
      <w:szCs w:val="26"/>
    </w:rPr>
  </w:style>
  <w:style w:type="character" w:customStyle="1" w:styleId="411">
    <w:name w:val="页脚 Char3"/>
    <w:autoRedefine/>
    <w:qFormat/>
    <w:locked/>
    <w:uiPriority w:val="99"/>
    <w:rPr>
      <w:rFonts w:hint="eastAsia" w:ascii="黑体" w:hAnsi="黑体" w:eastAsia="黑体"/>
      <w:snapToGrid w:val="0"/>
      <w:sz w:val="18"/>
      <w:szCs w:val="18"/>
    </w:rPr>
  </w:style>
  <w:style w:type="character" w:customStyle="1" w:styleId="412">
    <w:name w:val="批注主题 Char2"/>
    <w:autoRedefine/>
    <w:qFormat/>
    <w:uiPriority w:val="0"/>
    <w:rPr>
      <w:b/>
      <w:bCs/>
      <w:kern w:val="2"/>
      <w:sz w:val="21"/>
      <w:szCs w:val="24"/>
    </w:rPr>
  </w:style>
  <w:style w:type="character" w:customStyle="1" w:styleId="413">
    <w:name w:val="无"/>
    <w:autoRedefine/>
    <w:qFormat/>
    <w:uiPriority w:val="0"/>
  </w:style>
  <w:style w:type="character" w:customStyle="1" w:styleId="414">
    <w:name w:val="NormalCharacter"/>
    <w:autoRedefine/>
    <w:qFormat/>
    <w:uiPriority w:val="0"/>
  </w:style>
  <w:style w:type="character" w:customStyle="1" w:styleId="415">
    <w:name w:val="副标题 Char3"/>
    <w:autoRedefine/>
    <w:qFormat/>
    <w:uiPriority w:val="0"/>
    <w:rPr>
      <w:rFonts w:hint="default" w:ascii="Cambria" w:hAnsi="Cambria" w:cs="宋体"/>
      <w:bCs/>
      <w:kern w:val="28"/>
      <w:sz w:val="18"/>
      <w:szCs w:val="32"/>
    </w:rPr>
  </w:style>
  <w:style w:type="character" w:customStyle="1" w:styleId="416">
    <w:name w:val="font111"/>
    <w:autoRedefine/>
    <w:qFormat/>
    <w:uiPriority w:val="0"/>
    <w:rPr>
      <w:rFonts w:hint="eastAsia" w:ascii="宋体" w:hAnsi="宋体" w:eastAsia="宋体" w:cs="宋体"/>
      <w:color w:val="000000"/>
      <w:sz w:val="20"/>
      <w:szCs w:val="20"/>
      <w:u w:val="none"/>
    </w:rPr>
  </w:style>
  <w:style w:type="character" w:customStyle="1" w:styleId="417">
    <w:name w:val="font41"/>
    <w:basedOn w:val="52"/>
    <w:autoRedefine/>
    <w:qFormat/>
    <w:uiPriority w:val="0"/>
    <w:rPr>
      <w:rFonts w:hint="default" w:ascii="Arial" w:hAnsi="Arial" w:cs="Arial"/>
      <w:color w:val="333333"/>
      <w:sz w:val="18"/>
      <w:szCs w:val="18"/>
      <w:u w:val="none"/>
    </w:rPr>
  </w:style>
  <w:style w:type="character" w:customStyle="1" w:styleId="418">
    <w:name w:val="font171"/>
    <w:autoRedefine/>
    <w:qFormat/>
    <w:uiPriority w:val="0"/>
    <w:rPr>
      <w:rFonts w:hint="default" w:ascii="Times New Roman" w:hAnsi="Times New Roman" w:cs="Times New Roman"/>
      <w:color w:val="000000"/>
      <w:sz w:val="20"/>
      <w:szCs w:val="20"/>
      <w:u w:val="none"/>
    </w:rPr>
  </w:style>
  <w:style w:type="character" w:customStyle="1" w:styleId="419">
    <w:name w:val="批注主题 Char4"/>
    <w:autoRedefine/>
    <w:qFormat/>
    <w:uiPriority w:val="0"/>
    <w:rPr>
      <w:b/>
      <w:bCs/>
      <w:szCs w:val="24"/>
    </w:rPr>
  </w:style>
  <w:style w:type="character" w:customStyle="1" w:styleId="420">
    <w:name w:val="font131"/>
    <w:autoRedefine/>
    <w:qFormat/>
    <w:uiPriority w:val="0"/>
    <w:rPr>
      <w:rFonts w:hint="default" w:ascii="Times New Roman" w:hAnsi="Times New Roman" w:cs="Times New Roman"/>
      <w:b/>
      <w:bCs/>
      <w:color w:val="000000"/>
      <w:sz w:val="20"/>
      <w:szCs w:val="20"/>
      <w:u w:val="none"/>
    </w:rPr>
  </w:style>
  <w:style w:type="character" w:customStyle="1" w:styleId="421">
    <w:name w:val="正文文本 Char3"/>
    <w:autoRedefine/>
    <w:qFormat/>
    <w:uiPriority w:val="0"/>
    <w:rPr>
      <w:sz w:val="28"/>
      <w:szCs w:val="24"/>
    </w:rPr>
  </w:style>
  <w:style w:type="character" w:customStyle="1" w:styleId="422">
    <w:name w:val="style8"/>
    <w:autoRedefine/>
    <w:qFormat/>
    <w:uiPriority w:val="0"/>
    <w:rPr>
      <w:sz w:val="28"/>
      <w:szCs w:val="20"/>
    </w:rPr>
  </w:style>
  <w:style w:type="character" w:customStyle="1" w:styleId="423">
    <w:name w:val="标题 Char1"/>
    <w:autoRedefine/>
    <w:qFormat/>
    <w:uiPriority w:val="10"/>
    <w:rPr>
      <w:rFonts w:hint="default" w:ascii="Cambria" w:hAnsi="Cambria" w:eastAsia="宋体" w:cs="Times New Roman"/>
      <w:b/>
      <w:bCs/>
      <w:sz w:val="32"/>
      <w:szCs w:val="32"/>
    </w:rPr>
  </w:style>
  <w:style w:type="character" w:customStyle="1" w:styleId="424">
    <w:name w:val="para1"/>
    <w:autoRedefine/>
    <w:qFormat/>
    <w:uiPriority w:val="99"/>
    <w:rPr>
      <w:rFonts w:hint="default" w:ascii="Arial" w:hAnsi="Arial" w:cs="Arial"/>
      <w:sz w:val="18"/>
      <w:szCs w:val="18"/>
    </w:rPr>
  </w:style>
  <w:style w:type="character" w:customStyle="1" w:styleId="425">
    <w:name w:val="unnamed1"/>
    <w:autoRedefine/>
    <w:qFormat/>
    <w:uiPriority w:val="0"/>
  </w:style>
  <w:style w:type="character" w:customStyle="1" w:styleId="426">
    <w:name w:val="font101"/>
    <w:autoRedefine/>
    <w:qFormat/>
    <w:uiPriority w:val="0"/>
    <w:rPr>
      <w:rFonts w:hint="eastAsia" w:ascii="宋体" w:hAnsi="宋体" w:eastAsia="宋体" w:cs="宋体"/>
      <w:color w:val="FF0000"/>
      <w:sz w:val="18"/>
      <w:szCs w:val="18"/>
      <w:u w:val="none"/>
    </w:rPr>
  </w:style>
  <w:style w:type="character" w:customStyle="1" w:styleId="427">
    <w:name w:val="批注文字 Char2"/>
    <w:autoRedefine/>
    <w:qFormat/>
    <w:uiPriority w:val="0"/>
    <w:rPr>
      <w:kern w:val="2"/>
      <w:sz w:val="21"/>
    </w:rPr>
  </w:style>
  <w:style w:type="character" w:customStyle="1" w:styleId="428">
    <w:name w:val="批注文字 字符"/>
    <w:autoRedefine/>
    <w:qFormat/>
    <w:uiPriority w:val="99"/>
    <w:rPr>
      <w:kern w:val="2"/>
      <w:sz w:val="21"/>
    </w:rPr>
  </w:style>
  <w:style w:type="character" w:customStyle="1" w:styleId="429">
    <w:name w:val="列出段落 Char1"/>
    <w:autoRedefine/>
    <w:qFormat/>
    <w:uiPriority w:val="34"/>
    <w:rPr>
      <w:rFonts w:hint="default" w:ascii="Calibri" w:hAnsi="Calibri" w:cs="Calibri"/>
      <w:sz w:val="24"/>
    </w:rPr>
  </w:style>
  <w:style w:type="character" w:customStyle="1" w:styleId="430">
    <w:name w:val="论文正文样式 Char"/>
    <w:autoRedefine/>
    <w:qFormat/>
    <w:uiPriority w:val="0"/>
    <w:rPr>
      <w:rFonts w:hint="default" w:ascii="Times New Roman" w:hAnsi="Times New Roman" w:cs="Times New Roman"/>
      <w:kern w:val="2"/>
      <w:sz w:val="21"/>
      <w:szCs w:val="21"/>
    </w:rPr>
  </w:style>
  <w:style w:type="character" w:customStyle="1" w:styleId="431">
    <w:name w:val="纯文本 Char Char Char2"/>
    <w:autoRedefine/>
    <w:qFormat/>
    <w:locked/>
    <w:uiPriority w:val="0"/>
    <w:rPr>
      <w:rFonts w:hint="eastAsia" w:ascii="宋体" w:hAnsi="Courier New" w:eastAsia="宋体"/>
      <w:kern w:val="2"/>
      <w:sz w:val="21"/>
      <w:szCs w:val="20"/>
      <w:lang w:val="en-US" w:eastAsia="zh-CN" w:bidi="ar-SA"/>
    </w:rPr>
  </w:style>
  <w:style w:type="paragraph" w:customStyle="1" w:styleId="432">
    <w:name w:val="投标书正文无序编号"/>
    <w:basedOn w:val="1"/>
    <w:link w:val="433"/>
    <w:autoRedefine/>
    <w:qFormat/>
    <w:uiPriority w:val="0"/>
  </w:style>
  <w:style w:type="character" w:customStyle="1" w:styleId="433">
    <w:name w:val="投标书正文无序编号 Char Char"/>
    <w:link w:val="432"/>
    <w:autoRedefine/>
    <w:qFormat/>
    <w:locked/>
    <w:uiPriority w:val="0"/>
    <w:rPr>
      <w:rFonts w:ascii="Calibri" w:hAnsi="Calibri" w:eastAsia="宋体" w:cs="Times New Roman"/>
    </w:rPr>
  </w:style>
  <w:style w:type="character" w:customStyle="1" w:styleId="434">
    <w:name w:val="页眉 Char1"/>
    <w:autoRedefine/>
    <w:qFormat/>
    <w:locked/>
    <w:uiPriority w:val="0"/>
    <w:rPr>
      <w:sz w:val="18"/>
    </w:rPr>
  </w:style>
  <w:style w:type="character" w:customStyle="1" w:styleId="435">
    <w:name w:val="List Paragraph Char"/>
    <w:autoRedefine/>
    <w:qFormat/>
    <w:locked/>
    <w:uiPriority w:val="0"/>
  </w:style>
  <w:style w:type="character" w:customStyle="1" w:styleId="436">
    <w:name w:val="批注文字 Char1"/>
    <w:autoRedefine/>
    <w:qFormat/>
    <w:uiPriority w:val="99"/>
    <w:rPr>
      <w:rFonts w:hint="default" w:ascii="Times New Roman" w:hAnsi="Times New Roman" w:eastAsia="宋体" w:cs="Times New Roman"/>
      <w:szCs w:val="24"/>
    </w:rPr>
  </w:style>
  <w:style w:type="character" w:customStyle="1" w:styleId="437">
    <w:name w:val="纯文本 Char21"/>
    <w:autoRedefine/>
    <w:qFormat/>
    <w:uiPriority w:val="99"/>
    <w:rPr>
      <w:rFonts w:hint="eastAsia" w:ascii="宋体" w:hAnsi="Courier New" w:eastAsia="宋体" w:cs="Courier New"/>
      <w:kern w:val="2"/>
      <w:sz w:val="21"/>
      <w:szCs w:val="21"/>
    </w:rPr>
  </w:style>
  <w:style w:type="character" w:customStyle="1" w:styleId="438">
    <w:name w:val="标题 Char11"/>
    <w:autoRedefine/>
    <w:qFormat/>
    <w:uiPriority w:val="10"/>
    <w:rPr>
      <w:rFonts w:hint="default" w:ascii="Cambria" w:hAnsi="Cambria" w:cs="Times New Roman"/>
      <w:b/>
      <w:bCs/>
      <w:kern w:val="2"/>
      <w:sz w:val="32"/>
      <w:szCs w:val="32"/>
    </w:rPr>
  </w:style>
  <w:style w:type="character" w:customStyle="1" w:styleId="439">
    <w:name w:val="正文缩进 字符"/>
    <w:autoRedefine/>
    <w:qFormat/>
    <w:uiPriority w:val="0"/>
    <w:rPr>
      <w:rFonts w:hint="eastAsia" w:ascii="宋体" w:hAnsi="宋体" w:eastAsia="宋体"/>
      <w:kern w:val="2"/>
      <w:sz w:val="21"/>
      <w:lang w:val="en-US" w:eastAsia="zh-CN"/>
    </w:rPr>
  </w:style>
  <w:style w:type="character" w:customStyle="1" w:styleId="440">
    <w:name w:val="页脚 字符"/>
    <w:autoRedefine/>
    <w:qFormat/>
    <w:locked/>
    <w:uiPriority w:val="99"/>
    <w:rPr>
      <w:rFonts w:hint="eastAsia" w:ascii="黑体" w:hAnsi="黑体" w:eastAsia="黑体"/>
      <w:snapToGrid/>
      <w:sz w:val="18"/>
    </w:rPr>
  </w:style>
  <w:style w:type="character" w:customStyle="1" w:styleId="441">
    <w:name w:val="批注框文本 字符"/>
    <w:autoRedefine/>
    <w:qFormat/>
    <w:locked/>
    <w:uiPriority w:val="0"/>
    <w:rPr>
      <w:kern w:val="2"/>
      <w:sz w:val="18"/>
    </w:rPr>
  </w:style>
  <w:style w:type="table" w:customStyle="1" w:styleId="442">
    <w:name w:val="网格型12"/>
    <w:basedOn w:val="50"/>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43">
    <w:name w:val="网格型2"/>
    <w:basedOn w:val="50"/>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44">
    <w:name w:val="网格型11"/>
    <w:basedOn w:val="50"/>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45">
    <w:name w:val="目次、标准名称标题"/>
    <w:basedOn w:val="446"/>
    <w:next w:val="140"/>
    <w:autoRedefine/>
    <w:qFormat/>
    <w:uiPriority w:val="0"/>
    <w:pPr>
      <w:spacing w:line="460" w:lineRule="exact"/>
    </w:pPr>
  </w:style>
  <w:style w:type="paragraph" w:customStyle="1" w:styleId="446">
    <w:name w:val="前言、引言标题"/>
    <w:next w:val="1"/>
    <w:autoRedefine/>
    <w:qFormat/>
    <w:uiPriority w:val="0"/>
    <w:pPr>
      <w:numPr>
        <w:ilvl w:val="0"/>
        <w:numId w:val="6"/>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47">
    <w:name w:val="表格文字"/>
    <w:basedOn w:val="448"/>
    <w:next w:val="21"/>
    <w:autoRedefine/>
    <w:qFormat/>
    <w:uiPriority w:val="0"/>
    <w:pPr>
      <w:spacing w:line="360" w:lineRule="auto"/>
      <w:ind w:firstLine="480" w:firstLineChars="200"/>
      <w:jc w:val="left"/>
    </w:pPr>
  </w:style>
  <w:style w:type="paragraph" w:customStyle="1" w:styleId="448">
    <w:name w:val="表格文字（两侧对齐）"/>
    <w:basedOn w:val="1"/>
    <w:autoRedefine/>
    <w:qFormat/>
    <w:uiPriority w:val="0"/>
    <w:pPr>
      <w:snapToGrid w:val="0"/>
    </w:pPr>
    <w:rPr>
      <w:sz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4772</Words>
  <Characters>27207</Characters>
  <Lines>226</Lines>
  <Paragraphs>63</Paragraphs>
  <TotalTime>34</TotalTime>
  <ScaleCrop>false</ScaleCrop>
  <LinksUpToDate>false</LinksUpToDate>
  <CharactersWithSpaces>31916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2024-03-08T08:24:00Z</dcterms:created>
  <dc:creator>user</dc:creator>
  <cp:lastModifiedBy>大头</cp:lastModifiedBy>
  <cp:lastPrinted>2024-04-25T03:23:00Z</cp:lastPrinted>
  <dcterms:modified xsi:type="dcterms:W3CDTF">2024-04-25T07:21:18Z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BCB8EAAFDB7F47FAB0753E133BE61283_13</vt:lpwstr>
  </property>
</Properties>
</file>