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D4412F">
      <w:pPr>
        <w:snapToGrid w:val="0"/>
        <w:jc w:val="center"/>
        <w:rPr>
          <w:rFonts w:ascii="宋体" w:hAnsi="宋体"/>
          <w:b/>
          <w:sz w:val="52"/>
          <w:szCs w:val="52"/>
          <w:highlight w:val="none"/>
        </w:rPr>
      </w:pPr>
    </w:p>
    <w:p w14:paraId="3551BF41">
      <w:pPr>
        <w:snapToGrid w:val="0"/>
        <w:spacing w:line="360" w:lineRule="auto"/>
        <w:jc w:val="center"/>
        <w:rPr>
          <w:rFonts w:ascii="宋体" w:hAnsi="宋体"/>
          <w:b/>
          <w:sz w:val="52"/>
          <w:szCs w:val="52"/>
          <w:highlight w:val="none"/>
        </w:rPr>
      </w:pPr>
      <w:r>
        <w:rPr>
          <w:rFonts w:hint="eastAsia" w:ascii="宋体" w:hAnsi="宋体"/>
          <w:b/>
          <w:sz w:val="52"/>
          <w:szCs w:val="52"/>
          <w:highlight w:val="none"/>
        </w:rPr>
        <w:t>桐乡市公安局</w:t>
      </w:r>
    </w:p>
    <w:p w14:paraId="25C230CC">
      <w:pPr>
        <w:snapToGrid w:val="0"/>
        <w:spacing w:line="360" w:lineRule="auto"/>
        <w:jc w:val="center"/>
        <w:rPr>
          <w:rFonts w:ascii="宋体" w:hAnsi="宋体"/>
          <w:b/>
          <w:sz w:val="52"/>
          <w:szCs w:val="52"/>
          <w:highlight w:val="none"/>
        </w:rPr>
      </w:pPr>
      <w:r>
        <w:rPr>
          <w:rFonts w:hint="eastAsia" w:ascii="宋体" w:hAnsi="宋体"/>
          <w:b/>
          <w:sz w:val="52"/>
          <w:szCs w:val="52"/>
          <w:highlight w:val="none"/>
        </w:rPr>
        <w:t>桐乡市看守所食堂食材配送项目</w:t>
      </w:r>
    </w:p>
    <w:p w14:paraId="67CC4A97">
      <w:pPr>
        <w:snapToGrid w:val="0"/>
        <w:jc w:val="center"/>
        <w:rPr>
          <w:rFonts w:ascii="宋体" w:hAnsi="宋体"/>
          <w:b/>
          <w:sz w:val="52"/>
          <w:szCs w:val="52"/>
          <w:highlight w:val="none"/>
        </w:rPr>
      </w:pPr>
    </w:p>
    <w:p w14:paraId="7C0807BE">
      <w:pPr>
        <w:pStyle w:val="2"/>
        <w:ind w:firstLine="560"/>
        <w:rPr>
          <w:highlight w:val="none"/>
        </w:rPr>
      </w:pPr>
    </w:p>
    <w:p w14:paraId="032FA603">
      <w:pPr>
        <w:snapToGrid w:val="0"/>
        <w:jc w:val="center"/>
        <w:rPr>
          <w:rFonts w:ascii="宋体" w:hAnsi="宋体"/>
          <w:b/>
          <w:sz w:val="52"/>
          <w:szCs w:val="52"/>
          <w:highlight w:val="none"/>
        </w:rPr>
      </w:pPr>
    </w:p>
    <w:p w14:paraId="5D72B3CB">
      <w:pPr>
        <w:snapToGrid w:val="0"/>
        <w:jc w:val="center"/>
        <w:rPr>
          <w:rFonts w:ascii="宋体" w:hAnsi="宋体"/>
          <w:b/>
          <w:sz w:val="52"/>
          <w:szCs w:val="52"/>
          <w:highlight w:val="none"/>
        </w:rPr>
      </w:pPr>
      <w:r>
        <w:rPr>
          <w:rFonts w:hint="eastAsia" w:ascii="宋体" w:hAnsi="宋体"/>
          <w:b/>
          <w:sz w:val="52"/>
          <w:szCs w:val="52"/>
          <w:highlight w:val="none"/>
        </w:rPr>
        <w:t>公开招标文件</w:t>
      </w:r>
    </w:p>
    <w:p w14:paraId="65869CAC">
      <w:pPr>
        <w:snapToGrid w:val="0"/>
        <w:jc w:val="center"/>
        <w:rPr>
          <w:rFonts w:ascii="宋体" w:hAnsi="宋体"/>
          <w:b/>
          <w:sz w:val="52"/>
          <w:szCs w:val="52"/>
          <w:highlight w:val="none"/>
        </w:rPr>
      </w:pPr>
    </w:p>
    <w:p w14:paraId="38575E2E">
      <w:pPr>
        <w:snapToGrid w:val="0"/>
        <w:jc w:val="center"/>
        <w:rPr>
          <w:rFonts w:ascii="宋体" w:hAnsi="宋体"/>
          <w:b/>
          <w:sz w:val="52"/>
          <w:szCs w:val="52"/>
          <w:highlight w:val="none"/>
        </w:rPr>
      </w:pPr>
    </w:p>
    <w:p w14:paraId="4B64856D">
      <w:pPr>
        <w:snapToGrid w:val="0"/>
        <w:jc w:val="center"/>
        <w:rPr>
          <w:rFonts w:ascii="宋体" w:hAnsi="宋体"/>
          <w:b/>
          <w:sz w:val="52"/>
          <w:szCs w:val="52"/>
          <w:highlight w:val="none"/>
        </w:rPr>
      </w:pPr>
    </w:p>
    <w:p w14:paraId="6DF4B8F3">
      <w:pPr>
        <w:jc w:val="center"/>
        <w:rPr>
          <w:rFonts w:hint="default" w:ascii="宋体" w:hAnsi="宋体" w:eastAsia="宋体"/>
          <w:sz w:val="32"/>
          <w:szCs w:val="32"/>
          <w:highlight w:val="none"/>
          <w:lang w:val="en-US" w:eastAsia="zh-CN"/>
        </w:rPr>
      </w:pPr>
      <w:r>
        <w:rPr>
          <w:rFonts w:hint="eastAsia" w:ascii="宋体" w:hAnsi="宋体"/>
          <w:sz w:val="32"/>
          <w:szCs w:val="32"/>
          <w:highlight w:val="none"/>
        </w:rPr>
        <w:t>项目编号：QZZXC2025-</w:t>
      </w:r>
      <w:r>
        <w:rPr>
          <w:rFonts w:hint="eastAsia" w:ascii="宋体" w:hAnsi="宋体"/>
          <w:sz w:val="32"/>
          <w:szCs w:val="32"/>
          <w:highlight w:val="none"/>
          <w:lang w:val="en-US" w:eastAsia="zh-CN"/>
        </w:rPr>
        <w:t>022</w:t>
      </w:r>
    </w:p>
    <w:p w14:paraId="4DBF9448">
      <w:pPr>
        <w:jc w:val="center"/>
        <w:rPr>
          <w:rFonts w:ascii="宋体" w:hAnsi="宋体"/>
          <w:sz w:val="32"/>
          <w:szCs w:val="32"/>
          <w:highlight w:val="none"/>
        </w:rPr>
      </w:pPr>
    </w:p>
    <w:p w14:paraId="2446BF87">
      <w:pPr>
        <w:jc w:val="center"/>
        <w:rPr>
          <w:rFonts w:ascii="宋体" w:hAnsi="宋体"/>
          <w:sz w:val="32"/>
          <w:szCs w:val="32"/>
          <w:highlight w:val="none"/>
        </w:rPr>
      </w:pPr>
    </w:p>
    <w:p w14:paraId="2AAE5A12">
      <w:pPr>
        <w:jc w:val="both"/>
        <w:rPr>
          <w:rFonts w:ascii="宋体" w:hAnsi="宋体"/>
          <w:sz w:val="32"/>
          <w:szCs w:val="32"/>
          <w:highlight w:val="none"/>
        </w:rPr>
      </w:pPr>
    </w:p>
    <w:p w14:paraId="150C28A8">
      <w:pPr>
        <w:jc w:val="center"/>
        <w:rPr>
          <w:rFonts w:ascii="宋体" w:hAnsi="宋体"/>
          <w:sz w:val="32"/>
          <w:szCs w:val="32"/>
          <w:highlight w:val="none"/>
        </w:rPr>
      </w:pPr>
    </w:p>
    <w:p w14:paraId="58DEF85A">
      <w:pPr>
        <w:jc w:val="both"/>
        <w:rPr>
          <w:rFonts w:ascii="宋体" w:hAnsi="宋体"/>
          <w:sz w:val="32"/>
          <w:szCs w:val="32"/>
          <w:highlight w:val="none"/>
        </w:rPr>
      </w:pPr>
    </w:p>
    <w:p w14:paraId="4C27BE37">
      <w:pPr>
        <w:snapToGrid w:val="0"/>
        <w:spacing w:line="360" w:lineRule="auto"/>
        <w:jc w:val="center"/>
        <w:outlineLvl w:val="0"/>
        <w:rPr>
          <w:rFonts w:ascii="宋体" w:hAnsi="宋体"/>
          <w:sz w:val="32"/>
          <w:szCs w:val="32"/>
          <w:highlight w:val="none"/>
        </w:rPr>
      </w:pPr>
      <w:bookmarkStart w:id="0" w:name="_Toc350256312"/>
      <w:bookmarkStart w:id="1" w:name="_Toc354401488"/>
      <w:bookmarkStart w:id="2" w:name="_Toc322352981"/>
      <w:r>
        <w:rPr>
          <w:rFonts w:hint="eastAsia" w:ascii="宋体" w:hAnsi="宋体"/>
          <w:sz w:val="32"/>
          <w:szCs w:val="32"/>
          <w:highlight w:val="none"/>
        </w:rPr>
        <w:t>采购组织形式：分散委托中介</w:t>
      </w:r>
    </w:p>
    <w:p w14:paraId="56DCEBD1">
      <w:pPr>
        <w:snapToGrid w:val="0"/>
        <w:spacing w:line="360" w:lineRule="auto"/>
        <w:ind w:left="2013" w:leftChars="172" w:hanging="1600" w:hangingChars="500"/>
        <w:jc w:val="center"/>
        <w:outlineLvl w:val="0"/>
        <w:rPr>
          <w:rFonts w:ascii="宋体" w:hAnsi="宋体"/>
          <w:sz w:val="32"/>
          <w:szCs w:val="32"/>
          <w:highlight w:val="none"/>
        </w:rPr>
      </w:pPr>
      <w:r>
        <w:rPr>
          <w:rFonts w:hint="eastAsia" w:ascii="宋体" w:hAnsi="宋体"/>
          <w:sz w:val="32"/>
          <w:szCs w:val="32"/>
          <w:highlight w:val="none"/>
        </w:rPr>
        <w:t>采购单位：桐乡市公安局</w:t>
      </w:r>
    </w:p>
    <w:p w14:paraId="714A0BD5">
      <w:pPr>
        <w:snapToGrid w:val="0"/>
        <w:spacing w:line="360" w:lineRule="auto"/>
        <w:jc w:val="center"/>
        <w:rPr>
          <w:rFonts w:ascii="宋体" w:hAnsi="宋体"/>
          <w:sz w:val="32"/>
          <w:szCs w:val="32"/>
          <w:highlight w:val="none"/>
        </w:rPr>
      </w:pPr>
      <w:r>
        <w:rPr>
          <w:rFonts w:hint="eastAsia" w:ascii="宋体" w:hAnsi="宋体"/>
          <w:sz w:val="32"/>
          <w:szCs w:val="32"/>
          <w:highlight w:val="none"/>
        </w:rPr>
        <w:t>采购代理机构：浙江求真工程管理咨询有限公司</w:t>
      </w:r>
    </w:p>
    <w:p w14:paraId="6C06F34A">
      <w:pPr>
        <w:snapToGrid w:val="0"/>
        <w:spacing w:line="360" w:lineRule="auto"/>
        <w:jc w:val="center"/>
        <w:rPr>
          <w:rFonts w:ascii="宋体" w:hAnsi="宋体"/>
          <w:sz w:val="32"/>
          <w:szCs w:val="32"/>
          <w:highlight w:val="none"/>
        </w:rPr>
      </w:pPr>
      <w:r>
        <w:rPr>
          <w:rFonts w:hint="eastAsia" w:ascii="宋体" w:hAnsi="宋体"/>
          <w:sz w:val="32"/>
          <w:szCs w:val="32"/>
          <w:highlight w:val="none"/>
        </w:rPr>
        <w:t>2025年6月</w:t>
      </w:r>
      <w:r>
        <w:rPr>
          <w:rFonts w:hint="eastAsia" w:ascii="宋体" w:hAnsi="宋体"/>
          <w:sz w:val="32"/>
          <w:szCs w:val="32"/>
          <w:highlight w:val="none"/>
          <w:lang w:val="en-US" w:eastAsia="zh-CN"/>
        </w:rPr>
        <w:t>19</w:t>
      </w:r>
      <w:r>
        <w:rPr>
          <w:rFonts w:hint="eastAsia" w:ascii="宋体" w:hAnsi="宋体"/>
          <w:sz w:val="32"/>
          <w:szCs w:val="32"/>
          <w:highlight w:val="none"/>
        </w:rPr>
        <w:t>日</w:t>
      </w:r>
    </w:p>
    <w:p w14:paraId="480A8084">
      <w:pPr>
        <w:snapToGrid w:val="0"/>
        <w:jc w:val="center"/>
        <w:rPr>
          <w:rFonts w:ascii="宋体" w:hAnsi="宋体" w:cs="宋体"/>
          <w:b/>
          <w:sz w:val="32"/>
          <w:szCs w:val="32"/>
          <w:highlight w:val="none"/>
        </w:rPr>
      </w:pPr>
    </w:p>
    <w:p w14:paraId="6C596D3E">
      <w:pPr>
        <w:pStyle w:val="105"/>
        <w:ind w:firstLine="480"/>
        <w:rPr>
          <w:highlight w:val="none"/>
        </w:rPr>
      </w:pPr>
    </w:p>
    <w:p w14:paraId="312D5A22">
      <w:pPr>
        <w:snapToGrid w:val="0"/>
        <w:jc w:val="center"/>
        <w:rPr>
          <w:rFonts w:ascii="宋体" w:hAnsi="宋体" w:cs="宋体"/>
          <w:b/>
          <w:sz w:val="32"/>
          <w:szCs w:val="32"/>
          <w:highlight w:val="none"/>
        </w:rPr>
      </w:pPr>
    </w:p>
    <w:p w14:paraId="7184E368">
      <w:pPr>
        <w:pStyle w:val="2"/>
        <w:ind w:firstLine="560"/>
        <w:rPr>
          <w:highlight w:val="none"/>
        </w:rPr>
      </w:pPr>
    </w:p>
    <w:p w14:paraId="33ECB76A">
      <w:pPr>
        <w:snapToGrid w:val="0"/>
        <w:jc w:val="center"/>
        <w:rPr>
          <w:rFonts w:ascii="宋体" w:hAnsi="宋体" w:cs="宋体"/>
          <w:b/>
          <w:sz w:val="32"/>
          <w:szCs w:val="32"/>
          <w:highlight w:val="none"/>
        </w:rPr>
      </w:pPr>
      <w:r>
        <w:rPr>
          <w:rFonts w:hint="eastAsia" w:ascii="宋体" w:hAnsi="宋体" w:cs="宋体"/>
          <w:b/>
          <w:sz w:val="32"/>
          <w:szCs w:val="32"/>
          <w:highlight w:val="none"/>
        </w:rPr>
        <w:t>目 录</w:t>
      </w:r>
    </w:p>
    <w:p w14:paraId="11CA2E70">
      <w:pPr>
        <w:pStyle w:val="42"/>
        <w:tabs>
          <w:tab w:val="right" w:leader="dot" w:pos="9118"/>
        </w:tabs>
        <w:overflowPunct w:val="0"/>
        <w:snapToGrid w:val="0"/>
        <w:spacing w:line="240" w:lineRule="auto"/>
        <w:rPr>
          <w:rFonts w:ascii="宋体" w:hAnsi="宋体" w:eastAsia="宋体"/>
          <w:szCs w:val="32"/>
          <w:highlight w:val="none"/>
        </w:rPr>
      </w:pPr>
      <w:r>
        <w:rPr>
          <w:rFonts w:hint="eastAsia" w:ascii="宋体" w:hAnsi="宋体" w:eastAsia="宋体" w:cs="宋体"/>
          <w:szCs w:val="32"/>
          <w:highlight w:val="none"/>
        </w:rPr>
        <w:fldChar w:fldCharType="begin"/>
      </w:r>
      <w:r>
        <w:rPr>
          <w:rFonts w:hint="eastAsia" w:ascii="宋体" w:hAnsi="宋体" w:eastAsia="宋体" w:cs="宋体"/>
          <w:szCs w:val="32"/>
          <w:highlight w:val="none"/>
        </w:rPr>
        <w:instrText xml:space="preserve"> TOC \o "1-3" \h \z \u </w:instrText>
      </w:r>
      <w:r>
        <w:rPr>
          <w:rFonts w:hint="eastAsia" w:ascii="宋体" w:hAnsi="宋体" w:eastAsia="宋体" w:cs="宋体"/>
          <w:szCs w:val="32"/>
          <w:highlight w:val="none"/>
        </w:rPr>
        <w:fldChar w:fldCharType="separate"/>
      </w:r>
      <w:r>
        <w:rPr>
          <w:highlight w:val="none"/>
        </w:rPr>
        <w:fldChar w:fldCharType="begin"/>
      </w:r>
      <w:r>
        <w:rPr>
          <w:highlight w:val="none"/>
        </w:rPr>
        <w:instrText xml:space="preserve"> HYPERLINK \l "_Toc359856795" </w:instrText>
      </w:r>
      <w:r>
        <w:rPr>
          <w:highlight w:val="none"/>
        </w:rPr>
        <w:fldChar w:fldCharType="separate"/>
      </w:r>
      <w:r>
        <w:rPr>
          <w:rStyle w:val="72"/>
          <w:rFonts w:hint="eastAsia" w:ascii="宋体" w:hAnsi="宋体" w:eastAsia="宋体" w:cs="宋体"/>
          <w:color w:val="auto"/>
          <w:szCs w:val="32"/>
          <w:highlight w:val="none"/>
        </w:rPr>
        <w:t>第一章  招标公告</w:t>
      </w:r>
      <w:r>
        <w:rPr>
          <w:rStyle w:val="72"/>
          <w:rFonts w:hint="eastAsia" w:ascii="宋体" w:hAnsi="宋体" w:eastAsia="宋体" w:cs="宋体"/>
          <w:color w:val="auto"/>
          <w:szCs w:val="32"/>
          <w:highlight w:val="none"/>
        </w:rPr>
        <w:fldChar w:fldCharType="end"/>
      </w:r>
    </w:p>
    <w:p w14:paraId="02975185">
      <w:pPr>
        <w:pStyle w:val="42"/>
        <w:tabs>
          <w:tab w:val="right" w:leader="dot" w:pos="9118"/>
        </w:tabs>
        <w:overflowPunct w:val="0"/>
        <w:snapToGrid w:val="0"/>
        <w:spacing w:line="240" w:lineRule="auto"/>
        <w:rPr>
          <w:rFonts w:ascii="宋体" w:hAnsi="宋体" w:eastAsia="宋体"/>
          <w:szCs w:val="32"/>
          <w:highlight w:val="none"/>
        </w:rPr>
      </w:pPr>
      <w:r>
        <w:rPr>
          <w:highlight w:val="none"/>
        </w:rPr>
        <w:fldChar w:fldCharType="begin"/>
      </w:r>
      <w:r>
        <w:rPr>
          <w:highlight w:val="none"/>
        </w:rPr>
        <w:instrText xml:space="preserve"> HYPERLINK \l "_Toc359856796" </w:instrText>
      </w:r>
      <w:r>
        <w:rPr>
          <w:highlight w:val="none"/>
        </w:rPr>
        <w:fldChar w:fldCharType="separate"/>
      </w:r>
      <w:r>
        <w:rPr>
          <w:rStyle w:val="72"/>
          <w:rFonts w:hint="eastAsia" w:ascii="宋体" w:hAnsi="宋体" w:eastAsia="宋体" w:cs="宋体"/>
          <w:color w:val="auto"/>
          <w:szCs w:val="32"/>
          <w:highlight w:val="none"/>
        </w:rPr>
        <w:t>第二章  投标须知及说明</w:t>
      </w:r>
      <w:r>
        <w:rPr>
          <w:rStyle w:val="72"/>
          <w:rFonts w:hint="eastAsia" w:ascii="宋体" w:hAnsi="宋体" w:eastAsia="宋体" w:cs="宋体"/>
          <w:color w:val="auto"/>
          <w:szCs w:val="32"/>
          <w:highlight w:val="none"/>
        </w:rPr>
        <w:fldChar w:fldCharType="end"/>
      </w:r>
      <w:r>
        <w:rPr>
          <w:highlight w:val="none"/>
        </w:rPr>
        <w:fldChar w:fldCharType="begin"/>
      </w:r>
      <w:r>
        <w:rPr>
          <w:highlight w:val="none"/>
        </w:rPr>
        <w:instrText xml:space="preserve"> HYPERLINK \l "_Toc359856797" </w:instrText>
      </w:r>
      <w:r>
        <w:rPr>
          <w:highlight w:val="none"/>
        </w:rPr>
        <w:fldChar w:fldCharType="separate"/>
      </w:r>
      <w:r>
        <w:rPr>
          <w:highlight w:val="none"/>
        </w:rPr>
        <w:fldChar w:fldCharType="end"/>
      </w:r>
    </w:p>
    <w:p w14:paraId="5FEB47FA">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"_Toc359856798" </w:instrText>
      </w:r>
      <w:r>
        <w:rPr>
          <w:highlight w:val="none"/>
        </w:rPr>
        <w:fldChar w:fldCharType="separate"/>
      </w:r>
      <w:r>
        <w:rPr>
          <w:rStyle w:val="72"/>
          <w:rFonts w:hint="eastAsia" w:ascii="宋体" w:hAnsi="宋体" w:eastAsia="宋体"/>
          <w:color w:val="auto"/>
          <w:sz w:val="32"/>
          <w:szCs w:val="32"/>
          <w:highlight w:val="none"/>
        </w:rPr>
        <w:t>一、 投标</w:t>
      </w:r>
      <w:bookmarkStart w:id="3" w:name="_Hlt40715619"/>
      <w:r>
        <w:rPr>
          <w:rStyle w:val="72"/>
          <w:rFonts w:hint="eastAsia" w:ascii="宋体" w:hAnsi="宋体" w:eastAsia="宋体"/>
          <w:color w:val="auto"/>
          <w:sz w:val="32"/>
          <w:szCs w:val="32"/>
          <w:highlight w:val="none"/>
        </w:rPr>
        <w:t>须</w:t>
      </w:r>
      <w:bookmarkEnd w:id="3"/>
      <w:r>
        <w:rPr>
          <w:rStyle w:val="72"/>
          <w:rFonts w:hint="eastAsia" w:ascii="宋体" w:hAnsi="宋体" w:eastAsia="宋体"/>
          <w:color w:val="auto"/>
          <w:sz w:val="32"/>
          <w:szCs w:val="32"/>
          <w:highlight w:val="none"/>
        </w:rPr>
        <w:t>知</w:t>
      </w:r>
      <w:r>
        <w:rPr>
          <w:rStyle w:val="72"/>
          <w:rFonts w:hint="eastAsia" w:ascii="宋体" w:hAnsi="宋体" w:eastAsia="宋体"/>
          <w:color w:val="auto"/>
          <w:sz w:val="32"/>
          <w:szCs w:val="32"/>
          <w:highlight w:val="none"/>
        </w:rPr>
        <w:fldChar w:fldCharType="end"/>
      </w:r>
    </w:p>
    <w:p w14:paraId="1DDA6996">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"_Toc359856799" </w:instrText>
      </w:r>
      <w:r>
        <w:rPr>
          <w:highlight w:val="none"/>
        </w:rPr>
        <w:fldChar w:fldCharType="separate"/>
      </w:r>
      <w:r>
        <w:rPr>
          <w:rStyle w:val="72"/>
          <w:rFonts w:hint="eastAsia" w:ascii="宋体" w:hAnsi="宋体" w:eastAsia="宋体"/>
          <w:color w:val="auto"/>
          <w:sz w:val="32"/>
          <w:szCs w:val="32"/>
          <w:highlight w:val="none"/>
        </w:rPr>
        <w:t>二、 招标文</w:t>
      </w:r>
      <w:bookmarkStart w:id="4" w:name="_Hlt18920486"/>
      <w:r>
        <w:rPr>
          <w:rStyle w:val="72"/>
          <w:rFonts w:hint="eastAsia" w:ascii="宋体" w:hAnsi="宋体" w:eastAsia="宋体"/>
          <w:color w:val="auto"/>
          <w:sz w:val="32"/>
          <w:szCs w:val="32"/>
          <w:highlight w:val="none"/>
        </w:rPr>
        <w:t>件</w:t>
      </w:r>
      <w:bookmarkEnd w:id="4"/>
      <w:r>
        <w:rPr>
          <w:rStyle w:val="72"/>
          <w:rFonts w:hint="eastAsia" w:ascii="宋体" w:hAnsi="宋体" w:eastAsia="宋体"/>
          <w:color w:val="auto"/>
          <w:sz w:val="32"/>
          <w:szCs w:val="32"/>
          <w:highlight w:val="none"/>
        </w:rPr>
        <w:t>说明</w:t>
      </w:r>
      <w:r>
        <w:rPr>
          <w:rStyle w:val="72"/>
          <w:rFonts w:hint="eastAsia" w:ascii="宋体" w:hAnsi="宋体" w:eastAsia="宋体"/>
          <w:color w:val="auto"/>
          <w:sz w:val="32"/>
          <w:szCs w:val="32"/>
          <w:highlight w:val="none"/>
        </w:rPr>
        <w:fldChar w:fldCharType="end"/>
      </w:r>
    </w:p>
    <w:p w14:paraId="0472745E">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"_Toc359856800" </w:instrText>
      </w:r>
      <w:r>
        <w:rPr>
          <w:highlight w:val="none"/>
        </w:rPr>
        <w:fldChar w:fldCharType="separate"/>
      </w:r>
      <w:r>
        <w:rPr>
          <w:rStyle w:val="72"/>
          <w:rFonts w:hint="eastAsia" w:ascii="宋体" w:hAnsi="宋体" w:eastAsia="宋体"/>
          <w:color w:val="auto"/>
          <w:sz w:val="32"/>
          <w:szCs w:val="32"/>
          <w:highlight w:val="none"/>
        </w:rPr>
        <w:t>三、 投标文件的编制</w:t>
      </w:r>
      <w:r>
        <w:rPr>
          <w:rStyle w:val="72"/>
          <w:rFonts w:hint="eastAsia" w:ascii="宋体" w:hAnsi="宋体" w:eastAsia="宋体"/>
          <w:color w:val="auto"/>
          <w:sz w:val="32"/>
          <w:szCs w:val="32"/>
          <w:highlight w:val="none"/>
        </w:rPr>
        <w:fldChar w:fldCharType="end"/>
      </w:r>
    </w:p>
    <w:p w14:paraId="5033C1A2">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"_Toc359856801" </w:instrText>
      </w:r>
      <w:r>
        <w:rPr>
          <w:highlight w:val="none"/>
        </w:rPr>
        <w:fldChar w:fldCharType="separate"/>
      </w:r>
      <w:r>
        <w:rPr>
          <w:rStyle w:val="72"/>
          <w:rFonts w:hint="eastAsia" w:ascii="宋体" w:hAnsi="宋体" w:eastAsia="宋体"/>
          <w:color w:val="auto"/>
          <w:sz w:val="32"/>
          <w:szCs w:val="32"/>
          <w:highlight w:val="none"/>
        </w:rPr>
        <w:t>四、 投标保证金</w:t>
      </w:r>
      <w:r>
        <w:rPr>
          <w:rStyle w:val="72"/>
          <w:rFonts w:hint="eastAsia" w:ascii="宋体" w:hAnsi="宋体" w:eastAsia="宋体"/>
          <w:color w:val="auto"/>
          <w:sz w:val="32"/>
          <w:szCs w:val="32"/>
          <w:highlight w:val="none"/>
        </w:rPr>
        <w:fldChar w:fldCharType="end"/>
      </w:r>
    </w:p>
    <w:p w14:paraId="703BFDD0">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"_Toc359856802" </w:instrText>
      </w:r>
      <w:r>
        <w:rPr>
          <w:highlight w:val="none"/>
        </w:rPr>
        <w:fldChar w:fldCharType="separate"/>
      </w:r>
      <w:r>
        <w:rPr>
          <w:rStyle w:val="72"/>
          <w:rFonts w:hint="eastAsia" w:ascii="宋体" w:hAnsi="宋体" w:eastAsia="宋体"/>
          <w:color w:val="auto"/>
          <w:sz w:val="32"/>
          <w:szCs w:val="32"/>
          <w:highlight w:val="none"/>
        </w:rPr>
        <w:t>五、 投标文件的签署及规定</w:t>
      </w:r>
      <w:r>
        <w:rPr>
          <w:rStyle w:val="72"/>
          <w:rFonts w:hint="eastAsia" w:ascii="宋体" w:hAnsi="宋体" w:eastAsia="宋体"/>
          <w:color w:val="auto"/>
          <w:sz w:val="32"/>
          <w:szCs w:val="32"/>
          <w:highlight w:val="none"/>
        </w:rPr>
        <w:fldChar w:fldCharType="end"/>
      </w:r>
    </w:p>
    <w:p w14:paraId="281C0BF3">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"_Toc359856803" </w:instrText>
      </w:r>
      <w:r>
        <w:rPr>
          <w:highlight w:val="none"/>
        </w:rPr>
        <w:fldChar w:fldCharType="separate"/>
      </w:r>
      <w:r>
        <w:rPr>
          <w:rStyle w:val="72"/>
          <w:rFonts w:hint="eastAsia" w:ascii="宋体" w:hAnsi="宋体" w:eastAsia="宋体"/>
          <w:color w:val="auto"/>
          <w:sz w:val="32"/>
          <w:szCs w:val="32"/>
          <w:highlight w:val="none"/>
        </w:rPr>
        <w:t>六、 投标文件的递交</w:t>
      </w:r>
      <w:r>
        <w:rPr>
          <w:rStyle w:val="72"/>
          <w:rFonts w:hint="eastAsia" w:ascii="宋体" w:hAnsi="宋体" w:eastAsia="宋体"/>
          <w:color w:val="auto"/>
          <w:sz w:val="32"/>
          <w:szCs w:val="32"/>
          <w:highlight w:val="none"/>
        </w:rPr>
        <w:fldChar w:fldCharType="end"/>
      </w:r>
    </w:p>
    <w:p w14:paraId="0369674C">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"_Toc359856804" </w:instrText>
      </w:r>
      <w:r>
        <w:rPr>
          <w:highlight w:val="none"/>
        </w:rPr>
        <w:fldChar w:fldCharType="separate"/>
      </w:r>
      <w:r>
        <w:rPr>
          <w:rStyle w:val="72"/>
          <w:rFonts w:hint="eastAsia" w:ascii="宋体" w:hAnsi="宋体" w:eastAsia="宋体"/>
          <w:color w:val="auto"/>
          <w:sz w:val="32"/>
          <w:szCs w:val="32"/>
          <w:highlight w:val="none"/>
        </w:rPr>
        <w:t>七、 投标无效的情形</w:t>
      </w:r>
      <w:r>
        <w:rPr>
          <w:rStyle w:val="72"/>
          <w:rFonts w:hint="eastAsia" w:ascii="宋体" w:hAnsi="宋体" w:eastAsia="宋体"/>
          <w:color w:val="auto"/>
          <w:sz w:val="32"/>
          <w:szCs w:val="32"/>
          <w:highlight w:val="none"/>
        </w:rPr>
        <w:fldChar w:fldCharType="end"/>
      </w:r>
    </w:p>
    <w:p w14:paraId="415AE45B">
      <w:pPr>
        <w:pStyle w:val="53"/>
        <w:tabs>
          <w:tab w:val="right" w:leader="dot" w:pos="9118"/>
        </w:tabs>
        <w:overflowPunct w:val="0"/>
        <w:snapToGrid w:val="0"/>
        <w:rPr>
          <w:rStyle w:val="72"/>
          <w:rFonts w:ascii="宋体" w:hAnsi="宋体" w:eastAsia="宋体"/>
          <w:color w:val="auto"/>
          <w:sz w:val="32"/>
          <w:szCs w:val="32"/>
          <w:highlight w:val="none"/>
        </w:rPr>
      </w:pPr>
      <w:r>
        <w:rPr>
          <w:highlight w:val="none"/>
        </w:rPr>
        <w:fldChar w:fldCharType="begin"/>
      </w:r>
      <w:r>
        <w:rPr>
          <w:highlight w:val="none"/>
        </w:rPr>
        <w:instrText xml:space="preserve"> HYPERLINK \l "串通投标的情形" </w:instrText>
      </w:r>
      <w:r>
        <w:rPr>
          <w:highlight w:val="none"/>
        </w:rPr>
        <w:fldChar w:fldCharType="separate"/>
      </w:r>
      <w:r>
        <w:rPr>
          <w:highlight w:val="none"/>
        </w:rPr>
        <w:fldChar w:fldCharType="end"/>
      </w:r>
      <w:r>
        <w:rPr>
          <w:highlight w:val="none"/>
        </w:rPr>
        <w:fldChar w:fldCharType="begin"/>
      </w:r>
      <w:r>
        <w:rPr>
          <w:highlight w:val="none"/>
        </w:rPr>
        <w:instrText xml:space="preserve"> HYPERLINK \l "废标的情形" </w:instrText>
      </w:r>
      <w:r>
        <w:rPr>
          <w:highlight w:val="none"/>
        </w:rPr>
        <w:fldChar w:fldCharType="separate"/>
      </w:r>
      <w:r>
        <w:rPr>
          <w:rStyle w:val="72"/>
          <w:rFonts w:hint="eastAsia" w:ascii="宋体" w:hAnsi="宋体" w:eastAsia="宋体"/>
          <w:color w:val="auto"/>
          <w:sz w:val="32"/>
          <w:szCs w:val="32"/>
          <w:highlight w:val="none"/>
        </w:rPr>
        <w:t>八、 废标</w:t>
      </w:r>
      <w:bookmarkStart w:id="5" w:name="_Hlt40713956"/>
      <w:r>
        <w:rPr>
          <w:rStyle w:val="72"/>
          <w:rFonts w:hint="eastAsia" w:ascii="宋体" w:hAnsi="宋体" w:eastAsia="宋体"/>
          <w:color w:val="auto"/>
          <w:sz w:val="32"/>
          <w:szCs w:val="32"/>
          <w:highlight w:val="none"/>
        </w:rPr>
        <w:t>的</w:t>
      </w:r>
      <w:bookmarkEnd w:id="5"/>
      <w:r>
        <w:rPr>
          <w:rStyle w:val="72"/>
          <w:rFonts w:hint="eastAsia" w:ascii="宋体" w:hAnsi="宋体" w:eastAsia="宋体"/>
          <w:color w:val="auto"/>
          <w:sz w:val="32"/>
          <w:szCs w:val="32"/>
          <w:highlight w:val="none"/>
        </w:rPr>
        <w:t>情形</w:t>
      </w:r>
      <w:r>
        <w:rPr>
          <w:rStyle w:val="72"/>
          <w:rFonts w:hint="eastAsia" w:ascii="宋体" w:hAnsi="宋体" w:eastAsia="宋体"/>
          <w:color w:val="auto"/>
          <w:sz w:val="32"/>
          <w:szCs w:val="32"/>
          <w:highlight w:val="none"/>
        </w:rPr>
        <w:fldChar w:fldCharType="end"/>
      </w:r>
    </w:p>
    <w:p w14:paraId="1314A0B8">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"_Toc359856806" </w:instrText>
      </w:r>
      <w:r>
        <w:rPr>
          <w:highlight w:val="none"/>
        </w:rPr>
        <w:fldChar w:fldCharType="separate"/>
      </w:r>
      <w:r>
        <w:rPr>
          <w:rStyle w:val="72"/>
          <w:rFonts w:hint="eastAsia" w:ascii="宋体" w:hAnsi="宋体" w:eastAsia="宋体"/>
          <w:color w:val="auto"/>
          <w:sz w:val="32"/>
          <w:szCs w:val="32"/>
          <w:highlight w:val="none"/>
        </w:rPr>
        <w:t>九、 开标和评标</w:t>
      </w:r>
      <w:r>
        <w:rPr>
          <w:rStyle w:val="72"/>
          <w:rFonts w:hint="eastAsia" w:ascii="宋体" w:hAnsi="宋体" w:eastAsia="宋体"/>
          <w:color w:val="auto"/>
          <w:sz w:val="32"/>
          <w:szCs w:val="32"/>
          <w:highlight w:val="none"/>
        </w:rPr>
        <w:fldChar w:fldCharType="end"/>
      </w:r>
    </w:p>
    <w:p w14:paraId="3DA87F6A">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"_Toc359856807" </w:instrText>
      </w:r>
      <w:r>
        <w:rPr>
          <w:highlight w:val="none"/>
        </w:rPr>
        <w:fldChar w:fldCharType="separate"/>
      </w:r>
      <w:r>
        <w:rPr>
          <w:rStyle w:val="72"/>
          <w:rFonts w:hint="eastAsia" w:ascii="宋体" w:hAnsi="宋体" w:eastAsia="宋体"/>
          <w:color w:val="auto"/>
          <w:sz w:val="32"/>
          <w:szCs w:val="32"/>
          <w:highlight w:val="none"/>
        </w:rPr>
        <w:t>十、 授予合同</w:t>
      </w:r>
      <w:r>
        <w:rPr>
          <w:rStyle w:val="72"/>
          <w:rFonts w:hint="eastAsia" w:ascii="宋体" w:hAnsi="宋体" w:eastAsia="宋体"/>
          <w:color w:val="auto"/>
          <w:sz w:val="32"/>
          <w:szCs w:val="32"/>
          <w:highlight w:val="none"/>
        </w:rPr>
        <w:fldChar w:fldCharType="end"/>
      </w:r>
    </w:p>
    <w:p w14:paraId="5E6B1740">
      <w:pPr>
        <w:pStyle w:val="53"/>
        <w:tabs>
          <w:tab w:val="right" w:leader="dot" w:pos="9118"/>
        </w:tabs>
        <w:overflowPunct w:val="0"/>
        <w:snapToGrid w:val="0"/>
        <w:rPr>
          <w:rStyle w:val="72"/>
          <w:rFonts w:ascii="宋体" w:hAnsi="宋体" w:eastAsia="宋体"/>
          <w:color w:val="auto"/>
          <w:sz w:val="32"/>
          <w:szCs w:val="32"/>
          <w:highlight w:val="none"/>
        </w:rPr>
      </w:pPr>
      <w:r>
        <w:rPr>
          <w:rFonts w:hint="eastAsia" w:ascii="宋体" w:hAnsi="宋体" w:eastAsia="宋体"/>
          <w:sz w:val="32"/>
          <w:szCs w:val="32"/>
          <w:highlight w:val="none"/>
        </w:rPr>
        <w:fldChar w:fldCharType="begin"/>
      </w:r>
      <w:r>
        <w:rPr>
          <w:rStyle w:val="72"/>
          <w:rFonts w:hint="eastAsia" w:ascii="宋体" w:hAnsi="宋体" w:eastAsia="宋体"/>
          <w:color w:val="auto"/>
          <w:sz w:val="32"/>
          <w:szCs w:val="32"/>
          <w:highlight w:val="none"/>
        </w:rPr>
        <w:instrText xml:space="preserve"> HYPERLINK  \l "质疑与投诉" </w:instrText>
      </w:r>
      <w:r>
        <w:rPr>
          <w:rFonts w:hint="eastAsia" w:ascii="宋体" w:hAnsi="宋体" w:eastAsia="宋体"/>
          <w:sz w:val="32"/>
          <w:szCs w:val="32"/>
          <w:highlight w:val="none"/>
        </w:rPr>
        <w:fldChar w:fldCharType="separate"/>
      </w:r>
      <w:r>
        <w:rPr>
          <w:rStyle w:val="72"/>
          <w:rFonts w:hint="eastAsia" w:ascii="宋体" w:hAnsi="宋体" w:eastAsia="宋体"/>
          <w:color w:val="auto"/>
          <w:sz w:val="32"/>
          <w:szCs w:val="32"/>
          <w:highlight w:val="none"/>
        </w:rPr>
        <w:t>十一、 质疑与投诉</w:t>
      </w:r>
    </w:p>
    <w:p w14:paraId="0F227966">
      <w:pPr>
        <w:pStyle w:val="53"/>
        <w:tabs>
          <w:tab w:val="right" w:leader="dot" w:pos="9118"/>
        </w:tabs>
        <w:overflowPunct w:val="0"/>
        <w:snapToGrid w:val="0"/>
        <w:rPr>
          <w:rFonts w:ascii="宋体" w:hAnsi="宋体" w:eastAsia="宋体"/>
          <w:smallCaps w:val="0"/>
          <w:sz w:val="32"/>
          <w:szCs w:val="32"/>
          <w:highlight w:val="none"/>
        </w:rPr>
      </w:pPr>
      <w:r>
        <w:rPr>
          <w:rFonts w:hint="eastAsia" w:ascii="宋体" w:hAnsi="宋体" w:eastAsia="宋体"/>
          <w:sz w:val="32"/>
          <w:szCs w:val="32"/>
          <w:highlight w:val="none"/>
        </w:rPr>
        <w:fldChar w:fldCharType="end"/>
      </w:r>
      <w:r>
        <w:rPr>
          <w:highlight w:val="none"/>
        </w:rPr>
        <w:fldChar w:fldCharType="begin"/>
      </w:r>
      <w:r>
        <w:rPr>
          <w:highlight w:val="none"/>
        </w:rPr>
        <w:instrText xml:space="preserve"> HYPERLINK \l "法律责任" </w:instrText>
      </w:r>
      <w:r>
        <w:rPr>
          <w:highlight w:val="none"/>
        </w:rPr>
        <w:fldChar w:fldCharType="separate"/>
      </w:r>
      <w:r>
        <w:rPr>
          <w:highlight w:val="none"/>
        </w:rPr>
        <w:fldChar w:fldCharType="end"/>
      </w:r>
      <w:r>
        <w:rPr>
          <w:highlight w:val="none"/>
        </w:rPr>
        <w:fldChar w:fldCharType="begin"/>
      </w:r>
      <w:r>
        <w:rPr>
          <w:highlight w:val="none"/>
        </w:rPr>
        <w:instrText xml:space="preserve"> HYPERLINK \l "_Toc359856809" </w:instrText>
      </w:r>
      <w:r>
        <w:rPr>
          <w:highlight w:val="none"/>
        </w:rPr>
        <w:fldChar w:fldCharType="separate"/>
      </w:r>
      <w:r>
        <w:rPr>
          <w:rStyle w:val="72"/>
          <w:rFonts w:hint="eastAsia" w:ascii="宋体" w:hAnsi="宋体" w:eastAsia="宋体"/>
          <w:color w:val="auto"/>
          <w:sz w:val="32"/>
          <w:szCs w:val="32"/>
          <w:highlight w:val="none"/>
        </w:rPr>
        <w:t>十二、 其</w:t>
      </w:r>
      <w:bookmarkStart w:id="6" w:name="_Hlt40081043"/>
      <w:r>
        <w:rPr>
          <w:rStyle w:val="72"/>
          <w:rFonts w:hint="eastAsia" w:ascii="宋体" w:hAnsi="宋体" w:eastAsia="宋体"/>
          <w:color w:val="auto"/>
          <w:sz w:val="32"/>
          <w:szCs w:val="32"/>
          <w:highlight w:val="none"/>
        </w:rPr>
        <w:t>他</w:t>
      </w:r>
      <w:bookmarkEnd w:id="6"/>
      <w:r>
        <w:rPr>
          <w:rStyle w:val="72"/>
          <w:rFonts w:hint="eastAsia" w:ascii="宋体" w:hAnsi="宋体" w:eastAsia="宋体"/>
          <w:color w:val="auto"/>
          <w:sz w:val="32"/>
          <w:szCs w:val="32"/>
          <w:highlight w:val="none"/>
        </w:rPr>
        <w:fldChar w:fldCharType="end"/>
      </w:r>
    </w:p>
    <w:p w14:paraId="27658839">
      <w:pPr>
        <w:pStyle w:val="42"/>
        <w:tabs>
          <w:tab w:val="right" w:leader="dot" w:pos="9118"/>
        </w:tabs>
        <w:overflowPunct w:val="0"/>
        <w:snapToGrid w:val="0"/>
        <w:spacing w:line="240" w:lineRule="auto"/>
        <w:rPr>
          <w:rFonts w:ascii="宋体" w:hAnsi="宋体" w:eastAsia="宋体"/>
          <w:smallCaps/>
          <w:szCs w:val="32"/>
          <w:highlight w:val="none"/>
        </w:rPr>
      </w:pPr>
      <w:r>
        <w:rPr>
          <w:highlight w:val="none"/>
        </w:rPr>
        <w:fldChar w:fldCharType="begin"/>
      </w:r>
      <w:r>
        <w:rPr>
          <w:highlight w:val="none"/>
        </w:rPr>
        <w:instrText xml:space="preserve"> HYPERLINK \l "_Toc359856810" </w:instrText>
      </w:r>
      <w:r>
        <w:rPr>
          <w:highlight w:val="none"/>
        </w:rPr>
        <w:fldChar w:fldCharType="separate"/>
      </w:r>
      <w:r>
        <w:rPr>
          <w:rStyle w:val="72"/>
          <w:rFonts w:hint="eastAsia" w:ascii="宋体" w:hAnsi="宋体" w:eastAsia="宋体" w:cs="宋体"/>
          <w:color w:val="auto"/>
          <w:szCs w:val="32"/>
          <w:highlight w:val="none"/>
        </w:rPr>
        <w:t>第三章  采购</w:t>
      </w:r>
      <w:bookmarkStart w:id="7" w:name="_Hlt40081097"/>
      <w:r>
        <w:rPr>
          <w:rStyle w:val="72"/>
          <w:rFonts w:hint="eastAsia" w:ascii="宋体" w:hAnsi="宋体" w:eastAsia="宋体" w:cs="宋体"/>
          <w:color w:val="auto"/>
          <w:szCs w:val="32"/>
          <w:highlight w:val="none"/>
        </w:rPr>
        <w:t>内</w:t>
      </w:r>
      <w:bookmarkEnd w:id="7"/>
      <w:r>
        <w:rPr>
          <w:rStyle w:val="72"/>
          <w:rFonts w:hint="eastAsia" w:ascii="宋体" w:hAnsi="宋体" w:eastAsia="宋体" w:cs="宋体"/>
          <w:color w:val="auto"/>
          <w:szCs w:val="32"/>
          <w:highlight w:val="none"/>
        </w:rPr>
        <w:t>容及要求</w:t>
      </w:r>
      <w:r>
        <w:rPr>
          <w:rStyle w:val="72"/>
          <w:rFonts w:hint="eastAsia" w:ascii="宋体" w:hAnsi="宋体" w:eastAsia="宋体" w:cs="宋体"/>
          <w:color w:val="auto"/>
          <w:szCs w:val="32"/>
          <w:highlight w:val="none"/>
        </w:rPr>
        <w:fldChar w:fldCharType="end"/>
      </w:r>
    </w:p>
    <w:p w14:paraId="3E1BF7DA">
      <w:pPr>
        <w:pStyle w:val="42"/>
        <w:tabs>
          <w:tab w:val="right" w:leader="dot" w:pos="9118"/>
        </w:tabs>
        <w:overflowPunct w:val="0"/>
        <w:snapToGrid w:val="0"/>
        <w:spacing w:line="240" w:lineRule="auto"/>
        <w:rPr>
          <w:rStyle w:val="72"/>
          <w:rFonts w:ascii="宋体" w:hAnsi="宋体" w:eastAsia="宋体" w:cs="宋体"/>
          <w:color w:val="auto"/>
          <w:szCs w:val="32"/>
          <w:highlight w:val="none"/>
        </w:rPr>
      </w:pPr>
      <w:r>
        <w:rPr>
          <w:highlight w:val="none"/>
        </w:rPr>
        <w:fldChar w:fldCharType="begin"/>
      </w:r>
      <w:r>
        <w:rPr>
          <w:highlight w:val="none"/>
        </w:rPr>
        <w:instrText xml:space="preserve"> HYPERLINK \l "_Toc359856819" </w:instrText>
      </w:r>
      <w:r>
        <w:rPr>
          <w:highlight w:val="none"/>
        </w:rPr>
        <w:fldChar w:fldCharType="separate"/>
      </w:r>
      <w:r>
        <w:rPr>
          <w:rStyle w:val="72"/>
          <w:rFonts w:hint="eastAsia" w:ascii="宋体" w:hAnsi="宋体" w:eastAsia="宋体" w:cs="宋体"/>
          <w:color w:val="auto"/>
          <w:szCs w:val="32"/>
          <w:highlight w:val="none"/>
        </w:rPr>
        <w:t>第四章  有关格式参考范例</w:t>
      </w:r>
      <w:r>
        <w:rPr>
          <w:rStyle w:val="72"/>
          <w:rFonts w:hint="eastAsia" w:ascii="宋体" w:hAnsi="宋体" w:eastAsia="宋体" w:cs="宋体"/>
          <w:color w:val="auto"/>
          <w:szCs w:val="32"/>
          <w:highlight w:val="none"/>
        </w:rPr>
        <w:fldChar w:fldCharType="end"/>
      </w:r>
    </w:p>
    <w:p w14:paraId="499B8E2C">
      <w:pPr>
        <w:pStyle w:val="53"/>
        <w:tabs>
          <w:tab w:val="right" w:leader="dot" w:pos="9118"/>
        </w:tabs>
        <w:overflowPunct w:val="0"/>
        <w:snapToGrid w:val="0"/>
        <w:rPr>
          <w:rStyle w:val="72"/>
          <w:rFonts w:ascii="宋体" w:hAnsi="宋体" w:eastAsia="宋体"/>
          <w:color w:val="auto"/>
          <w:sz w:val="32"/>
          <w:szCs w:val="32"/>
          <w:highlight w:val="none"/>
        </w:rPr>
      </w:pPr>
      <w:r>
        <w:rPr>
          <w:highlight w:val="none"/>
        </w:rPr>
        <w:fldChar w:fldCharType="begin"/>
      </w:r>
      <w:r>
        <w:rPr>
          <w:highlight w:val="none"/>
        </w:rPr>
        <w:instrText xml:space="preserve"> HYPERLINK \l "_Toc359856820" </w:instrText>
      </w:r>
      <w:r>
        <w:rPr>
          <w:highlight w:val="none"/>
        </w:rPr>
        <w:fldChar w:fldCharType="separate"/>
      </w:r>
      <w:r>
        <w:rPr>
          <w:rStyle w:val="72"/>
          <w:rFonts w:hint="eastAsia" w:ascii="宋体" w:hAnsi="宋体" w:eastAsia="宋体"/>
          <w:color w:val="auto"/>
          <w:sz w:val="32"/>
          <w:szCs w:val="32"/>
          <w:highlight w:val="none"/>
        </w:rPr>
        <w:t>一、投标文件</w:t>
      </w:r>
      <w:bookmarkStart w:id="8" w:name="_Hlt40081086"/>
      <w:r>
        <w:rPr>
          <w:rStyle w:val="72"/>
          <w:rFonts w:hint="eastAsia" w:ascii="宋体" w:hAnsi="宋体" w:eastAsia="宋体"/>
          <w:color w:val="auto"/>
          <w:sz w:val="32"/>
          <w:szCs w:val="32"/>
          <w:highlight w:val="none"/>
        </w:rPr>
        <w:t>封</w:t>
      </w:r>
      <w:bookmarkEnd w:id="8"/>
      <w:r>
        <w:rPr>
          <w:rStyle w:val="72"/>
          <w:rFonts w:hint="eastAsia" w:ascii="宋体" w:hAnsi="宋体" w:eastAsia="宋体"/>
          <w:color w:val="auto"/>
          <w:sz w:val="32"/>
          <w:szCs w:val="32"/>
          <w:highlight w:val="none"/>
        </w:rPr>
        <w:t>面</w:t>
      </w:r>
      <w:r>
        <w:rPr>
          <w:rStyle w:val="72"/>
          <w:rFonts w:hint="eastAsia" w:ascii="宋体" w:hAnsi="宋体" w:eastAsia="宋体"/>
          <w:color w:val="auto"/>
          <w:sz w:val="32"/>
          <w:szCs w:val="32"/>
          <w:highlight w:val="none"/>
        </w:rPr>
        <w:fldChar w:fldCharType="end"/>
      </w:r>
    </w:p>
    <w:p w14:paraId="1BEE3C15">
      <w:pPr>
        <w:pStyle w:val="53"/>
        <w:tabs>
          <w:tab w:val="right" w:leader="dot" w:pos="9118"/>
        </w:tabs>
        <w:overflowPunct w:val="0"/>
        <w:snapToGrid w:val="0"/>
        <w:rPr>
          <w:rStyle w:val="72"/>
          <w:rFonts w:ascii="宋体" w:hAnsi="宋体" w:eastAsia="宋体"/>
          <w:color w:val="auto"/>
          <w:sz w:val="32"/>
          <w:szCs w:val="32"/>
          <w:highlight w:val="none"/>
        </w:rPr>
      </w:pPr>
      <w:r>
        <w:rPr>
          <w:rFonts w:hint="eastAsia" w:ascii="宋体" w:hAnsi="宋体" w:eastAsia="宋体"/>
          <w:sz w:val="32"/>
          <w:szCs w:val="32"/>
          <w:highlight w:val="none"/>
        </w:rPr>
        <w:fldChar w:fldCharType="begin"/>
      </w:r>
      <w:r>
        <w:rPr>
          <w:rStyle w:val="72"/>
          <w:rFonts w:hint="eastAsia" w:ascii="宋体" w:hAnsi="宋体" w:eastAsia="宋体"/>
          <w:color w:val="auto"/>
          <w:sz w:val="32"/>
          <w:szCs w:val="32"/>
          <w:highlight w:val="none"/>
        </w:rPr>
        <w:instrText xml:space="preserve"> HYPERLINK  \l "资格审查文件" </w:instrText>
      </w:r>
      <w:r>
        <w:rPr>
          <w:rFonts w:hint="eastAsia" w:ascii="宋体" w:hAnsi="宋体" w:eastAsia="宋体"/>
          <w:sz w:val="32"/>
          <w:szCs w:val="32"/>
          <w:highlight w:val="none"/>
        </w:rPr>
        <w:fldChar w:fldCharType="separate"/>
      </w:r>
      <w:r>
        <w:rPr>
          <w:rStyle w:val="72"/>
          <w:rFonts w:hint="eastAsia" w:ascii="宋体" w:hAnsi="宋体" w:eastAsia="宋体"/>
          <w:color w:val="auto"/>
          <w:sz w:val="32"/>
          <w:szCs w:val="32"/>
          <w:highlight w:val="none"/>
        </w:rPr>
        <w:t>二、资格文件</w:t>
      </w:r>
    </w:p>
    <w:p w14:paraId="10177D6B">
      <w:pPr>
        <w:pStyle w:val="53"/>
        <w:tabs>
          <w:tab w:val="right" w:leader="dot" w:pos="9118"/>
        </w:tabs>
        <w:overflowPunct w:val="0"/>
        <w:snapToGrid w:val="0"/>
        <w:rPr>
          <w:rStyle w:val="72"/>
          <w:rFonts w:ascii="宋体" w:hAnsi="宋体" w:eastAsia="宋体"/>
          <w:color w:val="auto"/>
          <w:sz w:val="32"/>
          <w:szCs w:val="32"/>
          <w:highlight w:val="none"/>
        </w:rPr>
      </w:pPr>
      <w:r>
        <w:rPr>
          <w:rFonts w:hint="eastAsia" w:ascii="宋体" w:hAnsi="宋体" w:eastAsia="宋体"/>
          <w:sz w:val="32"/>
          <w:szCs w:val="32"/>
          <w:highlight w:val="none"/>
        </w:rPr>
        <w:fldChar w:fldCharType="end"/>
      </w:r>
      <w:r>
        <w:rPr>
          <w:rFonts w:hint="eastAsia" w:ascii="宋体" w:hAnsi="宋体" w:eastAsia="宋体"/>
          <w:sz w:val="32"/>
          <w:szCs w:val="32"/>
          <w:highlight w:val="none"/>
        </w:rPr>
        <w:fldChar w:fldCharType="begin"/>
      </w:r>
      <w:r>
        <w:rPr>
          <w:rStyle w:val="72"/>
          <w:rFonts w:hint="eastAsia" w:ascii="宋体" w:hAnsi="宋体" w:eastAsia="宋体"/>
          <w:color w:val="auto"/>
          <w:sz w:val="32"/>
          <w:szCs w:val="32"/>
          <w:highlight w:val="none"/>
        </w:rPr>
        <w:instrText xml:space="preserve"> HYPERLINK  \l "技术资信文件格式" </w:instrText>
      </w:r>
      <w:r>
        <w:rPr>
          <w:rFonts w:hint="eastAsia" w:ascii="宋体" w:hAnsi="宋体" w:eastAsia="宋体"/>
          <w:sz w:val="32"/>
          <w:szCs w:val="32"/>
          <w:highlight w:val="none"/>
        </w:rPr>
        <w:fldChar w:fldCharType="separate"/>
      </w:r>
      <w:r>
        <w:rPr>
          <w:rStyle w:val="72"/>
          <w:rFonts w:hint="eastAsia" w:ascii="宋体" w:hAnsi="宋体" w:eastAsia="宋体"/>
          <w:color w:val="auto"/>
          <w:sz w:val="32"/>
          <w:szCs w:val="32"/>
          <w:highlight w:val="none"/>
        </w:rPr>
        <w:t>三、技术商务文件</w:t>
      </w:r>
    </w:p>
    <w:p w14:paraId="6BE01410">
      <w:pPr>
        <w:pStyle w:val="53"/>
        <w:tabs>
          <w:tab w:val="right" w:leader="dot" w:pos="9118"/>
        </w:tabs>
        <w:overflowPunct w:val="0"/>
        <w:snapToGrid w:val="0"/>
        <w:rPr>
          <w:rStyle w:val="72"/>
          <w:rFonts w:ascii="宋体" w:hAnsi="宋体" w:eastAsia="宋体"/>
          <w:color w:val="auto"/>
          <w:sz w:val="32"/>
          <w:szCs w:val="32"/>
          <w:highlight w:val="none"/>
          <w:u w:val="none"/>
        </w:rPr>
      </w:pPr>
      <w:r>
        <w:rPr>
          <w:rFonts w:hint="eastAsia" w:ascii="宋体" w:hAnsi="宋体" w:eastAsia="宋体"/>
          <w:sz w:val="32"/>
          <w:szCs w:val="32"/>
          <w:highlight w:val="none"/>
        </w:rPr>
        <w:fldChar w:fldCharType="end"/>
      </w:r>
      <w:r>
        <w:rPr>
          <w:highlight w:val="none"/>
        </w:rPr>
        <w:fldChar w:fldCharType="begin"/>
      </w:r>
      <w:r>
        <w:rPr>
          <w:highlight w:val="none"/>
        </w:rPr>
        <w:instrText xml:space="preserve"> HYPERLINK \l "报价文件格式" </w:instrText>
      </w:r>
      <w:r>
        <w:rPr>
          <w:highlight w:val="none"/>
        </w:rPr>
        <w:fldChar w:fldCharType="separate"/>
      </w:r>
      <w:r>
        <w:rPr>
          <w:rStyle w:val="72"/>
          <w:rFonts w:hint="eastAsia" w:ascii="宋体" w:hAnsi="宋体" w:eastAsia="宋体"/>
          <w:color w:val="auto"/>
          <w:sz w:val="32"/>
          <w:szCs w:val="32"/>
          <w:highlight w:val="none"/>
        </w:rPr>
        <w:t>四、报价文件</w:t>
      </w:r>
      <w:r>
        <w:rPr>
          <w:rStyle w:val="72"/>
          <w:rFonts w:hint="eastAsia" w:ascii="宋体" w:hAnsi="宋体" w:eastAsia="宋体"/>
          <w:color w:val="auto"/>
          <w:sz w:val="32"/>
          <w:szCs w:val="32"/>
          <w:highlight w:val="none"/>
        </w:rPr>
        <w:fldChar w:fldCharType="end"/>
      </w:r>
      <w:r>
        <w:rPr>
          <w:rFonts w:hint="eastAsia" w:ascii="宋体" w:hAnsi="宋体" w:eastAsia="宋体"/>
          <w:sz w:val="32"/>
          <w:szCs w:val="32"/>
          <w:highlight w:val="none"/>
        </w:rPr>
        <w:fldChar w:fldCharType="begin"/>
      </w:r>
      <w:r>
        <w:rPr>
          <w:rStyle w:val="72"/>
          <w:rFonts w:hint="eastAsia" w:ascii="宋体" w:hAnsi="宋体" w:eastAsia="宋体"/>
          <w:color w:val="auto"/>
          <w:sz w:val="32"/>
          <w:szCs w:val="32"/>
          <w:highlight w:val="none"/>
        </w:rPr>
        <w:instrText xml:space="preserve">HYPERLINK  \l "其他文件格式"</w:instrText>
      </w:r>
      <w:r>
        <w:rPr>
          <w:rFonts w:hint="eastAsia" w:ascii="宋体" w:hAnsi="宋体" w:eastAsia="宋体"/>
          <w:sz w:val="32"/>
          <w:szCs w:val="32"/>
          <w:highlight w:val="none"/>
        </w:rPr>
        <w:fldChar w:fldCharType="separate"/>
      </w:r>
    </w:p>
    <w:p w14:paraId="6E2A8A90">
      <w:pPr>
        <w:pStyle w:val="42"/>
        <w:tabs>
          <w:tab w:val="right" w:leader="dot" w:pos="9118"/>
        </w:tabs>
        <w:overflowPunct w:val="0"/>
        <w:snapToGrid w:val="0"/>
        <w:spacing w:line="240" w:lineRule="auto"/>
        <w:rPr>
          <w:rStyle w:val="72"/>
          <w:rFonts w:ascii="宋体" w:hAnsi="宋体" w:eastAsia="宋体" w:cs="宋体"/>
          <w:color w:val="auto"/>
          <w:szCs w:val="32"/>
          <w:highlight w:val="none"/>
        </w:rPr>
      </w:pPr>
      <w:r>
        <w:rPr>
          <w:rFonts w:hint="eastAsia" w:ascii="宋体" w:hAnsi="宋体" w:eastAsia="宋体"/>
          <w:smallCaps/>
          <w:szCs w:val="32"/>
          <w:highlight w:val="none"/>
        </w:rPr>
        <w:fldChar w:fldCharType="end"/>
      </w:r>
      <w:r>
        <w:rPr>
          <w:rFonts w:hint="eastAsia" w:ascii="宋体" w:hAnsi="宋体" w:eastAsia="宋体" w:cs="宋体"/>
          <w:szCs w:val="32"/>
          <w:highlight w:val="none"/>
        </w:rPr>
        <w:fldChar w:fldCharType="begin"/>
      </w:r>
      <w:r>
        <w:rPr>
          <w:rStyle w:val="72"/>
          <w:rFonts w:hint="eastAsia" w:ascii="宋体" w:hAnsi="宋体" w:eastAsia="宋体" w:cs="宋体"/>
          <w:color w:val="auto"/>
          <w:szCs w:val="32"/>
          <w:highlight w:val="none"/>
        </w:rPr>
        <w:instrText xml:space="preserve"> HYPERLINK  \l "评标办法及开标程序" </w:instrText>
      </w:r>
      <w:r>
        <w:rPr>
          <w:rFonts w:hint="eastAsia" w:ascii="宋体" w:hAnsi="宋体" w:eastAsia="宋体" w:cs="宋体"/>
          <w:szCs w:val="32"/>
          <w:highlight w:val="none"/>
        </w:rPr>
        <w:fldChar w:fldCharType="separate"/>
      </w:r>
      <w:r>
        <w:rPr>
          <w:rStyle w:val="72"/>
          <w:rFonts w:hint="eastAsia" w:ascii="宋体" w:hAnsi="宋体" w:eastAsia="宋体" w:cs="宋体"/>
          <w:color w:val="auto"/>
          <w:szCs w:val="32"/>
          <w:highlight w:val="none"/>
        </w:rPr>
        <w:t>第五章  评标办法及开标程序</w:t>
      </w:r>
    </w:p>
    <w:p w14:paraId="12A10CFA">
      <w:pPr>
        <w:pStyle w:val="53"/>
        <w:tabs>
          <w:tab w:val="right" w:leader="dot" w:pos="9118"/>
        </w:tabs>
        <w:overflowPunct w:val="0"/>
        <w:snapToGrid w:val="0"/>
        <w:rPr>
          <w:rFonts w:ascii="宋体" w:hAnsi="宋体" w:eastAsia="宋体"/>
          <w:smallCaps w:val="0"/>
          <w:sz w:val="32"/>
          <w:szCs w:val="32"/>
          <w:highlight w:val="none"/>
        </w:rPr>
      </w:pPr>
      <w:r>
        <w:rPr>
          <w:rFonts w:hint="eastAsia" w:ascii="宋体" w:hAnsi="宋体" w:eastAsia="宋体" w:cs="宋体"/>
          <w:smallCaps w:val="0"/>
          <w:sz w:val="32"/>
          <w:szCs w:val="32"/>
          <w:highlight w:val="none"/>
        </w:rPr>
        <w:fldChar w:fldCharType="end"/>
      </w:r>
      <w:r>
        <w:rPr>
          <w:highlight w:val="none"/>
        </w:rPr>
        <w:fldChar w:fldCharType="begin"/>
      </w:r>
      <w:r>
        <w:rPr>
          <w:highlight w:val="none"/>
        </w:rPr>
        <w:instrText xml:space="preserve"> HYPERLINK \l "_Toc359856825" </w:instrText>
      </w:r>
      <w:r>
        <w:rPr>
          <w:highlight w:val="none"/>
        </w:rPr>
        <w:fldChar w:fldCharType="separate"/>
      </w:r>
      <w:r>
        <w:rPr>
          <w:rStyle w:val="72"/>
          <w:rFonts w:hint="eastAsia" w:ascii="宋体" w:hAnsi="宋体" w:eastAsia="宋体" w:cs="宋体"/>
          <w:bCs/>
          <w:color w:val="auto"/>
          <w:sz w:val="32"/>
          <w:szCs w:val="32"/>
          <w:highlight w:val="none"/>
          <w:lang w:val="zh-CN"/>
        </w:rPr>
        <w:t>一、评标委</w:t>
      </w:r>
      <w:bookmarkStart w:id="9" w:name="_Hlt40714037"/>
      <w:r>
        <w:rPr>
          <w:rStyle w:val="72"/>
          <w:rFonts w:hint="eastAsia" w:ascii="宋体" w:hAnsi="宋体" w:eastAsia="宋体" w:cs="宋体"/>
          <w:bCs/>
          <w:color w:val="auto"/>
          <w:sz w:val="32"/>
          <w:szCs w:val="32"/>
          <w:highlight w:val="none"/>
          <w:lang w:val="zh-CN"/>
        </w:rPr>
        <w:t>员</w:t>
      </w:r>
      <w:bookmarkEnd w:id="9"/>
      <w:bookmarkStart w:id="10" w:name="_Hlt40714029"/>
      <w:r>
        <w:rPr>
          <w:rStyle w:val="72"/>
          <w:rFonts w:hint="eastAsia" w:ascii="宋体" w:hAnsi="宋体" w:eastAsia="宋体" w:cs="宋体"/>
          <w:bCs/>
          <w:color w:val="auto"/>
          <w:sz w:val="32"/>
          <w:szCs w:val="32"/>
          <w:highlight w:val="none"/>
          <w:lang w:val="zh-CN"/>
        </w:rPr>
        <w:t>会</w:t>
      </w:r>
      <w:bookmarkEnd w:id="10"/>
      <w:r>
        <w:rPr>
          <w:rStyle w:val="72"/>
          <w:rFonts w:hint="eastAsia" w:ascii="宋体" w:hAnsi="宋体" w:eastAsia="宋体" w:cs="宋体"/>
          <w:bCs/>
          <w:color w:val="auto"/>
          <w:sz w:val="32"/>
          <w:szCs w:val="32"/>
          <w:highlight w:val="none"/>
          <w:lang w:val="zh-CN"/>
        </w:rPr>
        <w:t>的组成</w:t>
      </w:r>
      <w:r>
        <w:rPr>
          <w:rStyle w:val="72"/>
          <w:rFonts w:hint="eastAsia" w:ascii="宋体" w:hAnsi="宋体" w:eastAsia="宋体" w:cs="宋体"/>
          <w:bCs/>
          <w:color w:val="auto"/>
          <w:sz w:val="32"/>
          <w:szCs w:val="32"/>
          <w:highlight w:val="none"/>
          <w:lang w:val="zh-CN"/>
        </w:rPr>
        <w:fldChar w:fldCharType="end"/>
      </w:r>
    </w:p>
    <w:p w14:paraId="4693F6E9">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"_Toc359856826" </w:instrText>
      </w:r>
      <w:r>
        <w:rPr>
          <w:highlight w:val="none"/>
        </w:rPr>
        <w:fldChar w:fldCharType="separate"/>
      </w:r>
      <w:r>
        <w:rPr>
          <w:rStyle w:val="72"/>
          <w:rFonts w:hint="eastAsia" w:ascii="宋体" w:hAnsi="宋体" w:eastAsia="宋体" w:cs="宋体"/>
          <w:bCs/>
          <w:color w:val="auto"/>
          <w:sz w:val="32"/>
          <w:szCs w:val="32"/>
          <w:highlight w:val="none"/>
          <w:lang w:val="zh-CN"/>
        </w:rPr>
        <w:t>二、评标原则</w:t>
      </w:r>
      <w:r>
        <w:rPr>
          <w:rStyle w:val="72"/>
          <w:rFonts w:hint="eastAsia" w:ascii="宋体" w:hAnsi="宋体" w:eastAsia="宋体" w:cs="宋体"/>
          <w:bCs/>
          <w:color w:val="auto"/>
          <w:sz w:val="32"/>
          <w:szCs w:val="32"/>
          <w:highlight w:val="none"/>
          <w:lang w:val="zh-CN"/>
        </w:rPr>
        <w:fldChar w:fldCharType="end"/>
      </w:r>
    </w:p>
    <w:p w14:paraId="7A7BA271">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"_Toc359856827" </w:instrText>
      </w:r>
      <w:r>
        <w:rPr>
          <w:highlight w:val="none"/>
        </w:rPr>
        <w:fldChar w:fldCharType="separate"/>
      </w:r>
      <w:r>
        <w:rPr>
          <w:rStyle w:val="72"/>
          <w:rFonts w:hint="eastAsia" w:ascii="宋体" w:hAnsi="宋体" w:eastAsia="宋体" w:cs="宋体"/>
          <w:bCs/>
          <w:color w:val="auto"/>
          <w:sz w:val="32"/>
          <w:szCs w:val="32"/>
          <w:highlight w:val="none"/>
          <w:lang w:val="zh-CN"/>
        </w:rPr>
        <w:t>三、注意事项</w:t>
      </w:r>
      <w:r>
        <w:rPr>
          <w:rStyle w:val="72"/>
          <w:rFonts w:hint="eastAsia" w:ascii="宋体" w:hAnsi="宋体" w:eastAsia="宋体" w:cs="宋体"/>
          <w:bCs/>
          <w:color w:val="auto"/>
          <w:sz w:val="32"/>
          <w:szCs w:val="32"/>
          <w:highlight w:val="none"/>
          <w:lang w:val="zh-CN"/>
        </w:rPr>
        <w:fldChar w:fldCharType="end"/>
      </w:r>
    </w:p>
    <w:p w14:paraId="5F8C8765">
      <w:pPr>
        <w:pStyle w:val="53"/>
        <w:tabs>
          <w:tab w:val="right" w:leader="dot" w:pos="9118"/>
        </w:tabs>
        <w:overflowPunct w:val="0"/>
        <w:snapToGrid w:val="0"/>
        <w:rPr>
          <w:rFonts w:ascii="宋体" w:hAnsi="宋体" w:eastAsia="宋体"/>
          <w:smallCaps w:val="0"/>
          <w:sz w:val="32"/>
          <w:szCs w:val="32"/>
          <w:highlight w:val="none"/>
        </w:rPr>
      </w:pPr>
      <w:r>
        <w:rPr>
          <w:highlight w:val="none"/>
        </w:rPr>
        <w:fldChar w:fldCharType="begin"/>
      </w:r>
      <w:r>
        <w:rPr>
          <w:highlight w:val="none"/>
        </w:rPr>
        <w:instrText xml:space="preserve"> HYPERLINK \l "_Toc359856828" </w:instrText>
      </w:r>
      <w:r>
        <w:rPr>
          <w:highlight w:val="none"/>
        </w:rPr>
        <w:fldChar w:fldCharType="separate"/>
      </w:r>
      <w:r>
        <w:rPr>
          <w:rStyle w:val="72"/>
          <w:rFonts w:hint="eastAsia" w:ascii="宋体" w:hAnsi="宋体" w:eastAsia="宋体" w:cs="宋体"/>
          <w:bCs/>
          <w:color w:val="auto"/>
          <w:sz w:val="32"/>
          <w:szCs w:val="32"/>
          <w:highlight w:val="none"/>
          <w:lang w:val="zh-CN"/>
        </w:rPr>
        <w:t>四、评分标准</w:t>
      </w:r>
      <w:r>
        <w:rPr>
          <w:rStyle w:val="72"/>
          <w:rFonts w:hint="eastAsia" w:ascii="宋体" w:hAnsi="宋体" w:eastAsia="宋体" w:cs="宋体"/>
          <w:bCs/>
          <w:color w:val="auto"/>
          <w:sz w:val="32"/>
          <w:szCs w:val="32"/>
          <w:highlight w:val="none"/>
          <w:lang w:val="zh-CN"/>
        </w:rPr>
        <w:fldChar w:fldCharType="end"/>
      </w:r>
    </w:p>
    <w:p w14:paraId="7500EF9D">
      <w:pPr>
        <w:pStyle w:val="53"/>
        <w:tabs>
          <w:tab w:val="right" w:leader="dot" w:pos="9118"/>
        </w:tabs>
        <w:overflowPunct w:val="0"/>
        <w:snapToGrid w:val="0"/>
        <w:rPr>
          <w:rStyle w:val="72"/>
          <w:rFonts w:ascii="宋体" w:hAnsi="宋体" w:eastAsia="宋体" w:cs="宋体"/>
          <w:bCs/>
          <w:color w:val="auto"/>
          <w:sz w:val="32"/>
          <w:szCs w:val="32"/>
          <w:highlight w:val="none"/>
          <w:lang w:val="zh-CN"/>
        </w:rPr>
      </w:pPr>
      <w:r>
        <w:rPr>
          <w:rFonts w:hint="eastAsia" w:ascii="宋体" w:hAnsi="宋体" w:eastAsia="宋体" w:cs="宋体"/>
          <w:bCs/>
          <w:sz w:val="32"/>
          <w:szCs w:val="32"/>
          <w:highlight w:val="none"/>
          <w:lang w:val="zh-CN"/>
        </w:rPr>
        <w:fldChar w:fldCharType="begin"/>
      </w:r>
      <w:r>
        <w:rPr>
          <w:rStyle w:val="72"/>
          <w:rFonts w:hint="eastAsia" w:ascii="宋体" w:hAnsi="宋体" w:eastAsia="宋体" w:cs="宋体"/>
          <w:bCs/>
          <w:color w:val="auto"/>
          <w:sz w:val="32"/>
          <w:szCs w:val="32"/>
          <w:highlight w:val="none"/>
          <w:lang w:val="zh-CN"/>
        </w:rPr>
        <w:instrText xml:space="preserve"> HYPERLINK  \l "开评标程序" </w:instrText>
      </w:r>
      <w:r>
        <w:rPr>
          <w:rFonts w:hint="eastAsia" w:ascii="宋体" w:hAnsi="宋体" w:eastAsia="宋体" w:cs="宋体"/>
          <w:bCs/>
          <w:sz w:val="32"/>
          <w:szCs w:val="32"/>
          <w:highlight w:val="none"/>
          <w:lang w:val="zh-CN"/>
        </w:rPr>
        <w:fldChar w:fldCharType="separate"/>
      </w:r>
      <w:r>
        <w:rPr>
          <w:rStyle w:val="72"/>
          <w:rFonts w:hint="eastAsia" w:ascii="宋体" w:hAnsi="宋体" w:eastAsia="宋体" w:cs="宋体"/>
          <w:bCs/>
          <w:color w:val="auto"/>
          <w:sz w:val="32"/>
          <w:szCs w:val="32"/>
          <w:highlight w:val="none"/>
          <w:lang w:val="zh-CN"/>
        </w:rPr>
        <w:t>五、开评标程序</w:t>
      </w:r>
    </w:p>
    <w:p w14:paraId="71D9BFB9">
      <w:pPr>
        <w:pStyle w:val="53"/>
        <w:tabs>
          <w:tab w:val="right" w:leader="dot" w:pos="9118"/>
        </w:tabs>
        <w:overflowPunct w:val="0"/>
        <w:snapToGrid w:val="0"/>
        <w:ind w:left="0"/>
        <w:rPr>
          <w:rStyle w:val="72"/>
          <w:rFonts w:ascii="宋体" w:hAnsi="宋体" w:eastAsia="宋体" w:cs="宋体"/>
          <w:bCs/>
          <w:color w:val="auto"/>
          <w:sz w:val="32"/>
          <w:szCs w:val="32"/>
          <w:highlight w:val="none"/>
        </w:rPr>
      </w:pPr>
      <w:r>
        <w:rPr>
          <w:rStyle w:val="72"/>
          <w:rFonts w:hint="eastAsia" w:ascii="宋体" w:hAnsi="宋体" w:eastAsia="宋体" w:cs="宋体"/>
          <w:bCs/>
          <w:color w:val="auto"/>
          <w:sz w:val="32"/>
          <w:szCs w:val="32"/>
          <w:highlight w:val="none"/>
        </w:rPr>
        <w:t>第六章、合同</w:t>
      </w:r>
    </w:p>
    <w:p w14:paraId="6B715FCB">
      <w:pPr>
        <w:overflowPunct w:val="0"/>
        <w:snapToGrid w:val="0"/>
        <w:ind w:firstLine="3000"/>
        <w:jc w:val="both"/>
        <w:outlineLvl w:val="0"/>
        <w:rPr>
          <w:rFonts w:ascii="宋体" w:hAnsi="宋体" w:cs="宋体"/>
          <w:b/>
          <w:sz w:val="32"/>
          <w:szCs w:val="32"/>
          <w:highlight w:val="none"/>
        </w:rPr>
      </w:pPr>
      <w:r>
        <w:rPr>
          <w:rFonts w:hint="eastAsia" w:ascii="宋体" w:hAnsi="宋体" w:cs="宋体"/>
          <w:bCs/>
          <w:smallCaps/>
          <w:sz w:val="32"/>
          <w:szCs w:val="32"/>
          <w:highlight w:val="none"/>
          <w:lang w:val="zh-CN"/>
        </w:rPr>
        <w:fldChar w:fldCharType="end"/>
      </w:r>
      <w:r>
        <w:rPr>
          <w:rFonts w:hint="eastAsia" w:ascii="宋体" w:hAnsi="宋体" w:cs="宋体"/>
          <w:sz w:val="32"/>
          <w:szCs w:val="32"/>
          <w:highlight w:val="none"/>
        </w:rPr>
        <w:fldChar w:fldCharType="end"/>
      </w:r>
      <w:bookmarkEnd w:id="0"/>
      <w:bookmarkEnd w:id="1"/>
      <w:bookmarkEnd w:id="2"/>
      <w:bookmarkStart w:id="11" w:name="_Toc354491895"/>
      <w:bookmarkStart w:id="12" w:name="_Toc356371429"/>
      <w:bookmarkStart w:id="13" w:name="_Toc359856795"/>
      <w:r>
        <w:rPr>
          <w:rFonts w:hint="eastAsia" w:ascii="宋体" w:hAnsi="宋体" w:cs="宋体"/>
          <w:sz w:val="28"/>
          <w:szCs w:val="28"/>
          <w:highlight w:val="none"/>
        </w:rPr>
        <w:br w:type="page"/>
      </w:r>
      <w:r>
        <w:rPr>
          <w:rFonts w:hint="eastAsia" w:ascii="宋体" w:hAnsi="宋体" w:cs="宋体"/>
          <w:b/>
          <w:sz w:val="32"/>
          <w:szCs w:val="32"/>
          <w:highlight w:val="none"/>
        </w:rPr>
        <w:t xml:space="preserve">第一章  </w:t>
      </w:r>
      <w:bookmarkEnd w:id="11"/>
      <w:r>
        <w:rPr>
          <w:rFonts w:hint="eastAsia" w:ascii="宋体" w:hAnsi="宋体" w:cs="宋体"/>
          <w:b/>
          <w:sz w:val="32"/>
          <w:szCs w:val="32"/>
          <w:highlight w:val="none"/>
        </w:rPr>
        <w:t>招标公告</w:t>
      </w:r>
      <w:bookmarkEnd w:id="12"/>
      <w:bookmarkEnd w:id="13"/>
    </w:p>
    <w:p w14:paraId="5E2BD57C">
      <w:pPr>
        <w:snapToGrid w:val="0"/>
        <w:jc w:val="center"/>
        <w:outlineLvl w:val="0"/>
        <w:rPr>
          <w:rFonts w:ascii="宋体" w:hAnsi="宋体" w:cs="宋体"/>
          <w:b/>
          <w:color w:val="000000"/>
          <w:sz w:val="28"/>
          <w:szCs w:val="28"/>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5E76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202DAE56">
            <w:pPr>
              <w:widowControl w:val="0"/>
              <w:snapToGrid w:val="0"/>
              <w:spacing w:line="380" w:lineRule="exact"/>
              <w:ind w:firstLine="480" w:firstLineChars="200"/>
              <w:jc w:val="both"/>
              <w:rPr>
                <w:rFonts w:ascii="宋体" w:hAnsi="宋体"/>
                <w:color w:val="000000"/>
                <w:highlight w:val="none"/>
              </w:rPr>
            </w:pPr>
            <w:r>
              <w:rPr>
                <w:rFonts w:hint="eastAsia" w:ascii="宋体" w:hAnsi="宋体"/>
                <w:color w:val="000000"/>
                <w:highlight w:val="none"/>
              </w:rPr>
              <w:t xml:space="preserve">项目概况     </w:t>
            </w:r>
          </w:p>
          <w:p w14:paraId="204CDA17">
            <w:pPr>
              <w:widowControl w:val="0"/>
              <w:snapToGrid w:val="0"/>
              <w:spacing w:line="380" w:lineRule="exact"/>
              <w:ind w:firstLine="480" w:firstLineChars="200"/>
              <w:jc w:val="both"/>
              <w:rPr>
                <w:rFonts w:ascii="宋体" w:hAnsi="宋体"/>
                <w:color w:val="000000"/>
                <w:highlight w:val="none"/>
              </w:rPr>
            </w:pPr>
            <w:r>
              <w:rPr>
                <w:rFonts w:hint="eastAsia" w:ascii="宋体" w:hAnsi="宋体"/>
                <w:color w:val="000000"/>
                <w:highlight w:val="none"/>
              </w:rPr>
              <w:t>桐乡市看守所食堂食材配送项目招标项目的潜在投标人应在“政采云”平台线上获取获取（下载）招标文件，并于2025年</w:t>
            </w:r>
            <w:r>
              <w:rPr>
                <w:rFonts w:hint="eastAsia" w:ascii="宋体" w:hAnsi="宋体"/>
                <w:color w:val="000000"/>
                <w:highlight w:val="none"/>
                <w:lang w:val="en-US" w:eastAsia="zh-CN"/>
              </w:rPr>
              <w:t>7</w:t>
            </w:r>
            <w:r>
              <w:rPr>
                <w:rFonts w:hint="eastAsia" w:ascii="宋体" w:hAnsi="宋体"/>
                <w:color w:val="000000"/>
                <w:highlight w:val="none"/>
              </w:rPr>
              <w:t>月</w:t>
            </w:r>
            <w:r>
              <w:rPr>
                <w:rFonts w:hint="eastAsia" w:ascii="宋体" w:hAnsi="宋体"/>
                <w:color w:val="000000"/>
                <w:highlight w:val="none"/>
                <w:lang w:val="en-US" w:eastAsia="zh-CN"/>
              </w:rPr>
              <w:t>11</w:t>
            </w:r>
            <w:r>
              <w:rPr>
                <w:rFonts w:hint="eastAsia" w:ascii="宋体" w:hAnsi="宋体"/>
                <w:color w:val="000000"/>
                <w:highlight w:val="none"/>
              </w:rPr>
              <w:t>日</w:t>
            </w:r>
            <w:r>
              <w:rPr>
                <w:rFonts w:hint="eastAsia" w:ascii="宋体" w:hAnsi="宋体"/>
                <w:color w:val="000000"/>
                <w:highlight w:val="none"/>
                <w:lang w:val="en-US" w:eastAsia="zh-CN"/>
              </w:rPr>
              <w:t>9</w:t>
            </w:r>
            <w:r>
              <w:rPr>
                <w:rFonts w:hint="eastAsia" w:ascii="宋体" w:hAnsi="宋体"/>
                <w:color w:val="000000"/>
                <w:highlight w:val="none"/>
              </w:rPr>
              <w:t>:00（北京时间）前递交（上传）投标文件。</w:t>
            </w:r>
          </w:p>
        </w:tc>
      </w:tr>
    </w:tbl>
    <w:p w14:paraId="5B4EB5F7">
      <w:pPr>
        <w:snapToGrid w:val="0"/>
        <w:spacing w:line="380" w:lineRule="exact"/>
        <w:rPr>
          <w:rFonts w:ascii="宋体" w:hAnsi="宋体"/>
          <w:color w:val="000000"/>
          <w:highlight w:val="none"/>
        </w:rPr>
      </w:pPr>
    </w:p>
    <w:p w14:paraId="02C24851">
      <w:pPr>
        <w:snapToGrid w:val="0"/>
        <w:spacing w:line="380" w:lineRule="exact"/>
        <w:ind w:firstLine="241" w:firstLineChars="100"/>
        <w:rPr>
          <w:rFonts w:ascii="宋体" w:hAnsi="宋体"/>
          <w:color w:val="000000"/>
          <w:highlight w:val="none"/>
        </w:rPr>
      </w:pPr>
      <w:r>
        <w:rPr>
          <w:rFonts w:hint="eastAsia" w:ascii="宋体" w:hAnsi="宋体"/>
          <w:b/>
          <w:bCs/>
          <w:color w:val="000000"/>
          <w:highlight w:val="none"/>
        </w:rPr>
        <w:t xml:space="preserve">一、项目基本情况 </w:t>
      </w:r>
      <w:r>
        <w:rPr>
          <w:rFonts w:hint="eastAsia" w:ascii="宋体" w:hAnsi="宋体"/>
          <w:color w:val="000000"/>
          <w:highlight w:val="none"/>
        </w:rPr>
        <w:t xml:space="preserve">    </w:t>
      </w:r>
    </w:p>
    <w:p w14:paraId="21C595D9">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项目编号：QZZXC2025-</w:t>
      </w:r>
      <w:r>
        <w:rPr>
          <w:rFonts w:hint="eastAsia" w:ascii="宋体" w:hAnsi="宋体"/>
          <w:color w:val="000000"/>
          <w:highlight w:val="none"/>
          <w:lang w:val="en-US" w:eastAsia="zh-CN"/>
        </w:rPr>
        <w:t>022</w:t>
      </w:r>
      <w:r>
        <w:rPr>
          <w:rFonts w:hint="eastAsia" w:ascii="宋体" w:hAnsi="宋体"/>
          <w:color w:val="000000"/>
          <w:highlight w:val="none"/>
        </w:rPr>
        <w:t> </w:t>
      </w:r>
    </w:p>
    <w:p w14:paraId="6713DB82">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项目名称：桐乡市看守所食堂食材配送项目</w:t>
      </w:r>
    </w:p>
    <w:p w14:paraId="4EBE72F9">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预算金额（元）：3</w:t>
      </w:r>
      <w:r>
        <w:rPr>
          <w:rFonts w:hint="eastAsia" w:ascii="宋体" w:hAnsi="宋体"/>
          <w:color w:val="000000"/>
          <w:highlight w:val="none"/>
          <w:lang w:val="en-US" w:eastAsia="zh-CN"/>
        </w:rPr>
        <w:t>2</w:t>
      </w:r>
      <w:r>
        <w:rPr>
          <w:rFonts w:hint="eastAsia" w:ascii="宋体" w:hAnsi="宋体"/>
          <w:color w:val="000000"/>
          <w:highlight w:val="none"/>
        </w:rPr>
        <w:t>00000</w:t>
      </w:r>
    </w:p>
    <w:p w14:paraId="3D2FD802">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最高限价（元）：1</w:t>
      </w:r>
      <w:r>
        <w:rPr>
          <w:rFonts w:hint="eastAsia" w:ascii="宋体" w:hAnsi="宋体"/>
          <w:color w:val="000000"/>
          <w:highlight w:val="none"/>
          <w:lang w:val="en-US" w:eastAsia="zh-CN"/>
        </w:rPr>
        <w:t>6</w:t>
      </w:r>
      <w:r>
        <w:rPr>
          <w:rFonts w:hint="eastAsia" w:ascii="宋体" w:hAnsi="宋体"/>
          <w:color w:val="000000"/>
          <w:highlight w:val="none"/>
        </w:rPr>
        <w:t>00000，1</w:t>
      </w:r>
      <w:r>
        <w:rPr>
          <w:rFonts w:hint="eastAsia" w:ascii="宋体" w:hAnsi="宋体"/>
          <w:color w:val="000000"/>
          <w:highlight w:val="none"/>
          <w:lang w:val="en-US" w:eastAsia="zh-CN"/>
        </w:rPr>
        <w:t>6</w:t>
      </w:r>
      <w:r>
        <w:rPr>
          <w:rFonts w:hint="eastAsia" w:ascii="宋体" w:hAnsi="宋体"/>
          <w:color w:val="000000"/>
          <w:highlight w:val="none"/>
        </w:rPr>
        <w:t>00000</w:t>
      </w:r>
    </w:p>
    <w:p w14:paraId="78EE8FC4">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采购需求：</w:t>
      </w:r>
    </w:p>
    <w:p w14:paraId="0E73455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w:t>
      </w:r>
    </w:p>
    <w:p w14:paraId="0EB5B29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标项一</w:t>
      </w:r>
    </w:p>
    <w:p w14:paraId="678049DD">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标项名称: 桐乡市看守所食堂食材配送项目（标项一） </w:t>
      </w:r>
    </w:p>
    <w:p w14:paraId="6A4D8355">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数量: 1  </w:t>
      </w:r>
    </w:p>
    <w:p w14:paraId="65354913">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预算金额（元）：1</w:t>
      </w:r>
      <w:r>
        <w:rPr>
          <w:rFonts w:hint="eastAsia" w:ascii="宋体" w:hAnsi="宋体"/>
          <w:color w:val="000000"/>
          <w:highlight w:val="none"/>
          <w:lang w:val="en-US" w:eastAsia="zh-CN"/>
        </w:rPr>
        <w:t>6</w:t>
      </w:r>
      <w:r>
        <w:rPr>
          <w:rFonts w:hint="eastAsia" w:ascii="宋体" w:hAnsi="宋体"/>
          <w:color w:val="000000"/>
          <w:highlight w:val="none"/>
        </w:rPr>
        <w:t>00000</w:t>
      </w:r>
    </w:p>
    <w:p w14:paraId="5560DF06">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简要规格描述或项目基本概况介绍、用途：桐乡市看守所食堂食材配送项目。 </w:t>
      </w:r>
    </w:p>
    <w:p w14:paraId="1822DB56">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备注： </w:t>
      </w:r>
    </w:p>
    <w:p w14:paraId="5806A162">
      <w:pPr>
        <w:pStyle w:val="2"/>
        <w:ind w:firstLine="560"/>
        <w:rPr>
          <w:rFonts w:ascii="宋体" w:hAnsi="宋体"/>
          <w:color w:val="000000"/>
          <w:highlight w:val="none"/>
        </w:rPr>
      </w:pPr>
    </w:p>
    <w:p w14:paraId="40ECAF23">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标项二</w:t>
      </w:r>
    </w:p>
    <w:p w14:paraId="254A70AE">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标项名称: 桐乡市看守所食堂食材配送项目（标项二） </w:t>
      </w:r>
    </w:p>
    <w:p w14:paraId="4EFD700D">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数量: 1  </w:t>
      </w:r>
    </w:p>
    <w:p w14:paraId="13DC4F54">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预算金额（元）：1</w:t>
      </w:r>
      <w:r>
        <w:rPr>
          <w:rFonts w:hint="eastAsia" w:ascii="宋体" w:hAnsi="宋体"/>
          <w:color w:val="000000"/>
          <w:highlight w:val="none"/>
          <w:lang w:val="en-US" w:eastAsia="zh-CN"/>
        </w:rPr>
        <w:t>6</w:t>
      </w:r>
      <w:r>
        <w:rPr>
          <w:rFonts w:hint="eastAsia" w:ascii="宋体" w:hAnsi="宋体"/>
          <w:color w:val="000000"/>
          <w:highlight w:val="none"/>
        </w:rPr>
        <w:t>00000</w:t>
      </w:r>
    </w:p>
    <w:p w14:paraId="3B5A6D87">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简要规格描述或项目基本概况介绍、用途：桐乡市看守所食堂食材配送项目。 </w:t>
      </w:r>
    </w:p>
    <w:p w14:paraId="297A665E">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备注： </w:t>
      </w:r>
    </w:p>
    <w:p w14:paraId="1EB0AF16">
      <w:pPr>
        <w:rPr>
          <w:color w:val="000000"/>
          <w:highlight w:val="none"/>
        </w:rPr>
      </w:pPr>
    </w:p>
    <w:p w14:paraId="0B13DB27">
      <w:pPr>
        <w:snapToGrid w:val="0"/>
        <w:spacing w:line="380" w:lineRule="exact"/>
        <w:ind w:left="240" w:leftChars="100" w:firstLine="240" w:firstLineChars="100"/>
        <w:rPr>
          <w:rFonts w:ascii="宋体" w:hAnsi="宋体"/>
          <w:color w:val="000000"/>
          <w:highlight w:val="none"/>
        </w:rPr>
      </w:pPr>
      <w:r>
        <w:rPr>
          <w:rFonts w:hint="eastAsia" w:ascii="宋体" w:hAnsi="宋体"/>
          <w:color w:val="000000"/>
          <w:highlight w:val="none"/>
        </w:rPr>
        <w:t>合同履约期限：标项一、标项二，自合同签订之日起1年（12个月），具体以合同签订时间为准。</w:t>
      </w:r>
    </w:p>
    <w:p w14:paraId="23235603">
      <w:pPr>
        <w:snapToGrid w:val="0"/>
        <w:spacing w:line="380" w:lineRule="exact"/>
        <w:ind w:left="480" w:leftChars="200"/>
        <w:rPr>
          <w:rFonts w:ascii="宋体" w:hAnsi="宋体"/>
          <w:color w:val="000000"/>
          <w:highlight w:val="none"/>
        </w:rPr>
      </w:pPr>
      <w:r>
        <w:rPr>
          <w:rFonts w:hint="eastAsia" w:ascii="宋体" w:hAnsi="宋体"/>
          <w:color w:val="000000"/>
          <w:highlight w:val="none"/>
        </w:rPr>
        <w:t>本项目（否）接受联合体投标。</w:t>
      </w:r>
    </w:p>
    <w:p w14:paraId="5A0BF8C9">
      <w:pPr>
        <w:snapToGrid w:val="0"/>
        <w:spacing w:line="380" w:lineRule="exact"/>
        <w:ind w:left="480" w:leftChars="200"/>
        <w:rPr>
          <w:rFonts w:ascii="宋体" w:hAnsi="宋体"/>
          <w:color w:val="000000"/>
          <w:highlight w:val="none"/>
        </w:rPr>
      </w:pPr>
    </w:p>
    <w:p w14:paraId="3A8091DC">
      <w:pPr>
        <w:snapToGrid w:val="0"/>
        <w:spacing w:line="380" w:lineRule="exact"/>
        <w:ind w:firstLine="241" w:firstLineChars="100"/>
        <w:rPr>
          <w:rFonts w:ascii="宋体" w:hAnsi="宋体"/>
          <w:b/>
          <w:bCs/>
          <w:color w:val="000000"/>
          <w:highlight w:val="none"/>
        </w:rPr>
      </w:pPr>
      <w:r>
        <w:rPr>
          <w:rFonts w:hint="eastAsia" w:ascii="宋体" w:hAnsi="宋体"/>
          <w:b/>
          <w:bCs/>
          <w:color w:val="000000"/>
          <w:highlight w:val="none"/>
        </w:rPr>
        <w:t>二、申请人的资格要求：</w:t>
      </w:r>
    </w:p>
    <w:p w14:paraId="06C31813">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427E94E">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2.落实政府采购政策需满足的资格要求：标项1：供应商为中小企业。 </w:t>
      </w:r>
    </w:p>
    <w:p w14:paraId="11DB72C9">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3.本项目的特定资格要求：无 </w:t>
      </w:r>
    </w:p>
    <w:p w14:paraId="3CF9C3EA">
      <w:pPr>
        <w:snapToGrid w:val="0"/>
        <w:spacing w:line="380" w:lineRule="exact"/>
        <w:ind w:firstLine="241" w:firstLineChars="100"/>
        <w:rPr>
          <w:rFonts w:ascii="宋体" w:hAnsi="宋体"/>
          <w:color w:val="000000"/>
          <w:highlight w:val="none"/>
        </w:rPr>
      </w:pPr>
      <w:r>
        <w:rPr>
          <w:rFonts w:hint="eastAsia" w:ascii="宋体" w:hAnsi="宋体"/>
          <w:b/>
          <w:bCs/>
          <w:color w:val="000000"/>
          <w:highlight w:val="none"/>
        </w:rPr>
        <w:t>三、获取招标文件</w:t>
      </w:r>
      <w:r>
        <w:rPr>
          <w:rFonts w:hint="eastAsia" w:ascii="宋体" w:hAnsi="宋体"/>
          <w:color w:val="000000"/>
          <w:highlight w:val="none"/>
        </w:rPr>
        <w:t> </w:t>
      </w:r>
    </w:p>
    <w:p w14:paraId="0F90328D">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时间：/至2025年</w:t>
      </w:r>
      <w:r>
        <w:rPr>
          <w:rFonts w:hint="eastAsia" w:ascii="宋体" w:hAnsi="宋体"/>
          <w:color w:val="000000"/>
          <w:highlight w:val="none"/>
          <w:lang w:val="en-US" w:eastAsia="zh-CN"/>
        </w:rPr>
        <w:t>7</w:t>
      </w:r>
      <w:r>
        <w:rPr>
          <w:rFonts w:hint="eastAsia" w:ascii="宋体" w:hAnsi="宋体"/>
          <w:color w:val="000000"/>
          <w:highlight w:val="none"/>
        </w:rPr>
        <w:t>月</w:t>
      </w:r>
      <w:r>
        <w:rPr>
          <w:rFonts w:hint="eastAsia" w:ascii="宋体" w:hAnsi="宋体"/>
          <w:color w:val="000000"/>
          <w:highlight w:val="none"/>
          <w:lang w:val="en-US" w:eastAsia="zh-CN"/>
        </w:rPr>
        <w:t>11</w:t>
      </w:r>
      <w:r>
        <w:rPr>
          <w:rFonts w:hint="eastAsia" w:ascii="宋体" w:hAnsi="宋体"/>
          <w:color w:val="000000"/>
          <w:highlight w:val="none"/>
        </w:rPr>
        <w:t>日，每天上午00:00至12:00，下午12:00至23:59（北京时间，线上获取法定节假日均可，线下获取文件法定节假日除外）</w:t>
      </w:r>
    </w:p>
    <w:p w14:paraId="3059B94C">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地点（网址）：浙江政府采购网（http://zfc</w:t>
      </w:r>
      <w:bookmarkStart w:id="78" w:name="_GoBack"/>
      <w:bookmarkEnd w:id="78"/>
      <w:r>
        <w:rPr>
          <w:rFonts w:hint="eastAsia" w:ascii="宋体" w:hAnsi="宋体"/>
          <w:color w:val="000000"/>
          <w:highlight w:val="none"/>
        </w:rPr>
        <w:t>g.czt.zj.gov.cn/） </w:t>
      </w:r>
    </w:p>
    <w:p w14:paraId="5AF36299">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方式：供应商登录政采云平台https://www.zcygov.cn/在线申请获取采购文件（进入“项目采购”应用，在获取采购文件菜单中选择项目，申请获取采购文件） </w:t>
      </w:r>
    </w:p>
    <w:p w14:paraId="504E0B44">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售价（元）：0 </w:t>
      </w:r>
    </w:p>
    <w:p w14:paraId="3F32F899">
      <w:pPr>
        <w:snapToGrid w:val="0"/>
        <w:spacing w:line="380" w:lineRule="exact"/>
        <w:ind w:firstLine="241" w:firstLineChars="100"/>
        <w:rPr>
          <w:rFonts w:ascii="宋体" w:hAnsi="宋体"/>
          <w:b/>
          <w:bCs/>
          <w:color w:val="000000"/>
          <w:highlight w:val="none"/>
        </w:rPr>
      </w:pPr>
      <w:r>
        <w:rPr>
          <w:rFonts w:hint="eastAsia" w:ascii="宋体" w:hAnsi="宋体"/>
          <w:b/>
          <w:bCs/>
          <w:color w:val="000000"/>
          <w:highlight w:val="none"/>
        </w:rPr>
        <w:t>四、提交投标文件截止时间、开标时间和地点</w:t>
      </w:r>
    </w:p>
    <w:p w14:paraId="3D2599D4">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提交投标文件截止时间：2025年</w:t>
      </w:r>
      <w:r>
        <w:rPr>
          <w:rFonts w:hint="eastAsia" w:ascii="宋体" w:hAnsi="宋体"/>
          <w:color w:val="000000"/>
          <w:highlight w:val="none"/>
          <w:lang w:val="en-US" w:eastAsia="zh-CN"/>
        </w:rPr>
        <w:t>7</w:t>
      </w:r>
      <w:r>
        <w:rPr>
          <w:rFonts w:hint="eastAsia" w:ascii="宋体" w:hAnsi="宋体"/>
          <w:color w:val="000000"/>
          <w:highlight w:val="none"/>
        </w:rPr>
        <w:t>月</w:t>
      </w:r>
      <w:r>
        <w:rPr>
          <w:rFonts w:hint="eastAsia" w:ascii="宋体" w:hAnsi="宋体"/>
          <w:color w:val="000000"/>
          <w:highlight w:val="none"/>
          <w:lang w:val="en-US" w:eastAsia="zh-CN"/>
        </w:rPr>
        <w:t>11</w:t>
      </w:r>
      <w:r>
        <w:rPr>
          <w:rFonts w:hint="eastAsia" w:ascii="宋体" w:hAnsi="宋体"/>
          <w:color w:val="000000"/>
          <w:highlight w:val="none"/>
        </w:rPr>
        <w:t>日</w:t>
      </w:r>
      <w:r>
        <w:rPr>
          <w:rFonts w:hint="eastAsia" w:ascii="宋体" w:hAnsi="宋体"/>
          <w:color w:val="000000"/>
          <w:highlight w:val="none"/>
          <w:lang w:val="en-US" w:eastAsia="zh-CN"/>
        </w:rPr>
        <w:t>9</w:t>
      </w:r>
      <w:r>
        <w:rPr>
          <w:rFonts w:hint="eastAsia" w:ascii="宋体" w:hAnsi="宋体"/>
          <w:color w:val="000000"/>
          <w:highlight w:val="none"/>
        </w:rPr>
        <w:t>:00（北京时间）</w:t>
      </w:r>
    </w:p>
    <w:p w14:paraId="323A6ECF">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投标地点（网址）：浙江政府采购网（http://zfcg.czt.zj.gov.cn/）在线投标响应</w:t>
      </w:r>
    </w:p>
    <w:p w14:paraId="29243D94">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开标时间：2025年</w:t>
      </w:r>
      <w:r>
        <w:rPr>
          <w:rFonts w:hint="eastAsia" w:ascii="宋体" w:hAnsi="宋体"/>
          <w:color w:val="000000"/>
          <w:highlight w:val="none"/>
          <w:lang w:val="en-US" w:eastAsia="zh-CN"/>
        </w:rPr>
        <w:t>7</w:t>
      </w:r>
      <w:r>
        <w:rPr>
          <w:rFonts w:hint="eastAsia" w:ascii="宋体" w:hAnsi="宋体"/>
          <w:color w:val="000000"/>
          <w:highlight w:val="none"/>
        </w:rPr>
        <w:t>月</w:t>
      </w:r>
      <w:r>
        <w:rPr>
          <w:rFonts w:hint="eastAsia" w:ascii="宋体" w:hAnsi="宋体"/>
          <w:color w:val="000000"/>
          <w:highlight w:val="none"/>
          <w:lang w:val="en-US" w:eastAsia="zh-CN"/>
        </w:rPr>
        <w:t>11</w:t>
      </w:r>
      <w:r>
        <w:rPr>
          <w:rFonts w:hint="eastAsia" w:ascii="宋体" w:hAnsi="宋体"/>
          <w:color w:val="000000"/>
          <w:highlight w:val="none"/>
        </w:rPr>
        <w:t>日</w:t>
      </w:r>
      <w:r>
        <w:rPr>
          <w:rFonts w:hint="eastAsia" w:ascii="宋体" w:hAnsi="宋体"/>
          <w:color w:val="000000"/>
          <w:highlight w:val="none"/>
          <w:lang w:val="en-US" w:eastAsia="zh-CN"/>
        </w:rPr>
        <w:t>9</w:t>
      </w:r>
      <w:r>
        <w:rPr>
          <w:rFonts w:hint="eastAsia" w:ascii="宋体" w:hAnsi="宋体"/>
          <w:color w:val="000000"/>
          <w:highlight w:val="none"/>
        </w:rPr>
        <w:t>:00 </w:t>
      </w:r>
    </w:p>
    <w:p w14:paraId="780813FE">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开标地点（网址）：浙江求真工程管理咨询有限公司开标室（桐乡市梧桐街道振兴东路55号商会大厦B座10楼）  </w:t>
      </w:r>
    </w:p>
    <w:p w14:paraId="26402680">
      <w:pPr>
        <w:snapToGrid w:val="0"/>
        <w:spacing w:line="380" w:lineRule="exact"/>
        <w:ind w:firstLine="241" w:firstLineChars="100"/>
        <w:rPr>
          <w:rFonts w:ascii="宋体" w:hAnsi="宋体"/>
          <w:b/>
          <w:bCs/>
          <w:color w:val="000000"/>
          <w:highlight w:val="none"/>
        </w:rPr>
      </w:pPr>
      <w:r>
        <w:rPr>
          <w:rFonts w:hint="eastAsia" w:ascii="宋体" w:hAnsi="宋体"/>
          <w:b/>
          <w:bCs/>
          <w:color w:val="000000"/>
          <w:highlight w:val="none"/>
        </w:rPr>
        <w:t>五、公告期限 </w:t>
      </w:r>
    </w:p>
    <w:p w14:paraId="1DB4AF73">
      <w:pPr>
        <w:snapToGrid w:val="0"/>
        <w:spacing w:line="380" w:lineRule="exact"/>
        <w:ind w:firstLine="720" w:firstLineChars="300"/>
        <w:rPr>
          <w:rFonts w:ascii="宋体" w:hAnsi="宋体"/>
          <w:color w:val="000000"/>
          <w:highlight w:val="none"/>
        </w:rPr>
      </w:pPr>
      <w:r>
        <w:rPr>
          <w:rFonts w:hint="eastAsia" w:ascii="宋体" w:hAnsi="宋体"/>
          <w:color w:val="000000"/>
          <w:highlight w:val="none"/>
        </w:rPr>
        <w:t>自本公告发布之日起5个工作日。</w:t>
      </w:r>
    </w:p>
    <w:p w14:paraId="13065881">
      <w:pPr>
        <w:snapToGrid w:val="0"/>
        <w:spacing w:line="380" w:lineRule="exact"/>
        <w:ind w:firstLine="241" w:firstLineChars="100"/>
        <w:rPr>
          <w:rFonts w:ascii="宋体" w:hAnsi="宋体"/>
          <w:b/>
          <w:bCs/>
          <w:color w:val="000000"/>
          <w:highlight w:val="none"/>
        </w:rPr>
      </w:pPr>
      <w:r>
        <w:rPr>
          <w:rFonts w:hint="eastAsia" w:ascii="宋体" w:hAnsi="宋体"/>
          <w:b/>
          <w:bCs/>
          <w:color w:val="000000"/>
          <w:highlight w:val="none"/>
        </w:rPr>
        <w:t>六、其他补充事宜</w:t>
      </w:r>
    </w:p>
    <w:p w14:paraId="0A17471B">
      <w:pPr>
        <w:snapToGrid w:val="0"/>
        <w:spacing w:line="380" w:lineRule="exact"/>
        <w:ind w:firstLine="720" w:firstLineChars="300"/>
        <w:rPr>
          <w:rFonts w:ascii="宋体" w:hAnsi="宋体"/>
          <w:highlight w:val="none"/>
        </w:rPr>
      </w:pPr>
      <w:r>
        <w:rPr>
          <w:rFonts w:hint="eastAsia" w:ascii="宋体" w:hAnsi="宋体"/>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7E95806">
      <w:pPr>
        <w:snapToGrid w:val="0"/>
        <w:spacing w:line="380" w:lineRule="exact"/>
        <w:ind w:firstLine="720" w:firstLineChars="300"/>
        <w:rPr>
          <w:rFonts w:ascii="宋体" w:hAnsi="宋体"/>
          <w:highlight w:val="none"/>
        </w:rPr>
      </w:pPr>
      <w:r>
        <w:rPr>
          <w:rFonts w:hint="eastAsia" w:ascii="宋体" w:hAnsi="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958DFC">
      <w:pPr>
        <w:snapToGrid w:val="0"/>
        <w:spacing w:line="380" w:lineRule="exact"/>
        <w:ind w:firstLine="720" w:firstLineChars="300"/>
        <w:rPr>
          <w:rFonts w:ascii="宋体" w:hAnsi="宋体"/>
          <w:highlight w:val="none"/>
        </w:rPr>
      </w:pPr>
      <w:r>
        <w:rPr>
          <w:rFonts w:hint="eastAsia" w:ascii="宋体" w:hAnsi="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highlight w:val="none"/>
        </w:rPr>
        <w:br w:type="textWrapping"/>
      </w:r>
      <w:r>
        <w:rPr>
          <w:rFonts w:hint="eastAsia" w:ascii="宋体" w:hAnsi="宋体"/>
          <w:highlight w:val="none"/>
        </w:rPr>
        <w:t>    4.其他事项：投标人无需在开标当天到达开标现场，但投标人须在本项目开标时间后半小时内登录“政采云”平台完成电子投标文件的解密工作（路径：项目采购-开标评标）。</w:t>
      </w:r>
    </w:p>
    <w:p w14:paraId="283CA380">
      <w:pPr>
        <w:snapToGrid w:val="0"/>
        <w:spacing w:line="380" w:lineRule="exact"/>
        <w:ind w:firstLine="480" w:firstLineChars="200"/>
        <w:rPr>
          <w:rFonts w:ascii="宋体" w:hAnsi="宋体"/>
          <w:highlight w:val="none"/>
        </w:rPr>
      </w:pPr>
      <w:r>
        <w:rPr>
          <w:rFonts w:hint="eastAsia" w:ascii="宋体" w:hAnsi="宋体"/>
          <w:highlight w:val="none"/>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求真工程管理咨询有限公司，密封袋上需注明投标人名称、项目名称，密封袋接缝处需加盖单位公章（送达地址：桐乡市梧桐街道振兴东路55号商会大厦B座10楼1001室，收件人：吴先生，联系电话：0573-88622772），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0FC895A2">
      <w:pPr>
        <w:snapToGrid w:val="0"/>
        <w:spacing w:line="380" w:lineRule="exact"/>
        <w:ind w:firstLine="482" w:firstLineChars="200"/>
        <w:rPr>
          <w:rFonts w:ascii="宋体" w:hAnsi="宋体"/>
          <w:b/>
          <w:bCs/>
          <w:color w:val="000000"/>
          <w:highlight w:val="none"/>
        </w:rPr>
      </w:pPr>
      <w:r>
        <w:rPr>
          <w:rFonts w:hint="eastAsia" w:ascii="宋体" w:hAnsi="宋体"/>
          <w:b/>
          <w:bCs/>
          <w:color w:val="000000"/>
          <w:highlight w:val="none"/>
        </w:rPr>
        <w:t>七、对本次采购提出询问、质疑、投诉，请按以下方式联系</w:t>
      </w:r>
    </w:p>
    <w:p w14:paraId="54280C49">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1.采购人信息</w:t>
      </w:r>
    </w:p>
    <w:p w14:paraId="2E6988F1">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名称：桐乡市公安局 </w:t>
      </w:r>
    </w:p>
    <w:p w14:paraId="502967F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地址：桐乡市利民路1110号 </w:t>
      </w:r>
    </w:p>
    <w:p w14:paraId="5B2BC909">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传真：/</w:t>
      </w:r>
    </w:p>
    <w:p w14:paraId="02D5EECC">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项目联系人（询问）：姚警官</w:t>
      </w:r>
    </w:p>
    <w:p w14:paraId="77916B26">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项目联系方式（询问）：0573-88222127</w:t>
      </w:r>
    </w:p>
    <w:p w14:paraId="2733E2B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质疑联系人：陈警官</w:t>
      </w:r>
    </w:p>
    <w:p w14:paraId="4936C2B7">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质疑联系方式：0573-88025215</w:t>
      </w:r>
      <w:r>
        <w:rPr>
          <w:rFonts w:hint="eastAsia" w:ascii="宋体" w:hAnsi="宋体"/>
          <w:color w:val="000000"/>
          <w:highlight w:val="none"/>
        </w:rPr>
        <w:br w:type="textWrapping"/>
      </w:r>
      <w:r>
        <w:rPr>
          <w:rFonts w:hint="eastAsia" w:ascii="宋体" w:hAnsi="宋体"/>
          <w:color w:val="000000"/>
          <w:highlight w:val="none"/>
        </w:rPr>
        <w:t>   2.采购代理机构信息            </w:t>
      </w:r>
    </w:p>
    <w:p w14:paraId="5D8143AB">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名称：浙江求真工程管理咨询有限公司             </w:t>
      </w:r>
    </w:p>
    <w:p w14:paraId="526D4FFE">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地址：桐乡市梧桐街道振兴东路55号商会大厦B座10楼</w:t>
      </w:r>
    </w:p>
    <w:p w14:paraId="26B73C6F">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传真：0573-88115102             </w:t>
      </w:r>
    </w:p>
    <w:p w14:paraId="02EA16BE">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项目联系人（询问）：钟女士              </w:t>
      </w:r>
    </w:p>
    <w:p w14:paraId="292FA731">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项目联系方式（询问）：0573-88622772 </w:t>
      </w:r>
    </w:p>
    <w:p w14:paraId="35A0AE33">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质疑联系人：吴先生            </w:t>
      </w:r>
    </w:p>
    <w:p w14:paraId="5A9D74AF">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 xml:space="preserve">质疑联系方式：0573-88622772 　　　　　　         </w:t>
      </w:r>
      <w:r>
        <w:rPr>
          <w:rFonts w:hint="eastAsia" w:ascii="宋体" w:hAnsi="宋体"/>
          <w:color w:val="000000"/>
          <w:highlight w:val="none"/>
        </w:rPr>
        <w:br w:type="textWrapping"/>
      </w:r>
      <w:r>
        <w:rPr>
          <w:rFonts w:hint="eastAsia" w:ascii="宋体" w:hAnsi="宋体"/>
          <w:color w:val="000000"/>
          <w:highlight w:val="none"/>
        </w:rPr>
        <w:t>   3.同级政府采购监督管理部门            </w:t>
      </w:r>
    </w:p>
    <w:p w14:paraId="75591AE5">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名称：桐乡市财政局政府采购监管科             </w:t>
      </w:r>
    </w:p>
    <w:p w14:paraId="3601AE0F">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地址：桐乡市茅盾西路2号             </w:t>
      </w:r>
    </w:p>
    <w:p w14:paraId="79614FC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传真：/             </w:t>
      </w:r>
    </w:p>
    <w:p w14:paraId="3CCCC44F">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联系人 ：沈先生             </w:t>
      </w:r>
    </w:p>
    <w:p w14:paraId="753109ED">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监督投诉电话：0573-88022840            </w:t>
      </w:r>
    </w:p>
    <w:p w14:paraId="0845A0D7">
      <w:pPr>
        <w:snapToGrid w:val="0"/>
        <w:spacing w:line="380" w:lineRule="exact"/>
        <w:ind w:firstLine="480" w:firstLineChars="200"/>
        <w:rPr>
          <w:rFonts w:ascii="宋体" w:hAnsi="宋体"/>
          <w:color w:val="000000"/>
          <w:highlight w:val="none"/>
        </w:rPr>
      </w:pPr>
    </w:p>
    <w:p w14:paraId="34E9D2D8">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0BF1B194">
      <w:pPr>
        <w:snapToGrid w:val="0"/>
        <w:spacing w:line="380" w:lineRule="exact"/>
        <w:ind w:firstLine="480" w:firstLineChars="200"/>
        <w:rPr>
          <w:rFonts w:ascii="宋体" w:hAnsi="宋体"/>
          <w:color w:val="000000"/>
          <w:highlight w:val="none"/>
        </w:rPr>
      </w:pPr>
      <w:r>
        <w:rPr>
          <w:rFonts w:hint="eastAsia" w:ascii="宋体" w:hAnsi="宋体"/>
          <w:color w:val="000000"/>
          <w:highlight w:val="none"/>
        </w:rPr>
        <w:t>CA问题联系电话（人工）：汇信CA 400-888-4636；天谷CA 400-087-8198。</w:t>
      </w:r>
    </w:p>
    <w:p w14:paraId="0C02A0EB">
      <w:pPr>
        <w:tabs>
          <w:tab w:val="left" w:pos="0"/>
        </w:tabs>
        <w:autoSpaceDE w:val="0"/>
        <w:autoSpaceDN w:val="0"/>
        <w:adjustRightInd w:val="0"/>
        <w:snapToGrid w:val="0"/>
        <w:spacing w:line="380" w:lineRule="exact"/>
        <w:jc w:val="right"/>
        <w:rPr>
          <w:rFonts w:ascii="宋体" w:hAnsi="宋体"/>
          <w:highlight w:val="none"/>
        </w:rPr>
      </w:pPr>
    </w:p>
    <w:p w14:paraId="4BC8FC0F">
      <w:pPr>
        <w:tabs>
          <w:tab w:val="left" w:pos="0"/>
        </w:tabs>
        <w:autoSpaceDE w:val="0"/>
        <w:autoSpaceDN w:val="0"/>
        <w:adjustRightInd w:val="0"/>
        <w:snapToGrid w:val="0"/>
        <w:spacing w:line="380" w:lineRule="exact"/>
        <w:jc w:val="right"/>
        <w:rPr>
          <w:rFonts w:ascii="宋体" w:hAnsi="宋体"/>
          <w:highlight w:val="none"/>
        </w:rPr>
      </w:pPr>
      <w:r>
        <w:rPr>
          <w:rFonts w:hint="eastAsia" w:ascii="宋体" w:hAnsi="宋体"/>
          <w:highlight w:val="none"/>
        </w:rPr>
        <w:t>桐乡市公安局</w:t>
      </w:r>
    </w:p>
    <w:p w14:paraId="463720D5">
      <w:pPr>
        <w:tabs>
          <w:tab w:val="left" w:pos="0"/>
        </w:tabs>
        <w:autoSpaceDE w:val="0"/>
        <w:autoSpaceDN w:val="0"/>
        <w:adjustRightInd w:val="0"/>
        <w:snapToGrid w:val="0"/>
        <w:spacing w:line="380" w:lineRule="exact"/>
        <w:jc w:val="right"/>
        <w:rPr>
          <w:rFonts w:ascii="宋体" w:hAnsi="宋体"/>
          <w:highlight w:val="none"/>
        </w:rPr>
      </w:pPr>
      <w:r>
        <w:rPr>
          <w:rFonts w:hint="eastAsia" w:ascii="宋体" w:hAnsi="宋体"/>
          <w:highlight w:val="none"/>
        </w:rPr>
        <w:t>浙江求真工程管理咨询有限公司</w:t>
      </w:r>
    </w:p>
    <w:p w14:paraId="5D2C173A">
      <w:pPr>
        <w:snapToGrid w:val="0"/>
        <w:spacing w:line="380" w:lineRule="exact"/>
        <w:ind w:firstLine="360" w:firstLineChars="150"/>
        <w:jc w:val="right"/>
        <w:rPr>
          <w:rFonts w:ascii="宋体" w:hAnsi="宋体"/>
          <w:highlight w:val="none"/>
        </w:rPr>
      </w:pPr>
      <w:r>
        <w:rPr>
          <w:rFonts w:hint="eastAsia" w:ascii="宋体" w:hAnsi="宋体"/>
          <w:highlight w:val="none"/>
        </w:rPr>
        <w:t>2025年6月</w:t>
      </w:r>
      <w:r>
        <w:rPr>
          <w:rFonts w:hint="eastAsia" w:ascii="宋体" w:hAnsi="宋体"/>
          <w:highlight w:val="none"/>
          <w:lang w:val="en-US" w:eastAsia="zh-CN"/>
        </w:rPr>
        <w:t>19</w:t>
      </w:r>
      <w:r>
        <w:rPr>
          <w:rFonts w:hint="eastAsia" w:ascii="宋体" w:hAnsi="宋体"/>
          <w:highlight w:val="none"/>
        </w:rPr>
        <w:t>日</w:t>
      </w:r>
    </w:p>
    <w:p w14:paraId="4723539B">
      <w:pPr>
        <w:snapToGrid w:val="0"/>
        <w:jc w:val="center"/>
        <w:rPr>
          <w:rFonts w:ascii="宋体" w:hAnsi="宋体" w:cs="宋体"/>
          <w:b/>
          <w:sz w:val="32"/>
          <w:szCs w:val="32"/>
          <w:highlight w:val="none"/>
        </w:rPr>
      </w:pPr>
      <w:r>
        <w:rPr>
          <w:rFonts w:hint="eastAsia" w:ascii="宋体" w:hAnsi="宋体"/>
          <w:sz w:val="28"/>
          <w:szCs w:val="28"/>
          <w:highlight w:val="none"/>
        </w:rPr>
        <w:br w:type="page"/>
      </w:r>
      <w:bookmarkStart w:id="14" w:name="_Toc354491896"/>
      <w:bookmarkStart w:id="15" w:name="_Toc322352982"/>
      <w:bookmarkStart w:id="16" w:name="_Toc359856796"/>
      <w:bookmarkStart w:id="17" w:name="_Toc356371430"/>
      <w:r>
        <w:rPr>
          <w:rFonts w:hint="eastAsia" w:ascii="宋体" w:hAnsi="宋体" w:cs="宋体"/>
          <w:b/>
          <w:sz w:val="32"/>
          <w:szCs w:val="32"/>
          <w:highlight w:val="none"/>
        </w:rPr>
        <w:t>第二章  投标</w:t>
      </w:r>
      <w:bookmarkEnd w:id="14"/>
      <w:bookmarkEnd w:id="15"/>
      <w:r>
        <w:rPr>
          <w:rFonts w:hint="eastAsia" w:ascii="宋体" w:hAnsi="宋体" w:cs="宋体"/>
          <w:b/>
          <w:sz w:val="32"/>
          <w:szCs w:val="32"/>
          <w:highlight w:val="none"/>
        </w:rPr>
        <w:t>须知</w:t>
      </w:r>
      <w:bookmarkEnd w:id="16"/>
      <w:bookmarkEnd w:id="17"/>
      <w:r>
        <w:rPr>
          <w:rFonts w:hint="eastAsia" w:ascii="宋体" w:hAnsi="宋体" w:cs="宋体"/>
          <w:b/>
          <w:sz w:val="32"/>
          <w:szCs w:val="32"/>
          <w:highlight w:val="none"/>
        </w:rPr>
        <w:t>及说明</w:t>
      </w:r>
    </w:p>
    <w:p w14:paraId="3CEC2818">
      <w:pPr>
        <w:numPr>
          <w:ilvl w:val="0"/>
          <w:numId w:val="13"/>
        </w:numPr>
        <w:snapToGrid w:val="0"/>
        <w:spacing w:line="400" w:lineRule="exact"/>
        <w:outlineLvl w:val="1"/>
        <w:rPr>
          <w:rFonts w:ascii="宋体" w:hAnsi="宋体" w:cs="宋体"/>
          <w:b/>
          <w:highlight w:val="none"/>
        </w:rPr>
      </w:pPr>
      <w:bookmarkStart w:id="18" w:name="_Toc356371433"/>
      <w:bookmarkStart w:id="19" w:name="_Toc359856798"/>
      <w:r>
        <w:rPr>
          <w:rFonts w:hint="eastAsia" w:ascii="宋体" w:hAnsi="宋体" w:cs="宋体"/>
          <w:b/>
          <w:highlight w:val="none"/>
        </w:rPr>
        <w:t>投标须知</w:t>
      </w:r>
      <w:bookmarkEnd w:id="18"/>
      <w:bookmarkEnd w:id="19"/>
    </w:p>
    <w:p w14:paraId="53CC9DAB">
      <w:pPr>
        <w:numPr>
          <w:ilvl w:val="1"/>
          <w:numId w:val="14"/>
        </w:numPr>
        <w:snapToGrid w:val="0"/>
        <w:spacing w:line="400" w:lineRule="exact"/>
        <w:rPr>
          <w:rFonts w:ascii="宋体" w:hAnsi="宋体" w:cs="宋体"/>
          <w:b/>
          <w:highlight w:val="none"/>
        </w:rPr>
      </w:pPr>
      <w:r>
        <w:rPr>
          <w:rFonts w:hint="eastAsia" w:ascii="宋体" w:hAnsi="宋体" w:cs="宋体"/>
          <w:highlight w:val="none"/>
        </w:rPr>
        <w:t>适用范围</w:t>
      </w:r>
    </w:p>
    <w:p w14:paraId="51CF7A78">
      <w:pPr>
        <w:tabs>
          <w:tab w:val="left" w:pos="0"/>
          <w:tab w:val="left" w:pos="900"/>
          <w:tab w:val="left" w:pos="7020"/>
          <w:tab w:val="left" w:pos="8460"/>
        </w:tabs>
        <w:snapToGrid w:val="0"/>
        <w:spacing w:line="400" w:lineRule="exact"/>
        <w:ind w:firstLine="480" w:firstLineChars="200"/>
        <w:rPr>
          <w:rFonts w:ascii="宋体" w:hAnsi="宋体" w:cs="宋体"/>
          <w:highlight w:val="none"/>
        </w:rPr>
      </w:pPr>
      <w:r>
        <w:rPr>
          <w:rFonts w:hint="eastAsia" w:ascii="宋体" w:hAnsi="宋体" w:cs="宋体"/>
          <w:highlight w:val="none"/>
        </w:rPr>
        <w:t>本招标文件仅适用于本次采购项目的招标、投标、评标、定标、验收、合同履约、付款等行为。</w:t>
      </w:r>
    </w:p>
    <w:p w14:paraId="555B1955">
      <w:pPr>
        <w:numPr>
          <w:ilvl w:val="1"/>
          <w:numId w:val="14"/>
        </w:numPr>
        <w:snapToGrid w:val="0"/>
        <w:spacing w:line="400" w:lineRule="exact"/>
        <w:rPr>
          <w:rFonts w:ascii="宋体" w:hAnsi="宋体" w:cs="宋体"/>
          <w:highlight w:val="none"/>
        </w:rPr>
      </w:pPr>
      <w:r>
        <w:rPr>
          <w:rFonts w:hint="eastAsia" w:ascii="宋体" w:hAnsi="宋体" w:cs="宋体"/>
          <w:highlight w:val="none"/>
        </w:rPr>
        <w:t>定义</w:t>
      </w:r>
    </w:p>
    <w:p w14:paraId="5CB44B83">
      <w:pPr>
        <w:numPr>
          <w:ilvl w:val="2"/>
          <w:numId w:val="14"/>
        </w:numPr>
        <w:snapToGrid w:val="0"/>
        <w:spacing w:line="400" w:lineRule="exact"/>
        <w:rPr>
          <w:rFonts w:ascii="宋体" w:hAnsi="宋体" w:cs="宋体"/>
          <w:highlight w:val="none"/>
        </w:rPr>
      </w:pPr>
      <w:r>
        <w:rPr>
          <w:rFonts w:hint="eastAsia" w:ascii="宋体" w:hAnsi="宋体" w:cs="宋体"/>
          <w:highlight w:val="none"/>
        </w:rPr>
        <w:t>“采购代理机构”系指组织本次招标的浙江求真工程管理咨询有限公司。</w:t>
      </w:r>
    </w:p>
    <w:p w14:paraId="63422645">
      <w:pPr>
        <w:numPr>
          <w:ilvl w:val="2"/>
          <w:numId w:val="14"/>
        </w:numPr>
        <w:snapToGrid w:val="0"/>
        <w:spacing w:line="400" w:lineRule="exact"/>
        <w:rPr>
          <w:rFonts w:ascii="宋体" w:hAnsi="宋体" w:cs="宋体"/>
          <w:highlight w:val="none"/>
        </w:rPr>
      </w:pPr>
      <w:r>
        <w:rPr>
          <w:rFonts w:hint="eastAsia" w:ascii="宋体" w:hAnsi="宋体" w:cs="宋体"/>
          <w:highlight w:val="none"/>
        </w:rPr>
        <w:t>“采购人”系指提出本次采购的采购委托单位。</w:t>
      </w:r>
    </w:p>
    <w:p w14:paraId="2EF75AE8">
      <w:pPr>
        <w:numPr>
          <w:ilvl w:val="2"/>
          <w:numId w:val="14"/>
        </w:numPr>
        <w:snapToGrid w:val="0"/>
        <w:spacing w:line="400" w:lineRule="exact"/>
        <w:rPr>
          <w:rFonts w:ascii="宋体" w:hAnsi="宋体" w:cs="宋体"/>
          <w:highlight w:val="none"/>
        </w:rPr>
      </w:pPr>
      <w:r>
        <w:rPr>
          <w:rFonts w:hint="eastAsia" w:ascii="宋体" w:hAnsi="宋体" w:cs="宋体"/>
          <w:highlight w:val="none"/>
        </w:rPr>
        <w:t>“投标人”系指向招标方提交投标文件的供应商。</w:t>
      </w:r>
    </w:p>
    <w:p w14:paraId="30518014">
      <w:pPr>
        <w:numPr>
          <w:ilvl w:val="2"/>
          <w:numId w:val="14"/>
        </w:numPr>
        <w:snapToGrid w:val="0"/>
        <w:spacing w:line="400" w:lineRule="exact"/>
        <w:rPr>
          <w:rFonts w:ascii="宋体" w:hAnsi="宋体" w:cs="宋体"/>
          <w:highlight w:val="none"/>
        </w:rPr>
      </w:pPr>
      <w:r>
        <w:rPr>
          <w:rFonts w:hint="eastAsia" w:ascii="宋体" w:hAnsi="宋体" w:cs="宋体"/>
          <w:highlight w:val="none"/>
        </w:rPr>
        <w:t>“货物”系指投标人按招标文件规定向采购人提供的各类设备、软件、技术资料及使用手册等。</w:t>
      </w:r>
    </w:p>
    <w:p w14:paraId="79AA1126">
      <w:pPr>
        <w:numPr>
          <w:ilvl w:val="2"/>
          <w:numId w:val="14"/>
        </w:numPr>
        <w:snapToGrid w:val="0"/>
        <w:spacing w:line="400" w:lineRule="exact"/>
        <w:rPr>
          <w:rFonts w:ascii="宋体" w:hAnsi="宋体" w:cs="宋体"/>
          <w:highlight w:val="none"/>
        </w:rPr>
      </w:pPr>
      <w:r>
        <w:rPr>
          <w:rFonts w:hint="eastAsia" w:ascii="宋体" w:hAnsi="宋体" w:cs="宋体"/>
          <w:highlight w:val="none"/>
        </w:rPr>
        <w:t>“服务”系指投标人按招标文件规定向采购人提供的安装、调试、技术协助、培训以及其他类似的义务。</w:t>
      </w:r>
    </w:p>
    <w:p w14:paraId="63ED0364">
      <w:pPr>
        <w:numPr>
          <w:ilvl w:val="1"/>
          <w:numId w:val="14"/>
        </w:numPr>
        <w:snapToGrid w:val="0"/>
        <w:spacing w:line="400" w:lineRule="exact"/>
        <w:rPr>
          <w:rFonts w:ascii="宋体" w:hAnsi="宋体" w:cs="宋体"/>
          <w:highlight w:val="none"/>
        </w:rPr>
      </w:pPr>
      <w:r>
        <w:rPr>
          <w:rFonts w:hint="eastAsia" w:ascii="宋体" w:hAnsi="宋体" w:cs="宋体"/>
          <w:highlight w:val="none"/>
        </w:rPr>
        <w:t>投标费用</w:t>
      </w:r>
    </w:p>
    <w:p w14:paraId="1D5574FA">
      <w:pPr>
        <w:tabs>
          <w:tab w:val="left" w:pos="0"/>
          <w:tab w:val="left" w:pos="900"/>
          <w:tab w:val="left" w:pos="7020"/>
          <w:tab w:val="left" w:pos="8460"/>
        </w:tabs>
        <w:snapToGrid w:val="0"/>
        <w:spacing w:line="400" w:lineRule="exact"/>
        <w:ind w:firstLine="480" w:firstLineChars="200"/>
        <w:rPr>
          <w:rFonts w:ascii="宋体" w:hAnsi="宋体" w:cs="宋体"/>
          <w:highlight w:val="none"/>
        </w:rPr>
      </w:pPr>
      <w:r>
        <w:rPr>
          <w:rFonts w:hint="eastAsia" w:ascii="宋体" w:hAnsi="宋体" w:cs="宋体"/>
          <w:highlight w:val="none"/>
        </w:rPr>
        <w:t>不论投标结果如何，投标人均应自行承担所有与投标有关的全部费用。</w:t>
      </w:r>
    </w:p>
    <w:p w14:paraId="12BC1D1D">
      <w:pPr>
        <w:numPr>
          <w:ilvl w:val="1"/>
          <w:numId w:val="14"/>
        </w:numPr>
        <w:snapToGrid w:val="0"/>
        <w:spacing w:line="400" w:lineRule="exact"/>
        <w:ind w:firstLine="480" w:firstLineChars="200"/>
        <w:rPr>
          <w:rFonts w:ascii="宋体" w:hAnsi="宋体" w:cs="宋体"/>
          <w:highlight w:val="none"/>
        </w:rPr>
      </w:pPr>
      <w:r>
        <w:rPr>
          <w:rFonts w:hint="eastAsia" w:ascii="宋体" w:hAnsi="宋体" w:cs="宋体"/>
          <w:highlight w:val="none"/>
        </w:rPr>
        <w:t>转包、分包</w:t>
      </w:r>
    </w:p>
    <w:p w14:paraId="45020147">
      <w:pPr>
        <w:snapToGrid w:val="0"/>
        <w:spacing w:line="400" w:lineRule="exact"/>
        <w:ind w:firstLine="480" w:firstLineChars="200"/>
        <w:rPr>
          <w:rFonts w:ascii="宋体" w:hAnsi="宋体" w:cs="宋体"/>
          <w:highlight w:val="none"/>
        </w:rPr>
      </w:pPr>
      <w:r>
        <w:rPr>
          <w:rFonts w:hint="eastAsia" w:ascii="宋体" w:hAnsi="宋体" w:cs="宋体"/>
          <w:highlight w:val="none"/>
        </w:rPr>
        <w:t>本项目不允许转包或分包（非主体部分分包经采购人同意的除外）。</w:t>
      </w:r>
    </w:p>
    <w:p w14:paraId="32BA415C">
      <w:pPr>
        <w:numPr>
          <w:ilvl w:val="1"/>
          <w:numId w:val="14"/>
        </w:numPr>
        <w:snapToGrid w:val="0"/>
        <w:spacing w:line="400" w:lineRule="exact"/>
        <w:rPr>
          <w:rFonts w:ascii="宋体" w:hAnsi="宋体" w:cs="宋体"/>
          <w:highlight w:val="none"/>
        </w:rPr>
      </w:pPr>
      <w:r>
        <w:rPr>
          <w:rFonts w:hint="eastAsia" w:ascii="宋体" w:hAnsi="宋体" w:cs="宋体"/>
          <w:highlight w:val="none"/>
        </w:rPr>
        <w:t>特别说明：</w:t>
      </w:r>
    </w:p>
    <w:p w14:paraId="64E0A7B1">
      <w:pPr>
        <w:numPr>
          <w:ilvl w:val="2"/>
          <w:numId w:val="14"/>
        </w:numPr>
        <w:shd w:val="clear" w:color="auto" w:fill="FFFFFF"/>
        <w:snapToGrid w:val="0"/>
        <w:spacing w:line="400" w:lineRule="exact"/>
        <w:rPr>
          <w:rFonts w:ascii="宋体" w:hAnsi="宋体" w:cs="宋体"/>
          <w:highlight w:val="none"/>
        </w:rPr>
      </w:pPr>
      <w:r>
        <w:rPr>
          <w:rFonts w:hint="eastAsia" w:ascii="宋体" w:hAnsi="宋体" w:cs="宋体"/>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0E127F78">
      <w:pPr>
        <w:shd w:val="clear" w:color="auto" w:fill="FFFFFF"/>
        <w:snapToGrid w:val="0"/>
        <w:spacing w:line="400" w:lineRule="exact"/>
        <w:ind w:firstLine="480" w:firstLineChars="200"/>
        <w:rPr>
          <w:rFonts w:ascii="宋体" w:hAnsi="宋体" w:cs="宋体"/>
          <w:highlight w:val="none"/>
        </w:rPr>
      </w:pPr>
      <w:r>
        <w:rPr>
          <w:rFonts w:hint="eastAsia" w:ascii="宋体" w:hAnsi="宋体" w:cs="宋体"/>
          <w:highlight w:val="none"/>
        </w:rPr>
        <w:t>非单一产品采购项目中，招标文件中将标注“核心产品”，多家投标人提供的核心产品品牌均相同的，按一家投标人认定（依照上款）。</w:t>
      </w:r>
    </w:p>
    <w:p w14:paraId="1F1EF6DA">
      <w:pPr>
        <w:numPr>
          <w:ilvl w:val="2"/>
          <w:numId w:val="14"/>
        </w:numPr>
        <w:snapToGrid w:val="0"/>
        <w:spacing w:line="400" w:lineRule="exact"/>
        <w:rPr>
          <w:rFonts w:ascii="宋体" w:hAnsi="宋体" w:cs="宋体"/>
          <w:highlight w:val="none"/>
        </w:rPr>
      </w:pPr>
      <w:r>
        <w:rPr>
          <w:rFonts w:hint="eastAsia" w:ascii="宋体" w:hAnsi="宋体" w:cs="宋体"/>
          <w:highlight w:val="none"/>
        </w:rPr>
        <w:t>投标人投标所使用的资质、信誉、荣誉、业绩与企业认证必须为投标人自身所拥有。</w:t>
      </w:r>
    </w:p>
    <w:p w14:paraId="29DB2C9B">
      <w:pPr>
        <w:numPr>
          <w:ilvl w:val="2"/>
          <w:numId w:val="14"/>
        </w:numPr>
        <w:snapToGrid w:val="0"/>
        <w:spacing w:line="400" w:lineRule="exact"/>
        <w:rPr>
          <w:rFonts w:ascii="宋体" w:hAnsi="宋体" w:cs="宋体"/>
          <w:highlight w:val="none"/>
        </w:rPr>
      </w:pPr>
      <w:r>
        <w:rPr>
          <w:rFonts w:hint="eastAsia" w:ascii="宋体" w:hAnsi="宋体" w:cs="宋体"/>
          <w:highlight w:val="none"/>
        </w:rPr>
        <w:t>投标人应仔细阅读招标文件的所有内容，按照招标文件的要求提交投标文件，并对所提供的全部资料的真实性承担法律责任。</w:t>
      </w:r>
    </w:p>
    <w:p w14:paraId="40AE7C2E">
      <w:pPr>
        <w:numPr>
          <w:ilvl w:val="1"/>
          <w:numId w:val="14"/>
        </w:numPr>
        <w:snapToGrid w:val="0"/>
        <w:spacing w:line="400" w:lineRule="exact"/>
        <w:rPr>
          <w:rFonts w:ascii="宋体" w:hAnsi="宋体" w:cs="宋体"/>
          <w:b/>
          <w:highlight w:val="none"/>
        </w:rPr>
      </w:pPr>
      <w:r>
        <w:rPr>
          <w:rFonts w:hint="eastAsia" w:ascii="宋体" w:hAnsi="宋体" w:cs="宋体"/>
          <w:highlight w:val="none"/>
        </w:rPr>
        <w:t>关于中小企业、监狱和戒毒企业和残疾人福利性单位参与政府采购活动的规定：</w:t>
      </w:r>
      <w:r>
        <w:rPr>
          <w:rFonts w:hint="eastAsia" w:ascii="宋体" w:hAnsi="宋体" w:cs="宋体"/>
          <w:b/>
          <w:highlight w:val="none"/>
        </w:rPr>
        <w:t xml:space="preserve"> </w:t>
      </w:r>
    </w:p>
    <w:p w14:paraId="650AF7AC">
      <w:pPr>
        <w:numPr>
          <w:ilvl w:val="2"/>
          <w:numId w:val="14"/>
        </w:numPr>
        <w:shd w:val="clear" w:color="auto" w:fill="FFFFFF"/>
        <w:snapToGrid w:val="0"/>
        <w:spacing w:line="400" w:lineRule="exact"/>
        <w:rPr>
          <w:rFonts w:ascii="宋体" w:hAnsi="宋体" w:cs="宋体"/>
          <w:highlight w:val="none"/>
        </w:rPr>
      </w:pPr>
      <w:bookmarkStart w:id="20" w:name="_Toc356371434"/>
      <w:bookmarkStart w:id="21" w:name="_Toc359856799"/>
      <w:r>
        <w:rPr>
          <w:rFonts w:hint="eastAsia" w:ascii="宋体" w:hAnsi="宋体" w:cs="宋体"/>
          <w:highlight w:val="none"/>
        </w:rPr>
        <w:t>涉及中小企业的，根据财库（2020）46号的相关规定执行。</w:t>
      </w:r>
    </w:p>
    <w:p w14:paraId="10CC1AD9">
      <w:pPr>
        <w:numPr>
          <w:ilvl w:val="2"/>
          <w:numId w:val="14"/>
        </w:numPr>
        <w:shd w:val="clear" w:color="auto" w:fill="FFFFFF"/>
        <w:snapToGrid w:val="0"/>
        <w:spacing w:line="400" w:lineRule="exact"/>
        <w:rPr>
          <w:rFonts w:ascii="宋体" w:hAnsi="宋体" w:cs="宋体"/>
          <w:highlight w:val="none"/>
        </w:rPr>
      </w:pPr>
      <w:r>
        <w:rPr>
          <w:rFonts w:hint="eastAsia" w:ascii="宋体" w:hAnsi="宋体" w:cs="宋体"/>
          <w:highlight w:val="none"/>
        </w:rPr>
        <w:t>投标人属监狱和戒毒企业的，根据财库〔2014〕68号）的相关规定执行。</w:t>
      </w:r>
    </w:p>
    <w:p w14:paraId="0846B8B2">
      <w:pPr>
        <w:numPr>
          <w:ilvl w:val="2"/>
          <w:numId w:val="14"/>
        </w:numPr>
        <w:shd w:val="clear" w:color="auto" w:fill="FFFFFF"/>
        <w:snapToGrid w:val="0"/>
        <w:spacing w:line="400" w:lineRule="exact"/>
        <w:rPr>
          <w:rFonts w:ascii="宋体" w:hAnsi="宋体" w:cs="宋体"/>
          <w:highlight w:val="none"/>
        </w:rPr>
      </w:pPr>
      <w:r>
        <w:rPr>
          <w:rFonts w:hint="eastAsia" w:ascii="宋体" w:hAnsi="宋体" w:cs="宋体"/>
          <w:highlight w:val="none"/>
        </w:rPr>
        <w:t>投标人属残疾人福利性单位的，根据财库[2017]141号的相关规定执行。</w:t>
      </w:r>
    </w:p>
    <w:p w14:paraId="5CD905F8">
      <w:pPr>
        <w:numPr>
          <w:ilvl w:val="2"/>
          <w:numId w:val="14"/>
        </w:numPr>
        <w:shd w:val="clear" w:color="auto" w:fill="FFFFFF"/>
        <w:snapToGrid w:val="0"/>
        <w:spacing w:line="400" w:lineRule="exact"/>
        <w:rPr>
          <w:rFonts w:ascii="宋体" w:hAnsi="宋体" w:cs="宋体"/>
          <w:highlight w:val="none"/>
        </w:rPr>
      </w:pPr>
      <w:r>
        <w:rPr>
          <w:rFonts w:hint="eastAsia" w:ascii="宋体" w:hAnsi="宋体" w:cs="宋体"/>
          <w:highlight w:val="none"/>
        </w:rPr>
        <w:t>中型、小型、微型企业参加投标时，应提供《中小企业声明函》（服务）；监狱和戒毒企业参加投标时应提供由省级以上监狱管理局、戒毒管理局（含新疆生产建设兵团）出具的属于监狱企业的证明文件；</w:t>
      </w:r>
      <w:r>
        <w:rPr>
          <w:rFonts w:hint="eastAsia" w:ascii="宋体" w:hAnsi="宋体" w:cs="宋体"/>
          <w:bCs/>
          <w:highlight w:val="none"/>
        </w:rPr>
        <w:t>残疾人福利性单位参加投标时应提供残疾人福利性单位声明函。</w:t>
      </w:r>
    </w:p>
    <w:p w14:paraId="40DB3E95">
      <w:pPr>
        <w:numPr>
          <w:ilvl w:val="0"/>
          <w:numId w:val="13"/>
        </w:numPr>
        <w:snapToGrid w:val="0"/>
        <w:spacing w:line="400" w:lineRule="exact"/>
        <w:outlineLvl w:val="1"/>
        <w:rPr>
          <w:rFonts w:ascii="宋体" w:hAnsi="宋体" w:cs="宋体"/>
          <w:b/>
          <w:highlight w:val="none"/>
        </w:rPr>
      </w:pPr>
      <w:r>
        <w:rPr>
          <w:rFonts w:hint="eastAsia" w:ascii="宋体" w:hAnsi="宋体" w:cs="宋体"/>
          <w:b/>
          <w:highlight w:val="none"/>
        </w:rPr>
        <w:t>招标文件说明</w:t>
      </w:r>
      <w:bookmarkEnd w:id="20"/>
      <w:bookmarkEnd w:id="21"/>
    </w:p>
    <w:p w14:paraId="288EC44E">
      <w:pPr>
        <w:numPr>
          <w:ilvl w:val="1"/>
          <w:numId w:val="15"/>
        </w:numPr>
        <w:snapToGrid w:val="0"/>
        <w:spacing w:line="400" w:lineRule="exact"/>
        <w:rPr>
          <w:rFonts w:ascii="宋体" w:hAnsi="宋体" w:cs="宋体"/>
          <w:highlight w:val="none"/>
        </w:rPr>
      </w:pPr>
      <w:r>
        <w:rPr>
          <w:rFonts w:hint="eastAsia" w:ascii="宋体" w:hAnsi="宋体" w:cs="宋体"/>
          <w:highlight w:val="none"/>
        </w:rPr>
        <w:t>招标文件的组成</w:t>
      </w:r>
    </w:p>
    <w:p w14:paraId="483D002B">
      <w:pPr>
        <w:numPr>
          <w:ilvl w:val="2"/>
          <w:numId w:val="15"/>
        </w:numPr>
        <w:snapToGrid w:val="0"/>
        <w:spacing w:line="400" w:lineRule="exact"/>
        <w:rPr>
          <w:rFonts w:ascii="宋体" w:hAnsi="宋体" w:cs="宋体"/>
          <w:highlight w:val="none"/>
        </w:rPr>
      </w:pPr>
      <w:r>
        <w:rPr>
          <w:rFonts w:hint="eastAsia" w:ascii="宋体" w:hAnsi="宋体" w:cs="宋体"/>
          <w:highlight w:val="none"/>
        </w:rPr>
        <w:t>招标公告；</w:t>
      </w:r>
    </w:p>
    <w:p w14:paraId="5603A820">
      <w:pPr>
        <w:numPr>
          <w:ilvl w:val="2"/>
          <w:numId w:val="15"/>
        </w:numPr>
        <w:snapToGrid w:val="0"/>
        <w:spacing w:line="400" w:lineRule="exact"/>
        <w:rPr>
          <w:rFonts w:ascii="宋体" w:hAnsi="宋体" w:cs="宋体"/>
          <w:highlight w:val="none"/>
        </w:rPr>
      </w:pPr>
      <w:r>
        <w:rPr>
          <w:rFonts w:hint="eastAsia" w:ascii="宋体" w:hAnsi="宋体" w:cs="宋体"/>
          <w:highlight w:val="none"/>
        </w:rPr>
        <w:t>投标须知前附表及投标须知；</w:t>
      </w:r>
    </w:p>
    <w:p w14:paraId="63C67D05">
      <w:pPr>
        <w:numPr>
          <w:ilvl w:val="2"/>
          <w:numId w:val="15"/>
        </w:numPr>
        <w:snapToGrid w:val="0"/>
        <w:spacing w:line="400" w:lineRule="exact"/>
        <w:rPr>
          <w:rFonts w:ascii="宋体" w:hAnsi="宋体" w:cs="宋体"/>
          <w:highlight w:val="none"/>
        </w:rPr>
      </w:pPr>
      <w:r>
        <w:rPr>
          <w:rFonts w:hint="eastAsia" w:ascii="宋体" w:hAnsi="宋体" w:cs="宋体"/>
          <w:highlight w:val="none"/>
        </w:rPr>
        <w:t>采购内容及要求；</w:t>
      </w:r>
    </w:p>
    <w:p w14:paraId="33902235">
      <w:pPr>
        <w:numPr>
          <w:ilvl w:val="2"/>
          <w:numId w:val="15"/>
        </w:numPr>
        <w:snapToGrid w:val="0"/>
        <w:spacing w:line="400" w:lineRule="exact"/>
        <w:rPr>
          <w:rFonts w:ascii="宋体" w:hAnsi="宋体" w:cs="宋体"/>
          <w:highlight w:val="none"/>
        </w:rPr>
      </w:pPr>
      <w:r>
        <w:rPr>
          <w:rFonts w:hint="eastAsia" w:ascii="宋体" w:hAnsi="宋体" w:cs="宋体"/>
          <w:highlight w:val="none"/>
        </w:rPr>
        <w:t>有关格式范例；</w:t>
      </w:r>
    </w:p>
    <w:p w14:paraId="5B8A5A5F">
      <w:pPr>
        <w:numPr>
          <w:ilvl w:val="2"/>
          <w:numId w:val="15"/>
        </w:numPr>
        <w:snapToGrid w:val="0"/>
        <w:spacing w:line="400" w:lineRule="exact"/>
        <w:rPr>
          <w:rFonts w:ascii="宋体" w:hAnsi="宋体" w:cs="宋体"/>
          <w:highlight w:val="none"/>
        </w:rPr>
      </w:pPr>
      <w:r>
        <w:rPr>
          <w:rFonts w:hint="eastAsia" w:ascii="宋体" w:hAnsi="宋体" w:cs="宋体"/>
          <w:highlight w:val="none"/>
        </w:rPr>
        <w:t>评标办法及开评标程序。</w:t>
      </w:r>
    </w:p>
    <w:p w14:paraId="3C20832C">
      <w:pPr>
        <w:numPr>
          <w:ilvl w:val="1"/>
          <w:numId w:val="15"/>
        </w:numPr>
        <w:snapToGrid w:val="0"/>
        <w:spacing w:line="400" w:lineRule="exact"/>
        <w:rPr>
          <w:rFonts w:ascii="宋体" w:hAnsi="宋体" w:cs="宋体"/>
          <w:highlight w:val="none"/>
        </w:rPr>
      </w:pPr>
      <w:r>
        <w:rPr>
          <w:rFonts w:hint="eastAsia" w:ascii="宋体" w:hAnsi="宋体" w:cs="宋体"/>
          <w:highlight w:val="none"/>
        </w:rPr>
        <w:t>招标文件的澄清及修改：采购代理机构可按照相关程序对已发出的招标文件进行必要的澄清或修改，投标人应按照澄清及修改后的招标文件要求投标。</w:t>
      </w:r>
    </w:p>
    <w:p w14:paraId="7E3E77BA">
      <w:pPr>
        <w:numPr>
          <w:ilvl w:val="0"/>
          <w:numId w:val="13"/>
        </w:numPr>
        <w:snapToGrid w:val="0"/>
        <w:spacing w:line="400" w:lineRule="exact"/>
        <w:outlineLvl w:val="1"/>
        <w:rPr>
          <w:rFonts w:ascii="宋体" w:hAnsi="宋体" w:cs="宋体"/>
          <w:b/>
          <w:highlight w:val="none"/>
        </w:rPr>
      </w:pPr>
      <w:bookmarkStart w:id="22" w:name="_Toc356371435"/>
      <w:bookmarkStart w:id="23" w:name="_Toc359856800"/>
      <w:r>
        <w:rPr>
          <w:rFonts w:hint="eastAsia" w:ascii="宋体" w:hAnsi="宋体" w:cs="宋体"/>
          <w:b/>
          <w:highlight w:val="none"/>
        </w:rPr>
        <w:t>投标文件的编制</w:t>
      </w:r>
      <w:bookmarkEnd w:id="22"/>
      <w:bookmarkEnd w:id="23"/>
    </w:p>
    <w:p w14:paraId="79015834">
      <w:pPr>
        <w:numPr>
          <w:ilvl w:val="1"/>
          <w:numId w:val="16"/>
        </w:numPr>
        <w:snapToGrid w:val="0"/>
        <w:spacing w:line="400" w:lineRule="exact"/>
        <w:rPr>
          <w:rFonts w:ascii="宋体" w:hAnsi="宋体" w:cs="宋体"/>
          <w:highlight w:val="none"/>
        </w:rPr>
      </w:pPr>
      <w:r>
        <w:rPr>
          <w:rFonts w:hint="eastAsia" w:ascii="宋体" w:hAnsi="宋体" w:cs="宋体"/>
          <w:highlight w:val="none"/>
        </w:rPr>
        <w:t>总体要求</w:t>
      </w:r>
    </w:p>
    <w:p w14:paraId="11681EFD">
      <w:pPr>
        <w:numPr>
          <w:ilvl w:val="2"/>
          <w:numId w:val="16"/>
        </w:numPr>
        <w:snapToGrid w:val="0"/>
        <w:spacing w:line="400" w:lineRule="exact"/>
        <w:rPr>
          <w:rFonts w:ascii="宋体" w:hAnsi="宋体" w:cs="宋体"/>
          <w:highlight w:val="none"/>
        </w:rPr>
      </w:pPr>
      <w:r>
        <w:rPr>
          <w:rFonts w:hint="eastAsia" w:ascii="宋体" w:hAnsi="宋体" w:cs="宋体"/>
          <w:highlight w:val="none"/>
        </w:rPr>
        <w:t>投标人应仔细阅读招标文件的所有内容，按本文件的要求提供投标文件，并保证所提供的全部资料的真实性，以使其投标文件对招标文件作出实质性响应，否则，投标文件可能视为无效投标文件。</w:t>
      </w:r>
    </w:p>
    <w:p w14:paraId="5BC98049">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投标文件及投标人与采购有关的来往通知，函件和文件均应使用中文。</w:t>
      </w:r>
    </w:p>
    <w:p w14:paraId="0F802D98">
      <w:pPr>
        <w:numPr>
          <w:ilvl w:val="2"/>
          <w:numId w:val="16"/>
        </w:numPr>
        <w:snapToGrid w:val="0"/>
        <w:spacing w:line="400" w:lineRule="exact"/>
        <w:rPr>
          <w:rFonts w:ascii="宋体" w:hAnsi="宋体" w:cs="宋体"/>
          <w:highlight w:val="none"/>
        </w:rPr>
      </w:pPr>
      <w:r>
        <w:rPr>
          <w:rFonts w:hint="eastAsia" w:ascii="宋体" w:hAnsi="宋体" w:cs="宋体"/>
          <w:highlight w:val="none"/>
        </w:rPr>
        <w:t>投标人请按本文件中提供的文件格式、内容和要求制作投标文件。</w:t>
      </w:r>
    </w:p>
    <w:p w14:paraId="3091B818">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投标文件的形式和效力</w:t>
      </w:r>
    </w:p>
    <w:p w14:paraId="34CFC02C">
      <w:pPr>
        <w:numPr>
          <w:ilvl w:val="3"/>
          <w:numId w:val="16"/>
        </w:numPr>
        <w:wordWrap w:val="0"/>
        <w:snapToGrid w:val="0"/>
        <w:spacing w:line="400" w:lineRule="exact"/>
        <w:rPr>
          <w:rFonts w:ascii="宋体" w:hAnsi="宋体" w:cs="宋体"/>
          <w:highlight w:val="none"/>
        </w:rPr>
      </w:pPr>
      <w:r>
        <w:rPr>
          <w:rFonts w:hint="eastAsia" w:ascii="宋体" w:hAnsi="宋体" w:cs="宋体"/>
          <w:b/>
          <w:highlight w:val="none"/>
        </w:rPr>
        <w:t>投标文件要求为电子投标文件。电子投标文件按“政采云”平台“政府采购项目电子交易管理操作指南-供应商”（请投标供应商登录“政采云”平台政府采购电子卖场后，点击链接https://service.zcygov.cn/#/knowledges/CW1EtGwBFdiHxlNd6I3m/6IMVAG0BFdiHxlNdQ8Na以获取最新操作指南）及本招标文件要求制作、加密并递交；</w:t>
      </w:r>
    </w:p>
    <w:p w14:paraId="76393FD6">
      <w:pPr>
        <w:numPr>
          <w:ilvl w:val="1"/>
          <w:numId w:val="16"/>
        </w:numPr>
        <w:snapToGrid w:val="0"/>
        <w:spacing w:line="400" w:lineRule="exact"/>
        <w:rPr>
          <w:rFonts w:ascii="宋体" w:hAnsi="宋体" w:cs="宋体"/>
          <w:highlight w:val="none"/>
        </w:rPr>
      </w:pPr>
      <w:r>
        <w:rPr>
          <w:rFonts w:hint="eastAsia" w:ascii="宋体" w:hAnsi="宋体" w:cs="宋体"/>
          <w:highlight w:val="none"/>
        </w:rPr>
        <w:t>投标文件的组成</w:t>
      </w:r>
    </w:p>
    <w:p w14:paraId="66C0DEBE">
      <w:pPr>
        <w:tabs>
          <w:tab w:val="left" w:pos="0"/>
          <w:tab w:val="left" w:pos="900"/>
          <w:tab w:val="left" w:pos="7020"/>
          <w:tab w:val="left" w:pos="8460"/>
        </w:tabs>
        <w:snapToGrid w:val="0"/>
        <w:spacing w:line="400" w:lineRule="exact"/>
        <w:ind w:firstLine="480" w:firstLineChars="200"/>
        <w:rPr>
          <w:rFonts w:ascii="宋体" w:hAnsi="宋体" w:cs="宋体"/>
          <w:b/>
          <w:highlight w:val="none"/>
        </w:rPr>
      </w:pPr>
      <w:r>
        <w:rPr>
          <w:rFonts w:hint="eastAsia" w:ascii="宋体" w:hAnsi="宋体" w:cs="宋体"/>
          <w:highlight w:val="none"/>
        </w:rPr>
        <w:t>投标文件分为【资格文件】、【技术商务文件】和【报价文件】三部分。</w:t>
      </w:r>
      <w:r>
        <w:rPr>
          <w:rFonts w:hint="eastAsia" w:ascii="宋体" w:hAnsi="宋体" w:cs="宋体"/>
          <w:b/>
          <w:highlight w:val="none"/>
        </w:rPr>
        <w:t>电子投标文件中所须加盖公章部分均采用CA签章。</w:t>
      </w:r>
    </w:p>
    <w:p w14:paraId="0E92CDEA">
      <w:pPr>
        <w:numPr>
          <w:ilvl w:val="2"/>
          <w:numId w:val="16"/>
        </w:numPr>
        <w:snapToGrid w:val="0"/>
        <w:spacing w:line="400" w:lineRule="exact"/>
        <w:rPr>
          <w:rFonts w:ascii="宋体" w:hAnsi="宋体" w:cs="宋体"/>
          <w:b/>
          <w:highlight w:val="none"/>
        </w:rPr>
      </w:pPr>
      <w:r>
        <w:rPr>
          <w:rFonts w:hint="eastAsia" w:ascii="宋体" w:hAnsi="宋体" w:cs="宋体"/>
          <w:b/>
          <w:highlight w:val="none"/>
        </w:rPr>
        <w:t>【资格文件】包括（但不限于）下列部分</w:t>
      </w:r>
    </w:p>
    <w:p w14:paraId="2235D134">
      <w:pPr>
        <w:numPr>
          <w:ilvl w:val="3"/>
          <w:numId w:val="16"/>
        </w:numPr>
        <w:snapToGrid w:val="0"/>
        <w:spacing w:line="400" w:lineRule="exact"/>
        <w:rPr>
          <w:rFonts w:ascii="宋体" w:hAnsi="宋体" w:cs="宋体"/>
          <w:highlight w:val="none"/>
        </w:rPr>
      </w:pPr>
      <w:r>
        <w:rPr>
          <w:rFonts w:hint="eastAsia" w:ascii="宋体" w:hAnsi="宋体" w:cs="宋体"/>
          <w:highlight w:val="none"/>
        </w:rPr>
        <w:t>投标函；</w:t>
      </w:r>
    </w:p>
    <w:p w14:paraId="3658DA74">
      <w:pPr>
        <w:numPr>
          <w:ilvl w:val="3"/>
          <w:numId w:val="16"/>
        </w:numPr>
        <w:snapToGrid w:val="0"/>
        <w:spacing w:line="400" w:lineRule="exact"/>
        <w:rPr>
          <w:rFonts w:ascii="宋体" w:hAnsi="宋体" w:cs="宋体"/>
          <w:highlight w:val="none"/>
        </w:rPr>
      </w:pPr>
      <w:r>
        <w:rPr>
          <w:rFonts w:hint="eastAsia" w:ascii="宋体" w:hAnsi="宋体" w:cs="宋体"/>
          <w:highlight w:val="none"/>
        </w:rPr>
        <w:t>有效的营业执照、税务登记证、组织机构代码、社保代码，或“三证合一”（“五证合一”）的营业执照复印件；</w:t>
      </w:r>
    </w:p>
    <w:p w14:paraId="17A50DC9">
      <w:pPr>
        <w:numPr>
          <w:ilvl w:val="3"/>
          <w:numId w:val="16"/>
        </w:numPr>
        <w:snapToGrid w:val="0"/>
        <w:spacing w:line="400" w:lineRule="exact"/>
        <w:rPr>
          <w:rFonts w:ascii="宋体" w:hAnsi="宋体" w:cs="宋体"/>
          <w:highlight w:val="none"/>
        </w:rPr>
      </w:pPr>
      <w:r>
        <w:rPr>
          <w:rFonts w:hint="eastAsia" w:ascii="宋体" w:hAnsi="宋体" w:cs="宋体"/>
          <w:highlight w:val="none"/>
        </w:rPr>
        <w:t>分支机构参与投标的，须提供总公司（总机构）的《营业执照》复印件及总公司（总机构）的授权书（格式自拟）；</w:t>
      </w:r>
    </w:p>
    <w:p w14:paraId="162493C2">
      <w:pPr>
        <w:numPr>
          <w:ilvl w:val="3"/>
          <w:numId w:val="16"/>
        </w:numPr>
        <w:snapToGrid w:val="0"/>
        <w:spacing w:line="400" w:lineRule="exact"/>
        <w:rPr>
          <w:rFonts w:ascii="宋体" w:hAnsi="宋体" w:cs="宋体"/>
          <w:highlight w:val="none"/>
        </w:rPr>
      </w:pPr>
      <w:r>
        <w:rPr>
          <w:rFonts w:hint="eastAsia" w:ascii="宋体" w:hAnsi="宋体" w:cs="宋体"/>
          <w:highlight w:val="none"/>
        </w:rPr>
        <w:t>法定代表人（负责人）授权委托书；</w:t>
      </w:r>
    </w:p>
    <w:p w14:paraId="6FBE2832">
      <w:pPr>
        <w:numPr>
          <w:ilvl w:val="3"/>
          <w:numId w:val="16"/>
        </w:numPr>
        <w:snapToGrid w:val="0"/>
        <w:spacing w:line="400" w:lineRule="exact"/>
        <w:rPr>
          <w:rFonts w:ascii="宋体" w:hAnsi="宋体" w:cs="宋体"/>
          <w:color w:val="000000"/>
          <w:highlight w:val="none"/>
        </w:rPr>
      </w:pPr>
      <w:r>
        <w:rPr>
          <w:rFonts w:hint="eastAsia" w:ascii="宋体" w:hAnsi="宋体" w:cs="宋体"/>
          <w:color w:val="000000"/>
          <w:highlight w:val="none"/>
        </w:rPr>
        <w:t>符合参加政府采购活动应当具备的一般条件的承诺函；</w:t>
      </w:r>
    </w:p>
    <w:p w14:paraId="0CEB6026">
      <w:pPr>
        <w:numPr>
          <w:ilvl w:val="3"/>
          <w:numId w:val="16"/>
        </w:numPr>
        <w:snapToGrid w:val="0"/>
        <w:spacing w:line="400" w:lineRule="exact"/>
        <w:rPr>
          <w:rFonts w:ascii="宋体" w:hAnsi="宋体" w:cs="宋体"/>
          <w:highlight w:val="none"/>
        </w:rPr>
      </w:pPr>
      <w:r>
        <w:rPr>
          <w:rFonts w:hint="eastAsia" w:ascii="宋体" w:hAnsi="宋体" w:cs="宋体"/>
          <w:highlight w:val="none"/>
        </w:rPr>
        <w:t>《中小企业声明函》（符合中小企业相关政策的投标人提供）；</w:t>
      </w:r>
    </w:p>
    <w:p w14:paraId="0353BF73">
      <w:pPr>
        <w:numPr>
          <w:ilvl w:val="3"/>
          <w:numId w:val="16"/>
        </w:numPr>
        <w:snapToGrid w:val="0"/>
        <w:spacing w:line="400" w:lineRule="exact"/>
        <w:rPr>
          <w:rFonts w:ascii="宋体" w:hAnsi="宋体" w:cs="宋体"/>
          <w:highlight w:val="none"/>
        </w:rPr>
      </w:pPr>
      <w:r>
        <w:rPr>
          <w:rFonts w:hint="eastAsia" w:ascii="宋体" w:hAnsi="宋体" w:cs="宋体"/>
          <w:highlight w:val="none"/>
        </w:rPr>
        <w:t>监狱和戒毒企业应提供由省级以上监狱管理局、戒毒管理局（含新疆生产建设兵团）出具的属于监狱企业的证明文件（如有）；</w:t>
      </w:r>
    </w:p>
    <w:p w14:paraId="0ECC4B84">
      <w:pPr>
        <w:numPr>
          <w:ilvl w:val="3"/>
          <w:numId w:val="16"/>
        </w:numPr>
        <w:snapToGrid w:val="0"/>
        <w:spacing w:line="400" w:lineRule="exact"/>
        <w:rPr>
          <w:rFonts w:ascii="宋体" w:hAnsi="宋体" w:cs="宋体"/>
          <w:highlight w:val="none"/>
        </w:rPr>
      </w:pPr>
      <w:r>
        <w:rPr>
          <w:rFonts w:hint="eastAsia" w:ascii="宋体" w:hAnsi="宋体" w:cs="宋体"/>
          <w:highlight w:val="none"/>
        </w:rPr>
        <w:t>残疾人福利性单位应提供残疾人福利性单位声明函（如有）。</w:t>
      </w:r>
    </w:p>
    <w:p w14:paraId="24CAC37A">
      <w:pPr>
        <w:numPr>
          <w:ilvl w:val="2"/>
          <w:numId w:val="16"/>
        </w:numPr>
        <w:snapToGrid w:val="0"/>
        <w:spacing w:line="400" w:lineRule="exact"/>
        <w:rPr>
          <w:rFonts w:ascii="宋体" w:hAnsi="宋体" w:cs="宋体"/>
          <w:b/>
          <w:highlight w:val="none"/>
        </w:rPr>
      </w:pPr>
      <w:r>
        <w:rPr>
          <w:rFonts w:hint="eastAsia" w:ascii="宋体" w:hAnsi="宋体" w:cs="宋体"/>
          <w:b/>
          <w:highlight w:val="none"/>
        </w:rPr>
        <w:t>【技术商务文件】包括（但不限于）下列部分</w:t>
      </w:r>
    </w:p>
    <w:p w14:paraId="72192F0F">
      <w:pPr>
        <w:numPr>
          <w:ilvl w:val="3"/>
          <w:numId w:val="16"/>
        </w:numPr>
        <w:snapToGrid w:val="0"/>
        <w:spacing w:line="400" w:lineRule="exact"/>
        <w:rPr>
          <w:rFonts w:ascii="宋体" w:hAnsi="宋体" w:cs="宋体"/>
          <w:highlight w:val="none"/>
        </w:rPr>
      </w:pPr>
      <w:r>
        <w:rPr>
          <w:rFonts w:hint="eastAsia" w:ascii="宋体" w:hAnsi="宋体" w:cs="宋体"/>
          <w:highlight w:val="none"/>
        </w:rPr>
        <w:t>投标文件目录；</w:t>
      </w:r>
    </w:p>
    <w:p w14:paraId="12AB729B">
      <w:pPr>
        <w:numPr>
          <w:ilvl w:val="3"/>
          <w:numId w:val="16"/>
        </w:numPr>
        <w:snapToGrid w:val="0"/>
        <w:spacing w:line="400" w:lineRule="exact"/>
        <w:rPr>
          <w:rFonts w:ascii="宋体" w:hAnsi="宋体" w:cs="宋体"/>
          <w:highlight w:val="none"/>
        </w:rPr>
      </w:pPr>
      <w:r>
        <w:rPr>
          <w:rFonts w:hint="eastAsia" w:ascii="宋体" w:hAnsi="宋体" w:cs="宋体"/>
          <w:highlight w:val="none"/>
        </w:rPr>
        <w:t>项目总体实施方案；</w:t>
      </w:r>
    </w:p>
    <w:p w14:paraId="536C9D16">
      <w:pPr>
        <w:numPr>
          <w:ilvl w:val="3"/>
          <w:numId w:val="16"/>
        </w:numPr>
        <w:snapToGrid w:val="0"/>
        <w:spacing w:line="400" w:lineRule="exact"/>
        <w:rPr>
          <w:rFonts w:ascii="宋体" w:hAnsi="宋体" w:cs="宋体"/>
          <w:highlight w:val="none"/>
        </w:rPr>
      </w:pPr>
      <w:r>
        <w:rPr>
          <w:rFonts w:hint="eastAsia" w:ascii="宋体" w:hAnsi="宋体" w:cs="宋体"/>
          <w:highlight w:val="none"/>
        </w:rPr>
        <w:t xml:space="preserve">财务报表复印件等反映财务经营情况材料（如有）； </w:t>
      </w:r>
    </w:p>
    <w:p w14:paraId="2F027DD0">
      <w:pPr>
        <w:numPr>
          <w:ilvl w:val="3"/>
          <w:numId w:val="16"/>
        </w:numPr>
        <w:snapToGrid w:val="0"/>
        <w:spacing w:line="400" w:lineRule="exact"/>
        <w:rPr>
          <w:rFonts w:ascii="宋体" w:hAnsi="宋体" w:cs="宋体"/>
          <w:highlight w:val="none"/>
        </w:rPr>
      </w:pPr>
      <w:r>
        <w:rPr>
          <w:rFonts w:hint="eastAsia" w:ascii="宋体" w:hAnsi="宋体" w:cs="宋体"/>
          <w:highlight w:val="none"/>
        </w:rPr>
        <w:t>相关部门出具的企业纳税情况和社保基金缴纳情况证明材料（如有）；</w:t>
      </w:r>
    </w:p>
    <w:p w14:paraId="63841434">
      <w:pPr>
        <w:numPr>
          <w:ilvl w:val="3"/>
          <w:numId w:val="16"/>
        </w:numPr>
        <w:snapToGrid w:val="0"/>
        <w:spacing w:line="400" w:lineRule="exact"/>
        <w:rPr>
          <w:rFonts w:ascii="宋体" w:hAnsi="宋体" w:cs="宋体"/>
          <w:highlight w:val="none"/>
        </w:rPr>
      </w:pPr>
      <w:r>
        <w:rPr>
          <w:rFonts w:hint="eastAsia" w:ascii="宋体" w:hAnsi="宋体" w:cs="宋体"/>
          <w:highlight w:val="none"/>
        </w:rPr>
        <w:t>服务承诺书；</w:t>
      </w:r>
    </w:p>
    <w:p w14:paraId="1A07A0B6">
      <w:pPr>
        <w:numPr>
          <w:ilvl w:val="3"/>
          <w:numId w:val="16"/>
        </w:numPr>
        <w:snapToGrid w:val="0"/>
        <w:spacing w:line="380" w:lineRule="exact"/>
        <w:rPr>
          <w:rFonts w:ascii="宋体" w:hAnsi="宋体"/>
          <w:highlight w:val="none"/>
        </w:rPr>
      </w:pPr>
      <w:r>
        <w:rPr>
          <w:rFonts w:hint="eastAsia" w:ascii="宋体" w:hAnsi="宋体" w:cs="宋体"/>
          <w:highlight w:val="none"/>
        </w:rPr>
        <w:t>投标服务清单及偏离表；</w:t>
      </w:r>
    </w:p>
    <w:p w14:paraId="5503AD4A">
      <w:pPr>
        <w:numPr>
          <w:ilvl w:val="3"/>
          <w:numId w:val="16"/>
        </w:numPr>
        <w:snapToGrid w:val="0"/>
        <w:spacing w:line="400" w:lineRule="exact"/>
        <w:rPr>
          <w:rFonts w:ascii="宋体" w:hAnsi="宋体" w:cs="宋体"/>
          <w:highlight w:val="none"/>
        </w:rPr>
      </w:pPr>
      <w:r>
        <w:rPr>
          <w:rFonts w:hint="eastAsia" w:ascii="宋体" w:hAnsi="宋体" w:cs="宋体"/>
          <w:bCs/>
          <w:highlight w:val="none"/>
        </w:rPr>
        <w:t>履行合同所需的设备、专业技术能力的证明材料和案例</w:t>
      </w:r>
      <w:r>
        <w:rPr>
          <w:rFonts w:hint="eastAsia" w:ascii="宋体" w:hAnsi="宋体" w:cs="宋体"/>
          <w:highlight w:val="none"/>
        </w:rPr>
        <w:t>；</w:t>
      </w:r>
    </w:p>
    <w:p w14:paraId="0C87FFBA">
      <w:pPr>
        <w:numPr>
          <w:ilvl w:val="3"/>
          <w:numId w:val="16"/>
        </w:numPr>
        <w:snapToGrid w:val="0"/>
        <w:spacing w:line="400" w:lineRule="exact"/>
        <w:rPr>
          <w:rFonts w:ascii="宋体" w:hAnsi="宋体" w:cs="宋体"/>
          <w:highlight w:val="none"/>
        </w:rPr>
      </w:pPr>
      <w:r>
        <w:rPr>
          <w:rFonts w:hint="eastAsia" w:ascii="宋体" w:hAnsi="宋体" w:cs="宋体"/>
          <w:highlight w:val="none"/>
        </w:rPr>
        <w:t>针对本项目的技术力量配备，投入项目组成员汇总表；</w:t>
      </w:r>
    </w:p>
    <w:p w14:paraId="0511F597">
      <w:pPr>
        <w:numPr>
          <w:ilvl w:val="3"/>
          <w:numId w:val="16"/>
        </w:numPr>
        <w:snapToGrid w:val="0"/>
        <w:spacing w:line="400" w:lineRule="exact"/>
        <w:rPr>
          <w:rFonts w:ascii="宋体" w:hAnsi="宋体" w:cs="宋体"/>
          <w:bCs/>
          <w:highlight w:val="none"/>
        </w:rPr>
      </w:pPr>
      <w:r>
        <w:rPr>
          <w:rFonts w:hint="eastAsia" w:ascii="宋体" w:hAnsi="宋体" w:cs="宋体"/>
          <w:highlight w:val="none"/>
        </w:rPr>
        <w:t>针对本项目的完整实施方案，包括项目组织机构和各部分项目进度计划等；</w:t>
      </w:r>
    </w:p>
    <w:p w14:paraId="3AD61B63">
      <w:pPr>
        <w:numPr>
          <w:ilvl w:val="3"/>
          <w:numId w:val="16"/>
        </w:numPr>
        <w:snapToGrid w:val="0"/>
        <w:spacing w:line="400" w:lineRule="exact"/>
        <w:rPr>
          <w:rFonts w:ascii="宋体" w:hAnsi="宋体" w:cs="宋体"/>
          <w:bCs/>
          <w:highlight w:val="none"/>
        </w:rPr>
      </w:pPr>
      <w:r>
        <w:rPr>
          <w:rFonts w:hint="eastAsia" w:ascii="宋体" w:hAnsi="宋体" w:cs="宋体"/>
          <w:highlight w:val="none"/>
        </w:rPr>
        <w:t>投标人认为需要的其他技术商务资料</w:t>
      </w:r>
      <w:r>
        <w:rPr>
          <w:rFonts w:hint="eastAsia" w:ascii="宋体" w:hAnsi="宋体" w:cs="宋体"/>
          <w:bCs/>
          <w:highlight w:val="none"/>
        </w:rPr>
        <w:t>（请参考评标办法中条款）。</w:t>
      </w:r>
    </w:p>
    <w:p w14:paraId="1BB42B0D">
      <w:pPr>
        <w:numPr>
          <w:ilvl w:val="2"/>
          <w:numId w:val="16"/>
        </w:numPr>
        <w:snapToGrid w:val="0"/>
        <w:spacing w:line="400" w:lineRule="exact"/>
        <w:rPr>
          <w:rFonts w:ascii="宋体" w:hAnsi="宋体" w:cs="宋体"/>
          <w:b/>
          <w:highlight w:val="none"/>
        </w:rPr>
      </w:pPr>
      <w:r>
        <w:rPr>
          <w:rFonts w:hint="eastAsia" w:ascii="宋体" w:hAnsi="宋体" w:cs="宋体"/>
          <w:b/>
          <w:highlight w:val="none"/>
        </w:rPr>
        <w:t>【报价文件】包括（但不限于）下列部分</w:t>
      </w:r>
    </w:p>
    <w:p w14:paraId="55EB2AD2">
      <w:pPr>
        <w:numPr>
          <w:ilvl w:val="3"/>
          <w:numId w:val="16"/>
        </w:numPr>
        <w:snapToGrid w:val="0"/>
        <w:spacing w:line="400" w:lineRule="exact"/>
        <w:rPr>
          <w:rFonts w:ascii="宋体" w:hAnsi="宋体" w:cs="宋体"/>
          <w:highlight w:val="none"/>
        </w:rPr>
      </w:pPr>
      <w:r>
        <w:rPr>
          <w:rFonts w:hint="eastAsia" w:ascii="宋体" w:hAnsi="宋体" w:cs="宋体"/>
          <w:highlight w:val="none"/>
        </w:rPr>
        <w:t xml:space="preserve">开标一览表； </w:t>
      </w:r>
    </w:p>
    <w:p w14:paraId="4BD803B1">
      <w:pPr>
        <w:numPr>
          <w:ilvl w:val="1"/>
          <w:numId w:val="16"/>
        </w:numPr>
        <w:snapToGrid w:val="0"/>
        <w:spacing w:line="400" w:lineRule="exact"/>
        <w:rPr>
          <w:rFonts w:ascii="宋体" w:hAnsi="宋体" w:cs="宋体"/>
          <w:highlight w:val="none"/>
        </w:rPr>
      </w:pPr>
      <w:r>
        <w:rPr>
          <w:rFonts w:hint="eastAsia" w:ascii="宋体" w:hAnsi="宋体" w:cs="宋体"/>
          <w:highlight w:val="none"/>
        </w:rPr>
        <w:t xml:space="preserve">投标文件内容填写说明 </w:t>
      </w:r>
    </w:p>
    <w:p w14:paraId="08EB2F05">
      <w:pPr>
        <w:numPr>
          <w:ilvl w:val="2"/>
          <w:numId w:val="16"/>
        </w:numPr>
        <w:snapToGrid w:val="0"/>
        <w:spacing w:line="400" w:lineRule="exact"/>
        <w:rPr>
          <w:rFonts w:ascii="宋体" w:hAnsi="宋体" w:cs="宋体"/>
          <w:highlight w:val="none"/>
        </w:rPr>
      </w:pPr>
      <w:r>
        <w:rPr>
          <w:rFonts w:hint="eastAsia" w:ascii="宋体" w:hAnsi="宋体" w:cs="宋体"/>
          <w:highlight w:val="none"/>
        </w:rPr>
        <w:t>投标人应按照招标文件的要求编制完整的投标文件。投标文件请按照招标文件中的统一格式填写，电子投标文件</w:t>
      </w:r>
      <w:r>
        <w:rPr>
          <w:rFonts w:hint="eastAsia" w:ascii="宋体" w:hAnsi="宋体" w:cs="宋体"/>
          <w:bCs/>
          <w:highlight w:val="none"/>
        </w:rPr>
        <w:t>按“政采云”平台“</w:t>
      </w:r>
      <w:r>
        <w:rPr>
          <w:rFonts w:hint="eastAsia" w:ascii="宋体" w:hAnsi="宋体" w:cs="宋体"/>
          <w:highlight w:val="none"/>
        </w:rPr>
        <w:t>政府采购项目电子交易管理操作指南-供应商”</w:t>
      </w:r>
      <w:r>
        <w:rPr>
          <w:rFonts w:hint="eastAsia" w:ascii="宋体" w:hAnsi="宋体" w:cs="宋体"/>
          <w:bCs/>
          <w:highlight w:val="none"/>
        </w:rPr>
        <w:t>（</w:t>
      </w:r>
      <w:r>
        <w:rPr>
          <w:rFonts w:hint="eastAsia" w:ascii="宋体" w:hAnsi="宋体" w:cs="宋体"/>
          <w:highlight w:val="none"/>
        </w:rPr>
        <w:t>请投标供应商登录</w:t>
      </w:r>
      <w:r>
        <w:rPr>
          <w:rFonts w:hint="eastAsia" w:ascii="宋体" w:hAnsi="宋体" w:cs="宋体"/>
          <w:bCs/>
          <w:highlight w:val="none"/>
        </w:rPr>
        <w:t>“政采云”</w:t>
      </w:r>
      <w:r>
        <w:rPr>
          <w:rFonts w:hint="eastAsia" w:ascii="宋体" w:hAnsi="宋体" w:cs="宋体"/>
          <w:highlight w:val="none"/>
        </w:rPr>
        <w:t>平台政府采购电子卖场后，点击链接https://service.zcygov.cn/#/knowledges/CW1EtGwBFdiHxlNd6I3m/6IMVAG0BFdiHxlNdQ8Na以获取最新操作指南</w:t>
      </w:r>
      <w:r>
        <w:rPr>
          <w:rFonts w:hint="eastAsia" w:ascii="宋体" w:hAnsi="宋体" w:cs="宋体"/>
          <w:bCs/>
          <w:highlight w:val="none"/>
        </w:rPr>
        <w:t>）</w:t>
      </w:r>
      <w:r>
        <w:rPr>
          <w:rFonts w:hint="eastAsia" w:ascii="宋体" w:hAnsi="宋体" w:cs="宋体"/>
          <w:highlight w:val="none"/>
        </w:rPr>
        <w:t>及本招标文件要求制作、加密。</w:t>
      </w:r>
    </w:p>
    <w:p w14:paraId="7A0F20FF">
      <w:pPr>
        <w:numPr>
          <w:ilvl w:val="2"/>
          <w:numId w:val="16"/>
        </w:numPr>
        <w:snapToGrid w:val="0"/>
        <w:spacing w:line="400" w:lineRule="exact"/>
        <w:rPr>
          <w:rFonts w:ascii="宋体" w:hAnsi="宋体" w:cs="宋体"/>
          <w:highlight w:val="none"/>
        </w:rPr>
      </w:pPr>
      <w:r>
        <w:rPr>
          <w:rFonts w:hint="eastAsia" w:ascii="宋体" w:hAnsi="宋体" w:cs="宋体"/>
          <w:highlight w:val="none"/>
        </w:rPr>
        <w:t>《开标一览表》应要求按格式填写、统一规范，不得自行增减内容。</w:t>
      </w:r>
    </w:p>
    <w:p w14:paraId="60D4234A">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投标文件应对招标文件中的内容做出实质性的和完整的响应，否则其投标将被拒绝。如果投标文件的内容资料不详，将可能会导致投标被拒绝。</w:t>
      </w:r>
    </w:p>
    <w:p w14:paraId="6144DE7F">
      <w:pPr>
        <w:numPr>
          <w:ilvl w:val="2"/>
          <w:numId w:val="16"/>
        </w:numPr>
        <w:snapToGrid w:val="0"/>
        <w:spacing w:line="400" w:lineRule="exact"/>
        <w:rPr>
          <w:rFonts w:ascii="宋体" w:hAnsi="宋体" w:cs="宋体"/>
          <w:highlight w:val="none"/>
        </w:rPr>
      </w:pPr>
      <w:r>
        <w:rPr>
          <w:rFonts w:hint="eastAsia" w:ascii="宋体" w:hAnsi="宋体" w:cs="宋体"/>
          <w:highlight w:val="none"/>
        </w:rPr>
        <w:t>投标人应当在投标文件中予以特别说明，告知采购人可能影响采购项目实施或损害采购人利益的信息，否则，采购代理机构可以拒绝其投标文件。</w:t>
      </w:r>
    </w:p>
    <w:p w14:paraId="04908F93">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投标文件不得涂改和增删，由于字迹模糊或表达不清引起的后果由投标人负责。</w:t>
      </w:r>
    </w:p>
    <w:p w14:paraId="4EA72F52">
      <w:pPr>
        <w:numPr>
          <w:ilvl w:val="2"/>
          <w:numId w:val="16"/>
        </w:numPr>
        <w:snapToGrid w:val="0"/>
        <w:spacing w:line="400" w:lineRule="exact"/>
        <w:rPr>
          <w:rFonts w:ascii="宋体" w:hAnsi="宋体" w:cs="宋体"/>
          <w:b/>
          <w:bCs/>
          <w:highlight w:val="none"/>
        </w:rPr>
      </w:pPr>
      <w:r>
        <w:rPr>
          <w:rFonts w:hint="eastAsia" w:ascii="宋体" w:hAnsi="宋体" w:cs="宋体"/>
          <w:highlight w:val="none"/>
        </w:rPr>
        <w:t>所投服务如与采购需求有偏离，请在《投标服务清单及偏离表》中注明</w:t>
      </w:r>
      <w:r>
        <w:rPr>
          <w:rFonts w:hint="eastAsia" w:ascii="宋体" w:hAnsi="宋体" w:cs="宋体"/>
          <w:bCs/>
          <w:highlight w:val="none"/>
        </w:rPr>
        <w:t>。如有正偏离未在偏离表中写明的，将可能被视作无偏离。</w:t>
      </w:r>
    </w:p>
    <w:p w14:paraId="379163F0">
      <w:pPr>
        <w:numPr>
          <w:ilvl w:val="1"/>
          <w:numId w:val="16"/>
        </w:numPr>
        <w:snapToGrid w:val="0"/>
        <w:spacing w:line="400" w:lineRule="exact"/>
        <w:rPr>
          <w:rFonts w:ascii="宋体" w:hAnsi="宋体" w:cs="宋体"/>
          <w:highlight w:val="none"/>
        </w:rPr>
      </w:pPr>
      <w:r>
        <w:rPr>
          <w:rFonts w:hint="eastAsia" w:ascii="宋体" w:hAnsi="宋体" w:cs="宋体"/>
          <w:highlight w:val="none"/>
        </w:rPr>
        <w:t>投标报价</w:t>
      </w:r>
    </w:p>
    <w:p w14:paraId="6E1366C8">
      <w:pPr>
        <w:numPr>
          <w:ilvl w:val="2"/>
          <w:numId w:val="16"/>
        </w:numPr>
        <w:snapToGrid w:val="0"/>
        <w:spacing w:line="400" w:lineRule="exact"/>
        <w:rPr>
          <w:rFonts w:ascii="宋体" w:hAnsi="宋体" w:cs="宋体"/>
          <w:highlight w:val="none"/>
        </w:rPr>
      </w:pPr>
      <w:r>
        <w:rPr>
          <w:rFonts w:hint="eastAsia" w:ascii="宋体" w:hAnsi="宋体" w:cs="宋体"/>
          <w:highlight w:val="none"/>
        </w:rPr>
        <w:t>投标报价请按招标文件中相关附表格式填写。</w:t>
      </w:r>
    </w:p>
    <w:p w14:paraId="67B99FCA">
      <w:pPr>
        <w:numPr>
          <w:ilvl w:val="2"/>
          <w:numId w:val="16"/>
        </w:numPr>
        <w:snapToGrid w:val="0"/>
        <w:spacing w:line="400" w:lineRule="exact"/>
        <w:rPr>
          <w:rFonts w:ascii="宋体" w:hAnsi="宋体" w:cs="宋体"/>
          <w:highlight w:val="none"/>
        </w:rPr>
      </w:pPr>
      <w:r>
        <w:rPr>
          <w:rFonts w:hint="eastAsia" w:ascii="宋体" w:hAnsi="宋体" w:cs="宋体"/>
          <w:highlight w:val="none"/>
        </w:rPr>
        <w:t>报价中必须包含完成本项目所需的全部费用，包括但不限于完成本次工作所需的各项费用，采购人不再另行支付其他任何形式的费用。</w:t>
      </w:r>
    </w:p>
    <w:p w14:paraId="6867357C">
      <w:pPr>
        <w:numPr>
          <w:ilvl w:val="2"/>
          <w:numId w:val="16"/>
        </w:numPr>
        <w:snapToGrid w:val="0"/>
        <w:spacing w:line="400" w:lineRule="exact"/>
        <w:rPr>
          <w:rFonts w:ascii="宋体" w:hAnsi="宋体" w:cs="宋体"/>
          <w:highlight w:val="none"/>
        </w:rPr>
      </w:pPr>
      <w:r>
        <w:rPr>
          <w:rFonts w:hint="eastAsia" w:ascii="宋体" w:hAnsi="宋体" w:cs="宋体"/>
          <w:highlight w:val="none"/>
        </w:rPr>
        <w:t>投标人投标报价报出所有原材料的市场价的折扣率，结算价为：各原材料当日市场价×投标折扣率。</w:t>
      </w:r>
    </w:p>
    <w:p w14:paraId="7CE496D7">
      <w:pPr>
        <w:numPr>
          <w:ilvl w:val="2"/>
          <w:numId w:val="16"/>
        </w:numPr>
        <w:snapToGrid w:val="0"/>
        <w:spacing w:line="400" w:lineRule="exact"/>
        <w:rPr>
          <w:rFonts w:ascii="宋体" w:hAnsi="宋体" w:cs="宋体"/>
          <w:highlight w:val="none"/>
        </w:rPr>
      </w:pPr>
      <w:r>
        <w:rPr>
          <w:rFonts w:hint="eastAsia" w:ascii="宋体" w:hAnsi="宋体" w:cs="宋体"/>
          <w:highlight w:val="none"/>
        </w:rPr>
        <w:t>投标折扣率百分号前最多保留一位小数（**.*%）。</w:t>
      </w:r>
    </w:p>
    <w:p w14:paraId="3226B55A">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投标文件只允许有一个报价，有选择的或有条件的报价将不予接受。</w:t>
      </w:r>
    </w:p>
    <w:p w14:paraId="361A6555">
      <w:pPr>
        <w:numPr>
          <w:ilvl w:val="1"/>
          <w:numId w:val="16"/>
        </w:numPr>
        <w:snapToGrid w:val="0"/>
        <w:spacing w:line="400" w:lineRule="exact"/>
        <w:rPr>
          <w:rFonts w:ascii="宋体" w:hAnsi="宋体" w:cs="宋体"/>
          <w:highlight w:val="none"/>
        </w:rPr>
      </w:pPr>
      <w:r>
        <w:rPr>
          <w:rFonts w:hint="eastAsia" w:ascii="宋体" w:hAnsi="宋体" w:cs="宋体"/>
          <w:highlight w:val="none"/>
        </w:rPr>
        <w:t>投标有效期</w:t>
      </w:r>
    </w:p>
    <w:p w14:paraId="1C88705D">
      <w:pPr>
        <w:numPr>
          <w:ilvl w:val="2"/>
          <w:numId w:val="16"/>
        </w:numPr>
        <w:snapToGrid w:val="0"/>
        <w:spacing w:line="400" w:lineRule="exact"/>
        <w:rPr>
          <w:rFonts w:ascii="宋体" w:hAnsi="宋体" w:cs="宋体"/>
          <w:highlight w:val="none"/>
        </w:rPr>
      </w:pPr>
      <w:r>
        <w:rPr>
          <w:rFonts w:hint="eastAsia" w:ascii="宋体" w:hAnsi="宋体" w:cs="宋体"/>
          <w:highlight w:val="none"/>
        </w:rPr>
        <w:t>投标文件从投标文件递交截止之日起，有效期为90天；</w:t>
      </w:r>
    </w:p>
    <w:p w14:paraId="1EBC8A57">
      <w:pPr>
        <w:numPr>
          <w:ilvl w:val="2"/>
          <w:numId w:val="16"/>
        </w:numPr>
        <w:snapToGrid w:val="0"/>
        <w:spacing w:line="400" w:lineRule="exact"/>
        <w:rPr>
          <w:rFonts w:ascii="宋体" w:hAnsi="宋体" w:cs="宋体"/>
          <w:highlight w:val="none"/>
        </w:rPr>
      </w:pPr>
      <w:r>
        <w:rPr>
          <w:rFonts w:hint="eastAsia" w:ascii="宋体" w:hAnsi="宋体" w:cs="宋体"/>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376066FC">
      <w:pPr>
        <w:numPr>
          <w:ilvl w:val="0"/>
          <w:numId w:val="13"/>
        </w:numPr>
        <w:snapToGrid w:val="0"/>
        <w:spacing w:line="400" w:lineRule="exact"/>
        <w:outlineLvl w:val="1"/>
        <w:rPr>
          <w:rFonts w:ascii="宋体" w:hAnsi="宋体" w:cs="宋体"/>
          <w:b/>
          <w:highlight w:val="none"/>
        </w:rPr>
      </w:pPr>
      <w:bookmarkStart w:id="24" w:name="_Toc359856801"/>
      <w:bookmarkStart w:id="25" w:name="_Toc356371436"/>
      <w:r>
        <w:rPr>
          <w:rFonts w:hint="eastAsia" w:ascii="宋体" w:hAnsi="宋体" w:cs="宋体"/>
          <w:b/>
          <w:highlight w:val="none"/>
        </w:rPr>
        <w:t>投标保证金</w:t>
      </w:r>
      <w:bookmarkEnd w:id="24"/>
      <w:bookmarkEnd w:id="25"/>
    </w:p>
    <w:p w14:paraId="278C4329">
      <w:pPr>
        <w:snapToGrid w:val="0"/>
        <w:spacing w:line="400" w:lineRule="exact"/>
        <w:ind w:left="567"/>
        <w:rPr>
          <w:rFonts w:ascii="宋体" w:hAnsi="宋体" w:cs="宋体"/>
          <w:highlight w:val="none"/>
        </w:rPr>
      </w:pPr>
      <w:r>
        <w:rPr>
          <w:rFonts w:hint="eastAsia" w:ascii="宋体" w:hAnsi="宋体" w:cs="宋体"/>
          <w:highlight w:val="none"/>
        </w:rPr>
        <w:t>14本项目不收取投标保证金</w:t>
      </w:r>
    </w:p>
    <w:p w14:paraId="4A1053D7">
      <w:pPr>
        <w:numPr>
          <w:ilvl w:val="0"/>
          <w:numId w:val="13"/>
        </w:numPr>
        <w:snapToGrid w:val="0"/>
        <w:spacing w:line="400" w:lineRule="exact"/>
        <w:outlineLvl w:val="1"/>
        <w:rPr>
          <w:rFonts w:ascii="宋体" w:hAnsi="宋体" w:cs="宋体"/>
          <w:b/>
          <w:highlight w:val="none"/>
        </w:rPr>
      </w:pPr>
      <w:bookmarkStart w:id="26" w:name="_Toc359856802"/>
      <w:r>
        <w:rPr>
          <w:rFonts w:hint="eastAsia" w:ascii="宋体" w:hAnsi="宋体" w:cs="宋体"/>
          <w:b/>
          <w:highlight w:val="none"/>
        </w:rPr>
        <w:t>投标文件的签署及规定</w:t>
      </w:r>
      <w:bookmarkEnd w:id="26"/>
    </w:p>
    <w:p w14:paraId="48DEC1C9">
      <w:pPr>
        <w:wordWrap w:val="0"/>
        <w:snapToGrid w:val="0"/>
        <w:spacing w:line="400" w:lineRule="exact"/>
        <w:ind w:firstLine="480" w:firstLineChars="200"/>
        <w:outlineLvl w:val="1"/>
        <w:rPr>
          <w:rFonts w:ascii="宋体" w:hAnsi="宋体" w:cs="宋体"/>
          <w:bCs/>
          <w:highlight w:val="none"/>
        </w:rPr>
      </w:pPr>
      <w:r>
        <w:rPr>
          <w:rFonts w:hint="eastAsia" w:ascii="宋体" w:hAnsi="宋体" w:cs="宋体"/>
          <w:highlight w:val="none"/>
        </w:rPr>
        <w:t>15电子投标文件</w:t>
      </w:r>
      <w:r>
        <w:rPr>
          <w:rFonts w:hint="eastAsia" w:ascii="宋体" w:hAnsi="宋体" w:cs="宋体"/>
          <w:bCs/>
          <w:highlight w:val="none"/>
        </w:rPr>
        <w:t>按“政采云”平台“</w:t>
      </w:r>
      <w:r>
        <w:rPr>
          <w:rFonts w:hint="eastAsia" w:ascii="宋体" w:hAnsi="宋体" w:cs="宋体"/>
          <w:highlight w:val="none"/>
        </w:rPr>
        <w:t>政府采购项目电子交易管理操作指南-供应商”</w:t>
      </w:r>
      <w:r>
        <w:rPr>
          <w:rFonts w:hint="eastAsia" w:ascii="宋体" w:hAnsi="宋体" w:cs="宋体"/>
          <w:bCs/>
          <w:highlight w:val="none"/>
        </w:rPr>
        <w:t>（请投标供应商登录“政采云”平台政府采购电子卖场后，点击链接https://service.zcygov.cn/#/knowledges/CW1EtGwBFdiHxlNd6I3m/6IMVAG0BFdiHxlNdQ8Na以获取最新操作指南）及本招标文件规定的格式和顺序编制电子投标文件并进行关联定位。</w:t>
      </w:r>
    </w:p>
    <w:p w14:paraId="26B3039F">
      <w:pPr>
        <w:numPr>
          <w:ilvl w:val="0"/>
          <w:numId w:val="13"/>
        </w:numPr>
        <w:snapToGrid w:val="0"/>
        <w:spacing w:line="400" w:lineRule="exact"/>
        <w:outlineLvl w:val="1"/>
        <w:rPr>
          <w:rFonts w:ascii="宋体" w:hAnsi="宋体" w:cs="宋体"/>
          <w:b/>
          <w:highlight w:val="none"/>
        </w:rPr>
      </w:pPr>
      <w:bookmarkStart w:id="27" w:name="_Toc359856803"/>
      <w:bookmarkStart w:id="28" w:name="_Toc356371437"/>
      <w:r>
        <w:rPr>
          <w:rFonts w:hint="eastAsia" w:ascii="宋体" w:hAnsi="宋体" w:cs="宋体"/>
          <w:b/>
          <w:highlight w:val="none"/>
        </w:rPr>
        <w:t>投标文件的递交</w:t>
      </w:r>
      <w:bookmarkEnd w:id="27"/>
      <w:bookmarkEnd w:id="28"/>
      <w:r>
        <w:rPr>
          <w:rFonts w:hint="eastAsia" w:ascii="宋体" w:hAnsi="宋体" w:cs="宋体"/>
          <w:b/>
          <w:highlight w:val="none"/>
        </w:rPr>
        <w:t>、修改和撤销</w:t>
      </w:r>
    </w:p>
    <w:p w14:paraId="70A4A01B">
      <w:pPr>
        <w:numPr>
          <w:ilvl w:val="1"/>
          <w:numId w:val="17"/>
        </w:numPr>
        <w:snapToGrid w:val="0"/>
        <w:spacing w:line="400" w:lineRule="exact"/>
        <w:rPr>
          <w:rFonts w:ascii="宋体" w:hAnsi="宋体" w:cs="宋体"/>
          <w:highlight w:val="none"/>
        </w:rPr>
      </w:pPr>
      <w:r>
        <w:rPr>
          <w:rFonts w:hint="eastAsia" w:ascii="宋体" w:hAnsi="宋体" w:cs="宋体"/>
          <w:highlight w:val="none"/>
        </w:rPr>
        <w:t>投标文件的递交：投标人应当在投标截止时间前完成电子投标文件的传输递交，投标截止时间前未完成传输的，视为撤回投标文件。投标截止时间后送达的投标、响应文件，将被拒收。</w:t>
      </w:r>
    </w:p>
    <w:p w14:paraId="26517867">
      <w:pPr>
        <w:numPr>
          <w:ilvl w:val="1"/>
          <w:numId w:val="17"/>
        </w:numPr>
        <w:snapToGrid w:val="0"/>
        <w:spacing w:line="400" w:lineRule="exact"/>
        <w:rPr>
          <w:rFonts w:ascii="宋体" w:hAnsi="宋体" w:cs="宋体"/>
          <w:highlight w:val="none"/>
        </w:rPr>
      </w:pPr>
      <w:r>
        <w:rPr>
          <w:rFonts w:hint="eastAsia" w:ascii="宋体" w:hAnsi="宋体" w:cs="宋体"/>
          <w:highlight w:val="none"/>
        </w:rPr>
        <w:t>投标文件的修改和撤销：</w:t>
      </w:r>
    </w:p>
    <w:p w14:paraId="0678BBD7">
      <w:pPr>
        <w:numPr>
          <w:ilvl w:val="2"/>
          <w:numId w:val="17"/>
        </w:numPr>
        <w:snapToGrid w:val="0"/>
        <w:spacing w:line="400" w:lineRule="exact"/>
        <w:rPr>
          <w:rFonts w:ascii="宋体" w:hAnsi="宋体" w:cs="宋体"/>
          <w:highlight w:val="none"/>
        </w:rPr>
      </w:pPr>
      <w:r>
        <w:rPr>
          <w:rFonts w:hint="eastAsia" w:ascii="宋体" w:hAnsi="宋体" w:cs="宋体"/>
          <w:highlight w:val="none"/>
        </w:rPr>
        <w:t>投标人在递交投标文件后，可以修改或撤回其投标文件：递交投标文件截止时间之前补充或者修改电子投标文件的，应当先行撤回原文件，补充、修改后重新传输递交。</w:t>
      </w:r>
    </w:p>
    <w:p w14:paraId="531B523E">
      <w:pPr>
        <w:numPr>
          <w:ilvl w:val="2"/>
          <w:numId w:val="17"/>
        </w:numPr>
        <w:snapToGrid w:val="0"/>
        <w:spacing w:line="400" w:lineRule="exact"/>
        <w:rPr>
          <w:rFonts w:ascii="宋体" w:hAnsi="宋体" w:cs="宋体"/>
          <w:highlight w:val="none"/>
        </w:rPr>
      </w:pPr>
      <w:r>
        <w:rPr>
          <w:rFonts w:hint="eastAsia" w:ascii="宋体" w:hAnsi="宋体" w:cs="宋体"/>
          <w:highlight w:val="none"/>
        </w:rPr>
        <w:t>在递交投标文件截止期之后，投标人不得对其投标文件做任何修改。</w:t>
      </w:r>
    </w:p>
    <w:p w14:paraId="2B3A3AE0">
      <w:pPr>
        <w:numPr>
          <w:ilvl w:val="2"/>
          <w:numId w:val="17"/>
        </w:numPr>
        <w:snapToGrid w:val="0"/>
        <w:spacing w:line="400" w:lineRule="exact"/>
        <w:rPr>
          <w:rFonts w:ascii="宋体" w:hAnsi="宋体" w:cs="宋体"/>
          <w:highlight w:val="none"/>
        </w:rPr>
      </w:pPr>
      <w:r>
        <w:rPr>
          <w:rFonts w:hint="eastAsia" w:ascii="宋体" w:hAnsi="宋体" w:cs="宋体"/>
          <w:highlight w:val="none"/>
        </w:rPr>
        <w:t>递交投标文件截止期后，投标人不得撤回其投标文件。</w:t>
      </w:r>
    </w:p>
    <w:p w14:paraId="014B7DD4">
      <w:pPr>
        <w:numPr>
          <w:ilvl w:val="2"/>
          <w:numId w:val="17"/>
        </w:numPr>
        <w:snapToGrid w:val="0"/>
        <w:spacing w:line="400" w:lineRule="exact"/>
        <w:rPr>
          <w:rFonts w:ascii="宋体" w:hAnsi="宋体" w:cs="宋体"/>
          <w:b/>
          <w:highlight w:val="none"/>
        </w:rPr>
      </w:pPr>
      <w:r>
        <w:rPr>
          <w:rFonts w:hint="eastAsia" w:ascii="宋体" w:hAnsi="宋体" w:cs="宋体"/>
          <w:highlight w:val="none"/>
        </w:rPr>
        <w:t>实质上没有响应本文件要求的投标文件将被拒绝。投标人不得通过修正或撤销不合要求的偏离或保留从而使其投标文件成为实质上响应的文件。</w:t>
      </w:r>
    </w:p>
    <w:p w14:paraId="1AC18DDF">
      <w:pPr>
        <w:numPr>
          <w:ilvl w:val="0"/>
          <w:numId w:val="13"/>
        </w:numPr>
        <w:snapToGrid w:val="0"/>
        <w:spacing w:line="400" w:lineRule="exact"/>
        <w:outlineLvl w:val="1"/>
        <w:rPr>
          <w:rFonts w:ascii="宋体" w:hAnsi="宋体" w:cs="宋体"/>
          <w:b/>
          <w:highlight w:val="none"/>
        </w:rPr>
      </w:pPr>
      <w:bookmarkStart w:id="29" w:name="_Toc356371439"/>
      <w:bookmarkStart w:id="30" w:name="_Toc359856806"/>
      <w:r>
        <w:rPr>
          <w:rFonts w:hint="eastAsia" w:ascii="宋体" w:hAnsi="宋体" w:cs="宋体"/>
          <w:b/>
          <w:highlight w:val="none"/>
        </w:rPr>
        <w:t>开标</w:t>
      </w:r>
      <w:bookmarkEnd w:id="29"/>
      <w:r>
        <w:rPr>
          <w:rFonts w:hint="eastAsia" w:ascii="宋体" w:hAnsi="宋体" w:cs="宋体"/>
          <w:b/>
          <w:highlight w:val="none"/>
        </w:rPr>
        <w:t>和评标</w:t>
      </w:r>
      <w:bookmarkEnd w:id="30"/>
    </w:p>
    <w:p w14:paraId="76EEA043">
      <w:pPr>
        <w:numPr>
          <w:ilvl w:val="1"/>
          <w:numId w:val="18"/>
        </w:numPr>
        <w:snapToGrid w:val="0"/>
        <w:spacing w:line="400" w:lineRule="exact"/>
        <w:rPr>
          <w:rFonts w:ascii="宋体" w:hAnsi="宋体" w:cs="宋体"/>
          <w:highlight w:val="none"/>
        </w:rPr>
      </w:pPr>
      <w:r>
        <w:rPr>
          <w:rFonts w:hint="eastAsia" w:ascii="宋体" w:hAnsi="宋体" w:cs="宋体"/>
          <w:highlight w:val="none"/>
        </w:rPr>
        <w:t>开标</w:t>
      </w:r>
    </w:p>
    <w:p w14:paraId="35E3F1B6">
      <w:pPr>
        <w:numPr>
          <w:ilvl w:val="2"/>
          <w:numId w:val="18"/>
        </w:numPr>
        <w:snapToGrid w:val="0"/>
        <w:spacing w:line="400" w:lineRule="exact"/>
        <w:rPr>
          <w:rFonts w:ascii="宋体" w:hAnsi="宋体" w:cs="宋体"/>
          <w:highlight w:val="none"/>
        </w:rPr>
      </w:pPr>
      <w:r>
        <w:rPr>
          <w:rFonts w:hint="eastAsia" w:ascii="宋体" w:hAnsi="宋体" w:cs="宋体"/>
          <w:b/>
          <w:bCs/>
          <w:highlight w:val="none"/>
        </w:rPr>
        <w:t>电子投标文件开标</w:t>
      </w:r>
    </w:p>
    <w:p w14:paraId="2E952F45">
      <w:pPr>
        <w:snapToGrid w:val="0"/>
        <w:spacing w:line="400" w:lineRule="exact"/>
        <w:ind w:firstLine="480" w:firstLineChars="200"/>
        <w:rPr>
          <w:rFonts w:ascii="宋体" w:hAnsi="宋体" w:cs="宋体"/>
          <w:highlight w:val="none"/>
        </w:rPr>
      </w:pPr>
      <w:r>
        <w:rPr>
          <w:rFonts w:hint="eastAsia" w:ascii="宋体" w:hAnsi="宋体" w:cs="宋体"/>
          <w:bCs/>
          <w:highlight w:val="none"/>
        </w:rPr>
        <w:t>（1）投标截止时间后，</w:t>
      </w:r>
      <w:r>
        <w:rPr>
          <w:rFonts w:hint="eastAsia" w:ascii="宋体" w:hAnsi="宋体" w:cs="宋体"/>
          <w:highlight w:val="none"/>
        </w:rPr>
        <w:t>投标人登录</w:t>
      </w:r>
      <w:r>
        <w:rPr>
          <w:rFonts w:hint="eastAsia" w:ascii="宋体" w:hAnsi="宋体" w:cs="宋体"/>
          <w:bCs/>
          <w:highlight w:val="none"/>
        </w:rPr>
        <w:t>“政采云”</w:t>
      </w:r>
      <w:r>
        <w:rPr>
          <w:rFonts w:hint="eastAsia" w:ascii="宋体" w:hAnsi="宋体" w:cs="宋体"/>
          <w:highlight w:val="none"/>
        </w:rPr>
        <w:t>平台，用“项目采购-开标评标”功能对电子投标文件进行在线解密。在线解密电子投标文件时间为开标时间起半个小时内。</w:t>
      </w:r>
    </w:p>
    <w:p w14:paraId="41266BF0">
      <w:pPr>
        <w:snapToGrid w:val="0"/>
        <w:spacing w:line="400" w:lineRule="exact"/>
        <w:ind w:firstLine="482" w:firstLineChars="201"/>
        <w:rPr>
          <w:rFonts w:ascii="宋体" w:hAnsi="宋体" w:cs="宋体"/>
          <w:bCs/>
          <w:highlight w:val="none"/>
        </w:rPr>
      </w:pPr>
      <w:r>
        <w:rPr>
          <w:rFonts w:hint="eastAsia" w:ascii="宋体" w:hAnsi="宋体" w:cs="宋体"/>
          <w:bCs/>
          <w:highlight w:val="none"/>
        </w:rPr>
        <w:t>（2）由采购人代表或采购代理机构代理机构审核资格文件，若资格审查不符合招标文件要求，即终止其参与投标资格。</w:t>
      </w:r>
    </w:p>
    <w:p w14:paraId="5FA16B59">
      <w:pPr>
        <w:snapToGrid w:val="0"/>
        <w:spacing w:line="400" w:lineRule="exact"/>
        <w:ind w:firstLine="482" w:firstLineChars="201"/>
        <w:rPr>
          <w:rFonts w:ascii="宋体" w:hAnsi="宋体" w:cs="宋体"/>
          <w:bCs/>
          <w:highlight w:val="none"/>
        </w:rPr>
      </w:pPr>
      <w:r>
        <w:rPr>
          <w:rFonts w:hint="eastAsia" w:ascii="宋体" w:hAnsi="宋体" w:cs="宋体"/>
          <w:bCs/>
          <w:highlight w:val="none"/>
        </w:rPr>
        <w:t>（3）根据《关于在政府采购活动中查询及使用信用记录有关问题的通知》财库[2016]125号的规定：</w:t>
      </w:r>
    </w:p>
    <w:p w14:paraId="1067046C">
      <w:pPr>
        <w:snapToGrid w:val="0"/>
        <w:spacing w:line="400" w:lineRule="exact"/>
        <w:ind w:firstLine="480" w:firstLineChars="200"/>
        <w:rPr>
          <w:rFonts w:ascii="宋体" w:hAnsi="宋体" w:cs="宋体"/>
          <w:highlight w:val="none"/>
        </w:rPr>
      </w:pPr>
      <w:r>
        <w:rPr>
          <w:rFonts w:hint="eastAsia" w:ascii="宋体" w:hAnsi="宋体" w:cs="宋体"/>
          <w:highlight w:val="none"/>
        </w:rPr>
        <w:t>1）采购人或采购代理机构将对本项目投标人的信用记录进行查询。查询渠道为信用中国网站（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www.creditchina.gov.cn</w:t>
      </w:r>
      <w:r>
        <w:rPr>
          <w:rFonts w:hint="eastAsia" w:ascii="宋体" w:hAnsi="宋体" w:cs="宋体"/>
          <w:highlight w:val="none"/>
        </w:rPr>
        <w:fldChar w:fldCharType="end"/>
      </w:r>
      <w:r>
        <w:rPr>
          <w:rFonts w:hint="eastAsia" w:ascii="宋体" w:hAnsi="宋体" w:cs="宋体"/>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highlight w:val="none"/>
        </w:rPr>
        <w:t>http://www.ccgp.gov.cn</w:t>
      </w:r>
      <w:r>
        <w:rPr>
          <w:rFonts w:hint="eastAsia" w:ascii="宋体" w:hAnsi="宋体" w:cs="宋体"/>
          <w:highlight w:val="none"/>
        </w:rPr>
        <w:fldChar w:fldCharType="end"/>
      </w:r>
      <w:r>
        <w:rPr>
          <w:rFonts w:hint="eastAsia" w:ascii="宋体" w:hAnsi="宋体" w:cs="宋体"/>
          <w:highlight w:val="none"/>
        </w:rPr>
        <w:t>）；</w:t>
      </w:r>
    </w:p>
    <w:p w14:paraId="1029080A">
      <w:pPr>
        <w:snapToGrid w:val="0"/>
        <w:spacing w:line="400" w:lineRule="exact"/>
        <w:ind w:left="566" w:leftChars="236"/>
        <w:rPr>
          <w:rFonts w:ascii="宋体" w:hAnsi="宋体" w:cs="宋体"/>
          <w:bCs/>
          <w:highlight w:val="none"/>
        </w:rPr>
      </w:pPr>
      <w:r>
        <w:rPr>
          <w:rFonts w:hint="eastAsia" w:ascii="宋体" w:hAnsi="宋体" w:cs="宋体"/>
          <w:bCs/>
          <w:highlight w:val="none"/>
        </w:rPr>
        <w:t>2）截止时点：投标截止时间前3年内；</w:t>
      </w:r>
    </w:p>
    <w:p w14:paraId="7A3AA2E2">
      <w:pPr>
        <w:snapToGrid w:val="0"/>
        <w:spacing w:line="400" w:lineRule="exact"/>
        <w:ind w:firstLine="480" w:firstLineChars="200"/>
        <w:rPr>
          <w:rFonts w:ascii="宋体" w:hAnsi="宋体" w:cs="宋体"/>
          <w:highlight w:val="none"/>
        </w:rPr>
      </w:pPr>
      <w:r>
        <w:rPr>
          <w:rFonts w:hint="eastAsia" w:ascii="宋体" w:hAnsi="宋体" w:cs="宋体"/>
          <w:highlight w:val="none"/>
        </w:rPr>
        <w:t>3）查询记录和证据的留存：信用信息查询记录和证据以网页截图等方式留存。</w:t>
      </w:r>
    </w:p>
    <w:p w14:paraId="678B91DC">
      <w:pPr>
        <w:snapToGrid w:val="0"/>
        <w:spacing w:line="400" w:lineRule="exact"/>
        <w:ind w:firstLine="480" w:firstLineChars="200"/>
        <w:rPr>
          <w:rFonts w:ascii="宋体" w:hAnsi="宋体" w:cs="宋体"/>
          <w:highlight w:val="none"/>
        </w:rPr>
      </w:pPr>
      <w:r>
        <w:rPr>
          <w:rFonts w:hint="eastAsia" w:ascii="宋体" w:hAnsi="宋体" w:cs="宋体"/>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4486261">
      <w:pPr>
        <w:snapToGrid w:val="0"/>
        <w:spacing w:line="400" w:lineRule="exact"/>
        <w:ind w:firstLine="480" w:firstLineChars="200"/>
        <w:rPr>
          <w:rFonts w:ascii="宋体" w:hAnsi="宋体" w:cs="宋体"/>
          <w:highlight w:val="none"/>
        </w:rPr>
      </w:pPr>
      <w:r>
        <w:rPr>
          <w:rFonts w:hint="eastAsia" w:ascii="宋体" w:hAnsi="宋体" w:cs="宋体"/>
          <w:highlight w:val="none"/>
        </w:rPr>
        <w:t>5）联合体成员任意一方存在不良信用记录的，视同联合体存在不良信用记录。</w:t>
      </w:r>
    </w:p>
    <w:p w14:paraId="76FC142D">
      <w:pPr>
        <w:numPr>
          <w:ilvl w:val="1"/>
          <w:numId w:val="18"/>
        </w:numPr>
        <w:snapToGrid w:val="0"/>
        <w:spacing w:line="400" w:lineRule="exact"/>
        <w:rPr>
          <w:rFonts w:ascii="宋体" w:hAnsi="宋体" w:cs="宋体"/>
          <w:highlight w:val="none"/>
        </w:rPr>
      </w:pPr>
      <w:r>
        <w:rPr>
          <w:rFonts w:hint="eastAsia" w:ascii="宋体" w:hAnsi="宋体" w:cs="宋体"/>
          <w:highlight w:val="none"/>
        </w:rPr>
        <w:t>评标委员会</w:t>
      </w:r>
    </w:p>
    <w:p w14:paraId="0BBC7946">
      <w:pPr>
        <w:numPr>
          <w:ilvl w:val="2"/>
          <w:numId w:val="18"/>
        </w:numPr>
        <w:snapToGrid w:val="0"/>
        <w:spacing w:line="400" w:lineRule="exact"/>
        <w:rPr>
          <w:rFonts w:ascii="宋体" w:hAnsi="宋体" w:cs="宋体"/>
          <w:highlight w:val="none"/>
        </w:rPr>
      </w:pPr>
      <w:r>
        <w:rPr>
          <w:rFonts w:hint="eastAsia" w:ascii="宋体" w:hAnsi="宋体" w:cs="宋体"/>
          <w:highlight w:val="none"/>
        </w:rPr>
        <w:t>采购代理机构和采购人将根据采购货物的特点组建评标委员会,其成员由技术、经济等方面的专家和采购人代表组成。评标委员会对投标文件进行审查、询标、评议和推荐中标人。</w:t>
      </w:r>
    </w:p>
    <w:p w14:paraId="182C492E">
      <w:pPr>
        <w:numPr>
          <w:ilvl w:val="2"/>
          <w:numId w:val="18"/>
        </w:numPr>
        <w:snapToGrid w:val="0"/>
        <w:spacing w:line="400" w:lineRule="exact"/>
        <w:rPr>
          <w:rFonts w:ascii="宋体" w:hAnsi="宋体" w:cs="宋体"/>
          <w:highlight w:val="none"/>
        </w:rPr>
      </w:pPr>
      <w:r>
        <w:rPr>
          <w:rFonts w:hint="eastAsia" w:ascii="宋体" w:hAnsi="宋体" w:cs="宋体"/>
          <w:highlight w:val="none"/>
        </w:rPr>
        <w:t>在评标期间,投标人应安排代表值守，以便参加电子询标。</w:t>
      </w:r>
    </w:p>
    <w:p w14:paraId="6C30E9CF">
      <w:pPr>
        <w:numPr>
          <w:ilvl w:val="1"/>
          <w:numId w:val="18"/>
        </w:numPr>
        <w:snapToGrid w:val="0"/>
        <w:spacing w:line="400" w:lineRule="exact"/>
        <w:rPr>
          <w:rFonts w:ascii="宋体" w:hAnsi="宋体" w:cs="宋体"/>
          <w:highlight w:val="none"/>
        </w:rPr>
      </w:pPr>
      <w:r>
        <w:rPr>
          <w:rFonts w:hint="eastAsia" w:ascii="宋体" w:hAnsi="宋体" w:cs="宋体"/>
          <w:highlight w:val="none"/>
        </w:rPr>
        <w:t>对投标文件的审查和响应性的确定</w:t>
      </w:r>
    </w:p>
    <w:p w14:paraId="2B03102E">
      <w:pPr>
        <w:numPr>
          <w:ilvl w:val="2"/>
          <w:numId w:val="18"/>
        </w:numPr>
        <w:snapToGrid w:val="0"/>
        <w:spacing w:line="400" w:lineRule="exact"/>
        <w:rPr>
          <w:rFonts w:ascii="宋体" w:hAnsi="宋体" w:cs="宋体"/>
          <w:highlight w:val="none"/>
        </w:rPr>
      </w:pPr>
      <w:r>
        <w:rPr>
          <w:rFonts w:hint="eastAsia" w:ascii="宋体" w:hAnsi="宋体" w:cs="宋体"/>
          <w:highlight w:val="none"/>
        </w:rPr>
        <w:t>评标委员会将审查投标文件是否真实、完整,总体编排是否有序,文件签署是否正确,有无计算上的错误等。</w:t>
      </w:r>
    </w:p>
    <w:p w14:paraId="325703FC">
      <w:pPr>
        <w:numPr>
          <w:ilvl w:val="2"/>
          <w:numId w:val="18"/>
        </w:numPr>
        <w:snapToGrid w:val="0"/>
        <w:spacing w:line="400" w:lineRule="exact"/>
        <w:rPr>
          <w:rFonts w:ascii="宋体" w:hAnsi="宋体" w:cs="宋体"/>
          <w:bCs/>
          <w:highlight w:val="none"/>
        </w:rPr>
      </w:pPr>
      <w:r>
        <w:rPr>
          <w:rFonts w:hint="eastAsia" w:ascii="宋体" w:hAnsi="宋体" w:cs="宋体"/>
          <w:highlight w:val="none"/>
        </w:rPr>
        <w:t>算术错误应按以下方法更正:</w:t>
      </w:r>
      <w:r>
        <w:rPr>
          <w:rFonts w:hint="eastAsia" w:ascii="宋体" w:hAnsi="宋体" w:cs="宋体"/>
          <w:bCs/>
          <w:highlight w:val="none"/>
        </w:rPr>
        <w:t xml:space="preserve"> </w:t>
      </w:r>
    </w:p>
    <w:p w14:paraId="44ECEFA5">
      <w:pPr>
        <w:snapToGrid w:val="0"/>
        <w:spacing w:line="400" w:lineRule="exact"/>
        <w:ind w:firstLine="480" w:firstLineChars="200"/>
        <w:rPr>
          <w:rFonts w:ascii="宋体" w:hAnsi="宋体" w:cs="宋体"/>
          <w:bCs/>
          <w:highlight w:val="none"/>
        </w:rPr>
      </w:pPr>
      <w:r>
        <w:rPr>
          <w:rFonts w:hint="eastAsia" w:ascii="宋体" w:hAnsi="宋体" w:cs="宋体"/>
          <w:bCs/>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6D54DD55">
      <w:pPr>
        <w:snapToGrid w:val="0"/>
        <w:spacing w:line="400" w:lineRule="exact"/>
        <w:ind w:firstLine="480" w:firstLineChars="200"/>
        <w:rPr>
          <w:rFonts w:ascii="宋体" w:hAnsi="宋体" w:cs="宋体"/>
          <w:bCs/>
          <w:highlight w:val="none"/>
        </w:rPr>
      </w:pPr>
      <w:r>
        <w:rPr>
          <w:rFonts w:hint="eastAsia" w:ascii="宋体" w:hAnsi="宋体" w:cs="宋体"/>
          <w:bCs/>
          <w:highlight w:val="none"/>
        </w:rPr>
        <w:t>（2）电子投标流程中，客户端填写的报价与以pdf格式上传文件中的报价不一致的，应以Pdf格式上传文件中的报价为准。</w:t>
      </w:r>
    </w:p>
    <w:p w14:paraId="7AC94919">
      <w:pPr>
        <w:numPr>
          <w:ilvl w:val="1"/>
          <w:numId w:val="18"/>
        </w:numPr>
        <w:snapToGrid w:val="0"/>
        <w:spacing w:line="400" w:lineRule="exact"/>
        <w:rPr>
          <w:rFonts w:ascii="宋体" w:hAnsi="宋体" w:cs="宋体"/>
          <w:highlight w:val="none"/>
        </w:rPr>
      </w:pPr>
      <w:r>
        <w:rPr>
          <w:rFonts w:hint="eastAsia" w:ascii="宋体" w:hAnsi="宋体" w:cs="宋体"/>
          <w:bCs/>
          <w:highlight w:val="none"/>
        </w:rPr>
        <w:t>评标</w:t>
      </w:r>
    </w:p>
    <w:p w14:paraId="3C07F230">
      <w:pPr>
        <w:numPr>
          <w:ilvl w:val="2"/>
          <w:numId w:val="18"/>
        </w:numPr>
        <w:snapToGrid w:val="0"/>
        <w:spacing w:line="400" w:lineRule="exact"/>
        <w:rPr>
          <w:rFonts w:ascii="宋体" w:hAnsi="宋体" w:cs="宋体"/>
          <w:highlight w:val="none"/>
        </w:rPr>
      </w:pPr>
      <w:r>
        <w:rPr>
          <w:rFonts w:hint="eastAsia" w:ascii="宋体" w:hAnsi="宋体" w:cs="宋体"/>
          <w:highlight w:val="none"/>
        </w:rPr>
        <w:t>评标原则：根据符合采购需求、质量和服务等要求，综合评分确定中标人。</w:t>
      </w:r>
    </w:p>
    <w:p w14:paraId="7159E5C4">
      <w:pPr>
        <w:numPr>
          <w:ilvl w:val="2"/>
          <w:numId w:val="18"/>
        </w:numPr>
        <w:snapToGrid w:val="0"/>
        <w:spacing w:line="400" w:lineRule="exact"/>
        <w:rPr>
          <w:rFonts w:ascii="宋体" w:hAnsi="宋体" w:cs="宋体"/>
          <w:highlight w:val="none"/>
        </w:rPr>
      </w:pPr>
      <w:r>
        <w:rPr>
          <w:rFonts w:hint="eastAsia" w:ascii="宋体" w:hAnsi="宋体" w:cs="宋体"/>
          <w:highlight w:val="none"/>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4F09878E">
      <w:pPr>
        <w:numPr>
          <w:ilvl w:val="2"/>
          <w:numId w:val="18"/>
        </w:numPr>
        <w:snapToGrid w:val="0"/>
        <w:spacing w:line="400" w:lineRule="exact"/>
        <w:rPr>
          <w:rFonts w:ascii="宋体" w:hAnsi="宋体" w:cs="宋体"/>
          <w:highlight w:val="none"/>
        </w:rPr>
      </w:pPr>
      <w:r>
        <w:rPr>
          <w:rFonts w:hint="eastAsia" w:ascii="宋体" w:hAnsi="宋体" w:cs="宋体"/>
          <w:highlight w:val="none"/>
        </w:rPr>
        <w:t>评标报告：评标委员会完成评审后，向采购代理机构提交经各评标委员会成员签字的评审结果报告，并按评审办法推荐中标人。</w:t>
      </w:r>
    </w:p>
    <w:p w14:paraId="6C0B7A13">
      <w:pPr>
        <w:numPr>
          <w:ilvl w:val="1"/>
          <w:numId w:val="18"/>
        </w:numPr>
        <w:snapToGrid w:val="0"/>
        <w:spacing w:line="400" w:lineRule="exact"/>
        <w:rPr>
          <w:rFonts w:ascii="宋体" w:hAnsi="宋体" w:cs="宋体"/>
          <w:highlight w:val="none"/>
        </w:rPr>
      </w:pPr>
      <w:r>
        <w:rPr>
          <w:rFonts w:hint="eastAsia" w:ascii="宋体" w:hAnsi="宋体" w:cs="宋体"/>
          <w:highlight w:val="none"/>
        </w:rPr>
        <w:t>保密</w:t>
      </w:r>
    </w:p>
    <w:p w14:paraId="1A4598ED">
      <w:pPr>
        <w:numPr>
          <w:ilvl w:val="2"/>
          <w:numId w:val="18"/>
        </w:numPr>
        <w:snapToGrid w:val="0"/>
        <w:spacing w:line="400" w:lineRule="exact"/>
        <w:rPr>
          <w:rFonts w:ascii="宋体" w:hAnsi="宋体" w:cs="宋体"/>
          <w:highlight w:val="none"/>
        </w:rPr>
      </w:pPr>
      <w:bookmarkStart w:id="31" w:name="_Toc356371440"/>
      <w:r>
        <w:rPr>
          <w:rFonts w:hint="eastAsia" w:ascii="宋体" w:hAnsi="宋体" w:cs="宋体"/>
          <w:bCs/>
          <w:highlight w:val="none"/>
        </w:rPr>
        <w:t>开标后直到宣布授予中标人合同为止,凡属于审查、澄清、评估和比较投标的有关资料且与授予合同有关的信息都不得向任何投标人或与上述评标过程无关的人员透露。</w:t>
      </w:r>
    </w:p>
    <w:p w14:paraId="22605FCE">
      <w:pPr>
        <w:numPr>
          <w:ilvl w:val="2"/>
          <w:numId w:val="18"/>
        </w:numPr>
        <w:snapToGrid w:val="0"/>
        <w:spacing w:line="400" w:lineRule="exact"/>
        <w:rPr>
          <w:rFonts w:ascii="宋体" w:hAnsi="宋体" w:cs="宋体"/>
          <w:highlight w:val="none"/>
        </w:rPr>
      </w:pPr>
      <w:r>
        <w:rPr>
          <w:rFonts w:hint="eastAsia" w:ascii="宋体" w:hAnsi="宋体" w:cs="宋体"/>
          <w:highlight w:val="none"/>
        </w:rPr>
        <w:t>投标人对评标、比较或授予合同决定的过程施加影响的企图和行为,都可能导致其投标被拒绝。</w:t>
      </w:r>
    </w:p>
    <w:p w14:paraId="4C302753">
      <w:pPr>
        <w:numPr>
          <w:ilvl w:val="0"/>
          <w:numId w:val="13"/>
        </w:numPr>
        <w:snapToGrid w:val="0"/>
        <w:spacing w:line="400" w:lineRule="exact"/>
        <w:outlineLvl w:val="1"/>
        <w:rPr>
          <w:rFonts w:ascii="宋体" w:hAnsi="宋体" w:cs="宋体"/>
          <w:b/>
          <w:highlight w:val="none"/>
        </w:rPr>
      </w:pPr>
      <w:bookmarkStart w:id="32" w:name="_Toc359856804"/>
      <w:bookmarkStart w:id="33" w:name="_Toc356371438"/>
      <w:bookmarkStart w:id="34" w:name="_Toc359856807"/>
      <w:r>
        <w:rPr>
          <w:rFonts w:hint="eastAsia" w:ascii="宋体" w:hAnsi="宋体" w:cs="宋体"/>
          <w:b/>
          <w:highlight w:val="none"/>
        </w:rPr>
        <w:t>投标无效的情形</w:t>
      </w:r>
      <w:bookmarkEnd w:id="32"/>
      <w:bookmarkEnd w:id="33"/>
    </w:p>
    <w:p w14:paraId="5B326D59">
      <w:pPr>
        <w:numPr>
          <w:ilvl w:val="1"/>
          <w:numId w:val="19"/>
        </w:numPr>
        <w:snapToGrid w:val="0"/>
        <w:spacing w:line="400" w:lineRule="exact"/>
        <w:rPr>
          <w:rFonts w:ascii="宋体" w:hAnsi="宋体" w:cs="宋体"/>
          <w:b/>
          <w:highlight w:val="none"/>
        </w:rPr>
      </w:pPr>
      <w:r>
        <w:rPr>
          <w:rFonts w:hint="eastAsia" w:ascii="宋体" w:hAnsi="宋体" w:cs="宋体"/>
          <w:b/>
          <w:highlight w:val="none"/>
        </w:rPr>
        <w:t>如发生下列情况之一的，其投标视为无效：</w:t>
      </w:r>
    </w:p>
    <w:p w14:paraId="62577AFA">
      <w:pPr>
        <w:numPr>
          <w:ilvl w:val="2"/>
          <w:numId w:val="19"/>
        </w:numPr>
        <w:snapToGrid w:val="0"/>
        <w:spacing w:line="400" w:lineRule="exact"/>
        <w:rPr>
          <w:rFonts w:ascii="宋体" w:hAnsi="宋体" w:cs="宋体"/>
          <w:highlight w:val="none"/>
        </w:rPr>
      </w:pPr>
      <w:r>
        <w:rPr>
          <w:rFonts w:hint="eastAsia" w:ascii="宋体" w:hAnsi="宋体" w:cs="宋体"/>
          <w:b/>
          <w:highlight w:val="none"/>
        </w:rPr>
        <w:t>投标人不具备招标文件中规定的资格要求的；</w:t>
      </w:r>
    </w:p>
    <w:p w14:paraId="3549FD2B">
      <w:pPr>
        <w:numPr>
          <w:ilvl w:val="2"/>
          <w:numId w:val="19"/>
        </w:numPr>
        <w:snapToGrid w:val="0"/>
        <w:spacing w:line="400" w:lineRule="exact"/>
        <w:rPr>
          <w:rFonts w:ascii="宋体" w:hAnsi="宋体" w:cs="宋体"/>
          <w:highlight w:val="none"/>
        </w:rPr>
      </w:pPr>
      <w:r>
        <w:rPr>
          <w:rFonts w:hint="eastAsia" w:ascii="宋体" w:hAnsi="宋体" w:cs="宋体"/>
          <w:b/>
          <w:highlight w:val="none"/>
        </w:rPr>
        <w:t>《法定代表人授权书》上无投标人盖章或无法定代表人签字或盖章的；</w:t>
      </w:r>
      <w:r>
        <w:rPr>
          <w:rFonts w:hint="eastAsia" w:ascii="宋体" w:hAnsi="宋体" w:cs="宋体"/>
          <w:highlight w:val="none"/>
        </w:rPr>
        <w:t xml:space="preserve"> </w:t>
      </w:r>
    </w:p>
    <w:p w14:paraId="0E19A3FF">
      <w:pPr>
        <w:numPr>
          <w:ilvl w:val="2"/>
          <w:numId w:val="19"/>
        </w:numPr>
        <w:snapToGrid w:val="0"/>
        <w:spacing w:line="400" w:lineRule="exact"/>
        <w:rPr>
          <w:rFonts w:ascii="宋体" w:hAnsi="宋体" w:cs="宋体"/>
          <w:highlight w:val="none"/>
        </w:rPr>
      </w:pPr>
      <w:r>
        <w:rPr>
          <w:rFonts w:hint="eastAsia" w:ascii="宋体" w:hAnsi="宋体" w:cs="宋体"/>
          <w:b/>
          <w:highlight w:val="none"/>
        </w:rPr>
        <w:t>提供不确定的、有选择性的技术方案或有附加条件的技术方案的；</w:t>
      </w:r>
    </w:p>
    <w:p w14:paraId="288A611C">
      <w:pPr>
        <w:numPr>
          <w:ilvl w:val="2"/>
          <w:numId w:val="19"/>
        </w:numPr>
        <w:snapToGrid w:val="0"/>
        <w:spacing w:line="400" w:lineRule="exact"/>
        <w:rPr>
          <w:rFonts w:ascii="宋体" w:hAnsi="宋体" w:cs="宋体"/>
          <w:highlight w:val="none"/>
        </w:rPr>
      </w:pPr>
      <w:r>
        <w:rPr>
          <w:rFonts w:hint="eastAsia" w:ascii="宋体" w:hAnsi="宋体" w:cs="宋体"/>
          <w:b/>
          <w:highlight w:val="none"/>
        </w:rPr>
        <w:t>提供不确定的，有选择性的报价或有附加条件的报价的；</w:t>
      </w:r>
    </w:p>
    <w:p w14:paraId="3AB4392F">
      <w:pPr>
        <w:numPr>
          <w:ilvl w:val="2"/>
          <w:numId w:val="19"/>
        </w:numPr>
        <w:snapToGrid w:val="0"/>
        <w:spacing w:line="400" w:lineRule="exact"/>
        <w:rPr>
          <w:rFonts w:ascii="宋体" w:hAnsi="宋体" w:cs="宋体"/>
          <w:highlight w:val="none"/>
        </w:rPr>
      </w:pPr>
      <w:r>
        <w:rPr>
          <w:rFonts w:hint="eastAsia" w:ascii="宋体" w:hAnsi="宋体" w:cs="宋体"/>
          <w:b/>
          <w:highlight w:val="none"/>
        </w:rPr>
        <w:t>技术商务文件中出现报价文件或者其他能体现报价的描述；</w:t>
      </w:r>
    </w:p>
    <w:p w14:paraId="54D8AF83">
      <w:pPr>
        <w:numPr>
          <w:ilvl w:val="2"/>
          <w:numId w:val="19"/>
        </w:numPr>
        <w:snapToGrid w:val="0"/>
        <w:spacing w:line="400" w:lineRule="exact"/>
        <w:rPr>
          <w:rFonts w:ascii="宋体" w:hAnsi="宋体" w:cs="宋体"/>
          <w:highlight w:val="none"/>
        </w:rPr>
      </w:pPr>
      <w:r>
        <w:rPr>
          <w:rFonts w:hint="eastAsia" w:ascii="宋体" w:hAnsi="宋体" w:cs="宋体"/>
          <w:b/>
          <w:highlight w:val="none"/>
        </w:rPr>
        <w:t>技术商务文件未按规定提供投标服务清单及偏离表的；</w:t>
      </w:r>
    </w:p>
    <w:p w14:paraId="0F60CF30">
      <w:pPr>
        <w:numPr>
          <w:ilvl w:val="2"/>
          <w:numId w:val="19"/>
        </w:numPr>
        <w:snapToGrid w:val="0"/>
        <w:spacing w:line="400" w:lineRule="exact"/>
        <w:rPr>
          <w:rFonts w:ascii="宋体" w:hAnsi="宋体" w:cs="宋体"/>
          <w:highlight w:val="none"/>
        </w:rPr>
      </w:pPr>
      <w:r>
        <w:rPr>
          <w:rFonts w:hint="eastAsia" w:ascii="宋体" w:hAnsi="宋体" w:cs="宋体"/>
          <w:b/>
          <w:highlight w:val="none"/>
        </w:rPr>
        <w:t>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0FAA4951">
      <w:pPr>
        <w:numPr>
          <w:ilvl w:val="2"/>
          <w:numId w:val="19"/>
        </w:numPr>
        <w:snapToGrid w:val="0"/>
        <w:spacing w:line="400" w:lineRule="exact"/>
        <w:rPr>
          <w:rFonts w:ascii="宋体" w:hAnsi="宋体" w:cs="宋体"/>
          <w:highlight w:val="none"/>
        </w:rPr>
      </w:pPr>
      <w:r>
        <w:rPr>
          <w:rFonts w:hint="eastAsia" w:ascii="宋体" w:hAnsi="宋体" w:cs="宋体"/>
          <w:b/>
          <w:highlight w:val="none"/>
        </w:rPr>
        <w:t>折扣率超过招标文件中规定的最高折扣率的；</w:t>
      </w:r>
    </w:p>
    <w:p w14:paraId="589C32A9">
      <w:pPr>
        <w:numPr>
          <w:ilvl w:val="2"/>
          <w:numId w:val="19"/>
        </w:numPr>
        <w:snapToGrid w:val="0"/>
        <w:spacing w:line="400" w:lineRule="exact"/>
        <w:rPr>
          <w:rFonts w:ascii="宋体" w:hAnsi="宋体" w:cs="宋体"/>
          <w:highlight w:val="none"/>
        </w:rPr>
      </w:pPr>
      <w:r>
        <w:rPr>
          <w:rFonts w:hint="eastAsia" w:ascii="宋体" w:hAnsi="宋体" w:cs="宋体"/>
          <w:b/>
          <w:highlight w:val="none"/>
        </w:rPr>
        <w:t>采购人拟采购的产品属于政府强制采购的节能产品品目清单范围的，投标人未按招标文件要求提供国家确定的认证机构出具的、处于有效期之内的节能产品认证信息的；</w:t>
      </w:r>
    </w:p>
    <w:p w14:paraId="181EB918">
      <w:pPr>
        <w:numPr>
          <w:ilvl w:val="2"/>
          <w:numId w:val="19"/>
        </w:numPr>
        <w:snapToGrid w:val="0"/>
        <w:spacing w:line="400" w:lineRule="exact"/>
        <w:rPr>
          <w:rFonts w:ascii="宋体" w:hAnsi="宋体" w:cs="宋体"/>
          <w:highlight w:val="none"/>
        </w:rPr>
      </w:pPr>
      <w:r>
        <w:rPr>
          <w:rFonts w:hint="eastAsia" w:ascii="宋体" w:hAnsi="宋体" w:cs="宋体"/>
          <w:b/>
          <w:highlight w:val="none"/>
        </w:rPr>
        <w:t>报价文件中的《投标（开标）一览表》填写不完整或字迹不能辨认或有漏项的；</w:t>
      </w:r>
    </w:p>
    <w:p w14:paraId="61DA1F37">
      <w:pPr>
        <w:numPr>
          <w:ilvl w:val="2"/>
          <w:numId w:val="19"/>
        </w:numPr>
        <w:snapToGrid w:val="0"/>
        <w:spacing w:line="400" w:lineRule="exact"/>
        <w:rPr>
          <w:rFonts w:ascii="宋体" w:hAnsi="宋体" w:cs="宋体"/>
          <w:b/>
          <w:highlight w:val="none"/>
        </w:rPr>
      </w:pPr>
      <w:r>
        <w:rPr>
          <w:rFonts w:hint="eastAsia" w:ascii="宋体" w:hAnsi="宋体" w:cs="宋体"/>
          <w:b/>
          <w:highlight w:val="none"/>
        </w:rPr>
        <w:t>不同供应商的电子投标（响应）文件上传计算机的网卡MAC地址或硬盘序列号等硬件信息相同的；</w:t>
      </w:r>
    </w:p>
    <w:p w14:paraId="268C16D8">
      <w:pPr>
        <w:numPr>
          <w:ilvl w:val="2"/>
          <w:numId w:val="19"/>
        </w:numPr>
        <w:snapToGrid w:val="0"/>
        <w:spacing w:line="400" w:lineRule="exact"/>
        <w:rPr>
          <w:rFonts w:ascii="宋体" w:hAnsi="宋体" w:cs="宋体"/>
          <w:b/>
          <w:highlight w:val="none"/>
        </w:rPr>
      </w:pPr>
      <w:r>
        <w:rPr>
          <w:rFonts w:hint="eastAsia" w:ascii="宋体" w:hAnsi="宋体" w:cs="宋体"/>
          <w:b/>
          <w:highlight w:val="none"/>
        </w:rPr>
        <w:t>上传的电子投标（响应）文件若出现使用本项目其他投标（响应）供应商的数字证书加密的，或者加盖本项目其他投标（响应）供应商的电子印章的；</w:t>
      </w:r>
    </w:p>
    <w:p w14:paraId="64D2A9FA">
      <w:pPr>
        <w:numPr>
          <w:ilvl w:val="2"/>
          <w:numId w:val="19"/>
        </w:numPr>
        <w:snapToGrid w:val="0"/>
        <w:spacing w:line="400" w:lineRule="exact"/>
        <w:rPr>
          <w:rFonts w:ascii="宋体" w:hAnsi="宋体" w:cs="宋体"/>
          <w:b/>
          <w:highlight w:val="none"/>
        </w:rPr>
      </w:pPr>
      <w:r>
        <w:rPr>
          <w:rFonts w:hint="eastAsia" w:ascii="宋体" w:hAnsi="宋体" w:cs="宋体"/>
          <w:b/>
          <w:highlight w:val="none"/>
        </w:rPr>
        <w:t>不同供应商的投标（响应）文件的内容存在3处（含）以上错误一致的；</w:t>
      </w:r>
    </w:p>
    <w:p w14:paraId="421E08C3">
      <w:pPr>
        <w:numPr>
          <w:ilvl w:val="2"/>
          <w:numId w:val="19"/>
        </w:numPr>
        <w:snapToGrid w:val="0"/>
        <w:spacing w:line="400" w:lineRule="exact"/>
        <w:rPr>
          <w:rFonts w:ascii="宋体" w:hAnsi="宋体" w:cs="宋体"/>
          <w:b/>
          <w:highlight w:val="none"/>
        </w:rPr>
      </w:pPr>
      <w:r>
        <w:rPr>
          <w:rFonts w:hint="eastAsia" w:ascii="宋体" w:hAnsi="宋体" w:cs="宋体"/>
          <w:b/>
          <w:highlight w:val="none"/>
        </w:rPr>
        <w:t>不同供应商联系人为同一人或不同联系人的联系电话一致的；</w:t>
      </w:r>
    </w:p>
    <w:p w14:paraId="6E266264">
      <w:pPr>
        <w:numPr>
          <w:ilvl w:val="2"/>
          <w:numId w:val="19"/>
        </w:numPr>
        <w:snapToGrid w:val="0"/>
        <w:spacing w:line="400" w:lineRule="exact"/>
        <w:rPr>
          <w:rFonts w:ascii="宋体" w:hAnsi="宋体" w:cs="宋体"/>
          <w:highlight w:val="none"/>
        </w:rPr>
      </w:pPr>
      <w:r>
        <w:rPr>
          <w:rFonts w:hint="eastAsia" w:ascii="宋体" w:hAnsi="宋体" w:cs="宋体"/>
          <w:b/>
          <w:highlight w:val="none"/>
        </w:rPr>
        <w:t>投标人提供虚假材料投标的（包括但不限于以下情节）；</w:t>
      </w:r>
    </w:p>
    <w:p w14:paraId="4F263DC7">
      <w:pPr>
        <w:numPr>
          <w:ilvl w:val="2"/>
          <w:numId w:val="19"/>
        </w:numPr>
        <w:snapToGrid w:val="0"/>
        <w:spacing w:line="400" w:lineRule="exact"/>
        <w:rPr>
          <w:rFonts w:ascii="宋体" w:hAnsi="宋体" w:cs="宋体"/>
          <w:highlight w:val="none"/>
        </w:rPr>
      </w:pPr>
      <w:r>
        <w:rPr>
          <w:rFonts w:hint="eastAsia" w:ascii="宋体" w:hAnsi="宋体" w:cs="宋体"/>
          <w:b/>
          <w:highlight w:val="none"/>
        </w:rPr>
        <w:t>投标人串通投标的；</w:t>
      </w:r>
    </w:p>
    <w:p w14:paraId="33DE22DC">
      <w:pPr>
        <w:numPr>
          <w:ilvl w:val="2"/>
          <w:numId w:val="19"/>
        </w:numPr>
        <w:snapToGrid w:val="0"/>
        <w:spacing w:line="400" w:lineRule="exact"/>
        <w:rPr>
          <w:rFonts w:ascii="宋体" w:hAnsi="宋体" w:cs="宋体"/>
          <w:highlight w:val="none"/>
        </w:rPr>
      </w:pPr>
      <w:r>
        <w:rPr>
          <w:rFonts w:hint="eastAsia" w:ascii="宋体" w:hAnsi="宋体" w:cs="宋体"/>
          <w:b/>
          <w:highlight w:val="none"/>
        </w:rPr>
        <w:t>电子投标文件未按规定要求提供电子签章的；</w:t>
      </w:r>
    </w:p>
    <w:p w14:paraId="5AE496E6">
      <w:pPr>
        <w:numPr>
          <w:ilvl w:val="2"/>
          <w:numId w:val="19"/>
        </w:numPr>
        <w:snapToGrid w:val="0"/>
        <w:spacing w:line="400" w:lineRule="exact"/>
        <w:rPr>
          <w:rFonts w:ascii="宋体" w:hAnsi="宋体" w:cs="宋体"/>
          <w:highlight w:val="none"/>
        </w:rPr>
      </w:pPr>
      <w:r>
        <w:rPr>
          <w:rFonts w:hint="eastAsia" w:ascii="宋体" w:hAnsi="宋体" w:cs="宋体"/>
          <w:b/>
          <w:highlight w:val="none"/>
        </w:rPr>
        <w:t>评标委员会认定有重大偏差或实质性不响应招标文件要求的；</w:t>
      </w:r>
    </w:p>
    <w:p w14:paraId="2B156175">
      <w:pPr>
        <w:numPr>
          <w:ilvl w:val="2"/>
          <w:numId w:val="19"/>
        </w:numPr>
        <w:snapToGrid w:val="0"/>
        <w:spacing w:line="400" w:lineRule="exact"/>
        <w:rPr>
          <w:rFonts w:ascii="宋体" w:hAnsi="宋体" w:cs="宋体"/>
          <w:highlight w:val="none"/>
        </w:rPr>
      </w:pPr>
      <w:r>
        <w:rPr>
          <w:rFonts w:hint="eastAsia" w:ascii="宋体" w:hAnsi="宋体" w:cs="宋体"/>
          <w:b/>
          <w:highlight w:val="none"/>
        </w:rPr>
        <w:t>其他违反法律、法规的情形。</w:t>
      </w:r>
    </w:p>
    <w:p w14:paraId="5BCFBA85">
      <w:pPr>
        <w:numPr>
          <w:ilvl w:val="0"/>
          <w:numId w:val="13"/>
        </w:numPr>
        <w:snapToGrid w:val="0"/>
        <w:spacing w:line="400" w:lineRule="exact"/>
        <w:outlineLvl w:val="1"/>
        <w:rPr>
          <w:rFonts w:ascii="宋体" w:hAnsi="宋体" w:cs="宋体"/>
          <w:b/>
          <w:highlight w:val="none"/>
        </w:rPr>
      </w:pPr>
      <w:bookmarkStart w:id="35" w:name="废标的情形"/>
      <w:bookmarkStart w:id="36" w:name="_Toc359592368"/>
      <w:bookmarkStart w:id="37" w:name="_Toc359856805"/>
      <w:r>
        <w:rPr>
          <w:rFonts w:hint="eastAsia" w:ascii="宋体" w:hAnsi="宋体" w:cs="宋体"/>
          <w:b/>
          <w:highlight w:val="none"/>
        </w:rPr>
        <w:t>废标的情形</w:t>
      </w:r>
      <w:bookmarkEnd w:id="35"/>
      <w:bookmarkEnd w:id="36"/>
      <w:bookmarkEnd w:id="37"/>
    </w:p>
    <w:p w14:paraId="621DE125">
      <w:pPr>
        <w:numPr>
          <w:ilvl w:val="1"/>
          <w:numId w:val="20"/>
        </w:numPr>
        <w:snapToGrid w:val="0"/>
        <w:spacing w:line="400" w:lineRule="exact"/>
        <w:outlineLvl w:val="1"/>
        <w:rPr>
          <w:rFonts w:ascii="宋体" w:hAnsi="宋体" w:cs="宋体"/>
          <w:b/>
          <w:highlight w:val="none"/>
        </w:rPr>
      </w:pPr>
      <w:r>
        <w:rPr>
          <w:rFonts w:hint="eastAsia" w:ascii="宋体" w:hAnsi="宋体" w:cs="宋体"/>
          <w:highlight w:val="none"/>
        </w:rPr>
        <w:t>采购中，出现下列情形之一的，应予废标，废标后，采购代理机构将废标理由通知所有投标人：</w:t>
      </w:r>
    </w:p>
    <w:p w14:paraId="07EA0283">
      <w:pPr>
        <w:numPr>
          <w:ilvl w:val="2"/>
          <w:numId w:val="20"/>
        </w:numPr>
        <w:snapToGrid w:val="0"/>
        <w:spacing w:line="400" w:lineRule="exact"/>
        <w:outlineLvl w:val="1"/>
        <w:rPr>
          <w:rFonts w:ascii="宋体" w:hAnsi="宋体" w:cs="宋体"/>
          <w:b/>
          <w:highlight w:val="none"/>
        </w:rPr>
      </w:pPr>
      <w:r>
        <w:rPr>
          <w:rFonts w:hint="eastAsia" w:ascii="宋体" w:hAnsi="宋体" w:cs="宋体"/>
          <w:highlight w:val="none"/>
        </w:rPr>
        <w:t>符合专业条件的投标人或对招标文件作实质性响应的投标人不足三家的；</w:t>
      </w:r>
    </w:p>
    <w:p w14:paraId="1F8D484F">
      <w:pPr>
        <w:numPr>
          <w:ilvl w:val="2"/>
          <w:numId w:val="20"/>
        </w:numPr>
        <w:snapToGrid w:val="0"/>
        <w:spacing w:line="400" w:lineRule="exact"/>
        <w:outlineLvl w:val="1"/>
        <w:rPr>
          <w:rFonts w:ascii="宋体" w:hAnsi="宋体" w:cs="宋体"/>
          <w:b/>
          <w:highlight w:val="none"/>
        </w:rPr>
      </w:pPr>
      <w:r>
        <w:rPr>
          <w:rFonts w:hint="eastAsia" w:ascii="宋体" w:hAnsi="宋体" w:cs="宋体"/>
          <w:highlight w:val="none"/>
        </w:rPr>
        <w:t>出现影响采购公正的违法、违规行为的；</w:t>
      </w:r>
    </w:p>
    <w:p w14:paraId="6EB92187">
      <w:pPr>
        <w:numPr>
          <w:ilvl w:val="2"/>
          <w:numId w:val="20"/>
        </w:numPr>
        <w:snapToGrid w:val="0"/>
        <w:spacing w:line="400" w:lineRule="exact"/>
        <w:outlineLvl w:val="1"/>
        <w:rPr>
          <w:rFonts w:ascii="宋体" w:hAnsi="宋体" w:cs="宋体"/>
          <w:b/>
          <w:highlight w:val="none"/>
        </w:rPr>
      </w:pPr>
      <w:r>
        <w:rPr>
          <w:rFonts w:hint="eastAsia" w:ascii="宋体" w:hAnsi="宋体" w:cs="宋体"/>
          <w:highlight w:val="none"/>
        </w:rPr>
        <w:t>投标人的报价均超过了预算控制价，采购人不能支付的；</w:t>
      </w:r>
    </w:p>
    <w:p w14:paraId="0D7AA8E0">
      <w:pPr>
        <w:numPr>
          <w:ilvl w:val="2"/>
          <w:numId w:val="20"/>
        </w:numPr>
        <w:snapToGrid w:val="0"/>
        <w:spacing w:line="400" w:lineRule="exact"/>
        <w:outlineLvl w:val="1"/>
        <w:rPr>
          <w:rFonts w:ascii="宋体" w:hAnsi="宋体" w:cs="宋体"/>
          <w:b/>
          <w:highlight w:val="none"/>
        </w:rPr>
      </w:pPr>
      <w:r>
        <w:rPr>
          <w:rFonts w:hint="eastAsia" w:ascii="宋体" w:hAnsi="宋体" w:cs="宋体"/>
          <w:highlight w:val="none"/>
        </w:rPr>
        <w:t>因重大变故，采购任务取消的。</w:t>
      </w:r>
    </w:p>
    <w:p w14:paraId="016C22E2">
      <w:pPr>
        <w:numPr>
          <w:ilvl w:val="0"/>
          <w:numId w:val="13"/>
        </w:numPr>
        <w:snapToGrid w:val="0"/>
        <w:spacing w:line="400" w:lineRule="exact"/>
        <w:outlineLvl w:val="1"/>
        <w:rPr>
          <w:rFonts w:ascii="宋体" w:hAnsi="宋体" w:cs="宋体"/>
          <w:b/>
          <w:highlight w:val="none"/>
        </w:rPr>
      </w:pPr>
      <w:r>
        <w:rPr>
          <w:rFonts w:hint="eastAsia" w:ascii="宋体" w:hAnsi="宋体" w:cs="宋体"/>
          <w:b/>
          <w:highlight w:val="none"/>
        </w:rPr>
        <w:t>授予合同</w:t>
      </w:r>
      <w:bookmarkEnd w:id="31"/>
      <w:bookmarkEnd w:id="34"/>
    </w:p>
    <w:p w14:paraId="15083992">
      <w:pPr>
        <w:numPr>
          <w:ilvl w:val="1"/>
          <w:numId w:val="21"/>
        </w:numPr>
        <w:snapToGrid w:val="0"/>
        <w:spacing w:line="400" w:lineRule="exact"/>
        <w:rPr>
          <w:rFonts w:ascii="宋体" w:hAnsi="宋体" w:cs="宋体"/>
          <w:highlight w:val="none"/>
        </w:rPr>
      </w:pPr>
      <w:r>
        <w:rPr>
          <w:rFonts w:hint="eastAsia" w:ascii="宋体" w:hAnsi="宋体" w:cs="宋体"/>
          <w:highlight w:val="none"/>
        </w:rPr>
        <w:t>中标通知和合同授予</w:t>
      </w:r>
    </w:p>
    <w:p w14:paraId="5BCC4FC3">
      <w:pPr>
        <w:snapToGrid w:val="0"/>
        <w:spacing w:line="400" w:lineRule="exact"/>
        <w:ind w:firstLine="480" w:firstLineChars="200"/>
        <w:rPr>
          <w:rFonts w:ascii="宋体" w:hAnsi="宋体" w:cs="宋体"/>
          <w:bCs/>
          <w:highlight w:val="none"/>
        </w:rPr>
      </w:pPr>
      <w:r>
        <w:rPr>
          <w:rFonts w:hint="eastAsia" w:ascii="宋体" w:hAnsi="宋体" w:cs="宋体"/>
          <w:highlight w:val="none"/>
        </w:rPr>
        <w:t>评审结果经采购人确定后，浙江求真工程管理咨询有限公司在中标人确定之日起2个工作日内通过 “政采云”平台发布采购结果公告，并同时签发中标通知书。</w:t>
      </w:r>
    </w:p>
    <w:p w14:paraId="3DF344D0">
      <w:pPr>
        <w:numPr>
          <w:ilvl w:val="2"/>
          <w:numId w:val="21"/>
        </w:numPr>
        <w:snapToGrid w:val="0"/>
        <w:spacing w:line="400" w:lineRule="exact"/>
        <w:rPr>
          <w:rFonts w:ascii="宋体" w:hAnsi="宋体" w:cs="宋体"/>
          <w:highlight w:val="none"/>
        </w:rPr>
      </w:pPr>
      <w:r>
        <w:rPr>
          <w:rFonts w:hint="eastAsia" w:ascii="宋体" w:hAnsi="宋体" w:cs="宋体"/>
          <w:highlight w:val="none"/>
        </w:rPr>
        <w:t>《中标通知书》一经发出即发生法律效力。采购代理机构无义务向未中标人解释落选原因，不退回投标文件。《中标通知书》将作为签订合同的依据。</w:t>
      </w:r>
    </w:p>
    <w:p w14:paraId="042C8190">
      <w:pPr>
        <w:numPr>
          <w:ilvl w:val="2"/>
          <w:numId w:val="21"/>
        </w:numPr>
        <w:snapToGrid w:val="0"/>
        <w:spacing w:line="400" w:lineRule="exact"/>
        <w:rPr>
          <w:rFonts w:ascii="宋体" w:hAnsi="宋体" w:cs="宋体"/>
          <w:highlight w:val="none"/>
        </w:rPr>
      </w:pPr>
      <w:r>
        <w:rPr>
          <w:rFonts w:hint="eastAsia" w:ascii="宋体" w:hAnsi="宋体" w:cs="宋体"/>
          <w:highlight w:val="none"/>
        </w:rPr>
        <w:t>中标人需在中标通知书发出之日起七个工作日内，邮寄送达浙江求真工程管理咨询有限公司与电子投标文件内容一致的纸质投标文件（含资格文件、技术商务文件、报价文件，请加封面，格式见附件）各一正一副，邮寄公司统一采用EMS或顺丰，快递费用由投标供应商承担。</w:t>
      </w:r>
    </w:p>
    <w:p w14:paraId="295DC3DD">
      <w:pPr>
        <w:numPr>
          <w:ilvl w:val="2"/>
          <w:numId w:val="21"/>
        </w:numPr>
        <w:snapToGrid w:val="0"/>
        <w:spacing w:line="400" w:lineRule="exact"/>
        <w:rPr>
          <w:rFonts w:ascii="宋体" w:hAnsi="宋体" w:cs="宋体"/>
          <w:highlight w:val="none"/>
        </w:rPr>
      </w:pPr>
      <w:r>
        <w:rPr>
          <w:rFonts w:hint="eastAsia" w:ascii="宋体" w:hAnsi="宋体" w:cs="宋体"/>
          <w:highlight w:val="none"/>
        </w:rPr>
        <w:t>邮寄地址为（桐乡市梧桐街道振兴东路55号商会大厦B座10楼1001室，收件人：钟女士，联系电话：0573-88622772）</w:t>
      </w:r>
    </w:p>
    <w:p w14:paraId="0152E16C">
      <w:pPr>
        <w:numPr>
          <w:ilvl w:val="2"/>
          <w:numId w:val="21"/>
        </w:numPr>
        <w:snapToGrid w:val="0"/>
        <w:spacing w:line="400" w:lineRule="exact"/>
        <w:rPr>
          <w:rFonts w:ascii="宋体" w:hAnsi="宋体" w:cs="宋体"/>
          <w:b/>
          <w:highlight w:val="none"/>
        </w:rPr>
      </w:pPr>
      <w:r>
        <w:rPr>
          <w:rFonts w:hint="eastAsia" w:ascii="宋体" w:hAnsi="宋体"/>
          <w:b/>
          <w:highlight w:val="none"/>
        </w:rPr>
        <w:t>本项目不设履约保证金</w:t>
      </w:r>
      <w:r>
        <w:rPr>
          <w:rFonts w:hint="eastAsia" w:ascii="宋体" w:hAnsi="宋体"/>
          <w:b/>
          <w:color w:val="000000"/>
          <w:highlight w:val="none"/>
        </w:rPr>
        <w:t>。</w:t>
      </w:r>
    </w:p>
    <w:p w14:paraId="25796410">
      <w:pPr>
        <w:numPr>
          <w:ilvl w:val="2"/>
          <w:numId w:val="21"/>
        </w:numPr>
        <w:snapToGrid w:val="0"/>
        <w:spacing w:line="400" w:lineRule="exact"/>
        <w:rPr>
          <w:rFonts w:ascii="宋体" w:hAnsi="宋体" w:cs="宋体"/>
          <w:highlight w:val="none"/>
        </w:rPr>
      </w:pPr>
      <w:r>
        <w:rPr>
          <w:rFonts w:hint="eastAsia" w:ascii="宋体" w:hAnsi="宋体" w:cs="宋体"/>
          <w:highlight w:val="none"/>
        </w:rPr>
        <w:t>签订合同：中标人应按《中标通知书》的要求与采购人在中标通知书发出后三十日内签订合同（建议在采购结果质疑期满后签订），并经浙江求真工程管理咨询有限公司鉴证后生效。在有合理证据证明中标人在投标过程中承诺的内容不能实质响应的，采购人有权拒签合同。</w:t>
      </w:r>
    </w:p>
    <w:p w14:paraId="6808A657">
      <w:pPr>
        <w:numPr>
          <w:ilvl w:val="2"/>
          <w:numId w:val="21"/>
        </w:numPr>
        <w:snapToGrid w:val="0"/>
        <w:spacing w:line="400" w:lineRule="exact"/>
        <w:rPr>
          <w:rFonts w:ascii="宋体" w:hAnsi="宋体" w:cs="宋体"/>
          <w:highlight w:val="none"/>
        </w:rPr>
      </w:pPr>
      <w:r>
        <w:rPr>
          <w:rFonts w:hint="eastAsia" w:ascii="宋体" w:hAnsi="宋体" w:cs="宋体"/>
          <w:highlight w:val="none"/>
        </w:rPr>
        <w:t>招标文件、澄清文件、投标文件等，均为签订合同的依据。中标人接到中标通知书后在规定的时间内与采购人签订合同，并交浙江求真工程管理咨询有限公司鉴证。</w:t>
      </w:r>
    </w:p>
    <w:p w14:paraId="2ABBA615">
      <w:pPr>
        <w:numPr>
          <w:ilvl w:val="2"/>
          <w:numId w:val="21"/>
        </w:numPr>
        <w:snapToGrid w:val="0"/>
        <w:spacing w:line="400" w:lineRule="exact"/>
        <w:rPr>
          <w:rFonts w:ascii="宋体" w:hAnsi="宋体" w:cs="宋体"/>
          <w:highlight w:val="none"/>
        </w:rPr>
      </w:pPr>
      <w:r>
        <w:rPr>
          <w:rFonts w:hint="eastAsia" w:ascii="宋体" w:hAnsi="宋体" w:cs="宋体"/>
          <w:highlight w:val="none"/>
        </w:rPr>
        <w:t>中标人不遵守投标文件的要约、承诺，擅自修改投标文件的内容或在接到中标通知书规定的时间内，借故拖延、拒签合同者，采购人将取消该投标人的中标资格。</w:t>
      </w:r>
    </w:p>
    <w:p w14:paraId="3628DA46">
      <w:pPr>
        <w:numPr>
          <w:ilvl w:val="0"/>
          <w:numId w:val="13"/>
        </w:numPr>
        <w:snapToGrid w:val="0"/>
        <w:spacing w:line="400" w:lineRule="exact"/>
        <w:outlineLvl w:val="1"/>
        <w:rPr>
          <w:rFonts w:ascii="宋体" w:hAnsi="宋体" w:cs="宋体"/>
          <w:b/>
          <w:highlight w:val="none"/>
        </w:rPr>
      </w:pPr>
      <w:bookmarkStart w:id="38" w:name="质疑与投诉"/>
      <w:bookmarkStart w:id="39" w:name="_Toc356371441"/>
      <w:bookmarkStart w:id="40" w:name="_Toc359856808"/>
      <w:r>
        <w:rPr>
          <w:rFonts w:hint="eastAsia" w:ascii="宋体" w:hAnsi="宋体" w:cs="宋体"/>
          <w:b/>
          <w:highlight w:val="none"/>
        </w:rPr>
        <w:t>质疑与投诉</w:t>
      </w:r>
      <w:bookmarkEnd w:id="38"/>
    </w:p>
    <w:p w14:paraId="3763FC82">
      <w:pPr>
        <w:snapToGrid w:val="0"/>
        <w:spacing w:line="400" w:lineRule="exact"/>
        <w:ind w:firstLine="480" w:firstLineChars="200"/>
        <w:outlineLvl w:val="1"/>
        <w:rPr>
          <w:rFonts w:ascii="宋体" w:hAnsi="宋体" w:cs="宋体"/>
          <w:highlight w:val="none"/>
          <w:lang w:val="zh-CN"/>
        </w:rPr>
      </w:pPr>
      <w:r>
        <w:rPr>
          <w:rFonts w:hint="eastAsia" w:ascii="宋体" w:hAnsi="宋体" w:cs="宋体"/>
          <w:highlight w:val="none"/>
          <w:lang w:val="zh-CN"/>
        </w:rPr>
        <w:t>根据《中华人民共和国政府采购法》、《中华人民共和国政府采购法实施条例》、《政府采购质疑和投诉办法》(财政部令第94号)，政府采购供应商可以依法提起质疑和投诉。</w:t>
      </w:r>
    </w:p>
    <w:p w14:paraId="5973B2C7">
      <w:pPr>
        <w:numPr>
          <w:ilvl w:val="1"/>
          <w:numId w:val="22"/>
        </w:numPr>
        <w:snapToGrid w:val="0"/>
        <w:spacing w:line="400" w:lineRule="exact"/>
        <w:rPr>
          <w:rFonts w:ascii="宋体" w:hAnsi="宋体" w:cs="宋体"/>
          <w:highlight w:val="none"/>
        </w:rPr>
      </w:pPr>
      <w:r>
        <w:rPr>
          <w:rFonts w:hint="eastAsia" w:ascii="宋体" w:hAnsi="宋体" w:cs="宋体"/>
          <w:b/>
          <w:highlight w:val="none"/>
        </w:rPr>
        <w:t>供应商质疑</w:t>
      </w:r>
    </w:p>
    <w:p w14:paraId="30DC04AF">
      <w:pPr>
        <w:numPr>
          <w:ilvl w:val="2"/>
          <w:numId w:val="22"/>
        </w:numPr>
        <w:snapToGrid w:val="0"/>
        <w:spacing w:line="400" w:lineRule="exact"/>
        <w:rPr>
          <w:rFonts w:ascii="宋体" w:hAnsi="宋体" w:cs="宋体"/>
          <w:highlight w:val="none"/>
        </w:rPr>
      </w:pPr>
      <w:r>
        <w:rPr>
          <w:rFonts w:hint="eastAsia" w:ascii="宋体" w:hAnsi="宋体" w:cs="宋体"/>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78210C51">
      <w:pPr>
        <w:snapToGrid w:val="0"/>
        <w:spacing w:line="400" w:lineRule="exact"/>
        <w:ind w:left="566" w:leftChars="236"/>
        <w:rPr>
          <w:rFonts w:ascii="宋体" w:hAnsi="宋体" w:cs="宋体"/>
          <w:highlight w:val="none"/>
        </w:rPr>
      </w:pPr>
      <w:r>
        <w:rPr>
          <w:rFonts w:hint="eastAsia" w:ascii="宋体" w:hAnsi="宋体" w:cs="宋体"/>
          <w:highlight w:val="none"/>
        </w:rPr>
        <w:t>（1）对采购公告信息（含供应商资格条件）提出质疑的，质疑期限为自采购公告发布之日起；</w:t>
      </w:r>
    </w:p>
    <w:p w14:paraId="40D4AA62">
      <w:pPr>
        <w:snapToGrid w:val="0"/>
        <w:spacing w:line="400" w:lineRule="exact"/>
        <w:ind w:left="566" w:leftChars="236"/>
        <w:rPr>
          <w:rFonts w:ascii="宋体" w:hAnsi="宋体" w:cs="宋体"/>
          <w:highlight w:val="none"/>
        </w:rPr>
      </w:pPr>
      <w:r>
        <w:rPr>
          <w:rFonts w:hint="eastAsia" w:ascii="宋体" w:hAnsi="宋体" w:cs="宋体"/>
          <w:highlight w:val="none"/>
        </w:rPr>
        <w:t>（2）对采购文件提出质疑的，质疑期限为获取采购文件或者采购文件公告期限届满之日起；</w:t>
      </w:r>
    </w:p>
    <w:p w14:paraId="252BE733">
      <w:pPr>
        <w:snapToGrid w:val="0"/>
        <w:spacing w:line="400" w:lineRule="exact"/>
        <w:ind w:left="566" w:leftChars="236"/>
        <w:rPr>
          <w:rFonts w:ascii="宋体" w:hAnsi="宋体" w:cs="宋体"/>
          <w:highlight w:val="none"/>
        </w:rPr>
      </w:pPr>
      <w:r>
        <w:rPr>
          <w:rFonts w:hint="eastAsia" w:ascii="宋体" w:hAnsi="宋体" w:cs="宋体"/>
          <w:highlight w:val="none"/>
        </w:rPr>
        <w:t>（3）对采购过程提出质疑的，为各采购程序环节结束之日起；</w:t>
      </w:r>
    </w:p>
    <w:p w14:paraId="03A1AAEA">
      <w:pPr>
        <w:snapToGrid w:val="0"/>
        <w:spacing w:line="400" w:lineRule="exact"/>
        <w:ind w:left="566" w:leftChars="236"/>
        <w:rPr>
          <w:rFonts w:ascii="宋体" w:hAnsi="宋体" w:cs="宋体"/>
          <w:highlight w:val="none"/>
        </w:rPr>
      </w:pPr>
      <w:r>
        <w:rPr>
          <w:rFonts w:hint="eastAsia" w:ascii="宋体" w:hAnsi="宋体" w:cs="宋体"/>
          <w:highlight w:val="none"/>
        </w:rPr>
        <w:t>（4）对中标结果提出质疑的，为中标结果公告期限（为一个工作日）届满之日起。</w:t>
      </w:r>
    </w:p>
    <w:p w14:paraId="402D1F59">
      <w:pPr>
        <w:numPr>
          <w:ilvl w:val="2"/>
          <w:numId w:val="22"/>
        </w:numPr>
        <w:snapToGrid w:val="0"/>
        <w:spacing w:line="400" w:lineRule="exact"/>
        <w:rPr>
          <w:rFonts w:ascii="宋体" w:hAnsi="宋体" w:cs="宋体"/>
          <w:highlight w:val="none"/>
        </w:rPr>
      </w:pPr>
      <w:r>
        <w:rPr>
          <w:rFonts w:hint="eastAsia" w:ascii="宋体" w:hAnsi="宋体" w:cs="宋体"/>
          <w:bCs/>
          <w:highlight w:val="none"/>
        </w:rPr>
        <w:t>供应商质疑应当有明确的请求和必要的证明材料。供应商提交的质疑书需一式三份，由法定代表人</w:t>
      </w:r>
      <w:r>
        <w:rPr>
          <w:rFonts w:hint="eastAsia" w:ascii="宋体" w:hAnsi="宋体" w:cs="宋体"/>
          <w:highlight w:val="none"/>
        </w:rPr>
        <w:t>（负责人）</w:t>
      </w:r>
      <w:r>
        <w:rPr>
          <w:rFonts w:hint="eastAsia" w:ascii="宋体" w:hAnsi="宋体" w:cs="宋体"/>
          <w:bCs/>
          <w:highlight w:val="none"/>
        </w:rPr>
        <w:t>签字（或盖章）并加盖单位公章。质疑书格式范本详见浙江政府采购网办事指南。</w:t>
      </w:r>
    </w:p>
    <w:p w14:paraId="5484F157">
      <w:pPr>
        <w:numPr>
          <w:ilvl w:val="1"/>
          <w:numId w:val="23"/>
        </w:numPr>
        <w:snapToGrid w:val="0"/>
        <w:spacing w:line="400" w:lineRule="exact"/>
        <w:rPr>
          <w:rFonts w:ascii="宋体" w:hAnsi="宋体" w:cs="宋体"/>
          <w:highlight w:val="none"/>
        </w:rPr>
      </w:pPr>
      <w:r>
        <w:rPr>
          <w:rFonts w:hint="eastAsia" w:ascii="宋体" w:hAnsi="宋体" w:cs="宋体"/>
          <w:b/>
          <w:highlight w:val="none"/>
        </w:rPr>
        <w:t>供应商投诉</w:t>
      </w:r>
    </w:p>
    <w:p w14:paraId="1BC06103">
      <w:pPr>
        <w:snapToGrid w:val="0"/>
        <w:spacing w:line="400" w:lineRule="exact"/>
        <w:ind w:firstLine="480" w:firstLineChars="200"/>
        <w:rPr>
          <w:rFonts w:ascii="宋体" w:hAnsi="宋体" w:cs="宋体"/>
          <w:highlight w:val="none"/>
        </w:rPr>
      </w:pPr>
      <w:r>
        <w:rPr>
          <w:rFonts w:hint="eastAsia" w:ascii="宋体" w:hAnsi="宋体" w:cs="宋体"/>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cs="宋体"/>
          <w:bCs/>
          <w:highlight w:val="none"/>
        </w:rPr>
        <w:t>同级政府采购监督管理部门</w:t>
      </w:r>
      <w:r>
        <w:rPr>
          <w:rFonts w:hint="eastAsia" w:ascii="宋体" w:hAnsi="宋体" w:cs="宋体"/>
          <w:highlight w:val="none"/>
        </w:rPr>
        <w:t>提出投诉。</w:t>
      </w:r>
    </w:p>
    <w:bookmarkEnd w:id="39"/>
    <w:bookmarkEnd w:id="40"/>
    <w:p w14:paraId="0C63754E">
      <w:pPr>
        <w:numPr>
          <w:ilvl w:val="0"/>
          <w:numId w:val="13"/>
        </w:numPr>
        <w:snapToGrid w:val="0"/>
        <w:spacing w:line="400" w:lineRule="exact"/>
        <w:outlineLvl w:val="1"/>
        <w:rPr>
          <w:rFonts w:ascii="宋体" w:hAnsi="宋体" w:cs="宋体"/>
          <w:b/>
          <w:highlight w:val="none"/>
        </w:rPr>
      </w:pPr>
      <w:bookmarkStart w:id="41" w:name="_Toc356371442"/>
      <w:bookmarkStart w:id="42" w:name="_Toc359856809"/>
      <w:r>
        <w:rPr>
          <w:rFonts w:hint="eastAsia" w:ascii="宋体" w:hAnsi="宋体" w:cs="宋体"/>
          <w:b/>
          <w:highlight w:val="none"/>
        </w:rPr>
        <w:t>其他</w:t>
      </w:r>
      <w:bookmarkEnd w:id="41"/>
      <w:bookmarkEnd w:id="42"/>
    </w:p>
    <w:p w14:paraId="640E17FB">
      <w:pPr>
        <w:numPr>
          <w:ilvl w:val="1"/>
          <w:numId w:val="24"/>
        </w:numPr>
        <w:snapToGrid w:val="0"/>
        <w:spacing w:line="400" w:lineRule="exact"/>
        <w:rPr>
          <w:rFonts w:ascii="宋体" w:hAnsi="宋体" w:cs="宋体"/>
          <w:highlight w:val="none"/>
        </w:rPr>
      </w:pPr>
      <w:r>
        <w:rPr>
          <w:rFonts w:hint="eastAsia" w:ascii="宋体" w:hAnsi="宋体" w:cs="宋体"/>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0D82E5C2">
      <w:pPr>
        <w:snapToGrid w:val="0"/>
        <w:spacing w:line="400" w:lineRule="exact"/>
        <w:ind w:firstLine="480" w:firstLineChars="200"/>
        <w:jc w:val="center"/>
        <w:outlineLvl w:val="0"/>
        <w:rPr>
          <w:rFonts w:ascii="宋体" w:hAnsi="宋体" w:cs="宋体"/>
          <w:highlight w:val="none"/>
        </w:rPr>
        <w:sectPr>
          <w:headerReference r:id="rId3" w:type="default"/>
          <w:footerReference r:id="rId4" w:type="default"/>
          <w:pgSz w:w="11906" w:h="16838"/>
          <w:pgMar w:top="1389" w:right="1247" w:bottom="1389" w:left="1247" w:header="851" w:footer="992" w:gutter="283"/>
          <w:cols w:space="720" w:num="1"/>
          <w:docGrid w:linePitch="312" w:charSpace="0"/>
        </w:sectPr>
      </w:pPr>
    </w:p>
    <w:p w14:paraId="60B8198E">
      <w:pPr>
        <w:snapToGrid w:val="0"/>
        <w:jc w:val="center"/>
        <w:outlineLvl w:val="0"/>
        <w:rPr>
          <w:rFonts w:ascii="宋体" w:hAnsi="宋体" w:cs="宋体"/>
          <w:b/>
          <w:sz w:val="32"/>
          <w:szCs w:val="32"/>
          <w:highlight w:val="none"/>
        </w:rPr>
      </w:pPr>
      <w:bookmarkStart w:id="43" w:name="_Toc350256314"/>
      <w:bookmarkStart w:id="44" w:name="_Toc354401531"/>
      <w:bookmarkStart w:id="45" w:name="_Toc359856810"/>
      <w:bookmarkStart w:id="46" w:name="_Toc322352983"/>
      <w:r>
        <w:rPr>
          <w:rFonts w:hint="eastAsia" w:ascii="宋体" w:hAnsi="宋体" w:cs="宋体"/>
          <w:b/>
          <w:sz w:val="32"/>
          <w:szCs w:val="32"/>
          <w:highlight w:val="none"/>
        </w:rPr>
        <w:t>第三章  采购内容及要求</w:t>
      </w:r>
      <w:bookmarkEnd w:id="43"/>
      <w:bookmarkEnd w:id="44"/>
      <w:bookmarkEnd w:id="45"/>
      <w:bookmarkEnd w:id="46"/>
    </w:p>
    <w:p w14:paraId="5CB7D410">
      <w:pPr>
        <w:pStyle w:val="105"/>
        <w:ind w:firstLine="0" w:firstLineChars="0"/>
        <w:rPr>
          <w:rFonts w:ascii="宋体" w:hAnsi="宋体"/>
          <w:sz w:val="28"/>
          <w:szCs w:val="28"/>
          <w:highlight w:val="none"/>
        </w:rPr>
      </w:pPr>
      <w:bookmarkStart w:id="47" w:name="_Toc359856816"/>
      <w:bookmarkStart w:id="48" w:name="_Toc354401534"/>
      <w:bookmarkStart w:id="49" w:name="_Toc350256315"/>
      <w:bookmarkStart w:id="50" w:name="_Toc322352984"/>
    </w:p>
    <w:p w14:paraId="40838312">
      <w:pPr>
        <w:spacing w:line="360" w:lineRule="auto"/>
        <w:rPr>
          <w:rFonts w:ascii="宋体" w:cs="宋体"/>
          <w:b/>
          <w:highlight w:val="none"/>
        </w:rPr>
      </w:pPr>
      <w:r>
        <w:rPr>
          <w:rFonts w:hint="eastAsia" w:ascii="宋体" w:hAnsi="宋体" w:cs="宋体"/>
          <w:b/>
          <w:highlight w:val="none"/>
        </w:rPr>
        <w:t>一、采购项目概述</w:t>
      </w:r>
    </w:p>
    <w:p w14:paraId="0BAAABB5">
      <w:pPr>
        <w:spacing w:line="360" w:lineRule="auto"/>
        <w:ind w:firstLine="470" w:firstLineChars="196"/>
        <w:rPr>
          <w:rFonts w:ascii="宋体" w:hAnsi="宋体" w:cs="宋体"/>
          <w:bCs/>
          <w:highlight w:val="none"/>
        </w:rPr>
      </w:pPr>
      <w:r>
        <w:rPr>
          <w:rFonts w:hint="eastAsia" w:ascii="宋体" w:hAnsi="宋体" w:cs="宋体"/>
          <w:bCs/>
          <w:highlight w:val="none"/>
        </w:rPr>
        <w:t>本项目采购内容包括</w:t>
      </w:r>
      <w:r>
        <w:rPr>
          <w:rFonts w:hint="eastAsia" w:ascii="宋体" w:hAnsi="宋体" w:cs="宋体"/>
          <w:highlight w:val="none"/>
        </w:rPr>
        <w:t>物资的采购、运输、装卸和相关维护等</w:t>
      </w:r>
      <w:r>
        <w:rPr>
          <w:rFonts w:hint="eastAsia" w:ascii="宋体" w:hAnsi="宋体" w:cs="宋体"/>
          <w:bCs/>
          <w:highlight w:val="none"/>
        </w:rPr>
        <w:t>。投标报价应包括物资配送过程中需要配置的各种设备运输、装卸搬运、人工等费用及售后服务费、有关部门的验收费、政策性文件规定及合同包含的所有费用、责任等各项全部费用。</w:t>
      </w:r>
    </w:p>
    <w:p w14:paraId="5D7CC1D9">
      <w:pPr>
        <w:spacing w:line="360" w:lineRule="auto"/>
        <w:ind w:firstLine="472" w:firstLineChars="196"/>
        <w:rPr>
          <w:rFonts w:ascii="宋体" w:cs="宋体"/>
          <w:b/>
          <w:bCs/>
          <w:highlight w:val="none"/>
        </w:rPr>
      </w:pPr>
      <w:r>
        <w:rPr>
          <w:rFonts w:hint="eastAsia" w:ascii="宋体" w:cs="宋体"/>
          <w:b/>
          <w:bCs/>
          <w:highlight w:val="none"/>
        </w:rPr>
        <w:t>本次招标共分为两个标项，投标人根据本采购文件要求可选择标项进行投标，也可对二个标项同时进行投标。开标顺序为标项一、标项二。同一中标人只能中一个标项，标项一的中标人自动退出标项二的竞标。各标项预算控制价：标项一为150万元，标项二为150万元。</w:t>
      </w:r>
    </w:p>
    <w:p w14:paraId="76FA05B6">
      <w:pPr>
        <w:numPr>
          <w:ilvl w:val="0"/>
          <w:numId w:val="25"/>
        </w:numPr>
        <w:spacing w:line="360" w:lineRule="auto"/>
        <w:rPr>
          <w:rFonts w:ascii="宋体" w:hAnsi="宋体" w:cs="宋体"/>
          <w:b/>
          <w:highlight w:val="none"/>
        </w:rPr>
      </w:pPr>
      <w:r>
        <w:rPr>
          <w:rFonts w:hint="eastAsia" w:ascii="宋体" w:hAnsi="宋体" w:cs="宋体"/>
          <w:b/>
          <w:highlight w:val="none"/>
        </w:rPr>
        <w:t>采购内容、质量要求：</w:t>
      </w:r>
    </w:p>
    <w:p w14:paraId="47E19B0E">
      <w:pPr>
        <w:pStyle w:val="115"/>
        <w:numPr>
          <w:ilvl w:val="0"/>
          <w:numId w:val="26"/>
        </w:numPr>
        <w:spacing w:line="360" w:lineRule="auto"/>
        <w:ind w:firstLineChars="0"/>
        <w:rPr>
          <w:rFonts w:hint="eastAsia" w:ascii="宋体" w:hAnsi="宋体"/>
          <w:b/>
          <w:bCs/>
          <w:szCs w:val="22"/>
          <w:highlight w:val="none"/>
          <w:lang w:val="zh-CN"/>
        </w:rPr>
      </w:pPr>
      <w:r>
        <w:rPr>
          <w:rFonts w:hint="eastAsia" w:ascii="宋体" w:hAnsi="宋体"/>
          <w:b/>
          <w:bCs/>
          <w:szCs w:val="22"/>
          <w:highlight w:val="none"/>
          <w:lang w:val="zh-CN"/>
        </w:rPr>
        <w:t>采购内容</w:t>
      </w:r>
    </w:p>
    <w:p w14:paraId="12272C50">
      <w:pPr>
        <w:pStyle w:val="2"/>
        <w:ind w:firstLine="480"/>
        <w:rPr>
          <w:color w:val="auto"/>
          <w:highlight w:val="none"/>
          <w:lang w:val="zh-CN"/>
        </w:rPr>
      </w:pPr>
      <w:r>
        <w:rPr>
          <w:rFonts w:hint="eastAsia" w:ascii="宋体" w:hAnsi="宋体"/>
          <w:color w:val="auto"/>
          <w:sz w:val="24"/>
          <w:highlight w:val="none"/>
          <w:lang w:val="en-US" w:eastAsia="zh-CN"/>
        </w:rPr>
        <w:t>包装类品种</w:t>
      </w:r>
      <w:r>
        <w:rPr>
          <w:rFonts w:hint="eastAsia" w:ascii="宋体" w:hAnsi="宋体"/>
          <w:color w:val="auto"/>
          <w:sz w:val="24"/>
          <w:highlight w:val="none"/>
        </w:rPr>
        <w:t>送达时剩余保质期应不低于应有保质期的一半。</w:t>
      </w:r>
    </w:p>
    <w:tbl>
      <w:tblPr>
        <w:tblStyle w:val="62"/>
        <w:tblW w:w="8931" w:type="dxa"/>
        <w:tblInd w:w="10" w:type="dxa"/>
        <w:tblLayout w:type="fixed"/>
        <w:tblCellMar>
          <w:top w:w="0" w:type="dxa"/>
          <w:left w:w="10" w:type="dxa"/>
          <w:bottom w:w="0" w:type="dxa"/>
          <w:right w:w="10" w:type="dxa"/>
        </w:tblCellMar>
      </w:tblPr>
      <w:tblGrid>
        <w:gridCol w:w="582"/>
        <w:gridCol w:w="5655"/>
        <w:gridCol w:w="697"/>
        <w:gridCol w:w="721"/>
        <w:gridCol w:w="1276"/>
      </w:tblGrid>
      <w:tr w14:paraId="4217CB47">
        <w:tblPrEx>
          <w:tblCellMar>
            <w:top w:w="0" w:type="dxa"/>
            <w:left w:w="10" w:type="dxa"/>
            <w:bottom w:w="0" w:type="dxa"/>
            <w:right w:w="10" w:type="dxa"/>
          </w:tblCellMar>
        </w:tblPrEx>
        <w:trPr>
          <w:trHeight w:val="512" w:hRule="exact"/>
        </w:trPr>
        <w:tc>
          <w:tcPr>
            <w:tcW w:w="582" w:type="dxa"/>
            <w:tcBorders>
              <w:top w:val="single" w:color="auto" w:sz="4" w:space="0"/>
              <w:left w:val="single" w:color="auto" w:sz="4" w:space="0"/>
              <w:bottom w:val="single" w:color="auto" w:sz="4" w:space="0"/>
            </w:tcBorders>
            <w:shd w:val="clear" w:color="auto" w:fill="FFFFFF"/>
            <w:vAlign w:val="center"/>
          </w:tcPr>
          <w:p w14:paraId="309B4136">
            <w:pPr>
              <w:spacing w:line="400" w:lineRule="exact"/>
              <w:ind w:left="20"/>
              <w:jc w:val="center"/>
              <w:rPr>
                <w:rFonts w:ascii="宋体" w:hAnsi="宋体"/>
                <w:b/>
                <w:color w:val="000000"/>
                <w:highlight w:val="none"/>
                <w:lang w:val="zh-CN"/>
              </w:rPr>
            </w:pPr>
            <w:r>
              <w:rPr>
                <w:rFonts w:hint="eastAsia" w:ascii="宋体" w:hAnsi="宋体"/>
                <w:b/>
                <w:color w:val="000000"/>
                <w:highlight w:val="none"/>
                <w:lang w:val="zh-CN"/>
              </w:rPr>
              <w:t>序号</w:t>
            </w:r>
          </w:p>
        </w:tc>
        <w:tc>
          <w:tcPr>
            <w:tcW w:w="5655" w:type="dxa"/>
            <w:tcBorders>
              <w:top w:val="single" w:color="auto" w:sz="4" w:space="0"/>
              <w:left w:val="single" w:color="auto" w:sz="4" w:space="0"/>
              <w:bottom w:val="single" w:color="auto" w:sz="4" w:space="0"/>
            </w:tcBorders>
            <w:shd w:val="clear" w:color="auto" w:fill="FFFFFF"/>
            <w:vAlign w:val="center"/>
          </w:tcPr>
          <w:p w14:paraId="319F1F44">
            <w:pPr>
              <w:spacing w:line="400" w:lineRule="exact"/>
              <w:ind w:left="20"/>
              <w:jc w:val="center"/>
              <w:rPr>
                <w:rFonts w:ascii="宋体" w:hAnsi="宋体"/>
                <w:b/>
                <w:highlight w:val="none"/>
              </w:rPr>
            </w:pPr>
            <w:r>
              <w:rPr>
                <w:rFonts w:hint="eastAsia" w:ascii="宋体" w:hAnsi="宋体"/>
                <w:b/>
                <w:color w:val="000000"/>
                <w:highlight w:val="none"/>
                <w:lang w:val="zh-CN"/>
              </w:rPr>
              <w:t>种类</w:t>
            </w:r>
          </w:p>
        </w:tc>
        <w:tc>
          <w:tcPr>
            <w:tcW w:w="697" w:type="dxa"/>
            <w:tcBorders>
              <w:top w:val="single" w:color="auto" w:sz="4" w:space="0"/>
              <w:left w:val="single" w:color="auto" w:sz="4" w:space="0"/>
              <w:bottom w:val="single" w:color="auto" w:sz="4" w:space="0"/>
            </w:tcBorders>
            <w:shd w:val="clear" w:color="auto" w:fill="FFFFFF"/>
            <w:vAlign w:val="center"/>
          </w:tcPr>
          <w:p w14:paraId="30F25E40">
            <w:pPr>
              <w:spacing w:line="400" w:lineRule="exact"/>
              <w:jc w:val="center"/>
              <w:rPr>
                <w:rFonts w:ascii="宋体" w:hAnsi="宋体"/>
                <w:b/>
                <w:highlight w:val="none"/>
              </w:rPr>
            </w:pPr>
            <w:r>
              <w:rPr>
                <w:rFonts w:hint="eastAsia" w:ascii="宋体" w:hAnsi="宋体"/>
                <w:b/>
                <w:color w:val="000000"/>
                <w:highlight w:val="none"/>
                <w:lang w:val="zh-CN"/>
              </w:rPr>
              <w:t>单位</w:t>
            </w:r>
          </w:p>
        </w:tc>
        <w:tc>
          <w:tcPr>
            <w:tcW w:w="721" w:type="dxa"/>
            <w:tcBorders>
              <w:top w:val="single" w:color="auto" w:sz="4" w:space="0"/>
              <w:left w:val="single" w:color="auto" w:sz="4" w:space="0"/>
              <w:bottom w:val="single" w:color="auto" w:sz="4" w:space="0"/>
            </w:tcBorders>
            <w:shd w:val="clear" w:color="auto" w:fill="FFFFFF"/>
            <w:vAlign w:val="center"/>
          </w:tcPr>
          <w:p w14:paraId="76BF319D">
            <w:pPr>
              <w:spacing w:line="400" w:lineRule="exact"/>
              <w:ind w:right="20"/>
              <w:jc w:val="center"/>
              <w:rPr>
                <w:rFonts w:ascii="宋体" w:hAnsi="宋体"/>
                <w:b/>
                <w:highlight w:val="none"/>
              </w:rPr>
            </w:pPr>
            <w:r>
              <w:rPr>
                <w:rFonts w:hint="eastAsia" w:ascii="宋体" w:hAnsi="宋体"/>
                <w:b/>
                <w:color w:val="000000"/>
                <w:highlight w:val="none"/>
                <w:lang w:val="zh-CN"/>
              </w:rPr>
              <w:t>数量</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0F3E4116">
            <w:pPr>
              <w:spacing w:line="400" w:lineRule="exact"/>
              <w:jc w:val="center"/>
              <w:rPr>
                <w:rFonts w:ascii="宋体" w:hAnsi="宋体"/>
                <w:b/>
                <w:highlight w:val="none"/>
              </w:rPr>
            </w:pPr>
            <w:r>
              <w:rPr>
                <w:rFonts w:hint="eastAsia" w:ascii="宋体" w:hAnsi="宋体"/>
                <w:b/>
                <w:color w:val="000000"/>
                <w:highlight w:val="none"/>
                <w:lang w:val="zh-CN"/>
              </w:rPr>
              <w:t>备注</w:t>
            </w:r>
          </w:p>
        </w:tc>
      </w:tr>
      <w:tr w14:paraId="56CB2392">
        <w:tblPrEx>
          <w:tblCellMar>
            <w:top w:w="0" w:type="dxa"/>
            <w:left w:w="10" w:type="dxa"/>
            <w:bottom w:w="0" w:type="dxa"/>
            <w:right w:w="10" w:type="dxa"/>
          </w:tblCellMar>
        </w:tblPrEx>
        <w:trPr>
          <w:trHeight w:val="340" w:hRule="atLeast"/>
        </w:trPr>
        <w:tc>
          <w:tcPr>
            <w:tcW w:w="582" w:type="dxa"/>
            <w:tcBorders>
              <w:left w:val="single" w:color="auto" w:sz="4" w:space="0"/>
              <w:right w:val="single" w:color="auto" w:sz="4" w:space="0"/>
            </w:tcBorders>
            <w:shd w:val="clear" w:color="auto" w:fill="FFFFFF"/>
            <w:vAlign w:val="center"/>
          </w:tcPr>
          <w:p w14:paraId="5FEF0C27">
            <w:pPr>
              <w:spacing w:line="400" w:lineRule="exact"/>
              <w:jc w:val="center"/>
              <w:rPr>
                <w:rFonts w:ascii="宋体" w:hAnsi="宋体" w:cs="宋体"/>
                <w:b/>
                <w:bCs/>
                <w:highlight w:val="none"/>
              </w:rPr>
            </w:pPr>
            <w:r>
              <w:rPr>
                <w:rFonts w:hint="eastAsia" w:ascii="宋体" w:hAnsi="宋体" w:cs="宋体"/>
                <w:b/>
                <w:bCs/>
                <w:highlight w:val="none"/>
              </w:rPr>
              <w:t>1</w:t>
            </w:r>
          </w:p>
        </w:tc>
        <w:tc>
          <w:tcPr>
            <w:tcW w:w="5655" w:type="dxa"/>
            <w:tcBorders>
              <w:left w:val="single" w:color="auto" w:sz="4" w:space="0"/>
              <w:right w:val="single" w:color="auto" w:sz="4" w:space="0"/>
            </w:tcBorders>
            <w:shd w:val="clear" w:color="auto" w:fill="FFFFFF"/>
            <w:vAlign w:val="center"/>
          </w:tcPr>
          <w:p w14:paraId="22B7C964">
            <w:pPr>
              <w:spacing w:line="400" w:lineRule="exact"/>
              <w:ind w:firstLine="120" w:firstLineChars="50"/>
              <w:jc w:val="center"/>
              <w:rPr>
                <w:rFonts w:ascii="宋体" w:hAnsi="宋体"/>
                <w:b/>
                <w:color w:val="000000"/>
                <w:highlight w:val="none"/>
                <w:lang w:val="zh-CN"/>
              </w:rPr>
            </w:pPr>
            <w:r>
              <w:rPr>
                <w:rFonts w:hint="eastAsia" w:ascii="宋体" w:hAnsi="宋体" w:cs="宋体"/>
                <w:b/>
                <w:bCs/>
                <w:highlight w:val="none"/>
              </w:rPr>
              <w:t>粮食类（晚粳米、糯米、面粉、杂粮、半成品点心等）</w:t>
            </w:r>
          </w:p>
        </w:tc>
        <w:tc>
          <w:tcPr>
            <w:tcW w:w="697" w:type="dxa"/>
            <w:vMerge w:val="restart"/>
            <w:tcBorders>
              <w:top w:val="single" w:color="auto" w:sz="4" w:space="0"/>
              <w:left w:val="single" w:color="auto" w:sz="4" w:space="0"/>
              <w:right w:val="single" w:color="auto" w:sz="4" w:space="0"/>
            </w:tcBorders>
            <w:shd w:val="clear" w:color="auto" w:fill="FFFFFF"/>
            <w:vAlign w:val="center"/>
          </w:tcPr>
          <w:p w14:paraId="4BA82DA9">
            <w:pPr>
              <w:spacing w:line="400" w:lineRule="exact"/>
              <w:rPr>
                <w:rFonts w:ascii="宋体" w:hAnsi="宋体" w:cs="宋体"/>
                <w:b/>
                <w:color w:val="000000"/>
                <w:highlight w:val="none"/>
                <w:lang w:val="zh-CN"/>
              </w:rPr>
            </w:pPr>
          </w:p>
          <w:p w14:paraId="7B030A21">
            <w:pPr>
              <w:spacing w:line="400" w:lineRule="exact"/>
              <w:jc w:val="center"/>
              <w:rPr>
                <w:rFonts w:ascii="宋体" w:hAnsi="宋体" w:cs="宋体"/>
                <w:highlight w:val="none"/>
              </w:rPr>
            </w:pPr>
            <w:r>
              <w:rPr>
                <w:rFonts w:hint="eastAsia" w:ascii="宋体" w:hAnsi="宋体" w:cs="宋体"/>
                <w:b/>
                <w:color w:val="000000"/>
                <w:highlight w:val="none"/>
                <w:lang w:val="zh-CN"/>
              </w:rPr>
              <w:t>斤</w:t>
            </w:r>
          </w:p>
        </w:tc>
        <w:tc>
          <w:tcPr>
            <w:tcW w:w="721" w:type="dxa"/>
            <w:vMerge w:val="restart"/>
            <w:tcBorders>
              <w:top w:val="single" w:color="auto" w:sz="4" w:space="0"/>
              <w:left w:val="single" w:color="auto" w:sz="4" w:space="0"/>
              <w:right w:val="single" w:color="auto" w:sz="4" w:space="0"/>
            </w:tcBorders>
            <w:shd w:val="clear" w:color="auto" w:fill="FFFFFF"/>
            <w:vAlign w:val="center"/>
          </w:tcPr>
          <w:p w14:paraId="7D293F9D">
            <w:pPr>
              <w:spacing w:line="400" w:lineRule="exact"/>
              <w:jc w:val="center"/>
              <w:rPr>
                <w:rFonts w:ascii="宋体" w:hAnsi="宋体" w:cs="宋体"/>
                <w:b/>
                <w:bCs/>
                <w:highlight w:val="none"/>
              </w:rPr>
            </w:pPr>
          </w:p>
          <w:p w14:paraId="325B9319">
            <w:pPr>
              <w:spacing w:line="400" w:lineRule="exact"/>
              <w:jc w:val="center"/>
              <w:rPr>
                <w:rFonts w:ascii="宋体" w:hAnsi="宋体" w:cs="宋体"/>
                <w:b/>
                <w:bCs/>
                <w:highlight w:val="none"/>
              </w:rPr>
            </w:pPr>
            <w:r>
              <w:rPr>
                <w:rFonts w:hint="eastAsia" w:ascii="宋体" w:hAnsi="宋体" w:cs="宋体"/>
                <w:b/>
                <w:bCs/>
                <w:highlight w:val="none"/>
              </w:rPr>
              <w:t>按实</w:t>
            </w:r>
          </w:p>
          <w:p w14:paraId="595F97C8">
            <w:pPr>
              <w:spacing w:line="400" w:lineRule="exact"/>
              <w:jc w:val="center"/>
              <w:rPr>
                <w:rFonts w:ascii="宋体" w:hAnsi="宋体" w:cs="宋体"/>
                <w:b/>
                <w:bCs/>
                <w:highlight w:val="none"/>
              </w:rPr>
            </w:pPr>
            <w:r>
              <w:rPr>
                <w:rFonts w:hint="eastAsia" w:ascii="宋体" w:hAnsi="宋体" w:cs="宋体"/>
                <w:b/>
                <w:bCs/>
                <w:highlight w:val="none"/>
              </w:rPr>
              <w:t>结算</w:t>
            </w:r>
          </w:p>
        </w:tc>
        <w:tc>
          <w:tcPr>
            <w:tcW w:w="1276" w:type="dxa"/>
            <w:vMerge w:val="restart"/>
            <w:tcBorders>
              <w:top w:val="single" w:color="auto" w:sz="4" w:space="0"/>
              <w:left w:val="single" w:color="auto" w:sz="4" w:space="0"/>
              <w:right w:val="single" w:color="auto" w:sz="4" w:space="0"/>
            </w:tcBorders>
            <w:shd w:val="clear" w:color="auto" w:fill="FFFFFF"/>
            <w:vAlign w:val="center"/>
          </w:tcPr>
          <w:p w14:paraId="158F3F99">
            <w:pPr>
              <w:spacing w:line="400" w:lineRule="exact"/>
              <w:jc w:val="center"/>
              <w:rPr>
                <w:rFonts w:ascii="宋体" w:hAnsi="宋体" w:cs="宋体"/>
                <w:b/>
                <w:bCs/>
                <w:highlight w:val="none"/>
              </w:rPr>
            </w:pPr>
          </w:p>
          <w:p w14:paraId="6A91D6A5">
            <w:pPr>
              <w:spacing w:line="400" w:lineRule="exact"/>
              <w:jc w:val="center"/>
              <w:rPr>
                <w:rFonts w:ascii="宋体" w:hAnsi="宋体" w:cs="宋体"/>
                <w:b/>
                <w:bCs/>
                <w:highlight w:val="none"/>
              </w:rPr>
            </w:pPr>
            <w:r>
              <w:rPr>
                <w:rFonts w:hint="eastAsia" w:ascii="宋体" w:hAnsi="宋体" w:cs="宋体"/>
                <w:b/>
                <w:bCs/>
                <w:highlight w:val="none"/>
              </w:rPr>
              <w:t>壹年需求量</w:t>
            </w:r>
          </w:p>
        </w:tc>
      </w:tr>
      <w:tr w14:paraId="6DA92C9E">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right w:val="single" w:color="auto" w:sz="4" w:space="0"/>
            </w:tcBorders>
            <w:shd w:val="clear" w:color="auto" w:fill="FFFFFF"/>
            <w:vAlign w:val="center"/>
          </w:tcPr>
          <w:p w14:paraId="6D648F7C">
            <w:pPr>
              <w:spacing w:line="400" w:lineRule="exact"/>
              <w:jc w:val="center"/>
              <w:rPr>
                <w:rFonts w:ascii="宋体" w:hAnsi="宋体" w:cs="宋体"/>
                <w:b/>
                <w:bCs/>
                <w:highlight w:val="none"/>
              </w:rPr>
            </w:pPr>
            <w:r>
              <w:rPr>
                <w:rFonts w:hint="eastAsia" w:ascii="宋体" w:hAnsi="宋体" w:cs="宋体"/>
                <w:b/>
                <w:bCs/>
                <w:highlight w:val="none"/>
              </w:rPr>
              <w:t>2</w:t>
            </w:r>
          </w:p>
        </w:tc>
        <w:tc>
          <w:tcPr>
            <w:tcW w:w="5655" w:type="dxa"/>
            <w:tcBorders>
              <w:top w:val="single" w:color="auto" w:sz="4" w:space="0"/>
              <w:left w:val="single" w:color="auto" w:sz="4" w:space="0"/>
              <w:right w:val="single" w:color="auto" w:sz="4" w:space="0"/>
            </w:tcBorders>
            <w:shd w:val="clear" w:color="auto" w:fill="FFFFFF"/>
            <w:vAlign w:val="center"/>
          </w:tcPr>
          <w:p w14:paraId="2651E0A4">
            <w:pPr>
              <w:spacing w:line="400" w:lineRule="exact"/>
              <w:ind w:firstLine="120" w:firstLineChars="50"/>
              <w:jc w:val="center"/>
              <w:rPr>
                <w:rFonts w:ascii="宋体" w:hAnsi="宋体" w:cs="宋体"/>
                <w:b/>
                <w:bCs/>
                <w:highlight w:val="none"/>
              </w:rPr>
            </w:pPr>
            <w:r>
              <w:rPr>
                <w:rFonts w:hint="eastAsia" w:ascii="宋体" w:hAnsi="宋体" w:cs="宋体"/>
                <w:b/>
                <w:bCs/>
                <w:highlight w:val="none"/>
              </w:rPr>
              <w:t>早餐类（包子、粽子、烧麦、蛋糕等）</w:t>
            </w:r>
          </w:p>
        </w:tc>
        <w:tc>
          <w:tcPr>
            <w:tcW w:w="697" w:type="dxa"/>
            <w:vMerge w:val="continue"/>
            <w:tcBorders>
              <w:left w:val="single" w:color="auto" w:sz="4" w:space="0"/>
              <w:right w:val="single" w:color="auto" w:sz="4" w:space="0"/>
            </w:tcBorders>
            <w:shd w:val="clear" w:color="auto" w:fill="FFFFFF"/>
          </w:tcPr>
          <w:p w14:paraId="2AC3156E">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1D2AA7A7">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1ED3A3A1">
            <w:pPr>
              <w:spacing w:line="400" w:lineRule="exact"/>
              <w:rPr>
                <w:rFonts w:ascii="宋体" w:hAnsi="宋体"/>
                <w:highlight w:val="none"/>
              </w:rPr>
            </w:pPr>
          </w:p>
        </w:tc>
      </w:tr>
      <w:tr w14:paraId="67BB05BD">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right w:val="single" w:color="auto" w:sz="4" w:space="0"/>
            </w:tcBorders>
            <w:shd w:val="clear" w:color="auto" w:fill="FFFFFF"/>
            <w:vAlign w:val="center"/>
          </w:tcPr>
          <w:p w14:paraId="7048ED23">
            <w:pPr>
              <w:spacing w:line="400" w:lineRule="exact"/>
              <w:jc w:val="center"/>
              <w:rPr>
                <w:rFonts w:ascii="宋体" w:hAnsi="宋体" w:cs="宋体"/>
                <w:b/>
                <w:bCs/>
                <w:highlight w:val="none"/>
              </w:rPr>
            </w:pPr>
            <w:r>
              <w:rPr>
                <w:rFonts w:hint="eastAsia" w:ascii="宋体" w:hAnsi="宋体" w:cs="宋体"/>
                <w:b/>
                <w:bCs/>
                <w:highlight w:val="none"/>
              </w:rPr>
              <w:t>3</w:t>
            </w:r>
          </w:p>
        </w:tc>
        <w:tc>
          <w:tcPr>
            <w:tcW w:w="5655" w:type="dxa"/>
            <w:tcBorders>
              <w:top w:val="single" w:color="auto" w:sz="4" w:space="0"/>
              <w:left w:val="single" w:color="auto" w:sz="4" w:space="0"/>
              <w:right w:val="single" w:color="auto" w:sz="4" w:space="0"/>
            </w:tcBorders>
            <w:shd w:val="clear" w:color="auto" w:fill="FFFFFF"/>
            <w:vAlign w:val="center"/>
          </w:tcPr>
          <w:p w14:paraId="4C110144">
            <w:pPr>
              <w:spacing w:line="400" w:lineRule="exact"/>
              <w:ind w:firstLine="120" w:firstLineChars="50"/>
              <w:jc w:val="center"/>
              <w:rPr>
                <w:rFonts w:ascii="宋体" w:hAnsi="宋体"/>
                <w:b/>
                <w:highlight w:val="none"/>
              </w:rPr>
            </w:pPr>
            <w:r>
              <w:rPr>
                <w:rFonts w:hint="eastAsia" w:ascii="宋体" w:hAnsi="宋体" w:cs="宋体"/>
                <w:b/>
                <w:bCs/>
                <w:highlight w:val="none"/>
              </w:rPr>
              <w:t>肉类（牛肉、牛排、羊肉、猪肉、咸肉等）</w:t>
            </w:r>
          </w:p>
        </w:tc>
        <w:tc>
          <w:tcPr>
            <w:tcW w:w="697" w:type="dxa"/>
            <w:vMerge w:val="continue"/>
            <w:tcBorders>
              <w:left w:val="single" w:color="auto" w:sz="4" w:space="0"/>
              <w:right w:val="single" w:color="auto" w:sz="4" w:space="0"/>
            </w:tcBorders>
            <w:shd w:val="clear" w:color="auto" w:fill="FFFFFF"/>
          </w:tcPr>
          <w:p w14:paraId="32D81D2D">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3AAAF037">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43FD6432">
            <w:pPr>
              <w:spacing w:line="400" w:lineRule="exact"/>
              <w:rPr>
                <w:rFonts w:ascii="宋体" w:hAnsi="宋体"/>
                <w:highlight w:val="none"/>
              </w:rPr>
            </w:pPr>
          </w:p>
        </w:tc>
      </w:tr>
      <w:tr w14:paraId="00D7DAA1">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right w:val="single" w:color="auto" w:sz="4" w:space="0"/>
            </w:tcBorders>
            <w:shd w:val="clear" w:color="auto" w:fill="FFFFFF"/>
            <w:vAlign w:val="center"/>
          </w:tcPr>
          <w:p w14:paraId="6C25984E">
            <w:pPr>
              <w:spacing w:line="400" w:lineRule="exact"/>
              <w:jc w:val="center"/>
              <w:rPr>
                <w:rFonts w:ascii="宋体" w:hAnsi="宋体" w:cs="宋体"/>
                <w:b/>
                <w:bCs/>
                <w:highlight w:val="none"/>
              </w:rPr>
            </w:pPr>
            <w:r>
              <w:rPr>
                <w:rFonts w:hint="eastAsia" w:ascii="宋体" w:hAnsi="宋体" w:cs="宋体"/>
                <w:b/>
                <w:bCs/>
                <w:highlight w:val="none"/>
              </w:rPr>
              <w:t>4</w:t>
            </w:r>
          </w:p>
        </w:tc>
        <w:tc>
          <w:tcPr>
            <w:tcW w:w="5655" w:type="dxa"/>
            <w:tcBorders>
              <w:top w:val="single" w:color="auto" w:sz="4" w:space="0"/>
              <w:left w:val="single" w:color="auto" w:sz="4" w:space="0"/>
              <w:right w:val="single" w:color="auto" w:sz="4" w:space="0"/>
            </w:tcBorders>
            <w:shd w:val="clear" w:color="auto" w:fill="FFFFFF"/>
            <w:vAlign w:val="center"/>
          </w:tcPr>
          <w:p w14:paraId="7101109E">
            <w:pPr>
              <w:spacing w:line="400" w:lineRule="exact"/>
              <w:jc w:val="center"/>
              <w:rPr>
                <w:rFonts w:ascii="宋体" w:hAnsi="宋体"/>
                <w:b/>
                <w:color w:val="000000"/>
                <w:highlight w:val="none"/>
                <w:lang w:val="zh-CN"/>
              </w:rPr>
            </w:pPr>
            <w:r>
              <w:rPr>
                <w:rFonts w:hint="eastAsia" w:ascii="宋体" w:hAnsi="宋体" w:cs="宋体"/>
                <w:b/>
                <w:bCs/>
                <w:highlight w:val="none"/>
              </w:rPr>
              <w:t>蔬菜类（土豆、西红柿、青椒、青菜、大白菜、包菜、茭白、芋艿等）</w:t>
            </w:r>
          </w:p>
        </w:tc>
        <w:tc>
          <w:tcPr>
            <w:tcW w:w="697" w:type="dxa"/>
            <w:vMerge w:val="continue"/>
            <w:tcBorders>
              <w:left w:val="single" w:color="auto" w:sz="4" w:space="0"/>
              <w:right w:val="single" w:color="auto" w:sz="4" w:space="0"/>
            </w:tcBorders>
            <w:shd w:val="clear" w:color="auto" w:fill="FFFFFF"/>
          </w:tcPr>
          <w:p w14:paraId="2036C571">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2BBE04D4">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2BA16525">
            <w:pPr>
              <w:spacing w:line="400" w:lineRule="exact"/>
              <w:rPr>
                <w:rFonts w:ascii="宋体" w:hAnsi="宋体"/>
                <w:highlight w:val="none"/>
              </w:rPr>
            </w:pPr>
          </w:p>
        </w:tc>
      </w:tr>
      <w:tr w14:paraId="11F01A0A">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46127D31">
            <w:pPr>
              <w:spacing w:line="400" w:lineRule="exact"/>
              <w:jc w:val="center"/>
              <w:rPr>
                <w:rFonts w:ascii="宋体" w:hAnsi="宋体" w:cs="宋体"/>
                <w:b/>
                <w:bCs/>
                <w:highlight w:val="none"/>
              </w:rPr>
            </w:pPr>
            <w:r>
              <w:rPr>
                <w:rFonts w:hint="eastAsia" w:ascii="宋体" w:hAnsi="宋体" w:cs="宋体"/>
                <w:b/>
                <w:bCs/>
                <w:highlight w:val="none"/>
              </w:rPr>
              <w:t>5</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0695C2FD">
            <w:pPr>
              <w:spacing w:line="400" w:lineRule="exact"/>
              <w:ind w:firstLine="120" w:firstLineChars="50"/>
              <w:jc w:val="center"/>
              <w:rPr>
                <w:rFonts w:ascii="宋体" w:hAnsi="宋体"/>
                <w:b/>
                <w:highlight w:val="none"/>
              </w:rPr>
            </w:pPr>
            <w:r>
              <w:rPr>
                <w:rFonts w:hint="eastAsia" w:ascii="宋体" w:hAnsi="宋体" w:cs="宋体"/>
                <w:b/>
                <w:bCs/>
                <w:highlight w:val="none"/>
              </w:rPr>
              <w:t>水产类（鱼、虾、蟹等）</w:t>
            </w:r>
          </w:p>
        </w:tc>
        <w:tc>
          <w:tcPr>
            <w:tcW w:w="697" w:type="dxa"/>
            <w:vMerge w:val="continue"/>
            <w:tcBorders>
              <w:left w:val="single" w:color="auto" w:sz="4" w:space="0"/>
              <w:right w:val="single" w:color="auto" w:sz="4" w:space="0"/>
            </w:tcBorders>
            <w:shd w:val="clear" w:color="auto" w:fill="FFFFFF"/>
          </w:tcPr>
          <w:p w14:paraId="29514DD4">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46E3BFA1">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08B3AA2B">
            <w:pPr>
              <w:spacing w:line="400" w:lineRule="exact"/>
              <w:rPr>
                <w:rFonts w:ascii="宋体" w:hAnsi="宋体"/>
                <w:highlight w:val="none"/>
              </w:rPr>
            </w:pPr>
          </w:p>
        </w:tc>
      </w:tr>
      <w:tr w14:paraId="4D93D884">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0B5A6B5D">
            <w:pPr>
              <w:spacing w:line="400" w:lineRule="exact"/>
              <w:jc w:val="center"/>
              <w:rPr>
                <w:rFonts w:ascii="宋体" w:hAnsi="宋体" w:cs="宋体"/>
                <w:b/>
                <w:bCs/>
                <w:highlight w:val="none"/>
              </w:rPr>
            </w:pPr>
            <w:r>
              <w:rPr>
                <w:rFonts w:hint="eastAsia" w:ascii="宋体" w:hAnsi="宋体" w:cs="宋体"/>
                <w:b/>
                <w:bCs/>
                <w:highlight w:val="none"/>
              </w:rPr>
              <w:t>6</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10697AA0">
            <w:pPr>
              <w:spacing w:line="400" w:lineRule="exact"/>
              <w:jc w:val="center"/>
              <w:rPr>
                <w:rFonts w:ascii="宋体" w:hAnsi="宋体" w:cs="宋体"/>
                <w:b/>
                <w:bCs/>
                <w:highlight w:val="none"/>
              </w:rPr>
            </w:pPr>
            <w:r>
              <w:rPr>
                <w:rFonts w:hint="eastAsia" w:ascii="宋体" w:hAnsi="宋体"/>
                <w:b/>
                <w:highlight w:val="none"/>
              </w:rPr>
              <w:t>禽蛋类（杀白鸡、杀白鸭、杀白鹅，蛋类等）</w:t>
            </w:r>
          </w:p>
        </w:tc>
        <w:tc>
          <w:tcPr>
            <w:tcW w:w="697" w:type="dxa"/>
            <w:vMerge w:val="continue"/>
            <w:tcBorders>
              <w:left w:val="single" w:color="auto" w:sz="4" w:space="0"/>
              <w:right w:val="single" w:color="auto" w:sz="4" w:space="0"/>
            </w:tcBorders>
            <w:shd w:val="clear" w:color="auto" w:fill="FFFFFF"/>
          </w:tcPr>
          <w:p w14:paraId="5BD7EA98">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7C5098B9">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5ACBD579">
            <w:pPr>
              <w:spacing w:line="400" w:lineRule="exact"/>
              <w:rPr>
                <w:rFonts w:ascii="宋体" w:hAnsi="宋体"/>
                <w:highlight w:val="none"/>
              </w:rPr>
            </w:pPr>
          </w:p>
        </w:tc>
      </w:tr>
      <w:tr w14:paraId="5D0E4E24">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6ABD63C3">
            <w:pPr>
              <w:spacing w:line="400" w:lineRule="exact"/>
              <w:jc w:val="center"/>
              <w:rPr>
                <w:rFonts w:ascii="宋体" w:hAnsi="宋体" w:cs="宋体"/>
                <w:b/>
                <w:bCs/>
                <w:highlight w:val="none"/>
              </w:rPr>
            </w:pPr>
            <w:r>
              <w:rPr>
                <w:rFonts w:hint="eastAsia" w:ascii="宋体" w:hAnsi="宋体" w:cs="宋体"/>
                <w:b/>
                <w:bCs/>
                <w:highlight w:val="none"/>
              </w:rPr>
              <w:t>7</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62D1097D">
            <w:pPr>
              <w:spacing w:line="400" w:lineRule="exact"/>
              <w:jc w:val="center"/>
              <w:rPr>
                <w:rFonts w:ascii="宋体" w:hAnsi="宋体"/>
                <w:b/>
                <w:color w:val="000000"/>
                <w:highlight w:val="none"/>
                <w:lang w:val="zh-CN"/>
              </w:rPr>
            </w:pPr>
            <w:r>
              <w:rPr>
                <w:rFonts w:hint="eastAsia" w:ascii="宋体" w:hAnsi="宋体" w:cs="宋体"/>
                <w:b/>
                <w:bCs/>
                <w:highlight w:val="none"/>
              </w:rPr>
              <w:t>豆制品类（豆腐、千张、香干、素鸡、大油豆腐、小油豆腐等）</w:t>
            </w:r>
          </w:p>
        </w:tc>
        <w:tc>
          <w:tcPr>
            <w:tcW w:w="697" w:type="dxa"/>
            <w:vMerge w:val="continue"/>
            <w:tcBorders>
              <w:left w:val="single" w:color="auto" w:sz="4" w:space="0"/>
              <w:right w:val="single" w:color="auto" w:sz="4" w:space="0"/>
            </w:tcBorders>
            <w:shd w:val="clear" w:color="auto" w:fill="FFFFFF"/>
          </w:tcPr>
          <w:p w14:paraId="4F15D2E8">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5A3CBF28">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728360F4">
            <w:pPr>
              <w:spacing w:line="400" w:lineRule="exact"/>
              <w:rPr>
                <w:rFonts w:ascii="宋体" w:hAnsi="宋体"/>
                <w:highlight w:val="none"/>
              </w:rPr>
            </w:pPr>
          </w:p>
        </w:tc>
      </w:tr>
      <w:tr w14:paraId="53FBE188">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362B6D84">
            <w:pPr>
              <w:spacing w:line="400" w:lineRule="exact"/>
              <w:jc w:val="center"/>
              <w:rPr>
                <w:rFonts w:ascii="宋体" w:hAnsi="宋体" w:cs="宋体"/>
                <w:b/>
                <w:bCs/>
                <w:highlight w:val="none"/>
              </w:rPr>
            </w:pPr>
            <w:r>
              <w:rPr>
                <w:rFonts w:hint="eastAsia" w:ascii="宋体" w:hAnsi="宋体" w:cs="宋体"/>
                <w:b/>
                <w:bCs/>
                <w:highlight w:val="none"/>
              </w:rPr>
              <w:t>8</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3429E09C">
            <w:pPr>
              <w:spacing w:line="400" w:lineRule="exact"/>
              <w:ind w:firstLine="120" w:firstLineChars="50"/>
              <w:jc w:val="center"/>
              <w:rPr>
                <w:rFonts w:ascii="宋体" w:hAnsi="宋体"/>
                <w:b/>
                <w:color w:val="000000"/>
                <w:highlight w:val="none"/>
                <w:lang w:val="zh-CN"/>
              </w:rPr>
            </w:pPr>
            <w:r>
              <w:rPr>
                <w:rFonts w:hint="eastAsia" w:ascii="宋体" w:hAnsi="宋体" w:cs="宋体"/>
                <w:b/>
                <w:bCs/>
                <w:highlight w:val="none"/>
              </w:rPr>
              <w:t>冰冻类（鸡腿、鸡翅、贡丸、黄鱼、带鱼、海扁鱼等）</w:t>
            </w:r>
          </w:p>
        </w:tc>
        <w:tc>
          <w:tcPr>
            <w:tcW w:w="697" w:type="dxa"/>
            <w:vMerge w:val="continue"/>
            <w:tcBorders>
              <w:left w:val="single" w:color="auto" w:sz="4" w:space="0"/>
              <w:right w:val="single" w:color="auto" w:sz="4" w:space="0"/>
            </w:tcBorders>
            <w:shd w:val="clear" w:color="auto" w:fill="FFFFFF"/>
          </w:tcPr>
          <w:p w14:paraId="71FB9B96">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4680A432">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1A79E8CA">
            <w:pPr>
              <w:spacing w:line="400" w:lineRule="exact"/>
              <w:rPr>
                <w:rFonts w:ascii="宋体" w:hAnsi="宋体"/>
                <w:highlight w:val="none"/>
              </w:rPr>
            </w:pPr>
          </w:p>
        </w:tc>
      </w:tr>
      <w:tr w14:paraId="3F12CF49">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5E0AEB19">
            <w:pPr>
              <w:spacing w:line="400" w:lineRule="exact"/>
              <w:jc w:val="center"/>
              <w:rPr>
                <w:rFonts w:ascii="宋体" w:hAnsi="宋体" w:cs="宋体"/>
                <w:b/>
                <w:bCs/>
                <w:highlight w:val="none"/>
              </w:rPr>
            </w:pPr>
            <w:r>
              <w:rPr>
                <w:rFonts w:hint="eastAsia" w:ascii="宋体" w:hAnsi="宋体" w:cs="宋体"/>
                <w:b/>
                <w:bCs/>
                <w:highlight w:val="none"/>
              </w:rPr>
              <w:t>9</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6DDA3C9E">
            <w:pPr>
              <w:spacing w:line="400" w:lineRule="exact"/>
              <w:jc w:val="center"/>
              <w:rPr>
                <w:rFonts w:ascii="宋体" w:hAnsi="宋体" w:cs="宋体"/>
                <w:b/>
                <w:bCs/>
                <w:highlight w:val="none"/>
              </w:rPr>
            </w:pPr>
            <w:r>
              <w:rPr>
                <w:rFonts w:hint="eastAsia" w:ascii="宋体" w:hAnsi="宋体" w:cs="宋体"/>
                <w:b/>
                <w:bCs/>
                <w:highlight w:val="none"/>
              </w:rPr>
              <w:t>干货类（丝粉、香菇、木耳、肉皮、紫菜、海带、</w:t>
            </w:r>
          </w:p>
          <w:p w14:paraId="5C8AA47E">
            <w:pPr>
              <w:spacing w:line="400" w:lineRule="exact"/>
              <w:jc w:val="center"/>
              <w:rPr>
                <w:rFonts w:ascii="宋体" w:hAnsi="宋体"/>
                <w:b/>
                <w:color w:val="000000"/>
                <w:highlight w:val="none"/>
                <w:lang w:val="zh-CN"/>
              </w:rPr>
            </w:pPr>
            <w:r>
              <w:rPr>
                <w:rFonts w:hint="eastAsia" w:ascii="宋体" w:hAnsi="宋体" w:cs="宋体"/>
                <w:b/>
                <w:bCs/>
                <w:highlight w:val="none"/>
              </w:rPr>
              <w:t>虾皮等）</w:t>
            </w:r>
          </w:p>
        </w:tc>
        <w:tc>
          <w:tcPr>
            <w:tcW w:w="697" w:type="dxa"/>
            <w:vMerge w:val="continue"/>
            <w:tcBorders>
              <w:left w:val="single" w:color="auto" w:sz="4" w:space="0"/>
              <w:right w:val="single" w:color="auto" w:sz="4" w:space="0"/>
            </w:tcBorders>
            <w:shd w:val="clear" w:color="auto" w:fill="FFFFFF"/>
          </w:tcPr>
          <w:p w14:paraId="49465AEA">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2E7E2A07">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3969FCD6">
            <w:pPr>
              <w:spacing w:line="400" w:lineRule="exact"/>
              <w:rPr>
                <w:rFonts w:ascii="宋体" w:hAnsi="宋体"/>
                <w:highlight w:val="none"/>
              </w:rPr>
            </w:pPr>
          </w:p>
        </w:tc>
      </w:tr>
      <w:tr w14:paraId="5D7AB585">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2B5169DC">
            <w:pPr>
              <w:spacing w:line="400" w:lineRule="exact"/>
              <w:jc w:val="center"/>
              <w:rPr>
                <w:rFonts w:ascii="宋体" w:hAnsi="宋体" w:cs="宋体"/>
                <w:b/>
                <w:bCs/>
                <w:highlight w:val="none"/>
              </w:rPr>
            </w:pPr>
            <w:r>
              <w:rPr>
                <w:rFonts w:hint="eastAsia" w:ascii="宋体" w:hAnsi="宋体" w:cs="宋体"/>
                <w:b/>
                <w:bCs/>
                <w:highlight w:val="none"/>
              </w:rPr>
              <w:t>10</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60CB6032">
            <w:pPr>
              <w:spacing w:line="400" w:lineRule="exact"/>
              <w:jc w:val="center"/>
              <w:rPr>
                <w:rFonts w:ascii="宋体" w:hAnsi="宋体" w:cs="宋体"/>
                <w:b/>
                <w:bCs/>
                <w:highlight w:val="none"/>
              </w:rPr>
            </w:pPr>
            <w:r>
              <w:rPr>
                <w:rFonts w:hint="eastAsia" w:ascii="宋体" w:hAnsi="宋体" w:cs="宋体"/>
                <w:b/>
                <w:bCs/>
                <w:highlight w:val="none"/>
              </w:rPr>
              <w:t>水果类（苹果、香蕉、火龙果、香梨、西瓜、龙眼等时令性果蔬）</w:t>
            </w:r>
          </w:p>
        </w:tc>
        <w:tc>
          <w:tcPr>
            <w:tcW w:w="697" w:type="dxa"/>
            <w:vMerge w:val="continue"/>
            <w:tcBorders>
              <w:left w:val="single" w:color="auto" w:sz="4" w:space="0"/>
              <w:right w:val="single" w:color="auto" w:sz="4" w:space="0"/>
            </w:tcBorders>
            <w:shd w:val="clear" w:color="auto" w:fill="FFFFFF"/>
          </w:tcPr>
          <w:p w14:paraId="736A5D2B">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54527ECD">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7BD27FE0">
            <w:pPr>
              <w:spacing w:line="400" w:lineRule="exact"/>
              <w:rPr>
                <w:rFonts w:ascii="宋体" w:hAnsi="宋体"/>
                <w:highlight w:val="none"/>
              </w:rPr>
            </w:pPr>
          </w:p>
        </w:tc>
      </w:tr>
      <w:tr w14:paraId="6B3381EF">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7D42720D">
            <w:pPr>
              <w:spacing w:line="400" w:lineRule="exact"/>
              <w:jc w:val="center"/>
              <w:rPr>
                <w:rFonts w:ascii="宋体" w:hAnsi="宋体" w:cs="宋体"/>
                <w:b/>
                <w:bCs/>
                <w:highlight w:val="none"/>
              </w:rPr>
            </w:pPr>
            <w:r>
              <w:rPr>
                <w:rFonts w:hint="eastAsia" w:ascii="宋体" w:hAnsi="宋体" w:cs="宋体"/>
                <w:b/>
                <w:bCs/>
                <w:highlight w:val="none"/>
              </w:rPr>
              <w:t>11</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09F6DFDA">
            <w:pPr>
              <w:spacing w:line="400" w:lineRule="exact"/>
              <w:jc w:val="center"/>
              <w:rPr>
                <w:rFonts w:ascii="宋体" w:hAnsi="宋体" w:cs="宋体"/>
                <w:b/>
                <w:bCs/>
                <w:highlight w:val="none"/>
              </w:rPr>
            </w:pPr>
            <w:r>
              <w:rPr>
                <w:rFonts w:hint="eastAsia" w:ascii="宋体" w:hAnsi="宋体" w:cs="宋体"/>
                <w:b/>
                <w:bCs/>
                <w:highlight w:val="none"/>
              </w:rPr>
              <w:t>奶类饮品及其他（牛奶、酸奶、豆奶、豆浆等）</w:t>
            </w:r>
          </w:p>
        </w:tc>
        <w:tc>
          <w:tcPr>
            <w:tcW w:w="697" w:type="dxa"/>
            <w:vMerge w:val="continue"/>
            <w:tcBorders>
              <w:left w:val="single" w:color="auto" w:sz="4" w:space="0"/>
              <w:right w:val="single" w:color="auto" w:sz="4" w:space="0"/>
            </w:tcBorders>
            <w:shd w:val="clear" w:color="auto" w:fill="FFFFFF"/>
          </w:tcPr>
          <w:p w14:paraId="02DDD4C1">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312FEC83">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3A47D38D">
            <w:pPr>
              <w:spacing w:line="400" w:lineRule="exact"/>
              <w:rPr>
                <w:rFonts w:ascii="宋体" w:hAnsi="宋体"/>
                <w:highlight w:val="none"/>
              </w:rPr>
            </w:pPr>
          </w:p>
        </w:tc>
      </w:tr>
      <w:tr w14:paraId="1261F975">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6CF71299">
            <w:pPr>
              <w:spacing w:line="400" w:lineRule="exact"/>
              <w:jc w:val="center"/>
              <w:rPr>
                <w:rFonts w:ascii="宋体" w:hAnsi="宋体" w:cs="宋体"/>
                <w:b/>
                <w:bCs/>
                <w:highlight w:val="none"/>
              </w:rPr>
            </w:pPr>
            <w:r>
              <w:rPr>
                <w:rFonts w:hint="eastAsia" w:ascii="宋体" w:hAnsi="宋体" w:cs="宋体"/>
                <w:b/>
                <w:bCs/>
                <w:highlight w:val="none"/>
              </w:rPr>
              <w:t>12</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0419F671">
            <w:pPr>
              <w:spacing w:line="400" w:lineRule="exact"/>
              <w:jc w:val="center"/>
              <w:rPr>
                <w:rFonts w:ascii="宋体" w:hAnsi="宋体"/>
                <w:b/>
                <w:color w:val="000000"/>
                <w:highlight w:val="none"/>
                <w:lang w:val="zh-CN"/>
              </w:rPr>
            </w:pPr>
            <w:r>
              <w:rPr>
                <w:rFonts w:hint="eastAsia" w:ascii="宋体" w:hAnsi="宋体" w:cs="宋体"/>
                <w:b/>
                <w:bCs/>
                <w:highlight w:val="none"/>
              </w:rPr>
              <w:t>食用油及调味品类（食用油、食用盐、鸡精、酱油、醋类、料酒等）</w:t>
            </w:r>
          </w:p>
        </w:tc>
        <w:tc>
          <w:tcPr>
            <w:tcW w:w="697" w:type="dxa"/>
            <w:vMerge w:val="continue"/>
            <w:tcBorders>
              <w:left w:val="single" w:color="auto" w:sz="4" w:space="0"/>
              <w:right w:val="single" w:color="auto" w:sz="4" w:space="0"/>
            </w:tcBorders>
            <w:shd w:val="clear" w:color="auto" w:fill="FFFFFF"/>
          </w:tcPr>
          <w:p w14:paraId="06772ABD">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5FFED0EA">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3D861476">
            <w:pPr>
              <w:spacing w:line="400" w:lineRule="exact"/>
              <w:rPr>
                <w:rFonts w:ascii="宋体" w:hAnsi="宋体"/>
                <w:highlight w:val="none"/>
              </w:rPr>
            </w:pPr>
          </w:p>
        </w:tc>
      </w:tr>
      <w:tr w14:paraId="5C961CF5">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0AD58602">
            <w:pPr>
              <w:spacing w:line="400" w:lineRule="exact"/>
              <w:jc w:val="center"/>
              <w:rPr>
                <w:rFonts w:ascii="宋体" w:hAnsi="宋体" w:cs="宋体"/>
                <w:b/>
                <w:bCs/>
                <w:highlight w:val="none"/>
              </w:rPr>
            </w:pPr>
            <w:r>
              <w:rPr>
                <w:rFonts w:hint="eastAsia" w:ascii="宋体" w:hAnsi="宋体" w:cs="宋体"/>
                <w:b/>
                <w:bCs/>
                <w:highlight w:val="none"/>
              </w:rPr>
              <w:t>13</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0791F89B">
            <w:pPr>
              <w:spacing w:line="400" w:lineRule="exact"/>
              <w:jc w:val="center"/>
              <w:rPr>
                <w:rFonts w:ascii="宋体" w:hAnsi="宋体" w:cs="宋体"/>
                <w:b/>
                <w:bCs/>
                <w:highlight w:val="none"/>
              </w:rPr>
            </w:pPr>
            <w:r>
              <w:rPr>
                <w:rFonts w:hint="eastAsia" w:ascii="宋体" w:hAnsi="宋体" w:cs="宋体"/>
                <w:b/>
                <w:bCs/>
                <w:highlight w:val="none"/>
              </w:rPr>
              <w:t>日用品（洗衣粉、洗衣液、牙膏、洗发水、纸巾等）</w:t>
            </w:r>
          </w:p>
        </w:tc>
        <w:tc>
          <w:tcPr>
            <w:tcW w:w="697" w:type="dxa"/>
            <w:vMerge w:val="continue"/>
            <w:tcBorders>
              <w:left w:val="single" w:color="auto" w:sz="4" w:space="0"/>
              <w:right w:val="single" w:color="auto" w:sz="4" w:space="0"/>
            </w:tcBorders>
            <w:shd w:val="clear" w:color="auto" w:fill="FFFFFF"/>
          </w:tcPr>
          <w:p w14:paraId="020F5969">
            <w:pPr>
              <w:spacing w:line="400" w:lineRule="exact"/>
              <w:rPr>
                <w:rFonts w:ascii="宋体" w:hAnsi="宋体"/>
                <w:highlight w:val="none"/>
              </w:rPr>
            </w:pPr>
          </w:p>
        </w:tc>
        <w:tc>
          <w:tcPr>
            <w:tcW w:w="721" w:type="dxa"/>
            <w:vMerge w:val="continue"/>
            <w:tcBorders>
              <w:left w:val="single" w:color="auto" w:sz="4" w:space="0"/>
              <w:right w:val="single" w:color="auto" w:sz="4" w:space="0"/>
            </w:tcBorders>
            <w:shd w:val="clear" w:color="auto" w:fill="FFFFFF"/>
          </w:tcPr>
          <w:p w14:paraId="50644929">
            <w:pPr>
              <w:spacing w:line="400" w:lineRule="exact"/>
              <w:rPr>
                <w:rFonts w:ascii="宋体" w:hAnsi="宋体"/>
                <w:highlight w:val="none"/>
              </w:rPr>
            </w:pPr>
          </w:p>
        </w:tc>
        <w:tc>
          <w:tcPr>
            <w:tcW w:w="1276" w:type="dxa"/>
            <w:vMerge w:val="continue"/>
            <w:tcBorders>
              <w:left w:val="single" w:color="auto" w:sz="4" w:space="0"/>
              <w:right w:val="single" w:color="auto" w:sz="4" w:space="0"/>
            </w:tcBorders>
            <w:shd w:val="clear" w:color="auto" w:fill="FFFFFF"/>
          </w:tcPr>
          <w:p w14:paraId="31DB26B0">
            <w:pPr>
              <w:spacing w:line="400" w:lineRule="exact"/>
              <w:rPr>
                <w:rFonts w:ascii="宋体" w:hAnsi="宋体"/>
                <w:highlight w:val="none"/>
              </w:rPr>
            </w:pPr>
          </w:p>
        </w:tc>
      </w:tr>
      <w:tr w14:paraId="6048D7C5">
        <w:tblPrEx>
          <w:tblCellMar>
            <w:top w:w="0" w:type="dxa"/>
            <w:left w:w="10" w:type="dxa"/>
            <w:bottom w:w="0" w:type="dxa"/>
            <w:right w:w="10" w:type="dxa"/>
          </w:tblCellMar>
        </w:tblPrEx>
        <w:trPr>
          <w:trHeight w:val="3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14:paraId="666646EC">
            <w:pPr>
              <w:spacing w:line="400" w:lineRule="exact"/>
              <w:jc w:val="center"/>
              <w:rPr>
                <w:rFonts w:ascii="宋体" w:hAnsi="宋体" w:cs="宋体"/>
                <w:b/>
                <w:bCs/>
                <w:highlight w:val="none"/>
              </w:rPr>
            </w:pPr>
            <w:r>
              <w:rPr>
                <w:rFonts w:hint="eastAsia" w:ascii="宋体" w:hAnsi="宋体" w:cs="宋体"/>
                <w:b/>
                <w:bCs/>
                <w:highlight w:val="none"/>
              </w:rPr>
              <w:t>14</w:t>
            </w:r>
          </w:p>
        </w:tc>
        <w:tc>
          <w:tcPr>
            <w:tcW w:w="5655" w:type="dxa"/>
            <w:tcBorders>
              <w:top w:val="single" w:color="auto" w:sz="4" w:space="0"/>
              <w:left w:val="single" w:color="auto" w:sz="4" w:space="0"/>
              <w:bottom w:val="single" w:color="auto" w:sz="4" w:space="0"/>
              <w:right w:val="single" w:color="auto" w:sz="4" w:space="0"/>
            </w:tcBorders>
            <w:shd w:val="clear" w:color="auto" w:fill="FFFFFF"/>
            <w:vAlign w:val="center"/>
          </w:tcPr>
          <w:p w14:paraId="741E166B">
            <w:pPr>
              <w:spacing w:line="400" w:lineRule="exact"/>
              <w:jc w:val="center"/>
              <w:rPr>
                <w:rFonts w:ascii="宋体" w:hAnsi="宋体"/>
                <w:b/>
                <w:color w:val="000000"/>
                <w:highlight w:val="none"/>
                <w:lang w:val="zh-CN"/>
              </w:rPr>
            </w:pPr>
            <w:r>
              <w:rPr>
                <w:rFonts w:hint="eastAsia" w:ascii="宋体" w:hAnsi="宋体" w:cs="宋体"/>
                <w:b/>
                <w:bCs/>
                <w:highlight w:val="none"/>
              </w:rPr>
              <w:t>一次性消耗品</w:t>
            </w:r>
          </w:p>
        </w:tc>
        <w:tc>
          <w:tcPr>
            <w:tcW w:w="697" w:type="dxa"/>
            <w:vMerge w:val="continue"/>
            <w:tcBorders>
              <w:left w:val="single" w:color="auto" w:sz="4" w:space="0"/>
              <w:bottom w:val="single" w:color="auto" w:sz="4" w:space="0"/>
              <w:right w:val="single" w:color="auto" w:sz="4" w:space="0"/>
            </w:tcBorders>
            <w:shd w:val="clear" w:color="auto" w:fill="FFFFFF"/>
          </w:tcPr>
          <w:p w14:paraId="404BD607">
            <w:pPr>
              <w:spacing w:line="400" w:lineRule="exact"/>
              <w:rPr>
                <w:rFonts w:ascii="宋体" w:hAnsi="宋体"/>
                <w:highlight w:val="none"/>
              </w:rPr>
            </w:pPr>
          </w:p>
        </w:tc>
        <w:tc>
          <w:tcPr>
            <w:tcW w:w="721" w:type="dxa"/>
            <w:vMerge w:val="continue"/>
            <w:tcBorders>
              <w:left w:val="single" w:color="auto" w:sz="4" w:space="0"/>
              <w:bottom w:val="single" w:color="auto" w:sz="4" w:space="0"/>
              <w:right w:val="single" w:color="auto" w:sz="4" w:space="0"/>
            </w:tcBorders>
            <w:shd w:val="clear" w:color="auto" w:fill="FFFFFF"/>
          </w:tcPr>
          <w:p w14:paraId="1461B390">
            <w:pPr>
              <w:spacing w:line="400" w:lineRule="exact"/>
              <w:rPr>
                <w:rFonts w:ascii="宋体" w:hAnsi="宋体"/>
                <w:highlight w:val="none"/>
              </w:rPr>
            </w:pPr>
          </w:p>
        </w:tc>
        <w:tc>
          <w:tcPr>
            <w:tcW w:w="1276" w:type="dxa"/>
            <w:vMerge w:val="continue"/>
            <w:tcBorders>
              <w:left w:val="single" w:color="auto" w:sz="4" w:space="0"/>
              <w:bottom w:val="single" w:color="auto" w:sz="4" w:space="0"/>
              <w:right w:val="single" w:color="auto" w:sz="4" w:space="0"/>
            </w:tcBorders>
            <w:shd w:val="clear" w:color="auto" w:fill="FFFFFF"/>
          </w:tcPr>
          <w:p w14:paraId="2B7F6E07">
            <w:pPr>
              <w:spacing w:line="400" w:lineRule="exact"/>
              <w:rPr>
                <w:rFonts w:ascii="宋体" w:hAnsi="宋体"/>
                <w:highlight w:val="none"/>
              </w:rPr>
            </w:pPr>
          </w:p>
        </w:tc>
      </w:tr>
    </w:tbl>
    <w:p w14:paraId="3198DEBF">
      <w:pPr>
        <w:numPr>
          <w:ilvl w:val="0"/>
          <w:numId w:val="27"/>
        </w:numPr>
        <w:spacing w:line="360" w:lineRule="exact"/>
        <w:rPr>
          <w:rFonts w:ascii="宋体" w:hAnsi="宋体" w:cs="宋体"/>
          <w:b/>
          <w:highlight w:val="none"/>
        </w:rPr>
      </w:pPr>
      <w:r>
        <w:rPr>
          <w:rFonts w:hint="eastAsia" w:ascii="宋体" w:hAnsi="宋体" w:cs="宋体"/>
          <w:b/>
          <w:highlight w:val="none"/>
        </w:rPr>
        <w:t>质量要求</w:t>
      </w:r>
    </w:p>
    <w:p w14:paraId="27EE295F">
      <w:pPr>
        <w:spacing w:line="360" w:lineRule="exact"/>
        <w:ind w:left="422"/>
        <w:rPr>
          <w:rFonts w:ascii="宋体" w:hAnsi="宋体"/>
          <w:b/>
          <w:highlight w:val="none"/>
        </w:rPr>
      </w:pPr>
      <w:r>
        <w:rPr>
          <w:rFonts w:hint="eastAsia" w:ascii="宋体" w:hAnsi="宋体"/>
          <w:b/>
          <w:highlight w:val="none"/>
        </w:rPr>
        <w:t>1）粮食类</w:t>
      </w:r>
      <w:r>
        <w:rPr>
          <w:rFonts w:hint="eastAsia" w:ascii="宋体" w:hAnsi="宋体" w:cs="宋体"/>
          <w:b/>
          <w:highlight w:val="none"/>
        </w:rPr>
        <w:t>（晚粳米、糯米、面粉、杂粮、半成品点心等）</w:t>
      </w:r>
    </w:p>
    <w:p w14:paraId="78E8F395">
      <w:pPr>
        <w:spacing w:line="360" w:lineRule="exact"/>
        <w:ind w:firstLine="480" w:firstLineChars="200"/>
        <w:rPr>
          <w:rFonts w:ascii="宋体" w:hAnsi="宋体"/>
          <w:highlight w:val="none"/>
        </w:rPr>
      </w:pPr>
      <w:r>
        <w:rPr>
          <w:rFonts w:hint="eastAsia" w:ascii="宋体" w:hAnsi="宋体"/>
          <w:highlight w:val="none"/>
        </w:rPr>
        <w:t>质量要求：大米必须符合标准GB1354-2018，粮食卫生符合标准GB2715-2016，粮食销售包装符合GB/T17109-2008，产品拥有“SC”字母开头的食品生产许可证编号。</w:t>
      </w:r>
    </w:p>
    <w:p w14:paraId="0B1DEE21">
      <w:pPr>
        <w:spacing w:line="360" w:lineRule="exact"/>
        <w:ind w:firstLine="480" w:firstLineChars="200"/>
        <w:rPr>
          <w:rFonts w:ascii="宋体" w:hAnsi="宋体"/>
          <w:highlight w:val="none"/>
        </w:rPr>
      </w:pPr>
      <w:r>
        <w:rPr>
          <w:rFonts w:hint="eastAsia" w:ascii="宋体" w:hAnsi="宋体"/>
          <w:highlight w:val="none"/>
        </w:rPr>
        <w:t>所供应大米符合国家标准一等米质量指标要求。中标人在每次供货时，必须出具该批大米的供货产品合格证、进货凭据，抽检产品质检报告单（原件、复印件）。每批大米需到</w:t>
      </w:r>
      <w:r>
        <w:rPr>
          <w:rFonts w:hint="eastAsia" w:ascii="宋体" w:hAnsi="宋体" w:cs="宋体"/>
          <w:highlight w:val="none"/>
        </w:rPr>
        <w:t>采购单位</w:t>
      </w:r>
      <w:r>
        <w:rPr>
          <w:rFonts w:hint="eastAsia" w:ascii="宋体" w:hAnsi="宋体"/>
          <w:highlight w:val="none"/>
        </w:rPr>
        <w:t>备案，标名生产许可证编号、产品标准号、生产企业、厂址、联系方式、保质期、品牌、规格、产地、大米种类、等级等与100克实物一起送指定地址。</w:t>
      </w:r>
    </w:p>
    <w:p w14:paraId="7AE14789">
      <w:pPr>
        <w:spacing w:line="360" w:lineRule="exact"/>
        <w:ind w:firstLine="480" w:firstLineChars="200"/>
        <w:rPr>
          <w:rFonts w:ascii="宋体" w:hAnsi="宋体"/>
          <w:color w:val="auto"/>
          <w:highlight w:val="none"/>
        </w:rPr>
      </w:pPr>
      <w:r>
        <w:rPr>
          <w:rFonts w:hint="eastAsia" w:ascii="宋体" w:hAnsi="宋体"/>
          <w:highlight w:val="none"/>
        </w:rPr>
        <w:t>粮食种类: 粳米应严格按照国家食品卫生安全要求包装，生产厂家单位名称的包装袋，拒绝私自袋装产口。包装要求：包装袋要求注明生产厂家、生产日期、保质期等，内附</w:t>
      </w:r>
      <w:r>
        <w:rPr>
          <w:rFonts w:hint="eastAsia" w:ascii="宋体" w:hAnsi="宋体"/>
          <w:color w:val="auto"/>
          <w:highlight w:val="none"/>
        </w:rPr>
        <w:t>产品合格证，必须使用印有生产厂家单位名称的包装袋。</w:t>
      </w:r>
    </w:p>
    <w:p w14:paraId="5DE54FF3">
      <w:pPr>
        <w:spacing w:line="360" w:lineRule="exact"/>
        <w:ind w:firstLine="480" w:firstLineChars="200"/>
        <w:rPr>
          <w:rFonts w:ascii="宋体" w:hAnsi="宋体"/>
          <w:color w:val="auto"/>
          <w:highlight w:val="none"/>
        </w:rPr>
      </w:pPr>
      <w:r>
        <w:rPr>
          <w:rFonts w:hint="eastAsia" w:ascii="宋体" w:hAnsi="宋体"/>
          <w:color w:val="auto"/>
          <w:highlight w:val="none"/>
        </w:rPr>
        <w:t>质量要求：新鲜、色泽光亮、无沙、无虫、无异味、无杂质、碎米少、糠粉少、口感好、软硬度适中、出饭率高。</w:t>
      </w:r>
    </w:p>
    <w:p w14:paraId="70BCC40A">
      <w:pPr>
        <w:spacing w:line="360" w:lineRule="exact"/>
        <w:ind w:firstLine="480" w:firstLineChars="200"/>
        <w:rPr>
          <w:rFonts w:ascii="宋体" w:hAnsi="宋体"/>
          <w:color w:val="auto"/>
          <w:highlight w:val="none"/>
        </w:rPr>
      </w:pPr>
      <w:r>
        <w:rPr>
          <w:rFonts w:hint="eastAsia" w:ascii="宋体" w:hAnsi="宋体"/>
          <w:color w:val="auto"/>
          <w:highlight w:val="none"/>
        </w:rPr>
        <w:t>面粉必须符合标准GB1355-86，并拥有“SC”字母开头的食品生产许可证编号。</w:t>
      </w:r>
    </w:p>
    <w:p w14:paraId="66BE9B98">
      <w:pPr>
        <w:spacing w:line="360" w:lineRule="exact"/>
        <w:ind w:firstLine="480" w:firstLineChars="200"/>
        <w:rPr>
          <w:rFonts w:ascii="宋体" w:hAnsi="宋体"/>
          <w:color w:val="auto"/>
          <w:highlight w:val="none"/>
        </w:rPr>
      </w:pPr>
      <w:r>
        <w:rPr>
          <w:rFonts w:hint="eastAsia" w:ascii="宋体" w:hAnsi="宋体"/>
          <w:color w:val="auto"/>
          <w:highlight w:val="none"/>
        </w:rPr>
        <w:t>应使用符合卫生要求的运输工具和容器运送大米、面粉、杂粮等，运输过程要防止雨淋和被污染。产品的剩余保质期应不低于应有保质期的一半</w:t>
      </w:r>
      <w:r>
        <w:rPr>
          <w:rFonts w:hint="eastAsia" w:ascii="宋体" w:hAnsi="宋体"/>
          <w:color w:val="auto"/>
          <w:highlight w:val="none"/>
          <w:lang w:val="en-US" w:eastAsia="zh-CN"/>
        </w:rPr>
        <w:t>及以上</w:t>
      </w:r>
      <w:r>
        <w:rPr>
          <w:rFonts w:hint="eastAsia" w:ascii="宋体" w:hAnsi="宋体"/>
          <w:color w:val="auto"/>
          <w:highlight w:val="none"/>
        </w:rPr>
        <w:t>。杜绝用药水浸泡或含有国家明令禁止的非食用添加物质的大米进入食堂，每次进货时对上述内容进行抽检。</w:t>
      </w:r>
    </w:p>
    <w:p w14:paraId="00BE8708">
      <w:pPr>
        <w:spacing w:line="360" w:lineRule="exact"/>
        <w:ind w:firstLine="420"/>
        <w:rPr>
          <w:rFonts w:ascii="宋体" w:hAnsi="宋体" w:cs="宋体"/>
          <w:highlight w:val="none"/>
        </w:rPr>
      </w:pPr>
      <w:r>
        <w:rPr>
          <w:rFonts w:hint="eastAsia" w:ascii="宋体" w:hAnsi="宋体" w:cs="宋体"/>
          <w:highlight w:val="none"/>
        </w:rPr>
        <w:t>半成品点心：品牌五丰、佑康、思念、五芳斋、龙游、湾仔码头、帝王等。</w:t>
      </w:r>
    </w:p>
    <w:p w14:paraId="4A288B50">
      <w:pPr>
        <w:spacing w:line="360" w:lineRule="exact"/>
        <w:ind w:firstLine="420"/>
        <w:rPr>
          <w:rFonts w:ascii="宋体" w:hAnsi="宋体" w:cs="宋体"/>
          <w:highlight w:val="none"/>
        </w:rPr>
      </w:pPr>
      <w:r>
        <w:rPr>
          <w:rFonts w:hint="eastAsia" w:ascii="宋体" w:hAnsi="宋体" w:cs="宋体"/>
          <w:highlight w:val="none"/>
        </w:rPr>
        <w:t>质量要求：必须是原厂正品、原厂包装完好、不开封，在保质期内。拒绝简易包装、拒绝过期食品进入食堂。</w:t>
      </w:r>
    </w:p>
    <w:p w14:paraId="4493294C">
      <w:pPr>
        <w:spacing w:line="360" w:lineRule="exact"/>
        <w:ind w:firstLine="482" w:firstLineChars="200"/>
        <w:rPr>
          <w:rFonts w:ascii="宋体" w:hAnsi="宋体"/>
          <w:b/>
          <w:highlight w:val="none"/>
        </w:rPr>
      </w:pPr>
      <w:r>
        <w:rPr>
          <w:rFonts w:hint="eastAsia" w:ascii="宋体" w:hAnsi="宋体"/>
          <w:b/>
          <w:highlight w:val="none"/>
        </w:rPr>
        <w:t>2）</w:t>
      </w:r>
      <w:r>
        <w:rPr>
          <w:rFonts w:hint="eastAsia" w:ascii="宋体" w:hAnsi="宋体" w:cs="宋体"/>
          <w:b/>
          <w:highlight w:val="none"/>
        </w:rPr>
        <w:t>早餐类（包子、粽子、烧麦、蛋糕等）</w:t>
      </w:r>
    </w:p>
    <w:p w14:paraId="2A79AD64">
      <w:pPr>
        <w:spacing w:line="360" w:lineRule="exact"/>
        <w:ind w:firstLine="420"/>
        <w:rPr>
          <w:rFonts w:ascii="宋体" w:hAnsi="宋体" w:cs="宋体"/>
          <w:highlight w:val="none"/>
        </w:rPr>
      </w:pPr>
      <w:r>
        <w:rPr>
          <w:rFonts w:hint="eastAsia" w:ascii="宋体" w:hAnsi="宋体"/>
          <w:highlight w:val="none"/>
        </w:rPr>
        <w:t>严格按照国家食品卫生安全要求包装，生产厂家单位名称的包装袋，拒绝私自袋装产口。包装要求：包装袋要求注明生产厂家、生产日期、保质期等，内附产品合格证，必须使用印有生产厂家单位名称的包装袋。</w:t>
      </w:r>
    </w:p>
    <w:p w14:paraId="4DD778A5">
      <w:pPr>
        <w:spacing w:line="360" w:lineRule="exact"/>
        <w:ind w:firstLine="482" w:firstLineChars="200"/>
        <w:rPr>
          <w:rFonts w:ascii="宋体" w:hAnsi="宋体"/>
          <w:b/>
          <w:highlight w:val="none"/>
        </w:rPr>
      </w:pPr>
      <w:r>
        <w:rPr>
          <w:rFonts w:hint="eastAsia" w:ascii="宋体" w:hAnsi="宋体"/>
          <w:b/>
          <w:highlight w:val="none"/>
        </w:rPr>
        <w:t>3）</w:t>
      </w:r>
      <w:r>
        <w:rPr>
          <w:rFonts w:hint="eastAsia" w:ascii="宋体" w:hAnsi="宋体" w:cs="宋体"/>
          <w:b/>
          <w:highlight w:val="none"/>
        </w:rPr>
        <w:t>肉类（牛肉、牛排、羊肉、猪肉、咸肉等）</w:t>
      </w:r>
    </w:p>
    <w:p w14:paraId="72711EA2">
      <w:pPr>
        <w:spacing w:line="360" w:lineRule="exact"/>
        <w:ind w:firstLine="480" w:firstLineChars="200"/>
        <w:rPr>
          <w:rFonts w:ascii="宋体" w:hAnsi="宋体" w:cs="宋体"/>
          <w:highlight w:val="none"/>
        </w:rPr>
      </w:pPr>
      <w:r>
        <w:rPr>
          <w:rFonts w:hint="eastAsia" w:ascii="宋体" w:hAnsi="宋体" w:cs="宋体"/>
          <w:highlight w:val="none"/>
        </w:rPr>
        <w:t>品牌：不定；规格：不定。</w:t>
      </w:r>
    </w:p>
    <w:p w14:paraId="7C3C15BA">
      <w:pPr>
        <w:spacing w:line="360" w:lineRule="exact"/>
        <w:ind w:firstLine="480" w:firstLineChars="200"/>
        <w:rPr>
          <w:rFonts w:ascii="宋体" w:hAnsi="宋体"/>
          <w:highlight w:val="none"/>
        </w:rPr>
      </w:pPr>
      <w:r>
        <w:rPr>
          <w:rFonts w:hint="eastAsia" w:ascii="宋体" w:hAnsi="宋体" w:cs="宋体"/>
          <w:highlight w:val="none"/>
        </w:rPr>
        <w:t>质量要求：按采购单位具体要求。</w:t>
      </w:r>
    </w:p>
    <w:p w14:paraId="7CA96733">
      <w:pPr>
        <w:spacing w:line="360" w:lineRule="exact"/>
        <w:ind w:firstLine="482" w:firstLineChars="200"/>
        <w:rPr>
          <w:rFonts w:ascii="宋体" w:hAnsi="宋体"/>
          <w:b/>
          <w:highlight w:val="none"/>
        </w:rPr>
      </w:pPr>
      <w:r>
        <w:rPr>
          <w:rFonts w:hint="eastAsia" w:ascii="宋体" w:hAnsi="宋体"/>
          <w:b/>
          <w:highlight w:val="none"/>
        </w:rPr>
        <w:t>4）蔬菜类（土豆、西红柿、青椒、青菜、大白菜、包菜、茭白、芋艿等）</w:t>
      </w:r>
    </w:p>
    <w:p w14:paraId="5CCC85E8">
      <w:pPr>
        <w:spacing w:line="360" w:lineRule="exact"/>
        <w:ind w:firstLine="480" w:firstLineChars="200"/>
        <w:rPr>
          <w:rFonts w:ascii="宋体" w:hAnsi="宋体"/>
          <w:highlight w:val="none"/>
        </w:rPr>
      </w:pPr>
      <w:r>
        <w:rPr>
          <w:rFonts w:hint="eastAsia" w:ascii="宋体" w:hAnsi="宋体"/>
          <w:highlight w:val="none"/>
        </w:rPr>
        <w:t>品牌、规格：自定。</w:t>
      </w:r>
    </w:p>
    <w:p w14:paraId="1C4AFAFD">
      <w:pPr>
        <w:spacing w:line="360" w:lineRule="exact"/>
        <w:ind w:firstLine="480" w:firstLineChars="200"/>
        <w:rPr>
          <w:rFonts w:ascii="宋体" w:hAnsi="宋体"/>
          <w:b/>
          <w:highlight w:val="none"/>
        </w:rPr>
      </w:pPr>
      <w:r>
        <w:rPr>
          <w:rFonts w:hint="eastAsia" w:ascii="宋体" w:hAnsi="宋体"/>
          <w:highlight w:val="none"/>
        </w:rPr>
        <w:t>质量要求：以同菜场售菜时相类似的半净菜式样供货，不得以整包毛菜送达食堂。中标人须经营品种齐全、有一定经营规模、日销售量大、所提供的蔬菜新鲜、不变质，同时提供定期产品抽检质监报告单（原件、复印件）及提供当日供应的蔬菜有效的农药残留检测报告，杜绝用药水浸泡或含有国家明令禁止的非食用添加物质的蔬菜进入食堂。</w:t>
      </w:r>
    </w:p>
    <w:p w14:paraId="64E931C3">
      <w:pPr>
        <w:spacing w:line="360" w:lineRule="exact"/>
        <w:ind w:firstLine="482" w:firstLineChars="200"/>
        <w:rPr>
          <w:rFonts w:ascii="宋体" w:hAnsi="宋体"/>
          <w:b/>
          <w:highlight w:val="none"/>
        </w:rPr>
      </w:pPr>
      <w:r>
        <w:rPr>
          <w:rFonts w:hint="eastAsia" w:ascii="宋体" w:hAnsi="宋体"/>
          <w:b/>
          <w:highlight w:val="none"/>
        </w:rPr>
        <w:t>5）水产类（鱼、虾、蟹等）</w:t>
      </w:r>
    </w:p>
    <w:p w14:paraId="44099C29">
      <w:pPr>
        <w:spacing w:line="360" w:lineRule="exact"/>
        <w:ind w:firstLine="480" w:firstLineChars="200"/>
        <w:rPr>
          <w:rFonts w:ascii="宋体" w:hAnsi="宋体"/>
          <w:highlight w:val="none"/>
        </w:rPr>
      </w:pPr>
      <w:r>
        <w:rPr>
          <w:rFonts w:hint="eastAsia" w:ascii="宋体" w:hAnsi="宋体"/>
          <w:highlight w:val="none"/>
        </w:rPr>
        <w:t>品牌、规格：自定。</w:t>
      </w:r>
    </w:p>
    <w:p w14:paraId="7D002C94">
      <w:pPr>
        <w:spacing w:line="360" w:lineRule="exact"/>
        <w:ind w:firstLine="480" w:firstLineChars="200"/>
        <w:rPr>
          <w:rFonts w:ascii="宋体" w:hAnsi="宋体"/>
          <w:highlight w:val="none"/>
        </w:rPr>
      </w:pPr>
      <w:r>
        <w:rPr>
          <w:rFonts w:hint="eastAsia" w:ascii="宋体" w:hAnsi="宋体"/>
          <w:highlight w:val="none"/>
        </w:rPr>
        <w:t>质量要求：鲜活，大小均匀。</w:t>
      </w:r>
      <w:r>
        <w:rPr>
          <w:rFonts w:hint="eastAsia" w:ascii="宋体" w:hAnsi="宋体" w:cs="宋体"/>
          <w:highlight w:val="none"/>
        </w:rPr>
        <w:t>水产类运送途中要有水及充氧，保证鲜活，由采购单位验货后滤水过秤。拒绝死亡、变质及有污染的水产进入食堂。</w:t>
      </w:r>
    </w:p>
    <w:p w14:paraId="481426D9">
      <w:pPr>
        <w:spacing w:line="360" w:lineRule="exact"/>
        <w:ind w:firstLine="482" w:firstLineChars="200"/>
        <w:rPr>
          <w:rFonts w:ascii="宋体" w:hAnsi="宋体"/>
          <w:b/>
          <w:highlight w:val="none"/>
        </w:rPr>
      </w:pPr>
      <w:r>
        <w:rPr>
          <w:rFonts w:hint="eastAsia" w:ascii="宋体" w:hAnsi="宋体"/>
          <w:b/>
          <w:highlight w:val="none"/>
        </w:rPr>
        <w:t>6）禽蛋类（杀白鸡、杀白鸭、杀白鹅，蛋类等）</w:t>
      </w:r>
    </w:p>
    <w:p w14:paraId="6B2973C5">
      <w:pPr>
        <w:spacing w:line="360" w:lineRule="exact"/>
        <w:ind w:firstLine="420"/>
        <w:rPr>
          <w:rFonts w:ascii="宋体" w:hAnsi="宋体" w:cs="宋体"/>
          <w:highlight w:val="none"/>
        </w:rPr>
      </w:pPr>
      <w:r>
        <w:rPr>
          <w:rFonts w:hint="eastAsia" w:ascii="宋体" w:hAnsi="宋体" w:cs="宋体"/>
          <w:highlight w:val="none"/>
        </w:rPr>
        <w:t>禽类品牌：不定；规格：不定。</w:t>
      </w:r>
    </w:p>
    <w:p w14:paraId="49FAAD24">
      <w:pPr>
        <w:spacing w:line="360" w:lineRule="exact"/>
        <w:ind w:firstLine="420"/>
        <w:rPr>
          <w:rFonts w:ascii="宋体" w:hAnsi="宋体" w:cs="宋体"/>
          <w:highlight w:val="none"/>
        </w:rPr>
      </w:pPr>
      <w:r>
        <w:rPr>
          <w:rFonts w:hint="eastAsia" w:ascii="宋体" w:hAnsi="宋体" w:cs="宋体"/>
          <w:highlight w:val="none"/>
        </w:rPr>
        <w:t>质量要求：由中标人为采购人提供杀白鸡、鸭、鹅（去头去脚去内脏及其相应器官），由采购人验货后过秤，数量以采购人食堂过秤为准，中标人提供每批产品检验检疫合格证（原件、复印件），所提供的鸡、鸭、鹅严禁死鸡、死鸭、死鹅或有注水现象或含有国家明令禁止的非食用添加物质，只要发现一次，则采购人有权单方面无条件终止该供货合同，没收供方所提供的保证金，并由中标人承担由此造成的一切后果及损失。</w:t>
      </w:r>
    </w:p>
    <w:p w14:paraId="0554B9DE">
      <w:pPr>
        <w:spacing w:line="360" w:lineRule="exact"/>
        <w:ind w:firstLine="420"/>
        <w:rPr>
          <w:rFonts w:ascii="宋体" w:hAnsi="宋体" w:cs="宋体"/>
          <w:highlight w:val="none"/>
        </w:rPr>
      </w:pPr>
      <w:r>
        <w:rPr>
          <w:rFonts w:hint="eastAsia" w:ascii="宋体" w:hAnsi="宋体" w:cs="宋体"/>
          <w:highlight w:val="none"/>
        </w:rPr>
        <w:t>蛋类品牌：不定；规格：不定。</w:t>
      </w:r>
    </w:p>
    <w:p w14:paraId="538E7C06">
      <w:pPr>
        <w:spacing w:line="360" w:lineRule="exact"/>
        <w:ind w:firstLine="420"/>
        <w:rPr>
          <w:rFonts w:ascii="宋体" w:hAnsi="宋体"/>
          <w:highlight w:val="none"/>
        </w:rPr>
      </w:pPr>
      <w:r>
        <w:rPr>
          <w:rFonts w:hint="eastAsia" w:ascii="宋体" w:hAnsi="宋体" w:cs="宋体"/>
          <w:highlight w:val="none"/>
        </w:rPr>
        <w:t>质量要求：中标人须经营品种齐全、有一定经营规模、日销售量大、所提供的蛋类新鲜、不变质，同时能提供每批产品动物产品检验检疫合格证（原件、复印件），拒绝变质、用药水浸泡或含有国家明令禁止的非食用添加物质的蛋类制品进入食堂。</w:t>
      </w:r>
    </w:p>
    <w:p w14:paraId="363043DC">
      <w:pPr>
        <w:spacing w:line="360" w:lineRule="exact"/>
        <w:ind w:firstLine="482" w:firstLineChars="200"/>
        <w:rPr>
          <w:rFonts w:ascii="宋体" w:hAnsi="宋体"/>
          <w:b/>
          <w:highlight w:val="none"/>
        </w:rPr>
      </w:pPr>
      <w:r>
        <w:rPr>
          <w:rFonts w:hint="eastAsia" w:ascii="宋体" w:hAnsi="宋体"/>
          <w:b/>
          <w:highlight w:val="none"/>
        </w:rPr>
        <w:t>7）豆制品类（豆腐、千张、香干、素鸡、大油豆腐、小油豆腐等）</w:t>
      </w:r>
    </w:p>
    <w:p w14:paraId="46131E9E">
      <w:pPr>
        <w:spacing w:line="360" w:lineRule="exact"/>
        <w:ind w:firstLine="480" w:firstLineChars="200"/>
        <w:rPr>
          <w:rFonts w:ascii="宋体" w:hAnsi="宋体"/>
          <w:highlight w:val="none"/>
        </w:rPr>
      </w:pPr>
      <w:r>
        <w:rPr>
          <w:rFonts w:hint="eastAsia" w:ascii="宋体" w:hAnsi="宋体"/>
          <w:highlight w:val="none"/>
        </w:rPr>
        <w:t>品牌、规格：自定。</w:t>
      </w:r>
    </w:p>
    <w:p w14:paraId="50E02C30">
      <w:pPr>
        <w:spacing w:line="360" w:lineRule="exact"/>
        <w:ind w:firstLine="480" w:firstLineChars="200"/>
        <w:rPr>
          <w:rFonts w:ascii="宋体" w:hAnsi="宋体"/>
          <w:highlight w:val="none"/>
        </w:rPr>
      </w:pPr>
      <w:r>
        <w:rPr>
          <w:rFonts w:hint="eastAsia" w:ascii="宋体" w:hAnsi="宋体"/>
          <w:highlight w:val="none"/>
        </w:rPr>
        <w:t>质量要求：豆制品须保证新鲜、无异味，生产日期不得超过2天，隔天需要冷库保存，使用符合卫生要求的专用包装。中标人须提供豆制品货源方生产许可证和优质供货承诺书，定期、不定期产品抽检质监报告单（原件、复印件），杜绝用药水浸泡或含有国家明令禁止的非食用添加物质的豆制品进入食堂。</w:t>
      </w:r>
    </w:p>
    <w:p w14:paraId="7937DC95">
      <w:pPr>
        <w:spacing w:line="360" w:lineRule="exact"/>
        <w:ind w:firstLine="482" w:firstLineChars="200"/>
        <w:rPr>
          <w:rFonts w:ascii="宋体" w:hAnsi="宋体"/>
          <w:b/>
          <w:highlight w:val="none"/>
        </w:rPr>
      </w:pPr>
      <w:r>
        <w:rPr>
          <w:rFonts w:hint="eastAsia" w:ascii="宋体" w:hAnsi="宋体"/>
          <w:b/>
          <w:highlight w:val="none"/>
        </w:rPr>
        <w:t>8）冰冻类（鸡腿、鸡翅、贡丸、黄鱼、带鱼、海扁鱼等）</w:t>
      </w:r>
    </w:p>
    <w:p w14:paraId="201D0A0D">
      <w:pPr>
        <w:spacing w:line="360" w:lineRule="exact"/>
        <w:ind w:firstLine="480" w:firstLineChars="200"/>
        <w:rPr>
          <w:rFonts w:ascii="宋体" w:hAnsi="宋体"/>
          <w:highlight w:val="none"/>
        </w:rPr>
      </w:pPr>
      <w:r>
        <w:rPr>
          <w:rFonts w:hint="eastAsia" w:ascii="宋体" w:hAnsi="宋体"/>
          <w:highlight w:val="none"/>
        </w:rPr>
        <w:t>鸡腿、翅品牌、规格：自定</w:t>
      </w:r>
    </w:p>
    <w:p w14:paraId="38C9A84E">
      <w:pPr>
        <w:spacing w:line="360" w:lineRule="exact"/>
        <w:ind w:firstLine="480" w:firstLineChars="200"/>
        <w:rPr>
          <w:rFonts w:ascii="宋体" w:hAnsi="宋体"/>
          <w:highlight w:val="none"/>
        </w:rPr>
      </w:pPr>
      <w:r>
        <w:rPr>
          <w:rFonts w:hint="eastAsia" w:ascii="宋体" w:hAnsi="宋体"/>
          <w:highlight w:val="none"/>
        </w:rPr>
        <w:t>贡丸品牌、规格：自定</w:t>
      </w:r>
    </w:p>
    <w:p w14:paraId="4FECBF2D">
      <w:pPr>
        <w:spacing w:line="360" w:lineRule="exact"/>
        <w:ind w:firstLine="480" w:firstLineChars="200"/>
        <w:rPr>
          <w:rFonts w:ascii="宋体" w:hAnsi="宋体"/>
          <w:highlight w:val="none"/>
        </w:rPr>
      </w:pPr>
      <w:r>
        <w:rPr>
          <w:rFonts w:hint="eastAsia" w:ascii="宋体" w:hAnsi="宋体"/>
          <w:highlight w:val="none"/>
        </w:rPr>
        <w:t>质量要求：冻品来源可靠（能提供生产厂家、联系电话和代理证明），中标人能提供每批供货产品检验检疫合格证（原件、复印件），杜绝用药水浸泡或含有国家明令禁止的非食用添加物质的冰冻类，制品进入食堂。过秤时须去冰。冷冻食品必须符合国家现行标准，并拥有“SC”字母开头的食品生产许可证编号。送达时剩余保质期应不低于应有保质期的一半。</w:t>
      </w:r>
    </w:p>
    <w:p w14:paraId="1F8DCD6F">
      <w:pPr>
        <w:spacing w:line="360" w:lineRule="exact"/>
        <w:ind w:firstLine="482" w:firstLineChars="200"/>
        <w:rPr>
          <w:rFonts w:ascii="宋体" w:hAnsi="宋体"/>
          <w:b/>
          <w:highlight w:val="none"/>
        </w:rPr>
      </w:pPr>
      <w:r>
        <w:rPr>
          <w:rFonts w:hint="eastAsia" w:ascii="宋体" w:hAnsi="宋体"/>
          <w:b/>
          <w:highlight w:val="none"/>
        </w:rPr>
        <w:t>9）干货类（丝粉、香菇、木耳、肉皮、紫菜、海带、虾皮等）</w:t>
      </w:r>
    </w:p>
    <w:p w14:paraId="08F28414">
      <w:pPr>
        <w:spacing w:line="360" w:lineRule="exact"/>
        <w:ind w:firstLine="482"/>
        <w:rPr>
          <w:rFonts w:ascii="宋体" w:hAnsi="宋体" w:cs="黑体"/>
          <w:bCs/>
          <w:highlight w:val="none"/>
        </w:rPr>
      </w:pPr>
      <w:r>
        <w:rPr>
          <w:rFonts w:hint="eastAsia" w:ascii="宋体" w:hAnsi="宋体" w:cs="黑体"/>
          <w:bCs/>
          <w:highlight w:val="none"/>
        </w:rPr>
        <w:t>品牌：自定</w:t>
      </w:r>
    </w:p>
    <w:p w14:paraId="2AE8DC15">
      <w:pPr>
        <w:spacing w:line="360" w:lineRule="exact"/>
        <w:ind w:firstLine="482"/>
        <w:rPr>
          <w:rFonts w:ascii="宋体" w:hAnsi="宋体" w:cs="黑体"/>
          <w:bCs/>
          <w:highlight w:val="none"/>
        </w:rPr>
      </w:pPr>
      <w:r>
        <w:rPr>
          <w:rFonts w:hint="eastAsia" w:ascii="宋体" w:hAnsi="宋体" w:cs="黑体"/>
          <w:bCs/>
          <w:highlight w:val="none"/>
        </w:rPr>
        <w:t>规格：自定</w:t>
      </w:r>
    </w:p>
    <w:p w14:paraId="5DD76A5D">
      <w:pPr>
        <w:spacing w:line="360" w:lineRule="exact"/>
        <w:ind w:firstLine="480" w:firstLineChars="200"/>
        <w:rPr>
          <w:rFonts w:ascii="宋体" w:hAnsi="宋体"/>
          <w:highlight w:val="none"/>
        </w:rPr>
      </w:pPr>
      <w:r>
        <w:rPr>
          <w:rFonts w:hint="eastAsia" w:ascii="宋体" w:hAnsi="宋体"/>
          <w:highlight w:val="none"/>
        </w:rPr>
        <w:t>质量要求：等于或优于同期同类市场干货，杜绝用药水浸泡或含有国家明令禁止的非食用添加物质的干货进入食堂，数量以食堂过秤为准。</w:t>
      </w:r>
    </w:p>
    <w:p w14:paraId="7917C62D">
      <w:pPr>
        <w:spacing w:line="360" w:lineRule="exact"/>
        <w:ind w:left="420"/>
        <w:rPr>
          <w:rFonts w:ascii="宋体" w:hAnsi="宋体" w:cs="宋体"/>
          <w:b/>
          <w:bCs/>
          <w:highlight w:val="none"/>
        </w:rPr>
      </w:pPr>
      <w:r>
        <w:rPr>
          <w:rFonts w:hint="eastAsia" w:ascii="宋体" w:hAnsi="宋体"/>
          <w:b/>
          <w:bCs/>
          <w:highlight w:val="none"/>
        </w:rPr>
        <w:t>10）</w:t>
      </w:r>
      <w:r>
        <w:rPr>
          <w:rFonts w:hint="eastAsia" w:ascii="宋体" w:hAnsi="宋体" w:cs="宋体"/>
          <w:b/>
          <w:bCs/>
          <w:highlight w:val="none"/>
        </w:rPr>
        <w:t>水果类（苹果、香蕉、火龙果、香梨、西瓜、龙眼等时令性果蔬）</w:t>
      </w:r>
    </w:p>
    <w:p w14:paraId="08DFB8BA">
      <w:pPr>
        <w:spacing w:line="360" w:lineRule="exact"/>
        <w:ind w:firstLine="420"/>
        <w:rPr>
          <w:rFonts w:ascii="宋体" w:hAnsi="宋体" w:cs="宋体"/>
          <w:highlight w:val="none"/>
        </w:rPr>
      </w:pPr>
      <w:r>
        <w:rPr>
          <w:rFonts w:hint="eastAsia" w:ascii="宋体" w:hAnsi="宋体" w:cs="宋体"/>
          <w:highlight w:val="none"/>
        </w:rPr>
        <w:t>品牌：不定；规格：不定。</w:t>
      </w:r>
    </w:p>
    <w:p w14:paraId="0E1F678E">
      <w:pPr>
        <w:spacing w:line="360" w:lineRule="exact"/>
        <w:ind w:firstLine="420"/>
        <w:rPr>
          <w:rFonts w:ascii="宋体" w:hAnsi="宋体" w:cs="宋体"/>
          <w:highlight w:val="none"/>
        </w:rPr>
      </w:pPr>
      <w:r>
        <w:rPr>
          <w:rFonts w:hint="eastAsia" w:ascii="宋体" w:hAnsi="宋体" w:cs="宋体"/>
          <w:highlight w:val="none"/>
        </w:rPr>
        <w:t>质量要求：新鲜、单个大小均匀，以采购单位要求为准。中标人须经营品种齐全、有一定经营规模、日销售量，所提供的水果不变质，拒绝腐烂、用药水浸泡或含有国家明令禁止的非食用添加物质的水果进入食堂。</w:t>
      </w:r>
    </w:p>
    <w:p w14:paraId="0E25436C">
      <w:pPr>
        <w:numPr>
          <w:ilvl w:val="0"/>
          <w:numId w:val="28"/>
        </w:numPr>
        <w:spacing w:line="360" w:lineRule="exact"/>
        <w:rPr>
          <w:rFonts w:ascii="宋体" w:hAnsi="宋体" w:cs="宋体"/>
          <w:b/>
          <w:bCs/>
          <w:highlight w:val="none"/>
        </w:rPr>
      </w:pPr>
      <w:r>
        <w:rPr>
          <w:rFonts w:hint="eastAsia" w:ascii="宋体" w:hAnsi="宋体" w:cs="宋体"/>
          <w:b/>
          <w:bCs/>
          <w:highlight w:val="none"/>
        </w:rPr>
        <w:t>奶类饮品及其他（牛奶、酸奶、豆奶、豆浆等）</w:t>
      </w:r>
    </w:p>
    <w:p w14:paraId="333C48B3">
      <w:pPr>
        <w:spacing w:line="360" w:lineRule="exact"/>
        <w:ind w:firstLine="480" w:firstLineChars="200"/>
        <w:rPr>
          <w:rFonts w:ascii="宋体" w:hAnsi="宋体" w:cs="宋体"/>
          <w:highlight w:val="none"/>
        </w:rPr>
      </w:pPr>
      <w:r>
        <w:rPr>
          <w:rFonts w:hint="eastAsia" w:ascii="宋体" w:hAnsi="宋体" w:cs="宋体"/>
          <w:highlight w:val="none"/>
        </w:rPr>
        <w:t>品牌：不定；规格：不定。</w:t>
      </w:r>
    </w:p>
    <w:p w14:paraId="4028767B">
      <w:pPr>
        <w:spacing w:line="360" w:lineRule="exact"/>
        <w:ind w:firstLine="480" w:firstLineChars="200"/>
        <w:rPr>
          <w:rFonts w:ascii="宋体" w:hAnsi="宋体" w:cs="宋体"/>
          <w:b/>
          <w:bCs/>
          <w:highlight w:val="none"/>
        </w:rPr>
      </w:pPr>
      <w:r>
        <w:rPr>
          <w:rFonts w:hint="eastAsia" w:ascii="宋体" w:hAnsi="宋体" w:cs="宋体"/>
          <w:highlight w:val="none"/>
        </w:rPr>
        <w:t>质量要求：包装外箱必须完整无损，</w:t>
      </w:r>
      <w:r>
        <w:rPr>
          <w:rFonts w:hint="eastAsia" w:ascii="宋体" w:hAnsi="宋体"/>
          <w:highlight w:val="none"/>
        </w:rPr>
        <w:t>包装要求：包装袋（罐、盒）要求注明生产厂家、生产日期、保质期等，所含主要成分的名称、含量、净含量，必须有质量检验合格证或卫生检验合格证（食品包装需有QS标识），进口商品上必须有中文标识。</w:t>
      </w:r>
    </w:p>
    <w:p w14:paraId="01BD602F">
      <w:pPr>
        <w:spacing w:line="360" w:lineRule="exact"/>
        <w:ind w:firstLine="482"/>
        <w:rPr>
          <w:rFonts w:ascii="宋体" w:hAnsi="宋体" w:cs="黑体"/>
          <w:b/>
          <w:bCs/>
          <w:highlight w:val="none"/>
        </w:rPr>
      </w:pPr>
      <w:r>
        <w:rPr>
          <w:rFonts w:hint="eastAsia" w:ascii="宋体" w:hAnsi="宋体"/>
          <w:b/>
          <w:bCs/>
          <w:highlight w:val="none"/>
        </w:rPr>
        <w:t>12）</w:t>
      </w:r>
      <w:r>
        <w:rPr>
          <w:rFonts w:hint="eastAsia" w:ascii="宋体" w:hAnsi="宋体" w:cs="宋体"/>
          <w:b/>
          <w:bCs/>
          <w:highlight w:val="none"/>
        </w:rPr>
        <w:t>食用油及调味品类（食用油、食用盐、鸡精、酱油、醋类、料酒等）</w:t>
      </w:r>
    </w:p>
    <w:p w14:paraId="3D4935EA">
      <w:pPr>
        <w:spacing w:line="360" w:lineRule="exact"/>
        <w:ind w:firstLine="480" w:firstLineChars="200"/>
        <w:rPr>
          <w:rFonts w:ascii="宋体" w:hAnsi="宋体" w:cs="黑体"/>
          <w:bCs/>
          <w:highlight w:val="none"/>
        </w:rPr>
      </w:pPr>
      <w:r>
        <w:rPr>
          <w:rFonts w:hint="eastAsia" w:ascii="宋体" w:hAnsi="宋体" w:cs="黑体"/>
          <w:bCs/>
          <w:highlight w:val="none"/>
        </w:rPr>
        <w:t>质量要求：食用油必须符合国家现行标准，并拥有“SC”字母开头的食品生产许可证编号。必须为非转基因食品原材料加工，送达时剩余保质期应不低于应有保质期的一半。</w:t>
      </w:r>
    </w:p>
    <w:p w14:paraId="41CAE746">
      <w:pPr>
        <w:spacing w:line="360" w:lineRule="exact"/>
        <w:ind w:firstLine="482"/>
        <w:rPr>
          <w:rFonts w:ascii="宋体" w:hAnsi="宋体" w:cs="黑体"/>
          <w:b/>
          <w:bCs/>
          <w:highlight w:val="none"/>
        </w:rPr>
      </w:pPr>
      <w:r>
        <w:rPr>
          <w:rFonts w:hint="eastAsia" w:ascii="宋体" w:hAnsi="宋体"/>
          <w:b/>
          <w:bCs/>
          <w:highlight w:val="none"/>
        </w:rPr>
        <w:t>13）日用品、</w:t>
      </w:r>
      <w:r>
        <w:rPr>
          <w:rFonts w:hint="eastAsia" w:ascii="宋体" w:hAnsi="宋体" w:cs="黑体"/>
          <w:b/>
          <w:bCs/>
          <w:highlight w:val="none"/>
        </w:rPr>
        <w:t>一次性消耗品</w:t>
      </w:r>
    </w:p>
    <w:p w14:paraId="1B5B5795">
      <w:pPr>
        <w:spacing w:line="360" w:lineRule="exact"/>
        <w:ind w:firstLine="482"/>
        <w:rPr>
          <w:rFonts w:ascii="宋体" w:hAnsi="宋体" w:cs="黑体"/>
          <w:bCs/>
          <w:highlight w:val="none"/>
        </w:rPr>
      </w:pPr>
      <w:r>
        <w:rPr>
          <w:rFonts w:hint="eastAsia" w:ascii="宋体" w:hAnsi="宋体" w:cs="黑体"/>
          <w:bCs/>
          <w:highlight w:val="none"/>
        </w:rPr>
        <w:t>品牌、规格：自定</w:t>
      </w:r>
    </w:p>
    <w:p w14:paraId="64C1F749">
      <w:pPr>
        <w:spacing w:line="360" w:lineRule="exact"/>
        <w:ind w:firstLine="482"/>
        <w:rPr>
          <w:rFonts w:ascii="宋体" w:hAnsi="宋体"/>
          <w:highlight w:val="none"/>
        </w:rPr>
      </w:pPr>
      <w:r>
        <w:rPr>
          <w:rFonts w:hint="eastAsia" w:ascii="宋体" w:hAnsi="宋体" w:cs="黑体"/>
          <w:bCs/>
          <w:highlight w:val="none"/>
        </w:rPr>
        <w:t>质量要求：</w:t>
      </w:r>
      <w:r>
        <w:rPr>
          <w:rFonts w:hint="eastAsia" w:ascii="宋体" w:hAnsi="宋体"/>
          <w:highlight w:val="none"/>
        </w:rPr>
        <w:t>质量符合国际或国家通用标准，符合环保要求，满足招标文件技术标准部分所规定的全部功能。</w:t>
      </w:r>
    </w:p>
    <w:p w14:paraId="158E1041">
      <w:pPr>
        <w:spacing w:line="360" w:lineRule="exact"/>
        <w:rPr>
          <w:rFonts w:ascii="宋体" w:hAnsi="宋体"/>
          <w:highlight w:val="none"/>
        </w:rPr>
      </w:pPr>
      <w:r>
        <w:rPr>
          <w:rFonts w:hint="eastAsia" w:ascii="宋体" w:hAnsi="宋体" w:cs="宋体"/>
          <w:b/>
          <w:bCs/>
          <w:highlight w:val="none"/>
        </w:rPr>
        <w:t>注：以上要求的原材料和未涉及的原材料供货时按采购单位具体要求提供（如采购人有本地的基地产品则可择优选用），并提供每批供货产品相关的检验检疫合格证、合格的农药残留检测报告等。</w:t>
      </w:r>
    </w:p>
    <w:p w14:paraId="7565D2E6">
      <w:pPr>
        <w:spacing w:line="360" w:lineRule="exact"/>
        <w:rPr>
          <w:rFonts w:ascii="宋体" w:hAnsi="宋体" w:cs="宋体"/>
          <w:b/>
          <w:bCs/>
          <w:highlight w:val="none"/>
        </w:rPr>
      </w:pPr>
      <w:r>
        <w:rPr>
          <w:rFonts w:hint="eastAsia" w:ascii="宋体" w:hAnsi="宋体" w:cs="宋体"/>
          <w:b/>
          <w:bCs/>
          <w:highlight w:val="none"/>
        </w:rPr>
        <w:t>（3）送货要求</w:t>
      </w:r>
    </w:p>
    <w:p w14:paraId="51E4A653">
      <w:pPr>
        <w:spacing w:line="360" w:lineRule="exact"/>
        <w:ind w:firstLine="480" w:firstLineChars="200"/>
        <w:rPr>
          <w:rFonts w:ascii="宋体" w:hAnsi="宋体"/>
          <w:highlight w:val="none"/>
        </w:rPr>
      </w:pPr>
      <w:r>
        <w:rPr>
          <w:rFonts w:hint="eastAsia" w:ascii="宋体" w:hAnsi="宋体"/>
          <w:highlight w:val="none"/>
        </w:rPr>
        <w:t>1）所有货物必须由中标人统一配送，不得分包。</w:t>
      </w:r>
    </w:p>
    <w:p w14:paraId="18FE5153">
      <w:pPr>
        <w:spacing w:line="360" w:lineRule="exact"/>
        <w:ind w:firstLine="480" w:firstLineChars="200"/>
        <w:rPr>
          <w:rFonts w:ascii="宋体" w:hAnsi="宋体"/>
          <w:highlight w:val="none"/>
        </w:rPr>
      </w:pPr>
      <w:r>
        <w:rPr>
          <w:rFonts w:hint="eastAsia" w:ascii="宋体" w:hAnsi="宋体"/>
          <w:highlight w:val="none"/>
        </w:rPr>
        <w:t>中标人须配备专用配送车辆，车辆上有醒目的公司形象标志，配送工作人员统一服装，佩带公司工作证件。食材送至食堂，须服从采购人管理。无特殊情况，所有食材要一次性一批次送达食堂，不得分批。</w:t>
      </w:r>
    </w:p>
    <w:p w14:paraId="40D76360">
      <w:pPr>
        <w:spacing w:line="360" w:lineRule="exact"/>
        <w:ind w:firstLine="480" w:firstLineChars="200"/>
        <w:rPr>
          <w:rFonts w:ascii="宋体" w:hAnsi="宋体"/>
          <w:highlight w:val="none"/>
        </w:rPr>
      </w:pPr>
      <w:r>
        <w:rPr>
          <w:rFonts w:hint="eastAsia" w:ascii="宋体" w:hAnsi="宋体"/>
          <w:highlight w:val="none"/>
        </w:rPr>
        <w:t>2）配送、加工工作人员须具有健康证，人员应相对固定，如有调整须提前通知采购人。</w:t>
      </w:r>
    </w:p>
    <w:p w14:paraId="45C14650">
      <w:pPr>
        <w:spacing w:line="360" w:lineRule="exact"/>
        <w:ind w:firstLine="480" w:firstLineChars="200"/>
        <w:rPr>
          <w:rFonts w:ascii="宋体" w:hAnsi="宋体"/>
          <w:highlight w:val="none"/>
        </w:rPr>
      </w:pPr>
      <w:r>
        <w:rPr>
          <w:rFonts w:hint="eastAsia" w:ascii="宋体" w:hAnsi="宋体"/>
          <w:highlight w:val="none"/>
        </w:rPr>
        <w:t>3）每天根据提供的订货单明细要求和时间送到食堂，有专人每天对提供的货物进行验收，验收不合格或超过送货时间采购人有权退货，造成的损失由供货商承担。</w:t>
      </w:r>
    </w:p>
    <w:p w14:paraId="468AFD18">
      <w:pPr>
        <w:spacing w:line="360" w:lineRule="exact"/>
        <w:ind w:firstLine="482" w:firstLineChars="200"/>
        <w:rPr>
          <w:rFonts w:ascii="宋体" w:hAnsi="宋体"/>
          <w:b/>
          <w:highlight w:val="none"/>
        </w:rPr>
      </w:pPr>
      <w:r>
        <w:rPr>
          <w:rFonts w:hint="eastAsia" w:ascii="宋体" w:hAnsi="宋体"/>
          <w:b/>
          <w:highlight w:val="none"/>
        </w:rPr>
        <w:t>4）每天9点前将当天供应原材料清单报采购人备案，同时，上传原材料照片，送货清单需与货物同时送达。（每天的送货清单一式三份，采购人留存一份。）</w:t>
      </w:r>
    </w:p>
    <w:p w14:paraId="086DAB91">
      <w:pPr>
        <w:spacing w:line="360" w:lineRule="exact"/>
        <w:ind w:firstLine="480" w:firstLineChars="200"/>
        <w:rPr>
          <w:rFonts w:ascii="宋体" w:hAnsi="宋体"/>
          <w:highlight w:val="none"/>
        </w:rPr>
      </w:pPr>
      <w:r>
        <w:rPr>
          <w:rFonts w:hint="eastAsia" w:ascii="宋体" w:hAnsi="宋体"/>
          <w:highlight w:val="none"/>
        </w:rPr>
        <w:t>5）配送的食品原料必须符合食品安全管理相关规定，分类仓储保鲜、分类包装运输。食品原料中标人须48小时留样备查。</w:t>
      </w:r>
    </w:p>
    <w:p w14:paraId="013BC8C4">
      <w:pPr>
        <w:spacing w:line="360" w:lineRule="exact"/>
        <w:rPr>
          <w:rFonts w:ascii="宋体" w:hAnsi="宋体" w:cs="宋体"/>
          <w:b/>
          <w:bCs/>
          <w:highlight w:val="none"/>
        </w:rPr>
      </w:pPr>
      <w:r>
        <w:rPr>
          <w:rFonts w:hint="eastAsia" w:ascii="宋体" w:hAnsi="宋体" w:cs="宋体"/>
          <w:b/>
          <w:bCs/>
          <w:highlight w:val="none"/>
        </w:rPr>
        <w:t>（4）其他要求</w:t>
      </w:r>
    </w:p>
    <w:p w14:paraId="10104B19">
      <w:pPr>
        <w:spacing w:line="360" w:lineRule="exact"/>
        <w:ind w:firstLine="480" w:firstLineChars="200"/>
        <w:rPr>
          <w:rFonts w:ascii="宋体" w:hAnsi="宋体"/>
          <w:highlight w:val="none"/>
        </w:rPr>
      </w:pPr>
      <w:r>
        <w:rPr>
          <w:rFonts w:hint="eastAsia" w:ascii="宋体" w:hAnsi="宋体"/>
          <w:highlight w:val="none"/>
        </w:rPr>
        <w:t>1）中标人须具备食堂原材料加工的经营场所，经营场所流程布局合理，环境卫生整洁，标识标牌清楚，设施设备齐全。</w:t>
      </w:r>
    </w:p>
    <w:p w14:paraId="047BD058">
      <w:pPr>
        <w:spacing w:line="360" w:lineRule="exact"/>
        <w:ind w:firstLine="480" w:firstLineChars="200"/>
        <w:rPr>
          <w:rFonts w:ascii="宋体" w:hAnsi="宋体"/>
          <w:color w:val="auto"/>
          <w:highlight w:val="none"/>
        </w:rPr>
      </w:pPr>
      <w:r>
        <w:rPr>
          <w:rFonts w:hint="eastAsia" w:ascii="宋体" w:hAnsi="宋体"/>
          <w:color w:val="auto"/>
          <w:highlight w:val="none"/>
        </w:rPr>
        <w:t>2）采购人提供约57平方米的场地，由中标人自行置办货架上架商品、自助收银设备和安排工作人员。需办理的相关手续由中标人负责，所需的货架、手续费</w:t>
      </w:r>
      <w:r>
        <w:rPr>
          <w:rFonts w:hint="eastAsia" w:ascii="宋体" w:hAnsi="宋体"/>
          <w:color w:val="auto"/>
          <w:highlight w:val="none"/>
          <w:lang w:eastAsia="zh-CN"/>
        </w:rPr>
        <w:t>、</w:t>
      </w:r>
      <w:r>
        <w:rPr>
          <w:rFonts w:hint="eastAsia" w:ascii="宋体" w:hAnsi="宋体"/>
          <w:color w:val="auto"/>
          <w:highlight w:val="none"/>
          <w:lang w:val="en-US" w:eastAsia="zh-CN"/>
        </w:rPr>
        <w:t>人工费</w:t>
      </w:r>
      <w:r>
        <w:rPr>
          <w:rFonts w:hint="eastAsia" w:ascii="宋体" w:hAnsi="宋体"/>
          <w:color w:val="auto"/>
          <w:highlight w:val="none"/>
        </w:rPr>
        <w:t>等相关费用由中标人承担。</w:t>
      </w:r>
    </w:p>
    <w:p w14:paraId="2A3FA8D7">
      <w:pPr>
        <w:spacing w:line="360" w:lineRule="exact"/>
        <w:ind w:firstLine="480" w:firstLineChars="200"/>
        <w:rPr>
          <w:rFonts w:ascii="宋体" w:hAnsi="宋体"/>
          <w:color w:val="auto"/>
          <w:highlight w:val="none"/>
        </w:rPr>
      </w:pPr>
      <w:r>
        <w:rPr>
          <w:rFonts w:hint="eastAsia" w:ascii="宋体" w:hAnsi="宋体"/>
          <w:color w:val="auto"/>
          <w:highlight w:val="none"/>
        </w:rPr>
        <w:t>3）中标人购买的收银机要求能接入嘉兴市公安系统智慧食堂系统平台。</w:t>
      </w:r>
    </w:p>
    <w:p w14:paraId="118B6BA3">
      <w:pPr>
        <w:spacing w:line="360" w:lineRule="exact"/>
        <w:ind w:firstLine="480" w:firstLineChars="200"/>
        <w:rPr>
          <w:rFonts w:ascii="宋体" w:hAnsi="宋体"/>
          <w:highlight w:val="none"/>
        </w:rPr>
      </w:pPr>
      <w:r>
        <w:rPr>
          <w:rFonts w:hint="eastAsia" w:ascii="宋体" w:hAnsi="宋体"/>
          <w:highlight w:val="none"/>
        </w:rPr>
        <w:t>4）所经营的豆制品、粮食类、食用油需提供生产企业的食品生产许可证。</w:t>
      </w:r>
    </w:p>
    <w:p w14:paraId="685875A6">
      <w:pPr>
        <w:spacing w:line="360" w:lineRule="exact"/>
        <w:ind w:firstLine="480" w:firstLineChars="200"/>
        <w:rPr>
          <w:rFonts w:ascii="宋体" w:hAnsi="宋体"/>
          <w:highlight w:val="none"/>
        </w:rPr>
      </w:pPr>
      <w:r>
        <w:rPr>
          <w:rFonts w:hint="eastAsia" w:ascii="宋体" w:hAnsi="宋体"/>
          <w:highlight w:val="none"/>
        </w:rPr>
        <w:t>5）中标人提供的各类原材料、产品符合国家有关食品标准、卫生防疫部门检测标准，按要求提供有关检测或检疫资料；由于货物质量问题造成的事故由供货商承担所有法律责任。</w:t>
      </w:r>
    </w:p>
    <w:p w14:paraId="603F77DD">
      <w:pPr>
        <w:spacing w:line="360" w:lineRule="exact"/>
        <w:ind w:firstLine="480" w:firstLineChars="200"/>
        <w:rPr>
          <w:rFonts w:ascii="宋体" w:hAnsi="宋体"/>
          <w:highlight w:val="none"/>
        </w:rPr>
      </w:pPr>
      <w:r>
        <w:rPr>
          <w:rFonts w:hint="eastAsia" w:ascii="宋体" w:hAnsi="宋体"/>
          <w:highlight w:val="none"/>
        </w:rPr>
        <w:t>6）配送过程中发生的交通安全等意外事故均由中标人自行处理并承担全部责任。</w:t>
      </w:r>
    </w:p>
    <w:p w14:paraId="043703C1">
      <w:pPr>
        <w:spacing w:line="360" w:lineRule="exact"/>
        <w:ind w:firstLine="480" w:firstLineChars="200"/>
        <w:rPr>
          <w:rFonts w:ascii="宋体" w:hAnsi="宋体"/>
          <w:highlight w:val="none"/>
        </w:rPr>
      </w:pPr>
      <w:r>
        <w:rPr>
          <w:rFonts w:hint="eastAsia" w:ascii="宋体" w:hAnsi="宋体"/>
          <w:highlight w:val="none"/>
        </w:rPr>
        <w:t>7）中标人需对所配送的所有货物负责，未经采购人同意不得转包，各类别规格要求不得随意更换。</w:t>
      </w:r>
    </w:p>
    <w:p w14:paraId="5A86E2D4">
      <w:pPr>
        <w:spacing w:line="360" w:lineRule="exact"/>
        <w:ind w:firstLine="482" w:firstLineChars="200"/>
        <w:rPr>
          <w:rFonts w:ascii="宋体" w:hAnsi="宋体"/>
          <w:b/>
          <w:highlight w:val="none"/>
        </w:rPr>
      </w:pPr>
      <w:r>
        <w:rPr>
          <w:rFonts w:hint="eastAsia" w:ascii="宋体" w:hAnsi="宋体"/>
          <w:b/>
          <w:highlight w:val="none"/>
        </w:rPr>
        <w:t>8）出现下列情况之一的，采购人有权取消供货资格、终止合同，并由中标人承担一切损失和责任。</w:t>
      </w:r>
    </w:p>
    <w:p w14:paraId="5CECF178">
      <w:pPr>
        <w:spacing w:line="360" w:lineRule="exact"/>
        <w:ind w:firstLine="472" w:firstLineChars="196"/>
        <w:rPr>
          <w:rFonts w:ascii="宋体" w:hAnsi="宋体"/>
          <w:b/>
          <w:highlight w:val="none"/>
        </w:rPr>
      </w:pPr>
      <w:r>
        <w:rPr>
          <w:rFonts w:hint="eastAsia" w:ascii="宋体" w:hAnsi="宋体"/>
          <w:b/>
          <w:highlight w:val="none"/>
        </w:rPr>
        <w:t>①出现送来变质原、辅料的；</w:t>
      </w:r>
    </w:p>
    <w:p w14:paraId="751493C8">
      <w:pPr>
        <w:spacing w:line="360" w:lineRule="exact"/>
        <w:ind w:firstLine="472" w:firstLineChars="196"/>
        <w:rPr>
          <w:rFonts w:ascii="宋体" w:hAnsi="宋体"/>
          <w:b/>
          <w:highlight w:val="none"/>
        </w:rPr>
      </w:pPr>
      <w:r>
        <w:rPr>
          <w:rFonts w:hint="eastAsia" w:ascii="宋体" w:hAnsi="宋体"/>
          <w:b/>
          <w:highlight w:val="none"/>
        </w:rPr>
        <w:t>②以次充好或缺斤少两，警告后无效的；</w:t>
      </w:r>
    </w:p>
    <w:p w14:paraId="4BC3998F">
      <w:pPr>
        <w:spacing w:line="360" w:lineRule="exact"/>
        <w:ind w:firstLine="472" w:firstLineChars="196"/>
        <w:rPr>
          <w:rFonts w:ascii="宋体" w:hAnsi="宋体"/>
          <w:b/>
          <w:highlight w:val="none"/>
        </w:rPr>
      </w:pPr>
      <w:r>
        <w:rPr>
          <w:rFonts w:hint="eastAsia" w:ascii="宋体" w:hAnsi="宋体"/>
          <w:b/>
          <w:highlight w:val="none"/>
        </w:rPr>
        <w:t>③不按要求的品牌、规格、质量要求及时间送货的，并且事先未征得采购人同意的；</w:t>
      </w:r>
    </w:p>
    <w:p w14:paraId="0C7566FB">
      <w:pPr>
        <w:spacing w:line="360" w:lineRule="exact"/>
        <w:ind w:firstLine="472" w:firstLineChars="196"/>
        <w:rPr>
          <w:rFonts w:ascii="宋体" w:hAnsi="宋体"/>
          <w:b/>
          <w:highlight w:val="none"/>
        </w:rPr>
      </w:pPr>
      <w:r>
        <w:rPr>
          <w:rFonts w:hint="eastAsia" w:ascii="宋体" w:hAnsi="宋体"/>
          <w:b/>
          <w:highlight w:val="none"/>
        </w:rPr>
        <w:t>④恶意抬高价格，或价格明显偏高，并不接受采购人调整意见的；</w:t>
      </w:r>
    </w:p>
    <w:p w14:paraId="7DF95493">
      <w:pPr>
        <w:spacing w:line="360" w:lineRule="exact"/>
        <w:ind w:firstLine="472" w:firstLineChars="196"/>
        <w:rPr>
          <w:rFonts w:ascii="宋体" w:hAnsi="宋体"/>
          <w:b/>
          <w:highlight w:val="none"/>
        </w:rPr>
      </w:pPr>
      <w:r>
        <w:rPr>
          <w:rFonts w:hint="eastAsia" w:ascii="宋体" w:hAnsi="宋体"/>
          <w:b/>
          <w:highlight w:val="none"/>
        </w:rPr>
        <w:t>⑤发现所提供的鸡、鸭、鹅是死鸡、死鸭、死鹅的或有注水现象的；</w:t>
      </w:r>
    </w:p>
    <w:p w14:paraId="449ED37B">
      <w:pPr>
        <w:spacing w:line="360" w:lineRule="exact"/>
        <w:ind w:firstLine="472" w:firstLineChars="196"/>
        <w:rPr>
          <w:rFonts w:ascii="宋体" w:hAnsi="宋体"/>
          <w:b/>
          <w:highlight w:val="none"/>
        </w:rPr>
      </w:pPr>
      <w:r>
        <w:rPr>
          <w:rFonts w:hint="eastAsia" w:ascii="宋体" w:hAnsi="宋体"/>
          <w:b/>
          <w:highlight w:val="none"/>
        </w:rPr>
        <w:t>⑥发现一次提供的材料中含有国家明令禁止的非食用添加物质的；</w:t>
      </w:r>
    </w:p>
    <w:p w14:paraId="65CCAE13">
      <w:pPr>
        <w:spacing w:line="360" w:lineRule="exact"/>
        <w:ind w:firstLine="472" w:firstLineChars="196"/>
        <w:rPr>
          <w:rFonts w:ascii="宋体" w:hAnsi="宋体"/>
          <w:b/>
          <w:highlight w:val="none"/>
        </w:rPr>
      </w:pPr>
      <w:r>
        <w:rPr>
          <w:rFonts w:hint="eastAsia" w:ascii="宋体" w:hAnsi="宋体"/>
          <w:b/>
          <w:highlight w:val="none"/>
        </w:rPr>
        <w:t>⑦出现需要应急配送的情况，在采购人通知后30分钟内中标人未将食材送至采购人指定地点情况出现多次的。</w:t>
      </w:r>
    </w:p>
    <w:p w14:paraId="08EB9696">
      <w:pPr>
        <w:spacing w:line="360" w:lineRule="exact"/>
        <w:ind w:firstLine="480" w:firstLineChars="200"/>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）如果出现因食材引起的食物中毒事件，由中标人承担所有经济和法律责任。</w:t>
      </w:r>
    </w:p>
    <w:p w14:paraId="3DA79F99">
      <w:pPr>
        <w:spacing w:line="360" w:lineRule="exact"/>
        <w:ind w:firstLine="480" w:firstLineChars="200"/>
        <w:rPr>
          <w:rFonts w:ascii="宋体" w:hAnsi="宋体"/>
          <w:highlight w:val="none"/>
        </w:rPr>
      </w:pPr>
      <w:r>
        <w:rPr>
          <w:rFonts w:hint="eastAsia" w:ascii="宋体" w:hAnsi="宋体"/>
          <w:color w:val="auto"/>
          <w:highlight w:val="none"/>
          <w:lang w:val="en-US" w:eastAsia="zh-CN"/>
        </w:rPr>
        <w:t>10</w:t>
      </w:r>
      <w:r>
        <w:rPr>
          <w:rFonts w:hint="eastAsia" w:ascii="宋体" w:hAnsi="宋体"/>
          <w:color w:val="auto"/>
          <w:highlight w:val="none"/>
        </w:rPr>
        <w:t>）其他不符</w:t>
      </w:r>
      <w:r>
        <w:rPr>
          <w:rFonts w:hint="eastAsia" w:ascii="宋体" w:hAnsi="宋体"/>
          <w:highlight w:val="none"/>
        </w:rPr>
        <w:t>合食堂要求的情况，根据情节轻重由采购人讨论决定（中标人须服从采购人食堂管理细则，具体细则由采购人自行制定）。</w:t>
      </w:r>
    </w:p>
    <w:p w14:paraId="01F73A51">
      <w:pPr>
        <w:numPr>
          <w:ilvl w:val="0"/>
          <w:numId w:val="25"/>
        </w:numPr>
        <w:spacing w:line="360" w:lineRule="exact"/>
        <w:rPr>
          <w:rFonts w:ascii="宋体" w:hAnsi="宋体" w:cs="宋体"/>
          <w:b/>
          <w:highlight w:val="none"/>
        </w:rPr>
      </w:pPr>
      <w:r>
        <w:rPr>
          <w:rFonts w:hint="eastAsia" w:ascii="宋体" w:hAnsi="宋体" w:cs="宋体"/>
          <w:b/>
          <w:highlight w:val="none"/>
        </w:rPr>
        <w:t>服务期</w:t>
      </w:r>
    </w:p>
    <w:p w14:paraId="5FA57412">
      <w:pPr>
        <w:spacing w:line="360" w:lineRule="exact"/>
        <w:ind w:firstLine="472" w:firstLineChars="196"/>
        <w:rPr>
          <w:rFonts w:ascii="宋体" w:hAnsi="宋体"/>
          <w:b/>
          <w:bCs/>
          <w:highlight w:val="none"/>
        </w:rPr>
      </w:pPr>
      <w:r>
        <w:rPr>
          <w:rFonts w:hint="eastAsia" w:ascii="宋体" w:hAnsi="宋体"/>
          <w:b/>
          <w:highlight w:val="none"/>
        </w:rPr>
        <w:t>服务期：标项一、标项二，自合同签订之日起1年（12个月），具体以合同签订时间为准。</w:t>
      </w:r>
      <w:r>
        <w:rPr>
          <w:rFonts w:hint="eastAsia" w:ascii="宋体" w:hAnsi="宋体"/>
          <w:b/>
          <w:bCs/>
          <w:highlight w:val="none"/>
        </w:rPr>
        <w:t>（在本项目履行合同的采购期限内，若中标人</w:t>
      </w:r>
      <w:r>
        <w:rPr>
          <w:rFonts w:hint="eastAsia" w:ascii="宋体" w:hAnsi="宋体"/>
          <w:b/>
          <w:highlight w:val="none"/>
        </w:rPr>
        <w:t>供应的货物结算金额</w:t>
      </w:r>
      <w:r>
        <w:rPr>
          <w:rFonts w:hint="eastAsia" w:ascii="宋体" w:hAnsi="宋体"/>
          <w:b/>
          <w:bCs/>
          <w:highlight w:val="none"/>
        </w:rPr>
        <w:t>到达本项目标项的预算金额，则采购人有权立即终止合同，中标人不得有任何异议。）</w:t>
      </w:r>
    </w:p>
    <w:p w14:paraId="328420DB">
      <w:pPr>
        <w:numPr>
          <w:ilvl w:val="0"/>
          <w:numId w:val="25"/>
        </w:numPr>
        <w:spacing w:line="360" w:lineRule="exact"/>
        <w:rPr>
          <w:rFonts w:ascii="宋体" w:hAnsi="宋体" w:cs="宋体"/>
          <w:b/>
          <w:highlight w:val="none"/>
        </w:rPr>
      </w:pPr>
      <w:r>
        <w:rPr>
          <w:rFonts w:hint="eastAsia" w:ascii="宋体" w:hAnsi="宋体" w:cs="宋体"/>
          <w:b/>
          <w:highlight w:val="none"/>
        </w:rPr>
        <w:t>结算办法、付款方式</w:t>
      </w:r>
    </w:p>
    <w:p w14:paraId="1ADFEF7A">
      <w:pPr>
        <w:spacing w:line="360" w:lineRule="exact"/>
        <w:ind w:firstLine="480" w:firstLineChars="200"/>
        <w:rPr>
          <w:rFonts w:ascii="宋体" w:hAnsi="宋体"/>
          <w:highlight w:val="none"/>
        </w:rPr>
      </w:pPr>
      <w:r>
        <w:rPr>
          <w:rFonts w:hint="eastAsia" w:ascii="宋体" w:hAnsi="宋体"/>
          <w:highlight w:val="none"/>
        </w:rPr>
        <w:t>1、每月支付一次费用。</w:t>
      </w:r>
    </w:p>
    <w:p w14:paraId="623469B7">
      <w:pPr>
        <w:spacing w:line="360" w:lineRule="exact"/>
        <w:ind w:firstLine="480" w:firstLineChars="200"/>
        <w:rPr>
          <w:rFonts w:ascii="宋体" w:hAnsi="宋体"/>
          <w:highlight w:val="none"/>
        </w:rPr>
      </w:pPr>
      <w:r>
        <w:rPr>
          <w:rFonts w:hint="eastAsia" w:ascii="宋体" w:hAnsi="宋体"/>
          <w:highlight w:val="none"/>
        </w:rPr>
        <w:t>2、报价明细表中写明投标单价限价的，结算时，以投标限价为基准价*报价折扣率计算结算单价。未写明投标单价限价的，每月（具体时间以采购人规定为准）中标人将一个月送货结算单（附结算凭据，格式见例1）及对应时间桐乡市发改局发布的《桐乡市农贸市场价格监测周报</w:t>
      </w:r>
      <w:r>
        <w:rPr>
          <w:rFonts w:hint="eastAsia" w:ascii="宋体" w:hAnsi="宋体" w:cs="宋体"/>
          <w:highlight w:val="none"/>
        </w:rPr>
        <w:t>（梧桐片区）</w:t>
      </w:r>
      <w:r>
        <w:rPr>
          <w:rFonts w:hint="eastAsia" w:ascii="宋体" w:hAnsi="宋体"/>
          <w:highlight w:val="none"/>
        </w:rPr>
        <w:t>》及《重要商品价格监测月（旬）报表》送采购人。若在《桐乡市农贸市场价格监测周报</w:t>
      </w:r>
      <w:r>
        <w:rPr>
          <w:rFonts w:hint="eastAsia" w:ascii="宋体" w:hAnsi="宋体" w:cs="宋体"/>
          <w:highlight w:val="none"/>
        </w:rPr>
        <w:t>（梧桐片区）</w:t>
      </w:r>
      <w:r>
        <w:rPr>
          <w:rFonts w:hint="eastAsia" w:ascii="宋体" w:hAnsi="宋体"/>
          <w:highlight w:val="none"/>
        </w:rPr>
        <w:t>》及《重要商品价格监测月（旬）报表》中无相同货物的原材料报价的，中标人报价不得超过桐乡市中心菜场每月公布的平均价。</w:t>
      </w:r>
    </w:p>
    <w:p w14:paraId="1CA9A636">
      <w:pPr>
        <w:spacing w:line="360" w:lineRule="exact"/>
        <w:ind w:firstLine="480" w:firstLineChars="200"/>
        <w:rPr>
          <w:rFonts w:ascii="宋体" w:hAnsi="宋体"/>
          <w:highlight w:val="none"/>
        </w:rPr>
      </w:pPr>
      <w:r>
        <w:rPr>
          <w:rFonts w:hint="eastAsia" w:ascii="宋体" w:hAnsi="宋体"/>
          <w:highlight w:val="none"/>
        </w:rPr>
        <w:t>送货结算单由采购人审核无误后【最终结算价=采购人审核无误后的送货结算单报价（无投标单价的）*报价折扣率+采购人审核无误后的送货结算单报价（按招标文件中规定的投标单价限价）*报价折扣率】，通知中标人并开具中标人正规发票（发票中开具的金额必须与实际供货相一致，并加盖中标人财务专用章，另附每日送货清单），采购人在签收发票后15个工作日内完成支付，特殊情况协商处理。</w:t>
      </w:r>
    </w:p>
    <w:p w14:paraId="10C64DD1">
      <w:pPr>
        <w:spacing w:line="380" w:lineRule="exact"/>
        <w:ind w:firstLine="480" w:firstLineChars="200"/>
        <w:rPr>
          <w:rFonts w:ascii="宋体" w:hAnsi="宋体" w:cs="宋体"/>
          <w:highlight w:val="none"/>
        </w:rPr>
      </w:pPr>
      <w:r>
        <w:rPr>
          <w:rFonts w:hint="eastAsia" w:ascii="宋体" w:hAnsi="宋体"/>
          <w:highlight w:val="none"/>
        </w:rPr>
        <w:t>注：结算价参照以</w:t>
      </w:r>
      <w:r>
        <w:rPr>
          <w:rFonts w:ascii="宋体" w:hAnsi="宋体"/>
          <w:highlight w:val="none"/>
        </w:rPr>
        <w:t>《</w:t>
      </w:r>
      <w:r>
        <w:rPr>
          <w:rFonts w:hint="eastAsia" w:ascii="宋体" w:hAnsi="宋体"/>
          <w:highlight w:val="none"/>
        </w:rPr>
        <w:t>桐乡市农贸市场价格监测周报</w:t>
      </w:r>
      <w:r>
        <w:rPr>
          <w:rFonts w:hint="eastAsia" w:ascii="宋体" w:hAnsi="宋体" w:cs="宋体"/>
          <w:highlight w:val="none"/>
        </w:rPr>
        <w:t>（梧桐片区）</w:t>
      </w:r>
      <w:r>
        <w:rPr>
          <w:rFonts w:ascii="宋体" w:hAnsi="宋体"/>
          <w:highlight w:val="none"/>
        </w:rPr>
        <w:t>》</w:t>
      </w:r>
      <w:r>
        <w:rPr>
          <w:rFonts w:hint="eastAsia" w:ascii="宋体" w:hAnsi="宋体"/>
          <w:highlight w:val="none"/>
        </w:rPr>
        <w:t>优先，前者无相应报价的参照《重要商品价格监测月（旬）报表》，前面两者均无相应报价的，参照且不得超过桐乡市中心菜场每月公布的平均价</w:t>
      </w:r>
      <w:r>
        <w:rPr>
          <w:rFonts w:ascii="宋体" w:hAnsi="宋体"/>
          <w:highlight w:val="none"/>
        </w:rPr>
        <w:t>。</w:t>
      </w:r>
    </w:p>
    <w:p w14:paraId="25613893">
      <w:pPr>
        <w:spacing w:line="380" w:lineRule="exact"/>
        <w:ind w:left="420"/>
        <w:rPr>
          <w:rFonts w:ascii="宋体" w:hAnsi="宋体" w:cs="宋体"/>
          <w:b/>
          <w:bCs/>
          <w:highlight w:val="none"/>
        </w:rPr>
      </w:pPr>
      <w:r>
        <w:rPr>
          <w:rFonts w:hint="eastAsia" w:ascii="宋体" w:hAnsi="宋体" w:cs="宋体"/>
          <w:b/>
          <w:bCs/>
          <w:highlight w:val="none"/>
        </w:rPr>
        <w:t>五、招标代理费：</w:t>
      </w:r>
    </w:p>
    <w:p w14:paraId="192B5C62">
      <w:pPr>
        <w:spacing w:line="380" w:lineRule="exact"/>
        <w:ind w:firstLine="480" w:firstLineChars="200"/>
        <w:rPr>
          <w:rFonts w:ascii="宋体" w:hAnsi="宋体"/>
          <w:highlight w:val="none"/>
        </w:rPr>
      </w:pPr>
      <w:r>
        <w:rPr>
          <w:rFonts w:hint="eastAsia" w:ascii="宋体" w:hAnsi="宋体"/>
          <w:highlight w:val="none"/>
        </w:rPr>
        <w:t>根据相关标准，领取中标通知书时，标项一、二中标人分别向浙江求真工程管理咨询有限公司一次性付清代理费4</w:t>
      </w:r>
      <w:r>
        <w:rPr>
          <w:rFonts w:hint="eastAsia" w:ascii="宋体" w:hAnsi="宋体"/>
          <w:highlight w:val="none"/>
          <w:lang w:val="en-US" w:eastAsia="zh-CN"/>
        </w:rPr>
        <w:t>7</w:t>
      </w:r>
      <w:r>
        <w:rPr>
          <w:rFonts w:hint="eastAsia" w:ascii="宋体" w:hAnsi="宋体"/>
          <w:highlight w:val="none"/>
        </w:rPr>
        <w:t>00元。</w:t>
      </w:r>
    </w:p>
    <w:p w14:paraId="4557CB8F">
      <w:pPr>
        <w:snapToGrid w:val="0"/>
        <w:spacing w:line="380" w:lineRule="exact"/>
        <w:ind w:left="485" w:leftChars="202"/>
        <w:rPr>
          <w:rFonts w:ascii="宋体" w:hAnsi="宋体" w:cs="宋体"/>
          <w:highlight w:val="none"/>
        </w:rPr>
      </w:pPr>
      <w:r>
        <w:rPr>
          <w:rFonts w:hint="eastAsia" w:ascii="宋体" w:hAnsi="宋体" w:cs="宋体"/>
          <w:highlight w:val="none"/>
        </w:rPr>
        <w:t>帐户名称：浙江求真工程管理咨询有限公司</w:t>
      </w:r>
    </w:p>
    <w:p w14:paraId="07EA2E79">
      <w:pPr>
        <w:snapToGrid w:val="0"/>
        <w:spacing w:line="380" w:lineRule="exact"/>
        <w:ind w:left="485" w:leftChars="202"/>
        <w:rPr>
          <w:rFonts w:ascii="宋体" w:hAnsi="宋体" w:cs="宋体"/>
          <w:highlight w:val="none"/>
        </w:rPr>
      </w:pPr>
      <w:r>
        <w:rPr>
          <w:rFonts w:hint="eastAsia" w:ascii="宋体" w:hAnsi="宋体" w:cs="宋体"/>
          <w:highlight w:val="none"/>
        </w:rPr>
        <w:t>开户银行：嘉兴银行桐乡支行</w:t>
      </w:r>
    </w:p>
    <w:p w14:paraId="25629F5F">
      <w:pPr>
        <w:snapToGrid w:val="0"/>
        <w:spacing w:line="380" w:lineRule="exact"/>
        <w:ind w:left="485" w:leftChars="202"/>
        <w:rPr>
          <w:rFonts w:ascii="宋体" w:hAnsi="宋体" w:cs="宋体"/>
          <w:highlight w:val="none"/>
        </w:rPr>
      </w:pPr>
      <w:r>
        <w:rPr>
          <w:rFonts w:hint="eastAsia" w:ascii="宋体" w:hAnsi="宋体" w:cs="宋体"/>
          <w:highlight w:val="none"/>
        </w:rPr>
        <w:t>帐号：903101201900032156</w:t>
      </w:r>
    </w:p>
    <w:p w14:paraId="4E2C3792">
      <w:pPr>
        <w:widowControl w:val="0"/>
        <w:snapToGrid w:val="0"/>
        <w:spacing w:line="276" w:lineRule="auto"/>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sz w:val="28"/>
          <w:szCs w:val="28"/>
          <w:highlight w:val="none"/>
        </w:rPr>
        <w:t>例1</w:t>
      </w:r>
    </w:p>
    <w:tbl>
      <w:tblPr>
        <w:tblStyle w:val="62"/>
        <w:tblW w:w="8640" w:type="dxa"/>
        <w:tblInd w:w="93" w:type="dxa"/>
        <w:tblLayout w:type="autofit"/>
        <w:tblCellMar>
          <w:top w:w="0" w:type="dxa"/>
          <w:left w:w="108" w:type="dxa"/>
          <w:bottom w:w="0" w:type="dxa"/>
          <w:right w:w="108" w:type="dxa"/>
        </w:tblCellMar>
      </w:tblPr>
      <w:tblGrid>
        <w:gridCol w:w="724"/>
        <w:gridCol w:w="709"/>
        <w:gridCol w:w="1243"/>
        <w:gridCol w:w="883"/>
        <w:gridCol w:w="1843"/>
        <w:gridCol w:w="1417"/>
        <w:gridCol w:w="1821"/>
      </w:tblGrid>
      <w:tr w14:paraId="5B781284">
        <w:tblPrEx>
          <w:tblCellMar>
            <w:top w:w="0" w:type="dxa"/>
            <w:left w:w="108" w:type="dxa"/>
            <w:bottom w:w="0" w:type="dxa"/>
            <w:right w:w="108" w:type="dxa"/>
          </w:tblCellMar>
        </w:tblPrEx>
        <w:trPr>
          <w:trHeight w:val="240" w:hRule="atLeast"/>
        </w:trPr>
        <w:tc>
          <w:tcPr>
            <w:tcW w:w="8640" w:type="dxa"/>
            <w:gridSpan w:val="7"/>
            <w:tcBorders>
              <w:top w:val="nil"/>
              <w:left w:val="nil"/>
              <w:bottom w:val="single" w:color="auto" w:sz="4" w:space="0"/>
              <w:right w:val="nil"/>
            </w:tcBorders>
            <w:noWrap/>
            <w:vAlign w:val="center"/>
          </w:tcPr>
          <w:p w14:paraId="1AC99CE5">
            <w:pPr>
              <w:spacing w:line="400" w:lineRule="exact"/>
              <w:jc w:val="center"/>
              <w:rPr>
                <w:rFonts w:ascii="宋体" w:hAnsi="宋体" w:cs="宋体"/>
                <w:b/>
                <w:color w:val="000000"/>
                <w:highlight w:val="none"/>
              </w:rPr>
            </w:pPr>
            <w:r>
              <w:rPr>
                <w:rFonts w:hint="eastAsia" w:ascii="宋体" w:hAnsi="宋体" w:cs="宋体"/>
                <w:b/>
                <w:color w:val="000000"/>
                <w:sz w:val="32"/>
                <w:szCs w:val="22"/>
                <w:highlight w:val="none"/>
              </w:rPr>
              <w:t>送货结算单（无投标单价的）（6.6-6.13）</w:t>
            </w:r>
          </w:p>
        </w:tc>
      </w:tr>
      <w:tr w14:paraId="50F48449">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04D4466C">
            <w:pPr>
              <w:spacing w:line="300" w:lineRule="exact"/>
              <w:rPr>
                <w:rFonts w:ascii="宋体" w:hAnsi="宋体" w:cs="宋体"/>
                <w:color w:val="000000"/>
                <w:highlight w:val="none"/>
              </w:rPr>
            </w:pPr>
            <w:r>
              <w:rPr>
                <w:rFonts w:hint="eastAsia" w:ascii="宋体" w:hAnsi="宋体" w:cs="宋体"/>
                <w:color w:val="000000"/>
                <w:highlight w:val="none"/>
              </w:rPr>
              <w:t>周日</w:t>
            </w:r>
          </w:p>
        </w:tc>
      </w:tr>
      <w:tr w14:paraId="4EC98AD3">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7F8D0CEC">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2D078997">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3C8DA606">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307DA42A">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14CED2AD">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6270CFCA">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52627660">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250934C7">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5DC282AD">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5343FE4E">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429745D8">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119D6BAC">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7D4DF65F">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73280E76">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5E9D87A5">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547C5F5C">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01B33DBF">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000AA6F6">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68F2EA52">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69B11ED3">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40A1BA30">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66E95223">
            <w:pPr>
              <w:spacing w:line="300" w:lineRule="exact"/>
              <w:jc w:val="center"/>
              <w:rPr>
                <w:rFonts w:ascii="宋体" w:hAnsi="宋体" w:cs="宋体"/>
                <w:color w:val="000000"/>
                <w:highlight w:val="none"/>
              </w:rPr>
            </w:pPr>
          </w:p>
        </w:tc>
      </w:tr>
      <w:tr w14:paraId="31A1B261">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04CAE9ED">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000000" w:sz="4" w:space="0"/>
            </w:tcBorders>
            <w:noWrap/>
            <w:vAlign w:val="center"/>
          </w:tcPr>
          <w:p w14:paraId="32595063">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163FDE28">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35A3969E">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44D703EF">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39D6728A">
            <w:pPr>
              <w:spacing w:line="300" w:lineRule="exact"/>
              <w:rPr>
                <w:rFonts w:ascii="宋体" w:hAnsi="宋体" w:cs="宋体"/>
                <w:color w:val="000000"/>
                <w:highlight w:val="none"/>
              </w:rPr>
            </w:pPr>
            <w:r>
              <w:rPr>
                <w:rFonts w:hint="eastAsia" w:ascii="宋体" w:hAnsi="宋体" w:cs="宋体"/>
                <w:color w:val="000000"/>
                <w:highlight w:val="none"/>
              </w:rPr>
              <w:t>周一</w:t>
            </w:r>
          </w:p>
        </w:tc>
      </w:tr>
      <w:tr w14:paraId="36B7C8C9">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78B48BDE">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0D7D4EA9">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34666B1A">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4B26938B">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55B5E087">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60306B97">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2DE1AB0E">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43585D7F">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74721512">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27247CB0">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21D89618">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6C0840B5">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1EF6B174">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3C46928D">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1F4757C2">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3D30E893">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19671519">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6DF5F0D4">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0B347ACA">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68FBBE0B">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73F9638A">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1C9EA301">
            <w:pPr>
              <w:spacing w:line="300" w:lineRule="exact"/>
              <w:jc w:val="center"/>
              <w:rPr>
                <w:rFonts w:ascii="宋体" w:hAnsi="宋体" w:cs="宋体"/>
                <w:color w:val="000000"/>
                <w:highlight w:val="none"/>
              </w:rPr>
            </w:pPr>
          </w:p>
        </w:tc>
      </w:tr>
      <w:tr w14:paraId="3E7F50E6">
        <w:tblPrEx>
          <w:tblCellMar>
            <w:top w:w="0" w:type="dxa"/>
            <w:left w:w="108" w:type="dxa"/>
            <w:bottom w:w="0" w:type="dxa"/>
            <w:right w:w="108" w:type="dxa"/>
          </w:tblCellMar>
        </w:tblPrEx>
        <w:trPr>
          <w:trHeight w:val="266" w:hRule="atLeast"/>
        </w:trPr>
        <w:tc>
          <w:tcPr>
            <w:tcW w:w="724" w:type="dxa"/>
            <w:tcBorders>
              <w:top w:val="nil"/>
              <w:left w:val="single" w:color="auto" w:sz="4" w:space="0"/>
              <w:bottom w:val="single" w:color="auto" w:sz="4" w:space="0"/>
              <w:right w:val="single" w:color="auto" w:sz="4" w:space="0"/>
            </w:tcBorders>
            <w:noWrap/>
            <w:vAlign w:val="center"/>
          </w:tcPr>
          <w:p w14:paraId="3A7D3F17">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5E512429">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120907CE">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659E842F">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DD7FE70">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3F7AF793">
            <w:pPr>
              <w:spacing w:line="300" w:lineRule="exact"/>
              <w:rPr>
                <w:rFonts w:ascii="宋体" w:hAnsi="宋体" w:cs="宋体"/>
                <w:color w:val="000000"/>
                <w:highlight w:val="none"/>
              </w:rPr>
            </w:pPr>
            <w:r>
              <w:rPr>
                <w:rFonts w:hint="eastAsia" w:ascii="宋体" w:hAnsi="宋体" w:cs="宋体"/>
                <w:color w:val="000000"/>
                <w:highlight w:val="none"/>
              </w:rPr>
              <w:t>周二</w:t>
            </w:r>
          </w:p>
        </w:tc>
      </w:tr>
      <w:tr w14:paraId="128F2140">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017CFA94">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3D3C0A9B">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37BDC5E3">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64A0DB71">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28C26A27">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6CE07670">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6F897632">
        <w:tblPrEx>
          <w:tblCellMar>
            <w:top w:w="0" w:type="dxa"/>
            <w:left w:w="108" w:type="dxa"/>
            <w:bottom w:w="0" w:type="dxa"/>
            <w:right w:w="108" w:type="dxa"/>
          </w:tblCellMar>
        </w:tblPrEx>
        <w:trPr>
          <w:trHeight w:val="242" w:hRule="atLeast"/>
        </w:trPr>
        <w:tc>
          <w:tcPr>
            <w:tcW w:w="724" w:type="dxa"/>
            <w:tcBorders>
              <w:top w:val="nil"/>
              <w:left w:val="single" w:color="auto" w:sz="4" w:space="0"/>
              <w:bottom w:val="single" w:color="auto" w:sz="4" w:space="0"/>
              <w:right w:val="single" w:color="auto" w:sz="4" w:space="0"/>
            </w:tcBorders>
            <w:noWrap/>
            <w:vAlign w:val="center"/>
          </w:tcPr>
          <w:p w14:paraId="0B80BCCF">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535DD3A4">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728BAF5B">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6B05265B">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5AD4C24F">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099B655B">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1DB7FC24">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08AC2AB">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3E8DB455">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4F3DF842">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3DBB9C42">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39C2071A">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0081E268">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2806F3B0">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548C2747">
            <w:pPr>
              <w:spacing w:line="300" w:lineRule="exact"/>
              <w:jc w:val="center"/>
              <w:rPr>
                <w:rFonts w:ascii="宋体" w:hAnsi="宋体" w:cs="宋体"/>
                <w:color w:val="000000"/>
                <w:highlight w:val="none"/>
              </w:rPr>
            </w:pPr>
          </w:p>
        </w:tc>
      </w:tr>
      <w:tr w14:paraId="02DB55E0">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5CACB3DC">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433C8067">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449D9CE3">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1BC8899A">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12529AED">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116557B4">
            <w:pPr>
              <w:spacing w:line="300" w:lineRule="exact"/>
              <w:rPr>
                <w:rFonts w:ascii="宋体" w:hAnsi="宋体" w:cs="宋体"/>
                <w:color w:val="000000"/>
                <w:highlight w:val="none"/>
              </w:rPr>
            </w:pPr>
            <w:r>
              <w:rPr>
                <w:rFonts w:hint="eastAsia" w:ascii="宋体" w:hAnsi="宋体" w:cs="宋体"/>
                <w:color w:val="000000"/>
                <w:highlight w:val="none"/>
              </w:rPr>
              <w:t>周三</w:t>
            </w:r>
          </w:p>
        </w:tc>
      </w:tr>
      <w:tr w14:paraId="0B307B6D">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6F5CFEC6">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4AFDD2A9">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6096C427">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1B3600C7">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47BA6BE9">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34584593">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56976087">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64B03F0E">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6B5A2CBD">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0286F805">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695F2400">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1EF8E5E6">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4DC00FFA">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3F0EB706">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B3E2A23">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2832059D">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3CE8F53D">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6EA57A36">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1F959879">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151050D9">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3FF1E99A">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32DE450D">
            <w:pPr>
              <w:spacing w:line="300" w:lineRule="exact"/>
              <w:jc w:val="center"/>
              <w:rPr>
                <w:rFonts w:ascii="宋体" w:hAnsi="宋体" w:cs="宋体"/>
                <w:color w:val="000000"/>
                <w:highlight w:val="none"/>
              </w:rPr>
            </w:pPr>
          </w:p>
        </w:tc>
      </w:tr>
      <w:tr w14:paraId="79B57149">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14A0E6BF">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41B74BA4">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2E9D8EBA">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4192CB39">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32DE624">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6FBA914C">
            <w:pPr>
              <w:spacing w:line="300" w:lineRule="exact"/>
              <w:rPr>
                <w:rFonts w:ascii="宋体" w:hAnsi="宋体" w:cs="宋体"/>
                <w:color w:val="000000"/>
                <w:highlight w:val="none"/>
              </w:rPr>
            </w:pPr>
            <w:r>
              <w:rPr>
                <w:rFonts w:hint="eastAsia" w:ascii="宋体" w:hAnsi="宋体" w:cs="宋体"/>
                <w:color w:val="000000"/>
                <w:highlight w:val="none"/>
              </w:rPr>
              <w:t>周四</w:t>
            </w:r>
          </w:p>
        </w:tc>
      </w:tr>
      <w:tr w14:paraId="2FAE64AE">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6B77B97D">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5B87B9D7">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38744AC3">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109F4349">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36C975BC">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57E9FC19">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14235AE5">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2C829749">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7FFE0031">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79152D82">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60B26834">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3ABC87BD">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06676176">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72ADD024">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9FF2FBF">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59B0FD5A">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6FC19C05">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6C426B40">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3080E34F">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30D23CF7">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0A49713F">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58D7841C">
            <w:pPr>
              <w:spacing w:line="300" w:lineRule="exact"/>
              <w:jc w:val="center"/>
              <w:rPr>
                <w:rFonts w:ascii="宋体" w:hAnsi="宋体" w:cs="宋体"/>
                <w:color w:val="000000"/>
                <w:highlight w:val="none"/>
              </w:rPr>
            </w:pPr>
          </w:p>
        </w:tc>
      </w:tr>
      <w:tr w14:paraId="726BBA91">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2580FF5C">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4B6ADCB8">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02A85BCC">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1DE2E77F">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22E78660">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4EEE2ECD">
            <w:pPr>
              <w:spacing w:line="300" w:lineRule="exact"/>
              <w:rPr>
                <w:rFonts w:ascii="宋体" w:hAnsi="宋体" w:cs="宋体"/>
                <w:color w:val="000000"/>
                <w:highlight w:val="none"/>
              </w:rPr>
            </w:pPr>
            <w:r>
              <w:rPr>
                <w:rFonts w:hint="eastAsia" w:ascii="宋体" w:hAnsi="宋体" w:cs="宋体"/>
                <w:color w:val="000000"/>
                <w:highlight w:val="none"/>
              </w:rPr>
              <w:t>周五</w:t>
            </w:r>
          </w:p>
        </w:tc>
      </w:tr>
      <w:tr w14:paraId="635F873D">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5FE5B8A7">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0630119C">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5298E7E3">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73A58D41">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1E4DD550">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3C6CFCB7">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063F11FE">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448AC2CA">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07A162AE">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4F5C7057">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5D5FE46A">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7102D36E">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78F96016">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1846B68C">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16A7028C">
        <w:tblPrEx>
          <w:tblCellMar>
            <w:top w:w="0" w:type="dxa"/>
            <w:left w:w="108" w:type="dxa"/>
            <w:bottom w:w="0" w:type="dxa"/>
            <w:right w:w="108" w:type="dxa"/>
          </w:tblCellMar>
        </w:tblPrEx>
        <w:trPr>
          <w:trHeight w:val="288" w:hRule="atLeast"/>
        </w:trPr>
        <w:tc>
          <w:tcPr>
            <w:tcW w:w="724" w:type="dxa"/>
            <w:tcBorders>
              <w:top w:val="nil"/>
              <w:left w:val="single" w:color="auto" w:sz="4" w:space="0"/>
              <w:bottom w:val="single" w:color="auto" w:sz="4" w:space="0"/>
              <w:right w:val="single" w:color="auto" w:sz="4" w:space="0"/>
            </w:tcBorders>
            <w:noWrap/>
            <w:vAlign w:val="center"/>
          </w:tcPr>
          <w:p w14:paraId="08AC0D2F">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37ED4E5E">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04C91480">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284A1F41">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4D209E64">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5B406E5A">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75DCFFF8">
            <w:pPr>
              <w:spacing w:line="300" w:lineRule="exact"/>
              <w:jc w:val="center"/>
              <w:rPr>
                <w:rFonts w:ascii="宋体" w:hAnsi="宋体" w:cs="宋体"/>
                <w:color w:val="000000"/>
                <w:highlight w:val="none"/>
              </w:rPr>
            </w:pPr>
          </w:p>
        </w:tc>
      </w:tr>
      <w:tr w14:paraId="68D70935">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0651404E">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2D239E2F">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1B357244">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2DD939BD">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0C20850C">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auto" w:sz="4" w:space="0"/>
            </w:tcBorders>
            <w:shd w:val="clear" w:color="000000" w:fill="D0CECE"/>
            <w:noWrap/>
            <w:vAlign w:val="center"/>
          </w:tcPr>
          <w:p w14:paraId="6881ACBD">
            <w:pPr>
              <w:spacing w:line="300" w:lineRule="exact"/>
              <w:rPr>
                <w:rFonts w:ascii="宋体" w:hAnsi="宋体" w:cs="宋体"/>
                <w:color w:val="000000"/>
                <w:highlight w:val="none"/>
              </w:rPr>
            </w:pPr>
            <w:r>
              <w:rPr>
                <w:rFonts w:hint="eastAsia" w:ascii="宋体" w:hAnsi="宋体" w:cs="宋体"/>
                <w:color w:val="000000"/>
                <w:highlight w:val="none"/>
              </w:rPr>
              <w:t>周六</w:t>
            </w:r>
          </w:p>
        </w:tc>
      </w:tr>
      <w:tr w14:paraId="415A654A">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7EF9E9EA">
            <w:pPr>
              <w:spacing w:line="300" w:lineRule="exact"/>
              <w:jc w:val="center"/>
              <w:rPr>
                <w:rFonts w:ascii="宋体" w:hAnsi="宋体" w:cs="宋体"/>
                <w:color w:val="000000"/>
                <w:highlight w:val="none"/>
              </w:rPr>
            </w:pPr>
            <w:r>
              <w:rPr>
                <w:rFonts w:hint="eastAsia" w:ascii="宋体" w:hAnsi="宋体" w:cs="宋体"/>
                <w:color w:val="000000"/>
                <w:highlight w:val="none"/>
              </w:rPr>
              <w:t>序号</w:t>
            </w:r>
          </w:p>
        </w:tc>
        <w:tc>
          <w:tcPr>
            <w:tcW w:w="1952" w:type="dxa"/>
            <w:gridSpan w:val="2"/>
            <w:tcBorders>
              <w:top w:val="single" w:color="auto" w:sz="4" w:space="0"/>
              <w:left w:val="nil"/>
              <w:bottom w:val="single" w:color="auto" w:sz="4" w:space="0"/>
              <w:right w:val="single" w:color="auto" w:sz="4" w:space="0"/>
            </w:tcBorders>
            <w:noWrap/>
            <w:vAlign w:val="center"/>
          </w:tcPr>
          <w:p w14:paraId="196EB20D">
            <w:pPr>
              <w:spacing w:line="300" w:lineRule="exact"/>
              <w:jc w:val="center"/>
              <w:rPr>
                <w:rFonts w:ascii="宋体" w:hAnsi="宋体" w:cs="宋体"/>
                <w:color w:val="000000"/>
                <w:highlight w:val="none"/>
              </w:rPr>
            </w:pPr>
            <w:r>
              <w:rPr>
                <w:rFonts w:hint="eastAsia" w:ascii="宋体" w:hAnsi="宋体" w:cs="宋体"/>
                <w:color w:val="000000"/>
                <w:highlight w:val="none"/>
              </w:rPr>
              <w:t>品名</w:t>
            </w:r>
          </w:p>
        </w:tc>
        <w:tc>
          <w:tcPr>
            <w:tcW w:w="883" w:type="dxa"/>
            <w:tcBorders>
              <w:top w:val="nil"/>
              <w:left w:val="nil"/>
              <w:bottom w:val="single" w:color="auto" w:sz="4" w:space="0"/>
              <w:right w:val="single" w:color="auto" w:sz="4" w:space="0"/>
            </w:tcBorders>
            <w:noWrap/>
            <w:vAlign w:val="center"/>
          </w:tcPr>
          <w:p w14:paraId="5DD275E6">
            <w:pPr>
              <w:spacing w:line="300" w:lineRule="exact"/>
              <w:jc w:val="center"/>
              <w:rPr>
                <w:rFonts w:ascii="宋体" w:hAnsi="宋体" w:cs="宋体"/>
                <w:color w:val="000000"/>
                <w:highlight w:val="none"/>
              </w:rPr>
            </w:pPr>
            <w:r>
              <w:rPr>
                <w:rFonts w:hint="eastAsia" w:ascii="宋体" w:hAnsi="宋体" w:cs="宋体"/>
                <w:color w:val="000000"/>
                <w:highlight w:val="none"/>
              </w:rPr>
              <w:t>数量</w:t>
            </w:r>
          </w:p>
        </w:tc>
        <w:tc>
          <w:tcPr>
            <w:tcW w:w="1843" w:type="dxa"/>
            <w:tcBorders>
              <w:top w:val="nil"/>
              <w:left w:val="nil"/>
              <w:bottom w:val="single" w:color="auto" w:sz="4" w:space="0"/>
              <w:right w:val="single" w:color="auto" w:sz="4" w:space="0"/>
            </w:tcBorders>
            <w:noWrap/>
            <w:vAlign w:val="center"/>
          </w:tcPr>
          <w:p w14:paraId="75344BA3">
            <w:pPr>
              <w:spacing w:line="300" w:lineRule="exact"/>
              <w:jc w:val="center"/>
              <w:rPr>
                <w:rFonts w:ascii="宋体" w:hAnsi="宋体" w:cs="宋体"/>
                <w:color w:val="000000"/>
                <w:highlight w:val="none"/>
              </w:rPr>
            </w:pPr>
            <w:r>
              <w:rPr>
                <w:rFonts w:hint="eastAsia" w:ascii="宋体" w:hAnsi="宋体" w:cs="宋体"/>
                <w:color w:val="000000"/>
                <w:highlight w:val="none"/>
              </w:rPr>
              <w:t>价格（单位）</w:t>
            </w:r>
          </w:p>
        </w:tc>
        <w:tc>
          <w:tcPr>
            <w:tcW w:w="1417" w:type="dxa"/>
            <w:tcBorders>
              <w:top w:val="nil"/>
              <w:left w:val="nil"/>
              <w:bottom w:val="single" w:color="auto" w:sz="4" w:space="0"/>
              <w:right w:val="single" w:color="auto" w:sz="4" w:space="0"/>
            </w:tcBorders>
            <w:noWrap/>
            <w:vAlign w:val="center"/>
          </w:tcPr>
          <w:p w14:paraId="159FE9D6">
            <w:pPr>
              <w:spacing w:line="300" w:lineRule="exact"/>
              <w:jc w:val="center"/>
              <w:rPr>
                <w:rFonts w:ascii="宋体" w:hAnsi="宋体" w:cs="宋体"/>
                <w:color w:val="000000"/>
                <w:highlight w:val="none"/>
              </w:rPr>
            </w:pPr>
            <w:r>
              <w:rPr>
                <w:rFonts w:hint="eastAsia" w:ascii="宋体" w:hAnsi="宋体" w:cs="宋体"/>
                <w:color w:val="000000"/>
                <w:highlight w:val="none"/>
              </w:rPr>
              <w:t>零售价（元）</w:t>
            </w:r>
          </w:p>
        </w:tc>
        <w:tc>
          <w:tcPr>
            <w:tcW w:w="1821" w:type="dxa"/>
            <w:tcBorders>
              <w:top w:val="nil"/>
              <w:left w:val="nil"/>
              <w:bottom w:val="single" w:color="auto" w:sz="4" w:space="0"/>
              <w:right w:val="single" w:color="auto" w:sz="4" w:space="0"/>
            </w:tcBorders>
            <w:noWrap/>
            <w:vAlign w:val="center"/>
          </w:tcPr>
          <w:p w14:paraId="73F05215">
            <w:pPr>
              <w:spacing w:line="300" w:lineRule="exact"/>
              <w:jc w:val="center"/>
              <w:rPr>
                <w:rFonts w:ascii="宋体" w:hAnsi="宋体" w:cs="宋体"/>
                <w:color w:val="000000"/>
                <w:highlight w:val="none"/>
              </w:rPr>
            </w:pPr>
            <w:r>
              <w:rPr>
                <w:rFonts w:hint="eastAsia" w:ascii="宋体" w:hAnsi="宋体" w:cs="宋体"/>
                <w:color w:val="000000"/>
                <w:highlight w:val="none"/>
              </w:rPr>
              <w:t>合计（元）</w:t>
            </w:r>
          </w:p>
        </w:tc>
      </w:tr>
      <w:tr w14:paraId="5282538E">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06D45D69">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709" w:type="dxa"/>
            <w:tcBorders>
              <w:top w:val="nil"/>
              <w:left w:val="nil"/>
              <w:bottom w:val="single" w:color="auto" w:sz="4" w:space="0"/>
              <w:right w:val="single" w:color="auto" w:sz="4" w:space="0"/>
            </w:tcBorders>
            <w:noWrap/>
            <w:vAlign w:val="center"/>
          </w:tcPr>
          <w:p w14:paraId="3297D2D5">
            <w:pPr>
              <w:spacing w:line="300" w:lineRule="exact"/>
              <w:jc w:val="center"/>
              <w:rPr>
                <w:rFonts w:ascii="宋体" w:hAnsi="宋体" w:cs="宋体"/>
                <w:color w:val="000000"/>
                <w:highlight w:val="none"/>
              </w:rPr>
            </w:pPr>
            <w:r>
              <w:rPr>
                <w:rFonts w:hint="eastAsia" w:ascii="宋体" w:hAnsi="宋体" w:cs="宋体"/>
                <w:color w:val="000000"/>
                <w:highlight w:val="none"/>
              </w:rPr>
              <w:t>猪肉</w:t>
            </w:r>
          </w:p>
        </w:tc>
        <w:tc>
          <w:tcPr>
            <w:tcW w:w="1243" w:type="dxa"/>
            <w:tcBorders>
              <w:top w:val="nil"/>
              <w:left w:val="nil"/>
              <w:bottom w:val="single" w:color="auto" w:sz="4" w:space="0"/>
              <w:right w:val="single" w:color="auto" w:sz="4" w:space="0"/>
            </w:tcBorders>
            <w:noWrap/>
            <w:vAlign w:val="center"/>
          </w:tcPr>
          <w:p w14:paraId="36F857A7">
            <w:pPr>
              <w:spacing w:line="300" w:lineRule="exact"/>
              <w:jc w:val="center"/>
              <w:rPr>
                <w:rFonts w:ascii="宋体" w:hAnsi="宋体" w:cs="宋体"/>
                <w:color w:val="000000"/>
                <w:highlight w:val="none"/>
              </w:rPr>
            </w:pPr>
            <w:r>
              <w:rPr>
                <w:rFonts w:hint="eastAsia" w:ascii="宋体" w:hAnsi="宋体" w:cs="宋体"/>
                <w:color w:val="000000"/>
                <w:highlight w:val="none"/>
              </w:rPr>
              <w:t>条肉统货</w:t>
            </w:r>
          </w:p>
        </w:tc>
        <w:tc>
          <w:tcPr>
            <w:tcW w:w="883" w:type="dxa"/>
            <w:tcBorders>
              <w:top w:val="nil"/>
              <w:left w:val="nil"/>
              <w:bottom w:val="single" w:color="auto" w:sz="4" w:space="0"/>
              <w:right w:val="single" w:color="auto" w:sz="4" w:space="0"/>
            </w:tcBorders>
            <w:noWrap/>
            <w:vAlign w:val="center"/>
          </w:tcPr>
          <w:p w14:paraId="3FC743F7">
            <w:pPr>
              <w:spacing w:line="300" w:lineRule="exact"/>
              <w:jc w:val="center"/>
              <w:rPr>
                <w:rFonts w:ascii="宋体" w:hAnsi="宋体" w:cs="宋体"/>
                <w:color w:val="000000"/>
                <w:highlight w:val="none"/>
              </w:rPr>
            </w:pPr>
            <w:r>
              <w:rPr>
                <w:rFonts w:hint="eastAsia" w:ascii="宋体" w:hAnsi="宋体" w:cs="宋体"/>
                <w:color w:val="000000"/>
                <w:highlight w:val="none"/>
              </w:rPr>
              <w:t>1</w:t>
            </w:r>
          </w:p>
        </w:tc>
        <w:tc>
          <w:tcPr>
            <w:tcW w:w="1843" w:type="dxa"/>
            <w:tcBorders>
              <w:top w:val="nil"/>
              <w:left w:val="nil"/>
              <w:bottom w:val="single" w:color="auto" w:sz="4" w:space="0"/>
              <w:right w:val="single" w:color="auto" w:sz="4" w:space="0"/>
            </w:tcBorders>
            <w:noWrap/>
            <w:vAlign w:val="center"/>
          </w:tcPr>
          <w:p w14:paraId="42A83E4E">
            <w:pPr>
              <w:spacing w:line="300" w:lineRule="exact"/>
              <w:jc w:val="center"/>
              <w:rPr>
                <w:rFonts w:ascii="宋体" w:hAnsi="宋体" w:cs="宋体"/>
                <w:color w:val="000000"/>
                <w:highlight w:val="none"/>
              </w:rPr>
            </w:pPr>
            <w:r>
              <w:rPr>
                <w:rFonts w:hint="eastAsia" w:ascii="宋体" w:hAnsi="宋体" w:cs="宋体"/>
                <w:color w:val="000000"/>
                <w:highlight w:val="none"/>
              </w:rPr>
              <w:t>元/500克</w:t>
            </w:r>
          </w:p>
        </w:tc>
        <w:tc>
          <w:tcPr>
            <w:tcW w:w="1417" w:type="dxa"/>
            <w:tcBorders>
              <w:top w:val="nil"/>
              <w:left w:val="nil"/>
              <w:bottom w:val="single" w:color="auto" w:sz="4" w:space="0"/>
              <w:right w:val="single" w:color="auto" w:sz="4" w:space="0"/>
            </w:tcBorders>
            <w:noWrap/>
            <w:vAlign w:val="center"/>
          </w:tcPr>
          <w:p w14:paraId="7516A978">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c>
          <w:tcPr>
            <w:tcW w:w="1821" w:type="dxa"/>
            <w:tcBorders>
              <w:top w:val="nil"/>
              <w:left w:val="nil"/>
              <w:bottom w:val="single" w:color="auto" w:sz="4" w:space="0"/>
              <w:right w:val="single" w:color="auto" w:sz="4" w:space="0"/>
            </w:tcBorders>
            <w:noWrap/>
            <w:vAlign w:val="center"/>
          </w:tcPr>
          <w:p w14:paraId="6702598B">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40082639">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7BACBD30">
            <w:pPr>
              <w:spacing w:line="300" w:lineRule="exact"/>
              <w:jc w:val="center"/>
              <w:rPr>
                <w:rFonts w:ascii="宋体" w:hAnsi="宋体" w:cs="宋体"/>
                <w:color w:val="000000"/>
                <w:highlight w:val="none"/>
              </w:rPr>
            </w:pPr>
            <w:r>
              <w:rPr>
                <w:rFonts w:hint="eastAsia" w:ascii="宋体" w:hAnsi="宋体" w:cs="宋体"/>
                <w:color w:val="000000"/>
                <w:highlight w:val="none"/>
              </w:rPr>
              <w:t>2</w:t>
            </w:r>
          </w:p>
        </w:tc>
        <w:tc>
          <w:tcPr>
            <w:tcW w:w="709" w:type="dxa"/>
            <w:tcBorders>
              <w:top w:val="nil"/>
              <w:left w:val="nil"/>
              <w:bottom w:val="single" w:color="auto" w:sz="4" w:space="0"/>
              <w:right w:val="single" w:color="auto" w:sz="4" w:space="0"/>
            </w:tcBorders>
            <w:noWrap/>
            <w:vAlign w:val="center"/>
          </w:tcPr>
          <w:p w14:paraId="4F691A88">
            <w:pPr>
              <w:spacing w:line="300" w:lineRule="exact"/>
              <w:jc w:val="center"/>
              <w:rPr>
                <w:rFonts w:ascii="宋体" w:hAnsi="宋体" w:cs="宋体"/>
                <w:color w:val="000000"/>
                <w:highlight w:val="none"/>
              </w:rPr>
            </w:pPr>
          </w:p>
        </w:tc>
        <w:tc>
          <w:tcPr>
            <w:tcW w:w="1243" w:type="dxa"/>
            <w:tcBorders>
              <w:top w:val="nil"/>
              <w:left w:val="nil"/>
              <w:bottom w:val="single" w:color="auto" w:sz="4" w:space="0"/>
              <w:right w:val="single" w:color="auto" w:sz="4" w:space="0"/>
            </w:tcBorders>
            <w:noWrap/>
            <w:vAlign w:val="center"/>
          </w:tcPr>
          <w:p w14:paraId="3B976EFC">
            <w:pPr>
              <w:spacing w:line="300" w:lineRule="exact"/>
              <w:jc w:val="center"/>
              <w:rPr>
                <w:rFonts w:ascii="宋体" w:hAnsi="宋体" w:cs="宋体"/>
                <w:color w:val="000000"/>
                <w:highlight w:val="none"/>
              </w:rPr>
            </w:pPr>
          </w:p>
        </w:tc>
        <w:tc>
          <w:tcPr>
            <w:tcW w:w="883" w:type="dxa"/>
            <w:tcBorders>
              <w:top w:val="nil"/>
              <w:left w:val="nil"/>
              <w:bottom w:val="single" w:color="auto" w:sz="4" w:space="0"/>
              <w:right w:val="single" w:color="auto" w:sz="4" w:space="0"/>
            </w:tcBorders>
            <w:noWrap/>
            <w:vAlign w:val="center"/>
          </w:tcPr>
          <w:p w14:paraId="33940F82">
            <w:pPr>
              <w:spacing w:line="300" w:lineRule="exact"/>
              <w:jc w:val="center"/>
              <w:rPr>
                <w:rFonts w:ascii="宋体" w:hAnsi="宋体" w:cs="宋体"/>
                <w:color w:val="000000"/>
                <w:highlight w:val="none"/>
              </w:rPr>
            </w:pPr>
          </w:p>
        </w:tc>
        <w:tc>
          <w:tcPr>
            <w:tcW w:w="1843" w:type="dxa"/>
            <w:tcBorders>
              <w:top w:val="nil"/>
              <w:left w:val="nil"/>
              <w:bottom w:val="single" w:color="auto" w:sz="4" w:space="0"/>
              <w:right w:val="single" w:color="auto" w:sz="4" w:space="0"/>
            </w:tcBorders>
            <w:noWrap/>
            <w:vAlign w:val="center"/>
          </w:tcPr>
          <w:p w14:paraId="185046A7">
            <w:pPr>
              <w:spacing w:line="300" w:lineRule="exact"/>
              <w:jc w:val="center"/>
              <w:rPr>
                <w:rFonts w:ascii="宋体" w:hAnsi="宋体" w:cs="宋体"/>
                <w:color w:val="000000"/>
                <w:highlight w:val="none"/>
              </w:rPr>
            </w:pPr>
          </w:p>
        </w:tc>
        <w:tc>
          <w:tcPr>
            <w:tcW w:w="1417" w:type="dxa"/>
            <w:tcBorders>
              <w:top w:val="nil"/>
              <w:left w:val="nil"/>
              <w:bottom w:val="single" w:color="auto" w:sz="4" w:space="0"/>
              <w:right w:val="single" w:color="auto" w:sz="4" w:space="0"/>
            </w:tcBorders>
            <w:noWrap/>
            <w:vAlign w:val="center"/>
          </w:tcPr>
          <w:p w14:paraId="740A2511">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2CEAF56D">
            <w:pPr>
              <w:spacing w:line="300" w:lineRule="exact"/>
              <w:jc w:val="center"/>
              <w:rPr>
                <w:rFonts w:ascii="宋体" w:hAnsi="宋体" w:cs="宋体"/>
                <w:color w:val="000000"/>
                <w:highlight w:val="none"/>
              </w:rPr>
            </w:pPr>
          </w:p>
        </w:tc>
      </w:tr>
      <w:tr w14:paraId="74BD9A05">
        <w:tblPrEx>
          <w:tblCellMar>
            <w:top w:w="0" w:type="dxa"/>
            <w:left w:w="108" w:type="dxa"/>
            <w:bottom w:w="0" w:type="dxa"/>
            <w:right w:w="108" w:type="dxa"/>
          </w:tblCellMar>
        </w:tblPrEx>
        <w:trPr>
          <w:trHeight w:val="284" w:hRule="atLeast"/>
        </w:trPr>
        <w:tc>
          <w:tcPr>
            <w:tcW w:w="724" w:type="dxa"/>
            <w:tcBorders>
              <w:top w:val="nil"/>
              <w:left w:val="single" w:color="auto" w:sz="4" w:space="0"/>
              <w:bottom w:val="single" w:color="auto" w:sz="4" w:space="0"/>
              <w:right w:val="single" w:color="auto" w:sz="4" w:space="0"/>
            </w:tcBorders>
            <w:noWrap/>
            <w:vAlign w:val="center"/>
          </w:tcPr>
          <w:p w14:paraId="57BEBE88">
            <w:pPr>
              <w:spacing w:line="300" w:lineRule="exact"/>
              <w:jc w:val="center"/>
              <w:rPr>
                <w:rFonts w:ascii="宋体" w:hAnsi="宋体" w:cs="宋体"/>
                <w:color w:val="000000"/>
                <w:highlight w:val="none"/>
              </w:rPr>
            </w:pPr>
            <w:r>
              <w:rPr>
                <w:rFonts w:hint="eastAsia" w:ascii="宋体" w:hAnsi="宋体" w:cs="宋体"/>
                <w:color w:val="000000"/>
                <w:highlight w:val="none"/>
              </w:rPr>
              <w:t>3</w:t>
            </w:r>
          </w:p>
        </w:tc>
        <w:tc>
          <w:tcPr>
            <w:tcW w:w="4678" w:type="dxa"/>
            <w:gridSpan w:val="4"/>
            <w:tcBorders>
              <w:top w:val="single" w:color="auto" w:sz="4" w:space="0"/>
              <w:left w:val="nil"/>
              <w:bottom w:val="single" w:color="auto" w:sz="4" w:space="0"/>
              <w:right w:val="single" w:color="auto" w:sz="4" w:space="0"/>
            </w:tcBorders>
            <w:noWrap/>
            <w:vAlign w:val="center"/>
          </w:tcPr>
          <w:p w14:paraId="5468C6BD">
            <w:pPr>
              <w:spacing w:line="300" w:lineRule="exact"/>
              <w:jc w:val="center"/>
              <w:rPr>
                <w:rFonts w:ascii="宋体" w:hAnsi="宋体" w:cs="宋体"/>
                <w:color w:val="000000"/>
                <w:highlight w:val="none"/>
              </w:rPr>
            </w:pPr>
            <w:r>
              <w:rPr>
                <w:rFonts w:hint="eastAsia" w:ascii="宋体" w:hAnsi="宋体" w:cs="宋体"/>
                <w:color w:val="000000"/>
                <w:highlight w:val="none"/>
              </w:rPr>
              <w:t>小         计</w:t>
            </w:r>
          </w:p>
        </w:tc>
        <w:tc>
          <w:tcPr>
            <w:tcW w:w="1417" w:type="dxa"/>
            <w:tcBorders>
              <w:top w:val="nil"/>
              <w:left w:val="nil"/>
              <w:bottom w:val="single" w:color="auto" w:sz="4" w:space="0"/>
              <w:right w:val="single" w:color="auto" w:sz="4" w:space="0"/>
            </w:tcBorders>
            <w:noWrap/>
            <w:vAlign w:val="center"/>
          </w:tcPr>
          <w:p w14:paraId="69D8D897">
            <w:pPr>
              <w:spacing w:line="300" w:lineRule="exact"/>
              <w:jc w:val="center"/>
              <w:rPr>
                <w:rFonts w:ascii="宋体" w:hAnsi="宋体" w:cs="宋体"/>
                <w:color w:val="000000"/>
                <w:highlight w:val="none"/>
              </w:rPr>
            </w:pPr>
          </w:p>
        </w:tc>
        <w:tc>
          <w:tcPr>
            <w:tcW w:w="1821" w:type="dxa"/>
            <w:tcBorders>
              <w:top w:val="nil"/>
              <w:left w:val="nil"/>
              <w:bottom w:val="single" w:color="auto" w:sz="4" w:space="0"/>
              <w:right w:val="single" w:color="auto" w:sz="4" w:space="0"/>
            </w:tcBorders>
            <w:noWrap/>
            <w:vAlign w:val="center"/>
          </w:tcPr>
          <w:p w14:paraId="594DB99C">
            <w:pPr>
              <w:spacing w:line="300" w:lineRule="exact"/>
              <w:jc w:val="center"/>
              <w:rPr>
                <w:rFonts w:ascii="宋体" w:hAnsi="宋体" w:cs="宋体"/>
                <w:color w:val="000000"/>
                <w:highlight w:val="none"/>
              </w:rPr>
            </w:pPr>
            <w:r>
              <w:rPr>
                <w:rFonts w:hint="eastAsia" w:ascii="宋体" w:hAnsi="宋体" w:cs="宋体"/>
                <w:color w:val="000000"/>
                <w:highlight w:val="none"/>
              </w:rPr>
              <w:t>16.5</w:t>
            </w:r>
          </w:p>
        </w:tc>
      </w:tr>
      <w:tr w14:paraId="4F93C468">
        <w:tblPrEx>
          <w:tblCellMar>
            <w:top w:w="0" w:type="dxa"/>
            <w:left w:w="108" w:type="dxa"/>
            <w:bottom w:w="0" w:type="dxa"/>
            <w:right w:w="108" w:type="dxa"/>
          </w:tblCellMar>
        </w:tblPrEx>
        <w:trPr>
          <w:trHeight w:val="284" w:hRule="atLeast"/>
        </w:trPr>
        <w:tc>
          <w:tcPr>
            <w:tcW w:w="6819" w:type="dxa"/>
            <w:gridSpan w:val="6"/>
            <w:tcBorders>
              <w:top w:val="single" w:color="auto" w:sz="4" w:space="0"/>
              <w:left w:val="single" w:color="auto" w:sz="4" w:space="0"/>
              <w:bottom w:val="single" w:color="auto" w:sz="4" w:space="0"/>
              <w:right w:val="single" w:color="000000" w:sz="4" w:space="0"/>
            </w:tcBorders>
            <w:shd w:val="clear" w:color="000000" w:fill="D0CECE"/>
            <w:noWrap/>
            <w:vAlign w:val="center"/>
          </w:tcPr>
          <w:p w14:paraId="5AA05D2E">
            <w:pPr>
              <w:spacing w:line="300" w:lineRule="exact"/>
              <w:jc w:val="center"/>
              <w:rPr>
                <w:rFonts w:ascii="宋体" w:hAnsi="宋体" w:cs="宋体"/>
                <w:b/>
                <w:bCs/>
                <w:color w:val="000000"/>
                <w:highlight w:val="none"/>
              </w:rPr>
            </w:pPr>
            <w:r>
              <w:rPr>
                <w:rFonts w:hint="eastAsia" w:ascii="宋体" w:hAnsi="宋体" w:cs="宋体"/>
                <w:b/>
                <w:bCs/>
                <w:color w:val="000000"/>
                <w:highlight w:val="none"/>
              </w:rPr>
              <w:t>总            计</w:t>
            </w:r>
          </w:p>
        </w:tc>
        <w:tc>
          <w:tcPr>
            <w:tcW w:w="1821" w:type="dxa"/>
            <w:tcBorders>
              <w:top w:val="nil"/>
              <w:left w:val="nil"/>
              <w:bottom w:val="single" w:color="auto" w:sz="4" w:space="0"/>
              <w:right w:val="single" w:color="auto" w:sz="4" w:space="0"/>
            </w:tcBorders>
            <w:noWrap/>
            <w:vAlign w:val="center"/>
          </w:tcPr>
          <w:p w14:paraId="76FB69E3">
            <w:pPr>
              <w:spacing w:line="300" w:lineRule="exact"/>
              <w:jc w:val="center"/>
              <w:rPr>
                <w:rFonts w:ascii="宋体" w:hAnsi="宋体" w:cs="宋体"/>
                <w:b/>
                <w:bCs/>
                <w:color w:val="000000"/>
                <w:highlight w:val="none"/>
              </w:rPr>
            </w:pPr>
            <w:r>
              <w:rPr>
                <w:rFonts w:hint="eastAsia" w:ascii="宋体" w:hAnsi="宋体" w:cs="宋体"/>
                <w:b/>
                <w:bCs/>
                <w:color w:val="000000"/>
                <w:highlight w:val="none"/>
              </w:rPr>
              <w:t>115.5</w:t>
            </w:r>
          </w:p>
        </w:tc>
      </w:tr>
      <w:tr w14:paraId="73FDE719">
        <w:tblPrEx>
          <w:tblCellMar>
            <w:top w:w="0" w:type="dxa"/>
            <w:left w:w="108" w:type="dxa"/>
            <w:bottom w:w="0" w:type="dxa"/>
            <w:right w:w="108" w:type="dxa"/>
          </w:tblCellMar>
        </w:tblPrEx>
        <w:trPr>
          <w:trHeight w:val="284" w:hRule="atLeast"/>
        </w:trPr>
        <w:tc>
          <w:tcPr>
            <w:tcW w:w="6819" w:type="dxa"/>
            <w:gridSpan w:val="6"/>
            <w:tcBorders>
              <w:top w:val="single" w:color="auto" w:sz="4" w:space="0"/>
              <w:left w:val="single" w:color="auto" w:sz="4" w:space="0"/>
              <w:bottom w:val="single" w:color="auto" w:sz="4" w:space="0"/>
              <w:right w:val="single" w:color="000000" w:sz="4" w:space="0"/>
            </w:tcBorders>
            <w:shd w:val="clear" w:color="000000" w:fill="D0CECE"/>
            <w:noWrap/>
            <w:vAlign w:val="center"/>
          </w:tcPr>
          <w:p w14:paraId="2E9BF258">
            <w:pPr>
              <w:spacing w:line="300" w:lineRule="exact"/>
              <w:jc w:val="center"/>
              <w:rPr>
                <w:rFonts w:ascii="宋体" w:hAnsi="宋体" w:cs="宋体"/>
                <w:b/>
                <w:bCs/>
                <w:color w:val="000000"/>
                <w:highlight w:val="none"/>
              </w:rPr>
            </w:pPr>
            <w:r>
              <w:rPr>
                <w:rFonts w:hint="eastAsia" w:ascii="宋体" w:hAnsi="宋体" w:cs="宋体"/>
                <w:b/>
                <w:bCs/>
                <w:color w:val="000000"/>
                <w:highlight w:val="none"/>
              </w:rPr>
              <w:t>投标折扣率</w:t>
            </w:r>
          </w:p>
        </w:tc>
        <w:tc>
          <w:tcPr>
            <w:tcW w:w="1821" w:type="dxa"/>
            <w:tcBorders>
              <w:top w:val="nil"/>
              <w:left w:val="nil"/>
              <w:bottom w:val="single" w:color="auto" w:sz="4" w:space="0"/>
              <w:right w:val="single" w:color="auto" w:sz="4" w:space="0"/>
            </w:tcBorders>
            <w:noWrap/>
            <w:vAlign w:val="center"/>
          </w:tcPr>
          <w:p w14:paraId="3E61D577">
            <w:pPr>
              <w:spacing w:line="300" w:lineRule="exact"/>
              <w:jc w:val="center"/>
              <w:rPr>
                <w:rFonts w:ascii="宋体" w:hAnsi="宋体" w:cs="宋体"/>
                <w:b/>
                <w:bCs/>
                <w:color w:val="000000"/>
                <w:highlight w:val="none"/>
              </w:rPr>
            </w:pPr>
            <w:r>
              <w:rPr>
                <w:rFonts w:hint="eastAsia" w:ascii="宋体" w:hAnsi="宋体" w:cs="宋体"/>
                <w:b/>
                <w:bCs/>
                <w:color w:val="000000"/>
                <w:highlight w:val="none"/>
              </w:rPr>
              <w:t>95%</w:t>
            </w:r>
          </w:p>
        </w:tc>
      </w:tr>
      <w:tr w14:paraId="15462B98">
        <w:tblPrEx>
          <w:tblCellMar>
            <w:top w:w="0" w:type="dxa"/>
            <w:left w:w="108" w:type="dxa"/>
            <w:bottom w:w="0" w:type="dxa"/>
            <w:right w:w="108" w:type="dxa"/>
          </w:tblCellMar>
        </w:tblPrEx>
        <w:trPr>
          <w:trHeight w:val="284" w:hRule="atLeast"/>
        </w:trPr>
        <w:tc>
          <w:tcPr>
            <w:tcW w:w="6819" w:type="dxa"/>
            <w:gridSpan w:val="6"/>
            <w:tcBorders>
              <w:top w:val="single" w:color="auto" w:sz="4" w:space="0"/>
              <w:left w:val="single" w:color="auto" w:sz="4" w:space="0"/>
              <w:bottom w:val="single" w:color="auto" w:sz="4" w:space="0"/>
              <w:right w:val="single" w:color="000000" w:sz="4" w:space="0"/>
            </w:tcBorders>
            <w:shd w:val="clear" w:color="000000" w:fill="D0CECE"/>
            <w:noWrap/>
            <w:vAlign w:val="center"/>
          </w:tcPr>
          <w:p w14:paraId="0BF0AF8B">
            <w:pPr>
              <w:spacing w:line="300" w:lineRule="exact"/>
              <w:jc w:val="center"/>
              <w:rPr>
                <w:rFonts w:ascii="宋体" w:hAnsi="宋体" w:cs="宋体"/>
                <w:b/>
                <w:bCs/>
                <w:color w:val="000000"/>
                <w:highlight w:val="none"/>
              </w:rPr>
            </w:pPr>
            <w:r>
              <w:rPr>
                <w:rFonts w:hint="eastAsia" w:ascii="宋体" w:hAnsi="宋体" w:cs="宋体"/>
                <w:b/>
                <w:bCs/>
                <w:color w:val="000000"/>
                <w:highlight w:val="none"/>
              </w:rPr>
              <w:t>最终结算价=采购人审核无误后的送货结算单报价*投标折扣率</w:t>
            </w:r>
          </w:p>
        </w:tc>
        <w:tc>
          <w:tcPr>
            <w:tcW w:w="1821" w:type="dxa"/>
            <w:tcBorders>
              <w:top w:val="nil"/>
              <w:left w:val="nil"/>
              <w:bottom w:val="single" w:color="auto" w:sz="4" w:space="0"/>
              <w:right w:val="single" w:color="auto" w:sz="4" w:space="0"/>
            </w:tcBorders>
            <w:noWrap/>
            <w:vAlign w:val="center"/>
          </w:tcPr>
          <w:p w14:paraId="2AFBED30">
            <w:pPr>
              <w:spacing w:line="300" w:lineRule="exact"/>
              <w:jc w:val="center"/>
              <w:rPr>
                <w:rFonts w:ascii="宋体" w:hAnsi="宋体" w:cs="宋体"/>
                <w:b/>
                <w:bCs/>
                <w:color w:val="000000"/>
                <w:highlight w:val="none"/>
              </w:rPr>
            </w:pPr>
            <w:r>
              <w:rPr>
                <w:rFonts w:hint="eastAsia" w:ascii="宋体" w:hAnsi="宋体" w:cs="宋体"/>
                <w:b/>
                <w:bCs/>
                <w:color w:val="000000"/>
                <w:highlight w:val="none"/>
              </w:rPr>
              <w:t>109.725</w:t>
            </w:r>
          </w:p>
        </w:tc>
      </w:tr>
      <w:tr w14:paraId="599E0A94">
        <w:tblPrEx>
          <w:tblCellMar>
            <w:top w:w="0" w:type="dxa"/>
            <w:left w:w="108" w:type="dxa"/>
            <w:bottom w:w="0" w:type="dxa"/>
            <w:right w:w="108" w:type="dxa"/>
          </w:tblCellMar>
        </w:tblPrEx>
        <w:trPr>
          <w:trHeight w:val="284" w:hRule="atLeast"/>
        </w:trPr>
        <w:tc>
          <w:tcPr>
            <w:tcW w:w="8640" w:type="dxa"/>
            <w:gridSpan w:val="7"/>
            <w:tcBorders>
              <w:top w:val="single" w:color="auto" w:sz="4" w:space="0"/>
              <w:left w:val="single" w:color="auto" w:sz="4" w:space="0"/>
              <w:bottom w:val="single" w:color="auto" w:sz="4" w:space="0"/>
              <w:right w:val="single" w:color="000000" w:sz="4" w:space="0"/>
            </w:tcBorders>
            <w:vAlign w:val="center"/>
          </w:tcPr>
          <w:p w14:paraId="72C4E07A">
            <w:pPr>
              <w:spacing w:line="300" w:lineRule="exact"/>
              <w:rPr>
                <w:rFonts w:ascii="宋体" w:hAnsi="宋体" w:cs="宋体"/>
                <w:color w:val="000000"/>
                <w:highlight w:val="none"/>
              </w:rPr>
            </w:pPr>
            <w:r>
              <w:rPr>
                <w:rFonts w:hint="eastAsia" w:ascii="宋体" w:hAnsi="宋体" w:cs="宋体"/>
                <w:color w:val="000000"/>
                <w:highlight w:val="none"/>
              </w:rPr>
              <w:t>备注：以上例表零售价按桐乡市发改局发布的《桐乡市农贸市场价</w:t>
            </w:r>
            <w:r>
              <w:rPr>
                <w:rFonts w:hint="eastAsia" w:ascii="宋体" w:hAnsi="宋体" w:cs="宋体"/>
                <w:highlight w:val="none"/>
              </w:rPr>
              <w:t>格监测周报</w:t>
            </w:r>
            <w:r>
              <w:rPr>
                <w:rFonts w:hint="eastAsia" w:ascii="宋体" w:hAnsi="宋体" w:cs="宋体"/>
                <w:b/>
                <w:bCs/>
                <w:highlight w:val="none"/>
                <w:u w:val="single"/>
              </w:rPr>
              <w:t>(20250605)</w:t>
            </w:r>
            <w:r>
              <w:rPr>
                <w:rFonts w:hint="eastAsia" w:ascii="宋体" w:hAnsi="宋体" w:cs="宋体"/>
                <w:highlight w:val="none"/>
              </w:rPr>
              <w:t>》</w:t>
            </w:r>
            <w:r>
              <w:rPr>
                <w:rFonts w:hint="eastAsia" w:ascii="宋体" w:hAnsi="宋体" w:cs="宋体"/>
                <w:b/>
                <w:highlight w:val="none"/>
              </w:rPr>
              <w:t>（梧桐片区）</w:t>
            </w:r>
            <w:r>
              <w:rPr>
                <w:rFonts w:hint="eastAsia" w:ascii="宋体" w:hAnsi="宋体" w:cs="宋体"/>
                <w:highlight w:val="none"/>
              </w:rPr>
              <w:t>及《重要商品价格监测月（旬）报表</w:t>
            </w:r>
            <w:r>
              <w:rPr>
                <w:rFonts w:hint="eastAsia" w:ascii="宋体" w:hAnsi="宋体" w:cs="宋体"/>
                <w:b/>
                <w:bCs/>
                <w:highlight w:val="none"/>
                <w:u w:val="single"/>
              </w:rPr>
              <w:t>(20250605)</w:t>
            </w:r>
            <w:r>
              <w:rPr>
                <w:rFonts w:hint="eastAsia" w:ascii="宋体" w:hAnsi="宋体" w:cs="宋体"/>
                <w:color w:val="000000"/>
                <w:highlight w:val="none"/>
              </w:rPr>
              <w:t>》(见附件一)。前二者均无相同货物的原材料报价的，中标人报价不得超过桐乡市中心菜场每月公布的平均价。</w:t>
            </w:r>
          </w:p>
        </w:tc>
      </w:tr>
    </w:tbl>
    <w:p w14:paraId="29AB0EA4">
      <w:pPr>
        <w:snapToGrid w:val="0"/>
        <w:jc w:val="center"/>
        <w:rPr>
          <w:rFonts w:ascii="宋体" w:hAnsi="宋体" w:cs="宋体"/>
          <w:b/>
          <w:sz w:val="32"/>
          <w:szCs w:val="32"/>
          <w:highlight w:val="none"/>
        </w:rPr>
      </w:pPr>
      <w:r>
        <w:rPr>
          <w:rFonts w:hint="eastAsia" w:ascii="宋体" w:hAnsi="宋体" w:cs="宋体"/>
          <w:b/>
          <w:sz w:val="32"/>
          <w:szCs w:val="32"/>
          <w:highlight w:val="none"/>
        </w:rPr>
        <w:t xml:space="preserve">第四章  </w:t>
      </w:r>
      <w:bookmarkEnd w:id="47"/>
      <w:bookmarkEnd w:id="48"/>
      <w:bookmarkEnd w:id="49"/>
      <w:bookmarkEnd w:id="50"/>
      <w:bookmarkStart w:id="51" w:name="_Toc354491899"/>
      <w:bookmarkStart w:id="52" w:name="_Toc322352985"/>
      <w:bookmarkStart w:id="53" w:name="_Toc359856819"/>
      <w:bookmarkStart w:id="54" w:name="_Toc356371458"/>
      <w:r>
        <w:rPr>
          <w:rFonts w:hint="eastAsia" w:ascii="宋体" w:hAnsi="宋体" w:cs="宋体"/>
          <w:b/>
          <w:sz w:val="32"/>
          <w:szCs w:val="32"/>
          <w:highlight w:val="none"/>
        </w:rPr>
        <w:t>有关格式参考范例</w:t>
      </w:r>
      <w:bookmarkEnd w:id="51"/>
      <w:bookmarkEnd w:id="52"/>
      <w:bookmarkEnd w:id="53"/>
      <w:bookmarkEnd w:id="54"/>
    </w:p>
    <w:p w14:paraId="478851C9">
      <w:pPr>
        <w:snapToGrid w:val="0"/>
        <w:ind w:firstLine="1600"/>
        <w:outlineLvl w:val="0"/>
        <w:rPr>
          <w:rFonts w:ascii="宋体" w:hAnsi="宋体" w:cs="宋体"/>
          <w:b/>
          <w:sz w:val="32"/>
          <w:szCs w:val="32"/>
          <w:highlight w:val="none"/>
        </w:rPr>
      </w:pPr>
    </w:p>
    <w:p w14:paraId="2E495BA2">
      <w:pPr>
        <w:snapToGrid w:val="0"/>
        <w:jc w:val="center"/>
        <w:outlineLvl w:val="0"/>
        <w:rPr>
          <w:rFonts w:ascii="宋体" w:hAnsi="宋体" w:cs="宋体"/>
          <w:b/>
          <w:sz w:val="32"/>
          <w:szCs w:val="32"/>
          <w:highlight w:val="none"/>
        </w:rPr>
      </w:pPr>
      <w:bookmarkStart w:id="55" w:name="_Toc359856820"/>
      <w:r>
        <w:rPr>
          <w:rStyle w:val="77"/>
          <w:rFonts w:hint="eastAsia" w:ascii="宋体" w:hAnsi="宋体"/>
          <w:i w:val="0"/>
          <w:highlight w:val="none"/>
        </w:rPr>
        <w:t>一、 投标文件封面</w:t>
      </w:r>
      <w:bookmarkEnd w:id="55"/>
    </w:p>
    <w:p w14:paraId="1E8BDAD3">
      <w:pPr>
        <w:snapToGrid w:val="0"/>
        <w:ind w:left="2057" w:leftChars="857"/>
        <w:jc w:val="right"/>
        <w:rPr>
          <w:rFonts w:ascii="宋体" w:hAnsi="宋体"/>
          <w:sz w:val="32"/>
          <w:szCs w:val="32"/>
          <w:highlight w:val="none"/>
        </w:rPr>
      </w:pPr>
    </w:p>
    <w:p w14:paraId="3524157C">
      <w:pPr>
        <w:snapToGrid w:val="0"/>
        <w:rPr>
          <w:rFonts w:ascii="宋体" w:hAnsi="宋体"/>
          <w:sz w:val="28"/>
          <w:szCs w:val="28"/>
          <w:highlight w:val="none"/>
        </w:rPr>
      </w:pPr>
      <w:r>
        <w:rPr>
          <w:rFonts w:hint="eastAsia" w:ascii="宋体" w:hAnsi="宋体"/>
          <w:sz w:val="28"/>
          <w:szCs w:val="28"/>
          <w:highlight w:val="none"/>
        </w:rPr>
        <w:t xml:space="preserve">                                                   正本（副本）</w:t>
      </w:r>
    </w:p>
    <w:p w14:paraId="21A051E0">
      <w:pPr>
        <w:snapToGrid w:val="0"/>
        <w:rPr>
          <w:rFonts w:ascii="宋体" w:hAnsi="宋体"/>
          <w:sz w:val="28"/>
          <w:szCs w:val="28"/>
          <w:highlight w:val="none"/>
        </w:rPr>
      </w:pPr>
    </w:p>
    <w:p w14:paraId="7225FAA5">
      <w:pPr>
        <w:snapToGrid w:val="0"/>
        <w:rPr>
          <w:rFonts w:ascii="宋体" w:hAnsi="宋体"/>
          <w:sz w:val="28"/>
          <w:szCs w:val="28"/>
          <w:highlight w:val="none"/>
        </w:rPr>
      </w:pPr>
    </w:p>
    <w:p w14:paraId="757471DE">
      <w:pPr>
        <w:tabs>
          <w:tab w:val="left" w:pos="6693"/>
        </w:tabs>
        <w:snapToGrid w:val="0"/>
        <w:rPr>
          <w:rFonts w:ascii="宋体" w:hAnsi="宋体"/>
          <w:sz w:val="28"/>
          <w:szCs w:val="28"/>
          <w:highlight w:val="none"/>
        </w:rPr>
      </w:pPr>
      <w:r>
        <w:rPr>
          <w:rFonts w:hint="eastAsia" w:ascii="宋体" w:hAnsi="宋体"/>
          <w:sz w:val="28"/>
          <w:szCs w:val="28"/>
          <w:highlight w:val="none"/>
        </w:rPr>
        <w:tab/>
      </w:r>
    </w:p>
    <w:p w14:paraId="46C78CBD">
      <w:pPr>
        <w:snapToGrid w:val="0"/>
        <w:rPr>
          <w:rFonts w:ascii="宋体" w:hAnsi="宋体"/>
          <w:sz w:val="28"/>
          <w:szCs w:val="28"/>
          <w:highlight w:val="none"/>
        </w:rPr>
      </w:pPr>
    </w:p>
    <w:p w14:paraId="22E1C55E">
      <w:pPr>
        <w:snapToGrid w:val="0"/>
        <w:rPr>
          <w:rFonts w:ascii="宋体" w:hAnsi="宋体"/>
          <w:sz w:val="28"/>
          <w:szCs w:val="28"/>
          <w:highlight w:val="none"/>
        </w:rPr>
      </w:pPr>
    </w:p>
    <w:p w14:paraId="73AEE5F8">
      <w:pPr>
        <w:snapToGrid w:val="0"/>
        <w:ind w:firstLine="3251" w:firstLineChars="739"/>
        <w:rPr>
          <w:rFonts w:ascii="宋体" w:hAnsi="宋体"/>
          <w:sz w:val="44"/>
          <w:szCs w:val="44"/>
          <w:highlight w:val="none"/>
        </w:rPr>
      </w:pPr>
      <w:r>
        <w:rPr>
          <w:rFonts w:hint="eastAsia" w:ascii="宋体" w:hAnsi="宋体"/>
          <w:sz w:val="44"/>
          <w:szCs w:val="44"/>
          <w:highlight w:val="none"/>
        </w:rPr>
        <w:t>资格文件</w:t>
      </w:r>
    </w:p>
    <w:p w14:paraId="7AFC7969">
      <w:pPr>
        <w:snapToGrid w:val="0"/>
        <w:jc w:val="center"/>
        <w:rPr>
          <w:rFonts w:ascii="宋体" w:hAnsi="宋体"/>
          <w:sz w:val="44"/>
          <w:szCs w:val="44"/>
          <w:highlight w:val="none"/>
        </w:rPr>
      </w:pPr>
      <w:bookmarkStart w:id="56" w:name="_Toc357410801"/>
      <w:r>
        <w:rPr>
          <w:rFonts w:hint="eastAsia" w:ascii="宋体" w:hAnsi="宋体"/>
          <w:sz w:val="44"/>
          <w:szCs w:val="44"/>
          <w:highlight w:val="none"/>
        </w:rPr>
        <w:t>（技术商务文件、报价文件）</w:t>
      </w:r>
      <w:bookmarkEnd w:id="56"/>
    </w:p>
    <w:p w14:paraId="13FDC36D">
      <w:pPr>
        <w:snapToGrid w:val="0"/>
        <w:ind w:firstLine="1962" w:firstLineChars="698"/>
        <w:rPr>
          <w:rFonts w:ascii="宋体" w:hAnsi="宋体"/>
          <w:b/>
          <w:sz w:val="28"/>
          <w:szCs w:val="28"/>
          <w:highlight w:val="none"/>
        </w:rPr>
      </w:pPr>
    </w:p>
    <w:p w14:paraId="3CE11140">
      <w:pPr>
        <w:snapToGrid w:val="0"/>
        <w:jc w:val="center"/>
        <w:rPr>
          <w:rFonts w:ascii="宋体" w:hAnsi="宋体"/>
          <w:sz w:val="44"/>
          <w:szCs w:val="44"/>
          <w:highlight w:val="none"/>
        </w:rPr>
      </w:pPr>
      <w:r>
        <w:rPr>
          <w:rFonts w:hint="eastAsia" w:ascii="宋体" w:hAnsi="宋体"/>
          <w:sz w:val="44"/>
          <w:szCs w:val="44"/>
          <w:highlight w:val="none"/>
        </w:rPr>
        <w:t>标项一（或标项二）</w:t>
      </w:r>
    </w:p>
    <w:p w14:paraId="74ECA406">
      <w:pPr>
        <w:snapToGrid w:val="0"/>
        <w:ind w:firstLine="1962" w:firstLineChars="698"/>
        <w:rPr>
          <w:rFonts w:ascii="宋体" w:hAnsi="宋体"/>
          <w:b/>
          <w:sz w:val="28"/>
          <w:szCs w:val="28"/>
          <w:highlight w:val="none"/>
        </w:rPr>
      </w:pPr>
    </w:p>
    <w:p w14:paraId="7BB6FCB1">
      <w:pPr>
        <w:snapToGrid w:val="0"/>
        <w:ind w:firstLine="1962" w:firstLineChars="698"/>
        <w:rPr>
          <w:rFonts w:ascii="宋体" w:hAnsi="宋体"/>
          <w:b/>
          <w:sz w:val="28"/>
          <w:szCs w:val="28"/>
          <w:highlight w:val="none"/>
        </w:rPr>
      </w:pPr>
    </w:p>
    <w:p w14:paraId="3189B683">
      <w:pPr>
        <w:snapToGrid w:val="0"/>
        <w:ind w:firstLine="1962" w:firstLineChars="698"/>
        <w:rPr>
          <w:rFonts w:ascii="宋体" w:hAnsi="宋体"/>
          <w:b/>
          <w:sz w:val="28"/>
          <w:szCs w:val="28"/>
          <w:highlight w:val="none"/>
        </w:rPr>
      </w:pPr>
    </w:p>
    <w:p w14:paraId="1C13C0CB">
      <w:pPr>
        <w:snapToGrid w:val="0"/>
        <w:ind w:firstLine="1962" w:firstLineChars="698"/>
        <w:rPr>
          <w:rFonts w:ascii="宋体" w:hAnsi="宋体"/>
          <w:b/>
          <w:sz w:val="28"/>
          <w:szCs w:val="28"/>
          <w:highlight w:val="none"/>
        </w:rPr>
      </w:pPr>
    </w:p>
    <w:p w14:paraId="6B219451">
      <w:pPr>
        <w:snapToGrid w:val="0"/>
        <w:ind w:firstLine="1962" w:firstLineChars="698"/>
        <w:rPr>
          <w:rFonts w:ascii="宋体" w:hAnsi="宋体"/>
          <w:b/>
          <w:sz w:val="28"/>
          <w:szCs w:val="28"/>
          <w:highlight w:val="none"/>
        </w:rPr>
      </w:pPr>
    </w:p>
    <w:p w14:paraId="7D569A50">
      <w:pPr>
        <w:snapToGrid w:val="0"/>
        <w:ind w:firstLine="1962" w:firstLineChars="698"/>
        <w:rPr>
          <w:rFonts w:ascii="宋体" w:hAnsi="宋体"/>
          <w:b/>
          <w:sz w:val="28"/>
          <w:szCs w:val="28"/>
          <w:highlight w:val="none"/>
        </w:rPr>
      </w:pPr>
    </w:p>
    <w:p w14:paraId="24D05A94">
      <w:pPr>
        <w:snapToGrid w:val="0"/>
        <w:ind w:firstLine="1962" w:firstLineChars="698"/>
        <w:rPr>
          <w:rFonts w:ascii="宋体" w:hAnsi="宋体"/>
          <w:b/>
          <w:sz w:val="28"/>
          <w:szCs w:val="28"/>
          <w:highlight w:val="none"/>
        </w:rPr>
      </w:pPr>
    </w:p>
    <w:p w14:paraId="4A85E934">
      <w:pPr>
        <w:snapToGrid w:val="0"/>
        <w:rPr>
          <w:rFonts w:ascii="宋体" w:hAnsi="宋体"/>
          <w:sz w:val="28"/>
          <w:szCs w:val="28"/>
          <w:highlight w:val="none"/>
          <w:u w:val="single"/>
        </w:rPr>
      </w:pPr>
      <w:bookmarkStart w:id="57" w:name="_Toc357410802"/>
      <w:r>
        <w:rPr>
          <w:rFonts w:hint="eastAsia" w:ascii="宋体" w:hAnsi="宋体"/>
          <w:sz w:val="28"/>
          <w:szCs w:val="28"/>
          <w:highlight w:val="none"/>
        </w:rPr>
        <w:t>项目名称：</w:t>
      </w:r>
      <w:bookmarkEnd w:id="57"/>
      <w:r>
        <w:rPr>
          <w:rFonts w:hint="eastAsia" w:ascii="宋体" w:hAnsi="宋体"/>
          <w:sz w:val="28"/>
          <w:szCs w:val="28"/>
          <w:highlight w:val="none"/>
          <w:u w:val="single"/>
        </w:rPr>
        <w:t xml:space="preserve">                    </w:t>
      </w:r>
    </w:p>
    <w:p w14:paraId="766115B6">
      <w:pPr>
        <w:snapToGrid w:val="0"/>
        <w:rPr>
          <w:rFonts w:ascii="宋体" w:hAnsi="宋体"/>
          <w:sz w:val="28"/>
          <w:szCs w:val="28"/>
          <w:highlight w:val="none"/>
          <w:u w:val="single"/>
        </w:rPr>
      </w:pPr>
      <w:bookmarkStart w:id="58" w:name="_Toc357410803"/>
      <w:r>
        <w:rPr>
          <w:rFonts w:hint="eastAsia" w:ascii="宋体" w:hAnsi="宋体"/>
          <w:sz w:val="28"/>
          <w:szCs w:val="28"/>
          <w:highlight w:val="none"/>
        </w:rPr>
        <w:t>项目编号：</w:t>
      </w:r>
      <w:bookmarkEnd w:id="58"/>
      <w:r>
        <w:rPr>
          <w:rFonts w:hint="eastAsia" w:ascii="宋体" w:hAnsi="宋体"/>
          <w:sz w:val="28"/>
          <w:szCs w:val="28"/>
          <w:highlight w:val="none"/>
          <w:u w:val="single"/>
        </w:rPr>
        <w:t xml:space="preserve">                    </w:t>
      </w:r>
    </w:p>
    <w:p w14:paraId="00605843">
      <w:pPr>
        <w:snapToGrid w:val="0"/>
        <w:rPr>
          <w:rFonts w:ascii="宋体" w:hAnsi="宋体"/>
          <w:sz w:val="28"/>
          <w:szCs w:val="28"/>
          <w:highlight w:val="none"/>
        </w:rPr>
      </w:pPr>
      <w:bookmarkStart w:id="59" w:name="_Toc357410804"/>
      <w:r>
        <w:rPr>
          <w:rFonts w:hint="eastAsia" w:ascii="宋体" w:hAnsi="宋体"/>
          <w:sz w:val="28"/>
          <w:szCs w:val="28"/>
          <w:highlight w:val="none"/>
        </w:rPr>
        <w:t>投标人：</w:t>
      </w:r>
      <w:r>
        <w:rPr>
          <w:rFonts w:hint="eastAsia" w:ascii="宋体" w:hAnsi="宋体"/>
          <w:sz w:val="28"/>
          <w:szCs w:val="28"/>
          <w:highlight w:val="none"/>
          <w:u w:val="single"/>
        </w:rPr>
        <w:t xml:space="preserve">                       （盖单位公章）</w:t>
      </w:r>
      <w:bookmarkEnd w:id="59"/>
    </w:p>
    <w:p w14:paraId="4D217E62">
      <w:pPr>
        <w:snapToGrid w:val="0"/>
        <w:rPr>
          <w:rFonts w:ascii="宋体" w:hAnsi="宋体"/>
          <w:sz w:val="28"/>
          <w:szCs w:val="28"/>
          <w:highlight w:val="none"/>
        </w:rPr>
      </w:pPr>
      <w:bookmarkStart w:id="60" w:name="_Toc357410805"/>
      <w:r>
        <w:rPr>
          <w:rFonts w:hint="eastAsia" w:ascii="宋体" w:hAnsi="宋体"/>
          <w:sz w:val="28"/>
          <w:szCs w:val="28"/>
          <w:highlight w:val="none"/>
        </w:rPr>
        <w:t>日期：</w:t>
      </w:r>
      <w:bookmarkEnd w:id="60"/>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 xml:space="preserve">日        </w:t>
      </w:r>
    </w:p>
    <w:p w14:paraId="29D88D36">
      <w:pPr>
        <w:snapToGrid w:val="0"/>
        <w:jc w:val="center"/>
        <w:outlineLvl w:val="0"/>
        <w:rPr>
          <w:rStyle w:val="77"/>
          <w:rFonts w:ascii="宋体" w:hAnsi="宋体"/>
          <w:i w:val="0"/>
          <w:sz w:val="24"/>
          <w:szCs w:val="24"/>
          <w:highlight w:val="none"/>
        </w:rPr>
      </w:pPr>
      <w:bookmarkStart w:id="61" w:name="_Toc359856821"/>
      <w:r>
        <w:rPr>
          <w:rFonts w:hint="eastAsia" w:ascii="宋体" w:hAnsi="宋体"/>
          <w:sz w:val="28"/>
          <w:szCs w:val="28"/>
          <w:highlight w:val="none"/>
        </w:rPr>
        <w:br w:type="page"/>
      </w:r>
      <w:r>
        <w:rPr>
          <w:rStyle w:val="77"/>
          <w:rFonts w:hint="eastAsia" w:ascii="宋体" w:hAnsi="宋体"/>
          <w:i w:val="0"/>
          <w:sz w:val="24"/>
          <w:szCs w:val="24"/>
          <w:highlight w:val="none"/>
        </w:rPr>
        <w:t>二、</w:t>
      </w:r>
      <w:bookmarkStart w:id="62" w:name="资格审查文件"/>
      <w:r>
        <w:rPr>
          <w:rStyle w:val="77"/>
          <w:rFonts w:hint="eastAsia" w:ascii="宋体" w:hAnsi="宋体"/>
          <w:i w:val="0"/>
          <w:sz w:val="24"/>
          <w:szCs w:val="24"/>
          <w:highlight w:val="none"/>
        </w:rPr>
        <w:t>资格文件</w:t>
      </w:r>
      <w:bookmarkEnd w:id="61"/>
      <w:bookmarkEnd w:id="62"/>
      <w:r>
        <w:rPr>
          <w:rStyle w:val="77"/>
          <w:rFonts w:hint="eastAsia" w:ascii="宋体" w:hAnsi="宋体"/>
          <w:i w:val="0"/>
          <w:sz w:val="24"/>
          <w:szCs w:val="24"/>
          <w:highlight w:val="none"/>
        </w:rPr>
        <w:t>参考格式</w:t>
      </w:r>
    </w:p>
    <w:p w14:paraId="5D29673C">
      <w:pPr>
        <w:snapToGrid w:val="0"/>
        <w:jc w:val="center"/>
        <w:outlineLvl w:val="0"/>
        <w:rPr>
          <w:rStyle w:val="77"/>
          <w:rFonts w:ascii="宋体" w:hAnsi="宋体"/>
          <w:i w:val="0"/>
          <w:sz w:val="24"/>
          <w:szCs w:val="24"/>
          <w:highlight w:val="none"/>
        </w:rPr>
      </w:pPr>
    </w:p>
    <w:p w14:paraId="20A8896B">
      <w:pPr>
        <w:snapToGrid w:val="0"/>
        <w:jc w:val="center"/>
        <w:rPr>
          <w:rStyle w:val="77"/>
          <w:rFonts w:ascii="宋体" w:hAnsi="宋体"/>
          <w:b w:val="0"/>
          <w:i w:val="0"/>
          <w:sz w:val="24"/>
          <w:szCs w:val="24"/>
          <w:highlight w:val="none"/>
        </w:rPr>
      </w:pPr>
      <w:r>
        <w:rPr>
          <w:rStyle w:val="77"/>
          <w:rFonts w:hint="eastAsia" w:ascii="宋体" w:hAnsi="宋体"/>
          <w:b w:val="0"/>
          <w:i w:val="0"/>
          <w:sz w:val="24"/>
          <w:szCs w:val="24"/>
          <w:highlight w:val="none"/>
        </w:rPr>
        <w:t>1 投标函</w:t>
      </w:r>
    </w:p>
    <w:p w14:paraId="31835D29">
      <w:pPr>
        <w:snapToGrid w:val="0"/>
        <w:ind w:firstLine="3920"/>
        <w:rPr>
          <w:rFonts w:ascii="宋体" w:hAnsi="宋体"/>
          <w:highlight w:val="none"/>
        </w:rPr>
      </w:pPr>
    </w:p>
    <w:p w14:paraId="5B9EA37E">
      <w:pPr>
        <w:snapToGrid w:val="0"/>
        <w:spacing w:line="360" w:lineRule="auto"/>
        <w:rPr>
          <w:rFonts w:ascii="宋体" w:hAnsi="宋体"/>
          <w:highlight w:val="none"/>
        </w:rPr>
      </w:pPr>
      <w:r>
        <w:rPr>
          <w:rFonts w:hint="eastAsia" w:ascii="宋体" w:hAnsi="宋体"/>
          <w:highlight w:val="none"/>
        </w:rPr>
        <w:t xml:space="preserve">致： </w:t>
      </w:r>
      <w:r>
        <w:rPr>
          <w:rFonts w:hint="eastAsia" w:ascii="宋体" w:hAnsi="宋体"/>
          <w:highlight w:val="none"/>
          <w:u w:val="single"/>
        </w:rPr>
        <w:t>桐乡市公安局</w:t>
      </w:r>
      <w:r>
        <w:rPr>
          <w:rFonts w:hint="eastAsia" w:ascii="宋体" w:hAnsi="宋体"/>
          <w:highlight w:val="none"/>
        </w:rPr>
        <w:t>：</w:t>
      </w:r>
    </w:p>
    <w:p w14:paraId="311732DE">
      <w:pPr>
        <w:snapToGrid w:val="0"/>
        <w:spacing w:line="360" w:lineRule="auto"/>
        <w:ind w:firstLine="480"/>
        <w:rPr>
          <w:rFonts w:ascii="宋体" w:hAnsi="宋体"/>
          <w:highlight w:val="none"/>
        </w:rPr>
      </w:pPr>
      <w:r>
        <w:rPr>
          <w:rFonts w:hint="eastAsia" w:ascii="宋体" w:hAnsi="宋体"/>
          <w:highlight w:val="none"/>
        </w:rPr>
        <w:t>根据贵方</w:t>
      </w:r>
      <w:r>
        <w:rPr>
          <w:rFonts w:hint="eastAsia" w:ascii="宋体" w:hAnsi="宋体"/>
          <w:highlight w:val="none"/>
          <w:u w:val="single"/>
        </w:rPr>
        <w:t xml:space="preserve">                                 </w:t>
      </w:r>
      <w:r>
        <w:rPr>
          <w:rFonts w:hint="eastAsia" w:ascii="宋体" w:hAnsi="宋体"/>
          <w:highlight w:val="none"/>
        </w:rPr>
        <w:t>项目的招标公告（项目编号：</w:t>
      </w:r>
      <w:r>
        <w:rPr>
          <w:rFonts w:hint="eastAsia" w:ascii="宋体" w:hAnsi="宋体"/>
          <w:highlight w:val="none"/>
          <w:u w:val="single"/>
        </w:rPr>
        <w:t xml:space="preserve">             </w:t>
      </w:r>
      <w:r>
        <w:rPr>
          <w:rFonts w:hint="eastAsia" w:ascii="宋体" w:hAnsi="宋体"/>
          <w:highlight w:val="none"/>
        </w:rPr>
        <w:t xml:space="preserve">），本人经正式授权并代表投标人 </w:t>
      </w:r>
      <w:r>
        <w:rPr>
          <w:rFonts w:hint="eastAsia" w:ascii="宋体" w:hAnsi="宋体"/>
          <w:highlight w:val="none"/>
          <w:u w:val="single"/>
        </w:rPr>
        <w:t xml:space="preserve">                          </w:t>
      </w:r>
      <w:r>
        <w:rPr>
          <w:rFonts w:hint="eastAsia" w:ascii="宋体" w:hAnsi="宋体"/>
          <w:highlight w:val="none"/>
        </w:rPr>
        <w:t>（投标人名称）提交资格文件、技术商务文件、报价文件。</w:t>
      </w:r>
    </w:p>
    <w:p w14:paraId="686730D4">
      <w:pPr>
        <w:snapToGrid w:val="0"/>
        <w:spacing w:line="360" w:lineRule="auto"/>
        <w:ind w:firstLine="480" w:firstLineChars="200"/>
        <w:rPr>
          <w:rFonts w:ascii="宋体" w:hAnsi="宋体"/>
          <w:highlight w:val="none"/>
        </w:rPr>
      </w:pPr>
      <w:r>
        <w:rPr>
          <w:rFonts w:hint="eastAsia" w:ascii="宋体" w:hAnsi="宋体"/>
          <w:highlight w:val="none"/>
        </w:rPr>
        <w:t>据此函，签字代表宣布同意如下：</w:t>
      </w:r>
    </w:p>
    <w:p w14:paraId="713217B1">
      <w:pPr>
        <w:pStyle w:val="33"/>
        <w:snapToGrid w:val="0"/>
        <w:spacing w:line="360" w:lineRule="auto"/>
        <w:ind w:firstLine="480" w:firstLineChars="200"/>
        <w:rPr>
          <w:rFonts w:hAnsi="宋体"/>
          <w:sz w:val="24"/>
          <w:szCs w:val="24"/>
          <w:highlight w:val="none"/>
        </w:rPr>
      </w:pPr>
      <w:r>
        <w:rPr>
          <w:rFonts w:hint="eastAsia" w:hAnsi="宋体"/>
          <w:sz w:val="24"/>
          <w:szCs w:val="24"/>
          <w:highlight w:val="none"/>
        </w:rPr>
        <w:t>1.我方向贵方提交的投标文件、资料都是准确的和真实的。</w:t>
      </w:r>
    </w:p>
    <w:p w14:paraId="43D5BA7C">
      <w:pPr>
        <w:snapToGrid w:val="0"/>
        <w:spacing w:line="360" w:lineRule="auto"/>
        <w:ind w:firstLine="480" w:firstLineChars="200"/>
        <w:rPr>
          <w:rFonts w:ascii="宋体" w:hAnsi="宋体"/>
          <w:highlight w:val="none"/>
        </w:rPr>
      </w:pPr>
      <w:r>
        <w:rPr>
          <w:rFonts w:hint="eastAsia" w:ascii="宋体" w:hAnsi="宋体"/>
          <w:highlight w:val="none"/>
        </w:rPr>
        <w:t>2.我方已详细审查招标文件及其修改（如有），以及有关参考资料和附件，并已经了解我方对于招标文件、采购过程、采购结果有依法进行询问、质疑、投诉的权利及相关渠道和要求。</w:t>
      </w:r>
    </w:p>
    <w:p w14:paraId="7184EFEB">
      <w:pPr>
        <w:snapToGrid w:val="0"/>
        <w:spacing w:line="360" w:lineRule="auto"/>
        <w:ind w:firstLine="480" w:firstLineChars="200"/>
        <w:rPr>
          <w:rFonts w:ascii="宋体" w:hAnsi="宋体"/>
          <w:highlight w:val="none"/>
        </w:rPr>
      </w:pPr>
      <w:r>
        <w:rPr>
          <w:rFonts w:hint="eastAsia" w:ascii="宋体" w:hAnsi="宋体"/>
          <w:highlight w:val="none"/>
        </w:rPr>
        <w:t>3. 我方在投标之前已经与贵方进行了沟通，完全理解并接受招标文件的各项规定和要求，对招标文件的合理性、合法性无异议。</w:t>
      </w:r>
    </w:p>
    <w:p w14:paraId="6E143FB2">
      <w:pPr>
        <w:snapToGrid w:val="0"/>
        <w:spacing w:line="360" w:lineRule="auto"/>
        <w:ind w:firstLine="480" w:firstLineChars="200"/>
        <w:rPr>
          <w:rFonts w:ascii="宋体" w:hAnsi="宋体"/>
          <w:highlight w:val="none"/>
        </w:rPr>
      </w:pPr>
      <w:r>
        <w:rPr>
          <w:rFonts w:hint="eastAsia" w:ascii="宋体" w:hAnsi="宋体"/>
          <w:highlight w:val="none"/>
        </w:rPr>
        <w:t xml:space="preserve">4.本项目投标有效期自开标之日起 </w:t>
      </w:r>
      <w:r>
        <w:rPr>
          <w:rFonts w:hint="eastAsia" w:ascii="宋体" w:hAnsi="宋体"/>
          <w:highlight w:val="none"/>
          <w:u w:val="single"/>
        </w:rPr>
        <w:t>90</w:t>
      </w:r>
      <w:r>
        <w:rPr>
          <w:rFonts w:hint="eastAsia" w:ascii="宋体" w:hAnsi="宋体"/>
          <w:highlight w:val="none"/>
        </w:rPr>
        <w:t>日。</w:t>
      </w:r>
    </w:p>
    <w:p w14:paraId="2193F5B9">
      <w:pPr>
        <w:snapToGrid w:val="0"/>
        <w:spacing w:line="360" w:lineRule="auto"/>
        <w:ind w:firstLine="480" w:firstLineChars="200"/>
        <w:rPr>
          <w:rFonts w:ascii="宋体" w:hAnsi="宋体"/>
          <w:highlight w:val="none"/>
        </w:rPr>
      </w:pPr>
      <w:r>
        <w:rPr>
          <w:rFonts w:hint="eastAsia" w:ascii="宋体" w:hAnsi="宋体"/>
          <w:highlight w:val="none"/>
        </w:rPr>
        <w:t>5.如中标，我方将按招标文件、投标文件及政府采购法律、法规的规定履行合同责任和义务。</w:t>
      </w:r>
    </w:p>
    <w:p w14:paraId="32623095">
      <w:pPr>
        <w:snapToGrid w:val="0"/>
        <w:spacing w:line="360" w:lineRule="auto"/>
        <w:ind w:firstLine="480" w:firstLineChars="200"/>
        <w:rPr>
          <w:rFonts w:ascii="宋体" w:hAnsi="宋体"/>
          <w:highlight w:val="none"/>
        </w:rPr>
      </w:pPr>
      <w:r>
        <w:rPr>
          <w:rFonts w:hint="eastAsia" w:ascii="宋体" w:hAnsi="宋体"/>
          <w:highlight w:val="none"/>
        </w:rPr>
        <w:t>6.我方同意按照贵方要求提供与投标有关的数据或资料。</w:t>
      </w:r>
    </w:p>
    <w:p w14:paraId="3C3A766E">
      <w:pPr>
        <w:snapToGrid w:val="0"/>
        <w:spacing w:line="360" w:lineRule="auto"/>
        <w:ind w:firstLine="480" w:firstLineChars="200"/>
        <w:rPr>
          <w:rFonts w:ascii="宋体" w:hAnsi="宋体"/>
          <w:highlight w:val="none"/>
        </w:rPr>
      </w:pPr>
      <w:r>
        <w:rPr>
          <w:rFonts w:hint="eastAsia" w:ascii="宋体" w:hAnsi="宋体"/>
          <w:highlight w:val="none"/>
        </w:rPr>
        <w:t>7.</w:t>
      </w:r>
      <w:r>
        <w:rPr>
          <w:rFonts w:hint="eastAsia" w:ascii="宋体" w:hAnsi="宋体"/>
          <w:b/>
          <w:highlight w:val="none"/>
        </w:rPr>
        <w:t>我方参与本项目前三年内的经营活动中没有重大违法记录。</w:t>
      </w:r>
    </w:p>
    <w:p w14:paraId="5DEF0953">
      <w:pPr>
        <w:snapToGrid w:val="0"/>
        <w:spacing w:line="360" w:lineRule="auto"/>
        <w:ind w:firstLine="480" w:firstLineChars="200"/>
        <w:rPr>
          <w:rFonts w:ascii="宋体" w:hAnsi="宋体"/>
          <w:highlight w:val="none"/>
        </w:rPr>
      </w:pPr>
      <w:r>
        <w:rPr>
          <w:rFonts w:hint="eastAsia" w:ascii="宋体" w:hAnsi="宋体"/>
          <w:highlight w:val="none"/>
        </w:rPr>
        <w:t>8.与本项目投标有关的一切正式往来信函请寄：</w:t>
      </w:r>
    </w:p>
    <w:p w14:paraId="5862B106">
      <w:pPr>
        <w:snapToGrid w:val="0"/>
        <w:spacing w:line="360" w:lineRule="auto"/>
        <w:rPr>
          <w:rFonts w:ascii="宋体" w:hAnsi="宋体"/>
          <w:highlight w:val="none"/>
          <w:u w:val="single"/>
        </w:rPr>
      </w:pPr>
      <w:r>
        <w:rPr>
          <w:rFonts w:hint="eastAsia" w:ascii="宋体" w:hAnsi="宋体"/>
          <w:highlight w:val="none"/>
        </w:rPr>
        <w:t>地址：</w:t>
      </w:r>
      <w:r>
        <w:rPr>
          <w:rFonts w:hint="eastAsia" w:ascii="宋体" w:hAnsi="宋体"/>
          <w:highlight w:val="none"/>
          <w:u w:val="single"/>
        </w:rPr>
        <w:t xml:space="preserve">                                      </w:t>
      </w:r>
    </w:p>
    <w:p w14:paraId="4BF87A65">
      <w:pPr>
        <w:snapToGrid w:val="0"/>
        <w:spacing w:line="360" w:lineRule="auto"/>
        <w:rPr>
          <w:rFonts w:ascii="宋体" w:hAnsi="宋体"/>
          <w:highlight w:val="none"/>
        </w:rPr>
      </w:pPr>
      <w:r>
        <w:rPr>
          <w:rFonts w:hint="eastAsia" w:ascii="宋体" w:hAnsi="宋体"/>
          <w:highlight w:val="none"/>
        </w:rPr>
        <w:t>邮编：</w:t>
      </w:r>
      <w:r>
        <w:rPr>
          <w:rFonts w:hint="eastAsia" w:ascii="宋体" w:hAnsi="宋体"/>
          <w:highlight w:val="none"/>
          <w:u w:val="single"/>
        </w:rPr>
        <w:t xml:space="preserve">             </w:t>
      </w:r>
    </w:p>
    <w:p w14:paraId="1C1D8378">
      <w:pPr>
        <w:snapToGrid w:val="0"/>
        <w:spacing w:line="360" w:lineRule="auto"/>
        <w:rPr>
          <w:rFonts w:ascii="宋体" w:hAnsi="宋体"/>
          <w:highlight w:val="none"/>
          <w:u w:val="single"/>
        </w:rPr>
      </w:pPr>
      <w:r>
        <w:rPr>
          <w:rFonts w:hint="eastAsia" w:ascii="宋体" w:hAnsi="宋体"/>
          <w:highlight w:val="none"/>
        </w:rPr>
        <w:t>电话：</w:t>
      </w:r>
      <w:r>
        <w:rPr>
          <w:rFonts w:hint="eastAsia" w:ascii="宋体" w:hAnsi="宋体"/>
          <w:highlight w:val="none"/>
          <w:u w:val="single"/>
        </w:rPr>
        <w:t xml:space="preserve">             </w:t>
      </w:r>
    </w:p>
    <w:p w14:paraId="7B7BFBB7">
      <w:pPr>
        <w:snapToGrid w:val="0"/>
        <w:spacing w:line="360" w:lineRule="auto"/>
        <w:rPr>
          <w:rFonts w:ascii="宋体" w:hAnsi="宋体"/>
          <w:highlight w:val="none"/>
        </w:rPr>
      </w:pPr>
      <w:r>
        <w:rPr>
          <w:rFonts w:hint="eastAsia" w:ascii="宋体" w:hAnsi="宋体"/>
          <w:highlight w:val="none"/>
        </w:rPr>
        <w:t>传真：</w:t>
      </w:r>
      <w:r>
        <w:rPr>
          <w:rFonts w:hint="eastAsia" w:ascii="宋体" w:hAnsi="宋体"/>
          <w:highlight w:val="none"/>
          <w:u w:val="single"/>
        </w:rPr>
        <w:t xml:space="preserve">             </w:t>
      </w:r>
    </w:p>
    <w:p w14:paraId="5CB7BD01">
      <w:pPr>
        <w:snapToGrid w:val="0"/>
        <w:spacing w:line="360" w:lineRule="auto"/>
        <w:rPr>
          <w:rFonts w:ascii="宋体" w:hAnsi="宋体"/>
          <w:highlight w:val="none"/>
        </w:rPr>
      </w:pPr>
      <w:r>
        <w:rPr>
          <w:rFonts w:hint="eastAsia" w:ascii="宋体" w:hAnsi="宋体"/>
          <w:highlight w:val="none"/>
        </w:rPr>
        <w:t>开户银行：</w:t>
      </w:r>
      <w:r>
        <w:rPr>
          <w:rFonts w:hint="eastAsia" w:ascii="宋体" w:hAnsi="宋体"/>
          <w:highlight w:val="none"/>
          <w:u w:val="single"/>
        </w:rPr>
        <w:t xml:space="preserve">                    </w:t>
      </w:r>
    </w:p>
    <w:p w14:paraId="5A70B0FF">
      <w:pPr>
        <w:snapToGrid w:val="0"/>
        <w:spacing w:line="360" w:lineRule="auto"/>
        <w:rPr>
          <w:rFonts w:ascii="宋体" w:hAnsi="宋体"/>
          <w:highlight w:val="none"/>
        </w:rPr>
      </w:pPr>
      <w:r>
        <w:rPr>
          <w:rFonts w:hint="eastAsia" w:ascii="宋体" w:hAnsi="宋体"/>
          <w:highlight w:val="none"/>
        </w:rPr>
        <w:t>银行帐号：</w:t>
      </w:r>
      <w:r>
        <w:rPr>
          <w:rFonts w:hint="eastAsia" w:ascii="宋体" w:hAnsi="宋体"/>
          <w:highlight w:val="none"/>
          <w:u w:val="single"/>
        </w:rPr>
        <w:t xml:space="preserve">                    </w:t>
      </w:r>
    </w:p>
    <w:p w14:paraId="76AEFFBA">
      <w:pPr>
        <w:snapToGrid w:val="0"/>
        <w:spacing w:line="360" w:lineRule="auto"/>
        <w:rPr>
          <w:rFonts w:ascii="宋体" w:hAnsi="宋体"/>
          <w:highlight w:val="none"/>
        </w:rPr>
      </w:pPr>
    </w:p>
    <w:p w14:paraId="7765E6D2">
      <w:pPr>
        <w:snapToGrid w:val="0"/>
        <w:spacing w:line="360" w:lineRule="auto"/>
        <w:rPr>
          <w:rFonts w:ascii="宋体" w:hAnsi="宋体"/>
          <w:highlight w:val="none"/>
        </w:rPr>
      </w:pPr>
    </w:p>
    <w:p w14:paraId="4996E1D1">
      <w:pPr>
        <w:snapToGrid w:val="0"/>
        <w:spacing w:line="360" w:lineRule="auto"/>
        <w:rPr>
          <w:rFonts w:ascii="宋体" w:hAnsi="宋体"/>
          <w:highlight w:val="none"/>
        </w:rPr>
      </w:pPr>
      <w:r>
        <w:rPr>
          <w:rFonts w:hint="eastAsia" w:ascii="宋体" w:hAnsi="宋体"/>
          <w:highlight w:val="none"/>
        </w:rPr>
        <w:t>投标人（盖章）：</w:t>
      </w:r>
    </w:p>
    <w:p w14:paraId="67C98197">
      <w:pPr>
        <w:snapToGrid w:val="0"/>
        <w:spacing w:line="360" w:lineRule="auto"/>
        <w:rPr>
          <w:rFonts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6087D859">
      <w:pPr>
        <w:snapToGrid w:val="0"/>
        <w:ind w:firstLine="480" w:firstLineChars="200"/>
        <w:rPr>
          <w:rFonts w:ascii="宋体" w:hAnsi="宋体"/>
          <w:highlight w:val="none"/>
        </w:rPr>
        <w:sectPr>
          <w:pgSz w:w="11906" w:h="16838"/>
          <w:pgMar w:top="1389" w:right="1247" w:bottom="1389" w:left="1247" w:header="851" w:footer="992" w:gutter="283"/>
          <w:cols w:space="720" w:num="1"/>
          <w:docGrid w:linePitch="312" w:charSpace="0"/>
        </w:sectPr>
      </w:pPr>
    </w:p>
    <w:p w14:paraId="6C1FCBB0">
      <w:pPr>
        <w:snapToGrid w:val="0"/>
        <w:jc w:val="center"/>
        <w:rPr>
          <w:rFonts w:ascii="宋体" w:hAnsi="宋体"/>
          <w:b/>
          <w:highlight w:val="none"/>
        </w:rPr>
      </w:pPr>
      <w:r>
        <w:rPr>
          <w:rFonts w:hint="eastAsia" w:ascii="宋体" w:hAnsi="宋体"/>
          <w:b/>
          <w:highlight w:val="none"/>
        </w:rPr>
        <w:t>2 法定代表人（负责人）授权书</w:t>
      </w:r>
    </w:p>
    <w:p w14:paraId="7C89630C">
      <w:pPr>
        <w:snapToGrid w:val="0"/>
        <w:jc w:val="center"/>
        <w:rPr>
          <w:rFonts w:ascii="宋体" w:hAnsi="宋体"/>
          <w:highlight w:val="none"/>
        </w:rPr>
      </w:pPr>
    </w:p>
    <w:p w14:paraId="6D9EA702">
      <w:pPr>
        <w:snapToGrid w:val="0"/>
        <w:spacing w:line="360" w:lineRule="auto"/>
        <w:rPr>
          <w:rFonts w:ascii="宋体" w:hAnsi="宋体"/>
          <w:b/>
          <w:bCs/>
          <w:highlight w:val="none"/>
        </w:rPr>
      </w:pPr>
      <w:r>
        <w:rPr>
          <w:rFonts w:hint="eastAsia" w:ascii="宋体" w:hAnsi="宋体"/>
          <w:bCs/>
          <w:highlight w:val="none"/>
        </w:rPr>
        <w:t>致</w:t>
      </w:r>
      <w:r>
        <w:rPr>
          <w:rFonts w:hint="eastAsia" w:ascii="宋体" w:hAnsi="宋体"/>
          <w:highlight w:val="none"/>
          <w:u w:val="single"/>
        </w:rPr>
        <w:t>桐乡市公安局</w:t>
      </w:r>
      <w:r>
        <w:rPr>
          <w:rFonts w:hint="eastAsia" w:ascii="宋体" w:hAnsi="宋体"/>
          <w:highlight w:val="none"/>
        </w:rPr>
        <w:t>：</w:t>
      </w:r>
    </w:p>
    <w:p w14:paraId="73F1CA91">
      <w:pPr>
        <w:snapToGrid w:val="0"/>
        <w:spacing w:line="360" w:lineRule="auto"/>
        <w:ind w:firstLine="720" w:firstLineChars="300"/>
        <w:rPr>
          <w:rFonts w:ascii="宋体" w:hAnsi="宋体"/>
          <w:highlight w:val="none"/>
        </w:rPr>
      </w:pPr>
      <w:r>
        <w:rPr>
          <w:rFonts w:hint="eastAsia" w:ascii="宋体" w:hAnsi="宋体"/>
          <w:highlight w:val="none"/>
        </w:rPr>
        <w:t>我</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（供应商名称）的法定代表人，现授权委托</w:t>
      </w:r>
      <w:r>
        <w:rPr>
          <w:rFonts w:hint="eastAsia" w:ascii="宋体" w:hAnsi="宋体"/>
          <w:highlight w:val="none"/>
          <w:u w:val="single"/>
        </w:rPr>
        <w:t xml:space="preserve">         </w:t>
      </w:r>
      <w:r>
        <w:rPr>
          <w:rFonts w:hint="eastAsia" w:ascii="宋体" w:hAnsi="宋体"/>
          <w:highlight w:val="none"/>
        </w:rPr>
        <w:t>（姓名）以我方的名义参加</w:t>
      </w:r>
      <w:r>
        <w:rPr>
          <w:rFonts w:hint="eastAsia" w:ascii="宋体" w:hAnsi="宋体"/>
          <w:highlight w:val="none"/>
          <w:u w:val="single"/>
        </w:rPr>
        <w:t xml:space="preserve">          （项目名称）</w:t>
      </w:r>
      <w:r>
        <w:rPr>
          <w:rFonts w:hint="eastAsia" w:ascii="宋体" w:hAnsi="宋体"/>
          <w:highlight w:val="none"/>
        </w:rPr>
        <w:t>，</w:t>
      </w:r>
      <w:r>
        <w:rPr>
          <w:rFonts w:hint="eastAsia" w:ascii="宋体" w:hAnsi="宋体"/>
          <w:highlight w:val="none"/>
          <w:u w:val="single"/>
        </w:rPr>
        <w:t xml:space="preserve">          （项目编号）</w:t>
      </w:r>
      <w:r>
        <w:rPr>
          <w:rFonts w:hint="eastAsia" w:ascii="宋体" w:hAnsi="宋体"/>
          <w:highlight w:val="none"/>
        </w:rPr>
        <w:t>的采购活动，并代表我方全权办理针对上述项目的开标、评标、签约等相关具体事务和签署相关文件。</w:t>
      </w:r>
    </w:p>
    <w:p w14:paraId="63330DF9">
      <w:pPr>
        <w:snapToGrid w:val="0"/>
        <w:spacing w:line="360" w:lineRule="auto"/>
        <w:rPr>
          <w:rFonts w:ascii="宋体" w:hAnsi="宋体"/>
          <w:highlight w:val="none"/>
        </w:rPr>
      </w:pPr>
      <w:r>
        <w:rPr>
          <w:rFonts w:hint="eastAsia" w:ascii="宋体" w:hAnsi="宋体"/>
          <w:highlight w:val="none"/>
        </w:rPr>
        <w:t xml:space="preserve">    我方对被授权人的签字事项负全部责任。</w:t>
      </w:r>
    </w:p>
    <w:p w14:paraId="79BAC640">
      <w:pPr>
        <w:snapToGrid w:val="0"/>
        <w:spacing w:line="360" w:lineRule="auto"/>
        <w:ind w:firstLine="480"/>
        <w:rPr>
          <w:rFonts w:ascii="宋体" w:hAnsi="宋体"/>
          <w:highlight w:val="none"/>
        </w:rPr>
      </w:pPr>
      <w:r>
        <w:rPr>
          <w:rFonts w:hint="eastAsia" w:ascii="宋体" w:hAnsi="宋体"/>
          <w:highlight w:val="none"/>
          <w:u w:val="single"/>
        </w:rPr>
        <w:t>在撤销授权的书面通知以前，本授权书一直有效。</w:t>
      </w:r>
      <w:r>
        <w:rPr>
          <w:rFonts w:hint="eastAsia" w:ascii="宋体" w:hAnsi="宋体"/>
          <w:highlight w:val="none"/>
        </w:rPr>
        <w:t>被授权人在授权书有效期内签署的所有文件不因授权的撤销而失效。</w:t>
      </w:r>
    </w:p>
    <w:p w14:paraId="72130F67">
      <w:pPr>
        <w:snapToGrid w:val="0"/>
        <w:spacing w:line="360" w:lineRule="auto"/>
        <w:ind w:firstLine="480"/>
        <w:rPr>
          <w:rFonts w:ascii="宋体" w:hAnsi="宋体"/>
          <w:highlight w:val="none"/>
        </w:rPr>
      </w:pPr>
      <w:r>
        <w:rPr>
          <w:rFonts w:hint="eastAsia" w:ascii="宋体" w:hAnsi="宋体"/>
          <w:highlight w:val="none"/>
        </w:rPr>
        <w:t>被授权人无转委托权，特此委托。</w:t>
      </w:r>
    </w:p>
    <w:p w14:paraId="06283725">
      <w:pPr>
        <w:snapToGrid w:val="0"/>
        <w:spacing w:line="360" w:lineRule="auto"/>
        <w:rPr>
          <w:rFonts w:ascii="宋体" w:hAnsi="宋体"/>
          <w:highlight w:val="none"/>
        </w:rPr>
      </w:pPr>
    </w:p>
    <w:p w14:paraId="2B37EEC1">
      <w:pPr>
        <w:snapToGrid w:val="0"/>
        <w:spacing w:line="360" w:lineRule="auto"/>
        <w:rPr>
          <w:rFonts w:ascii="宋体" w:hAnsi="宋体"/>
          <w:highlight w:val="none"/>
        </w:rPr>
      </w:pPr>
      <w:r>
        <w:rPr>
          <w:rFonts w:hint="eastAsia" w:ascii="宋体" w:hAnsi="宋体"/>
          <w:highlight w:val="none"/>
        </w:rPr>
        <w:t>投标人公章：</w:t>
      </w:r>
    </w:p>
    <w:p w14:paraId="4BD42460">
      <w:pPr>
        <w:snapToGrid w:val="0"/>
        <w:spacing w:line="360" w:lineRule="auto"/>
        <w:rPr>
          <w:rFonts w:ascii="宋体" w:hAnsi="宋体"/>
          <w:highlight w:val="none"/>
        </w:rPr>
      </w:pPr>
    </w:p>
    <w:p w14:paraId="01EFDF39">
      <w:pPr>
        <w:snapToGrid w:val="0"/>
        <w:spacing w:line="360" w:lineRule="auto"/>
        <w:rPr>
          <w:rFonts w:ascii="宋体" w:hAnsi="宋体"/>
          <w:highlight w:val="none"/>
          <w:u w:val="single"/>
        </w:rPr>
      </w:pPr>
      <w:r>
        <w:rPr>
          <w:rFonts w:hint="eastAsia" w:ascii="宋体" w:hAnsi="宋体"/>
          <w:highlight w:val="none"/>
        </w:rPr>
        <w:t>法定代表人</w:t>
      </w:r>
      <w:r>
        <w:rPr>
          <w:rFonts w:hint="eastAsia" w:ascii="宋体" w:hAnsi="宋体"/>
          <w:b/>
          <w:highlight w:val="none"/>
        </w:rPr>
        <w:t>签字或盖章</w:t>
      </w:r>
      <w:r>
        <w:rPr>
          <w:rFonts w:hint="eastAsia" w:ascii="宋体" w:hAnsi="宋体"/>
          <w:highlight w:val="none"/>
        </w:rPr>
        <w:t>：</w:t>
      </w:r>
      <w:r>
        <w:rPr>
          <w:rFonts w:hint="eastAsia" w:ascii="宋体" w:hAnsi="宋体"/>
          <w:highlight w:val="none"/>
          <w:u w:val="single"/>
        </w:rPr>
        <w:t xml:space="preserve">               </w:t>
      </w:r>
    </w:p>
    <w:p w14:paraId="622676F0">
      <w:pPr>
        <w:snapToGrid w:val="0"/>
        <w:spacing w:line="360" w:lineRule="auto"/>
        <w:rPr>
          <w:rFonts w:ascii="宋体" w:hAnsi="宋体"/>
          <w:highlight w:val="none"/>
          <w:u w:val="single"/>
        </w:rPr>
      </w:pPr>
    </w:p>
    <w:p w14:paraId="37A1700C">
      <w:pPr>
        <w:snapToGrid w:val="0"/>
        <w:spacing w:line="360" w:lineRule="auto"/>
        <w:rPr>
          <w:rFonts w:ascii="宋体" w:hAnsi="宋体"/>
          <w:highlight w:val="none"/>
        </w:rPr>
      </w:pPr>
      <w:r>
        <w:rPr>
          <w:rFonts w:hint="eastAsia" w:ascii="宋体" w:hAnsi="宋体"/>
          <w:highlight w:val="none"/>
        </w:rPr>
        <w:t xml:space="preserve">附：法定代表人身份证（正反面）      </w:t>
      </w:r>
    </w:p>
    <w:p w14:paraId="01B0D323">
      <w:pPr>
        <w:snapToGrid w:val="0"/>
        <w:spacing w:line="360" w:lineRule="auto"/>
        <w:rPr>
          <w:rFonts w:ascii="宋体" w:hAnsi="宋体"/>
          <w:highlight w:val="none"/>
        </w:rPr>
      </w:pPr>
    </w:p>
    <w:p w14:paraId="7280D9D3">
      <w:pPr>
        <w:snapToGrid w:val="0"/>
        <w:spacing w:line="360" w:lineRule="auto"/>
        <w:rPr>
          <w:rFonts w:ascii="宋体" w:hAnsi="宋体"/>
          <w:highlight w:val="none"/>
        </w:rPr>
      </w:pPr>
    </w:p>
    <w:p w14:paraId="41CC6488">
      <w:pPr>
        <w:snapToGrid w:val="0"/>
        <w:spacing w:line="360" w:lineRule="auto"/>
        <w:rPr>
          <w:rFonts w:ascii="宋体" w:hAnsi="宋体"/>
          <w:highlight w:val="none"/>
        </w:rPr>
      </w:pPr>
      <w:r>
        <w:rPr>
          <w:rFonts w:hint="eastAsia" w:ascii="宋体" w:hAnsi="宋体"/>
          <w:highlight w:val="none"/>
        </w:rPr>
        <w:t>被授权人(代表)姓名：</w:t>
      </w:r>
      <w:r>
        <w:rPr>
          <w:rFonts w:hint="eastAsia" w:ascii="宋体" w:hAnsi="宋体"/>
          <w:highlight w:val="none"/>
          <w:u w:val="single"/>
        </w:rPr>
        <w:t xml:space="preserve">                </w:t>
      </w:r>
    </w:p>
    <w:p w14:paraId="7D164AB1">
      <w:pPr>
        <w:snapToGrid w:val="0"/>
        <w:spacing w:line="360" w:lineRule="auto"/>
        <w:rPr>
          <w:rFonts w:ascii="宋体" w:hAnsi="宋体"/>
          <w:highlight w:val="none"/>
        </w:rPr>
      </w:pPr>
    </w:p>
    <w:p w14:paraId="5DB71363">
      <w:pPr>
        <w:snapToGrid w:val="0"/>
        <w:spacing w:line="360" w:lineRule="auto"/>
        <w:rPr>
          <w:rFonts w:ascii="宋体" w:hAnsi="宋体"/>
          <w:highlight w:val="none"/>
        </w:rPr>
      </w:pPr>
      <w:r>
        <w:rPr>
          <w:rFonts w:hint="eastAsia" w:ascii="宋体" w:hAnsi="宋体"/>
          <w:highlight w:val="none"/>
        </w:rPr>
        <w:t>职务：</w:t>
      </w:r>
      <w:r>
        <w:rPr>
          <w:rFonts w:hint="eastAsia" w:ascii="宋体" w:hAnsi="宋体"/>
          <w:highlight w:val="none"/>
          <w:u w:val="single"/>
        </w:rPr>
        <w:t xml:space="preserve">                        </w:t>
      </w:r>
    </w:p>
    <w:p w14:paraId="18D93B7D">
      <w:pPr>
        <w:snapToGrid w:val="0"/>
        <w:spacing w:line="360" w:lineRule="auto"/>
        <w:rPr>
          <w:rFonts w:ascii="宋体" w:hAnsi="宋体"/>
          <w:highlight w:val="none"/>
        </w:rPr>
      </w:pPr>
    </w:p>
    <w:p w14:paraId="1A17CBBD">
      <w:pPr>
        <w:snapToGrid w:val="0"/>
        <w:spacing w:line="360" w:lineRule="auto"/>
        <w:rPr>
          <w:rFonts w:ascii="宋体" w:hAnsi="宋体"/>
          <w:highlight w:val="none"/>
        </w:rPr>
      </w:pPr>
      <w:r>
        <w:rPr>
          <w:rFonts w:hint="eastAsia" w:ascii="宋体" w:hAnsi="宋体"/>
          <w:highlight w:val="none"/>
        </w:rPr>
        <w:t>联系电话：</w:t>
      </w:r>
      <w:r>
        <w:rPr>
          <w:rFonts w:hint="eastAsia" w:ascii="宋体" w:hAnsi="宋体"/>
          <w:highlight w:val="none"/>
          <w:u w:val="single"/>
        </w:rPr>
        <w:t xml:space="preserve">                    </w:t>
      </w:r>
    </w:p>
    <w:p w14:paraId="2C8D5045">
      <w:pPr>
        <w:snapToGrid w:val="0"/>
        <w:spacing w:line="360" w:lineRule="auto"/>
        <w:rPr>
          <w:rFonts w:ascii="宋体" w:hAnsi="宋体"/>
          <w:highlight w:val="none"/>
        </w:rPr>
      </w:pPr>
    </w:p>
    <w:p w14:paraId="54DC7882">
      <w:pPr>
        <w:snapToGrid w:val="0"/>
        <w:spacing w:line="360" w:lineRule="auto"/>
        <w:rPr>
          <w:rFonts w:ascii="宋体" w:hAnsi="宋体"/>
          <w:highlight w:val="none"/>
        </w:rPr>
      </w:pPr>
      <w:r>
        <w:rPr>
          <w:rFonts w:hint="eastAsia" w:ascii="宋体" w:hAnsi="宋体"/>
          <w:highlight w:val="none"/>
        </w:rPr>
        <w:t>附：被授权人身份证（正反面）</w:t>
      </w:r>
    </w:p>
    <w:p w14:paraId="18B9C301">
      <w:pPr>
        <w:snapToGrid w:val="0"/>
        <w:spacing w:line="360" w:lineRule="auto"/>
        <w:rPr>
          <w:rFonts w:ascii="宋体" w:hAnsi="宋体"/>
          <w:highlight w:val="none"/>
        </w:rPr>
      </w:pPr>
    </w:p>
    <w:p w14:paraId="15305F9C">
      <w:pPr>
        <w:snapToGrid w:val="0"/>
        <w:spacing w:line="360" w:lineRule="auto"/>
        <w:rPr>
          <w:rFonts w:ascii="宋体" w:hAnsi="宋体"/>
          <w:highlight w:val="none"/>
        </w:rPr>
      </w:pPr>
    </w:p>
    <w:p w14:paraId="45FAA110">
      <w:pPr>
        <w:snapToGrid w:val="0"/>
        <w:spacing w:line="360" w:lineRule="auto"/>
        <w:jc w:val="right"/>
        <w:rPr>
          <w:rFonts w:ascii="宋体" w:hAnsi="宋体"/>
          <w:highlight w:val="none"/>
        </w:rPr>
      </w:pPr>
      <w:r>
        <w:rPr>
          <w:rFonts w:hint="eastAsia" w:ascii="宋体" w:hAnsi="宋体"/>
          <w:highlight w:val="none"/>
        </w:rPr>
        <w:t xml:space="preserve">                                        年    月    日</w:t>
      </w:r>
    </w:p>
    <w:p w14:paraId="3A2CBBE9">
      <w:pPr>
        <w:snapToGrid w:val="0"/>
        <w:ind w:right="480"/>
        <w:jc w:val="center"/>
        <w:rPr>
          <w:rFonts w:ascii="宋体" w:hAnsi="宋体" w:cs="仿宋_GB2312"/>
          <w:highlight w:val="none"/>
        </w:rPr>
      </w:pPr>
      <w:r>
        <w:rPr>
          <w:rFonts w:hint="eastAsia" w:ascii="宋体" w:hAnsi="宋体"/>
          <w:highlight w:val="none"/>
        </w:rPr>
        <w:br w:type="page"/>
      </w:r>
      <w:r>
        <w:rPr>
          <w:rFonts w:hint="eastAsia" w:ascii="宋体" w:hAnsi="宋体"/>
          <w:bCs/>
          <w:highlight w:val="none"/>
        </w:rPr>
        <w:t xml:space="preserve">3 </w:t>
      </w:r>
      <w:r>
        <w:rPr>
          <w:rFonts w:ascii="宋体" w:hAnsi="宋体" w:cs="仿宋_GB2312"/>
          <w:highlight w:val="none"/>
        </w:rPr>
        <w:t>符合参加政府采购活动应当具备的一般条件的承诺函</w:t>
      </w:r>
    </w:p>
    <w:p w14:paraId="1628988C">
      <w:pPr>
        <w:snapToGrid w:val="0"/>
        <w:ind w:right="480"/>
        <w:jc w:val="center"/>
        <w:rPr>
          <w:rFonts w:ascii="宋体" w:hAnsi="宋体" w:cs="宋体"/>
          <w:b/>
          <w:highlight w:val="none"/>
        </w:rPr>
      </w:pPr>
    </w:p>
    <w:p w14:paraId="42C8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highlight w:val="none"/>
        </w:rPr>
      </w:pPr>
      <w:r>
        <w:rPr>
          <w:rFonts w:hint="eastAsia" w:ascii="宋体" w:hAnsi="宋体" w:cs="宋体"/>
          <w:highlight w:val="none"/>
          <w:u w:val="single"/>
        </w:rPr>
        <w:t>桐乡市公安局</w:t>
      </w:r>
      <w:r>
        <w:rPr>
          <w:rFonts w:hint="eastAsia" w:ascii="宋体" w:hAnsi="宋体" w:cs="宋体"/>
          <w:highlight w:val="none"/>
        </w:rPr>
        <w:t>：</w:t>
      </w:r>
    </w:p>
    <w:p w14:paraId="087CA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我方参与</w:t>
      </w:r>
      <w:r>
        <w:rPr>
          <w:rFonts w:hint="eastAsia" w:ascii="宋体" w:hAnsi="宋体" w:cs="宋体"/>
          <w:highlight w:val="none"/>
          <w:u w:val="single"/>
        </w:rPr>
        <w:t xml:space="preserve">       （项目名称）   </w:t>
      </w:r>
      <w:r>
        <w:rPr>
          <w:rFonts w:hint="eastAsia" w:ascii="宋体" w:hAnsi="宋体" w:cs="宋体"/>
          <w:highlight w:val="none"/>
        </w:rPr>
        <w:t>项目（项目编号：</w:t>
      </w:r>
      <w:r>
        <w:rPr>
          <w:rFonts w:hint="eastAsia" w:ascii="宋体" w:hAnsi="宋体" w:cs="宋体"/>
          <w:highlight w:val="none"/>
          <w:u w:val="single"/>
        </w:rPr>
        <w:t xml:space="preserve">             </w:t>
      </w:r>
      <w:r>
        <w:rPr>
          <w:rFonts w:hint="eastAsia" w:ascii="宋体" w:hAnsi="宋体" w:cs="宋体"/>
          <w:highlight w:val="none"/>
        </w:rPr>
        <w:t>）政府采购活动，郑重承诺：</w:t>
      </w:r>
    </w:p>
    <w:p w14:paraId="5FD5B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（一）具备《中华人民共和国政府采购法》第二十二条第一款规定的条件：</w:t>
      </w:r>
    </w:p>
    <w:p w14:paraId="6CF1C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1、具有独立承担民事责任的能力；</w:t>
      </w:r>
    </w:p>
    <w:p w14:paraId="46A9B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 xml:space="preserve">2、具有良好的商业信誉和健全的财务会计制度； </w:t>
      </w:r>
    </w:p>
    <w:p w14:paraId="5EE5B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3、具有履行合同所必需的设备和专业技术能力；</w:t>
      </w:r>
    </w:p>
    <w:p w14:paraId="37FC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4、有依法缴纳税收和社会保障资金的良好记录；</w:t>
      </w:r>
    </w:p>
    <w:p w14:paraId="05EEC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5、参加政府采购活动前三年内，在经营活动中没有重大违法记录；</w:t>
      </w:r>
    </w:p>
    <w:p w14:paraId="1736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6、具有法律、行政法规规定的其他条件。</w:t>
      </w:r>
    </w:p>
    <w:p w14:paraId="08B1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49727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（三）不存在以下情况：</w:t>
      </w:r>
    </w:p>
    <w:p w14:paraId="6E47D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1、单位负责人为同一人或者存在直接控股、管理关系的不同供应商参加同一合同项下的政府采购活动的；</w:t>
      </w:r>
    </w:p>
    <w:p w14:paraId="31AC9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highlight w:val="none"/>
        </w:rPr>
      </w:pPr>
      <w:r>
        <w:rPr>
          <w:rFonts w:hint="eastAsia" w:ascii="宋体" w:hAnsi="宋体" w:cs="宋体"/>
          <w:highlight w:val="none"/>
        </w:rPr>
        <w:t>2、为采购项目提供整体设计、规范编制或者项目管理、监理、检测等服务后再参加该采购项目的其他采购活动的。</w:t>
      </w:r>
    </w:p>
    <w:p w14:paraId="74998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ascii="宋体" w:hAnsi="宋体" w:cs="宋体"/>
          <w:highlight w:val="none"/>
        </w:rPr>
      </w:pPr>
    </w:p>
    <w:p w14:paraId="34ED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ascii="宋体" w:hAnsi="宋体" w:cs="宋体"/>
          <w:highlight w:val="none"/>
        </w:rPr>
      </w:pPr>
    </w:p>
    <w:p w14:paraId="76F9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ascii="宋体" w:hAnsi="宋体" w:cs="宋体"/>
          <w:highlight w:val="none"/>
        </w:rPr>
      </w:pPr>
    </w:p>
    <w:p w14:paraId="037CD8FF">
      <w:pPr>
        <w:snapToGrid w:val="0"/>
        <w:rPr>
          <w:rFonts w:ascii="宋体" w:hAnsi="宋体" w:cs="宋体"/>
          <w:highlight w:val="none"/>
        </w:rPr>
      </w:pPr>
      <w:r>
        <w:rPr>
          <w:rFonts w:hint="eastAsia" w:ascii="宋体" w:hAnsi="宋体" w:cs="宋体"/>
          <w:highlight w:val="none"/>
        </w:rPr>
        <w:t>投标人（盖章）：</w:t>
      </w:r>
    </w:p>
    <w:p w14:paraId="43361467">
      <w:pPr>
        <w:snapToGrid w:val="0"/>
        <w:rPr>
          <w:rFonts w:ascii="宋体" w:hAnsi="宋体" w:cs="宋体"/>
          <w:highlight w:val="none"/>
        </w:rPr>
      </w:pPr>
    </w:p>
    <w:p w14:paraId="29793589">
      <w:pPr>
        <w:snapToGrid w:val="0"/>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68223055">
      <w:pPr>
        <w:snapToGrid w:val="0"/>
        <w:jc w:val="center"/>
        <w:rPr>
          <w:rFonts w:ascii="宋体" w:hAnsi="宋体"/>
          <w:highlight w:val="none"/>
        </w:rPr>
      </w:pPr>
      <w:r>
        <w:rPr>
          <w:rFonts w:hint="eastAsia" w:ascii="宋体" w:hAnsi="宋体"/>
          <w:highlight w:val="none"/>
        </w:rPr>
        <w:br w:type="page"/>
      </w:r>
      <w:r>
        <w:rPr>
          <w:rFonts w:hint="eastAsia" w:ascii="宋体" w:hAnsi="宋体"/>
          <w:highlight w:val="none"/>
        </w:rPr>
        <w:t>4 中小企业声明函（服务）</w:t>
      </w:r>
    </w:p>
    <w:p w14:paraId="4044C228">
      <w:pPr>
        <w:rPr>
          <w:highlight w:val="none"/>
        </w:rPr>
      </w:pPr>
    </w:p>
    <w:p w14:paraId="6B85E757">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本公司郑重声明，根据《政府采购促进中小企业发展管理办法》（财库﹝2020﹞46 号）的规定，本公司参加</w:t>
      </w:r>
      <w:r>
        <w:rPr>
          <w:rFonts w:hint="eastAsia" w:ascii="宋体" w:hAnsi="宋体" w:cs="宋体"/>
          <w:color w:val="000000"/>
          <w:highlight w:val="none"/>
          <w:u w:val="single"/>
          <w:lang w:bidi="ar"/>
        </w:rPr>
        <w:t>（单位名称）</w:t>
      </w:r>
      <w:r>
        <w:rPr>
          <w:rFonts w:hint="eastAsia" w:ascii="宋体" w:hAnsi="宋体" w:cs="宋体"/>
          <w:color w:val="000000"/>
          <w:highlight w:val="none"/>
          <w:lang w:bidi="ar"/>
        </w:rPr>
        <w:t>的</w:t>
      </w:r>
      <w:r>
        <w:rPr>
          <w:rFonts w:hint="eastAsia" w:ascii="宋体" w:hAnsi="宋体" w:cs="宋体"/>
          <w:color w:val="000000"/>
          <w:highlight w:val="none"/>
          <w:u w:val="single"/>
          <w:lang w:bidi="ar"/>
        </w:rPr>
        <w:t>（项目名称）</w:t>
      </w:r>
      <w:r>
        <w:rPr>
          <w:rFonts w:hint="eastAsia" w:ascii="宋体" w:hAnsi="宋体" w:cs="宋体"/>
          <w:color w:val="000000"/>
          <w:highlight w:val="none"/>
          <w:lang w:bidi="ar"/>
        </w:rPr>
        <w:t>采购活动，服务全部由符合政策要求的中小企业承接。相关企业的具体情况如下：</w:t>
      </w:r>
    </w:p>
    <w:p w14:paraId="591EEF6B">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1.</w:t>
      </w:r>
      <w:r>
        <w:rPr>
          <w:rFonts w:hint="eastAsia" w:ascii="宋体" w:hAnsi="宋体" w:cs="宋体"/>
          <w:color w:val="000000"/>
          <w:highlight w:val="none"/>
          <w:u w:val="single"/>
          <w:lang w:bidi="ar"/>
        </w:rPr>
        <w:t xml:space="preserve"> （标的名称） </w:t>
      </w:r>
      <w:r>
        <w:rPr>
          <w:rFonts w:hint="eastAsia" w:ascii="宋体" w:hAnsi="宋体" w:cs="宋体"/>
          <w:color w:val="000000"/>
          <w:highlight w:val="none"/>
          <w:lang w:bidi="ar"/>
        </w:rPr>
        <w:t>，属于</w:t>
      </w:r>
      <w:r>
        <w:rPr>
          <w:rFonts w:hint="eastAsia" w:ascii="宋体" w:hAnsi="宋体" w:cs="宋体"/>
          <w:color w:val="000000"/>
          <w:highlight w:val="none"/>
          <w:u w:val="single"/>
          <w:lang w:bidi="ar"/>
        </w:rPr>
        <w:t>（采购文件中明确的所属行业）</w:t>
      </w:r>
      <w:r>
        <w:rPr>
          <w:rFonts w:hint="eastAsia" w:ascii="宋体" w:hAnsi="宋体" w:cs="宋体"/>
          <w:color w:val="000000"/>
          <w:highlight w:val="none"/>
          <w:lang w:bidi="ar"/>
        </w:rPr>
        <w:t>；承建（承接）企业为</w:t>
      </w:r>
      <w:r>
        <w:rPr>
          <w:rFonts w:hint="eastAsia" w:ascii="宋体" w:hAnsi="宋体" w:cs="宋体"/>
          <w:color w:val="000000"/>
          <w:highlight w:val="none"/>
          <w:u w:val="single"/>
          <w:lang w:bidi="ar"/>
        </w:rPr>
        <w:t>（企业名称）</w:t>
      </w:r>
      <w:r>
        <w:rPr>
          <w:rFonts w:hint="eastAsia" w:ascii="宋体" w:hAnsi="宋体" w:cs="宋体"/>
          <w:color w:val="000000"/>
          <w:highlight w:val="none"/>
          <w:lang w:bidi="ar"/>
        </w:rPr>
        <w:t>，从业人员</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人，营业收入为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万元，资产总额为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万元1，属于</w:t>
      </w:r>
      <w:r>
        <w:rPr>
          <w:rFonts w:hint="eastAsia" w:ascii="宋体" w:hAnsi="宋体" w:cs="宋体"/>
          <w:color w:val="000000"/>
          <w:highlight w:val="none"/>
          <w:u w:val="single"/>
          <w:lang w:bidi="ar"/>
        </w:rPr>
        <w:t>（中型企业、小型企业、微型企业）</w:t>
      </w:r>
      <w:r>
        <w:rPr>
          <w:rFonts w:hint="eastAsia" w:ascii="宋体" w:hAnsi="宋体" w:cs="宋体"/>
          <w:color w:val="000000"/>
          <w:highlight w:val="none"/>
          <w:lang w:bidi="ar"/>
        </w:rPr>
        <w:t xml:space="preserve">； </w:t>
      </w:r>
    </w:p>
    <w:p w14:paraId="7A908B3C">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2.</w:t>
      </w:r>
      <w:r>
        <w:rPr>
          <w:rFonts w:hint="eastAsia" w:ascii="宋体" w:hAnsi="宋体" w:cs="宋体"/>
          <w:color w:val="000000"/>
          <w:highlight w:val="none"/>
          <w:u w:val="single"/>
          <w:lang w:bidi="ar"/>
        </w:rPr>
        <w:t xml:space="preserve"> （标的名称） </w:t>
      </w:r>
      <w:r>
        <w:rPr>
          <w:rFonts w:hint="eastAsia" w:ascii="宋体" w:hAnsi="宋体" w:cs="宋体"/>
          <w:color w:val="000000"/>
          <w:highlight w:val="none"/>
          <w:lang w:bidi="ar"/>
        </w:rPr>
        <w:t>，属于</w:t>
      </w:r>
      <w:r>
        <w:rPr>
          <w:rFonts w:hint="eastAsia" w:ascii="宋体" w:hAnsi="宋体" w:cs="宋体"/>
          <w:color w:val="000000"/>
          <w:highlight w:val="none"/>
          <w:u w:val="single"/>
          <w:lang w:bidi="ar"/>
        </w:rPr>
        <w:t>（采购文件中明确的所属行业）</w:t>
      </w:r>
      <w:r>
        <w:rPr>
          <w:rFonts w:hint="eastAsia" w:ascii="宋体" w:hAnsi="宋体" w:cs="宋体"/>
          <w:color w:val="000000"/>
          <w:highlight w:val="none"/>
          <w:lang w:bidi="ar"/>
        </w:rPr>
        <w:t>；承建（承接）企业为</w:t>
      </w:r>
      <w:r>
        <w:rPr>
          <w:rFonts w:hint="eastAsia" w:ascii="宋体" w:hAnsi="宋体" w:cs="宋体"/>
          <w:color w:val="000000"/>
          <w:highlight w:val="none"/>
          <w:u w:val="single"/>
          <w:lang w:bidi="ar"/>
        </w:rPr>
        <w:t>（企业名称）</w:t>
      </w:r>
      <w:r>
        <w:rPr>
          <w:rFonts w:hint="eastAsia" w:ascii="宋体" w:hAnsi="宋体" w:cs="宋体"/>
          <w:color w:val="000000"/>
          <w:highlight w:val="none"/>
          <w:lang w:bidi="ar"/>
        </w:rPr>
        <w:t>，从业人员</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人，营业收入为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万元，资产总额为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万元，属于</w:t>
      </w:r>
      <w:r>
        <w:rPr>
          <w:rFonts w:hint="eastAsia" w:ascii="宋体" w:hAnsi="宋体" w:cs="宋体"/>
          <w:color w:val="000000"/>
          <w:highlight w:val="none"/>
          <w:u w:val="single"/>
          <w:lang w:bidi="ar"/>
        </w:rPr>
        <w:t>（中型企业、小型企业、微型企业）</w:t>
      </w:r>
      <w:r>
        <w:rPr>
          <w:rFonts w:hint="eastAsia" w:ascii="宋体" w:hAnsi="宋体" w:cs="宋体"/>
          <w:color w:val="000000"/>
          <w:highlight w:val="none"/>
          <w:lang w:bidi="ar"/>
        </w:rPr>
        <w:t xml:space="preserve">； </w:t>
      </w:r>
    </w:p>
    <w:p w14:paraId="6E96108D">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w:t>
      </w:r>
    </w:p>
    <w:p w14:paraId="35A8A01D">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以上企业，不属于大企业的分支机构，不存在控股股东为大企业的情形，也不存在与大企业的负责人为同一人的情形。</w:t>
      </w:r>
    </w:p>
    <w:p w14:paraId="7BBC4534">
      <w:pPr>
        <w:spacing w:line="360" w:lineRule="auto"/>
        <w:ind w:firstLine="480" w:firstLineChars="200"/>
        <w:rPr>
          <w:rFonts w:ascii="宋体" w:hAnsi="宋体" w:cs="宋体"/>
          <w:color w:val="000000"/>
          <w:highlight w:val="none"/>
          <w:lang w:bidi="ar"/>
        </w:rPr>
      </w:pPr>
      <w:r>
        <w:rPr>
          <w:rFonts w:hint="eastAsia" w:ascii="宋体" w:hAnsi="宋体" w:cs="宋体"/>
          <w:color w:val="000000"/>
          <w:highlight w:val="none"/>
          <w:lang w:bidi="ar"/>
        </w:rPr>
        <w:t xml:space="preserve">本企业对上述声明内容的真实性负责。如有虚假，将依法承担相应责任。 </w:t>
      </w:r>
    </w:p>
    <w:p w14:paraId="033A196A">
      <w:pPr>
        <w:spacing w:line="360" w:lineRule="auto"/>
        <w:ind w:firstLine="480" w:firstLineChars="200"/>
        <w:rPr>
          <w:rFonts w:ascii="宋体" w:hAnsi="宋体" w:cs="宋体"/>
          <w:color w:val="000000"/>
          <w:highlight w:val="none"/>
          <w:lang w:bidi="ar"/>
        </w:rPr>
      </w:pPr>
    </w:p>
    <w:p w14:paraId="207BC00A">
      <w:pPr>
        <w:spacing w:line="360" w:lineRule="auto"/>
        <w:ind w:firstLine="3840" w:firstLineChars="1600"/>
        <w:jc w:val="both"/>
        <w:rPr>
          <w:rFonts w:ascii="宋体" w:hAnsi="宋体" w:cs="宋体"/>
          <w:color w:val="000000"/>
          <w:highlight w:val="none"/>
          <w:lang w:bidi="ar"/>
        </w:rPr>
      </w:pPr>
      <w:r>
        <w:rPr>
          <w:rFonts w:hint="eastAsia" w:ascii="宋体" w:hAnsi="宋体" w:cs="宋体"/>
          <w:color w:val="000000"/>
          <w:highlight w:val="none"/>
          <w:lang w:bidi="ar"/>
        </w:rPr>
        <w:t xml:space="preserve">企业名称（盖章）： </w:t>
      </w:r>
    </w:p>
    <w:p w14:paraId="3106C795">
      <w:pPr>
        <w:spacing w:line="360" w:lineRule="auto"/>
        <w:ind w:firstLine="5040" w:firstLineChars="2100"/>
        <w:jc w:val="both"/>
        <w:rPr>
          <w:rFonts w:ascii="宋体" w:hAnsi="宋体" w:cs="宋体"/>
          <w:color w:val="000000"/>
          <w:highlight w:val="none"/>
          <w:lang w:bidi="ar"/>
        </w:rPr>
      </w:pPr>
      <w:r>
        <w:rPr>
          <w:rFonts w:hint="eastAsia" w:ascii="宋体" w:hAnsi="宋体" w:cs="宋体"/>
          <w:color w:val="000000"/>
          <w:highlight w:val="none"/>
          <w:lang w:bidi="ar"/>
        </w:rPr>
        <w:t xml:space="preserve"> 日 期： </w:t>
      </w:r>
    </w:p>
    <w:p w14:paraId="13BC9E65">
      <w:pPr>
        <w:spacing w:line="360" w:lineRule="auto"/>
        <w:ind w:firstLine="5040" w:firstLineChars="2100"/>
        <w:jc w:val="both"/>
        <w:rPr>
          <w:rFonts w:ascii="宋体" w:hAnsi="宋体" w:cs="宋体"/>
          <w:color w:val="000000"/>
          <w:highlight w:val="none"/>
          <w:lang w:bidi="ar"/>
        </w:rPr>
      </w:pPr>
    </w:p>
    <w:p w14:paraId="1C90B22E">
      <w:pPr>
        <w:pStyle w:val="252"/>
        <w:snapToGrid w:val="0"/>
        <w:spacing w:line="360" w:lineRule="auto"/>
        <w:ind w:firstLine="0" w:firstLineChars="0"/>
        <w:rPr>
          <w:rFonts w:ascii="宋体" w:eastAsia="宋体" w:cs="宋体"/>
          <w:color w:val="000000"/>
          <w:sz w:val="24"/>
          <w:szCs w:val="24"/>
          <w:highlight w:val="none"/>
          <w:lang w:bidi="ar"/>
        </w:rPr>
      </w:pPr>
      <w:r>
        <w:rPr>
          <w:rFonts w:hint="eastAsia" w:ascii="宋体" w:eastAsia="宋体" w:cs="宋体"/>
          <w:color w:val="000000"/>
          <w:sz w:val="24"/>
          <w:szCs w:val="24"/>
          <w:highlight w:val="none"/>
          <w:lang w:bidi="ar"/>
        </w:rPr>
        <w:t>1从业人员、营业收入、资产总额填报上一年度数据，无上一年度数据的新成立企业可不填报。</w:t>
      </w:r>
    </w:p>
    <w:p w14:paraId="3E4A2F10">
      <w:pPr>
        <w:pStyle w:val="252"/>
        <w:snapToGrid w:val="0"/>
        <w:spacing w:line="360" w:lineRule="auto"/>
        <w:ind w:firstLine="0" w:firstLineChars="0"/>
        <w:rPr>
          <w:rFonts w:ascii="宋体" w:eastAsia="宋体" w:cs="宋体"/>
          <w:color w:val="000000"/>
          <w:sz w:val="24"/>
          <w:szCs w:val="24"/>
          <w:highlight w:val="none"/>
          <w:lang w:bidi="ar"/>
        </w:rPr>
      </w:pPr>
      <w:r>
        <w:rPr>
          <w:rFonts w:hint="eastAsia" w:ascii="宋体" w:eastAsia="宋体" w:cs="宋体"/>
          <w:color w:val="000000"/>
          <w:sz w:val="24"/>
          <w:szCs w:val="24"/>
          <w:highlight w:val="none"/>
          <w:lang w:bidi="ar"/>
        </w:rPr>
        <w:t>2本项目对应的中小企业划分标准所属行业为：</w:t>
      </w:r>
      <w:r>
        <w:rPr>
          <w:rFonts w:hint="eastAsia" w:ascii="宋体" w:eastAsia="宋体" w:cs="宋体"/>
          <w:color w:val="000000"/>
          <w:sz w:val="24"/>
          <w:szCs w:val="24"/>
          <w:highlight w:val="none"/>
          <w:u w:val="single"/>
          <w:lang w:bidi="ar"/>
        </w:rPr>
        <w:t>批发业</w:t>
      </w:r>
      <w:r>
        <w:rPr>
          <w:rFonts w:hint="eastAsia" w:ascii="宋体" w:eastAsia="宋体" w:cs="宋体"/>
          <w:color w:val="000000"/>
          <w:sz w:val="24"/>
          <w:szCs w:val="24"/>
          <w:highlight w:val="none"/>
          <w:lang w:bidi="ar"/>
        </w:rPr>
        <w:t>。</w:t>
      </w:r>
    </w:p>
    <w:p w14:paraId="47D2233C">
      <w:pPr>
        <w:pStyle w:val="252"/>
        <w:snapToGrid w:val="0"/>
        <w:spacing w:line="360" w:lineRule="auto"/>
        <w:ind w:firstLine="0" w:firstLineChars="0"/>
        <w:rPr>
          <w:rFonts w:ascii="宋体" w:eastAsia="宋体" w:cs="宋体"/>
          <w:sz w:val="24"/>
          <w:szCs w:val="24"/>
          <w:highlight w:val="none"/>
          <w:lang w:bidi="ar"/>
        </w:rPr>
      </w:pPr>
      <w:r>
        <w:rPr>
          <w:rFonts w:hint="eastAsia" w:ascii="宋体" w:eastAsia="宋体" w:cs="宋体"/>
          <w:sz w:val="24"/>
          <w:szCs w:val="24"/>
          <w:highlight w:val="none"/>
          <w:lang w:bidi="ar"/>
        </w:rPr>
        <w:t>3 根据中小企业划型标准规定：</w:t>
      </w:r>
      <w:r>
        <w:rPr>
          <w:rFonts w:hint="eastAsia" w:ascii="宋体" w:eastAsia="宋体" w:cs="宋体"/>
          <w:color w:val="000000"/>
          <w:sz w:val="24"/>
          <w:szCs w:val="24"/>
          <w:highlight w:val="none"/>
          <w:u w:val="single"/>
          <w:lang w:bidi="ar"/>
        </w:rPr>
        <w:t>批发业</w:t>
      </w:r>
      <w:r>
        <w:rPr>
          <w:rFonts w:hint="eastAsia" w:ascii="宋体" w:eastAsia="宋体" w:cs="宋体"/>
          <w:sz w:val="24"/>
          <w:szCs w:val="24"/>
          <w:highlight w:val="none"/>
          <w:lang w:bidi="ar"/>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AF5DF6">
      <w:pPr>
        <w:pStyle w:val="252"/>
        <w:snapToGrid w:val="0"/>
        <w:spacing w:line="240" w:lineRule="auto"/>
        <w:ind w:firstLine="0" w:firstLineChars="0"/>
        <w:rPr>
          <w:rFonts w:ascii="宋体" w:eastAsia="宋体"/>
          <w:b/>
          <w:bCs/>
          <w:sz w:val="24"/>
          <w:szCs w:val="24"/>
          <w:highlight w:val="none"/>
        </w:rPr>
      </w:pPr>
    </w:p>
    <w:p w14:paraId="57C53233">
      <w:pPr>
        <w:pStyle w:val="252"/>
        <w:snapToGrid w:val="0"/>
        <w:spacing w:line="240" w:lineRule="auto"/>
        <w:ind w:firstLine="0" w:firstLineChars="0"/>
        <w:rPr>
          <w:rFonts w:ascii="宋体" w:eastAsia="宋体"/>
          <w:b/>
          <w:bCs/>
          <w:sz w:val="24"/>
          <w:szCs w:val="24"/>
          <w:highlight w:val="none"/>
        </w:rPr>
      </w:pPr>
    </w:p>
    <w:p w14:paraId="0B2DDB7F">
      <w:pPr>
        <w:pStyle w:val="252"/>
        <w:snapToGrid w:val="0"/>
        <w:spacing w:line="240" w:lineRule="auto"/>
        <w:ind w:firstLine="0" w:firstLineChars="0"/>
        <w:rPr>
          <w:rFonts w:ascii="宋体" w:eastAsia="宋体"/>
          <w:b/>
          <w:bCs/>
          <w:sz w:val="24"/>
          <w:szCs w:val="24"/>
          <w:highlight w:val="none"/>
        </w:rPr>
      </w:pPr>
    </w:p>
    <w:p w14:paraId="20A38177">
      <w:pPr>
        <w:pStyle w:val="252"/>
        <w:snapToGrid w:val="0"/>
        <w:spacing w:line="240" w:lineRule="auto"/>
        <w:ind w:firstLine="0" w:firstLineChars="0"/>
        <w:rPr>
          <w:rFonts w:ascii="宋体" w:eastAsia="宋体"/>
          <w:b/>
          <w:bCs/>
          <w:sz w:val="24"/>
          <w:szCs w:val="24"/>
          <w:highlight w:val="none"/>
        </w:rPr>
      </w:pPr>
    </w:p>
    <w:p w14:paraId="6A6646F6">
      <w:pPr>
        <w:pStyle w:val="252"/>
        <w:snapToGrid w:val="0"/>
        <w:spacing w:line="240" w:lineRule="auto"/>
        <w:ind w:firstLine="0" w:firstLineChars="0"/>
        <w:rPr>
          <w:rFonts w:ascii="宋体" w:eastAsia="宋体"/>
          <w:b/>
          <w:bCs/>
          <w:sz w:val="24"/>
          <w:szCs w:val="24"/>
          <w:highlight w:val="none"/>
        </w:rPr>
      </w:pPr>
    </w:p>
    <w:p w14:paraId="44B9945F">
      <w:pPr>
        <w:pStyle w:val="252"/>
        <w:snapToGrid w:val="0"/>
        <w:spacing w:line="240" w:lineRule="auto"/>
        <w:ind w:firstLine="0" w:firstLineChars="0"/>
        <w:rPr>
          <w:rFonts w:ascii="宋体" w:eastAsia="宋体"/>
          <w:b/>
          <w:bCs/>
          <w:sz w:val="24"/>
          <w:szCs w:val="24"/>
          <w:highlight w:val="none"/>
        </w:rPr>
      </w:pPr>
    </w:p>
    <w:p w14:paraId="1C03351F">
      <w:pPr>
        <w:snapToGrid w:val="0"/>
        <w:jc w:val="center"/>
        <w:rPr>
          <w:rFonts w:ascii="宋体" w:hAnsi="宋体"/>
          <w:highlight w:val="none"/>
        </w:rPr>
      </w:pPr>
    </w:p>
    <w:p w14:paraId="274DCAD1">
      <w:pPr>
        <w:snapToGrid w:val="0"/>
        <w:jc w:val="center"/>
        <w:rPr>
          <w:rFonts w:ascii="宋体" w:hAnsi="宋体"/>
          <w:highlight w:val="none"/>
        </w:rPr>
      </w:pPr>
      <w:r>
        <w:rPr>
          <w:rFonts w:hint="eastAsia" w:ascii="宋体" w:hAnsi="宋体"/>
          <w:highlight w:val="none"/>
        </w:rPr>
        <w:t>5 监狱和戒毒企业证明材料</w:t>
      </w:r>
    </w:p>
    <w:p w14:paraId="3653AB46">
      <w:pPr>
        <w:pStyle w:val="371"/>
        <w:snapToGrid w:val="0"/>
        <w:jc w:val="center"/>
        <w:rPr>
          <w:rFonts w:ascii="宋体" w:hAnsi="宋体"/>
          <w:b/>
          <w:sz w:val="24"/>
          <w:highlight w:val="none"/>
          <w:lang w:val="en-GB"/>
        </w:rPr>
      </w:pPr>
    </w:p>
    <w:p w14:paraId="1F3B9970">
      <w:pPr>
        <w:snapToGrid w:val="0"/>
        <w:ind w:firstLine="480" w:firstLineChars="200"/>
        <w:rPr>
          <w:rFonts w:ascii="宋体" w:hAnsi="宋体"/>
          <w:highlight w:val="none"/>
        </w:rPr>
      </w:pPr>
      <w:r>
        <w:rPr>
          <w:rFonts w:hint="eastAsia" w:ascii="宋体" w:hAnsi="宋体"/>
          <w:highlight w:val="none"/>
        </w:rPr>
        <w:t>监狱和戒毒企业参加投标时应提供由省级以上监狱管理局、戒毒管理局（含新疆生产建设兵团）出具的属于监狱企业的证明文件。</w:t>
      </w:r>
    </w:p>
    <w:p w14:paraId="6F885821">
      <w:pPr>
        <w:snapToGrid w:val="0"/>
        <w:ind w:firstLine="480" w:firstLineChars="200"/>
        <w:rPr>
          <w:rFonts w:ascii="宋体" w:hAnsi="宋体"/>
          <w:highlight w:val="none"/>
        </w:rPr>
      </w:pPr>
    </w:p>
    <w:p w14:paraId="33425A21">
      <w:pPr>
        <w:snapToGrid w:val="0"/>
        <w:ind w:firstLine="480" w:firstLineChars="200"/>
        <w:rPr>
          <w:rFonts w:ascii="宋体" w:hAnsi="宋体"/>
          <w:highlight w:val="none"/>
        </w:rPr>
      </w:pPr>
    </w:p>
    <w:p w14:paraId="109D9F6C">
      <w:pPr>
        <w:snapToGrid w:val="0"/>
        <w:ind w:firstLine="480" w:firstLineChars="200"/>
        <w:rPr>
          <w:rFonts w:ascii="宋体" w:hAnsi="宋体"/>
          <w:highlight w:val="none"/>
        </w:rPr>
      </w:pPr>
    </w:p>
    <w:p w14:paraId="7F8AA6CC">
      <w:pPr>
        <w:snapToGrid w:val="0"/>
        <w:ind w:firstLine="480" w:firstLineChars="200"/>
        <w:rPr>
          <w:rFonts w:ascii="宋体" w:hAnsi="宋体"/>
          <w:highlight w:val="none"/>
        </w:rPr>
      </w:pPr>
    </w:p>
    <w:p w14:paraId="2F430F64">
      <w:pPr>
        <w:snapToGrid w:val="0"/>
        <w:ind w:firstLine="480" w:firstLineChars="200"/>
        <w:rPr>
          <w:rFonts w:ascii="宋体" w:hAnsi="宋体"/>
          <w:highlight w:val="none"/>
        </w:rPr>
      </w:pPr>
    </w:p>
    <w:p w14:paraId="71BFB06F">
      <w:pPr>
        <w:snapToGrid w:val="0"/>
        <w:ind w:firstLine="480" w:firstLineChars="200"/>
        <w:rPr>
          <w:rFonts w:ascii="宋体" w:hAnsi="宋体"/>
          <w:highlight w:val="none"/>
        </w:rPr>
      </w:pPr>
    </w:p>
    <w:p w14:paraId="7171A2A6">
      <w:pPr>
        <w:snapToGrid w:val="0"/>
        <w:ind w:firstLine="480" w:firstLineChars="200"/>
        <w:rPr>
          <w:rFonts w:ascii="宋体" w:hAnsi="宋体"/>
          <w:highlight w:val="none"/>
        </w:rPr>
      </w:pPr>
    </w:p>
    <w:p w14:paraId="639368D5">
      <w:pPr>
        <w:snapToGrid w:val="0"/>
        <w:ind w:firstLine="480" w:firstLineChars="200"/>
        <w:rPr>
          <w:rFonts w:ascii="宋体" w:hAnsi="宋体"/>
          <w:highlight w:val="none"/>
        </w:rPr>
      </w:pPr>
    </w:p>
    <w:p w14:paraId="0F66A13A">
      <w:pPr>
        <w:snapToGrid w:val="0"/>
        <w:ind w:firstLine="480" w:firstLineChars="200"/>
        <w:rPr>
          <w:rFonts w:ascii="宋体" w:hAnsi="宋体"/>
          <w:highlight w:val="none"/>
        </w:rPr>
      </w:pPr>
    </w:p>
    <w:p w14:paraId="51984219">
      <w:pPr>
        <w:snapToGrid w:val="0"/>
        <w:ind w:firstLine="480" w:firstLineChars="200"/>
        <w:rPr>
          <w:rFonts w:ascii="宋体" w:hAnsi="宋体"/>
          <w:highlight w:val="none"/>
        </w:rPr>
      </w:pPr>
    </w:p>
    <w:p w14:paraId="3C31EF1E">
      <w:pPr>
        <w:snapToGrid w:val="0"/>
        <w:jc w:val="center"/>
        <w:rPr>
          <w:rFonts w:ascii="宋体" w:hAnsi="宋体"/>
          <w:b/>
          <w:spacing w:val="6"/>
          <w:highlight w:val="none"/>
        </w:rPr>
      </w:pPr>
    </w:p>
    <w:p w14:paraId="63681BB7">
      <w:pPr>
        <w:snapToGrid w:val="0"/>
        <w:jc w:val="center"/>
        <w:rPr>
          <w:rFonts w:ascii="宋体" w:hAnsi="宋体"/>
          <w:highlight w:val="none"/>
        </w:rPr>
      </w:pPr>
      <w:r>
        <w:rPr>
          <w:rFonts w:hint="eastAsia" w:ascii="宋体" w:hAnsi="宋体"/>
          <w:highlight w:val="none"/>
        </w:rPr>
        <w:t>6 残疾人福利性单位声明函</w:t>
      </w:r>
    </w:p>
    <w:p w14:paraId="1A515E40">
      <w:pPr>
        <w:snapToGrid w:val="0"/>
        <w:rPr>
          <w:rFonts w:ascii="宋体" w:hAnsi="宋体"/>
          <w:b/>
          <w:spacing w:val="6"/>
          <w:highlight w:val="none"/>
        </w:rPr>
      </w:pPr>
    </w:p>
    <w:p w14:paraId="2DD0166F">
      <w:pPr>
        <w:snapToGrid w:val="0"/>
        <w:ind w:firstLine="480" w:firstLineChars="200"/>
        <w:rPr>
          <w:rFonts w:ascii="宋体" w:hAnsi="宋体"/>
          <w:highlight w:val="none"/>
        </w:rPr>
      </w:pPr>
      <w:r>
        <w:rPr>
          <w:rFonts w:hint="eastAsia" w:ascii="宋体" w:hAnsi="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28CCD1">
      <w:pPr>
        <w:snapToGrid w:val="0"/>
        <w:ind w:firstLine="480" w:firstLineChars="200"/>
        <w:rPr>
          <w:rFonts w:ascii="宋体" w:hAnsi="宋体"/>
          <w:highlight w:val="none"/>
        </w:rPr>
      </w:pPr>
      <w:r>
        <w:rPr>
          <w:rFonts w:hint="eastAsia" w:ascii="宋体" w:hAnsi="宋体"/>
          <w:highlight w:val="none"/>
        </w:rPr>
        <w:t>本单位对上述声明的真实性负责。如有虚假，将依法承担相应责任。</w:t>
      </w:r>
    </w:p>
    <w:p w14:paraId="5F8805EA">
      <w:pPr>
        <w:snapToGrid w:val="0"/>
        <w:rPr>
          <w:rFonts w:ascii="宋体" w:hAnsi="宋体"/>
          <w:highlight w:val="none"/>
        </w:rPr>
      </w:pPr>
    </w:p>
    <w:p w14:paraId="6C8717F6">
      <w:pPr>
        <w:snapToGrid w:val="0"/>
        <w:rPr>
          <w:rFonts w:ascii="宋体" w:hAnsi="宋体"/>
          <w:highlight w:val="none"/>
        </w:rPr>
      </w:pPr>
    </w:p>
    <w:p w14:paraId="2D350740">
      <w:pPr>
        <w:snapToGrid w:val="0"/>
        <w:rPr>
          <w:rFonts w:ascii="宋体" w:hAnsi="宋体"/>
          <w:highlight w:val="none"/>
        </w:rPr>
      </w:pPr>
      <w:r>
        <w:rPr>
          <w:rFonts w:hint="eastAsia" w:ascii="宋体" w:hAnsi="宋体"/>
          <w:highlight w:val="none"/>
        </w:rPr>
        <w:t>投标人（盖章）：</w:t>
      </w:r>
    </w:p>
    <w:p w14:paraId="0AE8E55C">
      <w:pPr>
        <w:snapToGrid w:val="0"/>
        <w:rPr>
          <w:rFonts w:ascii="宋体" w:hAnsi="宋体"/>
          <w:highlight w:val="none"/>
        </w:rPr>
      </w:pPr>
    </w:p>
    <w:p w14:paraId="320BB039">
      <w:pPr>
        <w:snapToGrid w:val="0"/>
        <w:rPr>
          <w:rFonts w:ascii="宋体" w:hAnsi="宋体"/>
          <w:highlight w:val="none"/>
        </w:rPr>
      </w:pPr>
    </w:p>
    <w:p w14:paraId="6626433F">
      <w:pPr>
        <w:snapToGrid w:val="0"/>
        <w:outlineLvl w:val="0"/>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5AE48E7F">
      <w:pPr>
        <w:snapToGrid w:val="0"/>
        <w:jc w:val="center"/>
        <w:outlineLvl w:val="0"/>
        <w:rPr>
          <w:rFonts w:ascii="宋体" w:hAnsi="宋体" w:cs="宋体"/>
          <w:b/>
          <w:highlight w:val="none"/>
        </w:rPr>
      </w:pPr>
    </w:p>
    <w:p w14:paraId="5EB707EC">
      <w:pPr>
        <w:snapToGrid w:val="0"/>
        <w:jc w:val="center"/>
        <w:outlineLvl w:val="0"/>
        <w:rPr>
          <w:rFonts w:ascii="宋体" w:hAnsi="宋体" w:cs="宋体"/>
          <w:b/>
          <w:highlight w:val="none"/>
        </w:rPr>
      </w:pPr>
    </w:p>
    <w:p w14:paraId="6B4984B1">
      <w:pPr>
        <w:pStyle w:val="28"/>
        <w:ind w:left="1680" w:right="1680"/>
        <w:rPr>
          <w:rFonts w:ascii="宋体" w:hAnsi="宋体"/>
          <w:b/>
          <w:highlight w:val="none"/>
        </w:rPr>
      </w:pPr>
    </w:p>
    <w:p w14:paraId="4279E20E">
      <w:pPr>
        <w:pStyle w:val="28"/>
        <w:ind w:left="1680" w:right="1680"/>
        <w:rPr>
          <w:rFonts w:ascii="宋体" w:hAnsi="宋体"/>
          <w:b/>
          <w:highlight w:val="none"/>
        </w:rPr>
      </w:pPr>
    </w:p>
    <w:p w14:paraId="19C79EC0">
      <w:pPr>
        <w:pStyle w:val="28"/>
        <w:ind w:left="1680" w:right="1680"/>
        <w:rPr>
          <w:rFonts w:ascii="宋体" w:hAnsi="宋体"/>
          <w:b/>
          <w:highlight w:val="none"/>
        </w:rPr>
      </w:pPr>
    </w:p>
    <w:p w14:paraId="511D55A4">
      <w:pPr>
        <w:snapToGrid w:val="0"/>
        <w:jc w:val="center"/>
        <w:rPr>
          <w:rFonts w:ascii="宋体" w:hAnsi="宋体"/>
          <w:b/>
          <w:bCs/>
          <w:iCs/>
          <w:highlight w:val="none"/>
        </w:rPr>
      </w:pPr>
      <w:r>
        <w:rPr>
          <w:rFonts w:hint="eastAsia" w:ascii="宋体" w:hAnsi="宋体" w:cs="宋体"/>
          <w:b/>
          <w:sz w:val="32"/>
          <w:szCs w:val="32"/>
          <w:highlight w:val="none"/>
        </w:rPr>
        <w:br w:type="page"/>
      </w:r>
      <w:bookmarkStart w:id="63" w:name="_Toc322352986"/>
      <w:bookmarkStart w:id="64" w:name="_Toc354401539"/>
      <w:bookmarkStart w:id="65" w:name="_Toc350256317"/>
      <w:bookmarkStart w:id="66" w:name="_Toc316887628"/>
      <w:bookmarkStart w:id="67" w:name="_Toc359856824"/>
      <w:r>
        <w:rPr>
          <w:rStyle w:val="77"/>
          <w:rFonts w:hint="eastAsia" w:ascii="宋体" w:hAnsi="宋体"/>
          <w:i w:val="0"/>
          <w:sz w:val="24"/>
          <w:szCs w:val="24"/>
          <w:highlight w:val="none"/>
        </w:rPr>
        <w:t>三、</w:t>
      </w:r>
      <w:bookmarkStart w:id="68" w:name="技术资信文件格式"/>
      <w:r>
        <w:rPr>
          <w:rStyle w:val="77"/>
          <w:rFonts w:hint="eastAsia" w:ascii="宋体" w:hAnsi="宋体"/>
          <w:i w:val="0"/>
          <w:sz w:val="24"/>
          <w:szCs w:val="24"/>
          <w:highlight w:val="none"/>
        </w:rPr>
        <w:t>技术商务文件参考格式</w:t>
      </w:r>
      <w:bookmarkEnd w:id="68"/>
    </w:p>
    <w:p w14:paraId="2F3988EC">
      <w:pPr>
        <w:pStyle w:val="252"/>
        <w:snapToGrid w:val="0"/>
        <w:spacing w:line="360" w:lineRule="auto"/>
        <w:ind w:firstLine="0" w:firstLineChars="0"/>
        <w:jc w:val="center"/>
        <w:rPr>
          <w:rFonts w:ascii="宋体" w:eastAsia="宋体" w:cs="宋体"/>
          <w:sz w:val="24"/>
          <w:szCs w:val="24"/>
          <w:highlight w:val="none"/>
        </w:rPr>
      </w:pPr>
      <w:r>
        <w:rPr>
          <w:rFonts w:hint="eastAsia" w:ascii="宋体" w:eastAsia="宋体" w:cs="宋体"/>
          <w:sz w:val="24"/>
          <w:szCs w:val="24"/>
          <w:highlight w:val="none"/>
        </w:rPr>
        <w:t>1服务承诺书（投标人可自行编写）</w:t>
      </w:r>
    </w:p>
    <w:p w14:paraId="7963A62F">
      <w:pPr>
        <w:tabs>
          <w:tab w:val="left" w:pos="525"/>
        </w:tabs>
        <w:spacing w:line="360" w:lineRule="auto"/>
        <w:ind w:firstLine="482" w:firstLineChars="200"/>
        <w:rPr>
          <w:b/>
          <w:bCs/>
          <w:i/>
          <w:highlight w:val="none"/>
        </w:rPr>
      </w:pPr>
    </w:p>
    <w:p w14:paraId="02D50274">
      <w:pPr>
        <w:tabs>
          <w:tab w:val="left" w:pos="525"/>
        </w:tabs>
        <w:spacing w:line="360" w:lineRule="auto"/>
        <w:ind w:firstLine="482" w:firstLineChars="200"/>
        <w:rPr>
          <w:b/>
          <w:bCs/>
          <w:i/>
          <w:highlight w:val="none"/>
        </w:rPr>
      </w:pPr>
    </w:p>
    <w:p w14:paraId="26AF29AA">
      <w:pPr>
        <w:tabs>
          <w:tab w:val="left" w:pos="525"/>
        </w:tabs>
        <w:spacing w:line="360" w:lineRule="auto"/>
        <w:ind w:firstLine="480" w:firstLineChars="200"/>
        <w:rPr>
          <w:rFonts w:ascii="宋体" w:hAnsi="宋体"/>
          <w:highlight w:val="none"/>
        </w:rPr>
      </w:pPr>
      <w:r>
        <w:rPr>
          <w:rFonts w:hint="eastAsia" w:ascii="宋体" w:hAnsi="宋体"/>
          <w:highlight w:val="none"/>
        </w:rPr>
        <w:t>1、我公司承诺，一旦我方中标，我们将根据招标文件的规定，提供不低于招标文件要求的服务和相关规定。</w:t>
      </w:r>
    </w:p>
    <w:p w14:paraId="37E0C2BE">
      <w:pPr>
        <w:tabs>
          <w:tab w:val="left" w:pos="525"/>
        </w:tabs>
        <w:spacing w:line="360" w:lineRule="auto"/>
        <w:ind w:firstLine="480" w:firstLineChars="200"/>
        <w:rPr>
          <w:rFonts w:ascii="宋体" w:hAnsi="宋体"/>
          <w:highlight w:val="none"/>
        </w:rPr>
      </w:pPr>
      <w:r>
        <w:rPr>
          <w:rFonts w:hint="eastAsia" w:ascii="宋体" w:hAnsi="宋体"/>
          <w:highlight w:val="none"/>
        </w:rPr>
        <w:t>2、其他服务承诺：</w:t>
      </w:r>
    </w:p>
    <w:p w14:paraId="6AD13E3B">
      <w:pPr>
        <w:snapToGrid w:val="0"/>
        <w:spacing w:line="360" w:lineRule="auto"/>
        <w:rPr>
          <w:b/>
          <w:bCs/>
          <w:i/>
          <w:highlight w:val="none"/>
        </w:rPr>
      </w:pPr>
    </w:p>
    <w:p w14:paraId="707DBCF7">
      <w:pPr>
        <w:snapToGrid w:val="0"/>
        <w:spacing w:line="360" w:lineRule="auto"/>
        <w:rPr>
          <w:b/>
          <w:bCs/>
          <w:i/>
          <w:highlight w:val="none"/>
        </w:rPr>
      </w:pPr>
    </w:p>
    <w:p w14:paraId="065ACF1D">
      <w:pPr>
        <w:snapToGrid w:val="0"/>
        <w:spacing w:line="360" w:lineRule="auto"/>
        <w:rPr>
          <w:b/>
          <w:bCs/>
          <w:i/>
          <w:highlight w:val="none"/>
        </w:rPr>
      </w:pPr>
    </w:p>
    <w:p w14:paraId="2DFE5E9C">
      <w:pPr>
        <w:snapToGrid w:val="0"/>
        <w:spacing w:line="360" w:lineRule="auto"/>
        <w:rPr>
          <w:rFonts w:ascii="宋体" w:hAnsi="宋体"/>
          <w:highlight w:val="none"/>
        </w:rPr>
      </w:pPr>
      <w:r>
        <w:rPr>
          <w:rFonts w:hint="eastAsia" w:ascii="宋体" w:hAnsi="宋体"/>
          <w:highlight w:val="none"/>
        </w:rPr>
        <w:t>投标人（盖章）：</w:t>
      </w:r>
    </w:p>
    <w:p w14:paraId="4FBEFEBF">
      <w:pPr>
        <w:snapToGrid w:val="0"/>
        <w:spacing w:line="360" w:lineRule="auto"/>
        <w:rPr>
          <w:rFonts w:ascii="宋体" w:hAnsi="宋体"/>
          <w:highlight w:val="none"/>
        </w:rPr>
      </w:pPr>
    </w:p>
    <w:p w14:paraId="20A6956D">
      <w:pPr>
        <w:snapToGrid w:val="0"/>
        <w:spacing w:line="360" w:lineRule="auto"/>
        <w:rPr>
          <w:rFonts w:ascii="宋体" w:hAnsi="宋体"/>
          <w:highlight w:val="none"/>
        </w:rPr>
      </w:pPr>
      <w:r>
        <w:rPr>
          <w:rFonts w:hint="eastAsia" w:ascii="宋体" w:hAnsi="宋体"/>
          <w:highlight w:val="none"/>
        </w:rPr>
        <w:t xml:space="preserve">                                   </w:t>
      </w:r>
    </w:p>
    <w:p w14:paraId="70B8F16E">
      <w:pPr>
        <w:autoSpaceDE w:val="0"/>
        <w:autoSpaceDN w:val="0"/>
        <w:adjustRightInd w:val="0"/>
        <w:snapToGrid w:val="0"/>
        <w:spacing w:line="360" w:lineRule="auto"/>
        <w:rPr>
          <w:rFonts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6A956541">
      <w:pPr>
        <w:pStyle w:val="252"/>
        <w:snapToGrid w:val="0"/>
        <w:spacing w:line="240" w:lineRule="auto"/>
        <w:ind w:firstLine="0" w:firstLineChars="0"/>
        <w:rPr>
          <w:rFonts w:ascii="宋体" w:eastAsia="宋体"/>
          <w:sz w:val="24"/>
          <w:szCs w:val="24"/>
          <w:highlight w:val="none"/>
        </w:rPr>
      </w:pPr>
    </w:p>
    <w:p w14:paraId="6CC1AF01">
      <w:pPr>
        <w:pStyle w:val="252"/>
        <w:snapToGrid w:val="0"/>
        <w:spacing w:line="240" w:lineRule="auto"/>
        <w:ind w:firstLine="0" w:firstLineChars="0"/>
        <w:rPr>
          <w:rFonts w:ascii="宋体" w:eastAsia="宋体"/>
          <w:sz w:val="24"/>
          <w:szCs w:val="24"/>
          <w:highlight w:val="none"/>
        </w:rPr>
      </w:pPr>
      <w:r>
        <w:rPr>
          <w:rFonts w:hint="eastAsia" w:ascii="宋体" w:eastAsia="宋体"/>
          <w:sz w:val="24"/>
          <w:szCs w:val="24"/>
          <w:highlight w:val="none"/>
        </w:rPr>
        <w:t xml:space="preserve"> </w:t>
      </w:r>
    </w:p>
    <w:p w14:paraId="2728086B">
      <w:pPr>
        <w:pStyle w:val="252"/>
        <w:snapToGrid w:val="0"/>
        <w:spacing w:line="240" w:lineRule="auto"/>
        <w:ind w:firstLine="0" w:firstLineChars="0"/>
        <w:rPr>
          <w:rFonts w:ascii="宋体" w:eastAsia="宋体"/>
          <w:sz w:val="24"/>
          <w:szCs w:val="24"/>
          <w:highlight w:val="none"/>
        </w:rPr>
      </w:pPr>
    </w:p>
    <w:p w14:paraId="471FE364">
      <w:pPr>
        <w:pStyle w:val="252"/>
        <w:snapToGrid w:val="0"/>
        <w:spacing w:line="240" w:lineRule="auto"/>
        <w:ind w:firstLine="0" w:firstLineChars="0"/>
        <w:rPr>
          <w:rFonts w:ascii="宋体" w:eastAsia="宋体"/>
          <w:sz w:val="24"/>
          <w:szCs w:val="24"/>
          <w:highlight w:val="none"/>
        </w:rPr>
      </w:pPr>
    </w:p>
    <w:p w14:paraId="4A6D6F59">
      <w:pPr>
        <w:pStyle w:val="252"/>
        <w:snapToGrid w:val="0"/>
        <w:spacing w:line="240" w:lineRule="auto"/>
        <w:ind w:firstLine="0" w:firstLineChars="0"/>
        <w:rPr>
          <w:rFonts w:ascii="宋体" w:eastAsia="宋体"/>
          <w:sz w:val="24"/>
          <w:szCs w:val="24"/>
          <w:highlight w:val="none"/>
        </w:rPr>
      </w:pPr>
    </w:p>
    <w:p w14:paraId="1149EE59">
      <w:pPr>
        <w:pStyle w:val="252"/>
        <w:snapToGrid w:val="0"/>
        <w:spacing w:line="240" w:lineRule="auto"/>
        <w:ind w:firstLine="0" w:firstLineChars="0"/>
        <w:rPr>
          <w:rFonts w:ascii="宋体" w:eastAsia="宋体"/>
          <w:sz w:val="24"/>
          <w:szCs w:val="24"/>
          <w:highlight w:val="none"/>
        </w:rPr>
      </w:pPr>
    </w:p>
    <w:p w14:paraId="3339548F">
      <w:pPr>
        <w:pStyle w:val="252"/>
        <w:snapToGrid w:val="0"/>
        <w:spacing w:line="240" w:lineRule="auto"/>
        <w:ind w:firstLine="0" w:firstLineChars="0"/>
        <w:rPr>
          <w:rFonts w:ascii="宋体" w:eastAsia="宋体"/>
          <w:sz w:val="24"/>
          <w:szCs w:val="24"/>
          <w:highlight w:val="none"/>
        </w:rPr>
        <w:sectPr>
          <w:pgSz w:w="11906" w:h="16838"/>
          <w:pgMar w:top="1389" w:right="1247" w:bottom="1389" w:left="1247" w:header="851" w:footer="992" w:gutter="283"/>
          <w:cols w:space="720" w:num="1"/>
          <w:docGrid w:linePitch="326" w:charSpace="0"/>
        </w:sectPr>
      </w:pPr>
    </w:p>
    <w:p w14:paraId="71817517">
      <w:pPr>
        <w:pStyle w:val="252"/>
        <w:snapToGrid w:val="0"/>
        <w:spacing w:line="240" w:lineRule="auto"/>
        <w:ind w:firstLine="0" w:firstLineChars="0"/>
        <w:jc w:val="center"/>
        <w:rPr>
          <w:rFonts w:ascii="宋体" w:eastAsia="宋体" w:cs="宋体"/>
          <w:sz w:val="28"/>
          <w:highlight w:val="none"/>
        </w:rPr>
      </w:pPr>
      <w:r>
        <w:rPr>
          <w:rFonts w:hint="eastAsia" w:ascii="宋体" w:eastAsia="宋体" w:cs="宋体"/>
          <w:sz w:val="28"/>
          <w:highlight w:val="none"/>
        </w:rPr>
        <w:t>2 投标服务清单及偏离表</w:t>
      </w:r>
    </w:p>
    <w:p w14:paraId="02E5E21E">
      <w:pPr>
        <w:rPr>
          <w:highlight w:val="none"/>
        </w:rPr>
      </w:pPr>
    </w:p>
    <w:tbl>
      <w:tblPr>
        <w:tblStyle w:val="62"/>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2082"/>
        <w:gridCol w:w="2100"/>
        <w:gridCol w:w="2100"/>
        <w:gridCol w:w="1794"/>
      </w:tblGrid>
      <w:tr w14:paraId="1E24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94" w:type="pct"/>
            <w:vAlign w:val="center"/>
          </w:tcPr>
          <w:p w14:paraId="0E5B12AE">
            <w:pPr>
              <w:pStyle w:val="33"/>
              <w:snapToGrid w:val="0"/>
              <w:jc w:val="center"/>
              <w:rPr>
                <w:rFonts w:hAnsi="宋体"/>
                <w:sz w:val="24"/>
                <w:szCs w:val="18"/>
                <w:highlight w:val="none"/>
              </w:rPr>
            </w:pPr>
            <w:r>
              <w:rPr>
                <w:rFonts w:hint="eastAsia" w:hAnsi="宋体"/>
                <w:sz w:val="24"/>
                <w:szCs w:val="18"/>
                <w:highlight w:val="none"/>
              </w:rPr>
              <w:t>序号</w:t>
            </w:r>
          </w:p>
        </w:tc>
        <w:tc>
          <w:tcPr>
            <w:tcW w:w="1135" w:type="pct"/>
            <w:vAlign w:val="center"/>
          </w:tcPr>
          <w:p w14:paraId="483C1A55">
            <w:pPr>
              <w:pStyle w:val="33"/>
              <w:snapToGrid w:val="0"/>
              <w:jc w:val="center"/>
              <w:rPr>
                <w:rFonts w:hAnsi="宋体"/>
                <w:sz w:val="24"/>
                <w:szCs w:val="18"/>
                <w:highlight w:val="none"/>
              </w:rPr>
            </w:pPr>
            <w:r>
              <w:rPr>
                <w:rFonts w:hint="eastAsia" w:hAnsi="宋体"/>
                <w:sz w:val="24"/>
                <w:szCs w:val="18"/>
                <w:highlight w:val="none"/>
              </w:rPr>
              <w:t>招标要求</w:t>
            </w:r>
          </w:p>
        </w:tc>
        <w:tc>
          <w:tcPr>
            <w:tcW w:w="1145" w:type="pct"/>
            <w:vAlign w:val="center"/>
          </w:tcPr>
          <w:p w14:paraId="5CE0E276">
            <w:pPr>
              <w:pStyle w:val="33"/>
              <w:snapToGrid w:val="0"/>
              <w:jc w:val="center"/>
              <w:rPr>
                <w:rFonts w:hAnsi="宋体"/>
                <w:sz w:val="24"/>
                <w:szCs w:val="18"/>
                <w:highlight w:val="none"/>
              </w:rPr>
            </w:pPr>
            <w:r>
              <w:rPr>
                <w:rFonts w:hint="eastAsia" w:hAnsi="宋体"/>
                <w:sz w:val="24"/>
                <w:szCs w:val="18"/>
                <w:highlight w:val="none"/>
              </w:rPr>
              <w:t>投标响应</w:t>
            </w:r>
          </w:p>
        </w:tc>
        <w:tc>
          <w:tcPr>
            <w:tcW w:w="1145" w:type="pct"/>
            <w:vAlign w:val="center"/>
          </w:tcPr>
          <w:p w14:paraId="4DD67851">
            <w:pPr>
              <w:pStyle w:val="33"/>
              <w:snapToGrid w:val="0"/>
              <w:jc w:val="center"/>
              <w:rPr>
                <w:rFonts w:hAnsi="宋体"/>
                <w:sz w:val="24"/>
                <w:szCs w:val="18"/>
                <w:highlight w:val="none"/>
              </w:rPr>
            </w:pPr>
            <w:r>
              <w:rPr>
                <w:rFonts w:hint="eastAsia" w:hAnsi="宋体"/>
                <w:sz w:val="24"/>
                <w:szCs w:val="18"/>
                <w:highlight w:val="none"/>
              </w:rPr>
              <w:t>正/负偏离</w:t>
            </w:r>
          </w:p>
        </w:tc>
        <w:tc>
          <w:tcPr>
            <w:tcW w:w="978" w:type="pct"/>
            <w:vAlign w:val="center"/>
          </w:tcPr>
          <w:p w14:paraId="3EE97B42">
            <w:pPr>
              <w:pStyle w:val="33"/>
              <w:snapToGrid w:val="0"/>
              <w:jc w:val="center"/>
              <w:rPr>
                <w:rFonts w:hAnsi="宋体"/>
                <w:sz w:val="24"/>
                <w:szCs w:val="18"/>
                <w:highlight w:val="none"/>
              </w:rPr>
            </w:pPr>
            <w:r>
              <w:rPr>
                <w:rFonts w:hint="eastAsia" w:hAnsi="宋体"/>
                <w:sz w:val="24"/>
                <w:szCs w:val="18"/>
                <w:highlight w:val="none"/>
              </w:rPr>
              <w:t>偏离说明</w:t>
            </w:r>
          </w:p>
        </w:tc>
      </w:tr>
      <w:tr w14:paraId="42F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4" w:type="pct"/>
            <w:vAlign w:val="center"/>
          </w:tcPr>
          <w:p w14:paraId="400CE9C6">
            <w:pPr>
              <w:pStyle w:val="33"/>
              <w:snapToGrid w:val="0"/>
              <w:jc w:val="center"/>
              <w:rPr>
                <w:rFonts w:hAnsi="宋体"/>
                <w:sz w:val="24"/>
                <w:szCs w:val="18"/>
                <w:highlight w:val="none"/>
              </w:rPr>
            </w:pPr>
          </w:p>
        </w:tc>
        <w:tc>
          <w:tcPr>
            <w:tcW w:w="1135" w:type="pct"/>
            <w:vAlign w:val="center"/>
          </w:tcPr>
          <w:p w14:paraId="0BA6EE02">
            <w:pPr>
              <w:pStyle w:val="33"/>
              <w:snapToGrid w:val="0"/>
              <w:jc w:val="center"/>
              <w:rPr>
                <w:rFonts w:hAnsi="宋体"/>
                <w:sz w:val="24"/>
                <w:szCs w:val="18"/>
                <w:highlight w:val="none"/>
              </w:rPr>
            </w:pPr>
          </w:p>
        </w:tc>
        <w:tc>
          <w:tcPr>
            <w:tcW w:w="1145" w:type="pct"/>
            <w:vAlign w:val="center"/>
          </w:tcPr>
          <w:p w14:paraId="7E54249C">
            <w:pPr>
              <w:pStyle w:val="33"/>
              <w:snapToGrid w:val="0"/>
              <w:jc w:val="center"/>
              <w:rPr>
                <w:rFonts w:hAnsi="宋体"/>
                <w:sz w:val="24"/>
                <w:szCs w:val="18"/>
                <w:highlight w:val="none"/>
              </w:rPr>
            </w:pPr>
          </w:p>
        </w:tc>
        <w:tc>
          <w:tcPr>
            <w:tcW w:w="1145" w:type="pct"/>
            <w:vAlign w:val="center"/>
          </w:tcPr>
          <w:p w14:paraId="4DE9F481">
            <w:pPr>
              <w:pStyle w:val="33"/>
              <w:snapToGrid w:val="0"/>
              <w:jc w:val="center"/>
              <w:rPr>
                <w:rFonts w:hAnsi="宋体"/>
                <w:sz w:val="24"/>
                <w:szCs w:val="18"/>
                <w:highlight w:val="none"/>
              </w:rPr>
            </w:pPr>
          </w:p>
        </w:tc>
        <w:tc>
          <w:tcPr>
            <w:tcW w:w="978" w:type="pct"/>
            <w:vAlign w:val="center"/>
          </w:tcPr>
          <w:p w14:paraId="5A74981C">
            <w:pPr>
              <w:pStyle w:val="33"/>
              <w:snapToGrid w:val="0"/>
              <w:jc w:val="center"/>
              <w:rPr>
                <w:rFonts w:hAnsi="宋体"/>
                <w:sz w:val="24"/>
                <w:szCs w:val="18"/>
                <w:highlight w:val="none"/>
              </w:rPr>
            </w:pPr>
          </w:p>
        </w:tc>
      </w:tr>
      <w:tr w14:paraId="0D3C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4" w:type="pct"/>
            <w:vAlign w:val="center"/>
          </w:tcPr>
          <w:p w14:paraId="17EF093D">
            <w:pPr>
              <w:pStyle w:val="33"/>
              <w:snapToGrid w:val="0"/>
              <w:jc w:val="center"/>
              <w:rPr>
                <w:rFonts w:hAnsi="宋体"/>
                <w:sz w:val="24"/>
                <w:szCs w:val="18"/>
                <w:highlight w:val="none"/>
              </w:rPr>
            </w:pPr>
          </w:p>
        </w:tc>
        <w:tc>
          <w:tcPr>
            <w:tcW w:w="1135" w:type="pct"/>
            <w:vAlign w:val="center"/>
          </w:tcPr>
          <w:p w14:paraId="10B702D1">
            <w:pPr>
              <w:pStyle w:val="33"/>
              <w:snapToGrid w:val="0"/>
              <w:jc w:val="center"/>
              <w:rPr>
                <w:rFonts w:hAnsi="宋体"/>
                <w:sz w:val="24"/>
                <w:szCs w:val="18"/>
                <w:highlight w:val="none"/>
              </w:rPr>
            </w:pPr>
          </w:p>
        </w:tc>
        <w:tc>
          <w:tcPr>
            <w:tcW w:w="1145" w:type="pct"/>
            <w:vAlign w:val="center"/>
          </w:tcPr>
          <w:p w14:paraId="0C47B7F5">
            <w:pPr>
              <w:pStyle w:val="33"/>
              <w:snapToGrid w:val="0"/>
              <w:jc w:val="center"/>
              <w:rPr>
                <w:rFonts w:hAnsi="宋体"/>
                <w:sz w:val="24"/>
                <w:szCs w:val="18"/>
                <w:highlight w:val="none"/>
              </w:rPr>
            </w:pPr>
          </w:p>
        </w:tc>
        <w:tc>
          <w:tcPr>
            <w:tcW w:w="1145" w:type="pct"/>
            <w:vAlign w:val="center"/>
          </w:tcPr>
          <w:p w14:paraId="1DB36C9A">
            <w:pPr>
              <w:pStyle w:val="33"/>
              <w:snapToGrid w:val="0"/>
              <w:jc w:val="center"/>
              <w:rPr>
                <w:rFonts w:hAnsi="宋体"/>
                <w:sz w:val="24"/>
                <w:szCs w:val="18"/>
                <w:highlight w:val="none"/>
              </w:rPr>
            </w:pPr>
          </w:p>
        </w:tc>
        <w:tc>
          <w:tcPr>
            <w:tcW w:w="978" w:type="pct"/>
            <w:vAlign w:val="center"/>
          </w:tcPr>
          <w:p w14:paraId="70BCD51E">
            <w:pPr>
              <w:pStyle w:val="33"/>
              <w:snapToGrid w:val="0"/>
              <w:jc w:val="center"/>
              <w:rPr>
                <w:rFonts w:hAnsi="宋体"/>
                <w:sz w:val="24"/>
                <w:szCs w:val="18"/>
                <w:highlight w:val="none"/>
              </w:rPr>
            </w:pPr>
          </w:p>
        </w:tc>
      </w:tr>
      <w:tr w14:paraId="6B76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4" w:type="pct"/>
            <w:vAlign w:val="center"/>
          </w:tcPr>
          <w:p w14:paraId="77324BDE">
            <w:pPr>
              <w:pStyle w:val="33"/>
              <w:snapToGrid w:val="0"/>
              <w:jc w:val="center"/>
              <w:rPr>
                <w:rFonts w:hAnsi="宋体"/>
                <w:sz w:val="24"/>
                <w:szCs w:val="18"/>
                <w:highlight w:val="none"/>
              </w:rPr>
            </w:pPr>
          </w:p>
        </w:tc>
        <w:tc>
          <w:tcPr>
            <w:tcW w:w="1135" w:type="pct"/>
            <w:vAlign w:val="center"/>
          </w:tcPr>
          <w:p w14:paraId="46DEC14B">
            <w:pPr>
              <w:pStyle w:val="33"/>
              <w:snapToGrid w:val="0"/>
              <w:jc w:val="center"/>
              <w:rPr>
                <w:rFonts w:hAnsi="宋体"/>
                <w:sz w:val="24"/>
                <w:szCs w:val="18"/>
                <w:highlight w:val="none"/>
              </w:rPr>
            </w:pPr>
          </w:p>
        </w:tc>
        <w:tc>
          <w:tcPr>
            <w:tcW w:w="1145" w:type="pct"/>
            <w:vAlign w:val="center"/>
          </w:tcPr>
          <w:p w14:paraId="17142FB7">
            <w:pPr>
              <w:pStyle w:val="33"/>
              <w:snapToGrid w:val="0"/>
              <w:jc w:val="center"/>
              <w:rPr>
                <w:rFonts w:hAnsi="宋体"/>
                <w:sz w:val="24"/>
                <w:szCs w:val="18"/>
                <w:highlight w:val="none"/>
              </w:rPr>
            </w:pPr>
          </w:p>
        </w:tc>
        <w:tc>
          <w:tcPr>
            <w:tcW w:w="1145" w:type="pct"/>
            <w:vAlign w:val="center"/>
          </w:tcPr>
          <w:p w14:paraId="31680198">
            <w:pPr>
              <w:pStyle w:val="33"/>
              <w:snapToGrid w:val="0"/>
              <w:jc w:val="center"/>
              <w:rPr>
                <w:rFonts w:hAnsi="宋体"/>
                <w:sz w:val="24"/>
                <w:szCs w:val="18"/>
                <w:highlight w:val="none"/>
              </w:rPr>
            </w:pPr>
          </w:p>
        </w:tc>
        <w:tc>
          <w:tcPr>
            <w:tcW w:w="978" w:type="pct"/>
            <w:vAlign w:val="center"/>
          </w:tcPr>
          <w:p w14:paraId="3F7720B7">
            <w:pPr>
              <w:pStyle w:val="33"/>
              <w:snapToGrid w:val="0"/>
              <w:jc w:val="center"/>
              <w:rPr>
                <w:rFonts w:hAnsi="宋体"/>
                <w:sz w:val="24"/>
                <w:szCs w:val="18"/>
                <w:highlight w:val="none"/>
              </w:rPr>
            </w:pPr>
          </w:p>
        </w:tc>
      </w:tr>
    </w:tbl>
    <w:p w14:paraId="48FFEEC2">
      <w:pPr>
        <w:pStyle w:val="252"/>
        <w:snapToGrid w:val="0"/>
        <w:spacing w:line="240" w:lineRule="auto"/>
        <w:ind w:firstLine="0" w:firstLineChars="0"/>
        <w:jc w:val="both"/>
        <w:rPr>
          <w:rFonts w:ascii="宋体" w:eastAsia="宋体" w:cs="宋体"/>
          <w:sz w:val="28"/>
          <w:highlight w:val="none"/>
        </w:rPr>
      </w:pPr>
    </w:p>
    <w:p w14:paraId="4E7F3D4A">
      <w:pPr>
        <w:snapToGrid w:val="0"/>
        <w:spacing w:line="380" w:lineRule="exact"/>
        <w:rPr>
          <w:rFonts w:ascii="宋体" w:hAnsi="宋体"/>
          <w:highlight w:val="none"/>
        </w:rPr>
      </w:pPr>
      <w:r>
        <w:rPr>
          <w:rFonts w:hint="eastAsia" w:ascii="宋体" w:hAnsi="宋体" w:cs="宋体"/>
          <w:highlight w:val="none"/>
        </w:rPr>
        <w:t>注：投标人递交的技术规格书中与招标文件的技术规格书中的要求有不同时，请逐条列在服务偏离表中并作出“正偏离/负偏离”。</w:t>
      </w:r>
    </w:p>
    <w:p w14:paraId="5DFAA0EF">
      <w:pPr>
        <w:adjustRightInd w:val="0"/>
        <w:snapToGrid w:val="0"/>
        <w:spacing w:line="380" w:lineRule="exact"/>
        <w:rPr>
          <w:rFonts w:ascii="宋体" w:hAnsi="宋体"/>
          <w:highlight w:val="none"/>
        </w:rPr>
      </w:pPr>
    </w:p>
    <w:p w14:paraId="6C3616D9">
      <w:pPr>
        <w:adjustRightInd w:val="0"/>
        <w:snapToGrid w:val="0"/>
        <w:spacing w:line="380" w:lineRule="exact"/>
        <w:ind w:left="482" w:hanging="482"/>
        <w:rPr>
          <w:rFonts w:ascii="宋体" w:hAnsi="宋体"/>
          <w:highlight w:val="none"/>
        </w:rPr>
      </w:pPr>
      <w:r>
        <w:rPr>
          <w:rFonts w:hint="eastAsia" w:ascii="宋体" w:hAnsi="宋体"/>
          <w:highlight w:val="none"/>
        </w:rPr>
        <w:t>投标人（盖章）：</w:t>
      </w:r>
    </w:p>
    <w:p w14:paraId="63C99A00">
      <w:pPr>
        <w:adjustRightInd w:val="0"/>
        <w:snapToGrid w:val="0"/>
        <w:spacing w:line="380" w:lineRule="exact"/>
        <w:ind w:left="482" w:hanging="482"/>
        <w:rPr>
          <w:rFonts w:ascii="宋体" w:hAnsi="宋体"/>
          <w:highlight w:val="none"/>
        </w:rPr>
      </w:pPr>
    </w:p>
    <w:p w14:paraId="6312C858">
      <w:pPr>
        <w:adjustRightInd w:val="0"/>
        <w:snapToGrid w:val="0"/>
        <w:spacing w:line="380" w:lineRule="exact"/>
        <w:ind w:left="482" w:hanging="482"/>
        <w:rPr>
          <w:rFonts w:ascii="宋体" w:hAnsi="宋体"/>
          <w:highlight w:val="none"/>
        </w:rPr>
      </w:pPr>
    </w:p>
    <w:p w14:paraId="471674A8">
      <w:pPr>
        <w:snapToGrid w:val="0"/>
        <w:spacing w:line="380" w:lineRule="exact"/>
        <w:outlineLvl w:val="0"/>
        <w:rPr>
          <w:rFonts w:ascii="宋体" w:hAnsi="宋体"/>
          <w:highlight w:val="none"/>
        </w:rPr>
      </w:pPr>
      <w:r>
        <w:rPr>
          <w:rFonts w:hint="eastAsia" w:ascii="宋体" w:hAnsi="宋体"/>
          <w:highlight w:val="none"/>
        </w:rPr>
        <w:t xml:space="preserve">日  </w:t>
      </w:r>
      <w:bookmarkStart w:id="69" w:name="_Toc359856823"/>
      <w:r>
        <w:rPr>
          <w:rFonts w:hint="eastAsia" w:ascii="宋体" w:hAnsi="宋体"/>
          <w:highlight w:val="none"/>
        </w:rPr>
        <w:t>期</w:t>
      </w:r>
      <w:bookmarkEnd w:id="69"/>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1A28A572">
      <w:pPr>
        <w:snapToGrid w:val="0"/>
        <w:outlineLvl w:val="0"/>
        <w:rPr>
          <w:rFonts w:ascii="宋体" w:hAnsi="宋体"/>
          <w:sz w:val="28"/>
          <w:szCs w:val="28"/>
          <w:highlight w:val="none"/>
        </w:rPr>
      </w:pPr>
    </w:p>
    <w:p w14:paraId="76C3A6C9">
      <w:pPr>
        <w:pStyle w:val="252"/>
        <w:snapToGrid w:val="0"/>
        <w:spacing w:line="240" w:lineRule="auto"/>
        <w:ind w:firstLine="0" w:firstLineChars="0"/>
        <w:rPr>
          <w:rFonts w:ascii="宋体" w:eastAsia="宋体"/>
          <w:sz w:val="28"/>
          <w:highlight w:val="none"/>
        </w:rPr>
      </w:pPr>
    </w:p>
    <w:p w14:paraId="219FB8E9">
      <w:pPr>
        <w:snapToGrid w:val="0"/>
        <w:jc w:val="center"/>
        <w:outlineLvl w:val="0"/>
        <w:rPr>
          <w:rStyle w:val="77"/>
          <w:rFonts w:ascii="宋体" w:hAnsi="宋体"/>
          <w:i w:val="0"/>
          <w:sz w:val="24"/>
          <w:szCs w:val="24"/>
          <w:highlight w:val="none"/>
        </w:rPr>
      </w:pPr>
      <w:r>
        <w:rPr>
          <w:rFonts w:ascii="宋体"/>
          <w:sz w:val="30"/>
          <w:szCs w:val="30"/>
          <w:highlight w:val="none"/>
        </w:rPr>
        <w:br w:type="page"/>
      </w:r>
      <w:r>
        <w:rPr>
          <w:rStyle w:val="77"/>
          <w:rFonts w:hint="eastAsia" w:ascii="宋体" w:hAnsi="宋体"/>
          <w:i w:val="0"/>
          <w:sz w:val="24"/>
          <w:szCs w:val="24"/>
          <w:highlight w:val="none"/>
        </w:rPr>
        <w:t>四、报价文件参考格式</w:t>
      </w:r>
    </w:p>
    <w:p w14:paraId="109CAB1A">
      <w:pPr>
        <w:snapToGrid w:val="0"/>
        <w:jc w:val="center"/>
        <w:outlineLvl w:val="0"/>
        <w:rPr>
          <w:rFonts w:ascii="宋体" w:hAnsi="宋体"/>
          <w:b/>
          <w:bCs/>
          <w:iCs/>
          <w:highlight w:val="none"/>
        </w:rPr>
      </w:pPr>
    </w:p>
    <w:p w14:paraId="6D1E24D7">
      <w:pPr>
        <w:snapToGrid w:val="0"/>
        <w:jc w:val="center"/>
        <w:rPr>
          <w:rStyle w:val="77"/>
          <w:rFonts w:ascii="宋体" w:hAnsi="宋体"/>
          <w:b w:val="0"/>
          <w:i w:val="0"/>
          <w:iCs w:val="0"/>
          <w:sz w:val="24"/>
          <w:szCs w:val="24"/>
          <w:highlight w:val="none"/>
        </w:rPr>
      </w:pPr>
      <w:r>
        <w:rPr>
          <w:rStyle w:val="77"/>
          <w:rFonts w:hint="eastAsia" w:ascii="宋体" w:hAnsi="宋体"/>
          <w:b w:val="0"/>
          <w:i w:val="0"/>
          <w:iCs w:val="0"/>
          <w:sz w:val="24"/>
          <w:szCs w:val="24"/>
          <w:highlight w:val="none"/>
        </w:rPr>
        <w:t>1 开标一览表</w:t>
      </w:r>
    </w:p>
    <w:p w14:paraId="428D0D0B">
      <w:pPr>
        <w:pStyle w:val="371"/>
        <w:snapToGrid w:val="0"/>
        <w:jc w:val="center"/>
        <w:rPr>
          <w:rFonts w:ascii="宋体" w:hAnsi="宋体"/>
          <w:bCs/>
          <w:sz w:val="24"/>
          <w:highlight w:val="none"/>
        </w:rPr>
      </w:pPr>
      <w:r>
        <w:rPr>
          <w:rFonts w:hint="eastAsia" w:ascii="宋体" w:hAnsi="宋体"/>
          <w:bCs/>
          <w:sz w:val="24"/>
          <w:highlight w:val="none"/>
        </w:rPr>
        <w:t>标项一（或标项二）</w:t>
      </w:r>
    </w:p>
    <w:p w14:paraId="3683B2C5">
      <w:pPr>
        <w:pStyle w:val="371"/>
        <w:snapToGrid w:val="0"/>
        <w:jc w:val="center"/>
        <w:rPr>
          <w:rFonts w:ascii="宋体" w:hAnsi="宋体" w:cs="宋体"/>
          <w:sz w:val="24"/>
          <w:highlight w:val="none"/>
        </w:rPr>
      </w:pPr>
    </w:p>
    <w:tbl>
      <w:tblPr>
        <w:tblStyle w:val="6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222"/>
        <w:gridCol w:w="2955"/>
        <w:gridCol w:w="1476"/>
      </w:tblGrid>
      <w:tr w14:paraId="629A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89" w:type="dxa"/>
            <w:noWrap/>
            <w:vAlign w:val="center"/>
          </w:tcPr>
          <w:p w14:paraId="5CAF6CA4">
            <w:pPr>
              <w:jc w:val="center"/>
              <w:rPr>
                <w:rFonts w:ascii="宋体" w:hAnsi="宋体" w:cs="宋体"/>
                <w:highlight w:val="none"/>
              </w:rPr>
            </w:pPr>
            <w:r>
              <w:rPr>
                <w:rFonts w:hint="eastAsia" w:ascii="宋体" w:hAnsi="宋体" w:cs="宋体"/>
                <w:highlight w:val="none"/>
              </w:rPr>
              <w:t>序号</w:t>
            </w:r>
          </w:p>
        </w:tc>
        <w:tc>
          <w:tcPr>
            <w:tcW w:w="4222" w:type="dxa"/>
            <w:noWrap/>
            <w:vAlign w:val="center"/>
          </w:tcPr>
          <w:p w14:paraId="5B88B63E">
            <w:pPr>
              <w:jc w:val="center"/>
              <w:rPr>
                <w:rFonts w:ascii="宋体" w:hAnsi="宋体" w:cs="宋体"/>
                <w:highlight w:val="none"/>
              </w:rPr>
            </w:pPr>
            <w:r>
              <w:rPr>
                <w:rFonts w:hint="eastAsia" w:ascii="宋体" w:hAnsi="宋体" w:cs="宋体"/>
                <w:highlight w:val="none"/>
              </w:rPr>
              <w:t>项目名称</w:t>
            </w:r>
          </w:p>
        </w:tc>
        <w:tc>
          <w:tcPr>
            <w:tcW w:w="2955" w:type="dxa"/>
            <w:noWrap/>
            <w:vAlign w:val="center"/>
          </w:tcPr>
          <w:p w14:paraId="4FBC2794">
            <w:pPr>
              <w:jc w:val="center"/>
              <w:rPr>
                <w:rFonts w:ascii="宋体" w:hAnsi="宋体" w:cs="宋体"/>
                <w:highlight w:val="none"/>
              </w:rPr>
            </w:pPr>
            <w:r>
              <w:rPr>
                <w:rFonts w:hint="eastAsia" w:ascii="宋体" w:hAnsi="宋体" w:cs="宋体"/>
                <w:highlight w:val="none"/>
              </w:rPr>
              <w:t>投标折扣率（%）</w:t>
            </w:r>
          </w:p>
          <w:p w14:paraId="6917B595">
            <w:pPr>
              <w:jc w:val="center"/>
              <w:rPr>
                <w:rFonts w:ascii="宋体" w:hAnsi="宋体" w:cs="宋体"/>
                <w:highlight w:val="none"/>
              </w:rPr>
            </w:pPr>
            <w:r>
              <w:rPr>
                <w:rFonts w:hint="eastAsia" w:ascii="宋体" w:hAnsi="宋体" w:cs="宋体"/>
                <w:highlight w:val="none"/>
              </w:rPr>
              <w:t>（</w:t>
            </w:r>
            <w:r>
              <w:rPr>
                <w:rFonts w:hint="eastAsia" w:ascii="宋体" w:hAnsi="宋体" w:cs="宋体"/>
                <w:color w:val="000000"/>
                <w:highlight w:val="none"/>
                <w:lang w:bidi="ar"/>
              </w:rPr>
              <w:t>填写折扣率，非下浮率</w:t>
            </w:r>
            <w:r>
              <w:rPr>
                <w:rFonts w:hint="eastAsia" w:ascii="宋体" w:hAnsi="宋体" w:cs="宋体"/>
                <w:highlight w:val="none"/>
              </w:rPr>
              <w:t>）</w:t>
            </w:r>
          </w:p>
        </w:tc>
        <w:tc>
          <w:tcPr>
            <w:tcW w:w="1476" w:type="dxa"/>
            <w:noWrap/>
            <w:vAlign w:val="center"/>
          </w:tcPr>
          <w:p w14:paraId="5D874FD8">
            <w:pPr>
              <w:jc w:val="center"/>
              <w:rPr>
                <w:rFonts w:ascii="宋体" w:hAnsi="宋体" w:cs="宋体"/>
                <w:highlight w:val="none"/>
              </w:rPr>
            </w:pPr>
            <w:r>
              <w:rPr>
                <w:rFonts w:hint="eastAsia" w:ascii="宋体" w:hAnsi="宋体" w:cs="宋体"/>
                <w:highlight w:val="none"/>
              </w:rPr>
              <w:t>备注</w:t>
            </w:r>
          </w:p>
        </w:tc>
      </w:tr>
      <w:tr w14:paraId="14C7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89" w:type="dxa"/>
            <w:noWrap/>
            <w:vAlign w:val="center"/>
          </w:tcPr>
          <w:p w14:paraId="329DD68A">
            <w:pPr>
              <w:jc w:val="center"/>
              <w:rPr>
                <w:rFonts w:ascii="宋体" w:hAnsi="宋体" w:cs="宋体"/>
                <w:highlight w:val="none"/>
              </w:rPr>
            </w:pPr>
            <w:r>
              <w:rPr>
                <w:rFonts w:hint="eastAsia" w:ascii="宋体" w:hAnsi="宋体" w:cs="宋体"/>
                <w:highlight w:val="none"/>
              </w:rPr>
              <w:t>1</w:t>
            </w:r>
          </w:p>
        </w:tc>
        <w:tc>
          <w:tcPr>
            <w:tcW w:w="4222" w:type="dxa"/>
            <w:noWrap/>
            <w:vAlign w:val="center"/>
          </w:tcPr>
          <w:p w14:paraId="6E1B6484">
            <w:pPr>
              <w:jc w:val="center"/>
              <w:rPr>
                <w:rFonts w:ascii="宋体" w:hAnsi="宋体" w:cs="宋体"/>
                <w:b/>
                <w:bCs/>
                <w:color w:val="000000"/>
                <w:highlight w:val="none"/>
                <w:lang w:bidi="ar"/>
              </w:rPr>
            </w:pPr>
            <w:r>
              <w:rPr>
                <w:rFonts w:hint="eastAsia" w:ascii="宋体" w:hAnsi="宋体" w:cs="宋体"/>
                <w:b w:val="0"/>
                <w:bCs w:val="0"/>
                <w:color w:val="000000"/>
                <w:highlight w:val="none"/>
                <w:lang w:bidi="ar"/>
              </w:rPr>
              <w:t>桐乡市看守所食堂食材配送项目</w:t>
            </w:r>
          </w:p>
        </w:tc>
        <w:tc>
          <w:tcPr>
            <w:tcW w:w="2955" w:type="dxa"/>
            <w:noWrap/>
            <w:vAlign w:val="center"/>
          </w:tcPr>
          <w:p w14:paraId="6FAC5FD4">
            <w:pPr>
              <w:rPr>
                <w:rFonts w:ascii="宋体" w:hAnsi="宋体" w:cs="宋体"/>
                <w:highlight w:val="none"/>
              </w:rPr>
            </w:pPr>
          </w:p>
        </w:tc>
        <w:tc>
          <w:tcPr>
            <w:tcW w:w="1476" w:type="dxa"/>
            <w:noWrap/>
            <w:vAlign w:val="center"/>
          </w:tcPr>
          <w:p w14:paraId="60E4E1C5">
            <w:pPr>
              <w:rPr>
                <w:rFonts w:ascii="宋体" w:hAnsi="宋体" w:cs="宋体"/>
                <w:highlight w:val="none"/>
              </w:rPr>
            </w:pPr>
          </w:p>
        </w:tc>
      </w:tr>
    </w:tbl>
    <w:p w14:paraId="6CBCF30D">
      <w:pPr>
        <w:pStyle w:val="371"/>
        <w:snapToGrid w:val="0"/>
        <w:jc w:val="left"/>
        <w:rPr>
          <w:rFonts w:ascii="宋体" w:hAnsi="宋体" w:cs="宋体"/>
          <w:sz w:val="24"/>
          <w:highlight w:val="none"/>
        </w:rPr>
      </w:pPr>
    </w:p>
    <w:p w14:paraId="3F46B5D9">
      <w:pPr>
        <w:pStyle w:val="371"/>
        <w:snapToGrid w:val="0"/>
        <w:jc w:val="left"/>
        <w:rPr>
          <w:rFonts w:ascii="宋体" w:hAnsi="宋体" w:cs="宋体"/>
          <w:sz w:val="24"/>
          <w:highlight w:val="none"/>
        </w:rPr>
      </w:pPr>
    </w:p>
    <w:p w14:paraId="7141A9F1">
      <w:pPr>
        <w:pStyle w:val="371"/>
        <w:snapToGrid w:val="0"/>
        <w:jc w:val="left"/>
        <w:rPr>
          <w:rFonts w:ascii="宋体" w:hAnsi="宋体" w:cs="宋体"/>
          <w:sz w:val="24"/>
          <w:highlight w:val="none"/>
        </w:rPr>
      </w:pPr>
      <w:r>
        <w:rPr>
          <w:rFonts w:hint="eastAsia" w:ascii="宋体" w:hAnsi="宋体" w:cs="宋体"/>
          <w:sz w:val="24"/>
          <w:highlight w:val="none"/>
        </w:rPr>
        <w:t>注：1、投标人根据采购人采购相应商品的内容、规模、要求等情况，结合自身实力，进行综合考虑，报出具体的投标折扣率。</w:t>
      </w:r>
    </w:p>
    <w:p w14:paraId="5DBFD551">
      <w:pPr>
        <w:pStyle w:val="371"/>
        <w:numPr>
          <w:ilvl w:val="0"/>
          <w:numId w:val="29"/>
        </w:numPr>
        <w:snapToGrid w:val="0"/>
        <w:jc w:val="left"/>
        <w:rPr>
          <w:rFonts w:ascii="宋体" w:hAnsi="宋体" w:cs="宋体"/>
          <w:sz w:val="24"/>
          <w:highlight w:val="none"/>
        </w:rPr>
      </w:pPr>
      <w:r>
        <w:rPr>
          <w:rFonts w:hint="eastAsia" w:ascii="宋体" w:hAnsi="宋体" w:cs="宋体"/>
          <w:sz w:val="24"/>
          <w:highlight w:val="none"/>
        </w:rPr>
        <w:t>投标折扣率百分号前最多保留一位小数（如：98.5%，98.0%）。</w:t>
      </w:r>
    </w:p>
    <w:p w14:paraId="652096A2">
      <w:pPr>
        <w:pStyle w:val="371"/>
        <w:numPr>
          <w:ilvl w:val="0"/>
          <w:numId w:val="29"/>
        </w:numPr>
        <w:snapToGrid w:val="0"/>
        <w:jc w:val="left"/>
        <w:rPr>
          <w:rFonts w:ascii="宋体" w:hAnsi="宋体" w:cs="宋体"/>
          <w:b/>
          <w:bCs/>
          <w:sz w:val="24"/>
          <w:highlight w:val="none"/>
        </w:rPr>
      </w:pPr>
      <w:r>
        <w:rPr>
          <w:rFonts w:hint="eastAsia" w:ascii="宋体" w:hAnsi="宋体" w:cs="宋体"/>
          <w:b/>
          <w:bCs/>
          <w:sz w:val="24"/>
          <w:highlight w:val="none"/>
        </w:rPr>
        <w:t>为了不影响服务质量，确保能诚信履约，投标人应根据自身情况合理填报原材料市场价的折扣率。</w:t>
      </w:r>
      <w:r>
        <w:rPr>
          <w:rFonts w:hint="eastAsia" w:ascii="宋体" w:hAnsi="宋体" w:cs="宋体"/>
          <w:b/>
          <w:bCs/>
          <w:sz w:val="24"/>
          <w:highlight w:val="none"/>
          <w:lang w:val="en-US" w:eastAsia="zh-CN"/>
        </w:rPr>
        <w:t>招标文件中</w:t>
      </w:r>
      <w:r>
        <w:rPr>
          <w:rFonts w:hint="eastAsia" w:ascii="宋体" w:hAnsi="宋体" w:cs="宋体"/>
          <w:b/>
          <w:bCs/>
          <w:sz w:val="24"/>
          <w:highlight w:val="none"/>
        </w:rPr>
        <w:t>未写明投标单价限价的</w:t>
      </w:r>
      <w:r>
        <w:rPr>
          <w:rFonts w:hint="eastAsia" w:ascii="宋体" w:hAnsi="宋体" w:cs="宋体"/>
          <w:b/>
          <w:bCs/>
          <w:sz w:val="24"/>
          <w:highlight w:val="none"/>
          <w:lang w:eastAsia="zh-CN"/>
        </w:rPr>
        <w:t>，</w:t>
      </w:r>
      <w:r>
        <w:rPr>
          <w:rFonts w:hint="eastAsia" w:ascii="宋体" w:hAnsi="宋体" w:cs="宋体"/>
          <w:b/>
          <w:bCs/>
          <w:sz w:val="24"/>
          <w:highlight w:val="none"/>
        </w:rPr>
        <w:t>供货商提供的实际货款费单价不得超过桐乡市发改局发布的《桐乡市农贸市场价格监测周报（梧桐片区）》及《重要商品价格监测月（旬）报表》，发现超出者，由采购人出具书面整改通知书，并重新确定该货物的实际货款费单价，按供货商最终提供并经采购人确认的实际货款费用为结算依据。出现二次超出市场价情况将取消供货资格，招标人可重新招标。</w:t>
      </w:r>
    </w:p>
    <w:p w14:paraId="3E74C3C5">
      <w:pPr>
        <w:pStyle w:val="371"/>
        <w:snapToGrid w:val="0"/>
        <w:jc w:val="left"/>
        <w:rPr>
          <w:rFonts w:ascii="宋体" w:hAnsi="宋体" w:cs="宋体"/>
          <w:bCs/>
          <w:sz w:val="24"/>
          <w:highlight w:val="none"/>
        </w:rPr>
      </w:pPr>
      <w:r>
        <w:rPr>
          <w:rFonts w:hint="eastAsia" w:ascii="宋体" w:hAnsi="宋体" w:cs="宋体"/>
          <w:sz w:val="24"/>
          <w:highlight w:val="none"/>
        </w:rPr>
        <w:t xml:space="preserve">    </w:t>
      </w:r>
    </w:p>
    <w:p w14:paraId="73817F52">
      <w:pPr>
        <w:pStyle w:val="371"/>
        <w:snapToGrid w:val="0"/>
        <w:jc w:val="left"/>
        <w:rPr>
          <w:rFonts w:ascii="宋体" w:hAnsi="宋体"/>
          <w:bCs/>
          <w:sz w:val="28"/>
          <w:szCs w:val="28"/>
          <w:highlight w:val="none"/>
        </w:rPr>
      </w:pPr>
    </w:p>
    <w:p w14:paraId="2415EF20">
      <w:pPr>
        <w:snapToGrid w:val="0"/>
        <w:spacing w:line="360" w:lineRule="auto"/>
        <w:ind w:firstLine="1320" w:firstLineChars="550"/>
        <w:rPr>
          <w:rFonts w:ascii="宋体" w:hAnsi="宋体"/>
          <w:bCs/>
          <w:highlight w:val="none"/>
        </w:rPr>
      </w:pPr>
    </w:p>
    <w:p w14:paraId="2083392E">
      <w:pPr>
        <w:snapToGrid w:val="0"/>
        <w:spacing w:line="360" w:lineRule="auto"/>
        <w:ind w:firstLine="1320" w:firstLineChars="550"/>
        <w:rPr>
          <w:rFonts w:ascii="宋体" w:hAnsi="宋体"/>
          <w:bCs/>
          <w:highlight w:val="none"/>
        </w:rPr>
      </w:pPr>
    </w:p>
    <w:p w14:paraId="63E78DE4">
      <w:pPr>
        <w:snapToGrid w:val="0"/>
        <w:spacing w:line="360" w:lineRule="auto"/>
        <w:rPr>
          <w:rFonts w:ascii="宋体" w:hAnsi="宋体"/>
          <w:highlight w:val="none"/>
        </w:rPr>
      </w:pPr>
      <w:r>
        <w:rPr>
          <w:rFonts w:hint="eastAsia" w:ascii="宋体" w:hAnsi="宋体"/>
          <w:highlight w:val="none"/>
        </w:rPr>
        <w:t>投标人（盖章）：</w:t>
      </w:r>
    </w:p>
    <w:p w14:paraId="3078B773">
      <w:pPr>
        <w:snapToGrid w:val="0"/>
        <w:spacing w:line="360" w:lineRule="auto"/>
        <w:rPr>
          <w:rFonts w:ascii="宋体" w:hAnsi="宋体"/>
          <w:highlight w:val="none"/>
        </w:rPr>
      </w:pPr>
    </w:p>
    <w:p w14:paraId="214038D7">
      <w:pPr>
        <w:snapToGrid w:val="0"/>
        <w:spacing w:line="360" w:lineRule="auto"/>
        <w:rPr>
          <w:rFonts w:ascii="宋体" w:hAnsi="宋体"/>
          <w:highlight w:val="none"/>
        </w:rPr>
      </w:pPr>
    </w:p>
    <w:p w14:paraId="62960E2E">
      <w:pPr>
        <w:snapToGrid w:val="0"/>
        <w:spacing w:line="360" w:lineRule="auto"/>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2303101D">
      <w:pPr>
        <w:snapToGrid w:val="0"/>
        <w:rPr>
          <w:rFonts w:ascii="宋体" w:hAnsi="宋体"/>
          <w:b/>
          <w:highlight w:val="none"/>
        </w:rPr>
      </w:pPr>
    </w:p>
    <w:p w14:paraId="754C339B">
      <w:pPr>
        <w:snapToGrid w:val="0"/>
        <w:rPr>
          <w:rFonts w:ascii="宋体" w:hAnsi="宋体"/>
          <w:b/>
          <w:highlight w:val="none"/>
        </w:rPr>
      </w:pPr>
    </w:p>
    <w:p w14:paraId="1AD0A6D2">
      <w:pPr>
        <w:pStyle w:val="28"/>
        <w:ind w:left="1680" w:right="1680"/>
        <w:rPr>
          <w:rFonts w:ascii="宋体" w:hAnsi="宋体"/>
          <w:b/>
          <w:highlight w:val="none"/>
        </w:rPr>
      </w:pPr>
      <w:r>
        <w:rPr>
          <w:rFonts w:ascii="宋体" w:hAnsi="宋体"/>
          <w:b/>
          <w:highlight w:val="none"/>
        </w:rPr>
        <w:br w:type="page"/>
      </w:r>
    </w:p>
    <w:p w14:paraId="3E3642C7">
      <w:pPr>
        <w:pStyle w:val="429"/>
        <w:spacing w:line="360" w:lineRule="auto"/>
        <w:ind w:firstLine="562" w:firstLineChars="200"/>
        <w:jc w:val="center"/>
        <w:rPr>
          <w:rFonts w:hint="default" w:hAnsi="宋体" w:eastAsia="宋体" w:cs="宋体"/>
          <w:b/>
          <w:color w:val="000000"/>
          <w:szCs w:val="28"/>
          <w:highlight w:val="none"/>
          <w:lang w:bidi="ar"/>
        </w:rPr>
      </w:pPr>
      <w:r>
        <w:rPr>
          <w:rFonts w:hAnsi="宋体" w:eastAsia="宋体" w:cs="宋体"/>
          <w:b/>
          <w:color w:val="000000"/>
          <w:szCs w:val="28"/>
          <w:highlight w:val="none"/>
          <w:lang w:bidi="ar"/>
        </w:rPr>
        <w:t>2、投标单价限价</w:t>
      </w:r>
    </w:p>
    <w:tbl>
      <w:tblPr>
        <w:tblStyle w:val="62"/>
        <w:tblW w:w="9319"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8"/>
        <w:gridCol w:w="5965"/>
        <w:gridCol w:w="2006"/>
      </w:tblGrid>
      <w:tr w14:paraId="69C7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313" w:type="dxa"/>
            <w:gridSpan w:val="2"/>
            <w:vAlign w:val="center"/>
          </w:tcPr>
          <w:p w14:paraId="7A33B23B">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品种明细</w:t>
            </w:r>
          </w:p>
        </w:tc>
        <w:tc>
          <w:tcPr>
            <w:tcW w:w="2006" w:type="dxa"/>
            <w:noWrap/>
            <w:vAlign w:val="center"/>
          </w:tcPr>
          <w:p w14:paraId="2B9F0BFA">
            <w:pPr>
              <w:jc w:val="center"/>
              <w:textAlignment w:val="center"/>
              <w:rPr>
                <w:rFonts w:ascii="宋体" w:hAnsi="宋体" w:cs="宋体"/>
                <w:color w:val="000000"/>
                <w:highlight w:val="none"/>
              </w:rPr>
            </w:pPr>
            <w:r>
              <w:rPr>
                <w:rFonts w:hint="eastAsia" w:ascii="宋体" w:hAnsi="宋体" w:cs="宋体"/>
                <w:color w:val="000000"/>
                <w:highlight w:val="none"/>
                <w:lang w:bidi="ar"/>
              </w:rPr>
              <w:t>投标</w:t>
            </w:r>
            <w:r>
              <w:rPr>
                <w:rFonts w:hint="eastAsia" w:ascii="宋体" w:hAnsi="宋体" w:cs="宋体"/>
                <w:color w:val="000000"/>
                <w:highlight w:val="none"/>
                <w:lang w:val="en-US" w:eastAsia="zh-CN" w:bidi="ar"/>
              </w:rPr>
              <w:t>单价</w:t>
            </w:r>
            <w:r>
              <w:rPr>
                <w:rFonts w:hint="eastAsia" w:ascii="宋体" w:hAnsi="宋体" w:cs="宋体"/>
                <w:color w:val="000000"/>
                <w:highlight w:val="none"/>
                <w:lang w:bidi="ar"/>
              </w:rPr>
              <w:t>限价</w:t>
            </w:r>
          </w:p>
        </w:tc>
      </w:tr>
      <w:tr w14:paraId="634F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4631DA05">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酱油类</w:t>
            </w:r>
          </w:p>
        </w:tc>
        <w:tc>
          <w:tcPr>
            <w:tcW w:w="5965" w:type="dxa"/>
            <w:vAlign w:val="center"/>
          </w:tcPr>
          <w:p w14:paraId="41CA04FA">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1.9L海天金标生抽（1*6）</w:t>
            </w:r>
          </w:p>
        </w:tc>
        <w:tc>
          <w:tcPr>
            <w:tcW w:w="2006" w:type="dxa"/>
            <w:noWrap/>
            <w:vAlign w:val="center"/>
          </w:tcPr>
          <w:p w14:paraId="32C5DABC">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137.4元</w:t>
            </w:r>
          </w:p>
        </w:tc>
      </w:tr>
      <w:tr w14:paraId="1D7C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2DC2E69">
            <w:pPr>
              <w:jc w:val="center"/>
              <w:rPr>
                <w:rFonts w:ascii="宋体" w:hAnsi="宋体" w:cs="宋体"/>
                <w:b/>
                <w:bCs/>
                <w:color w:val="000000"/>
                <w:highlight w:val="none"/>
              </w:rPr>
            </w:pPr>
          </w:p>
        </w:tc>
        <w:tc>
          <w:tcPr>
            <w:tcW w:w="5965" w:type="dxa"/>
            <w:vAlign w:val="center"/>
          </w:tcPr>
          <w:p w14:paraId="37F617EF">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1.9L海天草菇老抽（1*6）</w:t>
            </w:r>
          </w:p>
        </w:tc>
        <w:tc>
          <w:tcPr>
            <w:tcW w:w="2006" w:type="dxa"/>
            <w:noWrap/>
            <w:vAlign w:val="center"/>
          </w:tcPr>
          <w:p w14:paraId="69940C11">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179.4元</w:t>
            </w:r>
          </w:p>
        </w:tc>
      </w:tr>
      <w:tr w14:paraId="28C8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13A7E6F">
            <w:pPr>
              <w:jc w:val="center"/>
              <w:rPr>
                <w:rFonts w:ascii="宋体" w:hAnsi="宋体" w:cs="宋体"/>
                <w:b/>
                <w:bCs/>
                <w:color w:val="000000"/>
                <w:highlight w:val="none"/>
              </w:rPr>
            </w:pPr>
          </w:p>
        </w:tc>
        <w:tc>
          <w:tcPr>
            <w:tcW w:w="5965" w:type="dxa"/>
            <w:vAlign w:val="center"/>
          </w:tcPr>
          <w:p w14:paraId="2EBD0143">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1.9L海天鲜味生抽（1*6）</w:t>
            </w:r>
          </w:p>
        </w:tc>
        <w:tc>
          <w:tcPr>
            <w:tcW w:w="2006" w:type="dxa"/>
            <w:noWrap/>
            <w:vAlign w:val="center"/>
          </w:tcPr>
          <w:p w14:paraId="5D1D0A14">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129元</w:t>
            </w:r>
          </w:p>
        </w:tc>
      </w:tr>
      <w:tr w14:paraId="63B8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BD3768A">
            <w:pPr>
              <w:jc w:val="center"/>
              <w:rPr>
                <w:rFonts w:ascii="宋体" w:hAnsi="宋体" w:cs="宋体"/>
                <w:b/>
                <w:bCs/>
                <w:color w:val="000000"/>
                <w:highlight w:val="none"/>
              </w:rPr>
            </w:pPr>
          </w:p>
        </w:tc>
        <w:tc>
          <w:tcPr>
            <w:tcW w:w="5965" w:type="dxa"/>
            <w:shd w:val="clear" w:color="auto" w:fill="auto"/>
            <w:vAlign w:val="center"/>
          </w:tcPr>
          <w:p w14:paraId="2AB7D222">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海天鲜味生抽 1.9L</w:t>
            </w:r>
          </w:p>
        </w:tc>
        <w:tc>
          <w:tcPr>
            <w:tcW w:w="2006" w:type="dxa"/>
            <w:shd w:val="clear" w:color="auto" w:fill="auto"/>
            <w:noWrap/>
            <w:vAlign w:val="center"/>
          </w:tcPr>
          <w:p w14:paraId="35EA7A38">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15.46元</w:t>
            </w:r>
          </w:p>
        </w:tc>
      </w:tr>
      <w:tr w14:paraId="44A1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D23811D">
            <w:pPr>
              <w:jc w:val="center"/>
              <w:rPr>
                <w:rFonts w:ascii="宋体" w:hAnsi="宋体" w:cs="宋体"/>
                <w:b/>
                <w:bCs/>
                <w:color w:val="000000"/>
                <w:highlight w:val="none"/>
              </w:rPr>
            </w:pPr>
          </w:p>
        </w:tc>
        <w:tc>
          <w:tcPr>
            <w:tcW w:w="5965" w:type="dxa"/>
            <w:shd w:val="clear" w:color="auto" w:fill="auto"/>
            <w:vAlign w:val="center"/>
          </w:tcPr>
          <w:p w14:paraId="52EC5750">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海天金标生抽 500ml</w:t>
            </w:r>
          </w:p>
        </w:tc>
        <w:tc>
          <w:tcPr>
            <w:tcW w:w="2006" w:type="dxa"/>
            <w:shd w:val="clear" w:color="auto" w:fill="auto"/>
            <w:noWrap/>
            <w:vAlign w:val="center"/>
          </w:tcPr>
          <w:p w14:paraId="6DC5E577">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6.9元</w:t>
            </w:r>
          </w:p>
        </w:tc>
      </w:tr>
      <w:tr w14:paraId="3173B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FD427AB">
            <w:pPr>
              <w:jc w:val="center"/>
              <w:rPr>
                <w:rFonts w:ascii="宋体" w:hAnsi="宋体" w:cs="宋体"/>
                <w:b/>
                <w:bCs/>
                <w:color w:val="000000"/>
                <w:highlight w:val="none"/>
              </w:rPr>
            </w:pPr>
          </w:p>
        </w:tc>
        <w:tc>
          <w:tcPr>
            <w:tcW w:w="5965" w:type="dxa"/>
            <w:shd w:val="clear" w:color="auto" w:fill="auto"/>
            <w:vAlign w:val="center"/>
          </w:tcPr>
          <w:p w14:paraId="3022FA15">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海天特级生抽 500ml</w:t>
            </w:r>
          </w:p>
        </w:tc>
        <w:tc>
          <w:tcPr>
            <w:tcW w:w="2006" w:type="dxa"/>
            <w:shd w:val="clear" w:color="auto" w:fill="auto"/>
            <w:noWrap/>
            <w:vAlign w:val="center"/>
          </w:tcPr>
          <w:p w14:paraId="618A473B">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8.2元</w:t>
            </w:r>
          </w:p>
        </w:tc>
      </w:tr>
      <w:tr w14:paraId="3AF3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AB9F9B2">
            <w:pPr>
              <w:jc w:val="center"/>
              <w:rPr>
                <w:rFonts w:ascii="宋体" w:hAnsi="宋体" w:cs="宋体"/>
                <w:b/>
                <w:bCs/>
                <w:color w:val="000000"/>
                <w:highlight w:val="none"/>
              </w:rPr>
            </w:pPr>
          </w:p>
        </w:tc>
        <w:tc>
          <w:tcPr>
            <w:tcW w:w="5965" w:type="dxa"/>
            <w:shd w:val="clear" w:color="auto" w:fill="auto"/>
            <w:vAlign w:val="center"/>
          </w:tcPr>
          <w:p w14:paraId="26646B0D">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海天特级味极鲜酱油 500ml</w:t>
            </w:r>
          </w:p>
        </w:tc>
        <w:tc>
          <w:tcPr>
            <w:tcW w:w="2006" w:type="dxa"/>
            <w:shd w:val="clear" w:color="auto" w:fill="auto"/>
            <w:noWrap/>
            <w:vAlign w:val="center"/>
          </w:tcPr>
          <w:p w14:paraId="5449FC9F">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9.1元</w:t>
            </w:r>
          </w:p>
        </w:tc>
      </w:tr>
      <w:tr w14:paraId="145EE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CEFB1E2">
            <w:pPr>
              <w:jc w:val="center"/>
              <w:rPr>
                <w:rFonts w:ascii="宋体" w:hAnsi="宋体" w:cs="宋体"/>
                <w:b/>
                <w:bCs/>
                <w:color w:val="000000"/>
                <w:highlight w:val="none"/>
              </w:rPr>
            </w:pPr>
          </w:p>
        </w:tc>
        <w:tc>
          <w:tcPr>
            <w:tcW w:w="5965" w:type="dxa"/>
            <w:shd w:val="clear" w:color="auto" w:fill="auto"/>
            <w:vAlign w:val="center"/>
          </w:tcPr>
          <w:p w14:paraId="2E3532E4">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海天味极鲜酱油 380mL</w:t>
            </w:r>
          </w:p>
        </w:tc>
        <w:tc>
          <w:tcPr>
            <w:tcW w:w="2006" w:type="dxa"/>
            <w:shd w:val="clear" w:color="auto" w:fill="auto"/>
            <w:noWrap/>
            <w:vAlign w:val="center"/>
          </w:tcPr>
          <w:p w14:paraId="0417C82E">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6.62元</w:t>
            </w:r>
          </w:p>
        </w:tc>
      </w:tr>
      <w:tr w14:paraId="2979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BF8E90D">
            <w:pPr>
              <w:jc w:val="center"/>
              <w:rPr>
                <w:rFonts w:ascii="宋体" w:hAnsi="宋体" w:cs="宋体"/>
                <w:b/>
                <w:bCs/>
                <w:color w:val="000000"/>
                <w:highlight w:val="none"/>
              </w:rPr>
            </w:pPr>
          </w:p>
        </w:tc>
        <w:tc>
          <w:tcPr>
            <w:tcW w:w="5965" w:type="dxa"/>
            <w:shd w:val="clear" w:color="auto" w:fill="auto"/>
            <w:vAlign w:val="center"/>
          </w:tcPr>
          <w:p w14:paraId="0BF7A56B">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海天草菇老抽 1.6L</w:t>
            </w:r>
          </w:p>
        </w:tc>
        <w:tc>
          <w:tcPr>
            <w:tcW w:w="2006" w:type="dxa"/>
            <w:shd w:val="clear" w:color="auto" w:fill="auto"/>
            <w:noWrap/>
            <w:vAlign w:val="center"/>
          </w:tcPr>
          <w:p w14:paraId="5C82C902">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17.4元</w:t>
            </w:r>
          </w:p>
        </w:tc>
      </w:tr>
      <w:tr w14:paraId="2143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78017F7">
            <w:pPr>
              <w:jc w:val="center"/>
              <w:rPr>
                <w:rFonts w:ascii="宋体" w:hAnsi="宋体" w:cs="宋体"/>
                <w:b/>
                <w:bCs/>
                <w:color w:val="000000"/>
                <w:highlight w:val="none"/>
              </w:rPr>
            </w:pPr>
          </w:p>
        </w:tc>
        <w:tc>
          <w:tcPr>
            <w:tcW w:w="5965" w:type="dxa"/>
            <w:shd w:val="clear" w:color="auto" w:fill="auto"/>
            <w:vAlign w:val="center"/>
          </w:tcPr>
          <w:p w14:paraId="718D7B0D">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海天0添加草菇老抽 1.9L</w:t>
            </w:r>
          </w:p>
        </w:tc>
        <w:tc>
          <w:tcPr>
            <w:tcW w:w="2006" w:type="dxa"/>
            <w:shd w:val="clear" w:color="auto" w:fill="auto"/>
            <w:noWrap/>
            <w:vAlign w:val="center"/>
          </w:tcPr>
          <w:p w14:paraId="62D34A6F">
            <w:pPr>
              <w:jc w:val="center"/>
              <w:textAlignment w:val="center"/>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17.27元</w:t>
            </w:r>
          </w:p>
        </w:tc>
      </w:tr>
      <w:tr w14:paraId="6B3A2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1BC6767">
            <w:pPr>
              <w:jc w:val="center"/>
              <w:rPr>
                <w:rFonts w:ascii="宋体" w:hAnsi="宋体" w:cs="宋体"/>
                <w:b/>
                <w:bCs/>
                <w:color w:val="000000"/>
                <w:highlight w:val="none"/>
              </w:rPr>
            </w:pPr>
          </w:p>
        </w:tc>
        <w:tc>
          <w:tcPr>
            <w:tcW w:w="5965" w:type="dxa"/>
            <w:shd w:val="clear" w:color="auto" w:fill="auto"/>
            <w:vAlign w:val="center"/>
          </w:tcPr>
          <w:p w14:paraId="21996911">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海天0金标生抽 1.28L</w:t>
            </w:r>
          </w:p>
        </w:tc>
        <w:tc>
          <w:tcPr>
            <w:tcW w:w="2006" w:type="dxa"/>
            <w:shd w:val="clear" w:color="auto" w:fill="auto"/>
            <w:noWrap/>
            <w:vAlign w:val="center"/>
          </w:tcPr>
          <w:p w14:paraId="26D962BD">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18.4元</w:t>
            </w:r>
          </w:p>
        </w:tc>
      </w:tr>
      <w:tr w14:paraId="6084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16F9118">
            <w:pPr>
              <w:jc w:val="center"/>
              <w:rPr>
                <w:rFonts w:ascii="宋体" w:hAnsi="宋体" w:cs="宋体"/>
                <w:b/>
                <w:bCs/>
                <w:color w:val="000000"/>
                <w:highlight w:val="none"/>
              </w:rPr>
            </w:pPr>
          </w:p>
        </w:tc>
        <w:tc>
          <w:tcPr>
            <w:tcW w:w="5965" w:type="dxa"/>
            <w:shd w:val="clear" w:color="auto" w:fill="auto"/>
            <w:vAlign w:val="center"/>
          </w:tcPr>
          <w:p w14:paraId="6B61B16D">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500ml海天特级金标生抽（1*12）</w:t>
            </w:r>
          </w:p>
        </w:tc>
        <w:tc>
          <w:tcPr>
            <w:tcW w:w="2006" w:type="dxa"/>
            <w:shd w:val="clear" w:color="auto" w:fill="auto"/>
            <w:noWrap/>
            <w:vAlign w:val="center"/>
          </w:tcPr>
          <w:p w14:paraId="02C19399">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130.8元</w:t>
            </w:r>
          </w:p>
        </w:tc>
      </w:tr>
      <w:tr w14:paraId="600D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BB2E830">
            <w:pPr>
              <w:jc w:val="center"/>
              <w:rPr>
                <w:rFonts w:ascii="宋体" w:hAnsi="宋体" w:cs="宋体"/>
                <w:b/>
                <w:bCs/>
                <w:color w:val="000000"/>
                <w:highlight w:val="none"/>
              </w:rPr>
            </w:pPr>
          </w:p>
        </w:tc>
        <w:tc>
          <w:tcPr>
            <w:tcW w:w="5965" w:type="dxa"/>
            <w:shd w:val="clear" w:color="auto" w:fill="auto"/>
            <w:vAlign w:val="center"/>
          </w:tcPr>
          <w:p w14:paraId="6DEFB9DE">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500ml海天草菇老抽（1*12）</w:t>
            </w:r>
          </w:p>
        </w:tc>
        <w:tc>
          <w:tcPr>
            <w:tcW w:w="2006" w:type="dxa"/>
            <w:shd w:val="clear" w:color="auto" w:fill="auto"/>
            <w:noWrap/>
            <w:vAlign w:val="center"/>
          </w:tcPr>
          <w:p w14:paraId="107914BF">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126元</w:t>
            </w:r>
          </w:p>
        </w:tc>
      </w:tr>
      <w:tr w14:paraId="6E862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5365068">
            <w:pPr>
              <w:jc w:val="center"/>
              <w:rPr>
                <w:rFonts w:ascii="宋体" w:hAnsi="宋体" w:cs="宋体"/>
                <w:b/>
                <w:bCs/>
                <w:color w:val="000000"/>
                <w:highlight w:val="none"/>
              </w:rPr>
            </w:pPr>
          </w:p>
        </w:tc>
        <w:tc>
          <w:tcPr>
            <w:tcW w:w="5965" w:type="dxa"/>
            <w:shd w:val="clear" w:color="auto" w:fill="auto"/>
            <w:vAlign w:val="center"/>
          </w:tcPr>
          <w:p w14:paraId="15D20103">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500ml海天鲜味生抽（1*12）</w:t>
            </w:r>
          </w:p>
        </w:tc>
        <w:tc>
          <w:tcPr>
            <w:tcW w:w="2006" w:type="dxa"/>
            <w:shd w:val="clear" w:color="auto" w:fill="auto"/>
            <w:noWrap/>
            <w:vAlign w:val="center"/>
          </w:tcPr>
          <w:p w14:paraId="74E3F41C">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68.4元</w:t>
            </w:r>
          </w:p>
        </w:tc>
      </w:tr>
      <w:tr w14:paraId="38D0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E43FFBD">
            <w:pPr>
              <w:jc w:val="center"/>
              <w:rPr>
                <w:rFonts w:ascii="宋体" w:hAnsi="宋体" w:cs="宋体"/>
                <w:b/>
                <w:bCs/>
                <w:color w:val="000000"/>
                <w:highlight w:val="none"/>
              </w:rPr>
            </w:pPr>
          </w:p>
        </w:tc>
        <w:tc>
          <w:tcPr>
            <w:tcW w:w="5965" w:type="dxa"/>
            <w:shd w:val="clear" w:color="auto" w:fill="auto"/>
            <w:vAlign w:val="center"/>
          </w:tcPr>
          <w:p w14:paraId="7A7910E0">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1.28L海天海鲜酱油（1*6）</w:t>
            </w:r>
          </w:p>
        </w:tc>
        <w:tc>
          <w:tcPr>
            <w:tcW w:w="2006" w:type="dxa"/>
            <w:shd w:val="clear" w:color="auto" w:fill="auto"/>
            <w:noWrap/>
            <w:vAlign w:val="center"/>
          </w:tcPr>
          <w:p w14:paraId="27B79937">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112元</w:t>
            </w:r>
          </w:p>
        </w:tc>
      </w:tr>
      <w:tr w14:paraId="1B1B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1325D00">
            <w:pPr>
              <w:jc w:val="center"/>
              <w:rPr>
                <w:rFonts w:ascii="宋体" w:hAnsi="宋体" w:cs="宋体"/>
                <w:b/>
                <w:bCs/>
                <w:color w:val="000000"/>
                <w:highlight w:val="none"/>
              </w:rPr>
            </w:pPr>
          </w:p>
        </w:tc>
        <w:tc>
          <w:tcPr>
            <w:tcW w:w="5965" w:type="dxa"/>
            <w:shd w:val="clear" w:color="auto" w:fill="auto"/>
            <w:vAlign w:val="center"/>
          </w:tcPr>
          <w:p w14:paraId="66E6C960">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500ml海天海鲜酱油（1*12）</w:t>
            </w:r>
          </w:p>
        </w:tc>
        <w:tc>
          <w:tcPr>
            <w:tcW w:w="2006" w:type="dxa"/>
            <w:shd w:val="clear" w:color="auto" w:fill="auto"/>
            <w:noWrap/>
            <w:vAlign w:val="center"/>
          </w:tcPr>
          <w:p w14:paraId="5AE03D70">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162元</w:t>
            </w:r>
          </w:p>
        </w:tc>
      </w:tr>
      <w:tr w14:paraId="7032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6536B4E">
            <w:pPr>
              <w:jc w:val="center"/>
              <w:rPr>
                <w:rFonts w:ascii="宋体" w:hAnsi="宋体" w:cs="宋体"/>
                <w:b/>
                <w:bCs/>
                <w:color w:val="000000"/>
                <w:highlight w:val="none"/>
              </w:rPr>
            </w:pPr>
          </w:p>
        </w:tc>
        <w:tc>
          <w:tcPr>
            <w:tcW w:w="5965" w:type="dxa"/>
            <w:shd w:val="clear" w:color="auto" w:fill="auto"/>
            <w:vAlign w:val="center"/>
          </w:tcPr>
          <w:p w14:paraId="1FD75872">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1.6L味事达味极鲜（1*6）</w:t>
            </w:r>
          </w:p>
        </w:tc>
        <w:tc>
          <w:tcPr>
            <w:tcW w:w="2006" w:type="dxa"/>
            <w:shd w:val="clear" w:color="auto" w:fill="auto"/>
            <w:noWrap/>
            <w:vAlign w:val="center"/>
          </w:tcPr>
          <w:p w14:paraId="31F9F290">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120元</w:t>
            </w:r>
          </w:p>
        </w:tc>
      </w:tr>
      <w:tr w14:paraId="512AB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677B680">
            <w:pPr>
              <w:jc w:val="center"/>
              <w:rPr>
                <w:rFonts w:ascii="宋体" w:hAnsi="宋体" w:cs="宋体"/>
                <w:b/>
                <w:bCs/>
                <w:color w:val="000000"/>
                <w:highlight w:val="none"/>
              </w:rPr>
            </w:pPr>
          </w:p>
        </w:tc>
        <w:tc>
          <w:tcPr>
            <w:tcW w:w="5965" w:type="dxa"/>
            <w:shd w:val="clear" w:color="auto" w:fill="auto"/>
            <w:vAlign w:val="center"/>
          </w:tcPr>
          <w:p w14:paraId="7E3EFE17">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鲁花自然鲜酱油1L</w:t>
            </w:r>
          </w:p>
        </w:tc>
        <w:tc>
          <w:tcPr>
            <w:tcW w:w="2006" w:type="dxa"/>
            <w:shd w:val="clear" w:color="auto" w:fill="auto"/>
            <w:noWrap/>
            <w:vAlign w:val="center"/>
          </w:tcPr>
          <w:p w14:paraId="7760E0A1">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18.31元</w:t>
            </w:r>
          </w:p>
        </w:tc>
      </w:tr>
      <w:tr w14:paraId="48B1D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40A7663">
            <w:pPr>
              <w:jc w:val="center"/>
              <w:rPr>
                <w:rFonts w:ascii="宋体" w:hAnsi="宋体" w:cs="宋体"/>
                <w:b/>
                <w:bCs/>
                <w:color w:val="000000"/>
                <w:highlight w:val="none"/>
              </w:rPr>
            </w:pPr>
          </w:p>
        </w:tc>
        <w:tc>
          <w:tcPr>
            <w:tcW w:w="5965" w:type="dxa"/>
            <w:shd w:val="clear" w:color="auto" w:fill="auto"/>
            <w:vAlign w:val="center"/>
          </w:tcPr>
          <w:p w14:paraId="20F07095">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厨邦淡盐酱油 410ml</w:t>
            </w:r>
          </w:p>
        </w:tc>
        <w:tc>
          <w:tcPr>
            <w:tcW w:w="2006" w:type="dxa"/>
            <w:shd w:val="clear" w:color="auto" w:fill="auto"/>
            <w:noWrap/>
            <w:vAlign w:val="center"/>
          </w:tcPr>
          <w:p w14:paraId="3B73BA3D">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7.36元</w:t>
            </w:r>
          </w:p>
        </w:tc>
      </w:tr>
      <w:tr w14:paraId="7411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5E3239E">
            <w:pPr>
              <w:jc w:val="center"/>
              <w:rPr>
                <w:rFonts w:ascii="宋体" w:hAnsi="宋体" w:cs="宋体"/>
                <w:b/>
                <w:bCs/>
                <w:color w:val="000000"/>
                <w:highlight w:val="none"/>
              </w:rPr>
            </w:pPr>
          </w:p>
        </w:tc>
        <w:tc>
          <w:tcPr>
            <w:tcW w:w="5965" w:type="dxa"/>
            <w:shd w:val="clear" w:color="auto" w:fill="auto"/>
            <w:vAlign w:val="center"/>
          </w:tcPr>
          <w:p w14:paraId="132D2A67">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750ml海天味极鲜</w:t>
            </w:r>
          </w:p>
        </w:tc>
        <w:tc>
          <w:tcPr>
            <w:tcW w:w="2006" w:type="dxa"/>
            <w:shd w:val="clear" w:color="auto" w:fill="auto"/>
            <w:noWrap/>
            <w:vAlign w:val="center"/>
          </w:tcPr>
          <w:p w14:paraId="130D316B">
            <w:pPr>
              <w:jc w:val="center"/>
              <w:textAlignment w:val="center"/>
              <w:rPr>
                <w:rFonts w:hint="eastAsia" w:ascii="宋体" w:hAnsi="宋体" w:eastAsia="宋体" w:cs="宋体"/>
                <w:color w:val="000000"/>
                <w:highlight w:val="none"/>
                <w:lang w:val="en-US" w:eastAsia="zh-CN" w:bidi="ar"/>
              </w:rPr>
            </w:pPr>
            <w:r>
              <w:rPr>
                <w:rFonts w:hint="eastAsia" w:ascii="宋体" w:hAnsi="宋体" w:eastAsia="宋体" w:cs="宋体"/>
                <w:color w:val="000000"/>
                <w:highlight w:val="none"/>
                <w:lang w:bidi="ar"/>
              </w:rPr>
              <w:t>13.4元</w:t>
            </w:r>
          </w:p>
        </w:tc>
      </w:tr>
      <w:tr w14:paraId="1D95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618A8695">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调味料</w:t>
            </w:r>
          </w:p>
        </w:tc>
        <w:tc>
          <w:tcPr>
            <w:tcW w:w="5965" w:type="dxa"/>
            <w:vAlign w:val="center"/>
          </w:tcPr>
          <w:p w14:paraId="5F3E3BBF">
            <w:pPr>
              <w:jc w:val="center"/>
              <w:textAlignment w:val="center"/>
              <w:rPr>
                <w:rFonts w:ascii="宋体" w:hAnsi="宋体" w:cs="宋体"/>
                <w:color w:val="000000"/>
                <w:highlight w:val="none"/>
              </w:rPr>
            </w:pPr>
            <w:r>
              <w:rPr>
                <w:rFonts w:hint="eastAsia" w:ascii="宋体" w:hAnsi="宋体" w:cs="宋体"/>
                <w:color w:val="000000"/>
                <w:highlight w:val="none"/>
                <w:lang w:bidi="ar"/>
              </w:rPr>
              <w:t>750ml李锦记蒸鱼鼓油（1*12）</w:t>
            </w:r>
          </w:p>
        </w:tc>
        <w:tc>
          <w:tcPr>
            <w:tcW w:w="2006" w:type="dxa"/>
            <w:noWrap/>
            <w:vAlign w:val="center"/>
          </w:tcPr>
          <w:p w14:paraId="307358FB">
            <w:pPr>
              <w:jc w:val="center"/>
              <w:textAlignment w:val="center"/>
              <w:rPr>
                <w:rFonts w:ascii="宋体" w:hAnsi="宋体" w:cs="宋体"/>
                <w:color w:val="000000"/>
                <w:highlight w:val="none"/>
              </w:rPr>
            </w:pPr>
            <w:r>
              <w:rPr>
                <w:rFonts w:hint="eastAsia" w:ascii="宋体" w:hAnsi="宋体" w:cs="宋体"/>
                <w:color w:val="000000"/>
                <w:highlight w:val="none"/>
                <w:lang w:bidi="ar"/>
              </w:rPr>
              <w:t>201.6元</w:t>
            </w:r>
          </w:p>
        </w:tc>
      </w:tr>
      <w:tr w14:paraId="3A44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F7AD5F1">
            <w:pPr>
              <w:jc w:val="center"/>
              <w:rPr>
                <w:rFonts w:ascii="宋体" w:hAnsi="宋体" w:cs="宋体"/>
                <w:b/>
                <w:bCs/>
                <w:color w:val="000000"/>
                <w:highlight w:val="none"/>
              </w:rPr>
            </w:pPr>
          </w:p>
        </w:tc>
        <w:tc>
          <w:tcPr>
            <w:tcW w:w="5965" w:type="dxa"/>
            <w:shd w:val="clear" w:color="auto" w:fill="auto"/>
            <w:vAlign w:val="center"/>
          </w:tcPr>
          <w:p w14:paraId="7BB9282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海天番茄沙司305g</w:t>
            </w:r>
          </w:p>
        </w:tc>
        <w:tc>
          <w:tcPr>
            <w:tcW w:w="2006" w:type="dxa"/>
            <w:shd w:val="clear" w:color="auto" w:fill="auto"/>
            <w:noWrap/>
            <w:vAlign w:val="center"/>
          </w:tcPr>
          <w:p w14:paraId="4D2B5E1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6.44元</w:t>
            </w:r>
          </w:p>
        </w:tc>
      </w:tr>
      <w:tr w14:paraId="0882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53DD694">
            <w:pPr>
              <w:jc w:val="center"/>
              <w:rPr>
                <w:rFonts w:ascii="宋体" w:hAnsi="宋体" w:cs="宋体"/>
                <w:b/>
                <w:bCs/>
                <w:color w:val="000000"/>
                <w:highlight w:val="none"/>
              </w:rPr>
            </w:pPr>
          </w:p>
        </w:tc>
        <w:tc>
          <w:tcPr>
            <w:tcW w:w="5965" w:type="dxa"/>
            <w:shd w:val="clear" w:color="auto" w:fill="auto"/>
            <w:vAlign w:val="center"/>
          </w:tcPr>
          <w:p w14:paraId="767F101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海天上等蚝油 700g</w:t>
            </w:r>
          </w:p>
        </w:tc>
        <w:tc>
          <w:tcPr>
            <w:tcW w:w="2006" w:type="dxa"/>
            <w:shd w:val="clear" w:color="auto" w:fill="auto"/>
            <w:noWrap/>
            <w:vAlign w:val="center"/>
          </w:tcPr>
          <w:p w14:paraId="232D18A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6.72元</w:t>
            </w:r>
          </w:p>
        </w:tc>
      </w:tr>
      <w:tr w14:paraId="7F68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13246BA">
            <w:pPr>
              <w:jc w:val="center"/>
              <w:rPr>
                <w:rFonts w:ascii="宋体" w:hAnsi="宋体" w:cs="宋体"/>
                <w:b/>
                <w:bCs/>
                <w:color w:val="000000"/>
                <w:highlight w:val="none"/>
              </w:rPr>
            </w:pPr>
          </w:p>
        </w:tc>
        <w:tc>
          <w:tcPr>
            <w:tcW w:w="5965" w:type="dxa"/>
            <w:shd w:val="clear" w:color="auto" w:fill="auto"/>
            <w:vAlign w:val="center"/>
          </w:tcPr>
          <w:p w14:paraId="6B693B2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海天蒸鱼豉油450mL</w:t>
            </w:r>
          </w:p>
        </w:tc>
        <w:tc>
          <w:tcPr>
            <w:tcW w:w="2006" w:type="dxa"/>
            <w:shd w:val="clear" w:color="auto" w:fill="auto"/>
            <w:noWrap/>
            <w:vAlign w:val="center"/>
          </w:tcPr>
          <w:p w14:paraId="702F2DA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8.83元</w:t>
            </w:r>
          </w:p>
        </w:tc>
      </w:tr>
      <w:tr w14:paraId="51B8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3249C95">
            <w:pPr>
              <w:jc w:val="center"/>
              <w:rPr>
                <w:rFonts w:ascii="宋体" w:hAnsi="宋体" w:cs="宋体"/>
                <w:b/>
                <w:bCs/>
                <w:color w:val="000000"/>
                <w:highlight w:val="none"/>
              </w:rPr>
            </w:pPr>
          </w:p>
        </w:tc>
        <w:tc>
          <w:tcPr>
            <w:tcW w:w="5965" w:type="dxa"/>
            <w:shd w:val="clear" w:color="auto" w:fill="auto"/>
            <w:vAlign w:val="center"/>
          </w:tcPr>
          <w:p w14:paraId="3A2D88F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金龙鱼芝麻油 400ML</w:t>
            </w:r>
          </w:p>
        </w:tc>
        <w:tc>
          <w:tcPr>
            <w:tcW w:w="2006" w:type="dxa"/>
            <w:shd w:val="clear" w:color="auto" w:fill="auto"/>
            <w:noWrap/>
            <w:vAlign w:val="center"/>
          </w:tcPr>
          <w:p w14:paraId="4B3F048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29元</w:t>
            </w:r>
          </w:p>
        </w:tc>
      </w:tr>
      <w:tr w14:paraId="77CB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9924060">
            <w:pPr>
              <w:jc w:val="center"/>
              <w:rPr>
                <w:rFonts w:ascii="宋体" w:hAnsi="宋体" w:cs="宋体"/>
                <w:b/>
                <w:bCs/>
                <w:color w:val="000000"/>
                <w:highlight w:val="none"/>
              </w:rPr>
            </w:pPr>
          </w:p>
        </w:tc>
        <w:tc>
          <w:tcPr>
            <w:tcW w:w="5965" w:type="dxa"/>
            <w:shd w:val="clear" w:color="auto" w:fill="auto"/>
            <w:vAlign w:val="center"/>
          </w:tcPr>
          <w:p w14:paraId="0C6C011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金龙鱼花椒油 100ML</w:t>
            </w:r>
          </w:p>
        </w:tc>
        <w:tc>
          <w:tcPr>
            <w:tcW w:w="2006" w:type="dxa"/>
            <w:shd w:val="clear" w:color="auto" w:fill="auto"/>
            <w:noWrap/>
            <w:vAlign w:val="center"/>
          </w:tcPr>
          <w:p w14:paraId="49E4E7B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9.11元</w:t>
            </w:r>
          </w:p>
        </w:tc>
      </w:tr>
      <w:tr w14:paraId="5498F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A9354C4">
            <w:pPr>
              <w:jc w:val="center"/>
              <w:rPr>
                <w:rFonts w:ascii="宋体" w:hAnsi="宋体" w:cs="宋体"/>
                <w:b/>
                <w:bCs/>
                <w:color w:val="000000"/>
                <w:highlight w:val="none"/>
              </w:rPr>
            </w:pPr>
          </w:p>
        </w:tc>
        <w:tc>
          <w:tcPr>
            <w:tcW w:w="5965" w:type="dxa"/>
            <w:shd w:val="clear" w:color="auto" w:fill="auto"/>
            <w:vAlign w:val="center"/>
          </w:tcPr>
          <w:p w14:paraId="5C91680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鲁花芝麻香油180ml</w:t>
            </w:r>
          </w:p>
        </w:tc>
        <w:tc>
          <w:tcPr>
            <w:tcW w:w="2006" w:type="dxa"/>
            <w:shd w:val="clear" w:color="auto" w:fill="auto"/>
            <w:noWrap/>
            <w:vAlign w:val="center"/>
          </w:tcPr>
          <w:p w14:paraId="2FF799E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11.9元</w:t>
            </w:r>
          </w:p>
        </w:tc>
      </w:tr>
      <w:tr w14:paraId="77AD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AAC3832">
            <w:pPr>
              <w:jc w:val="center"/>
              <w:rPr>
                <w:rFonts w:ascii="宋体" w:hAnsi="宋体" w:cs="宋体"/>
                <w:b/>
                <w:bCs/>
                <w:color w:val="000000"/>
                <w:highlight w:val="none"/>
              </w:rPr>
            </w:pPr>
          </w:p>
        </w:tc>
        <w:tc>
          <w:tcPr>
            <w:tcW w:w="5965" w:type="dxa"/>
            <w:vAlign w:val="center"/>
          </w:tcPr>
          <w:p w14:paraId="707E5858">
            <w:pPr>
              <w:jc w:val="center"/>
              <w:textAlignment w:val="center"/>
              <w:rPr>
                <w:rFonts w:ascii="宋体" w:hAnsi="宋体" w:cs="宋体"/>
                <w:color w:val="000000"/>
                <w:highlight w:val="none"/>
              </w:rPr>
            </w:pPr>
            <w:r>
              <w:rPr>
                <w:rFonts w:hint="eastAsia" w:ascii="宋体" w:hAnsi="宋体" w:cs="宋体"/>
                <w:color w:val="000000"/>
                <w:highlight w:val="none"/>
                <w:lang w:bidi="ar"/>
              </w:rPr>
              <w:t>1.9L李锦记蒸鱼鼓油（1*6）</w:t>
            </w:r>
          </w:p>
        </w:tc>
        <w:tc>
          <w:tcPr>
            <w:tcW w:w="2006" w:type="dxa"/>
            <w:noWrap/>
            <w:vAlign w:val="center"/>
          </w:tcPr>
          <w:p w14:paraId="4A2EF418">
            <w:pPr>
              <w:jc w:val="center"/>
              <w:textAlignment w:val="center"/>
              <w:rPr>
                <w:rFonts w:ascii="宋体" w:hAnsi="宋体" w:cs="宋体"/>
                <w:color w:val="000000"/>
                <w:highlight w:val="none"/>
              </w:rPr>
            </w:pPr>
            <w:r>
              <w:rPr>
                <w:rFonts w:hint="eastAsia" w:ascii="宋体" w:hAnsi="宋体" w:cs="宋体"/>
                <w:color w:val="000000"/>
                <w:highlight w:val="none"/>
                <w:lang w:bidi="ar"/>
              </w:rPr>
              <w:t>195元</w:t>
            </w:r>
          </w:p>
        </w:tc>
      </w:tr>
      <w:tr w14:paraId="4C23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88E85A7">
            <w:pPr>
              <w:jc w:val="center"/>
              <w:rPr>
                <w:rFonts w:ascii="宋体" w:hAnsi="宋体" w:cs="宋体"/>
                <w:b/>
                <w:bCs/>
                <w:color w:val="000000"/>
                <w:highlight w:val="none"/>
              </w:rPr>
            </w:pPr>
          </w:p>
        </w:tc>
        <w:tc>
          <w:tcPr>
            <w:tcW w:w="5965" w:type="dxa"/>
            <w:vAlign w:val="center"/>
          </w:tcPr>
          <w:p w14:paraId="5B610934">
            <w:pPr>
              <w:jc w:val="center"/>
              <w:textAlignment w:val="center"/>
              <w:rPr>
                <w:rFonts w:ascii="宋体" w:hAnsi="宋体" w:cs="宋体"/>
                <w:color w:val="000000"/>
                <w:highlight w:val="none"/>
              </w:rPr>
            </w:pPr>
            <w:r>
              <w:rPr>
                <w:rFonts w:hint="eastAsia" w:ascii="宋体" w:hAnsi="宋体" w:cs="宋体"/>
                <w:color w:val="000000"/>
                <w:highlight w:val="none"/>
                <w:lang w:bidi="ar"/>
              </w:rPr>
              <w:t>240g李锦记排骨酱（1*12）</w:t>
            </w:r>
          </w:p>
        </w:tc>
        <w:tc>
          <w:tcPr>
            <w:tcW w:w="2006" w:type="dxa"/>
            <w:noWrap/>
            <w:vAlign w:val="center"/>
          </w:tcPr>
          <w:p w14:paraId="6F0A6701">
            <w:pPr>
              <w:jc w:val="center"/>
              <w:textAlignment w:val="center"/>
              <w:rPr>
                <w:rFonts w:ascii="宋体" w:hAnsi="宋体" w:cs="宋体"/>
                <w:color w:val="000000"/>
                <w:highlight w:val="none"/>
              </w:rPr>
            </w:pPr>
            <w:r>
              <w:rPr>
                <w:rFonts w:hint="eastAsia" w:ascii="宋体" w:hAnsi="宋体" w:cs="宋体"/>
                <w:color w:val="000000"/>
                <w:highlight w:val="none"/>
                <w:lang w:bidi="ar"/>
              </w:rPr>
              <w:t>225.6元</w:t>
            </w:r>
          </w:p>
        </w:tc>
      </w:tr>
      <w:tr w14:paraId="2FFC2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9D47B7C">
            <w:pPr>
              <w:jc w:val="center"/>
              <w:rPr>
                <w:rFonts w:ascii="宋体" w:hAnsi="宋体" w:cs="宋体"/>
                <w:b/>
                <w:bCs/>
                <w:color w:val="000000"/>
                <w:highlight w:val="none"/>
              </w:rPr>
            </w:pPr>
          </w:p>
        </w:tc>
        <w:tc>
          <w:tcPr>
            <w:tcW w:w="5965" w:type="dxa"/>
            <w:vAlign w:val="center"/>
          </w:tcPr>
          <w:p w14:paraId="20931109">
            <w:pPr>
              <w:jc w:val="center"/>
              <w:textAlignment w:val="center"/>
              <w:rPr>
                <w:rFonts w:ascii="宋体" w:hAnsi="宋体" w:cs="宋体"/>
                <w:color w:val="000000"/>
                <w:highlight w:val="none"/>
              </w:rPr>
            </w:pPr>
            <w:r>
              <w:rPr>
                <w:rFonts w:hint="eastAsia" w:ascii="宋体" w:hAnsi="宋体" w:cs="宋体"/>
                <w:color w:val="000000"/>
                <w:highlight w:val="none"/>
                <w:lang w:bidi="ar"/>
              </w:rPr>
              <w:t>226g李锦记蒜蓉酱（1*12）</w:t>
            </w:r>
          </w:p>
        </w:tc>
        <w:tc>
          <w:tcPr>
            <w:tcW w:w="2006" w:type="dxa"/>
            <w:noWrap/>
            <w:vAlign w:val="center"/>
          </w:tcPr>
          <w:p w14:paraId="705E5F13">
            <w:pPr>
              <w:jc w:val="center"/>
              <w:textAlignment w:val="center"/>
              <w:rPr>
                <w:rFonts w:ascii="宋体" w:hAnsi="宋体" w:cs="宋体"/>
                <w:color w:val="000000"/>
                <w:highlight w:val="none"/>
              </w:rPr>
            </w:pPr>
            <w:r>
              <w:rPr>
                <w:rFonts w:hint="eastAsia" w:ascii="宋体" w:hAnsi="宋体" w:cs="宋体"/>
                <w:color w:val="000000"/>
                <w:highlight w:val="none"/>
                <w:lang w:bidi="ar"/>
              </w:rPr>
              <w:t>225.6元</w:t>
            </w:r>
          </w:p>
        </w:tc>
      </w:tr>
      <w:tr w14:paraId="55C6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8102FF9">
            <w:pPr>
              <w:jc w:val="center"/>
              <w:rPr>
                <w:rFonts w:ascii="宋体" w:hAnsi="宋体" w:cs="宋体"/>
                <w:b/>
                <w:bCs/>
                <w:color w:val="000000"/>
                <w:highlight w:val="none"/>
              </w:rPr>
            </w:pPr>
          </w:p>
        </w:tc>
        <w:tc>
          <w:tcPr>
            <w:tcW w:w="5965" w:type="dxa"/>
            <w:vAlign w:val="center"/>
          </w:tcPr>
          <w:p w14:paraId="5231C80C">
            <w:pPr>
              <w:jc w:val="center"/>
              <w:textAlignment w:val="center"/>
              <w:rPr>
                <w:rFonts w:ascii="宋体" w:hAnsi="宋体" w:cs="宋体"/>
                <w:color w:val="000000"/>
                <w:highlight w:val="none"/>
              </w:rPr>
            </w:pPr>
            <w:r>
              <w:rPr>
                <w:rFonts w:hint="eastAsia" w:ascii="宋体" w:hAnsi="宋体" w:cs="宋体"/>
                <w:color w:val="000000"/>
                <w:highlight w:val="none"/>
                <w:lang w:bidi="ar"/>
              </w:rPr>
              <w:t>240g李锦记海鲜酱（1*12）</w:t>
            </w:r>
          </w:p>
        </w:tc>
        <w:tc>
          <w:tcPr>
            <w:tcW w:w="2006" w:type="dxa"/>
            <w:noWrap/>
            <w:vAlign w:val="center"/>
          </w:tcPr>
          <w:p w14:paraId="4C53680F">
            <w:pPr>
              <w:jc w:val="center"/>
              <w:textAlignment w:val="center"/>
              <w:rPr>
                <w:rFonts w:ascii="宋体" w:hAnsi="宋体" w:cs="宋体"/>
                <w:color w:val="000000"/>
                <w:highlight w:val="none"/>
              </w:rPr>
            </w:pPr>
            <w:r>
              <w:rPr>
                <w:rFonts w:hint="eastAsia" w:ascii="宋体" w:hAnsi="宋体" w:cs="宋体"/>
                <w:color w:val="000000"/>
                <w:highlight w:val="none"/>
                <w:lang w:bidi="ar"/>
              </w:rPr>
              <w:t>201.6元</w:t>
            </w:r>
          </w:p>
        </w:tc>
      </w:tr>
      <w:tr w14:paraId="424C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2BEE1ED">
            <w:pPr>
              <w:jc w:val="center"/>
              <w:rPr>
                <w:rFonts w:ascii="宋体" w:hAnsi="宋体" w:cs="宋体"/>
                <w:b/>
                <w:bCs/>
                <w:color w:val="000000"/>
                <w:highlight w:val="none"/>
              </w:rPr>
            </w:pPr>
          </w:p>
        </w:tc>
        <w:tc>
          <w:tcPr>
            <w:tcW w:w="5965" w:type="dxa"/>
            <w:vAlign w:val="center"/>
          </w:tcPr>
          <w:p w14:paraId="516523A6">
            <w:pPr>
              <w:jc w:val="center"/>
              <w:textAlignment w:val="center"/>
              <w:rPr>
                <w:rFonts w:ascii="宋体" w:hAnsi="宋体" w:cs="宋体"/>
                <w:color w:val="000000"/>
                <w:highlight w:val="none"/>
              </w:rPr>
            </w:pPr>
            <w:r>
              <w:rPr>
                <w:rFonts w:hint="eastAsia" w:ascii="宋体" w:hAnsi="宋体" w:cs="宋体"/>
                <w:color w:val="000000"/>
                <w:highlight w:val="none"/>
                <w:lang w:bidi="ar"/>
              </w:rPr>
              <w:t>2.4kg李锦记排骨酱（1*4）</w:t>
            </w:r>
          </w:p>
        </w:tc>
        <w:tc>
          <w:tcPr>
            <w:tcW w:w="2006" w:type="dxa"/>
            <w:noWrap/>
            <w:vAlign w:val="center"/>
          </w:tcPr>
          <w:p w14:paraId="65C06242">
            <w:pPr>
              <w:jc w:val="center"/>
              <w:textAlignment w:val="center"/>
              <w:rPr>
                <w:rFonts w:ascii="宋体" w:hAnsi="宋体" w:cs="宋体"/>
                <w:color w:val="000000"/>
                <w:highlight w:val="none"/>
              </w:rPr>
            </w:pPr>
            <w:r>
              <w:rPr>
                <w:rFonts w:hint="eastAsia" w:ascii="宋体" w:hAnsi="宋体" w:cs="宋体"/>
                <w:color w:val="000000"/>
                <w:highlight w:val="none"/>
                <w:lang w:bidi="ar"/>
              </w:rPr>
              <w:t>75.2元</w:t>
            </w:r>
          </w:p>
        </w:tc>
      </w:tr>
      <w:tr w14:paraId="56180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BECBC4C">
            <w:pPr>
              <w:jc w:val="center"/>
              <w:rPr>
                <w:rFonts w:ascii="宋体" w:hAnsi="宋体" w:cs="宋体"/>
                <w:b/>
                <w:bCs/>
                <w:color w:val="000000"/>
                <w:highlight w:val="none"/>
              </w:rPr>
            </w:pPr>
          </w:p>
        </w:tc>
        <w:tc>
          <w:tcPr>
            <w:tcW w:w="5965" w:type="dxa"/>
            <w:vAlign w:val="center"/>
          </w:tcPr>
          <w:p w14:paraId="6EE8E543">
            <w:pPr>
              <w:jc w:val="center"/>
              <w:textAlignment w:val="center"/>
              <w:rPr>
                <w:rFonts w:ascii="宋体" w:hAnsi="宋体" w:cs="宋体"/>
                <w:color w:val="000000"/>
                <w:highlight w:val="none"/>
              </w:rPr>
            </w:pPr>
            <w:r>
              <w:rPr>
                <w:rFonts w:hint="eastAsia" w:ascii="宋体" w:hAnsi="宋体" w:cs="宋体"/>
                <w:color w:val="000000"/>
                <w:highlight w:val="none"/>
                <w:lang w:bidi="ar"/>
              </w:rPr>
              <w:t>380g李锦记泰式甜辣酱（1*12）</w:t>
            </w:r>
          </w:p>
        </w:tc>
        <w:tc>
          <w:tcPr>
            <w:tcW w:w="2006" w:type="dxa"/>
            <w:noWrap/>
            <w:vAlign w:val="center"/>
          </w:tcPr>
          <w:p w14:paraId="7AAFD047">
            <w:pPr>
              <w:jc w:val="center"/>
              <w:textAlignment w:val="center"/>
              <w:rPr>
                <w:rFonts w:ascii="宋体" w:hAnsi="宋体" w:cs="宋体"/>
                <w:color w:val="000000"/>
                <w:highlight w:val="none"/>
              </w:rPr>
            </w:pPr>
            <w:r>
              <w:rPr>
                <w:rFonts w:hint="eastAsia" w:ascii="宋体" w:hAnsi="宋体" w:cs="宋体"/>
                <w:color w:val="000000"/>
                <w:highlight w:val="none"/>
                <w:lang w:bidi="ar"/>
              </w:rPr>
              <w:t>117.6元</w:t>
            </w:r>
          </w:p>
        </w:tc>
      </w:tr>
      <w:tr w14:paraId="6681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21116FA">
            <w:pPr>
              <w:jc w:val="center"/>
              <w:rPr>
                <w:rFonts w:ascii="宋体" w:hAnsi="宋体" w:cs="宋体"/>
                <w:b/>
                <w:bCs/>
                <w:color w:val="000000"/>
                <w:highlight w:val="none"/>
              </w:rPr>
            </w:pPr>
          </w:p>
        </w:tc>
        <w:tc>
          <w:tcPr>
            <w:tcW w:w="5965" w:type="dxa"/>
            <w:vAlign w:val="center"/>
          </w:tcPr>
          <w:p w14:paraId="65EBB84F">
            <w:pPr>
              <w:jc w:val="center"/>
              <w:textAlignment w:val="center"/>
              <w:rPr>
                <w:rFonts w:ascii="宋体" w:hAnsi="宋体" w:cs="宋体"/>
                <w:color w:val="000000"/>
                <w:highlight w:val="none"/>
              </w:rPr>
            </w:pPr>
            <w:r>
              <w:rPr>
                <w:rFonts w:hint="eastAsia" w:ascii="宋体" w:hAnsi="宋体" w:cs="宋体"/>
                <w:color w:val="000000"/>
                <w:highlight w:val="none"/>
                <w:lang w:bidi="ar"/>
              </w:rPr>
              <w:t>700ml海天上等蚝油（1*12）</w:t>
            </w:r>
          </w:p>
        </w:tc>
        <w:tc>
          <w:tcPr>
            <w:tcW w:w="2006" w:type="dxa"/>
            <w:noWrap/>
            <w:vAlign w:val="center"/>
          </w:tcPr>
          <w:p w14:paraId="3DC7345A">
            <w:pPr>
              <w:jc w:val="center"/>
              <w:textAlignment w:val="center"/>
              <w:rPr>
                <w:rFonts w:ascii="宋体" w:hAnsi="宋体" w:cs="宋体"/>
                <w:color w:val="000000"/>
                <w:highlight w:val="none"/>
              </w:rPr>
            </w:pPr>
            <w:r>
              <w:rPr>
                <w:rFonts w:hint="eastAsia" w:ascii="宋体" w:hAnsi="宋体" w:cs="宋体"/>
                <w:color w:val="000000"/>
                <w:highlight w:val="none"/>
                <w:lang w:bidi="ar"/>
              </w:rPr>
              <w:t>94.8元</w:t>
            </w:r>
          </w:p>
        </w:tc>
      </w:tr>
      <w:tr w14:paraId="36F7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3DE4C09">
            <w:pPr>
              <w:jc w:val="center"/>
              <w:rPr>
                <w:rFonts w:ascii="宋体" w:hAnsi="宋体" w:cs="宋体"/>
                <w:b/>
                <w:bCs/>
                <w:color w:val="000000"/>
                <w:highlight w:val="none"/>
              </w:rPr>
            </w:pPr>
          </w:p>
        </w:tc>
        <w:tc>
          <w:tcPr>
            <w:tcW w:w="5965" w:type="dxa"/>
            <w:vAlign w:val="center"/>
          </w:tcPr>
          <w:p w14:paraId="6009EAC4">
            <w:pPr>
              <w:jc w:val="center"/>
              <w:textAlignment w:val="center"/>
              <w:rPr>
                <w:rFonts w:ascii="宋体" w:hAnsi="宋体" w:cs="宋体"/>
                <w:color w:val="000000"/>
                <w:highlight w:val="none"/>
              </w:rPr>
            </w:pPr>
            <w:r>
              <w:rPr>
                <w:rFonts w:hint="eastAsia" w:ascii="宋体" w:hAnsi="宋体" w:cs="宋体"/>
                <w:color w:val="000000"/>
                <w:highlight w:val="none"/>
                <w:lang w:bidi="ar"/>
              </w:rPr>
              <w:t>6kg海天上等蚝油（1*2）</w:t>
            </w:r>
          </w:p>
        </w:tc>
        <w:tc>
          <w:tcPr>
            <w:tcW w:w="2006" w:type="dxa"/>
            <w:noWrap/>
            <w:vAlign w:val="center"/>
          </w:tcPr>
          <w:p w14:paraId="053091AC">
            <w:pPr>
              <w:jc w:val="center"/>
              <w:textAlignment w:val="center"/>
              <w:rPr>
                <w:rFonts w:ascii="宋体" w:hAnsi="宋体" w:cs="宋体"/>
                <w:color w:val="000000"/>
                <w:highlight w:val="none"/>
              </w:rPr>
            </w:pPr>
            <w:r>
              <w:rPr>
                <w:rFonts w:hint="eastAsia" w:ascii="宋体" w:hAnsi="宋体" w:cs="宋体"/>
                <w:color w:val="000000"/>
                <w:highlight w:val="none"/>
                <w:lang w:bidi="ar"/>
              </w:rPr>
              <w:t>85元</w:t>
            </w:r>
          </w:p>
        </w:tc>
      </w:tr>
      <w:tr w14:paraId="07DA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1AB2716">
            <w:pPr>
              <w:jc w:val="center"/>
              <w:rPr>
                <w:rFonts w:ascii="宋体" w:hAnsi="宋体" w:cs="宋体"/>
                <w:b/>
                <w:bCs/>
                <w:color w:val="000000"/>
                <w:highlight w:val="none"/>
              </w:rPr>
            </w:pPr>
          </w:p>
        </w:tc>
        <w:tc>
          <w:tcPr>
            <w:tcW w:w="5965" w:type="dxa"/>
            <w:vAlign w:val="center"/>
          </w:tcPr>
          <w:p w14:paraId="31AE0314">
            <w:pPr>
              <w:jc w:val="center"/>
              <w:textAlignment w:val="center"/>
              <w:rPr>
                <w:rFonts w:ascii="宋体" w:hAnsi="宋体" w:cs="宋体"/>
                <w:color w:val="000000"/>
                <w:highlight w:val="none"/>
              </w:rPr>
            </w:pPr>
            <w:r>
              <w:rPr>
                <w:rFonts w:hint="eastAsia" w:ascii="宋体" w:hAnsi="宋体" w:cs="宋体"/>
                <w:color w:val="000000"/>
                <w:highlight w:val="none"/>
                <w:lang w:bidi="ar"/>
              </w:rPr>
              <w:t>800g海天黄豆酱（1*6）</w:t>
            </w:r>
          </w:p>
        </w:tc>
        <w:tc>
          <w:tcPr>
            <w:tcW w:w="2006" w:type="dxa"/>
            <w:noWrap/>
            <w:vAlign w:val="center"/>
          </w:tcPr>
          <w:p w14:paraId="3F14F9CB">
            <w:pPr>
              <w:jc w:val="center"/>
              <w:textAlignment w:val="center"/>
              <w:rPr>
                <w:rFonts w:ascii="宋体" w:hAnsi="宋体" w:cs="宋体"/>
                <w:color w:val="000000"/>
                <w:highlight w:val="none"/>
              </w:rPr>
            </w:pPr>
            <w:r>
              <w:rPr>
                <w:rFonts w:hint="eastAsia" w:ascii="宋体" w:hAnsi="宋体" w:cs="宋体"/>
                <w:color w:val="000000"/>
                <w:highlight w:val="none"/>
                <w:lang w:bidi="ar"/>
              </w:rPr>
              <w:t>89.4元</w:t>
            </w:r>
          </w:p>
        </w:tc>
      </w:tr>
      <w:tr w14:paraId="49E0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C834280">
            <w:pPr>
              <w:jc w:val="center"/>
              <w:rPr>
                <w:rFonts w:ascii="宋体" w:hAnsi="宋体" w:cs="宋体"/>
                <w:b/>
                <w:bCs/>
                <w:color w:val="000000"/>
                <w:highlight w:val="none"/>
              </w:rPr>
            </w:pPr>
          </w:p>
        </w:tc>
        <w:tc>
          <w:tcPr>
            <w:tcW w:w="5965" w:type="dxa"/>
            <w:vAlign w:val="center"/>
          </w:tcPr>
          <w:p w14:paraId="07750B1C">
            <w:pPr>
              <w:jc w:val="center"/>
              <w:textAlignment w:val="center"/>
              <w:rPr>
                <w:rFonts w:ascii="宋体" w:hAnsi="宋体" w:cs="宋体"/>
                <w:color w:val="000000"/>
                <w:highlight w:val="none"/>
              </w:rPr>
            </w:pPr>
            <w:r>
              <w:rPr>
                <w:rFonts w:hint="eastAsia" w:ascii="宋体" w:hAnsi="宋体" w:cs="宋体"/>
                <w:color w:val="000000"/>
                <w:highlight w:val="none"/>
                <w:lang w:bidi="ar"/>
              </w:rPr>
              <w:t>400g海天海鲜酱（1*15）</w:t>
            </w:r>
          </w:p>
        </w:tc>
        <w:tc>
          <w:tcPr>
            <w:tcW w:w="2006" w:type="dxa"/>
            <w:noWrap/>
            <w:vAlign w:val="center"/>
          </w:tcPr>
          <w:p w14:paraId="1256BC8C">
            <w:pPr>
              <w:jc w:val="center"/>
              <w:textAlignment w:val="center"/>
              <w:rPr>
                <w:rFonts w:ascii="宋体" w:hAnsi="宋体" w:cs="宋体"/>
                <w:color w:val="000000"/>
                <w:highlight w:val="none"/>
              </w:rPr>
            </w:pPr>
            <w:r>
              <w:rPr>
                <w:rFonts w:hint="eastAsia" w:ascii="宋体" w:hAnsi="宋体" w:cs="宋体"/>
                <w:color w:val="000000"/>
                <w:highlight w:val="none"/>
                <w:lang w:bidi="ar"/>
              </w:rPr>
              <w:t>133.5元</w:t>
            </w:r>
          </w:p>
        </w:tc>
      </w:tr>
      <w:tr w14:paraId="76B3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3FE7027">
            <w:pPr>
              <w:jc w:val="center"/>
              <w:rPr>
                <w:rFonts w:ascii="宋体" w:hAnsi="宋体" w:cs="宋体"/>
                <w:b/>
                <w:bCs/>
                <w:color w:val="000000"/>
                <w:highlight w:val="none"/>
              </w:rPr>
            </w:pPr>
          </w:p>
        </w:tc>
        <w:tc>
          <w:tcPr>
            <w:tcW w:w="5965" w:type="dxa"/>
            <w:vAlign w:val="center"/>
          </w:tcPr>
          <w:p w14:paraId="56018EC0">
            <w:pPr>
              <w:jc w:val="center"/>
              <w:textAlignment w:val="center"/>
              <w:rPr>
                <w:rFonts w:ascii="宋体" w:hAnsi="宋体" w:cs="宋体"/>
                <w:color w:val="000000"/>
                <w:highlight w:val="none"/>
              </w:rPr>
            </w:pPr>
            <w:r>
              <w:rPr>
                <w:rFonts w:hint="eastAsia" w:ascii="宋体" w:hAnsi="宋体" w:cs="宋体"/>
                <w:color w:val="000000"/>
                <w:highlight w:val="none"/>
                <w:lang w:bidi="ar"/>
              </w:rPr>
              <w:t>2.3kg海天海鲜酱（1*6）</w:t>
            </w:r>
          </w:p>
        </w:tc>
        <w:tc>
          <w:tcPr>
            <w:tcW w:w="2006" w:type="dxa"/>
            <w:noWrap/>
            <w:vAlign w:val="center"/>
          </w:tcPr>
          <w:p w14:paraId="42D6D518">
            <w:pPr>
              <w:jc w:val="center"/>
              <w:textAlignment w:val="center"/>
              <w:rPr>
                <w:rFonts w:ascii="宋体" w:hAnsi="宋体" w:cs="宋体"/>
                <w:color w:val="000000"/>
                <w:highlight w:val="none"/>
              </w:rPr>
            </w:pPr>
            <w:r>
              <w:rPr>
                <w:rFonts w:hint="eastAsia" w:ascii="宋体" w:hAnsi="宋体" w:cs="宋体"/>
                <w:color w:val="000000"/>
                <w:highlight w:val="none"/>
                <w:lang w:bidi="ar"/>
              </w:rPr>
              <w:t>150元</w:t>
            </w:r>
          </w:p>
        </w:tc>
      </w:tr>
      <w:tr w14:paraId="7273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E054C58">
            <w:pPr>
              <w:jc w:val="center"/>
              <w:rPr>
                <w:rFonts w:ascii="宋体" w:hAnsi="宋体" w:cs="宋体"/>
                <w:b/>
                <w:bCs/>
                <w:color w:val="000000"/>
                <w:highlight w:val="none"/>
              </w:rPr>
            </w:pPr>
          </w:p>
        </w:tc>
        <w:tc>
          <w:tcPr>
            <w:tcW w:w="5965" w:type="dxa"/>
            <w:vAlign w:val="center"/>
          </w:tcPr>
          <w:p w14:paraId="7435E530">
            <w:pPr>
              <w:jc w:val="center"/>
              <w:textAlignment w:val="center"/>
              <w:rPr>
                <w:rFonts w:ascii="宋体" w:hAnsi="宋体" w:cs="宋体"/>
                <w:color w:val="000000"/>
                <w:highlight w:val="none"/>
              </w:rPr>
            </w:pPr>
            <w:r>
              <w:rPr>
                <w:rFonts w:hint="eastAsia" w:ascii="宋体" w:hAnsi="宋体" w:cs="宋体"/>
                <w:color w:val="000000"/>
                <w:highlight w:val="none"/>
                <w:lang w:bidi="ar"/>
              </w:rPr>
              <w:t>7kg海天海鲜酱（1*2）</w:t>
            </w:r>
          </w:p>
        </w:tc>
        <w:tc>
          <w:tcPr>
            <w:tcW w:w="2006" w:type="dxa"/>
            <w:noWrap/>
            <w:vAlign w:val="center"/>
          </w:tcPr>
          <w:p w14:paraId="633CDA63">
            <w:pPr>
              <w:jc w:val="center"/>
              <w:textAlignment w:val="center"/>
              <w:rPr>
                <w:rFonts w:ascii="宋体" w:hAnsi="宋体" w:cs="宋体"/>
                <w:color w:val="000000"/>
                <w:highlight w:val="none"/>
              </w:rPr>
            </w:pPr>
            <w:r>
              <w:rPr>
                <w:rFonts w:hint="eastAsia" w:ascii="宋体" w:hAnsi="宋体" w:cs="宋体"/>
                <w:color w:val="000000"/>
                <w:highlight w:val="none"/>
                <w:lang w:bidi="ar"/>
              </w:rPr>
              <w:t>145元</w:t>
            </w:r>
          </w:p>
        </w:tc>
      </w:tr>
      <w:tr w14:paraId="0BE5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8B542A1">
            <w:pPr>
              <w:jc w:val="center"/>
              <w:rPr>
                <w:rFonts w:ascii="宋体" w:hAnsi="宋体" w:cs="宋体"/>
                <w:b/>
                <w:bCs/>
                <w:color w:val="000000"/>
                <w:highlight w:val="none"/>
              </w:rPr>
            </w:pPr>
          </w:p>
        </w:tc>
        <w:tc>
          <w:tcPr>
            <w:tcW w:w="5965" w:type="dxa"/>
            <w:vAlign w:val="center"/>
          </w:tcPr>
          <w:p w14:paraId="0E9E16F1">
            <w:pPr>
              <w:jc w:val="center"/>
              <w:textAlignment w:val="center"/>
              <w:rPr>
                <w:rFonts w:ascii="宋体" w:hAnsi="宋体" w:cs="宋体"/>
                <w:color w:val="000000"/>
                <w:highlight w:val="none"/>
              </w:rPr>
            </w:pPr>
            <w:r>
              <w:rPr>
                <w:rFonts w:hint="eastAsia" w:ascii="宋体" w:hAnsi="宋体" w:cs="宋体"/>
                <w:color w:val="000000"/>
                <w:highlight w:val="none"/>
                <w:lang w:bidi="ar"/>
              </w:rPr>
              <w:t>300g海天招牌拌饭酱（1*15）</w:t>
            </w:r>
          </w:p>
        </w:tc>
        <w:tc>
          <w:tcPr>
            <w:tcW w:w="2006" w:type="dxa"/>
            <w:noWrap/>
            <w:vAlign w:val="center"/>
          </w:tcPr>
          <w:p w14:paraId="4A4675DC">
            <w:pPr>
              <w:jc w:val="center"/>
              <w:textAlignment w:val="center"/>
              <w:rPr>
                <w:rFonts w:ascii="宋体" w:hAnsi="宋体" w:cs="宋体"/>
                <w:color w:val="000000"/>
                <w:highlight w:val="none"/>
              </w:rPr>
            </w:pPr>
            <w:r>
              <w:rPr>
                <w:rFonts w:hint="eastAsia" w:ascii="宋体" w:hAnsi="宋体" w:cs="宋体"/>
                <w:color w:val="000000"/>
                <w:highlight w:val="none"/>
                <w:lang w:bidi="ar"/>
              </w:rPr>
              <w:t>178.5元</w:t>
            </w:r>
          </w:p>
        </w:tc>
      </w:tr>
      <w:tr w14:paraId="6C82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10E8CC2">
            <w:pPr>
              <w:jc w:val="center"/>
              <w:rPr>
                <w:rFonts w:ascii="宋体" w:hAnsi="宋体" w:cs="宋体"/>
                <w:b/>
                <w:bCs/>
                <w:color w:val="000000"/>
                <w:highlight w:val="none"/>
              </w:rPr>
            </w:pPr>
          </w:p>
        </w:tc>
        <w:tc>
          <w:tcPr>
            <w:tcW w:w="5965" w:type="dxa"/>
            <w:vAlign w:val="center"/>
          </w:tcPr>
          <w:p w14:paraId="16149155">
            <w:pPr>
              <w:jc w:val="center"/>
              <w:textAlignment w:val="center"/>
              <w:rPr>
                <w:rFonts w:ascii="宋体" w:hAnsi="宋体" w:cs="宋体"/>
                <w:color w:val="000000"/>
                <w:highlight w:val="none"/>
              </w:rPr>
            </w:pPr>
            <w:r>
              <w:rPr>
                <w:rFonts w:hint="eastAsia" w:ascii="宋体" w:hAnsi="宋体" w:cs="宋体"/>
                <w:color w:val="000000"/>
                <w:highlight w:val="none"/>
                <w:lang w:bidi="ar"/>
              </w:rPr>
              <w:t>510ml海天番茄沙司（1*12）</w:t>
            </w:r>
          </w:p>
        </w:tc>
        <w:tc>
          <w:tcPr>
            <w:tcW w:w="2006" w:type="dxa"/>
            <w:noWrap/>
            <w:vAlign w:val="center"/>
          </w:tcPr>
          <w:p w14:paraId="6D4BD40A">
            <w:pPr>
              <w:jc w:val="center"/>
              <w:textAlignment w:val="center"/>
              <w:rPr>
                <w:rFonts w:ascii="宋体" w:hAnsi="宋体" w:cs="宋体"/>
                <w:color w:val="000000"/>
                <w:highlight w:val="none"/>
              </w:rPr>
            </w:pPr>
            <w:r>
              <w:rPr>
                <w:rFonts w:hint="eastAsia" w:ascii="宋体" w:hAnsi="宋体" w:cs="宋体"/>
                <w:color w:val="000000"/>
                <w:highlight w:val="none"/>
                <w:lang w:bidi="ar"/>
              </w:rPr>
              <w:t>96元</w:t>
            </w:r>
          </w:p>
        </w:tc>
      </w:tr>
      <w:tr w14:paraId="5F1E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0520F83">
            <w:pPr>
              <w:jc w:val="center"/>
              <w:rPr>
                <w:rFonts w:ascii="宋体" w:hAnsi="宋体" w:cs="宋体"/>
                <w:b/>
                <w:bCs/>
                <w:color w:val="000000"/>
                <w:highlight w:val="none"/>
              </w:rPr>
            </w:pPr>
          </w:p>
        </w:tc>
        <w:tc>
          <w:tcPr>
            <w:tcW w:w="5965" w:type="dxa"/>
            <w:vAlign w:val="center"/>
          </w:tcPr>
          <w:p w14:paraId="697AEBC4">
            <w:pPr>
              <w:jc w:val="center"/>
              <w:textAlignment w:val="center"/>
              <w:rPr>
                <w:rFonts w:ascii="宋体" w:hAnsi="宋体" w:cs="宋体"/>
                <w:color w:val="000000"/>
                <w:highlight w:val="none"/>
              </w:rPr>
            </w:pPr>
            <w:r>
              <w:rPr>
                <w:rFonts w:hint="eastAsia" w:ascii="宋体" w:hAnsi="宋体" w:cs="宋体"/>
                <w:color w:val="000000"/>
                <w:highlight w:val="none"/>
                <w:lang w:bidi="ar"/>
              </w:rPr>
              <w:t>275g陶华碧鸡油辣椒（1*24）</w:t>
            </w:r>
          </w:p>
        </w:tc>
        <w:tc>
          <w:tcPr>
            <w:tcW w:w="2006" w:type="dxa"/>
            <w:noWrap/>
            <w:vAlign w:val="center"/>
          </w:tcPr>
          <w:p w14:paraId="4A7F8BA4">
            <w:pPr>
              <w:jc w:val="center"/>
              <w:textAlignment w:val="center"/>
              <w:rPr>
                <w:rFonts w:ascii="宋体" w:hAnsi="宋体" w:cs="宋体"/>
                <w:color w:val="000000"/>
                <w:highlight w:val="none"/>
              </w:rPr>
            </w:pPr>
            <w:r>
              <w:rPr>
                <w:rFonts w:hint="eastAsia" w:ascii="宋体" w:hAnsi="宋体" w:cs="宋体"/>
                <w:color w:val="000000"/>
                <w:highlight w:val="none"/>
                <w:lang w:bidi="ar"/>
              </w:rPr>
              <w:t>318.24元</w:t>
            </w:r>
          </w:p>
        </w:tc>
      </w:tr>
      <w:tr w14:paraId="23BE0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16F8D1F">
            <w:pPr>
              <w:jc w:val="center"/>
              <w:rPr>
                <w:rFonts w:ascii="宋体" w:hAnsi="宋体" w:cs="宋体"/>
                <w:b/>
                <w:bCs/>
                <w:color w:val="000000"/>
                <w:highlight w:val="none"/>
              </w:rPr>
            </w:pPr>
          </w:p>
        </w:tc>
        <w:tc>
          <w:tcPr>
            <w:tcW w:w="5965" w:type="dxa"/>
            <w:vAlign w:val="center"/>
          </w:tcPr>
          <w:p w14:paraId="51F2AF36">
            <w:pPr>
              <w:jc w:val="center"/>
              <w:textAlignment w:val="center"/>
              <w:rPr>
                <w:rFonts w:ascii="宋体" w:hAnsi="宋体" w:cs="宋体"/>
                <w:color w:val="000000"/>
                <w:highlight w:val="none"/>
              </w:rPr>
            </w:pPr>
            <w:r>
              <w:rPr>
                <w:rFonts w:hint="eastAsia" w:ascii="宋体" w:hAnsi="宋体" w:cs="宋体"/>
                <w:color w:val="000000"/>
                <w:highlight w:val="none"/>
                <w:lang w:bidi="ar"/>
              </w:rPr>
              <w:t>280g陶华碧风味豆豉（1*24）</w:t>
            </w:r>
          </w:p>
        </w:tc>
        <w:tc>
          <w:tcPr>
            <w:tcW w:w="2006" w:type="dxa"/>
            <w:noWrap/>
            <w:vAlign w:val="center"/>
          </w:tcPr>
          <w:p w14:paraId="3DE0B54A">
            <w:pPr>
              <w:jc w:val="center"/>
              <w:textAlignment w:val="center"/>
              <w:rPr>
                <w:rFonts w:ascii="宋体" w:hAnsi="宋体" w:cs="宋体"/>
                <w:color w:val="000000"/>
                <w:highlight w:val="none"/>
              </w:rPr>
            </w:pPr>
            <w:r>
              <w:rPr>
                <w:rFonts w:hint="eastAsia" w:ascii="宋体" w:hAnsi="宋体" w:cs="宋体"/>
                <w:color w:val="000000"/>
                <w:highlight w:val="none"/>
                <w:lang w:bidi="ar"/>
              </w:rPr>
              <w:t>295.92元</w:t>
            </w:r>
          </w:p>
        </w:tc>
      </w:tr>
      <w:tr w14:paraId="056D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5E885FA">
            <w:pPr>
              <w:jc w:val="center"/>
              <w:rPr>
                <w:rFonts w:ascii="宋体" w:hAnsi="宋体" w:cs="宋体"/>
                <w:b/>
                <w:bCs/>
                <w:color w:val="000000"/>
                <w:highlight w:val="none"/>
              </w:rPr>
            </w:pPr>
          </w:p>
        </w:tc>
        <w:tc>
          <w:tcPr>
            <w:tcW w:w="5965" w:type="dxa"/>
            <w:vAlign w:val="center"/>
          </w:tcPr>
          <w:p w14:paraId="7613DB7B">
            <w:pPr>
              <w:jc w:val="center"/>
              <w:textAlignment w:val="center"/>
              <w:rPr>
                <w:rFonts w:ascii="宋体" w:hAnsi="宋体" w:cs="宋体"/>
                <w:color w:val="000000"/>
                <w:highlight w:val="none"/>
              </w:rPr>
            </w:pPr>
            <w:r>
              <w:rPr>
                <w:rFonts w:hint="eastAsia" w:ascii="宋体" w:hAnsi="宋体" w:cs="宋体"/>
                <w:color w:val="000000"/>
                <w:highlight w:val="none"/>
                <w:lang w:bidi="ar"/>
              </w:rPr>
              <w:t>210g陶华碧牛肉末（1*24）</w:t>
            </w:r>
          </w:p>
        </w:tc>
        <w:tc>
          <w:tcPr>
            <w:tcW w:w="2006" w:type="dxa"/>
            <w:noWrap/>
            <w:vAlign w:val="center"/>
          </w:tcPr>
          <w:p w14:paraId="3798E494">
            <w:pPr>
              <w:jc w:val="center"/>
              <w:textAlignment w:val="center"/>
              <w:rPr>
                <w:rFonts w:ascii="宋体" w:hAnsi="宋体" w:cs="宋体"/>
                <w:color w:val="000000"/>
                <w:highlight w:val="none"/>
              </w:rPr>
            </w:pPr>
            <w:r>
              <w:rPr>
                <w:rFonts w:hint="eastAsia" w:ascii="宋体" w:hAnsi="宋体" w:cs="宋体"/>
                <w:color w:val="000000"/>
                <w:highlight w:val="none"/>
                <w:lang w:bidi="ar"/>
              </w:rPr>
              <w:t>396.24元</w:t>
            </w:r>
          </w:p>
        </w:tc>
      </w:tr>
      <w:tr w14:paraId="1ED8D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restart"/>
            <w:vAlign w:val="center"/>
          </w:tcPr>
          <w:p w14:paraId="1C056282">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桐乡酱</w:t>
            </w:r>
          </w:p>
        </w:tc>
        <w:tc>
          <w:tcPr>
            <w:tcW w:w="5965" w:type="dxa"/>
            <w:vAlign w:val="center"/>
          </w:tcPr>
          <w:p w14:paraId="209E0379">
            <w:pPr>
              <w:jc w:val="center"/>
              <w:textAlignment w:val="center"/>
              <w:rPr>
                <w:rFonts w:ascii="宋体" w:hAnsi="宋体" w:cs="宋体"/>
                <w:color w:val="000000"/>
                <w:highlight w:val="none"/>
              </w:rPr>
            </w:pPr>
            <w:r>
              <w:rPr>
                <w:rFonts w:hint="eastAsia" w:ascii="宋体" w:hAnsi="宋体" w:cs="宋体"/>
                <w:color w:val="000000"/>
                <w:highlight w:val="none"/>
                <w:lang w:bidi="ar"/>
              </w:rPr>
              <w:t>250g文虎甜面酱</w:t>
            </w:r>
          </w:p>
        </w:tc>
        <w:tc>
          <w:tcPr>
            <w:tcW w:w="2006" w:type="dxa"/>
            <w:noWrap/>
            <w:vAlign w:val="center"/>
          </w:tcPr>
          <w:p w14:paraId="70F26C7D">
            <w:pPr>
              <w:jc w:val="center"/>
              <w:rPr>
                <w:rFonts w:ascii="宋体" w:hAnsi="宋体" w:cs="宋体"/>
                <w:color w:val="000000"/>
                <w:highlight w:val="none"/>
              </w:rPr>
            </w:pPr>
            <w:r>
              <w:rPr>
                <w:rFonts w:hint="eastAsia" w:ascii="宋体" w:hAnsi="宋体" w:cs="宋体"/>
                <w:color w:val="000000"/>
                <w:highlight w:val="none"/>
                <w:lang w:bidi="ar"/>
              </w:rPr>
              <w:t>3.4元</w:t>
            </w:r>
          </w:p>
        </w:tc>
      </w:tr>
      <w:tr w14:paraId="6697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4A515E26">
            <w:pPr>
              <w:jc w:val="center"/>
              <w:rPr>
                <w:rFonts w:ascii="宋体" w:hAnsi="宋体" w:cs="宋体"/>
                <w:b/>
                <w:bCs/>
                <w:color w:val="000000"/>
                <w:highlight w:val="none"/>
              </w:rPr>
            </w:pPr>
          </w:p>
        </w:tc>
        <w:tc>
          <w:tcPr>
            <w:tcW w:w="5965" w:type="dxa"/>
            <w:vAlign w:val="center"/>
          </w:tcPr>
          <w:p w14:paraId="7D7CB437">
            <w:pPr>
              <w:jc w:val="center"/>
              <w:textAlignment w:val="center"/>
              <w:rPr>
                <w:rFonts w:ascii="宋体" w:hAnsi="宋体" w:cs="宋体"/>
                <w:color w:val="000000"/>
                <w:highlight w:val="none"/>
              </w:rPr>
            </w:pPr>
            <w:r>
              <w:rPr>
                <w:rFonts w:hint="eastAsia" w:ascii="宋体" w:hAnsi="宋体" w:cs="宋体"/>
                <w:color w:val="000000"/>
                <w:highlight w:val="none"/>
                <w:lang w:bidi="ar"/>
              </w:rPr>
              <w:t>250g文虎桐乡辣酱</w:t>
            </w:r>
          </w:p>
        </w:tc>
        <w:tc>
          <w:tcPr>
            <w:tcW w:w="2006" w:type="dxa"/>
            <w:noWrap/>
            <w:vAlign w:val="center"/>
          </w:tcPr>
          <w:p w14:paraId="149C356C">
            <w:pPr>
              <w:jc w:val="center"/>
              <w:rPr>
                <w:rFonts w:ascii="宋体" w:hAnsi="宋体" w:cs="宋体"/>
                <w:color w:val="000000"/>
                <w:highlight w:val="none"/>
              </w:rPr>
            </w:pPr>
            <w:r>
              <w:rPr>
                <w:rFonts w:hint="eastAsia" w:ascii="宋体" w:hAnsi="宋体" w:cs="宋体"/>
                <w:color w:val="000000"/>
                <w:highlight w:val="none"/>
                <w:lang w:bidi="ar"/>
              </w:rPr>
              <w:t>3.4元</w:t>
            </w:r>
          </w:p>
        </w:tc>
      </w:tr>
      <w:tr w14:paraId="4D4BA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3B101471">
            <w:pPr>
              <w:jc w:val="center"/>
              <w:rPr>
                <w:rFonts w:ascii="宋体" w:hAnsi="宋体" w:cs="宋体"/>
                <w:b/>
                <w:bCs/>
                <w:color w:val="000000"/>
                <w:highlight w:val="none"/>
              </w:rPr>
            </w:pPr>
          </w:p>
        </w:tc>
        <w:tc>
          <w:tcPr>
            <w:tcW w:w="5965" w:type="dxa"/>
            <w:vAlign w:val="center"/>
          </w:tcPr>
          <w:p w14:paraId="6A4CC5C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梧桐牌桐乡红辣酱 360g</w:t>
            </w:r>
          </w:p>
        </w:tc>
        <w:tc>
          <w:tcPr>
            <w:tcW w:w="2006" w:type="dxa"/>
            <w:noWrap/>
            <w:vAlign w:val="center"/>
          </w:tcPr>
          <w:p w14:paraId="01271C5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7.5元</w:t>
            </w:r>
          </w:p>
        </w:tc>
      </w:tr>
      <w:tr w14:paraId="63323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49222DA3">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食用油</w:t>
            </w:r>
          </w:p>
        </w:tc>
        <w:tc>
          <w:tcPr>
            <w:tcW w:w="5965" w:type="dxa"/>
            <w:vAlign w:val="center"/>
          </w:tcPr>
          <w:p w14:paraId="55C03F35">
            <w:pPr>
              <w:jc w:val="center"/>
              <w:textAlignment w:val="center"/>
              <w:rPr>
                <w:rFonts w:ascii="宋体" w:hAnsi="宋体" w:cs="宋体"/>
                <w:color w:val="000000"/>
                <w:highlight w:val="none"/>
              </w:rPr>
            </w:pPr>
            <w:r>
              <w:rPr>
                <w:rFonts w:hint="eastAsia" w:ascii="宋体" w:hAnsi="宋体" w:cs="宋体"/>
                <w:color w:val="000000"/>
                <w:highlight w:val="none"/>
                <w:lang w:bidi="ar"/>
              </w:rPr>
              <w:t>5L如意一级压榨菜籽油</w:t>
            </w:r>
          </w:p>
        </w:tc>
        <w:tc>
          <w:tcPr>
            <w:tcW w:w="2006" w:type="dxa"/>
            <w:noWrap/>
            <w:vAlign w:val="center"/>
          </w:tcPr>
          <w:p w14:paraId="7D9E5CE2">
            <w:pPr>
              <w:jc w:val="center"/>
              <w:rPr>
                <w:rFonts w:ascii="宋体" w:hAnsi="宋体" w:cs="宋体"/>
                <w:color w:val="000000"/>
                <w:highlight w:val="none"/>
              </w:rPr>
            </w:pPr>
            <w:r>
              <w:rPr>
                <w:rFonts w:hint="eastAsia" w:ascii="宋体" w:hAnsi="宋体" w:cs="宋体"/>
                <w:color w:val="000000"/>
                <w:highlight w:val="none"/>
                <w:lang w:bidi="ar"/>
              </w:rPr>
              <w:t>70元</w:t>
            </w:r>
          </w:p>
        </w:tc>
      </w:tr>
      <w:tr w14:paraId="0AE4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597E90C">
            <w:pPr>
              <w:jc w:val="center"/>
              <w:rPr>
                <w:rFonts w:ascii="宋体" w:hAnsi="宋体" w:cs="宋体"/>
                <w:b/>
                <w:bCs/>
                <w:color w:val="000000"/>
                <w:highlight w:val="none"/>
              </w:rPr>
            </w:pPr>
          </w:p>
        </w:tc>
        <w:tc>
          <w:tcPr>
            <w:tcW w:w="5965" w:type="dxa"/>
            <w:shd w:val="clear" w:color="auto" w:fill="auto"/>
            <w:vAlign w:val="center"/>
          </w:tcPr>
          <w:p w14:paraId="234239B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金龙鱼AE纯香菜籽油 5L(非转基因/物理压榨)</w:t>
            </w:r>
          </w:p>
        </w:tc>
        <w:tc>
          <w:tcPr>
            <w:tcW w:w="2006" w:type="dxa"/>
            <w:shd w:val="clear" w:color="auto" w:fill="auto"/>
            <w:noWrap/>
            <w:vAlign w:val="center"/>
          </w:tcPr>
          <w:p w14:paraId="272AC6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94.9元</w:t>
            </w:r>
          </w:p>
        </w:tc>
      </w:tr>
      <w:tr w14:paraId="4127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4C042B0">
            <w:pPr>
              <w:jc w:val="center"/>
              <w:rPr>
                <w:rFonts w:ascii="宋体" w:hAnsi="宋体" w:cs="宋体"/>
                <w:b/>
                <w:bCs/>
                <w:color w:val="000000"/>
                <w:highlight w:val="none"/>
              </w:rPr>
            </w:pPr>
          </w:p>
        </w:tc>
        <w:tc>
          <w:tcPr>
            <w:tcW w:w="5965" w:type="dxa"/>
            <w:shd w:val="clear" w:color="auto" w:fill="auto"/>
            <w:vAlign w:val="center"/>
          </w:tcPr>
          <w:p w14:paraId="37FB168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金龙鱼菜籽浓香型食用植物调和油 5L</w:t>
            </w:r>
          </w:p>
        </w:tc>
        <w:tc>
          <w:tcPr>
            <w:tcW w:w="2006" w:type="dxa"/>
            <w:shd w:val="clear" w:color="auto" w:fill="auto"/>
            <w:noWrap/>
            <w:vAlign w:val="center"/>
          </w:tcPr>
          <w:p w14:paraId="7105BF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69.9元</w:t>
            </w:r>
          </w:p>
        </w:tc>
      </w:tr>
      <w:tr w14:paraId="59AB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72DE9E6">
            <w:pPr>
              <w:jc w:val="center"/>
              <w:rPr>
                <w:rFonts w:ascii="宋体" w:hAnsi="宋体" w:cs="宋体"/>
                <w:b/>
                <w:bCs/>
                <w:color w:val="000000"/>
                <w:highlight w:val="none"/>
              </w:rPr>
            </w:pPr>
          </w:p>
        </w:tc>
        <w:tc>
          <w:tcPr>
            <w:tcW w:w="5965" w:type="dxa"/>
            <w:shd w:val="clear" w:color="auto" w:fill="auto"/>
            <w:vAlign w:val="center"/>
          </w:tcPr>
          <w:p w14:paraId="563BE46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金龙鱼菜籽油 5L</w:t>
            </w:r>
          </w:p>
        </w:tc>
        <w:tc>
          <w:tcPr>
            <w:tcW w:w="2006" w:type="dxa"/>
            <w:shd w:val="clear" w:color="auto" w:fill="auto"/>
            <w:noWrap/>
            <w:vAlign w:val="center"/>
          </w:tcPr>
          <w:p w14:paraId="154DDCB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84.9元</w:t>
            </w:r>
          </w:p>
        </w:tc>
      </w:tr>
      <w:tr w14:paraId="4D40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962747B">
            <w:pPr>
              <w:jc w:val="center"/>
              <w:rPr>
                <w:rFonts w:ascii="宋体" w:hAnsi="宋体" w:cs="宋体"/>
                <w:b/>
                <w:bCs/>
                <w:color w:val="000000"/>
                <w:highlight w:val="none"/>
              </w:rPr>
            </w:pPr>
          </w:p>
        </w:tc>
        <w:tc>
          <w:tcPr>
            <w:tcW w:w="5965" w:type="dxa"/>
            <w:shd w:val="clear" w:color="auto" w:fill="auto"/>
            <w:vAlign w:val="center"/>
          </w:tcPr>
          <w:p w14:paraId="55C28C2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金龙鱼纯正菜籽油1.8L（非转基因）</w:t>
            </w:r>
          </w:p>
        </w:tc>
        <w:tc>
          <w:tcPr>
            <w:tcW w:w="2006" w:type="dxa"/>
            <w:shd w:val="clear" w:color="auto" w:fill="auto"/>
            <w:noWrap/>
            <w:vAlign w:val="center"/>
          </w:tcPr>
          <w:p w14:paraId="1E85B68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35.7元</w:t>
            </w:r>
          </w:p>
        </w:tc>
      </w:tr>
      <w:tr w14:paraId="69FE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6CA5B7D">
            <w:pPr>
              <w:jc w:val="center"/>
              <w:rPr>
                <w:rFonts w:ascii="宋体" w:hAnsi="宋体" w:cs="宋体"/>
                <w:b/>
                <w:bCs/>
                <w:color w:val="000000"/>
                <w:highlight w:val="none"/>
              </w:rPr>
            </w:pPr>
          </w:p>
        </w:tc>
        <w:tc>
          <w:tcPr>
            <w:tcW w:w="5965" w:type="dxa"/>
            <w:shd w:val="clear" w:color="auto" w:fill="auto"/>
            <w:vAlign w:val="center"/>
          </w:tcPr>
          <w:p w14:paraId="339F28C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金龙鱼橄榄调和油 5L</w:t>
            </w:r>
          </w:p>
        </w:tc>
        <w:tc>
          <w:tcPr>
            <w:tcW w:w="2006" w:type="dxa"/>
            <w:shd w:val="clear" w:color="auto" w:fill="auto"/>
            <w:noWrap/>
            <w:vAlign w:val="center"/>
          </w:tcPr>
          <w:p w14:paraId="3E0BE44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109元</w:t>
            </w:r>
          </w:p>
        </w:tc>
      </w:tr>
      <w:tr w14:paraId="3F57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8CCEA90">
            <w:pPr>
              <w:jc w:val="center"/>
              <w:rPr>
                <w:rFonts w:ascii="宋体" w:hAnsi="宋体" w:cs="宋体"/>
                <w:b/>
                <w:bCs/>
                <w:color w:val="000000"/>
                <w:highlight w:val="none"/>
              </w:rPr>
            </w:pPr>
          </w:p>
        </w:tc>
        <w:tc>
          <w:tcPr>
            <w:tcW w:w="5965" w:type="dxa"/>
            <w:shd w:val="clear" w:color="auto" w:fill="auto"/>
            <w:vAlign w:val="center"/>
          </w:tcPr>
          <w:p w14:paraId="5A72A1F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金龙鱼花生浓香型食用调和油 5L</w:t>
            </w:r>
          </w:p>
        </w:tc>
        <w:tc>
          <w:tcPr>
            <w:tcW w:w="2006" w:type="dxa"/>
            <w:shd w:val="clear" w:color="auto" w:fill="auto"/>
            <w:noWrap/>
            <w:vAlign w:val="center"/>
          </w:tcPr>
          <w:p w14:paraId="214595C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59.9元</w:t>
            </w:r>
          </w:p>
        </w:tc>
      </w:tr>
      <w:tr w14:paraId="6DE6A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EB9AFC9">
            <w:pPr>
              <w:jc w:val="center"/>
              <w:rPr>
                <w:rFonts w:ascii="宋体" w:hAnsi="宋体" w:cs="宋体"/>
                <w:b/>
                <w:bCs/>
                <w:color w:val="000000"/>
                <w:highlight w:val="none"/>
              </w:rPr>
            </w:pPr>
          </w:p>
        </w:tc>
        <w:tc>
          <w:tcPr>
            <w:tcW w:w="5965" w:type="dxa"/>
            <w:shd w:val="clear" w:color="auto" w:fill="auto"/>
            <w:vAlign w:val="center"/>
          </w:tcPr>
          <w:p w14:paraId="375D3D3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金龙鱼黄金比例食用调和油 4.5L</w:t>
            </w:r>
          </w:p>
        </w:tc>
        <w:tc>
          <w:tcPr>
            <w:tcW w:w="2006" w:type="dxa"/>
            <w:shd w:val="clear" w:color="auto" w:fill="auto"/>
            <w:noWrap/>
            <w:vAlign w:val="center"/>
          </w:tcPr>
          <w:p w14:paraId="3DB38FF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69.9元</w:t>
            </w:r>
          </w:p>
        </w:tc>
      </w:tr>
      <w:tr w14:paraId="49D3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32704C6">
            <w:pPr>
              <w:jc w:val="center"/>
              <w:rPr>
                <w:rFonts w:ascii="宋体" w:hAnsi="宋体" w:cs="宋体"/>
                <w:b/>
                <w:bCs/>
                <w:color w:val="000000"/>
                <w:highlight w:val="none"/>
              </w:rPr>
            </w:pPr>
          </w:p>
        </w:tc>
        <w:tc>
          <w:tcPr>
            <w:tcW w:w="5965" w:type="dxa"/>
            <w:shd w:val="clear" w:color="auto" w:fill="auto"/>
            <w:vAlign w:val="center"/>
          </w:tcPr>
          <w:p w14:paraId="3E8A438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金龙鱼黄金比例食用调和油 5L</w:t>
            </w:r>
          </w:p>
        </w:tc>
        <w:tc>
          <w:tcPr>
            <w:tcW w:w="2006" w:type="dxa"/>
            <w:shd w:val="clear" w:color="auto" w:fill="auto"/>
            <w:noWrap/>
            <w:vAlign w:val="center"/>
          </w:tcPr>
          <w:p w14:paraId="493C6E7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69.9元</w:t>
            </w:r>
          </w:p>
        </w:tc>
      </w:tr>
      <w:tr w14:paraId="02E2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96A4C36">
            <w:pPr>
              <w:jc w:val="center"/>
              <w:rPr>
                <w:rFonts w:ascii="宋体" w:hAnsi="宋体" w:cs="宋体"/>
                <w:b/>
                <w:bCs/>
                <w:color w:val="000000"/>
                <w:highlight w:val="none"/>
              </w:rPr>
            </w:pPr>
          </w:p>
        </w:tc>
        <w:tc>
          <w:tcPr>
            <w:tcW w:w="5965" w:type="dxa"/>
            <w:shd w:val="clear" w:color="auto" w:fill="auto"/>
            <w:vAlign w:val="center"/>
          </w:tcPr>
          <w:p w14:paraId="7502A3A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金龙鱼双一万稻米油 5L</w:t>
            </w:r>
          </w:p>
        </w:tc>
        <w:tc>
          <w:tcPr>
            <w:tcW w:w="2006" w:type="dxa"/>
            <w:shd w:val="clear" w:color="auto" w:fill="auto"/>
            <w:noWrap/>
            <w:vAlign w:val="center"/>
          </w:tcPr>
          <w:p w14:paraId="08050F3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89.9元</w:t>
            </w:r>
          </w:p>
        </w:tc>
      </w:tr>
      <w:tr w14:paraId="674F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283B33A">
            <w:pPr>
              <w:jc w:val="center"/>
              <w:rPr>
                <w:rFonts w:ascii="宋体" w:hAnsi="宋体" w:cs="宋体"/>
                <w:b/>
                <w:bCs/>
                <w:color w:val="000000"/>
                <w:highlight w:val="none"/>
              </w:rPr>
            </w:pPr>
          </w:p>
        </w:tc>
        <w:tc>
          <w:tcPr>
            <w:tcW w:w="5965" w:type="dxa"/>
            <w:shd w:val="clear" w:color="auto" w:fill="auto"/>
            <w:vAlign w:val="center"/>
          </w:tcPr>
          <w:p w14:paraId="3E4487A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金龙鱼外婆乡榨菜籽油（非转) 5L</w:t>
            </w:r>
          </w:p>
        </w:tc>
        <w:tc>
          <w:tcPr>
            <w:tcW w:w="2006" w:type="dxa"/>
            <w:shd w:val="clear" w:color="auto" w:fill="auto"/>
            <w:noWrap/>
            <w:vAlign w:val="center"/>
          </w:tcPr>
          <w:p w14:paraId="534B113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99.9元</w:t>
            </w:r>
          </w:p>
        </w:tc>
      </w:tr>
      <w:tr w14:paraId="411A4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DC2A189">
            <w:pPr>
              <w:jc w:val="center"/>
              <w:rPr>
                <w:rFonts w:ascii="宋体" w:hAnsi="宋体" w:cs="宋体"/>
                <w:b/>
                <w:bCs/>
                <w:color w:val="000000"/>
                <w:highlight w:val="none"/>
              </w:rPr>
            </w:pPr>
          </w:p>
        </w:tc>
        <w:tc>
          <w:tcPr>
            <w:tcW w:w="5965" w:type="dxa"/>
            <w:shd w:val="clear" w:color="auto" w:fill="auto"/>
            <w:vAlign w:val="center"/>
          </w:tcPr>
          <w:p w14:paraId="7858BA5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金龙鱼压榨菜籽油 5L</w:t>
            </w:r>
          </w:p>
        </w:tc>
        <w:tc>
          <w:tcPr>
            <w:tcW w:w="2006" w:type="dxa"/>
            <w:shd w:val="clear" w:color="auto" w:fill="auto"/>
            <w:noWrap/>
            <w:vAlign w:val="center"/>
          </w:tcPr>
          <w:p w14:paraId="48E47D8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79.9元</w:t>
            </w:r>
          </w:p>
        </w:tc>
      </w:tr>
      <w:tr w14:paraId="6D59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1E46E7A">
            <w:pPr>
              <w:jc w:val="center"/>
              <w:rPr>
                <w:rFonts w:ascii="宋体" w:hAnsi="宋体" w:cs="宋体"/>
                <w:b/>
                <w:bCs/>
                <w:color w:val="000000"/>
                <w:highlight w:val="none"/>
              </w:rPr>
            </w:pPr>
          </w:p>
        </w:tc>
        <w:tc>
          <w:tcPr>
            <w:tcW w:w="5965" w:type="dxa"/>
            <w:shd w:val="clear" w:color="auto" w:fill="auto"/>
            <w:vAlign w:val="center"/>
          </w:tcPr>
          <w:p w14:paraId="68C6B18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金龙鱼压榨葵花油 5L</w:t>
            </w:r>
          </w:p>
        </w:tc>
        <w:tc>
          <w:tcPr>
            <w:tcW w:w="2006" w:type="dxa"/>
            <w:shd w:val="clear" w:color="auto" w:fill="auto"/>
            <w:noWrap/>
            <w:vAlign w:val="center"/>
          </w:tcPr>
          <w:p w14:paraId="29691BB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89.9元</w:t>
            </w:r>
          </w:p>
        </w:tc>
      </w:tr>
      <w:tr w14:paraId="0634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7E2503F">
            <w:pPr>
              <w:jc w:val="center"/>
              <w:rPr>
                <w:rFonts w:ascii="宋体" w:hAnsi="宋体" w:cs="宋体"/>
                <w:b/>
                <w:bCs/>
                <w:color w:val="000000"/>
                <w:highlight w:val="none"/>
              </w:rPr>
            </w:pPr>
          </w:p>
        </w:tc>
        <w:tc>
          <w:tcPr>
            <w:tcW w:w="5965" w:type="dxa"/>
            <w:shd w:val="clear" w:color="auto" w:fill="auto"/>
            <w:vAlign w:val="center"/>
          </w:tcPr>
          <w:p w14:paraId="7AB13B2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金龙鱼压榨甜香玉米油 5L</w:t>
            </w:r>
          </w:p>
        </w:tc>
        <w:tc>
          <w:tcPr>
            <w:tcW w:w="2006" w:type="dxa"/>
            <w:shd w:val="clear" w:color="auto" w:fill="auto"/>
            <w:noWrap/>
            <w:vAlign w:val="center"/>
          </w:tcPr>
          <w:p w14:paraId="4E416AD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89.9元</w:t>
            </w:r>
          </w:p>
        </w:tc>
      </w:tr>
      <w:tr w14:paraId="0C55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9160086">
            <w:pPr>
              <w:jc w:val="center"/>
              <w:rPr>
                <w:rFonts w:ascii="宋体" w:hAnsi="宋体" w:cs="宋体"/>
                <w:b/>
                <w:bCs/>
                <w:color w:val="000000"/>
                <w:highlight w:val="none"/>
              </w:rPr>
            </w:pPr>
          </w:p>
        </w:tc>
        <w:tc>
          <w:tcPr>
            <w:tcW w:w="5965" w:type="dxa"/>
            <w:shd w:val="clear" w:color="auto" w:fill="auto"/>
            <w:vAlign w:val="center"/>
          </w:tcPr>
          <w:p w14:paraId="4B4A505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金龙鱼玉米油 5L</w:t>
            </w:r>
          </w:p>
        </w:tc>
        <w:tc>
          <w:tcPr>
            <w:tcW w:w="2006" w:type="dxa"/>
            <w:shd w:val="clear" w:color="auto" w:fill="auto"/>
            <w:noWrap/>
            <w:vAlign w:val="center"/>
          </w:tcPr>
          <w:p w14:paraId="79B36ED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72.9元</w:t>
            </w:r>
          </w:p>
        </w:tc>
      </w:tr>
      <w:tr w14:paraId="29F9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7F47127">
            <w:pPr>
              <w:jc w:val="center"/>
              <w:rPr>
                <w:rFonts w:ascii="宋体" w:hAnsi="宋体" w:cs="宋体"/>
                <w:b/>
                <w:bCs/>
                <w:color w:val="000000"/>
                <w:highlight w:val="none"/>
              </w:rPr>
            </w:pPr>
          </w:p>
        </w:tc>
        <w:tc>
          <w:tcPr>
            <w:tcW w:w="5965" w:type="dxa"/>
            <w:shd w:val="clear" w:color="auto" w:fill="auto"/>
            <w:vAlign w:val="center"/>
          </w:tcPr>
          <w:p w14:paraId="1ABD84A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金龙鱼植物调和油 900ml</w:t>
            </w:r>
          </w:p>
        </w:tc>
        <w:tc>
          <w:tcPr>
            <w:tcW w:w="2006" w:type="dxa"/>
            <w:shd w:val="clear" w:color="auto" w:fill="auto"/>
            <w:noWrap/>
            <w:vAlign w:val="center"/>
          </w:tcPr>
          <w:p w14:paraId="79D9329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20元</w:t>
            </w:r>
          </w:p>
        </w:tc>
      </w:tr>
      <w:tr w14:paraId="16F7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81081B9">
            <w:pPr>
              <w:jc w:val="center"/>
              <w:rPr>
                <w:rFonts w:ascii="宋体" w:hAnsi="宋体" w:cs="宋体"/>
                <w:b/>
                <w:bCs/>
                <w:color w:val="000000"/>
                <w:highlight w:val="none"/>
              </w:rPr>
            </w:pPr>
          </w:p>
        </w:tc>
        <w:tc>
          <w:tcPr>
            <w:tcW w:w="5965" w:type="dxa"/>
            <w:shd w:val="clear" w:color="auto" w:fill="auto"/>
            <w:vAlign w:val="center"/>
          </w:tcPr>
          <w:p w14:paraId="0BB93A3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金龙鱼自然葵香葵花籽油 5L</w:t>
            </w:r>
          </w:p>
        </w:tc>
        <w:tc>
          <w:tcPr>
            <w:tcW w:w="2006" w:type="dxa"/>
            <w:shd w:val="clear" w:color="auto" w:fill="auto"/>
            <w:noWrap/>
            <w:vAlign w:val="center"/>
          </w:tcPr>
          <w:p w14:paraId="3B4C365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89.25元</w:t>
            </w:r>
          </w:p>
        </w:tc>
      </w:tr>
      <w:tr w14:paraId="123D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C1A1D59">
            <w:pPr>
              <w:jc w:val="center"/>
              <w:rPr>
                <w:rFonts w:ascii="宋体" w:hAnsi="宋体" w:cs="宋体"/>
                <w:b/>
                <w:bCs/>
                <w:color w:val="000000"/>
                <w:highlight w:val="none"/>
              </w:rPr>
            </w:pPr>
          </w:p>
        </w:tc>
        <w:tc>
          <w:tcPr>
            <w:tcW w:w="5965" w:type="dxa"/>
            <w:shd w:val="clear" w:color="auto" w:fill="auto"/>
            <w:vAlign w:val="center"/>
          </w:tcPr>
          <w:p w14:paraId="053FC6F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鲁花5S压榨一级花生油 5L</w:t>
            </w:r>
          </w:p>
        </w:tc>
        <w:tc>
          <w:tcPr>
            <w:tcW w:w="2006" w:type="dxa"/>
            <w:shd w:val="clear" w:color="auto" w:fill="auto"/>
            <w:noWrap/>
            <w:vAlign w:val="center"/>
          </w:tcPr>
          <w:p w14:paraId="4C099F4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156元</w:t>
            </w:r>
          </w:p>
        </w:tc>
      </w:tr>
      <w:tr w14:paraId="38E2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833E881">
            <w:pPr>
              <w:jc w:val="center"/>
              <w:rPr>
                <w:rFonts w:ascii="宋体" w:hAnsi="宋体" w:cs="宋体"/>
                <w:b/>
                <w:bCs/>
                <w:color w:val="000000"/>
                <w:highlight w:val="none"/>
              </w:rPr>
            </w:pPr>
          </w:p>
        </w:tc>
        <w:tc>
          <w:tcPr>
            <w:tcW w:w="5965" w:type="dxa"/>
            <w:shd w:val="clear" w:color="auto" w:fill="auto"/>
            <w:vAlign w:val="center"/>
          </w:tcPr>
          <w:p w14:paraId="490DA5F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鲁花低芥酸（浓香）菜籽油 5L</w:t>
            </w:r>
          </w:p>
        </w:tc>
        <w:tc>
          <w:tcPr>
            <w:tcW w:w="2006" w:type="dxa"/>
            <w:shd w:val="clear" w:color="auto" w:fill="auto"/>
            <w:noWrap/>
            <w:vAlign w:val="center"/>
          </w:tcPr>
          <w:p w14:paraId="3F016AD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116.3元</w:t>
            </w:r>
          </w:p>
        </w:tc>
      </w:tr>
      <w:tr w14:paraId="41CA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9062C0D">
            <w:pPr>
              <w:jc w:val="center"/>
              <w:rPr>
                <w:rFonts w:ascii="宋体" w:hAnsi="宋体" w:cs="宋体"/>
                <w:b/>
                <w:bCs/>
                <w:color w:val="000000"/>
                <w:highlight w:val="none"/>
              </w:rPr>
            </w:pPr>
          </w:p>
        </w:tc>
        <w:tc>
          <w:tcPr>
            <w:tcW w:w="5965" w:type="dxa"/>
            <w:shd w:val="clear" w:color="auto" w:fill="auto"/>
            <w:vAlign w:val="center"/>
          </w:tcPr>
          <w:p w14:paraId="5BC31E9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鲁花橄榄油 700ML</w:t>
            </w:r>
          </w:p>
        </w:tc>
        <w:tc>
          <w:tcPr>
            <w:tcW w:w="2006" w:type="dxa"/>
            <w:shd w:val="clear" w:color="auto" w:fill="auto"/>
            <w:noWrap/>
            <w:vAlign w:val="center"/>
          </w:tcPr>
          <w:p w14:paraId="68EE328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93元</w:t>
            </w:r>
          </w:p>
        </w:tc>
      </w:tr>
      <w:tr w14:paraId="1B06B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F2C1910">
            <w:pPr>
              <w:jc w:val="center"/>
              <w:rPr>
                <w:rFonts w:ascii="宋体" w:hAnsi="宋体" w:cs="宋体"/>
                <w:b/>
                <w:bCs/>
                <w:color w:val="000000"/>
                <w:highlight w:val="none"/>
              </w:rPr>
            </w:pPr>
          </w:p>
        </w:tc>
        <w:tc>
          <w:tcPr>
            <w:tcW w:w="5965" w:type="dxa"/>
            <w:shd w:val="clear" w:color="auto" w:fill="auto"/>
            <w:vAlign w:val="center"/>
          </w:tcPr>
          <w:p w14:paraId="6F82FDA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鲁花花生香食用调和油1.6L</w:t>
            </w:r>
          </w:p>
        </w:tc>
        <w:tc>
          <w:tcPr>
            <w:tcW w:w="2006" w:type="dxa"/>
            <w:shd w:val="clear" w:color="auto" w:fill="auto"/>
            <w:noWrap/>
            <w:vAlign w:val="center"/>
          </w:tcPr>
          <w:p w14:paraId="4F36436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37.8元</w:t>
            </w:r>
          </w:p>
        </w:tc>
      </w:tr>
      <w:tr w14:paraId="2C5C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68376A2">
            <w:pPr>
              <w:jc w:val="center"/>
              <w:rPr>
                <w:rFonts w:ascii="宋体" w:hAnsi="宋体" w:cs="宋体"/>
                <w:b/>
                <w:bCs/>
                <w:color w:val="000000"/>
                <w:highlight w:val="none"/>
              </w:rPr>
            </w:pPr>
          </w:p>
        </w:tc>
        <w:tc>
          <w:tcPr>
            <w:tcW w:w="5965" w:type="dxa"/>
            <w:shd w:val="clear" w:color="auto" w:fill="auto"/>
            <w:vAlign w:val="center"/>
          </w:tcPr>
          <w:p w14:paraId="0F30ACA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鲁花葵花仁油 5L</w:t>
            </w:r>
          </w:p>
        </w:tc>
        <w:tc>
          <w:tcPr>
            <w:tcW w:w="2006" w:type="dxa"/>
            <w:shd w:val="clear" w:color="auto" w:fill="auto"/>
            <w:noWrap/>
            <w:vAlign w:val="center"/>
          </w:tcPr>
          <w:p w14:paraId="170B4FA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122元</w:t>
            </w:r>
          </w:p>
        </w:tc>
      </w:tr>
      <w:tr w14:paraId="1CD7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33BDED7">
            <w:pPr>
              <w:jc w:val="center"/>
              <w:rPr>
                <w:rFonts w:ascii="宋体" w:hAnsi="宋体" w:cs="宋体"/>
                <w:b/>
                <w:bCs/>
                <w:color w:val="000000"/>
                <w:highlight w:val="none"/>
              </w:rPr>
            </w:pPr>
          </w:p>
        </w:tc>
        <w:tc>
          <w:tcPr>
            <w:tcW w:w="5965" w:type="dxa"/>
            <w:shd w:val="clear" w:color="auto" w:fill="auto"/>
            <w:vAlign w:val="center"/>
          </w:tcPr>
          <w:p w14:paraId="255CAA5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鲁花特香菜籽油 4L</w:t>
            </w:r>
          </w:p>
        </w:tc>
        <w:tc>
          <w:tcPr>
            <w:tcW w:w="2006" w:type="dxa"/>
            <w:shd w:val="clear" w:color="auto" w:fill="auto"/>
            <w:noWrap/>
            <w:vAlign w:val="center"/>
          </w:tcPr>
          <w:p w14:paraId="1402F75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85元</w:t>
            </w:r>
          </w:p>
        </w:tc>
      </w:tr>
      <w:tr w14:paraId="38CA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9C30EF0">
            <w:pPr>
              <w:jc w:val="center"/>
              <w:rPr>
                <w:rFonts w:ascii="宋体" w:hAnsi="宋体" w:cs="宋体"/>
                <w:b/>
                <w:bCs/>
                <w:color w:val="000000"/>
                <w:highlight w:val="none"/>
              </w:rPr>
            </w:pPr>
          </w:p>
        </w:tc>
        <w:tc>
          <w:tcPr>
            <w:tcW w:w="5965" w:type="dxa"/>
            <w:shd w:val="clear" w:color="auto" w:fill="auto"/>
            <w:vAlign w:val="center"/>
          </w:tcPr>
          <w:p w14:paraId="20F075A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鲁花压榨葵花仁油4L</w:t>
            </w:r>
          </w:p>
        </w:tc>
        <w:tc>
          <w:tcPr>
            <w:tcW w:w="2006" w:type="dxa"/>
            <w:shd w:val="clear" w:color="auto" w:fill="auto"/>
            <w:noWrap/>
            <w:vAlign w:val="center"/>
          </w:tcPr>
          <w:p w14:paraId="716B4B1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85元</w:t>
            </w:r>
          </w:p>
        </w:tc>
      </w:tr>
      <w:tr w14:paraId="09E4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737993E">
            <w:pPr>
              <w:jc w:val="center"/>
              <w:rPr>
                <w:rFonts w:ascii="宋体" w:hAnsi="宋体" w:cs="宋体"/>
                <w:b/>
                <w:bCs/>
                <w:color w:val="000000"/>
                <w:highlight w:val="none"/>
              </w:rPr>
            </w:pPr>
          </w:p>
        </w:tc>
        <w:tc>
          <w:tcPr>
            <w:tcW w:w="5965" w:type="dxa"/>
            <w:shd w:val="clear" w:color="auto" w:fill="auto"/>
            <w:vAlign w:val="center"/>
          </w:tcPr>
          <w:p w14:paraId="2930EE5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鲁花压榨特香菜籽油 5L</w:t>
            </w:r>
          </w:p>
        </w:tc>
        <w:tc>
          <w:tcPr>
            <w:tcW w:w="2006" w:type="dxa"/>
            <w:shd w:val="clear" w:color="auto" w:fill="auto"/>
            <w:noWrap/>
            <w:vAlign w:val="center"/>
          </w:tcPr>
          <w:p w14:paraId="27F418F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75.33元</w:t>
            </w:r>
          </w:p>
        </w:tc>
      </w:tr>
      <w:tr w14:paraId="44E0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D17E63D">
            <w:pPr>
              <w:jc w:val="center"/>
              <w:rPr>
                <w:rFonts w:ascii="宋体" w:hAnsi="宋体" w:cs="宋体"/>
                <w:b/>
                <w:bCs/>
                <w:color w:val="000000"/>
                <w:highlight w:val="none"/>
              </w:rPr>
            </w:pPr>
          </w:p>
        </w:tc>
        <w:tc>
          <w:tcPr>
            <w:tcW w:w="5965" w:type="dxa"/>
            <w:shd w:val="clear" w:color="auto" w:fill="auto"/>
            <w:vAlign w:val="center"/>
          </w:tcPr>
          <w:p w14:paraId="693E923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鲁花压榨特香亚麻籽油 750ml</w:t>
            </w:r>
          </w:p>
        </w:tc>
        <w:tc>
          <w:tcPr>
            <w:tcW w:w="2006" w:type="dxa"/>
            <w:shd w:val="clear" w:color="auto" w:fill="auto"/>
            <w:noWrap/>
            <w:vAlign w:val="center"/>
          </w:tcPr>
          <w:p w14:paraId="174670B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73元</w:t>
            </w:r>
          </w:p>
        </w:tc>
      </w:tr>
      <w:tr w14:paraId="4685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41C7854">
            <w:pPr>
              <w:jc w:val="center"/>
              <w:rPr>
                <w:rFonts w:ascii="宋体" w:hAnsi="宋体" w:cs="宋体"/>
                <w:b/>
                <w:bCs/>
                <w:color w:val="000000"/>
                <w:highlight w:val="none"/>
              </w:rPr>
            </w:pPr>
          </w:p>
        </w:tc>
        <w:tc>
          <w:tcPr>
            <w:tcW w:w="5965" w:type="dxa"/>
            <w:shd w:val="clear" w:color="auto" w:fill="auto"/>
            <w:vAlign w:val="center"/>
          </w:tcPr>
          <w:p w14:paraId="7990EAE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鲁花压榨特香玉米胚芽油 5L</w:t>
            </w:r>
          </w:p>
        </w:tc>
        <w:tc>
          <w:tcPr>
            <w:tcW w:w="2006" w:type="dxa"/>
            <w:shd w:val="clear" w:color="auto" w:fill="auto"/>
            <w:noWrap/>
            <w:vAlign w:val="center"/>
          </w:tcPr>
          <w:p w14:paraId="0A933CB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79.37元</w:t>
            </w:r>
          </w:p>
        </w:tc>
      </w:tr>
      <w:tr w14:paraId="1E0B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CA2D264">
            <w:pPr>
              <w:jc w:val="center"/>
              <w:rPr>
                <w:rFonts w:ascii="宋体" w:hAnsi="宋体" w:cs="宋体"/>
                <w:b/>
                <w:bCs/>
                <w:color w:val="000000"/>
                <w:highlight w:val="none"/>
              </w:rPr>
            </w:pPr>
          </w:p>
        </w:tc>
        <w:tc>
          <w:tcPr>
            <w:tcW w:w="5965" w:type="dxa"/>
            <w:shd w:val="clear" w:color="auto" w:fill="auto"/>
            <w:vAlign w:val="center"/>
          </w:tcPr>
          <w:p w14:paraId="372D2B0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鲁花压榨一级花生油 4L</w:t>
            </w:r>
          </w:p>
        </w:tc>
        <w:tc>
          <w:tcPr>
            <w:tcW w:w="2006" w:type="dxa"/>
            <w:shd w:val="clear" w:color="auto" w:fill="auto"/>
            <w:noWrap/>
            <w:vAlign w:val="center"/>
          </w:tcPr>
          <w:p w14:paraId="16B3943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128.7元</w:t>
            </w:r>
          </w:p>
        </w:tc>
      </w:tr>
      <w:tr w14:paraId="1CF5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98AD603">
            <w:pPr>
              <w:jc w:val="center"/>
              <w:rPr>
                <w:rFonts w:ascii="宋体" w:hAnsi="宋体" w:cs="宋体"/>
                <w:b/>
                <w:bCs/>
                <w:color w:val="000000"/>
                <w:highlight w:val="none"/>
              </w:rPr>
            </w:pPr>
          </w:p>
        </w:tc>
        <w:tc>
          <w:tcPr>
            <w:tcW w:w="5965" w:type="dxa"/>
            <w:shd w:val="clear" w:color="auto" w:fill="auto"/>
            <w:vAlign w:val="center"/>
          </w:tcPr>
          <w:p w14:paraId="21873A8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鲁花压榨玉米油 5L</w:t>
            </w:r>
          </w:p>
        </w:tc>
        <w:tc>
          <w:tcPr>
            <w:tcW w:w="2006" w:type="dxa"/>
            <w:shd w:val="clear" w:color="auto" w:fill="auto"/>
            <w:noWrap/>
            <w:vAlign w:val="center"/>
          </w:tcPr>
          <w:p w14:paraId="62A90E1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89.9元</w:t>
            </w:r>
          </w:p>
        </w:tc>
      </w:tr>
      <w:tr w14:paraId="294C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2A837AA">
            <w:pPr>
              <w:jc w:val="center"/>
              <w:rPr>
                <w:rFonts w:ascii="宋体" w:hAnsi="宋体" w:cs="宋体"/>
                <w:b/>
                <w:bCs/>
                <w:color w:val="000000"/>
                <w:highlight w:val="none"/>
              </w:rPr>
            </w:pPr>
          </w:p>
        </w:tc>
        <w:tc>
          <w:tcPr>
            <w:tcW w:w="5965" w:type="dxa"/>
            <w:shd w:val="clear" w:color="auto" w:fill="auto"/>
            <w:vAlign w:val="center"/>
          </w:tcPr>
          <w:p w14:paraId="40A304A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鲁花油酸多多花生油 1.6L</w:t>
            </w:r>
          </w:p>
        </w:tc>
        <w:tc>
          <w:tcPr>
            <w:tcW w:w="2006" w:type="dxa"/>
            <w:shd w:val="clear" w:color="auto" w:fill="auto"/>
            <w:noWrap/>
            <w:vAlign w:val="center"/>
          </w:tcPr>
          <w:p w14:paraId="05961EE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67.8元</w:t>
            </w:r>
          </w:p>
        </w:tc>
      </w:tr>
      <w:tr w14:paraId="2CC13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E41C636">
            <w:pPr>
              <w:jc w:val="center"/>
              <w:rPr>
                <w:rFonts w:ascii="宋体" w:hAnsi="宋体" w:cs="宋体"/>
                <w:b/>
                <w:bCs/>
                <w:color w:val="000000"/>
                <w:highlight w:val="none"/>
              </w:rPr>
            </w:pPr>
          </w:p>
        </w:tc>
        <w:tc>
          <w:tcPr>
            <w:tcW w:w="5965" w:type="dxa"/>
            <w:shd w:val="clear" w:color="auto" w:fill="auto"/>
            <w:vAlign w:val="center"/>
          </w:tcPr>
          <w:p w14:paraId="3E53CA4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西王玉米胚芽油 5L</w:t>
            </w:r>
          </w:p>
        </w:tc>
        <w:tc>
          <w:tcPr>
            <w:tcW w:w="2006" w:type="dxa"/>
            <w:shd w:val="clear" w:color="auto" w:fill="auto"/>
            <w:noWrap/>
            <w:vAlign w:val="center"/>
          </w:tcPr>
          <w:p w14:paraId="024D4D3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79.9元</w:t>
            </w:r>
          </w:p>
        </w:tc>
      </w:tr>
      <w:tr w14:paraId="2D14A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44164D1">
            <w:pPr>
              <w:jc w:val="center"/>
              <w:rPr>
                <w:rFonts w:ascii="宋体" w:hAnsi="宋体" w:cs="宋体"/>
                <w:b/>
                <w:bCs/>
                <w:color w:val="000000"/>
                <w:highlight w:val="none"/>
              </w:rPr>
            </w:pPr>
          </w:p>
        </w:tc>
        <w:tc>
          <w:tcPr>
            <w:tcW w:w="5965" w:type="dxa"/>
            <w:shd w:val="clear" w:color="auto" w:fill="auto"/>
            <w:vAlign w:val="center"/>
          </w:tcPr>
          <w:p w14:paraId="09D2E79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西王小榨甄香菜籽油 5L</w:t>
            </w:r>
          </w:p>
        </w:tc>
        <w:tc>
          <w:tcPr>
            <w:tcW w:w="2006" w:type="dxa"/>
            <w:shd w:val="clear" w:color="auto" w:fill="auto"/>
            <w:noWrap/>
            <w:vAlign w:val="center"/>
          </w:tcPr>
          <w:p w14:paraId="5BE5E32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89.9元</w:t>
            </w:r>
          </w:p>
        </w:tc>
      </w:tr>
      <w:tr w14:paraId="4D63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93EF1C7">
            <w:pPr>
              <w:jc w:val="center"/>
              <w:rPr>
                <w:rFonts w:ascii="宋体" w:hAnsi="宋体" w:cs="宋体"/>
                <w:b/>
                <w:bCs/>
                <w:color w:val="000000"/>
                <w:highlight w:val="none"/>
              </w:rPr>
            </w:pPr>
          </w:p>
        </w:tc>
        <w:tc>
          <w:tcPr>
            <w:tcW w:w="5965" w:type="dxa"/>
            <w:shd w:val="clear" w:color="auto" w:fill="auto"/>
            <w:vAlign w:val="center"/>
          </w:tcPr>
          <w:p w14:paraId="4686CB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千岛源纯正茶油2L</w:t>
            </w:r>
          </w:p>
        </w:tc>
        <w:tc>
          <w:tcPr>
            <w:tcW w:w="2006" w:type="dxa"/>
            <w:shd w:val="clear" w:color="auto" w:fill="auto"/>
            <w:noWrap/>
            <w:vAlign w:val="center"/>
          </w:tcPr>
          <w:p w14:paraId="7F7B1AE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199元</w:t>
            </w:r>
          </w:p>
        </w:tc>
      </w:tr>
      <w:tr w14:paraId="4E61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05DEE01">
            <w:pPr>
              <w:jc w:val="center"/>
              <w:rPr>
                <w:rFonts w:ascii="宋体" w:hAnsi="宋体" w:cs="宋体"/>
                <w:b/>
                <w:bCs/>
                <w:color w:val="000000"/>
                <w:highlight w:val="none"/>
              </w:rPr>
            </w:pPr>
          </w:p>
        </w:tc>
        <w:tc>
          <w:tcPr>
            <w:tcW w:w="5965" w:type="dxa"/>
            <w:shd w:val="clear" w:color="auto" w:fill="auto"/>
            <w:vAlign w:val="center"/>
          </w:tcPr>
          <w:p w14:paraId="2AA8149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千岛源亚麻籽油250ml</w:t>
            </w:r>
          </w:p>
        </w:tc>
        <w:tc>
          <w:tcPr>
            <w:tcW w:w="2006" w:type="dxa"/>
            <w:shd w:val="clear" w:color="auto" w:fill="auto"/>
            <w:noWrap/>
            <w:vAlign w:val="center"/>
          </w:tcPr>
          <w:p w14:paraId="303B0C0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72元</w:t>
            </w:r>
          </w:p>
        </w:tc>
      </w:tr>
      <w:tr w14:paraId="59851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AD2F53E">
            <w:pPr>
              <w:jc w:val="center"/>
              <w:rPr>
                <w:rFonts w:ascii="宋体" w:hAnsi="宋体" w:cs="宋体"/>
                <w:b/>
                <w:bCs/>
                <w:color w:val="000000"/>
                <w:highlight w:val="none"/>
              </w:rPr>
            </w:pPr>
          </w:p>
        </w:tc>
        <w:tc>
          <w:tcPr>
            <w:tcW w:w="5965" w:type="dxa"/>
            <w:shd w:val="clear" w:color="auto" w:fill="auto"/>
            <w:vAlign w:val="center"/>
          </w:tcPr>
          <w:p w14:paraId="4FBD92D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千岛源压榨核桃油250ml</w:t>
            </w:r>
          </w:p>
        </w:tc>
        <w:tc>
          <w:tcPr>
            <w:tcW w:w="2006" w:type="dxa"/>
            <w:shd w:val="clear" w:color="auto" w:fill="auto"/>
            <w:noWrap/>
            <w:vAlign w:val="center"/>
          </w:tcPr>
          <w:p w14:paraId="7A950C7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69元</w:t>
            </w:r>
          </w:p>
        </w:tc>
      </w:tr>
      <w:tr w14:paraId="7067A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4363731">
            <w:pPr>
              <w:jc w:val="center"/>
              <w:rPr>
                <w:rFonts w:ascii="宋体" w:hAnsi="宋体" w:cs="宋体"/>
                <w:b/>
                <w:bCs/>
                <w:color w:val="000000"/>
                <w:highlight w:val="none"/>
              </w:rPr>
            </w:pPr>
          </w:p>
        </w:tc>
        <w:tc>
          <w:tcPr>
            <w:tcW w:w="5965" w:type="dxa"/>
            <w:shd w:val="clear" w:color="auto" w:fill="auto"/>
            <w:vAlign w:val="center"/>
          </w:tcPr>
          <w:p w14:paraId="15146E1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欧丽薇兰橄榄油 750ml</w:t>
            </w:r>
          </w:p>
        </w:tc>
        <w:tc>
          <w:tcPr>
            <w:tcW w:w="2006" w:type="dxa"/>
            <w:shd w:val="clear" w:color="auto" w:fill="auto"/>
            <w:noWrap/>
            <w:vAlign w:val="center"/>
          </w:tcPr>
          <w:p w14:paraId="267AF19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62.6元</w:t>
            </w:r>
          </w:p>
        </w:tc>
      </w:tr>
      <w:tr w14:paraId="66E4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86E6E48">
            <w:pPr>
              <w:jc w:val="center"/>
              <w:rPr>
                <w:rFonts w:ascii="宋体" w:hAnsi="宋体" w:cs="宋体"/>
                <w:b/>
                <w:bCs/>
                <w:color w:val="000000"/>
                <w:highlight w:val="none"/>
              </w:rPr>
            </w:pPr>
          </w:p>
        </w:tc>
        <w:tc>
          <w:tcPr>
            <w:tcW w:w="5965" w:type="dxa"/>
            <w:vAlign w:val="center"/>
          </w:tcPr>
          <w:p w14:paraId="66CCCF41">
            <w:pPr>
              <w:jc w:val="center"/>
              <w:textAlignment w:val="center"/>
              <w:rPr>
                <w:rFonts w:ascii="宋体" w:hAnsi="宋体" w:cs="宋体"/>
                <w:color w:val="000000"/>
                <w:highlight w:val="none"/>
              </w:rPr>
            </w:pPr>
            <w:r>
              <w:rPr>
                <w:rFonts w:hint="eastAsia" w:ascii="宋体" w:hAnsi="宋体" w:cs="宋体"/>
                <w:color w:val="000000"/>
                <w:highlight w:val="none"/>
                <w:lang w:bidi="ar"/>
              </w:rPr>
              <w:t>5L多力葵花籽油</w:t>
            </w:r>
          </w:p>
        </w:tc>
        <w:tc>
          <w:tcPr>
            <w:tcW w:w="2006" w:type="dxa"/>
            <w:noWrap/>
            <w:vAlign w:val="center"/>
          </w:tcPr>
          <w:p w14:paraId="5BC7F5B5">
            <w:pPr>
              <w:jc w:val="center"/>
              <w:textAlignment w:val="center"/>
              <w:rPr>
                <w:rFonts w:ascii="宋体" w:hAnsi="宋体" w:cs="宋体"/>
                <w:color w:val="000000"/>
                <w:highlight w:val="none"/>
              </w:rPr>
            </w:pPr>
            <w:r>
              <w:rPr>
                <w:rFonts w:hint="eastAsia" w:ascii="宋体" w:hAnsi="宋体" w:cs="宋体"/>
                <w:color w:val="000000"/>
                <w:highlight w:val="none"/>
                <w:lang w:bidi="ar"/>
              </w:rPr>
              <w:t>125.9元</w:t>
            </w:r>
          </w:p>
        </w:tc>
      </w:tr>
      <w:tr w14:paraId="76E3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66069F3">
            <w:pPr>
              <w:jc w:val="center"/>
              <w:rPr>
                <w:rFonts w:ascii="宋体" w:hAnsi="宋体" w:cs="宋体"/>
                <w:b/>
                <w:bCs/>
                <w:color w:val="000000"/>
                <w:highlight w:val="none"/>
              </w:rPr>
            </w:pPr>
          </w:p>
        </w:tc>
        <w:tc>
          <w:tcPr>
            <w:tcW w:w="5965" w:type="dxa"/>
            <w:vAlign w:val="center"/>
          </w:tcPr>
          <w:p w14:paraId="5FE2BB3B">
            <w:pPr>
              <w:jc w:val="center"/>
              <w:textAlignment w:val="center"/>
              <w:rPr>
                <w:rFonts w:ascii="宋体" w:hAnsi="宋体" w:cs="宋体"/>
                <w:color w:val="000000"/>
                <w:highlight w:val="none"/>
              </w:rPr>
            </w:pPr>
            <w:r>
              <w:rPr>
                <w:rFonts w:hint="eastAsia" w:ascii="宋体" w:hAnsi="宋体" w:cs="宋体"/>
                <w:color w:val="000000"/>
                <w:highlight w:val="none"/>
                <w:lang w:bidi="ar"/>
              </w:rPr>
              <w:t>5L多力玉米油</w:t>
            </w:r>
          </w:p>
        </w:tc>
        <w:tc>
          <w:tcPr>
            <w:tcW w:w="2006" w:type="dxa"/>
            <w:noWrap/>
            <w:vAlign w:val="center"/>
          </w:tcPr>
          <w:p w14:paraId="6E48B5E9">
            <w:pPr>
              <w:jc w:val="center"/>
              <w:textAlignment w:val="center"/>
              <w:rPr>
                <w:rFonts w:ascii="宋体" w:hAnsi="宋体" w:cs="宋体"/>
                <w:color w:val="000000"/>
                <w:highlight w:val="none"/>
              </w:rPr>
            </w:pPr>
            <w:r>
              <w:rPr>
                <w:rFonts w:hint="eastAsia" w:ascii="宋体" w:hAnsi="宋体" w:cs="宋体"/>
                <w:color w:val="000000"/>
                <w:highlight w:val="none"/>
                <w:lang w:bidi="ar"/>
              </w:rPr>
              <w:t>109.9元</w:t>
            </w:r>
          </w:p>
        </w:tc>
      </w:tr>
      <w:tr w14:paraId="04D6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FCA5C55">
            <w:pPr>
              <w:jc w:val="center"/>
              <w:rPr>
                <w:rFonts w:ascii="宋体" w:hAnsi="宋体" w:cs="宋体"/>
                <w:b/>
                <w:bCs/>
                <w:color w:val="000000"/>
                <w:highlight w:val="none"/>
              </w:rPr>
            </w:pPr>
          </w:p>
        </w:tc>
        <w:tc>
          <w:tcPr>
            <w:tcW w:w="5965" w:type="dxa"/>
            <w:vAlign w:val="center"/>
          </w:tcPr>
          <w:p w14:paraId="0B71B175">
            <w:pPr>
              <w:jc w:val="center"/>
              <w:textAlignment w:val="center"/>
              <w:rPr>
                <w:rFonts w:ascii="宋体" w:hAnsi="宋体" w:cs="宋体"/>
                <w:color w:val="000000"/>
                <w:highlight w:val="none"/>
              </w:rPr>
            </w:pPr>
            <w:r>
              <w:rPr>
                <w:rFonts w:hint="eastAsia" w:ascii="宋体" w:hAnsi="宋体" w:cs="宋体"/>
                <w:color w:val="000000"/>
                <w:highlight w:val="none"/>
                <w:lang w:bidi="ar"/>
              </w:rPr>
              <w:t>5L多力浓香菜籽油</w:t>
            </w:r>
          </w:p>
        </w:tc>
        <w:tc>
          <w:tcPr>
            <w:tcW w:w="2006" w:type="dxa"/>
            <w:noWrap/>
            <w:vAlign w:val="center"/>
          </w:tcPr>
          <w:p w14:paraId="6186CDFF">
            <w:pPr>
              <w:jc w:val="center"/>
              <w:textAlignment w:val="center"/>
              <w:rPr>
                <w:rFonts w:ascii="宋体" w:hAnsi="宋体" w:cs="宋体"/>
                <w:color w:val="000000"/>
                <w:highlight w:val="none"/>
              </w:rPr>
            </w:pPr>
            <w:r>
              <w:rPr>
                <w:rFonts w:hint="eastAsia" w:ascii="宋体" w:hAnsi="宋体" w:cs="宋体"/>
                <w:color w:val="000000"/>
                <w:highlight w:val="none"/>
                <w:lang w:bidi="ar"/>
              </w:rPr>
              <w:t>100元</w:t>
            </w:r>
          </w:p>
        </w:tc>
      </w:tr>
      <w:tr w14:paraId="502D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D1C182D">
            <w:pPr>
              <w:jc w:val="center"/>
              <w:rPr>
                <w:rFonts w:ascii="宋体" w:hAnsi="宋体" w:cs="宋体"/>
                <w:b/>
                <w:bCs/>
                <w:color w:val="000000"/>
                <w:highlight w:val="none"/>
              </w:rPr>
            </w:pPr>
          </w:p>
        </w:tc>
        <w:tc>
          <w:tcPr>
            <w:tcW w:w="5965" w:type="dxa"/>
            <w:vAlign w:val="center"/>
          </w:tcPr>
          <w:p w14:paraId="4AE69B38">
            <w:pPr>
              <w:jc w:val="center"/>
              <w:textAlignment w:val="center"/>
              <w:rPr>
                <w:rFonts w:ascii="宋体" w:hAnsi="宋体" w:cs="宋体"/>
                <w:color w:val="000000"/>
                <w:highlight w:val="none"/>
              </w:rPr>
            </w:pPr>
            <w:r>
              <w:rPr>
                <w:rFonts w:hint="eastAsia" w:ascii="宋体" w:hAnsi="宋体" w:cs="宋体"/>
                <w:color w:val="000000"/>
                <w:highlight w:val="none"/>
                <w:lang w:bidi="ar"/>
              </w:rPr>
              <w:t>5L金龙鱼非转压榨菜籽油</w:t>
            </w:r>
          </w:p>
        </w:tc>
        <w:tc>
          <w:tcPr>
            <w:tcW w:w="2006" w:type="dxa"/>
            <w:noWrap/>
            <w:vAlign w:val="center"/>
          </w:tcPr>
          <w:p w14:paraId="2725CA1F">
            <w:pPr>
              <w:jc w:val="center"/>
              <w:textAlignment w:val="center"/>
              <w:rPr>
                <w:rFonts w:ascii="宋体" w:hAnsi="宋体" w:cs="宋体"/>
                <w:color w:val="000000"/>
                <w:highlight w:val="none"/>
              </w:rPr>
            </w:pPr>
            <w:r>
              <w:rPr>
                <w:rFonts w:hint="eastAsia" w:ascii="宋体" w:hAnsi="宋体" w:cs="宋体"/>
                <w:color w:val="000000"/>
                <w:highlight w:val="none"/>
                <w:lang w:bidi="ar"/>
              </w:rPr>
              <w:t>73元</w:t>
            </w:r>
          </w:p>
        </w:tc>
      </w:tr>
      <w:tr w14:paraId="67EA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52DC2D8">
            <w:pPr>
              <w:jc w:val="center"/>
              <w:rPr>
                <w:rFonts w:ascii="宋体" w:hAnsi="宋体" w:cs="宋体"/>
                <w:b/>
                <w:bCs/>
                <w:color w:val="000000"/>
                <w:highlight w:val="none"/>
              </w:rPr>
            </w:pPr>
          </w:p>
        </w:tc>
        <w:tc>
          <w:tcPr>
            <w:tcW w:w="5965" w:type="dxa"/>
            <w:vAlign w:val="center"/>
          </w:tcPr>
          <w:p w14:paraId="0A911089">
            <w:pPr>
              <w:jc w:val="center"/>
              <w:textAlignment w:val="center"/>
              <w:rPr>
                <w:rFonts w:ascii="宋体" w:hAnsi="宋体" w:cs="宋体"/>
                <w:color w:val="000000"/>
                <w:highlight w:val="none"/>
              </w:rPr>
            </w:pPr>
            <w:r>
              <w:rPr>
                <w:rFonts w:hint="eastAsia" w:ascii="宋体" w:hAnsi="宋体" w:cs="宋体"/>
                <w:color w:val="000000"/>
                <w:highlight w:val="none"/>
                <w:lang w:bidi="ar"/>
              </w:rPr>
              <w:t>5L金龙鱼非转基因纯香菜籽油</w:t>
            </w:r>
          </w:p>
        </w:tc>
        <w:tc>
          <w:tcPr>
            <w:tcW w:w="2006" w:type="dxa"/>
            <w:noWrap/>
            <w:vAlign w:val="center"/>
          </w:tcPr>
          <w:p w14:paraId="2704EA1B">
            <w:pPr>
              <w:jc w:val="center"/>
              <w:textAlignment w:val="center"/>
              <w:rPr>
                <w:rFonts w:ascii="宋体" w:hAnsi="宋体" w:cs="宋体"/>
                <w:color w:val="000000"/>
                <w:highlight w:val="none"/>
              </w:rPr>
            </w:pPr>
            <w:r>
              <w:rPr>
                <w:rFonts w:hint="eastAsia" w:ascii="宋体" w:hAnsi="宋体" w:cs="宋体"/>
                <w:color w:val="000000"/>
                <w:highlight w:val="none"/>
                <w:lang w:bidi="ar"/>
              </w:rPr>
              <w:t>73元</w:t>
            </w:r>
          </w:p>
        </w:tc>
      </w:tr>
      <w:tr w14:paraId="2A0C3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F9D4F7C">
            <w:pPr>
              <w:jc w:val="center"/>
              <w:rPr>
                <w:rFonts w:ascii="宋体" w:hAnsi="宋体" w:cs="宋体"/>
                <w:b/>
                <w:bCs/>
                <w:color w:val="000000"/>
                <w:highlight w:val="none"/>
              </w:rPr>
            </w:pPr>
          </w:p>
        </w:tc>
        <w:tc>
          <w:tcPr>
            <w:tcW w:w="5965" w:type="dxa"/>
            <w:vAlign w:val="center"/>
          </w:tcPr>
          <w:p w14:paraId="11D1722A">
            <w:pPr>
              <w:jc w:val="center"/>
              <w:textAlignment w:val="center"/>
              <w:rPr>
                <w:rFonts w:ascii="宋体" w:hAnsi="宋体" w:cs="宋体"/>
                <w:color w:val="000000"/>
                <w:highlight w:val="none"/>
              </w:rPr>
            </w:pPr>
            <w:r>
              <w:rPr>
                <w:rFonts w:hint="eastAsia" w:ascii="宋体" w:hAnsi="宋体" w:cs="宋体"/>
                <w:color w:val="000000"/>
                <w:highlight w:val="none"/>
                <w:lang w:bidi="ar"/>
              </w:rPr>
              <w:t>5L金龙鱼黄金比例调和油</w:t>
            </w:r>
          </w:p>
        </w:tc>
        <w:tc>
          <w:tcPr>
            <w:tcW w:w="2006" w:type="dxa"/>
            <w:noWrap/>
            <w:vAlign w:val="center"/>
          </w:tcPr>
          <w:p w14:paraId="4E879EA7">
            <w:pPr>
              <w:jc w:val="center"/>
              <w:textAlignment w:val="center"/>
              <w:rPr>
                <w:rFonts w:ascii="宋体" w:hAnsi="宋体" w:cs="宋体"/>
                <w:color w:val="000000"/>
                <w:highlight w:val="none"/>
              </w:rPr>
            </w:pPr>
            <w:r>
              <w:rPr>
                <w:rFonts w:hint="eastAsia" w:ascii="宋体" w:hAnsi="宋体" w:cs="宋体"/>
                <w:color w:val="000000"/>
                <w:highlight w:val="none"/>
                <w:lang w:bidi="ar"/>
              </w:rPr>
              <w:t>64.9元</w:t>
            </w:r>
          </w:p>
        </w:tc>
      </w:tr>
      <w:tr w14:paraId="5278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A64F67E">
            <w:pPr>
              <w:jc w:val="center"/>
              <w:rPr>
                <w:rFonts w:ascii="宋体" w:hAnsi="宋体" w:cs="宋体"/>
                <w:b/>
                <w:bCs/>
                <w:color w:val="000000"/>
                <w:highlight w:val="none"/>
              </w:rPr>
            </w:pPr>
          </w:p>
        </w:tc>
        <w:tc>
          <w:tcPr>
            <w:tcW w:w="5965" w:type="dxa"/>
            <w:vAlign w:val="center"/>
          </w:tcPr>
          <w:p w14:paraId="75A5246C">
            <w:pPr>
              <w:jc w:val="center"/>
              <w:textAlignment w:val="center"/>
              <w:rPr>
                <w:rFonts w:ascii="宋体" w:hAnsi="宋体" w:cs="宋体"/>
                <w:color w:val="000000"/>
                <w:highlight w:val="none"/>
              </w:rPr>
            </w:pPr>
            <w:r>
              <w:rPr>
                <w:rFonts w:hint="eastAsia" w:ascii="宋体" w:hAnsi="宋体" w:cs="宋体"/>
                <w:color w:val="000000"/>
                <w:highlight w:val="none"/>
                <w:lang w:bidi="ar"/>
              </w:rPr>
              <w:t>5L鲁花一级压榨花生油</w:t>
            </w:r>
          </w:p>
        </w:tc>
        <w:tc>
          <w:tcPr>
            <w:tcW w:w="2006" w:type="dxa"/>
            <w:noWrap/>
            <w:vAlign w:val="center"/>
          </w:tcPr>
          <w:p w14:paraId="5DEF2561">
            <w:pPr>
              <w:jc w:val="center"/>
              <w:textAlignment w:val="center"/>
              <w:rPr>
                <w:rFonts w:ascii="宋体" w:hAnsi="宋体" w:cs="宋体"/>
                <w:color w:val="000000"/>
                <w:highlight w:val="none"/>
              </w:rPr>
            </w:pPr>
            <w:r>
              <w:rPr>
                <w:rFonts w:hint="eastAsia" w:ascii="宋体" w:hAnsi="宋体" w:cs="宋体"/>
                <w:color w:val="000000"/>
                <w:highlight w:val="none"/>
                <w:lang w:bidi="ar"/>
              </w:rPr>
              <w:t>169元</w:t>
            </w:r>
          </w:p>
        </w:tc>
      </w:tr>
      <w:tr w14:paraId="19F0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30A014B">
            <w:pPr>
              <w:jc w:val="center"/>
              <w:rPr>
                <w:rFonts w:ascii="宋体" w:hAnsi="宋体" w:cs="宋体"/>
                <w:b/>
                <w:bCs/>
                <w:color w:val="000000"/>
                <w:highlight w:val="none"/>
              </w:rPr>
            </w:pPr>
          </w:p>
        </w:tc>
        <w:tc>
          <w:tcPr>
            <w:tcW w:w="5965" w:type="dxa"/>
            <w:vAlign w:val="center"/>
          </w:tcPr>
          <w:p w14:paraId="519C2442">
            <w:pPr>
              <w:jc w:val="center"/>
              <w:textAlignment w:val="center"/>
              <w:rPr>
                <w:rFonts w:ascii="宋体" w:hAnsi="宋体" w:cs="宋体"/>
                <w:color w:val="000000"/>
                <w:highlight w:val="none"/>
              </w:rPr>
            </w:pPr>
            <w:r>
              <w:rPr>
                <w:rFonts w:hint="eastAsia" w:ascii="宋体" w:hAnsi="宋体" w:cs="宋体"/>
                <w:color w:val="000000"/>
                <w:highlight w:val="none"/>
                <w:lang w:bidi="ar"/>
              </w:rPr>
              <w:t>5L鲁花玉米油</w:t>
            </w:r>
          </w:p>
        </w:tc>
        <w:tc>
          <w:tcPr>
            <w:tcW w:w="2006" w:type="dxa"/>
            <w:noWrap/>
            <w:vAlign w:val="center"/>
          </w:tcPr>
          <w:p w14:paraId="514DC7A0">
            <w:pPr>
              <w:jc w:val="center"/>
              <w:textAlignment w:val="center"/>
              <w:rPr>
                <w:rFonts w:ascii="宋体" w:hAnsi="宋体" w:cs="宋体"/>
                <w:color w:val="000000"/>
                <w:highlight w:val="none"/>
              </w:rPr>
            </w:pPr>
            <w:r>
              <w:rPr>
                <w:rFonts w:hint="eastAsia" w:ascii="宋体" w:hAnsi="宋体" w:cs="宋体"/>
                <w:color w:val="000000"/>
                <w:highlight w:val="none"/>
                <w:lang w:bidi="ar"/>
              </w:rPr>
              <w:t>119.9元</w:t>
            </w:r>
          </w:p>
        </w:tc>
      </w:tr>
      <w:tr w14:paraId="33D2E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AFC4679">
            <w:pPr>
              <w:jc w:val="center"/>
              <w:rPr>
                <w:rFonts w:ascii="宋体" w:hAnsi="宋体" w:cs="宋体"/>
                <w:b/>
                <w:bCs/>
                <w:color w:val="000000"/>
                <w:highlight w:val="none"/>
              </w:rPr>
            </w:pPr>
          </w:p>
        </w:tc>
        <w:tc>
          <w:tcPr>
            <w:tcW w:w="5965" w:type="dxa"/>
            <w:vAlign w:val="center"/>
          </w:tcPr>
          <w:p w14:paraId="37007D1F">
            <w:pPr>
              <w:jc w:val="center"/>
              <w:textAlignment w:val="center"/>
              <w:rPr>
                <w:rFonts w:ascii="宋体" w:hAnsi="宋体" w:cs="宋体"/>
                <w:color w:val="000000"/>
                <w:highlight w:val="none"/>
              </w:rPr>
            </w:pPr>
            <w:r>
              <w:rPr>
                <w:rFonts w:hint="eastAsia" w:ascii="宋体" w:hAnsi="宋体" w:cs="宋体"/>
                <w:color w:val="000000"/>
                <w:highlight w:val="none"/>
                <w:lang w:bidi="ar"/>
              </w:rPr>
              <w:t>5L鲁花低芥酸（浓香）菜籽油</w:t>
            </w:r>
          </w:p>
        </w:tc>
        <w:tc>
          <w:tcPr>
            <w:tcW w:w="2006" w:type="dxa"/>
            <w:noWrap/>
            <w:vAlign w:val="center"/>
          </w:tcPr>
          <w:p w14:paraId="496D66F6">
            <w:pPr>
              <w:jc w:val="center"/>
              <w:textAlignment w:val="center"/>
              <w:rPr>
                <w:rFonts w:ascii="宋体" w:hAnsi="宋体" w:cs="宋体"/>
                <w:color w:val="000000"/>
                <w:highlight w:val="none"/>
              </w:rPr>
            </w:pPr>
            <w:r>
              <w:rPr>
                <w:rFonts w:hint="eastAsia" w:ascii="宋体" w:hAnsi="宋体" w:cs="宋体"/>
                <w:color w:val="000000"/>
                <w:highlight w:val="none"/>
                <w:lang w:bidi="ar"/>
              </w:rPr>
              <w:t>139.9元</w:t>
            </w:r>
          </w:p>
        </w:tc>
      </w:tr>
      <w:tr w14:paraId="1E2D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7BEFA68">
            <w:pPr>
              <w:jc w:val="center"/>
              <w:rPr>
                <w:rFonts w:ascii="宋体" w:hAnsi="宋体" w:cs="宋体"/>
                <w:b/>
                <w:bCs/>
                <w:color w:val="000000"/>
                <w:highlight w:val="none"/>
              </w:rPr>
            </w:pPr>
          </w:p>
        </w:tc>
        <w:tc>
          <w:tcPr>
            <w:tcW w:w="5965" w:type="dxa"/>
            <w:vAlign w:val="center"/>
          </w:tcPr>
          <w:p w14:paraId="0EF97090">
            <w:pPr>
              <w:jc w:val="center"/>
              <w:textAlignment w:val="center"/>
              <w:rPr>
                <w:rFonts w:ascii="宋体" w:hAnsi="宋体" w:cs="宋体"/>
                <w:color w:val="000000"/>
                <w:highlight w:val="none"/>
              </w:rPr>
            </w:pPr>
            <w:r>
              <w:rPr>
                <w:rFonts w:hint="eastAsia" w:ascii="宋体" w:hAnsi="宋体" w:cs="宋体"/>
                <w:color w:val="000000"/>
                <w:highlight w:val="none"/>
                <w:lang w:bidi="ar"/>
              </w:rPr>
              <w:t>5L鲁花葵花仁油</w:t>
            </w:r>
          </w:p>
        </w:tc>
        <w:tc>
          <w:tcPr>
            <w:tcW w:w="2006" w:type="dxa"/>
            <w:noWrap/>
            <w:vAlign w:val="center"/>
          </w:tcPr>
          <w:p w14:paraId="3C765C9D">
            <w:pPr>
              <w:jc w:val="center"/>
              <w:textAlignment w:val="center"/>
              <w:rPr>
                <w:rFonts w:ascii="宋体" w:hAnsi="宋体" w:cs="宋体"/>
                <w:color w:val="000000"/>
                <w:highlight w:val="none"/>
              </w:rPr>
            </w:pPr>
            <w:r>
              <w:rPr>
                <w:rFonts w:hint="eastAsia" w:ascii="宋体" w:hAnsi="宋体" w:cs="宋体"/>
                <w:color w:val="000000"/>
                <w:highlight w:val="none"/>
                <w:lang w:bidi="ar"/>
              </w:rPr>
              <w:t>139.9元</w:t>
            </w:r>
          </w:p>
        </w:tc>
      </w:tr>
      <w:tr w14:paraId="7319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D30BABF">
            <w:pPr>
              <w:jc w:val="center"/>
              <w:rPr>
                <w:rFonts w:ascii="宋体" w:hAnsi="宋体" w:cs="宋体"/>
                <w:b/>
                <w:bCs/>
                <w:color w:val="000000"/>
                <w:highlight w:val="none"/>
              </w:rPr>
            </w:pPr>
          </w:p>
        </w:tc>
        <w:tc>
          <w:tcPr>
            <w:tcW w:w="5965" w:type="dxa"/>
            <w:vAlign w:val="center"/>
          </w:tcPr>
          <w:p w14:paraId="0C4BB21B">
            <w:pPr>
              <w:jc w:val="center"/>
              <w:textAlignment w:val="center"/>
              <w:rPr>
                <w:rFonts w:ascii="宋体" w:hAnsi="宋体" w:cs="宋体"/>
                <w:color w:val="000000"/>
                <w:highlight w:val="none"/>
              </w:rPr>
            </w:pPr>
            <w:r>
              <w:rPr>
                <w:rFonts w:hint="eastAsia" w:ascii="宋体" w:hAnsi="宋体" w:cs="宋体"/>
                <w:color w:val="000000"/>
                <w:highlight w:val="none"/>
                <w:lang w:bidi="ar"/>
              </w:rPr>
              <w:t>5L福临门压榨玉米油</w:t>
            </w:r>
          </w:p>
        </w:tc>
        <w:tc>
          <w:tcPr>
            <w:tcW w:w="2006" w:type="dxa"/>
            <w:noWrap/>
            <w:vAlign w:val="center"/>
          </w:tcPr>
          <w:p w14:paraId="4ACE78BF">
            <w:pPr>
              <w:jc w:val="center"/>
              <w:textAlignment w:val="center"/>
              <w:rPr>
                <w:rFonts w:ascii="宋体" w:hAnsi="宋体" w:cs="宋体"/>
                <w:color w:val="000000"/>
                <w:highlight w:val="none"/>
              </w:rPr>
            </w:pPr>
            <w:r>
              <w:rPr>
                <w:rFonts w:hint="eastAsia" w:ascii="宋体" w:hAnsi="宋体" w:cs="宋体"/>
                <w:color w:val="000000"/>
                <w:highlight w:val="none"/>
                <w:lang w:bidi="ar"/>
              </w:rPr>
              <w:t>61.9元</w:t>
            </w:r>
          </w:p>
        </w:tc>
      </w:tr>
      <w:tr w14:paraId="1AEE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079619C">
            <w:pPr>
              <w:jc w:val="center"/>
              <w:rPr>
                <w:rFonts w:ascii="宋体" w:hAnsi="宋体" w:cs="宋体"/>
                <w:b/>
                <w:bCs/>
                <w:color w:val="000000"/>
                <w:highlight w:val="none"/>
              </w:rPr>
            </w:pPr>
          </w:p>
        </w:tc>
        <w:tc>
          <w:tcPr>
            <w:tcW w:w="5965" w:type="dxa"/>
            <w:vAlign w:val="center"/>
          </w:tcPr>
          <w:p w14:paraId="7970D5C3">
            <w:pPr>
              <w:jc w:val="center"/>
              <w:textAlignment w:val="center"/>
              <w:rPr>
                <w:rFonts w:ascii="宋体" w:hAnsi="宋体" w:cs="宋体"/>
                <w:color w:val="000000"/>
                <w:highlight w:val="none"/>
              </w:rPr>
            </w:pPr>
            <w:r>
              <w:rPr>
                <w:rFonts w:hint="eastAsia" w:ascii="宋体" w:hAnsi="宋体" w:cs="宋体"/>
                <w:color w:val="000000"/>
                <w:highlight w:val="none"/>
                <w:lang w:bidi="ar"/>
              </w:rPr>
              <w:t>5L福临门葵花籽油</w:t>
            </w:r>
          </w:p>
        </w:tc>
        <w:tc>
          <w:tcPr>
            <w:tcW w:w="2006" w:type="dxa"/>
            <w:noWrap/>
            <w:vAlign w:val="center"/>
          </w:tcPr>
          <w:p w14:paraId="6CD5F324">
            <w:pPr>
              <w:jc w:val="center"/>
              <w:textAlignment w:val="center"/>
              <w:rPr>
                <w:rFonts w:ascii="宋体" w:hAnsi="宋体" w:cs="宋体"/>
                <w:color w:val="000000"/>
                <w:highlight w:val="none"/>
              </w:rPr>
            </w:pPr>
            <w:r>
              <w:rPr>
                <w:rFonts w:hint="eastAsia" w:ascii="宋体" w:hAnsi="宋体" w:cs="宋体"/>
                <w:color w:val="000000"/>
                <w:highlight w:val="none"/>
                <w:lang w:bidi="ar"/>
              </w:rPr>
              <w:t>79.9元</w:t>
            </w:r>
          </w:p>
        </w:tc>
      </w:tr>
      <w:tr w14:paraId="1EED8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6DB70F0">
            <w:pPr>
              <w:jc w:val="center"/>
              <w:rPr>
                <w:rFonts w:ascii="宋体" w:hAnsi="宋体" w:cs="宋体"/>
                <w:b/>
                <w:bCs/>
                <w:color w:val="000000"/>
                <w:highlight w:val="none"/>
              </w:rPr>
            </w:pPr>
          </w:p>
        </w:tc>
        <w:tc>
          <w:tcPr>
            <w:tcW w:w="5965" w:type="dxa"/>
            <w:vAlign w:val="center"/>
          </w:tcPr>
          <w:p w14:paraId="01CC8D35">
            <w:pPr>
              <w:jc w:val="center"/>
              <w:textAlignment w:val="center"/>
              <w:rPr>
                <w:rFonts w:ascii="宋体" w:hAnsi="宋体" w:cs="宋体"/>
                <w:color w:val="000000"/>
                <w:highlight w:val="none"/>
              </w:rPr>
            </w:pPr>
            <w:r>
              <w:rPr>
                <w:rFonts w:hint="eastAsia" w:ascii="宋体" w:hAnsi="宋体" w:cs="宋体"/>
                <w:color w:val="000000"/>
                <w:highlight w:val="none"/>
                <w:lang w:bidi="ar"/>
              </w:rPr>
              <w:t>5L西王玉米胚芽油</w:t>
            </w:r>
          </w:p>
        </w:tc>
        <w:tc>
          <w:tcPr>
            <w:tcW w:w="2006" w:type="dxa"/>
            <w:noWrap/>
            <w:vAlign w:val="center"/>
          </w:tcPr>
          <w:p w14:paraId="42F7C391">
            <w:pPr>
              <w:jc w:val="center"/>
              <w:textAlignment w:val="center"/>
              <w:rPr>
                <w:rFonts w:ascii="宋体" w:hAnsi="宋体" w:cs="宋体"/>
                <w:color w:val="000000"/>
                <w:highlight w:val="none"/>
              </w:rPr>
            </w:pPr>
            <w:r>
              <w:rPr>
                <w:rFonts w:hint="eastAsia" w:ascii="宋体" w:hAnsi="宋体" w:cs="宋体"/>
                <w:color w:val="000000"/>
                <w:highlight w:val="none"/>
                <w:lang w:bidi="ar"/>
              </w:rPr>
              <w:t>119.9元</w:t>
            </w:r>
          </w:p>
        </w:tc>
      </w:tr>
      <w:tr w14:paraId="35FE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59C788F">
            <w:pPr>
              <w:jc w:val="center"/>
              <w:rPr>
                <w:rFonts w:ascii="宋体" w:hAnsi="宋体" w:cs="宋体"/>
                <w:b/>
                <w:bCs/>
                <w:color w:val="000000"/>
                <w:highlight w:val="none"/>
              </w:rPr>
            </w:pPr>
          </w:p>
        </w:tc>
        <w:tc>
          <w:tcPr>
            <w:tcW w:w="5965" w:type="dxa"/>
            <w:vAlign w:val="center"/>
          </w:tcPr>
          <w:p w14:paraId="446CE2E4">
            <w:pPr>
              <w:jc w:val="center"/>
              <w:textAlignment w:val="center"/>
              <w:rPr>
                <w:rFonts w:ascii="宋体" w:hAnsi="宋体" w:cs="宋体"/>
                <w:color w:val="000000"/>
                <w:highlight w:val="none"/>
              </w:rPr>
            </w:pPr>
            <w:r>
              <w:rPr>
                <w:rFonts w:hint="eastAsia" w:ascii="宋体" w:hAnsi="宋体" w:cs="宋体"/>
                <w:color w:val="000000"/>
                <w:highlight w:val="none"/>
                <w:lang w:bidi="ar"/>
              </w:rPr>
              <w:t>元宝牌大豆油10L</w:t>
            </w:r>
          </w:p>
        </w:tc>
        <w:tc>
          <w:tcPr>
            <w:tcW w:w="2006" w:type="dxa"/>
            <w:noWrap/>
            <w:vAlign w:val="center"/>
          </w:tcPr>
          <w:p w14:paraId="4C12208A">
            <w:pPr>
              <w:jc w:val="center"/>
              <w:textAlignment w:val="center"/>
              <w:rPr>
                <w:rFonts w:ascii="宋体" w:hAnsi="宋体" w:cs="宋体"/>
                <w:color w:val="000000"/>
                <w:highlight w:val="none"/>
              </w:rPr>
            </w:pPr>
            <w:r>
              <w:rPr>
                <w:rFonts w:hint="eastAsia" w:ascii="宋体" w:hAnsi="宋体" w:cs="宋体"/>
                <w:color w:val="000000"/>
                <w:highlight w:val="none"/>
                <w:lang w:bidi="ar"/>
              </w:rPr>
              <w:t>135元</w:t>
            </w:r>
          </w:p>
        </w:tc>
      </w:tr>
      <w:tr w14:paraId="79E4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restart"/>
            <w:vAlign w:val="center"/>
          </w:tcPr>
          <w:p w14:paraId="529317B8">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食用盐</w:t>
            </w:r>
          </w:p>
        </w:tc>
        <w:tc>
          <w:tcPr>
            <w:tcW w:w="5965" w:type="dxa"/>
            <w:vAlign w:val="center"/>
          </w:tcPr>
          <w:p w14:paraId="2D064C4B">
            <w:pPr>
              <w:jc w:val="center"/>
              <w:textAlignment w:val="center"/>
              <w:rPr>
                <w:rFonts w:ascii="宋体" w:hAnsi="宋体" w:cs="宋体"/>
                <w:color w:val="000000"/>
                <w:highlight w:val="none"/>
              </w:rPr>
            </w:pPr>
            <w:r>
              <w:rPr>
                <w:rFonts w:hint="eastAsia" w:ascii="宋体" w:hAnsi="宋体" w:cs="宋体"/>
                <w:color w:val="000000"/>
                <w:highlight w:val="none"/>
                <w:lang w:bidi="ar"/>
              </w:rPr>
              <w:t>300g雪涛日晒盐（1*60）</w:t>
            </w:r>
          </w:p>
        </w:tc>
        <w:tc>
          <w:tcPr>
            <w:tcW w:w="2006" w:type="dxa"/>
            <w:noWrap/>
            <w:vAlign w:val="center"/>
          </w:tcPr>
          <w:p w14:paraId="20B864FE">
            <w:pPr>
              <w:jc w:val="center"/>
              <w:textAlignment w:val="center"/>
              <w:rPr>
                <w:rFonts w:ascii="宋体" w:hAnsi="宋体" w:cs="宋体"/>
                <w:color w:val="000000"/>
                <w:highlight w:val="none"/>
              </w:rPr>
            </w:pPr>
            <w:r>
              <w:rPr>
                <w:rFonts w:hint="eastAsia" w:ascii="宋体" w:hAnsi="宋体" w:cs="宋体"/>
                <w:color w:val="000000"/>
                <w:highlight w:val="none"/>
                <w:lang w:bidi="ar"/>
              </w:rPr>
              <w:t>150元</w:t>
            </w:r>
          </w:p>
        </w:tc>
      </w:tr>
      <w:tr w14:paraId="0562F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40D5B65E">
            <w:pPr>
              <w:jc w:val="center"/>
              <w:rPr>
                <w:rFonts w:ascii="宋体" w:hAnsi="宋体" w:cs="宋体"/>
                <w:b/>
                <w:bCs/>
                <w:color w:val="000000"/>
                <w:highlight w:val="none"/>
              </w:rPr>
            </w:pPr>
          </w:p>
        </w:tc>
        <w:tc>
          <w:tcPr>
            <w:tcW w:w="5965" w:type="dxa"/>
            <w:vAlign w:val="center"/>
          </w:tcPr>
          <w:p w14:paraId="47A795B6">
            <w:pPr>
              <w:jc w:val="center"/>
              <w:textAlignment w:val="center"/>
              <w:rPr>
                <w:rFonts w:ascii="宋体" w:hAnsi="宋体" w:cs="宋体"/>
                <w:color w:val="000000"/>
                <w:highlight w:val="none"/>
              </w:rPr>
            </w:pPr>
            <w:r>
              <w:rPr>
                <w:rFonts w:hint="eastAsia" w:ascii="宋体" w:hAnsi="宋体" w:cs="宋体"/>
                <w:color w:val="000000"/>
                <w:highlight w:val="none"/>
                <w:lang w:bidi="ar"/>
              </w:rPr>
              <w:t>300g雪涛无碘盐（1*60）</w:t>
            </w:r>
          </w:p>
        </w:tc>
        <w:tc>
          <w:tcPr>
            <w:tcW w:w="2006" w:type="dxa"/>
            <w:noWrap/>
            <w:vAlign w:val="center"/>
          </w:tcPr>
          <w:p w14:paraId="217887A3">
            <w:pPr>
              <w:jc w:val="center"/>
              <w:textAlignment w:val="center"/>
              <w:rPr>
                <w:rFonts w:ascii="宋体" w:hAnsi="宋体" w:cs="宋体"/>
                <w:color w:val="000000"/>
                <w:highlight w:val="none"/>
              </w:rPr>
            </w:pPr>
            <w:r>
              <w:rPr>
                <w:rFonts w:hint="eastAsia" w:ascii="宋体" w:hAnsi="宋体" w:cs="宋体"/>
                <w:color w:val="000000"/>
                <w:highlight w:val="none"/>
                <w:lang w:bidi="ar"/>
              </w:rPr>
              <w:t>222元</w:t>
            </w:r>
          </w:p>
        </w:tc>
      </w:tr>
      <w:tr w14:paraId="20B0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48" w:type="dxa"/>
            <w:vMerge w:val="restart"/>
            <w:vAlign w:val="center"/>
          </w:tcPr>
          <w:p w14:paraId="4F4C68DD">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味精类</w:t>
            </w:r>
          </w:p>
        </w:tc>
        <w:tc>
          <w:tcPr>
            <w:tcW w:w="5965" w:type="dxa"/>
            <w:vAlign w:val="center"/>
          </w:tcPr>
          <w:p w14:paraId="78C10B25">
            <w:pPr>
              <w:jc w:val="center"/>
              <w:textAlignment w:val="center"/>
              <w:rPr>
                <w:rFonts w:ascii="宋体" w:hAnsi="宋体" w:cs="宋体"/>
                <w:color w:val="000000"/>
                <w:highlight w:val="none"/>
              </w:rPr>
            </w:pPr>
            <w:r>
              <w:rPr>
                <w:rFonts w:hint="eastAsia" w:ascii="宋体" w:hAnsi="宋体" w:cs="宋体"/>
                <w:color w:val="000000"/>
                <w:highlight w:val="none"/>
                <w:lang w:bidi="ar"/>
              </w:rPr>
              <w:t>1kg太太乐鸡精（1*10)</w:t>
            </w:r>
          </w:p>
        </w:tc>
        <w:tc>
          <w:tcPr>
            <w:tcW w:w="2006" w:type="dxa"/>
            <w:noWrap/>
            <w:vAlign w:val="center"/>
          </w:tcPr>
          <w:p w14:paraId="11E1B22E">
            <w:pPr>
              <w:jc w:val="center"/>
              <w:textAlignment w:val="center"/>
              <w:rPr>
                <w:rFonts w:ascii="宋体" w:hAnsi="宋体" w:cs="宋体"/>
                <w:color w:val="000000"/>
                <w:highlight w:val="none"/>
              </w:rPr>
            </w:pPr>
            <w:r>
              <w:rPr>
                <w:rFonts w:hint="eastAsia" w:ascii="宋体" w:hAnsi="宋体" w:cs="宋体"/>
                <w:color w:val="000000"/>
                <w:highlight w:val="none"/>
                <w:lang w:bidi="ar"/>
              </w:rPr>
              <w:t>166元</w:t>
            </w:r>
          </w:p>
        </w:tc>
      </w:tr>
      <w:tr w14:paraId="2D97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5F96746B">
            <w:pPr>
              <w:jc w:val="center"/>
              <w:rPr>
                <w:rFonts w:ascii="宋体" w:hAnsi="宋体" w:cs="宋体"/>
                <w:b/>
                <w:bCs/>
                <w:color w:val="000000"/>
                <w:highlight w:val="none"/>
              </w:rPr>
            </w:pPr>
          </w:p>
        </w:tc>
        <w:tc>
          <w:tcPr>
            <w:tcW w:w="5965" w:type="dxa"/>
            <w:vAlign w:val="center"/>
          </w:tcPr>
          <w:p w14:paraId="13C04345">
            <w:pPr>
              <w:jc w:val="center"/>
              <w:textAlignment w:val="center"/>
              <w:rPr>
                <w:rFonts w:ascii="宋体" w:hAnsi="宋体" w:cs="宋体"/>
                <w:color w:val="000000"/>
                <w:highlight w:val="none"/>
              </w:rPr>
            </w:pPr>
            <w:r>
              <w:rPr>
                <w:rFonts w:hint="eastAsia" w:ascii="宋体" w:hAnsi="宋体" w:cs="宋体"/>
                <w:color w:val="000000"/>
                <w:highlight w:val="none"/>
                <w:lang w:bidi="ar"/>
              </w:rPr>
              <w:t>1kg太太乐味精（1*10)</w:t>
            </w:r>
          </w:p>
        </w:tc>
        <w:tc>
          <w:tcPr>
            <w:tcW w:w="2006" w:type="dxa"/>
            <w:noWrap/>
            <w:vAlign w:val="center"/>
          </w:tcPr>
          <w:p w14:paraId="3B088AE8">
            <w:pPr>
              <w:jc w:val="center"/>
              <w:textAlignment w:val="center"/>
              <w:rPr>
                <w:rFonts w:ascii="宋体" w:hAnsi="宋体" w:cs="宋体"/>
                <w:color w:val="000000"/>
                <w:highlight w:val="none"/>
              </w:rPr>
            </w:pPr>
            <w:r>
              <w:rPr>
                <w:rFonts w:hint="eastAsia" w:ascii="宋体" w:hAnsi="宋体" w:cs="宋体"/>
                <w:color w:val="000000"/>
                <w:highlight w:val="none"/>
                <w:lang w:bidi="ar"/>
              </w:rPr>
              <w:t>140元</w:t>
            </w:r>
          </w:p>
        </w:tc>
      </w:tr>
      <w:tr w14:paraId="4968E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17AD8A9D">
            <w:pPr>
              <w:jc w:val="center"/>
              <w:rPr>
                <w:rFonts w:ascii="宋体" w:hAnsi="宋体" w:cs="宋体"/>
                <w:b/>
                <w:bCs/>
                <w:color w:val="000000"/>
                <w:highlight w:val="none"/>
              </w:rPr>
            </w:pPr>
          </w:p>
        </w:tc>
        <w:tc>
          <w:tcPr>
            <w:tcW w:w="5965" w:type="dxa"/>
            <w:vAlign w:val="center"/>
          </w:tcPr>
          <w:p w14:paraId="37769AC4">
            <w:pPr>
              <w:jc w:val="center"/>
              <w:textAlignment w:val="center"/>
              <w:rPr>
                <w:rFonts w:ascii="宋体" w:hAnsi="宋体" w:cs="宋体"/>
                <w:color w:val="000000"/>
                <w:highlight w:val="none"/>
              </w:rPr>
            </w:pPr>
            <w:r>
              <w:rPr>
                <w:rFonts w:hint="eastAsia" w:ascii="宋体" w:hAnsi="宋体" w:cs="宋体"/>
                <w:color w:val="000000"/>
                <w:highlight w:val="none"/>
                <w:lang w:bidi="ar"/>
              </w:rPr>
              <w:t>400g西湖味精(1*20)</w:t>
            </w:r>
          </w:p>
        </w:tc>
        <w:tc>
          <w:tcPr>
            <w:tcW w:w="2006" w:type="dxa"/>
            <w:noWrap/>
            <w:vAlign w:val="center"/>
          </w:tcPr>
          <w:p w14:paraId="7E7E8028">
            <w:pPr>
              <w:jc w:val="center"/>
              <w:textAlignment w:val="center"/>
              <w:rPr>
                <w:rFonts w:ascii="宋体" w:hAnsi="宋体" w:cs="宋体"/>
                <w:color w:val="000000"/>
                <w:highlight w:val="none"/>
              </w:rPr>
            </w:pPr>
            <w:r>
              <w:rPr>
                <w:rFonts w:hint="eastAsia" w:ascii="宋体" w:hAnsi="宋体" w:cs="宋体"/>
                <w:color w:val="000000"/>
                <w:highlight w:val="none"/>
                <w:lang w:bidi="ar"/>
              </w:rPr>
              <w:t>40.17元</w:t>
            </w:r>
          </w:p>
        </w:tc>
      </w:tr>
      <w:tr w14:paraId="345F3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0C496DD2">
            <w:pPr>
              <w:jc w:val="center"/>
              <w:rPr>
                <w:rFonts w:ascii="宋体" w:hAnsi="宋体" w:cs="宋体"/>
                <w:b/>
                <w:bCs/>
                <w:color w:val="000000"/>
                <w:highlight w:val="none"/>
              </w:rPr>
            </w:pPr>
          </w:p>
        </w:tc>
        <w:tc>
          <w:tcPr>
            <w:tcW w:w="5965" w:type="dxa"/>
            <w:vAlign w:val="center"/>
          </w:tcPr>
          <w:p w14:paraId="32DBEAD9">
            <w:pPr>
              <w:jc w:val="center"/>
              <w:textAlignment w:val="center"/>
              <w:rPr>
                <w:rFonts w:ascii="宋体" w:hAnsi="宋体" w:cs="宋体"/>
                <w:color w:val="000000"/>
                <w:highlight w:val="none"/>
              </w:rPr>
            </w:pPr>
            <w:r>
              <w:rPr>
                <w:rFonts w:hint="eastAsia" w:ascii="宋体" w:hAnsi="宋体" w:cs="宋体"/>
                <w:color w:val="000000"/>
                <w:highlight w:val="none"/>
                <w:lang w:bidi="ar"/>
              </w:rPr>
              <w:t>2.5kg西湖味精(1*4)</w:t>
            </w:r>
          </w:p>
        </w:tc>
        <w:tc>
          <w:tcPr>
            <w:tcW w:w="2006" w:type="dxa"/>
            <w:noWrap/>
            <w:vAlign w:val="center"/>
          </w:tcPr>
          <w:p w14:paraId="74352E64">
            <w:pPr>
              <w:jc w:val="center"/>
              <w:textAlignment w:val="center"/>
              <w:rPr>
                <w:rFonts w:ascii="宋体" w:hAnsi="宋体" w:cs="宋体"/>
                <w:color w:val="000000"/>
                <w:highlight w:val="none"/>
              </w:rPr>
            </w:pPr>
            <w:r>
              <w:rPr>
                <w:rFonts w:hint="eastAsia" w:ascii="宋体" w:hAnsi="宋体" w:cs="宋体"/>
                <w:color w:val="000000"/>
                <w:highlight w:val="none"/>
                <w:lang w:bidi="ar"/>
              </w:rPr>
              <w:t>96元</w:t>
            </w:r>
          </w:p>
        </w:tc>
      </w:tr>
      <w:tr w14:paraId="57A3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restart"/>
            <w:vAlign w:val="center"/>
          </w:tcPr>
          <w:p w14:paraId="30EFBD78">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鸡汁</w:t>
            </w:r>
          </w:p>
        </w:tc>
        <w:tc>
          <w:tcPr>
            <w:tcW w:w="5965" w:type="dxa"/>
            <w:vAlign w:val="center"/>
          </w:tcPr>
          <w:p w14:paraId="690DF12E">
            <w:pPr>
              <w:jc w:val="center"/>
              <w:textAlignment w:val="center"/>
              <w:rPr>
                <w:rFonts w:ascii="宋体" w:hAnsi="宋体" w:cs="宋体"/>
                <w:color w:val="000000"/>
                <w:highlight w:val="none"/>
              </w:rPr>
            </w:pPr>
            <w:r>
              <w:rPr>
                <w:rFonts w:hint="eastAsia" w:ascii="宋体" w:hAnsi="宋体" w:cs="宋体"/>
                <w:color w:val="000000"/>
                <w:highlight w:val="none"/>
                <w:lang w:bidi="ar"/>
              </w:rPr>
              <w:t>1kg太太乐鸡汁（1*6）</w:t>
            </w:r>
          </w:p>
        </w:tc>
        <w:tc>
          <w:tcPr>
            <w:tcW w:w="2006" w:type="dxa"/>
            <w:noWrap/>
            <w:vAlign w:val="center"/>
          </w:tcPr>
          <w:p w14:paraId="53EA5EF6">
            <w:pPr>
              <w:jc w:val="center"/>
              <w:textAlignment w:val="center"/>
              <w:rPr>
                <w:rFonts w:ascii="宋体" w:hAnsi="宋体" w:cs="宋体"/>
                <w:color w:val="000000"/>
                <w:highlight w:val="none"/>
              </w:rPr>
            </w:pPr>
            <w:r>
              <w:rPr>
                <w:rFonts w:hint="eastAsia" w:ascii="宋体" w:hAnsi="宋体" w:cs="宋体"/>
                <w:color w:val="000000"/>
                <w:highlight w:val="none"/>
                <w:lang w:bidi="ar"/>
              </w:rPr>
              <w:t>68.9元</w:t>
            </w:r>
          </w:p>
        </w:tc>
      </w:tr>
      <w:tr w14:paraId="0019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7832BD04">
            <w:pPr>
              <w:jc w:val="center"/>
              <w:rPr>
                <w:rFonts w:ascii="宋体" w:hAnsi="宋体" w:cs="宋体"/>
                <w:b/>
                <w:bCs/>
                <w:color w:val="000000"/>
                <w:highlight w:val="none"/>
              </w:rPr>
            </w:pPr>
          </w:p>
        </w:tc>
        <w:tc>
          <w:tcPr>
            <w:tcW w:w="5965" w:type="dxa"/>
            <w:vAlign w:val="center"/>
          </w:tcPr>
          <w:p w14:paraId="4BFB88CF">
            <w:pPr>
              <w:jc w:val="center"/>
              <w:textAlignment w:val="center"/>
              <w:rPr>
                <w:rFonts w:ascii="宋体" w:hAnsi="宋体" w:cs="宋体"/>
                <w:color w:val="000000"/>
                <w:highlight w:val="none"/>
              </w:rPr>
            </w:pPr>
            <w:r>
              <w:rPr>
                <w:rFonts w:hint="eastAsia" w:ascii="宋体" w:hAnsi="宋体" w:cs="宋体"/>
                <w:color w:val="000000"/>
                <w:highlight w:val="none"/>
                <w:lang w:bidi="ar"/>
              </w:rPr>
              <w:t>1kg家乐鸡汁（1*6）</w:t>
            </w:r>
          </w:p>
        </w:tc>
        <w:tc>
          <w:tcPr>
            <w:tcW w:w="2006" w:type="dxa"/>
            <w:noWrap/>
            <w:vAlign w:val="center"/>
          </w:tcPr>
          <w:p w14:paraId="36366AB2">
            <w:pPr>
              <w:jc w:val="center"/>
              <w:textAlignment w:val="center"/>
              <w:rPr>
                <w:rFonts w:ascii="宋体" w:hAnsi="宋体" w:cs="宋体"/>
                <w:color w:val="000000"/>
                <w:highlight w:val="none"/>
              </w:rPr>
            </w:pPr>
            <w:r>
              <w:rPr>
                <w:rFonts w:hint="eastAsia" w:ascii="宋体" w:hAnsi="宋体" w:cs="宋体"/>
                <w:color w:val="000000"/>
                <w:highlight w:val="none"/>
                <w:lang w:bidi="ar"/>
              </w:rPr>
              <w:t>339.6元</w:t>
            </w:r>
          </w:p>
        </w:tc>
      </w:tr>
      <w:tr w14:paraId="1A06E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restart"/>
            <w:vAlign w:val="center"/>
          </w:tcPr>
          <w:p w14:paraId="581E7083">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调味粉</w:t>
            </w:r>
          </w:p>
        </w:tc>
        <w:tc>
          <w:tcPr>
            <w:tcW w:w="5965" w:type="dxa"/>
            <w:vAlign w:val="center"/>
          </w:tcPr>
          <w:p w14:paraId="669FD4CA">
            <w:pPr>
              <w:jc w:val="center"/>
              <w:textAlignment w:val="center"/>
              <w:rPr>
                <w:rFonts w:ascii="宋体" w:hAnsi="宋体" w:cs="宋体"/>
                <w:color w:val="000000"/>
                <w:highlight w:val="none"/>
              </w:rPr>
            </w:pPr>
            <w:r>
              <w:rPr>
                <w:rFonts w:hint="eastAsia" w:ascii="宋体" w:hAnsi="宋体" w:cs="宋体"/>
                <w:color w:val="000000"/>
                <w:highlight w:val="none"/>
                <w:lang w:bidi="ar"/>
              </w:rPr>
              <w:t>30g肴厨胡椒粉</w:t>
            </w:r>
          </w:p>
        </w:tc>
        <w:tc>
          <w:tcPr>
            <w:tcW w:w="2006" w:type="dxa"/>
            <w:noWrap/>
            <w:vAlign w:val="center"/>
          </w:tcPr>
          <w:p w14:paraId="6A583F51">
            <w:pPr>
              <w:jc w:val="center"/>
              <w:rPr>
                <w:rFonts w:ascii="宋体" w:hAnsi="宋体" w:cs="宋体"/>
                <w:color w:val="000000"/>
                <w:highlight w:val="none"/>
              </w:rPr>
            </w:pPr>
            <w:r>
              <w:rPr>
                <w:rFonts w:hint="eastAsia" w:ascii="宋体" w:hAnsi="宋体" w:cs="宋体"/>
                <w:color w:val="000000"/>
                <w:highlight w:val="none"/>
                <w:lang w:bidi="ar"/>
              </w:rPr>
              <w:t>6.5元</w:t>
            </w:r>
          </w:p>
        </w:tc>
      </w:tr>
      <w:tr w14:paraId="4E20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19EE9E51">
            <w:pPr>
              <w:jc w:val="center"/>
              <w:rPr>
                <w:rFonts w:ascii="宋体" w:hAnsi="宋体" w:cs="宋体"/>
                <w:b/>
                <w:bCs/>
                <w:color w:val="000000"/>
                <w:highlight w:val="none"/>
              </w:rPr>
            </w:pPr>
          </w:p>
        </w:tc>
        <w:tc>
          <w:tcPr>
            <w:tcW w:w="5965" w:type="dxa"/>
            <w:vAlign w:val="center"/>
          </w:tcPr>
          <w:p w14:paraId="359065BA">
            <w:pPr>
              <w:jc w:val="center"/>
              <w:textAlignment w:val="center"/>
              <w:rPr>
                <w:rFonts w:ascii="宋体" w:hAnsi="宋体" w:cs="宋体"/>
                <w:color w:val="000000"/>
                <w:highlight w:val="none"/>
              </w:rPr>
            </w:pPr>
            <w:r>
              <w:rPr>
                <w:rFonts w:hint="eastAsia" w:ascii="宋体" w:hAnsi="宋体" w:cs="宋体"/>
                <w:color w:val="000000"/>
                <w:highlight w:val="none"/>
                <w:lang w:bidi="ar"/>
              </w:rPr>
              <w:t>52g肴厨椒盐</w:t>
            </w:r>
          </w:p>
        </w:tc>
        <w:tc>
          <w:tcPr>
            <w:tcW w:w="2006" w:type="dxa"/>
            <w:noWrap/>
            <w:vAlign w:val="center"/>
          </w:tcPr>
          <w:p w14:paraId="5C68776F">
            <w:pPr>
              <w:jc w:val="center"/>
              <w:rPr>
                <w:rFonts w:ascii="宋体" w:hAnsi="宋体" w:cs="宋体"/>
                <w:color w:val="000000"/>
                <w:highlight w:val="none"/>
              </w:rPr>
            </w:pPr>
            <w:r>
              <w:rPr>
                <w:rFonts w:hint="eastAsia" w:ascii="宋体" w:hAnsi="宋体" w:cs="宋体"/>
                <w:color w:val="000000"/>
                <w:highlight w:val="none"/>
                <w:lang w:bidi="ar"/>
              </w:rPr>
              <w:t>6.5元</w:t>
            </w:r>
          </w:p>
        </w:tc>
      </w:tr>
      <w:tr w14:paraId="5C91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4DDA203C">
            <w:pPr>
              <w:jc w:val="center"/>
              <w:rPr>
                <w:rFonts w:ascii="宋体" w:hAnsi="宋体" w:cs="宋体"/>
                <w:b/>
                <w:bCs/>
                <w:color w:val="000000"/>
                <w:highlight w:val="none"/>
              </w:rPr>
            </w:pPr>
          </w:p>
        </w:tc>
        <w:tc>
          <w:tcPr>
            <w:tcW w:w="5965" w:type="dxa"/>
            <w:vAlign w:val="center"/>
          </w:tcPr>
          <w:p w14:paraId="14C0FDB2">
            <w:pPr>
              <w:jc w:val="center"/>
              <w:textAlignment w:val="center"/>
              <w:rPr>
                <w:rFonts w:ascii="宋体" w:hAnsi="宋体" w:cs="宋体"/>
                <w:color w:val="000000"/>
                <w:highlight w:val="none"/>
              </w:rPr>
            </w:pPr>
            <w:r>
              <w:rPr>
                <w:rFonts w:hint="eastAsia" w:ascii="宋体" w:hAnsi="宋体" w:cs="宋体"/>
                <w:color w:val="000000"/>
                <w:highlight w:val="none"/>
                <w:lang w:bidi="ar"/>
              </w:rPr>
              <w:t>30g味好美白/黑胡椒粉（1*6）</w:t>
            </w:r>
          </w:p>
        </w:tc>
        <w:tc>
          <w:tcPr>
            <w:tcW w:w="2006" w:type="dxa"/>
            <w:noWrap/>
            <w:vAlign w:val="center"/>
          </w:tcPr>
          <w:p w14:paraId="6DCB6004">
            <w:pPr>
              <w:jc w:val="center"/>
              <w:textAlignment w:val="center"/>
              <w:rPr>
                <w:rFonts w:ascii="宋体" w:hAnsi="宋体" w:cs="宋体"/>
                <w:color w:val="000000"/>
                <w:highlight w:val="none"/>
              </w:rPr>
            </w:pPr>
            <w:r>
              <w:rPr>
                <w:rFonts w:hint="eastAsia" w:ascii="宋体" w:hAnsi="宋体" w:cs="宋体"/>
                <w:color w:val="000000"/>
                <w:highlight w:val="none"/>
                <w:lang w:bidi="ar"/>
              </w:rPr>
              <w:t>118.8元</w:t>
            </w:r>
          </w:p>
        </w:tc>
      </w:tr>
      <w:tr w14:paraId="5C47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58B4B300">
            <w:pPr>
              <w:jc w:val="center"/>
              <w:rPr>
                <w:rFonts w:ascii="宋体" w:hAnsi="宋体" w:cs="宋体"/>
                <w:b/>
                <w:bCs/>
                <w:color w:val="000000"/>
                <w:highlight w:val="none"/>
              </w:rPr>
            </w:pPr>
          </w:p>
        </w:tc>
        <w:tc>
          <w:tcPr>
            <w:tcW w:w="5965" w:type="dxa"/>
            <w:vAlign w:val="center"/>
          </w:tcPr>
          <w:p w14:paraId="0B77838A">
            <w:pPr>
              <w:jc w:val="center"/>
              <w:textAlignment w:val="center"/>
              <w:rPr>
                <w:rFonts w:ascii="宋体" w:hAnsi="宋体" w:cs="宋体"/>
                <w:color w:val="000000"/>
                <w:highlight w:val="none"/>
              </w:rPr>
            </w:pPr>
            <w:r>
              <w:rPr>
                <w:rFonts w:hint="eastAsia" w:ascii="宋体" w:hAnsi="宋体" w:cs="宋体"/>
                <w:color w:val="000000"/>
                <w:highlight w:val="none"/>
                <w:lang w:bidi="ar"/>
              </w:rPr>
              <w:t>660g味好美椒盐</w:t>
            </w:r>
          </w:p>
        </w:tc>
        <w:tc>
          <w:tcPr>
            <w:tcW w:w="2006" w:type="dxa"/>
            <w:noWrap/>
            <w:vAlign w:val="center"/>
          </w:tcPr>
          <w:p w14:paraId="5A95FE7D">
            <w:pPr>
              <w:jc w:val="center"/>
              <w:textAlignment w:val="center"/>
              <w:rPr>
                <w:rFonts w:ascii="宋体" w:hAnsi="宋体" w:cs="宋体"/>
                <w:color w:val="000000"/>
                <w:highlight w:val="none"/>
              </w:rPr>
            </w:pPr>
            <w:r>
              <w:rPr>
                <w:rFonts w:hint="eastAsia" w:ascii="宋体" w:hAnsi="宋体" w:cs="宋体"/>
                <w:color w:val="000000"/>
                <w:highlight w:val="none"/>
                <w:lang w:bidi="ar"/>
              </w:rPr>
              <w:t>48元</w:t>
            </w:r>
          </w:p>
        </w:tc>
      </w:tr>
      <w:tr w14:paraId="17E32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1D4EEA7C">
            <w:pPr>
              <w:jc w:val="center"/>
              <w:rPr>
                <w:rFonts w:ascii="宋体" w:hAnsi="宋体" w:cs="宋体"/>
                <w:b/>
                <w:bCs/>
                <w:color w:val="000000"/>
                <w:highlight w:val="none"/>
              </w:rPr>
            </w:pPr>
          </w:p>
        </w:tc>
        <w:tc>
          <w:tcPr>
            <w:tcW w:w="5965" w:type="dxa"/>
            <w:vAlign w:val="center"/>
          </w:tcPr>
          <w:p w14:paraId="6EA9FE52">
            <w:pPr>
              <w:jc w:val="center"/>
              <w:textAlignment w:val="center"/>
              <w:rPr>
                <w:rFonts w:ascii="宋体" w:hAnsi="宋体" w:cs="宋体"/>
                <w:color w:val="000000"/>
                <w:highlight w:val="none"/>
              </w:rPr>
            </w:pPr>
            <w:r>
              <w:rPr>
                <w:rFonts w:hint="eastAsia" w:ascii="宋体" w:hAnsi="宋体" w:cs="宋体"/>
                <w:color w:val="000000"/>
                <w:highlight w:val="none"/>
                <w:lang w:bidi="ar"/>
              </w:rPr>
              <w:t>52g味好美椒盐</w:t>
            </w:r>
          </w:p>
        </w:tc>
        <w:tc>
          <w:tcPr>
            <w:tcW w:w="2006" w:type="dxa"/>
            <w:noWrap/>
            <w:vAlign w:val="center"/>
          </w:tcPr>
          <w:p w14:paraId="6EED0C78">
            <w:pPr>
              <w:jc w:val="center"/>
              <w:textAlignment w:val="center"/>
              <w:rPr>
                <w:rFonts w:ascii="宋体" w:hAnsi="宋体" w:cs="宋体"/>
                <w:color w:val="000000"/>
                <w:highlight w:val="none"/>
              </w:rPr>
            </w:pPr>
            <w:r>
              <w:rPr>
                <w:rFonts w:hint="eastAsia" w:ascii="宋体" w:hAnsi="宋体" w:cs="宋体"/>
                <w:color w:val="000000"/>
                <w:highlight w:val="none"/>
                <w:lang w:bidi="ar"/>
              </w:rPr>
              <w:t>9.88元</w:t>
            </w:r>
          </w:p>
        </w:tc>
      </w:tr>
      <w:tr w14:paraId="73B0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3A650EB3">
            <w:pPr>
              <w:jc w:val="center"/>
              <w:rPr>
                <w:rFonts w:ascii="宋体" w:hAnsi="宋体" w:cs="宋体"/>
                <w:b/>
                <w:bCs/>
                <w:color w:val="000000"/>
                <w:highlight w:val="none"/>
              </w:rPr>
            </w:pPr>
          </w:p>
        </w:tc>
        <w:tc>
          <w:tcPr>
            <w:tcW w:w="5965" w:type="dxa"/>
            <w:vAlign w:val="center"/>
          </w:tcPr>
          <w:p w14:paraId="0188CDC0">
            <w:pPr>
              <w:jc w:val="center"/>
              <w:textAlignment w:val="center"/>
              <w:rPr>
                <w:rFonts w:ascii="宋体" w:hAnsi="宋体" w:cs="宋体"/>
                <w:color w:val="000000"/>
                <w:highlight w:val="none"/>
              </w:rPr>
            </w:pPr>
            <w:r>
              <w:rPr>
                <w:rFonts w:hint="eastAsia" w:ascii="宋体" w:hAnsi="宋体" w:cs="宋体"/>
                <w:color w:val="000000"/>
                <w:highlight w:val="none"/>
                <w:lang w:bidi="ar"/>
              </w:rPr>
              <w:t>118g王守义麻辣鲜（1*48）</w:t>
            </w:r>
          </w:p>
        </w:tc>
        <w:tc>
          <w:tcPr>
            <w:tcW w:w="2006" w:type="dxa"/>
            <w:noWrap/>
            <w:vAlign w:val="center"/>
          </w:tcPr>
          <w:p w14:paraId="67B541EB">
            <w:pPr>
              <w:jc w:val="center"/>
              <w:textAlignment w:val="center"/>
              <w:rPr>
                <w:rFonts w:ascii="宋体" w:hAnsi="宋体" w:cs="宋体"/>
                <w:color w:val="000000"/>
                <w:highlight w:val="none"/>
              </w:rPr>
            </w:pPr>
            <w:r>
              <w:rPr>
                <w:rFonts w:hint="eastAsia" w:ascii="宋体" w:hAnsi="宋体" w:cs="宋体"/>
                <w:color w:val="000000"/>
                <w:highlight w:val="none"/>
                <w:lang w:bidi="ar"/>
              </w:rPr>
              <w:t>155元</w:t>
            </w:r>
          </w:p>
        </w:tc>
      </w:tr>
      <w:tr w14:paraId="08B1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348" w:type="dxa"/>
            <w:vMerge w:val="continue"/>
            <w:vAlign w:val="center"/>
          </w:tcPr>
          <w:p w14:paraId="5B60CA10">
            <w:pPr>
              <w:jc w:val="center"/>
              <w:rPr>
                <w:rFonts w:ascii="宋体" w:hAnsi="宋体" w:cs="宋体"/>
                <w:b/>
                <w:bCs/>
                <w:color w:val="000000"/>
                <w:highlight w:val="none"/>
              </w:rPr>
            </w:pPr>
          </w:p>
        </w:tc>
        <w:tc>
          <w:tcPr>
            <w:tcW w:w="5965" w:type="dxa"/>
            <w:vAlign w:val="center"/>
          </w:tcPr>
          <w:p w14:paraId="660ACE24">
            <w:pPr>
              <w:jc w:val="center"/>
              <w:textAlignment w:val="center"/>
              <w:rPr>
                <w:rFonts w:ascii="宋体" w:hAnsi="宋体" w:cs="宋体"/>
                <w:color w:val="000000"/>
                <w:highlight w:val="none"/>
              </w:rPr>
            </w:pPr>
            <w:r>
              <w:rPr>
                <w:rFonts w:hint="eastAsia" w:ascii="宋体" w:hAnsi="宋体" w:cs="宋体"/>
                <w:color w:val="000000"/>
                <w:highlight w:val="none"/>
                <w:lang w:bidi="ar"/>
              </w:rPr>
              <w:t>40g王守义咖喱粉（1*25）</w:t>
            </w:r>
          </w:p>
        </w:tc>
        <w:tc>
          <w:tcPr>
            <w:tcW w:w="2006" w:type="dxa"/>
            <w:noWrap/>
            <w:vAlign w:val="center"/>
          </w:tcPr>
          <w:p w14:paraId="22FFB25B">
            <w:pPr>
              <w:jc w:val="center"/>
              <w:textAlignment w:val="center"/>
              <w:rPr>
                <w:rFonts w:ascii="宋体" w:hAnsi="宋体" w:cs="宋体"/>
                <w:color w:val="000000"/>
                <w:highlight w:val="none"/>
              </w:rPr>
            </w:pPr>
            <w:r>
              <w:rPr>
                <w:rFonts w:hint="eastAsia" w:ascii="宋体" w:hAnsi="宋体" w:cs="宋体"/>
                <w:color w:val="000000"/>
                <w:highlight w:val="none"/>
                <w:lang w:bidi="ar"/>
              </w:rPr>
              <w:t>90元</w:t>
            </w:r>
          </w:p>
        </w:tc>
      </w:tr>
      <w:tr w14:paraId="1C28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restart"/>
            <w:vAlign w:val="center"/>
          </w:tcPr>
          <w:p w14:paraId="74B78522">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豆瓣酱</w:t>
            </w:r>
          </w:p>
        </w:tc>
        <w:tc>
          <w:tcPr>
            <w:tcW w:w="5965" w:type="dxa"/>
            <w:vAlign w:val="center"/>
          </w:tcPr>
          <w:p w14:paraId="4E485CDB">
            <w:pPr>
              <w:jc w:val="center"/>
              <w:textAlignment w:val="center"/>
              <w:rPr>
                <w:rFonts w:ascii="宋体" w:hAnsi="宋体" w:cs="宋体"/>
                <w:color w:val="000000"/>
                <w:highlight w:val="none"/>
              </w:rPr>
            </w:pPr>
            <w:r>
              <w:rPr>
                <w:rFonts w:hint="eastAsia" w:ascii="宋体" w:hAnsi="宋体" w:cs="宋体"/>
                <w:color w:val="000000"/>
                <w:highlight w:val="none"/>
                <w:lang w:bidi="ar"/>
              </w:rPr>
              <w:t>1kg郫县豆瓣酱（1*8）</w:t>
            </w:r>
          </w:p>
        </w:tc>
        <w:tc>
          <w:tcPr>
            <w:tcW w:w="2006" w:type="dxa"/>
            <w:noWrap/>
            <w:vAlign w:val="center"/>
          </w:tcPr>
          <w:p w14:paraId="1AB25E54">
            <w:pPr>
              <w:jc w:val="center"/>
              <w:textAlignment w:val="center"/>
              <w:rPr>
                <w:rFonts w:ascii="宋体" w:hAnsi="宋体" w:cs="宋体"/>
                <w:color w:val="000000"/>
                <w:highlight w:val="none"/>
              </w:rPr>
            </w:pPr>
            <w:r>
              <w:rPr>
                <w:rFonts w:hint="eastAsia" w:ascii="宋体" w:hAnsi="宋体" w:cs="宋体"/>
                <w:color w:val="000000"/>
                <w:highlight w:val="none"/>
                <w:lang w:bidi="ar"/>
              </w:rPr>
              <w:t>132元</w:t>
            </w:r>
          </w:p>
        </w:tc>
      </w:tr>
      <w:tr w14:paraId="292DA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0CE6F85F">
            <w:pPr>
              <w:jc w:val="center"/>
              <w:rPr>
                <w:rFonts w:ascii="宋体" w:hAnsi="宋体" w:cs="宋体"/>
                <w:b/>
                <w:bCs/>
                <w:color w:val="000000"/>
                <w:highlight w:val="none"/>
              </w:rPr>
            </w:pPr>
          </w:p>
        </w:tc>
        <w:tc>
          <w:tcPr>
            <w:tcW w:w="5965" w:type="dxa"/>
            <w:vAlign w:val="center"/>
          </w:tcPr>
          <w:p w14:paraId="03DFE9B6">
            <w:pPr>
              <w:jc w:val="center"/>
              <w:textAlignment w:val="center"/>
              <w:rPr>
                <w:rFonts w:ascii="宋体" w:hAnsi="宋体" w:cs="宋体"/>
                <w:color w:val="000000"/>
                <w:highlight w:val="none"/>
              </w:rPr>
            </w:pPr>
            <w:r>
              <w:rPr>
                <w:rFonts w:hint="eastAsia" w:ascii="宋体" w:hAnsi="宋体" w:cs="宋体"/>
                <w:color w:val="000000"/>
                <w:highlight w:val="none"/>
                <w:lang w:bidi="ar"/>
              </w:rPr>
              <w:t>950g丹丹豆瓣酱（1*8瓶）</w:t>
            </w:r>
          </w:p>
        </w:tc>
        <w:tc>
          <w:tcPr>
            <w:tcW w:w="2006" w:type="dxa"/>
            <w:noWrap/>
            <w:vAlign w:val="center"/>
          </w:tcPr>
          <w:p w14:paraId="59DB7C1B">
            <w:pPr>
              <w:jc w:val="center"/>
              <w:textAlignment w:val="center"/>
              <w:rPr>
                <w:rFonts w:ascii="宋体" w:hAnsi="宋体" w:cs="宋体"/>
                <w:color w:val="000000"/>
                <w:highlight w:val="none"/>
              </w:rPr>
            </w:pPr>
            <w:r>
              <w:rPr>
                <w:rFonts w:hint="eastAsia" w:ascii="宋体" w:hAnsi="宋体" w:cs="宋体"/>
                <w:color w:val="000000"/>
                <w:highlight w:val="none"/>
                <w:lang w:bidi="ar"/>
              </w:rPr>
              <w:t>158.4元</w:t>
            </w:r>
          </w:p>
        </w:tc>
      </w:tr>
      <w:tr w14:paraId="432B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28D6AA10">
            <w:pPr>
              <w:jc w:val="center"/>
              <w:rPr>
                <w:rFonts w:ascii="宋体" w:hAnsi="宋体" w:cs="宋体"/>
                <w:b/>
                <w:bCs/>
                <w:color w:val="000000"/>
                <w:highlight w:val="none"/>
              </w:rPr>
            </w:pPr>
          </w:p>
        </w:tc>
        <w:tc>
          <w:tcPr>
            <w:tcW w:w="5965" w:type="dxa"/>
            <w:vAlign w:val="center"/>
          </w:tcPr>
          <w:p w14:paraId="7D88414F">
            <w:pPr>
              <w:jc w:val="center"/>
              <w:textAlignment w:val="center"/>
              <w:rPr>
                <w:rFonts w:ascii="宋体" w:hAnsi="宋体" w:cs="宋体"/>
                <w:color w:val="000000"/>
                <w:highlight w:val="none"/>
              </w:rPr>
            </w:pPr>
            <w:r>
              <w:rPr>
                <w:rFonts w:hint="eastAsia" w:ascii="宋体" w:hAnsi="宋体" w:cs="宋体"/>
                <w:color w:val="000000"/>
                <w:highlight w:val="none"/>
                <w:lang w:bidi="ar"/>
              </w:rPr>
              <w:t>6kg丹丹豆瓣酱（1*2）</w:t>
            </w:r>
          </w:p>
        </w:tc>
        <w:tc>
          <w:tcPr>
            <w:tcW w:w="2006" w:type="dxa"/>
            <w:noWrap/>
            <w:vAlign w:val="center"/>
          </w:tcPr>
          <w:p w14:paraId="168B5D80">
            <w:pPr>
              <w:jc w:val="center"/>
              <w:textAlignment w:val="center"/>
              <w:rPr>
                <w:rFonts w:ascii="宋体" w:hAnsi="宋体" w:cs="宋体"/>
                <w:color w:val="000000"/>
                <w:highlight w:val="none"/>
              </w:rPr>
            </w:pPr>
            <w:r>
              <w:rPr>
                <w:rFonts w:hint="eastAsia" w:ascii="宋体" w:hAnsi="宋体" w:cs="宋体"/>
                <w:color w:val="000000"/>
                <w:highlight w:val="none"/>
                <w:lang w:bidi="ar"/>
              </w:rPr>
              <w:t>151.6元</w:t>
            </w:r>
          </w:p>
        </w:tc>
      </w:tr>
      <w:tr w14:paraId="7546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6783383F">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豆腐乳</w:t>
            </w:r>
          </w:p>
        </w:tc>
        <w:tc>
          <w:tcPr>
            <w:tcW w:w="5965" w:type="dxa"/>
            <w:vAlign w:val="center"/>
          </w:tcPr>
          <w:p w14:paraId="1266EF94">
            <w:pPr>
              <w:jc w:val="center"/>
              <w:textAlignment w:val="center"/>
              <w:rPr>
                <w:rFonts w:ascii="宋体" w:hAnsi="宋体" w:cs="宋体"/>
                <w:color w:val="000000"/>
                <w:highlight w:val="none"/>
              </w:rPr>
            </w:pPr>
            <w:r>
              <w:rPr>
                <w:rFonts w:hint="eastAsia" w:ascii="宋体" w:hAnsi="宋体" w:cs="宋体"/>
                <w:color w:val="000000"/>
                <w:highlight w:val="none"/>
                <w:lang w:bidi="ar"/>
              </w:rPr>
              <w:t>320g东古广东腐乳白方（1*18）</w:t>
            </w:r>
          </w:p>
        </w:tc>
        <w:tc>
          <w:tcPr>
            <w:tcW w:w="2006" w:type="dxa"/>
            <w:noWrap/>
            <w:vAlign w:val="center"/>
          </w:tcPr>
          <w:p w14:paraId="37655A75">
            <w:pPr>
              <w:jc w:val="center"/>
              <w:textAlignment w:val="center"/>
              <w:rPr>
                <w:rFonts w:ascii="宋体" w:hAnsi="宋体" w:cs="宋体"/>
                <w:color w:val="000000"/>
                <w:highlight w:val="none"/>
              </w:rPr>
            </w:pPr>
            <w:r>
              <w:rPr>
                <w:rFonts w:hint="eastAsia" w:ascii="宋体" w:hAnsi="宋体" w:cs="宋体"/>
                <w:color w:val="000000"/>
                <w:highlight w:val="none"/>
                <w:lang w:bidi="ar"/>
              </w:rPr>
              <w:t>171元</w:t>
            </w:r>
          </w:p>
        </w:tc>
      </w:tr>
      <w:tr w14:paraId="4579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51F01B7">
            <w:pPr>
              <w:jc w:val="center"/>
              <w:rPr>
                <w:rFonts w:ascii="宋体" w:hAnsi="宋体" w:cs="宋体"/>
                <w:b/>
                <w:bCs/>
                <w:color w:val="000000"/>
                <w:highlight w:val="none"/>
              </w:rPr>
            </w:pPr>
          </w:p>
        </w:tc>
        <w:tc>
          <w:tcPr>
            <w:tcW w:w="5965" w:type="dxa"/>
            <w:vAlign w:val="center"/>
          </w:tcPr>
          <w:p w14:paraId="791228C4">
            <w:pPr>
              <w:jc w:val="center"/>
              <w:textAlignment w:val="center"/>
              <w:rPr>
                <w:rFonts w:ascii="宋体" w:hAnsi="宋体" w:cs="宋体"/>
                <w:color w:val="000000"/>
                <w:highlight w:val="none"/>
              </w:rPr>
            </w:pPr>
            <w:r>
              <w:rPr>
                <w:rFonts w:hint="eastAsia" w:ascii="宋体" w:hAnsi="宋体" w:cs="宋体"/>
                <w:color w:val="000000"/>
                <w:highlight w:val="none"/>
                <w:lang w:bidi="ar"/>
              </w:rPr>
              <w:t>320g东古广东腐乳红方（1*18）</w:t>
            </w:r>
          </w:p>
        </w:tc>
        <w:tc>
          <w:tcPr>
            <w:tcW w:w="2006" w:type="dxa"/>
            <w:noWrap/>
            <w:vAlign w:val="center"/>
          </w:tcPr>
          <w:p w14:paraId="6C283D2C">
            <w:pPr>
              <w:jc w:val="center"/>
              <w:textAlignment w:val="center"/>
              <w:rPr>
                <w:rFonts w:ascii="宋体" w:hAnsi="宋体" w:cs="宋体"/>
                <w:color w:val="000000"/>
                <w:highlight w:val="none"/>
              </w:rPr>
            </w:pPr>
            <w:r>
              <w:rPr>
                <w:rFonts w:hint="eastAsia" w:ascii="宋体" w:hAnsi="宋体" w:cs="宋体"/>
                <w:color w:val="000000"/>
                <w:highlight w:val="none"/>
                <w:lang w:bidi="ar"/>
              </w:rPr>
              <w:t>171元</w:t>
            </w:r>
          </w:p>
        </w:tc>
      </w:tr>
      <w:tr w14:paraId="306B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3AFBD53">
            <w:pPr>
              <w:jc w:val="center"/>
              <w:rPr>
                <w:rFonts w:ascii="宋体" w:hAnsi="宋体" w:cs="宋体"/>
                <w:b/>
                <w:bCs/>
                <w:color w:val="000000"/>
                <w:highlight w:val="none"/>
              </w:rPr>
            </w:pPr>
          </w:p>
        </w:tc>
        <w:tc>
          <w:tcPr>
            <w:tcW w:w="5965" w:type="dxa"/>
            <w:vAlign w:val="center"/>
          </w:tcPr>
          <w:p w14:paraId="7B027BBA">
            <w:pPr>
              <w:jc w:val="center"/>
              <w:textAlignment w:val="center"/>
              <w:rPr>
                <w:rFonts w:ascii="宋体" w:hAnsi="宋体" w:cs="宋体"/>
                <w:color w:val="000000"/>
                <w:highlight w:val="none"/>
              </w:rPr>
            </w:pPr>
            <w:r>
              <w:rPr>
                <w:rFonts w:hint="eastAsia" w:ascii="宋体" w:hAnsi="宋体" w:cs="宋体"/>
                <w:color w:val="000000"/>
                <w:highlight w:val="none"/>
                <w:lang w:bidi="ar"/>
              </w:rPr>
              <w:t>335g广合麻油白方（1*12）</w:t>
            </w:r>
          </w:p>
        </w:tc>
        <w:tc>
          <w:tcPr>
            <w:tcW w:w="2006" w:type="dxa"/>
            <w:noWrap/>
            <w:vAlign w:val="center"/>
          </w:tcPr>
          <w:p w14:paraId="682B08CD">
            <w:pPr>
              <w:jc w:val="center"/>
              <w:textAlignment w:val="center"/>
              <w:rPr>
                <w:rFonts w:ascii="宋体" w:hAnsi="宋体" w:cs="宋体"/>
                <w:color w:val="000000"/>
                <w:highlight w:val="none"/>
              </w:rPr>
            </w:pPr>
            <w:r>
              <w:rPr>
                <w:rFonts w:hint="eastAsia" w:ascii="宋体" w:hAnsi="宋体" w:cs="宋体"/>
                <w:color w:val="000000"/>
                <w:highlight w:val="none"/>
                <w:lang w:bidi="ar"/>
              </w:rPr>
              <w:t>192元</w:t>
            </w:r>
          </w:p>
        </w:tc>
      </w:tr>
      <w:tr w14:paraId="30A7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E0D6EE0">
            <w:pPr>
              <w:jc w:val="center"/>
              <w:rPr>
                <w:rFonts w:ascii="宋体" w:hAnsi="宋体" w:cs="宋体"/>
                <w:b/>
                <w:bCs/>
                <w:color w:val="000000"/>
                <w:highlight w:val="none"/>
              </w:rPr>
            </w:pPr>
          </w:p>
        </w:tc>
        <w:tc>
          <w:tcPr>
            <w:tcW w:w="5965" w:type="dxa"/>
            <w:vAlign w:val="center"/>
          </w:tcPr>
          <w:p w14:paraId="3732BC87">
            <w:pPr>
              <w:jc w:val="center"/>
              <w:textAlignment w:val="center"/>
              <w:rPr>
                <w:rFonts w:ascii="宋体" w:hAnsi="宋体" w:cs="宋体"/>
                <w:color w:val="000000"/>
                <w:highlight w:val="none"/>
              </w:rPr>
            </w:pPr>
            <w:r>
              <w:rPr>
                <w:rFonts w:hint="eastAsia" w:ascii="宋体" w:hAnsi="宋体" w:cs="宋体"/>
                <w:color w:val="000000"/>
                <w:highlight w:val="none"/>
                <w:lang w:bidi="ar"/>
              </w:rPr>
              <w:t>335g广合麻油辣方（1*12）</w:t>
            </w:r>
          </w:p>
        </w:tc>
        <w:tc>
          <w:tcPr>
            <w:tcW w:w="2006" w:type="dxa"/>
            <w:noWrap/>
            <w:vAlign w:val="center"/>
          </w:tcPr>
          <w:p w14:paraId="2FB3411A">
            <w:pPr>
              <w:jc w:val="center"/>
              <w:textAlignment w:val="center"/>
              <w:rPr>
                <w:rFonts w:ascii="宋体" w:hAnsi="宋体" w:cs="宋体"/>
                <w:color w:val="000000"/>
                <w:highlight w:val="none"/>
              </w:rPr>
            </w:pPr>
            <w:r>
              <w:rPr>
                <w:rFonts w:hint="eastAsia" w:ascii="宋体" w:hAnsi="宋体" w:cs="宋体"/>
                <w:color w:val="000000"/>
                <w:highlight w:val="none"/>
                <w:lang w:bidi="ar"/>
              </w:rPr>
              <w:t>192元</w:t>
            </w:r>
          </w:p>
        </w:tc>
      </w:tr>
      <w:tr w14:paraId="2A34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FF5ED47">
            <w:pPr>
              <w:jc w:val="center"/>
              <w:rPr>
                <w:rFonts w:ascii="宋体" w:hAnsi="宋体" w:cs="宋体"/>
                <w:b/>
                <w:bCs/>
                <w:color w:val="000000"/>
                <w:highlight w:val="none"/>
              </w:rPr>
            </w:pPr>
          </w:p>
        </w:tc>
        <w:tc>
          <w:tcPr>
            <w:tcW w:w="5965" w:type="dxa"/>
            <w:vAlign w:val="center"/>
          </w:tcPr>
          <w:p w14:paraId="69709232">
            <w:pPr>
              <w:jc w:val="center"/>
              <w:textAlignment w:val="center"/>
              <w:rPr>
                <w:rFonts w:ascii="宋体" w:hAnsi="宋体" w:cs="宋体"/>
                <w:color w:val="000000"/>
                <w:highlight w:val="none"/>
              </w:rPr>
            </w:pPr>
            <w:r>
              <w:rPr>
                <w:rFonts w:hint="eastAsia" w:ascii="宋体" w:hAnsi="宋体" w:cs="宋体"/>
                <w:color w:val="000000"/>
                <w:highlight w:val="none"/>
                <w:lang w:bidi="ar"/>
              </w:rPr>
              <w:t>500ml三和四美糟方（1*12）</w:t>
            </w:r>
          </w:p>
        </w:tc>
        <w:tc>
          <w:tcPr>
            <w:tcW w:w="2006" w:type="dxa"/>
            <w:noWrap/>
            <w:vAlign w:val="center"/>
          </w:tcPr>
          <w:p w14:paraId="531F0027">
            <w:pPr>
              <w:jc w:val="center"/>
              <w:textAlignment w:val="center"/>
              <w:rPr>
                <w:rFonts w:ascii="宋体" w:hAnsi="宋体" w:cs="宋体"/>
                <w:color w:val="000000"/>
                <w:highlight w:val="none"/>
              </w:rPr>
            </w:pPr>
            <w:r>
              <w:rPr>
                <w:rFonts w:hint="eastAsia" w:ascii="宋体" w:hAnsi="宋体" w:cs="宋体"/>
                <w:color w:val="000000"/>
                <w:highlight w:val="none"/>
                <w:lang w:bidi="ar"/>
              </w:rPr>
              <w:t>117.6元</w:t>
            </w:r>
          </w:p>
        </w:tc>
      </w:tr>
      <w:tr w14:paraId="6A31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9562DB5">
            <w:pPr>
              <w:jc w:val="center"/>
              <w:rPr>
                <w:rFonts w:ascii="宋体" w:hAnsi="宋体" w:cs="宋体"/>
                <w:b/>
                <w:bCs/>
                <w:color w:val="000000"/>
                <w:highlight w:val="none"/>
              </w:rPr>
            </w:pPr>
          </w:p>
        </w:tc>
        <w:tc>
          <w:tcPr>
            <w:tcW w:w="5965" w:type="dxa"/>
            <w:vAlign w:val="center"/>
          </w:tcPr>
          <w:p w14:paraId="7FB3C96D">
            <w:pPr>
              <w:jc w:val="center"/>
              <w:textAlignment w:val="center"/>
              <w:rPr>
                <w:rFonts w:ascii="宋体" w:hAnsi="宋体" w:cs="宋体"/>
                <w:color w:val="000000"/>
                <w:highlight w:val="none"/>
              </w:rPr>
            </w:pPr>
            <w:r>
              <w:rPr>
                <w:rFonts w:hint="eastAsia" w:ascii="宋体" w:hAnsi="宋体" w:cs="宋体"/>
                <w:color w:val="000000"/>
                <w:highlight w:val="none"/>
                <w:lang w:bidi="ar"/>
              </w:rPr>
              <w:t>500ml三和四美红方（1*12）</w:t>
            </w:r>
          </w:p>
        </w:tc>
        <w:tc>
          <w:tcPr>
            <w:tcW w:w="2006" w:type="dxa"/>
            <w:noWrap/>
            <w:vAlign w:val="center"/>
          </w:tcPr>
          <w:p w14:paraId="754ED9B3">
            <w:pPr>
              <w:jc w:val="center"/>
              <w:textAlignment w:val="center"/>
              <w:rPr>
                <w:rFonts w:ascii="宋体" w:hAnsi="宋体" w:cs="宋体"/>
                <w:color w:val="000000"/>
                <w:highlight w:val="none"/>
              </w:rPr>
            </w:pPr>
            <w:r>
              <w:rPr>
                <w:rFonts w:hint="eastAsia" w:ascii="宋体" w:hAnsi="宋体" w:cs="宋体"/>
                <w:color w:val="000000"/>
                <w:highlight w:val="none"/>
                <w:lang w:bidi="ar"/>
              </w:rPr>
              <w:t>117.6元</w:t>
            </w:r>
          </w:p>
        </w:tc>
      </w:tr>
      <w:tr w14:paraId="409B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747D6EE">
            <w:pPr>
              <w:jc w:val="center"/>
              <w:rPr>
                <w:rFonts w:ascii="宋体" w:hAnsi="宋体" w:cs="宋体"/>
                <w:b/>
                <w:bCs/>
                <w:color w:val="000000"/>
                <w:highlight w:val="none"/>
              </w:rPr>
            </w:pPr>
          </w:p>
        </w:tc>
        <w:tc>
          <w:tcPr>
            <w:tcW w:w="5965" w:type="dxa"/>
            <w:vAlign w:val="center"/>
          </w:tcPr>
          <w:p w14:paraId="5841A945">
            <w:pPr>
              <w:jc w:val="center"/>
              <w:textAlignment w:val="center"/>
              <w:rPr>
                <w:rFonts w:ascii="宋体" w:hAnsi="宋体" w:cs="宋体"/>
                <w:color w:val="000000"/>
                <w:highlight w:val="none"/>
              </w:rPr>
            </w:pPr>
            <w:r>
              <w:rPr>
                <w:rFonts w:hint="eastAsia" w:ascii="宋体" w:hAnsi="宋体" w:cs="宋体"/>
                <w:color w:val="000000"/>
                <w:highlight w:val="none"/>
                <w:lang w:bidi="ar"/>
              </w:rPr>
              <w:t>350g咸亨火腿腐乳（1*12）</w:t>
            </w:r>
          </w:p>
        </w:tc>
        <w:tc>
          <w:tcPr>
            <w:tcW w:w="2006" w:type="dxa"/>
            <w:noWrap/>
            <w:vAlign w:val="center"/>
          </w:tcPr>
          <w:p w14:paraId="682F17EF">
            <w:pPr>
              <w:jc w:val="center"/>
              <w:textAlignment w:val="center"/>
              <w:rPr>
                <w:rFonts w:ascii="宋体" w:hAnsi="宋体" w:cs="宋体"/>
                <w:color w:val="000000"/>
                <w:highlight w:val="none"/>
              </w:rPr>
            </w:pPr>
            <w:r>
              <w:rPr>
                <w:rFonts w:hint="eastAsia" w:ascii="宋体" w:hAnsi="宋体" w:cs="宋体"/>
                <w:color w:val="000000"/>
                <w:highlight w:val="none"/>
                <w:lang w:bidi="ar"/>
              </w:rPr>
              <w:t>187.2元</w:t>
            </w:r>
          </w:p>
        </w:tc>
      </w:tr>
      <w:tr w14:paraId="2B68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A2B77F5">
            <w:pPr>
              <w:jc w:val="center"/>
              <w:rPr>
                <w:rFonts w:ascii="宋体" w:hAnsi="宋体" w:cs="宋体"/>
                <w:b/>
                <w:bCs/>
                <w:color w:val="000000"/>
                <w:highlight w:val="none"/>
              </w:rPr>
            </w:pPr>
          </w:p>
        </w:tc>
        <w:tc>
          <w:tcPr>
            <w:tcW w:w="5965" w:type="dxa"/>
            <w:vAlign w:val="center"/>
          </w:tcPr>
          <w:p w14:paraId="33E4FB42">
            <w:pPr>
              <w:jc w:val="center"/>
              <w:textAlignment w:val="center"/>
              <w:rPr>
                <w:rFonts w:ascii="宋体" w:hAnsi="宋体" w:cs="宋体"/>
                <w:color w:val="000000"/>
                <w:highlight w:val="none"/>
              </w:rPr>
            </w:pPr>
            <w:r>
              <w:rPr>
                <w:rFonts w:hint="eastAsia" w:ascii="宋体" w:hAnsi="宋体" w:cs="宋体"/>
                <w:color w:val="000000"/>
                <w:highlight w:val="none"/>
                <w:lang w:bidi="ar"/>
              </w:rPr>
              <w:t>350g咸亨香菇腐乳（1*12）</w:t>
            </w:r>
          </w:p>
        </w:tc>
        <w:tc>
          <w:tcPr>
            <w:tcW w:w="2006" w:type="dxa"/>
            <w:noWrap/>
            <w:vAlign w:val="center"/>
          </w:tcPr>
          <w:p w14:paraId="4F242B4E">
            <w:pPr>
              <w:jc w:val="center"/>
              <w:textAlignment w:val="center"/>
              <w:rPr>
                <w:rFonts w:ascii="宋体" w:hAnsi="宋体" w:cs="宋体"/>
                <w:color w:val="000000"/>
                <w:highlight w:val="none"/>
              </w:rPr>
            </w:pPr>
            <w:r>
              <w:rPr>
                <w:rFonts w:hint="eastAsia" w:ascii="宋体" w:hAnsi="宋体" w:cs="宋体"/>
                <w:color w:val="000000"/>
                <w:highlight w:val="none"/>
                <w:lang w:bidi="ar"/>
              </w:rPr>
              <w:t>187.2元</w:t>
            </w:r>
          </w:p>
        </w:tc>
      </w:tr>
      <w:tr w14:paraId="77E5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1C8953F9">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五谷类</w:t>
            </w:r>
          </w:p>
        </w:tc>
        <w:tc>
          <w:tcPr>
            <w:tcW w:w="5965" w:type="dxa"/>
            <w:vAlign w:val="center"/>
          </w:tcPr>
          <w:p w14:paraId="1BF05CBA">
            <w:pPr>
              <w:jc w:val="center"/>
              <w:textAlignment w:val="center"/>
              <w:rPr>
                <w:rFonts w:ascii="宋体" w:hAnsi="宋体" w:cs="宋体"/>
                <w:color w:val="000000"/>
                <w:highlight w:val="none"/>
              </w:rPr>
            </w:pPr>
            <w:r>
              <w:rPr>
                <w:rFonts w:hint="eastAsia" w:ascii="宋体" w:hAnsi="宋体" w:cs="宋体"/>
                <w:color w:val="000000"/>
                <w:highlight w:val="none"/>
                <w:lang w:bidi="ar"/>
              </w:rPr>
              <w:t>金元宝苏北大米25kg</w:t>
            </w:r>
          </w:p>
        </w:tc>
        <w:tc>
          <w:tcPr>
            <w:tcW w:w="2006" w:type="dxa"/>
            <w:noWrap/>
            <w:vAlign w:val="center"/>
          </w:tcPr>
          <w:p w14:paraId="5288A692">
            <w:pPr>
              <w:jc w:val="center"/>
              <w:textAlignment w:val="center"/>
              <w:rPr>
                <w:rFonts w:ascii="宋体" w:hAnsi="宋体" w:cs="宋体"/>
                <w:color w:val="000000"/>
                <w:highlight w:val="none"/>
              </w:rPr>
            </w:pPr>
            <w:r>
              <w:rPr>
                <w:rFonts w:hint="eastAsia" w:ascii="宋体" w:hAnsi="宋体" w:cs="宋体"/>
                <w:color w:val="000000"/>
                <w:highlight w:val="none"/>
                <w:lang w:bidi="ar"/>
              </w:rPr>
              <w:t>118元</w:t>
            </w:r>
          </w:p>
        </w:tc>
      </w:tr>
      <w:tr w14:paraId="65DA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91905F5">
            <w:pPr>
              <w:jc w:val="center"/>
              <w:rPr>
                <w:rFonts w:ascii="宋体" w:hAnsi="宋体" w:cs="宋体"/>
                <w:b/>
                <w:bCs/>
                <w:color w:val="000000"/>
                <w:highlight w:val="none"/>
              </w:rPr>
            </w:pPr>
          </w:p>
        </w:tc>
        <w:tc>
          <w:tcPr>
            <w:tcW w:w="5965" w:type="dxa"/>
            <w:vAlign w:val="center"/>
          </w:tcPr>
          <w:p w14:paraId="1425A47D">
            <w:pPr>
              <w:jc w:val="center"/>
              <w:textAlignment w:val="center"/>
              <w:rPr>
                <w:rFonts w:ascii="宋体" w:hAnsi="宋体" w:cs="宋体"/>
                <w:color w:val="000000"/>
                <w:highlight w:val="none"/>
              </w:rPr>
            </w:pPr>
            <w:r>
              <w:rPr>
                <w:rFonts w:hint="eastAsia" w:ascii="宋体" w:hAnsi="宋体" w:cs="宋体"/>
                <w:color w:val="000000"/>
                <w:highlight w:val="none"/>
                <w:lang w:bidi="ar"/>
              </w:rPr>
              <w:t>金元宝南粳9108香米25kg</w:t>
            </w:r>
          </w:p>
        </w:tc>
        <w:tc>
          <w:tcPr>
            <w:tcW w:w="2006" w:type="dxa"/>
            <w:noWrap/>
            <w:vAlign w:val="center"/>
          </w:tcPr>
          <w:p w14:paraId="592332E7">
            <w:pPr>
              <w:jc w:val="center"/>
              <w:textAlignment w:val="center"/>
              <w:rPr>
                <w:rFonts w:ascii="宋体" w:hAnsi="宋体" w:cs="宋体"/>
                <w:color w:val="000000"/>
                <w:highlight w:val="none"/>
              </w:rPr>
            </w:pPr>
            <w:r>
              <w:rPr>
                <w:rFonts w:hint="eastAsia" w:ascii="宋体" w:hAnsi="宋体" w:cs="宋体"/>
                <w:color w:val="000000"/>
                <w:highlight w:val="none"/>
                <w:lang w:bidi="ar"/>
              </w:rPr>
              <w:t>125元</w:t>
            </w:r>
          </w:p>
        </w:tc>
      </w:tr>
      <w:tr w14:paraId="77529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F73308E">
            <w:pPr>
              <w:jc w:val="center"/>
              <w:rPr>
                <w:rFonts w:ascii="宋体" w:hAnsi="宋体" w:cs="宋体"/>
                <w:b/>
                <w:bCs/>
                <w:color w:val="000000"/>
                <w:highlight w:val="none"/>
              </w:rPr>
            </w:pPr>
          </w:p>
        </w:tc>
        <w:tc>
          <w:tcPr>
            <w:tcW w:w="5965" w:type="dxa"/>
            <w:vAlign w:val="center"/>
          </w:tcPr>
          <w:p w14:paraId="01CDEE49">
            <w:pPr>
              <w:jc w:val="center"/>
              <w:textAlignment w:val="center"/>
              <w:rPr>
                <w:rFonts w:ascii="宋体" w:hAnsi="宋体" w:cs="宋体"/>
                <w:color w:val="000000"/>
                <w:highlight w:val="none"/>
              </w:rPr>
            </w:pPr>
            <w:r>
              <w:rPr>
                <w:rFonts w:hint="eastAsia" w:ascii="宋体" w:hAnsi="宋体" w:cs="宋体"/>
                <w:color w:val="000000"/>
                <w:highlight w:val="none"/>
                <w:lang w:bidi="ar"/>
              </w:rPr>
              <w:t>金元宝盘锦生态米25kg</w:t>
            </w:r>
          </w:p>
        </w:tc>
        <w:tc>
          <w:tcPr>
            <w:tcW w:w="2006" w:type="dxa"/>
            <w:noWrap/>
            <w:vAlign w:val="center"/>
          </w:tcPr>
          <w:p w14:paraId="127B313A">
            <w:pPr>
              <w:jc w:val="center"/>
              <w:textAlignment w:val="center"/>
              <w:rPr>
                <w:rFonts w:ascii="宋体" w:hAnsi="宋体" w:cs="宋体"/>
                <w:color w:val="000000"/>
                <w:highlight w:val="none"/>
              </w:rPr>
            </w:pPr>
            <w:r>
              <w:rPr>
                <w:rFonts w:hint="eastAsia" w:ascii="宋体" w:hAnsi="宋体" w:cs="宋体"/>
                <w:color w:val="000000"/>
                <w:highlight w:val="none"/>
                <w:lang w:bidi="ar"/>
              </w:rPr>
              <w:t>125元</w:t>
            </w:r>
          </w:p>
        </w:tc>
      </w:tr>
      <w:tr w14:paraId="182D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FD651ED">
            <w:pPr>
              <w:jc w:val="center"/>
              <w:rPr>
                <w:rFonts w:ascii="宋体" w:hAnsi="宋体" w:cs="宋体"/>
                <w:b/>
                <w:bCs/>
                <w:color w:val="000000"/>
                <w:highlight w:val="none"/>
              </w:rPr>
            </w:pPr>
          </w:p>
        </w:tc>
        <w:tc>
          <w:tcPr>
            <w:tcW w:w="5965" w:type="dxa"/>
            <w:vAlign w:val="center"/>
          </w:tcPr>
          <w:p w14:paraId="7A930711">
            <w:pPr>
              <w:jc w:val="center"/>
              <w:textAlignment w:val="center"/>
              <w:rPr>
                <w:rFonts w:ascii="宋体" w:hAnsi="宋体" w:cs="宋体"/>
                <w:color w:val="000000"/>
                <w:highlight w:val="none"/>
              </w:rPr>
            </w:pPr>
            <w:r>
              <w:rPr>
                <w:rFonts w:hint="eastAsia" w:ascii="宋体" w:hAnsi="宋体" w:cs="宋体"/>
                <w:color w:val="000000"/>
                <w:highlight w:val="none"/>
                <w:lang w:bidi="ar"/>
              </w:rPr>
              <w:t>金元宝优选东北大米25kg</w:t>
            </w:r>
          </w:p>
        </w:tc>
        <w:tc>
          <w:tcPr>
            <w:tcW w:w="2006" w:type="dxa"/>
            <w:noWrap/>
            <w:vAlign w:val="center"/>
          </w:tcPr>
          <w:p w14:paraId="5A4588CE">
            <w:pPr>
              <w:jc w:val="center"/>
              <w:textAlignment w:val="center"/>
              <w:rPr>
                <w:rFonts w:ascii="宋体" w:hAnsi="宋体" w:cs="宋体"/>
                <w:color w:val="000000"/>
                <w:highlight w:val="none"/>
              </w:rPr>
            </w:pPr>
            <w:r>
              <w:rPr>
                <w:rFonts w:hint="eastAsia" w:ascii="宋体" w:hAnsi="宋体" w:cs="宋体"/>
                <w:color w:val="000000"/>
                <w:highlight w:val="none"/>
                <w:lang w:bidi="ar"/>
              </w:rPr>
              <w:t>132元</w:t>
            </w:r>
          </w:p>
        </w:tc>
      </w:tr>
      <w:tr w14:paraId="39FE8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640B953">
            <w:pPr>
              <w:jc w:val="center"/>
              <w:rPr>
                <w:rFonts w:ascii="宋体" w:hAnsi="宋体" w:cs="宋体"/>
                <w:b/>
                <w:bCs/>
                <w:color w:val="000000"/>
                <w:highlight w:val="none"/>
              </w:rPr>
            </w:pPr>
          </w:p>
        </w:tc>
        <w:tc>
          <w:tcPr>
            <w:tcW w:w="5965" w:type="dxa"/>
            <w:vAlign w:val="center"/>
          </w:tcPr>
          <w:p w14:paraId="1A0721A2">
            <w:pPr>
              <w:jc w:val="center"/>
              <w:textAlignment w:val="center"/>
              <w:rPr>
                <w:rFonts w:ascii="宋体" w:hAnsi="宋体" w:cs="宋体"/>
                <w:color w:val="000000"/>
                <w:highlight w:val="none"/>
              </w:rPr>
            </w:pPr>
            <w:r>
              <w:rPr>
                <w:rFonts w:hint="eastAsia" w:ascii="宋体" w:hAnsi="宋体" w:cs="宋体"/>
                <w:color w:val="000000"/>
                <w:highlight w:val="none"/>
                <w:lang w:bidi="ar"/>
              </w:rPr>
              <w:t>五谷金尊东北大米25kg</w:t>
            </w:r>
          </w:p>
        </w:tc>
        <w:tc>
          <w:tcPr>
            <w:tcW w:w="2006" w:type="dxa"/>
            <w:noWrap/>
            <w:vAlign w:val="center"/>
          </w:tcPr>
          <w:p w14:paraId="2D17FE4C">
            <w:pPr>
              <w:jc w:val="center"/>
              <w:textAlignment w:val="center"/>
              <w:rPr>
                <w:rFonts w:ascii="宋体" w:hAnsi="宋体" w:cs="宋体"/>
                <w:color w:val="000000"/>
                <w:highlight w:val="none"/>
              </w:rPr>
            </w:pPr>
            <w:r>
              <w:rPr>
                <w:rFonts w:hint="eastAsia" w:ascii="宋体" w:hAnsi="宋体" w:cs="宋体"/>
                <w:color w:val="000000"/>
                <w:highlight w:val="none"/>
                <w:lang w:bidi="ar"/>
              </w:rPr>
              <w:t>128元</w:t>
            </w:r>
          </w:p>
        </w:tc>
      </w:tr>
      <w:tr w14:paraId="5637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F03DE50">
            <w:pPr>
              <w:jc w:val="center"/>
              <w:rPr>
                <w:rFonts w:ascii="宋体" w:hAnsi="宋体" w:cs="宋体"/>
                <w:b/>
                <w:bCs/>
                <w:color w:val="000000"/>
                <w:highlight w:val="none"/>
              </w:rPr>
            </w:pPr>
          </w:p>
        </w:tc>
        <w:tc>
          <w:tcPr>
            <w:tcW w:w="5965" w:type="dxa"/>
            <w:vAlign w:val="center"/>
          </w:tcPr>
          <w:p w14:paraId="151B3DC8">
            <w:pPr>
              <w:jc w:val="center"/>
              <w:textAlignment w:val="center"/>
              <w:rPr>
                <w:rFonts w:ascii="宋体" w:hAnsi="宋体" w:cs="宋体"/>
                <w:color w:val="000000"/>
                <w:highlight w:val="none"/>
              </w:rPr>
            </w:pPr>
            <w:r>
              <w:rPr>
                <w:rFonts w:hint="eastAsia" w:ascii="宋体" w:hAnsi="宋体" w:cs="宋体"/>
                <w:color w:val="000000"/>
                <w:highlight w:val="none"/>
                <w:lang w:bidi="ar"/>
              </w:rPr>
              <w:t>御贡大米25kg</w:t>
            </w:r>
          </w:p>
        </w:tc>
        <w:tc>
          <w:tcPr>
            <w:tcW w:w="2006" w:type="dxa"/>
            <w:noWrap/>
            <w:vAlign w:val="center"/>
          </w:tcPr>
          <w:p w14:paraId="60F9DAFB">
            <w:pPr>
              <w:jc w:val="center"/>
              <w:textAlignment w:val="center"/>
              <w:rPr>
                <w:rFonts w:ascii="宋体" w:hAnsi="宋体" w:cs="宋体"/>
                <w:color w:val="000000"/>
                <w:highlight w:val="none"/>
              </w:rPr>
            </w:pPr>
            <w:r>
              <w:rPr>
                <w:rFonts w:hint="eastAsia" w:ascii="宋体" w:hAnsi="宋体" w:cs="宋体"/>
                <w:color w:val="000000"/>
                <w:highlight w:val="none"/>
                <w:lang w:bidi="ar"/>
              </w:rPr>
              <w:t>121元</w:t>
            </w:r>
          </w:p>
        </w:tc>
      </w:tr>
      <w:tr w14:paraId="29BE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5FCD0DC">
            <w:pPr>
              <w:jc w:val="center"/>
              <w:rPr>
                <w:rFonts w:ascii="宋体" w:hAnsi="宋体" w:cs="宋体"/>
                <w:b/>
                <w:bCs/>
                <w:color w:val="000000"/>
                <w:highlight w:val="none"/>
              </w:rPr>
            </w:pPr>
          </w:p>
        </w:tc>
        <w:tc>
          <w:tcPr>
            <w:tcW w:w="5965" w:type="dxa"/>
            <w:vAlign w:val="center"/>
          </w:tcPr>
          <w:p w14:paraId="25A35070">
            <w:pPr>
              <w:jc w:val="center"/>
              <w:textAlignment w:val="center"/>
              <w:rPr>
                <w:rFonts w:ascii="宋体" w:hAnsi="宋体" w:cs="宋体"/>
                <w:color w:val="000000"/>
                <w:highlight w:val="none"/>
              </w:rPr>
            </w:pPr>
            <w:r>
              <w:rPr>
                <w:rFonts w:hint="eastAsia" w:ascii="宋体" w:hAnsi="宋体" w:cs="宋体"/>
                <w:color w:val="000000"/>
                <w:highlight w:val="none"/>
                <w:lang w:bidi="ar"/>
              </w:rPr>
              <w:t>亿亩粮田稻花香米10kg</w:t>
            </w:r>
          </w:p>
        </w:tc>
        <w:tc>
          <w:tcPr>
            <w:tcW w:w="2006" w:type="dxa"/>
            <w:noWrap/>
            <w:vAlign w:val="center"/>
          </w:tcPr>
          <w:p w14:paraId="02E466A4">
            <w:pPr>
              <w:jc w:val="center"/>
              <w:textAlignment w:val="center"/>
              <w:rPr>
                <w:rFonts w:ascii="宋体" w:hAnsi="宋体" w:cs="宋体"/>
                <w:color w:val="000000"/>
                <w:highlight w:val="none"/>
              </w:rPr>
            </w:pPr>
            <w:r>
              <w:rPr>
                <w:rFonts w:hint="eastAsia" w:ascii="宋体" w:hAnsi="宋体" w:cs="宋体"/>
                <w:color w:val="000000"/>
                <w:highlight w:val="none"/>
                <w:lang w:bidi="ar"/>
              </w:rPr>
              <w:t>75.8元</w:t>
            </w:r>
          </w:p>
        </w:tc>
      </w:tr>
      <w:tr w14:paraId="4344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1C80F5F">
            <w:pPr>
              <w:jc w:val="center"/>
              <w:rPr>
                <w:rFonts w:ascii="宋体" w:hAnsi="宋体" w:cs="宋体"/>
                <w:b/>
                <w:bCs/>
                <w:color w:val="000000"/>
                <w:highlight w:val="none"/>
              </w:rPr>
            </w:pPr>
          </w:p>
        </w:tc>
        <w:tc>
          <w:tcPr>
            <w:tcW w:w="5965" w:type="dxa"/>
            <w:vAlign w:val="center"/>
          </w:tcPr>
          <w:p w14:paraId="21E870D3">
            <w:pPr>
              <w:jc w:val="center"/>
              <w:textAlignment w:val="center"/>
              <w:rPr>
                <w:rFonts w:ascii="宋体" w:hAnsi="宋体" w:cs="宋体"/>
                <w:color w:val="000000"/>
                <w:highlight w:val="none"/>
              </w:rPr>
            </w:pPr>
            <w:r>
              <w:rPr>
                <w:rFonts w:hint="eastAsia" w:ascii="宋体" w:hAnsi="宋体" w:cs="宋体"/>
                <w:color w:val="000000"/>
                <w:highlight w:val="none"/>
                <w:lang w:bidi="ar"/>
              </w:rPr>
              <w:t>五常大米五香泉10kg</w:t>
            </w:r>
          </w:p>
        </w:tc>
        <w:tc>
          <w:tcPr>
            <w:tcW w:w="2006" w:type="dxa"/>
            <w:noWrap/>
            <w:vAlign w:val="center"/>
          </w:tcPr>
          <w:p w14:paraId="22023442">
            <w:pPr>
              <w:jc w:val="center"/>
              <w:rPr>
                <w:rFonts w:ascii="宋体" w:hAnsi="宋体" w:cs="宋体"/>
                <w:color w:val="000000"/>
                <w:highlight w:val="none"/>
              </w:rPr>
            </w:pPr>
            <w:r>
              <w:rPr>
                <w:rFonts w:hint="eastAsia" w:ascii="宋体" w:hAnsi="宋体" w:cs="宋体"/>
                <w:color w:val="000000"/>
                <w:highlight w:val="none"/>
                <w:lang w:bidi="ar"/>
              </w:rPr>
              <w:t>108元</w:t>
            </w:r>
          </w:p>
        </w:tc>
      </w:tr>
      <w:tr w14:paraId="0346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6E5F26E">
            <w:pPr>
              <w:jc w:val="center"/>
              <w:rPr>
                <w:rFonts w:ascii="宋体" w:hAnsi="宋体" w:cs="宋体"/>
                <w:b/>
                <w:bCs/>
                <w:color w:val="000000"/>
                <w:highlight w:val="none"/>
              </w:rPr>
            </w:pPr>
          </w:p>
        </w:tc>
        <w:tc>
          <w:tcPr>
            <w:tcW w:w="5965" w:type="dxa"/>
            <w:vAlign w:val="center"/>
          </w:tcPr>
          <w:p w14:paraId="533CE9A1">
            <w:pPr>
              <w:jc w:val="center"/>
              <w:textAlignment w:val="center"/>
              <w:rPr>
                <w:rFonts w:hint="eastAsia" w:ascii="宋体" w:hAnsi="宋体" w:cs="宋体"/>
                <w:color w:val="000000"/>
                <w:highlight w:val="none"/>
                <w:lang w:bidi="ar"/>
              </w:rPr>
            </w:pPr>
            <w:r>
              <w:rPr>
                <w:rFonts w:hint="eastAsia" w:ascii="宋体" w:hAnsi="宋体" w:cs="宋体"/>
                <w:color w:val="000000"/>
                <w:highlight w:val="none"/>
                <w:lang w:bidi="ar"/>
              </w:rPr>
              <w:t>海天0金标料酒 450ml</w:t>
            </w:r>
          </w:p>
        </w:tc>
        <w:tc>
          <w:tcPr>
            <w:tcW w:w="2006" w:type="dxa"/>
            <w:noWrap/>
            <w:vAlign w:val="center"/>
          </w:tcPr>
          <w:p w14:paraId="4E2C61A0">
            <w:pPr>
              <w:jc w:val="center"/>
              <w:textAlignment w:val="center"/>
              <w:rPr>
                <w:rFonts w:hint="eastAsia" w:ascii="宋体" w:hAnsi="宋体" w:cs="宋体"/>
                <w:color w:val="000000"/>
                <w:highlight w:val="none"/>
                <w:lang w:bidi="ar"/>
              </w:rPr>
            </w:pPr>
            <w:r>
              <w:rPr>
                <w:rFonts w:hint="eastAsia" w:ascii="宋体" w:hAnsi="宋体" w:cs="宋体"/>
                <w:color w:val="000000"/>
                <w:highlight w:val="none"/>
                <w:lang w:bidi="ar"/>
              </w:rPr>
              <w:t>7.15元</w:t>
            </w:r>
          </w:p>
        </w:tc>
      </w:tr>
      <w:tr w14:paraId="23963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51214B3">
            <w:pPr>
              <w:jc w:val="center"/>
              <w:rPr>
                <w:rFonts w:ascii="宋体" w:hAnsi="宋体" w:cs="宋体"/>
                <w:b/>
                <w:bCs/>
                <w:color w:val="000000"/>
                <w:highlight w:val="none"/>
              </w:rPr>
            </w:pPr>
          </w:p>
        </w:tc>
        <w:tc>
          <w:tcPr>
            <w:tcW w:w="5965" w:type="dxa"/>
            <w:vAlign w:val="center"/>
          </w:tcPr>
          <w:p w14:paraId="3A839191">
            <w:pPr>
              <w:jc w:val="center"/>
              <w:textAlignment w:val="center"/>
              <w:rPr>
                <w:rFonts w:hint="eastAsia" w:ascii="宋体" w:hAnsi="宋体" w:cs="宋体"/>
                <w:color w:val="000000"/>
                <w:highlight w:val="none"/>
                <w:lang w:bidi="ar"/>
              </w:rPr>
            </w:pPr>
            <w:r>
              <w:rPr>
                <w:rFonts w:hint="eastAsia" w:ascii="宋体" w:hAnsi="宋体" w:cs="宋体"/>
                <w:color w:val="000000"/>
                <w:highlight w:val="none"/>
                <w:lang w:bidi="ar"/>
              </w:rPr>
              <w:t>海天古道姜葱料酒450mL</w:t>
            </w:r>
          </w:p>
        </w:tc>
        <w:tc>
          <w:tcPr>
            <w:tcW w:w="2006" w:type="dxa"/>
            <w:noWrap/>
            <w:vAlign w:val="center"/>
          </w:tcPr>
          <w:p w14:paraId="5AC3EF41">
            <w:pPr>
              <w:jc w:val="center"/>
              <w:textAlignment w:val="center"/>
              <w:rPr>
                <w:rFonts w:hint="eastAsia" w:ascii="宋体" w:hAnsi="宋体" w:cs="宋体"/>
                <w:color w:val="000000"/>
                <w:highlight w:val="none"/>
                <w:lang w:bidi="ar"/>
              </w:rPr>
            </w:pPr>
            <w:r>
              <w:rPr>
                <w:rFonts w:hint="eastAsia" w:ascii="宋体" w:hAnsi="宋体" w:cs="宋体"/>
                <w:color w:val="000000"/>
                <w:highlight w:val="none"/>
                <w:lang w:bidi="ar"/>
              </w:rPr>
              <w:t>5.52元</w:t>
            </w:r>
          </w:p>
        </w:tc>
      </w:tr>
      <w:tr w14:paraId="3B274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FFCB3AE">
            <w:pPr>
              <w:jc w:val="center"/>
              <w:rPr>
                <w:rFonts w:ascii="宋体" w:hAnsi="宋体" w:cs="宋体"/>
                <w:b/>
                <w:bCs/>
                <w:color w:val="000000"/>
                <w:highlight w:val="none"/>
              </w:rPr>
            </w:pPr>
          </w:p>
        </w:tc>
        <w:tc>
          <w:tcPr>
            <w:tcW w:w="5965" w:type="dxa"/>
            <w:vAlign w:val="center"/>
          </w:tcPr>
          <w:p w14:paraId="7D60A38F">
            <w:pPr>
              <w:jc w:val="center"/>
              <w:textAlignment w:val="center"/>
              <w:rPr>
                <w:rFonts w:ascii="宋体" w:hAnsi="宋体" w:cs="宋体"/>
                <w:color w:val="000000"/>
                <w:highlight w:val="none"/>
              </w:rPr>
            </w:pPr>
            <w:r>
              <w:rPr>
                <w:rFonts w:hint="eastAsia" w:ascii="宋体" w:hAnsi="宋体" w:cs="宋体"/>
                <w:color w:val="000000"/>
                <w:highlight w:val="none"/>
                <w:lang w:bidi="ar"/>
              </w:rPr>
              <w:t>2.5L塔牌桶装老酒（1*6）</w:t>
            </w:r>
          </w:p>
        </w:tc>
        <w:tc>
          <w:tcPr>
            <w:tcW w:w="2006" w:type="dxa"/>
            <w:noWrap/>
            <w:vAlign w:val="center"/>
          </w:tcPr>
          <w:p w14:paraId="1D649D46">
            <w:pPr>
              <w:jc w:val="center"/>
              <w:textAlignment w:val="center"/>
              <w:rPr>
                <w:rFonts w:ascii="宋体" w:hAnsi="宋体" w:cs="宋体"/>
                <w:color w:val="000000"/>
                <w:highlight w:val="none"/>
              </w:rPr>
            </w:pPr>
            <w:r>
              <w:rPr>
                <w:rFonts w:hint="eastAsia" w:ascii="宋体" w:hAnsi="宋体" w:cs="宋体"/>
                <w:color w:val="000000"/>
                <w:highlight w:val="none"/>
                <w:lang w:bidi="ar"/>
              </w:rPr>
              <w:t>216元</w:t>
            </w:r>
          </w:p>
        </w:tc>
      </w:tr>
      <w:tr w14:paraId="4A48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C9F4711">
            <w:pPr>
              <w:jc w:val="center"/>
              <w:rPr>
                <w:rFonts w:ascii="宋体" w:hAnsi="宋体" w:cs="宋体"/>
                <w:b/>
                <w:bCs/>
                <w:color w:val="000000"/>
                <w:highlight w:val="none"/>
              </w:rPr>
            </w:pPr>
          </w:p>
        </w:tc>
        <w:tc>
          <w:tcPr>
            <w:tcW w:w="5965" w:type="dxa"/>
            <w:vAlign w:val="center"/>
          </w:tcPr>
          <w:p w14:paraId="20C33459">
            <w:pPr>
              <w:jc w:val="center"/>
              <w:textAlignment w:val="center"/>
              <w:rPr>
                <w:rFonts w:ascii="宋体" w:hAnsi="宋体" w:cs="宋体"/>
                <w:color w:val="000000"/>
                <w:highlight w:val="none"/>
              </w:rPr>
            </w:pPr>
            <w:r>
              <w:rPr>
                <w:rFonts w:hint="eastAsia" w:ascii="宋体" w:hAnsi="宋体" w:cs="宋体"/>
                <w:color w:val="000000"/>
                <w:highlight w:val="none"/>
                <w:lang w:bidi="ar"/>
              </w:rPr>
              <w:t>龙盛祥小花雕500ml</w:t>
            </w:r>
          </w:p>
        </w:tc>
        <w:tc>
          <w:tcPr>
            <w:tcW w:w="2006" w:type="dxa"/>
            <w:noWrap/>
            <w:vAlign w:val="center"/>
          </w:tcPr>
          <w:p w14:paraId="28CDF10A">
            <w:pPr>
              <w:jc w:val="center"/>
              <w:rPr>
                <w:rFonts w:ascii="宋体" w:hAnsi="宋体" w:cs="宋体"/>
                <w:color w:val="000000"/>
                <w:highlight w:val="none"/>
              </w:rPr>
            </w:pPr>
            <w:r>
              <w:rPr>
                <w:rFonts w:hint="eastAsia" w:ascii="宋体" w:hAnsi="宋体" w:cs="宋体"/>
                <w:color w:val="000000"/>
                <w:highlight w:val="none"/>
                <w:lang w:bidi="ar"/>
              </w:rPr>
              <w:t>4元</w:t>
            </w:r>
          </w:p>
        </w:tc>
      </w:tr>
      <w:tr w14:paraId="1C1E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6A3FAD9">
            <w:pPr>
              <w:jc w:val="center"/>
              <w:rPr>
                <w:rFonts w:ascii="宋体" w:hAnsi="宋体" w:cs="宋体"/>
                <w:b/>
                <w:bCs/>
                <w:color w:val="000000"/>
                <w:highlight w:val="none"/>
              </w:rPr>
            </w:pPr>
          </w:p>
        </w:tc>
        <w:tc>
          <w:tcPr>
            <w:tcW w:w="5965" w:type="dxa"/>
            <w:vAlign w:val="center"/>
          </w:tcPr>
          <w:p w14:paraId="25440A6C">
            <w:pPr>
              <w:jc w:val="center"/>
              <w:textAlignment w:val="center"/>
              <w:rPr>
                <w:rFonts w:ascii="宋体" w:hAnsi="宋体" w:cs="宋体"/>
                <w:color w:val="000000"/>
                <w:highlight w:val="none"/>
              </w:rPr>
            </w:pPr>
            <w:r>
              <w:rPr>
                <w:rFonts w:hint="eastAsia" w:ascii="宋体" w:hAnsi="宋体" w:cs="宋体"/>
                <w:color w:val="000000"/>
                <w:highlight w:val="none"/>
                <w:lang w:bidi="ar"/>
              </w:rPr>
              <w:t>龙盛祥陈年花雕2.5L</w:t>
            </w:r>
          </w:p>
        </w:tc>
        <w:tc>
          <w:tcPr>
            <w:tcW w:w="2006" w:type="dxa"/>
            <w:noWrap/>
            <w:vAlign w:val="center"/>
          </w:tcPr>
          <w:p w14:paraId="048E32D8">
            <w:pPr>
              <w:jc w:val="center"/>
              <w:rPr>
                <w:rFonts w:ascii="宋体" w:hAnsi="宋体" w:cs="宋体"/>
                <w:color w:val="000000"/>
                <w:highlight w:val="none"/>
              </w:rPr>
            </w:pPr>
            <w:r>
              <w:rPr>
                <w:rFonts w:hint="eastAsia" w:ascii="宋体" w:hAnsi="宋体" w:cs="宋体"/>
                <w:color w:val="000000"/>
                <w:highlight w:val="none"/>
                <w:lang w:bidi="ar"/>
              </w:rPr>
              <w:t>10元</w:t>
            </w:r>
          </w:p>
        </w:tc>
      </w:tr>
      <w:tr w14:paraId="0232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CCF22CB">
            <w:pPr>
              <w:jc w:val="center"/>
              <w:rPr>
                <w:rFonts w:ascii="宋体" w:hAnsi="宋体" w:cs="宋体"/>
                <w:b/>
                <w:bCs/>
                <w:color w:val="000000"/>
                <w:highlight w:val="none"/>
              </w:rPr>
            </w:pPr>
          </w:p>
        </w:tc>
        <w:tc>
          <w:tcPr>
            <w:tcW w:w="5965" w:type="dxa"/>
            <w:vAlign w:val="center"/>
          </w:tcPr>
          <w:p w14:paraId="15A8AAC2">
            <w:pPr>
              <w:jc w:val="center"/>
              <w:textAlignment w:val="center"/>
              <w:rPr>
                <w:rFonts w:ascii="宋体" w:hAnsi="宋体" w:cs="宋体"/>
                <w:color w:val="000000"/>
                <w:highlight w:val="none"/>
              </w:rPr>
            </w:pPr>
            <w:r>
              <w:rPr>
                <w:rFonts w:hint="eastAsia" w:ascii="宋体" w:hAnsi="宋体" w:cs="宋体"/>
                <w:color w:val="000000"/>
                <w:highlight w:val="none"/>
                <w:lang w:bidi="ar"/>
              </w:rPr>
              <w:t>500ml会稽山老酒（1*12）</w:t>
            </w:r>
          </w:p>
        </w:tc>
        <w:tc>
          <w:tcPr>
            <w:tcW w:w="2006" w:type="dxa"/>
            <w:noWrap/>
            <w:vAlign w:val="center"/>
          </w:tcPr>
          <w:p w14:paraId="7EC835BE">
            <w:pPr>
              <w:jc w:val="center"/>
              <w:textAlignment w:val="center"/>
              <w:rPr>
                <w:rFonts w:ascii="宋体" w:hAnsi="宋体" w:cs="宋体"/>
                <w:color w:val="000000"/>
                <w:highlight w:val="none"/>
              </w:rPr>
            </w:pPr>
            <w:r>
              <w:rPr>
                <w:rFonts w:hint="eastAsia" w:ascii="宋体" w:hAnsi="宋体" w:cs="宋体"/>
                <w:color w:val="000000"/>
                <w:highlight w:val="none"/>
                <w:lang w:bidi="ar"/>
              </w:rPr>
              <w:t>234元</w:t>
            </w:r>
          </w:p>
        </w:tc>
      </w:tr>
      <w:tr w14:paraId="125EE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18BEA98F">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醋类</w:t>
            </w:r>
          </w:p>
        </w:tc>
        <w:tc>
          <w:tcPr>
            <w:tcW w:w="5965" w:type="dxa"/>
            <w:vAlign w:val="center"/>
          </w:tcPr>
          <w:p w14:paraId="0A3272CE">
            <w:pPr>
              <w:jc w:val="center"/>
              <w:textAlignment w:val="center"/>
              <w:rPr>
                <w:rFonts w:ascii="宋体" w:hAnsi="宋体" w:cs="宋体"/>
                <w:color w:val="000000"/>
                <w:highlight w:val="none"/>
              </w:rPr>
            </w:pPr>
            <w:r>
              <w:rPr>
                <w:rFonts w:hint="eastAsia" w:ascii="宋体" w:hAnsi="宋体" w:cs="宋体"/>
                <w:color w:val="000000"/>
                <w:highlight w:val="none"/>
                <w:lang w:bidi="ar"/>
              </w:rPr>
              <w:t>480ml梧桐浙江米醋</w:t>
            </w:r>
          </w:p>
        </w:tc>
        <w:tc>
          <w:tcPr>
            <w:tcW w:w="2006" w:type="dxa"/>
            <w:noWrap/>
            <w:vAlign w:val="center"/>
          </w:tcPr>
          <w:p w14:paraId="72F47764">
            <w:pPr>
              <w:jc w:val="center"/>
              <w:rPr>
                <w:rFonts w:ascii="宋体" w:hAnsi="宋体" w:cs="宋体"/>
                <w:color w:val="000000"/>
                <w:highlight w:val="none"/>
              </w:rPr>
            </w:pPr>
            <w:r>
              <w:rPr>
                <w:rFonts w:hint="eastAsia" w:ascii="宋体" w:hAnsi="宋体" w:cs="宋体"/>
                <w:color w:val="000000"/>
                <w:highlight w:val="none"/>
                <w:lang w:bidi="ar"/>
              </w:rPr>
              <w:t>4.8元</w:t>
            </w:r>
          </w:p>
        </w:tc>
      </w:tr>
      <w:tr w14:paraId="44E5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9369454">
            <w:pPr>
              <w:jc w:val="center"/>
              <w:rPr>
                <w:rFonts w:ascii="宋体" w:hAnsi="宋体" w:cs="宋体"/>
                <w:b/>
                <w:bCs/>
                <w:color w:val="000000"/>
                <w:highlight w:val="none"/>
              </w:rPr>
            </w:pPr>
          </w:p>
        </w:tc>
        <w:tc>
          <w:tcPr>
            <w:tcW w:w="5965" w:type="dxa"/>
            <w:vAlign w:val="center"/>
          </w:tcPr>
          <w:p w14:paraId="3F9EC24B">
            <w:pPr>
              <w:jc w:val="center"/>
              <w:textAlignment w:val="center"/>
              <w:rPr>
                <w:rFonts w:ascii="宋体" w:hAnsi="宋体" w:cs="宋体"/>
                <w:color w:val="000000"/>
                <w:highlight w:val="none"/>
              </w:rPr>
            </w:pPr>
            <w:r>
              <w:rPr>
                <w:rFonts w:hint="eastAsia" w:ascii="宋体" w:hAnsi="宋体" w:cs="宋体"/>
                <w:color w:val="000000"/>
                <w:highlight w:val="none"/>
                <w:lang w:bidi="ar"/>
              </w:rPr>
              <w:t>500ml鼎丰白醋（1*12）</w:t>
            </w:r>
          </w:p>
        </w:tc>
        <w:tc>
          <w:tcPr>
            <w:tcW w:w="2006" w:type="dxa"/>
            <w:noWrap/>
            <w:vAlign w:val="center"/>
          </w:tcPr>
          <w:p w14:paraId="74180EDC">
            <w:pPr>
              <w:jc w:val="center"/>
              <w:textAlignment w:val="center"/>
              <w:rPr>
                <w:rFonts w:ascii="宋体" w:hAnsi="宋体" w:cs="宋体"/>
                <w:color w:val="000000"/>
                <w:highlight w:val="none"/>
              </w:rPr>
            </w:pPr>
            <w:r>
              <w:rPr>
                <w:rFonts w:hint="eastAsia" w:ascii="宋体" w:hAnsi="宋体" w:cs="宋体"/>
                <w:color w:val="000000"/>
                <w:highlight w:val="none"/>
                <w:lang w:bidi="ar"/>
              </w:rPr>
              <w:t>117.6元</w:t>
            </w:r>
          </w:p>
        </w:tc>
      </w:tr>
      <w:tr w14:paraId="6CFD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3479C68">
            <w:pPr>
              <w:jc w:val="center"/>
              <w:rPr>
                <w:rFonts w:ascii="宋体" w:hAnsi="宋体" w:cs="宋体"/>
                <w:b/>
                <w:bCs/>
                <w:color w:val="000000"/>
                <w:highlight w:val="none"/>
              </w:rPr>
            </w:pPr>
          </w:p>
        </w:tc>
        <w:tc>
          <w:tcPr>
            <w:tcW w:w="5965" w:type="dxa"/>
            <w:vAlign w:val="center"/>
          </w:tcPr>
          <w:p w14:paraId="2A46F6A4">
            <w:pPr>
              <w:jc w:val="center"/>
              <w:textAlignment w:val="center"/>
              <w:rPr>
                <w:rFonts w:ascii="宋体" w:hAnsi="宋体" w:cs="宋体"/>
                <w:color w:val="000000"/>
                <w:highlight w:val="none"/>
              </w:rPr>
            </w:pPr>
            <w:r>
              <w:rPr>
                <w:rFonts w:hint="eastAsia" w:ascii="宋体" w:hAnsi="宋体" w:cs="宋体"/>
                <w:color w:val="000000"/>
                <w:highlight w:val="none"/>
                <w:lang w:bidi="ar"/>
              </w:rPr>
              <w:t>500ml鼎丰红醋（1*12）</w:t>
            </w:r>
          </w:p>
        </w:tc>
        <w:tc>
          <w:tcPr>
            <w:tcW w:w="2006" w:type="dxa"/>
            <w:noWrap/>
            <w:vAlign w:val="center"/>
          </w:tcPr>
          <w:p w14:paraId="615D3694">
            <w:pPr>
              <w:jc w:val="center"/>
              <w:textAlignment w:val="center"/>
              <w:rPr>
                <w:rFonts w:ascii="宋体" w:hAnsi="宋体" w:cs="宋体"/>
                <w:color w:val="000000"/>
                <w:highlight w:val="none"/>
              </w:rPr>
            </w:pPr>
            <w:r>
              <w:rPr>
                <w:rFonts w:hint="eastAsia" w:ascii="宋体" w:hAnsi="宋体" w:cs="宋体"/>
                <w:color w:val="000000"/>
                <w:highlight w:val="none"/>
                <w:lang w:bidi="ar"/>
              </w:rPr>
              <w:t>117.6元</w:t>
            </w:r>
          </w:p>
        </w:tc>
      </w:tr>
      <w:tr w14:paraId="1696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8B17407">
            <w:pPr>
              <w:jc w:val="center"/>
              <w:rPr>
                <w:rFonts w:ascii="宋体" w:hAnsi="宋体" w:cs="宋体"/>
                <w:b/>
                <w:bCs/>
                <w:color w:val="000000"/>
                <w:highlight w:val="none"/>
              </w:rPr>
            </w:pPr>
          </w:p>
        </w:tc>
        <w:tc>
          <w:tcPr>
            <w:tcW w:w="5965" w:type="dxa"/>
            <w:shd w:val="clear" w:color="auto" w:fill="auto"/>
            <w:vAlign w:val="center"/>
          </w:tcPr>
          <w:p w14:paraId="55EBA20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海天5度白米醋 450ml</w:t>
            </w:r>
          </w:p>
        </w:tc>
        <w:tc>
          <w:tcPr>
            <w:tcW w:w="2006" w:type="dxa"/>
            <w:shd w:val="clear" w:color="auto" w:fill="auto"/>
            <w:noWrap/>
            <w:vAlign w:val="center"/>
          </w:tcPr>
          <w:p w14:paraId="30A103A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5.06元</w:t>
            </w:r>
          </w:p>
        </w:tc>
      </w:tr>
      <w:tr w14:paraId="1C72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4890FF8">
            <w:pPr>
              <w:jc w:val="center"/>
              <w:rPr>
                <w:rFonts w:ascii="宋体" w:hAnsi="宋体" w:cs="宋体"/>
                <w:b/>
                <w:bCs/>
                <w:color w:val="000000"/>
                <w:highlight w:val="none"/>
              </w:rPr>
            </w:pPr>
          </w:p>
        </w:tc>
        <w:tc>
          <w:tcPr>
            <w:tcW w:w="5965" w:type="dxa"/>
            <w:shd w:val="clear" w:color="auto" w:fill="auto"/>
            <w:vAlign w:val="center"/>
          </w:tcPr>
          <w:p w14:paraId="03C4DD0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鲁花凉拌香醋1L</w:t>
            </w:r>
          </w:p>
        </w:tc>
        <w:tc>
          <w:tcPr>
            <w:tcW w:w="2006" w:type="dxa"/>
            <w:shd w:val="clear" w:color="auto" w:fill="auto"/>
            <w:noWrap/>
            <w:vAlign w:val="center"/>
          </w:tcPr>
          <w:p w14:paraId="031580B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14.72元</w:t>
            </w:r>
          </w:p>
        </w:tc>
      </w:tr>
      <w:tr w14:paraId="3A10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3FB8BFB">
            <w:pPr>
              <w:jc w:val="center"/>
              <w:rPr>
                <w:rFonts w:ascii="宋体" w:hAnsi="宋体" w:cs="宋体"/>
                <w:b/>
                <w:bCs/>
                <w:color w:val="000000"/>
                <w:highlight w:val="none"/>
              </w:rPr>
            </w:pPr>
          </w:p>
        </w:tc>
        <w:tc>
          <w:tcPr>
            <w:tcW w:w="5965" w:type="dxa"/>
            <w:shd w:val="clear" w:color="auto" w:fill="auto"/>
            <w:vAlign w:val="center"/>
          </w:tcPr>
          <w:p w14:paraId="711BE2D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梧桐牌玫瑰米醋 500ml</w:t>
            </w:r>
          </w:p>
        </w:tc>
        <w:tc>
          <w:tcPr>
            <w:tcW w:w="2006" w:type="dxa"/>
            <w:shd w:val="clear" w:color="auto" w:fill="auto"/>
            <w:noWrap/>
            <w:vAlign w:val="center"/>
          </w:tcPr>
          <w:p w14:paraId="028838A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6元</w:t>
            </w:r>
          </w:p>
        </w:tc>
      </w:tr>
      <w:tr w14:paraId="29A0D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778917C">
            <w:pPr>
              <w:jc w:val="center"/>
              <w:rPr>
                <w:rFonts w:ascii="宋体" w:hAnsi="宋体" w:cs="宋体"/>
                <w:b/>
                <w:bCs/>
                <w:color w:val="000000"/>
                <w:highlight w:val="none"/>
              </w:rPr>
            </w:pPr>
          </w:p>
        </w:tc>
        <w:tc>
          <w:tcPr>
            <w:tcW w:w="5965" w:type="dxa"/>
            <w:shd w:val="clear" w:color="auto" w:fill="auto"/>
            <w:vAlign w:val="center"/>
          </w:tcPr>
          <w:p w14:paraId="48B96CA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梧桐牌浙江米醋 480ml</w:t>
            </w:r>
          </w:p>
        </w:tc>
        <w:tc>
          <w:tcPr>
            <w:tcW w:w="2006" w:type="dxa"/>
            <w:shd w:val="clear" w:color="auto" w:fill="auto"/>
            <w:noWrap/>
            <w:vAlign w:val="center"/>
          </w:tcPr>
          <w:p w14:paraId="161151A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4.8元</w:t>
            </w:r>
          </w:p>
        </w:tc>
      </w:tr>
      <w:tr w14:paraId="5B63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521B943">
            <w:pPr>
              <w:jc w:val="center"/>
              <w:rPr>
                <w:rFonts w:ascii="宋体" w:hAnsi="宋体" w:cs="宋体"/>
                <w:b/>
                <w:bCs/>
                <w:color w:val="000000"/>
                <w:highlight w:val="none"/>
              </w:rPr>
            </w:pPr>
          </w:p>
        </w:tc>
        <w:tc>
          <w:tcPr>
            <w:tcW w:w="5965" w:type="dxa"/>
            <w:shd w:val="clear" w:color="auto" w:fill="auto"/>
            <w:vAlign w:val="center"/>
          </w:tcPr>
          <w:p w14:paraId="20D22DA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鼎丰正宗白醋 500ml</w:t>
            </w:r>
          </w:p>
        </w:tc>
        <w:tc>
          <w:tcPr>
            <w:tcW w:w="2006" w:type="dxa"/>
            <w:shd w:val="clear" w:color="auto" w:fill="auto"/>
            <w:noWrap/>
            <w:vAlign w:val="center"/>
          </w:tcPr>
          <w:p w14:paraId="0EF241A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3.8元</w:t>
            </w:r>
          </w:p>
        </w:tc>
      </w:tr>
      <w:tr w14:paraId="0BD9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10834F8">
            <w:pPr>
              <w:jc w:val="center"/>
              <w:rPr>
                <w:rFonts w:ascii="宋体" w:hAnsi="宋体" w:cs="宋体"/>
                <w:b/>
                <w:bCs/>
                <w:color w:val="000000"/>
                <w:highlight w:val="none"/>
              </w:rPr>
            </w:pPr>
          </w:p>
        </w:tc>
        <w:tc>
          <w:tcPr>
            <w:tcW w:w="5965" w:type="dxa"/>
            <w:vAlign w:val="center"/>
          </w:tcPr>
          <w:p w14:paraId="709186E8">
            <w:pPr>
              <w:jc w:val="center"/>
              <w:textAlignment w:val="center"/>
              <w:rPr>
                <w:rFonts w:ascii="宋体" w:hAnsi="宋体" w:cs="宋体"/>
                <w:color w:val="000000"/>
                <w:highlight w:val="none"/>
              </w:rPr>
            </w:pPr>
            <w:r>
              <w:rPr>
                <w:rFonts w:hint="eastAsia" w:ascii="宋体" w:hAnsi="宋体" w:cs="宋体"/>
                <w:color w:val="000000"/>
                <w:highlight w:val="none"/>
                <w:lang w:bidi="ar"/>
              </w:rPr>
              <w:t>500ml鼎丰康乐醋（1*12）</w:t>
            </w:r>
          </w:p>
        </w:tc>
        <w:tc>
          <w:tcPr>
            <w:tcW w:w="2006" w:type="dxa"/>
            <w:noWrap/>
            <w:vAlign w:val="center"/>
          </w:tcPr>
          <w:p w14:paraId="69387C55">
            <w:pPr>
              <w:jc w:val="center"/>
              <w:textAlignment w:val="center"/>
              <w:rPr>
                <w:rFonts w:ascii="宋体" w:hAnsi="宋体" w:cs="宋体"/>
                <w:color w:val="000000"/>
                <w:highlight w:val="none"/>
              </w:rPr>
            </w:pPr>
            <w:r>
              <w:rPr>
                <w:rFonts w:hint="eastAsia" w:ascii="宋体" w:hAnsi="宋体" w:cs="宋体"/>
                <w:color w:val="000000"/>
                <w:highlight w:val="none"/>
                <w:lang w:bidi="ar"/>
              </w:rPr>
              <w:t>153.6元</w:t>
            </w:r>
          </w:p>
        </w:tc>
      </w:tr>
      <w:tr w14:paraId="6BB8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2E53160">
            <w:pPr>
              <w:jc w:val="center"/>
              <w:rPr>
                <w:rFonts w:ascii="宋体" w:hAnsi="宋体" w:cs="宋体"/>
                <w:b/>
                <w:bCs/>
                <w:color w:val="000000"/>
                <w:highlight w:val="none"/>
              </w:rPr>
            </w:pPr>
          </w:p>
        </w:tc>
        <w:tc>
          <w:tcPr>
            <w:tcW w:w="5965" w:type="dxa"/>
            <w:vAlign w:val="center"/>
          </w:tcPr>
          <w:p w14:paraId="5081D5EF">
            <w:pPr>
              <w:jc w:val="center"/>
              <w:textAlignment w:val="center"/>
              <w:rPr>
                <w:rFonts w:ascii="宋体" w:hAnsi="宋体" w:cs="宋体"/>
                <w:color w:val="000000"/>
                <w:highlight w:val="none"/>
              </w:rPr>
            </w:pPr>
            <w:r>
              <w:rPr>
                <w:rFonts w:hint="eastAsia" w:ascii="宋体" w:hAnsi="宋体" w:cs="宋体"/>
                <w:color w:val="000000"/>
                <w:highlight w:val="none"/>
                <w:lang w:bidi="ar"/>
              </w:rPr>
              <w:t>500ml恒顺镇江陈醋（1*12）</w:t>
            </w:r>
          </w:p>
        </w:tc>
        <w:tc>
          <w:tcPr>
            <w:tcW w:w="2006" w:type="dxa"/>
            <w:noWrap/>
            <w:vAlign w:val="center"/>
          </w:tcPr>
          <w:p w14:paraId="508FD054">
            <w:pPr>
              <w:jc w:val="center"/>
              <w:textAlignment w:val="center"/>
              <w:rPr>
                <w:rFonts w:ascii="宋体" w:hAnsi="宋体" w:cs="宋体"/>
                <w:color w:val="000000"/>
                <w:highlight w:val="none"/>
              </w:rPr>
            </w:pPr>
            <w:r>
              <w:rPr>
                <w:rFonts w:hint="eastAsia" w:ascii="宋体" w:hAnsi="宋体" w:cs="宋体"/>
                <w:color w:val="000000"/>
                <w:highlight w:val="none"/>
                <w:lang w:bidi="ar"/>
              </w:rPr>
              <w:t>178.8元</w:t>
            </w:r>
          </w:p>
        </w:tc>
      </w:tr>
      <w:tr w14:paraId="5D007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F05A604">
            <w:pPr>
              <w:jc w:val="center"/>
              <w:rPr>
                <w:rFonts w:ascii="宋体" w:hAnsi="宋体" w:cs="宋体"/>
                <w:b/>
                <w:bCs/>
                <w:color w:val="000000"/>
                <w:highlight w:val="none"/>
              </w:rPr>
            </w:pPr>
          </w:p>
        </w:tc>
        <w:tc>
          <w:tcPr>
            <w:tcW w:w="5965" w:type="dxa"/>
            <w:vAlign w:val="center"/>
          </w:tcPr>
          <w:p w14:paraId="59DDC194">
            <w:pPr>
              <w:jc w:val="center"/>
              <w:textAlignment w:val="center"/>
              <w:rPr>
                <w:rFonts w:ascii="宋体" w:hAnsi="宋体" w:cs="宋体"/>
                <w:color w:val="000000"/>
                <w:highlight w:val="none"/>
              </w:rPr>
            </w:pPr>
            <w:r>
              <w:rPr>
                <w:rFonts w:hint="eastAsia" w:ascii="宋体" w:hAnsi="宋体" w:cs="宋体"/>
                <w:color w:val="000000"/>
                <w:highlight w:val="none"/>
                <w:lang w:bidi="ar"/>
              </w:rPr>
              <w:t>500ml恒顺香醋（1*12）</w:t>
            </w:r>
          </w:p>
        </w:tc>
        <w:tc>
          <w:tcPr>
            <w:tcW w:w="2006" w:type="dxa"/>
            <w:noWrap/>
            <w:vAlign w:val="center"/>
          </w:tcPr>
          <w:p w14:paraId="6A41AC1C">
            <w:pPr>
              <w:jc w:val="center"/>
              <w:textAlignment w:val="center"/>
              <w:rPr>
                <w:rFonts w:ascii="宋体" w:hAnsi="宋体" w:cs="宋体"/>
                <w:color w:val="000000"/>
                <w:highlight w:val="none"/>
              </w:rPr>
            </w:pPr>
            <w:r>
              <w:rPr>
                <w:rFonts w:hint="eastAsia" w:ascii="宋体" w:hAnsi="宋体" w:cs="宋体"/>
                <w:color w:val="000000"/>
                <w:highlight w:val="none"/>
                <w:lang w:bidi="ar"/>
              </w:rPr>
              <w:t>102元</w:t>
            </w:r>
          </w:p>
        </w:tc>
      </w:tr>
      <w:tr w14:paraId="21A3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B37E61F">
            <w:pPr>
              <w:jc w:val="center"/>
              <w:rPr>
                <w:rFonts w:ascii="宋体" w:hAnsi="宋体" w:cs="宋体"/>
                <w:b/>
                <w:bCs/>
                <w:color w:val="000000"/>
                <w:highlight w:val="none"/>
              </w:rPr>
            </w:pPr>
          </w:p>
        </w:tc>
        <w:tc>
          <w:tcPr>
            <w:tcW w:w="5965" w:type="dxa"/>
            <w:vAlign w:val="center"/>
          </w:tcPr>
          <w:p w14:paraId="651490DE">
            <w:pPr>
              <w:jc w:val="center"/>
              <w:textAlignment w:val="center"/>
              <w:rPr>
                <w:rFonts w:ascii="宋体" w:hAnsi="宋体" w:cs="宋体"/>
                <w:color w:val="000000"/>
                <w:highlight w:val="none"/>
              </w:rPr>
            </w:pPr>
            <w:r>
              <w:rPr>
                <w:rFonts w:hint="eastAsia" w:ascii="宋体" w:hAnsi="宋体" w:cs="宋体"/>
                <w:color w:val="000000"/>
                <w:highlight w:val="none"/>
                <w:lang w:bidi="ar"/>
              </w:rPr>
              <w:t>500ml杭州双鱼玫瑰米醋（1*12）</w:t>
            </w:r>
          </w:p>
        </w:tc>
        <w:tc>
          <w:tcPr>
            <w:tcW w:w="2006" w:type="dxa"/>
            <w:noWrap/>
            <w:vAlign w:val="center"/>
          </w:tcPr>
          <w:p w14:paraId="57A1D0E0">
            <w:pPr>
              <w:jc w:val="center"/>
              <w:textAlignment w:val="center"/>
              <w:rPr>
                <w:rFonts w:ascii="宋体" w:hAnsi="宋体" w:cs="宋体"/>
                <w:color w:val="000000"/>
                <w:highlight w:val="none"/>
              </w:rPr>
            </w:pPr>
            <w:r>
              <w:rPr>
                <w:rFonts w:hint="eastAsia" w:ascii="宋体" w:hAnsi="宋体" w:cs="宋体"/>
                <w:color w:val="000000"/>
                <w:highlight w:val="none"/>
                <w:lang w:bidi="ar"/>
              </w:rPr>
              <w:t>129.6元</w:t>
            </w:r>
          </w:p>
        </w:tc>
      </w:tr>
      <w:tr w14:paraId="3EDC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19449D1">
            <w:pPr>
              <w:jc w:val="center"/>
              <w:rPr>
                <w:rFonts w:ascii="宋体" w:hAnsi="宋体" w:cs="宋体"/>
                <w:b/>
                <w:bCs/>
                <w:color w:val="000000"/>
                <w:highlight w:val="none"/>
              </w:rPr>
            </w:pPr>
          </w:p>
        </w:tc>
        <w:tc>
          <w:tcPr>
            <w:tcW w:w="5965" w:type="dxa"/>
            <w:vAlign w:val="center"/>
          </w:tcPr>
          <w:p w14:paraId="3E0830BA">
            <w:pPr>
              <w:jc w:val="center"/>
              <w:textAlignment w:val="center"/>
              <w:rPr>
                <w:rFonts w:ascii="宋体" w:hAnsi="宋体" w:cs="宋体"/>
                <w:color w:val="000000"/>
                <w:highlight w:val="none"/>
              </w:rPr>
            </w:pPr>
            <w:r>
              <w:rPr>
                <w:rFonts w:hint="eastAsia" w:ascii="宋体" w:hAnsi="宋体" w:cs="宋体"/>
                <w:color w:val="000000"/>
                <w:highlight w:val="none"/>
                <w:lang w:bidi="ar"/>
              </w:rPr>
              <w:t>500ml宝鼎康乐醋（1*12）</w:t>
            </w:r>
          </w:p>
        </w:tc>
        <w:tc>
          <w:tcPr>
            <w:tcW w:w="2006" w:type="dxa"/>
            <w:noWrap/>
            <w:vAlign w:val="center"/>
          </w:tcPr>
          <w:p w14:paraId="0EED7193">
            <w:pPr>
              <w:jc w:val="center"/>
              <w:textAlignment w:val="center"/>
              <w:rPr>
                <w:rFonts w:ascii="宋体" w:hAnsi="宋体" w:cs="宋体"/>
                <w:color w:val="000000"/>
                <w:highlight w:val="none"/>
              </w:rPr>
            </w:pPr>
            <w:r>
              <w:rPr>
                <w:rFonts w:hint="eastAsia" w:ascii="宋体" w:hAnsi="宋体" w:cs="宋体"/>
                <w:color w:val="000000"/>
                <w:highlight w:val="none"/>
                <w:lang w:bidi="ar"/>
              </w:rPr>
              <w:t>108.8元</w:t>
            </w:r>
          </w:p>
        </w:tc>
      </w:tr>
      <w:tr w14:paraId="1670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348" w:type="dxa"/>
            <w:vMerge w:val="restart"/>
            <w:vAlign w:val="center"/>
          </w:tcPr>
          <w:p w14:paraId="7CA4DB5F">
            <w:pPr>
              <w:jc w:val="center"/>
              <w:rPr>
                <w:rFonts w:ascii="宋体" w:hAnsi="宋体" w:cs="宋体"/>
                <w:b/>
                <w:bCs/>
                <w:color w:val="000000"/>
                <w:highlight w:val="none"/>
              </w:rPr>
            </w:pPr>
            <w:r>
              <w:rPr>
                <w:rFonts w:hint="eastAsia" w:ascii="宋体" w:hAnsi="宋体" w:cs="宋体"/>
                <w:b/>
                <w:bCs/>
                <w:color w:val="000000"/>
                <w:highlight w:val="none"/>
              </w:rPr>
              <w:t>面粉类</w:t>
            </w:r>
          </w:p>
        </w:tc>
        <w:tc>
          <w:tcPr>
            <w:tcW w:w="5965" w:type="dxa"/>
            <w:vAlign w:val="center"/>
          </w:tcPr>
          <w:p w14:paraId="1FAA16C9">
            <w:pPr>
              <w:jc w:val="center"/>
              <w:textAlignment w:val="center"/>
              <w:rPr>
                <w:rFonts w:ascii="宋体" w:hAnsi="宋体" w:cs="宋体"/>
                <w:color w:val="000000"/>
                <w:highlight w:val="none"/>
              </w:rPr>
            </w:pPr>
            <w:r>
              <w:rPr>
                <w:rFonts w:hint="eastAsia" w:ascii="宋体" w:hAnsi="宋体" w:cs="宋体"/>
                <w:color w:val="000000"/>
                <w:highlight w:val="none"/>
                <w:lang w:bidi="ar"/>
              </w:rPr>
              <w:t>五星五得利面粉2.5kg</w:t>
            </w:r>
          </w:p>
        </w:tc>
        <w:tc>
          <w:tcPr>
            <w:tcW w:w="2006" w:type="dxa"/>
            <w:noWrap/>
            <w:vAlign w:val="center"/>
          </w:tcPr>
          <w:p w14:paraId="66E789BD">
            <w:pPr>
              <w:jc w:val="center"/>
              <w:rPr>
                <w:rFonts w:ascii="宋体" w:hAnsi="宋体" w:cs="宋体"/>
                <w:color w:val="000000"/>
                <w:highlight w:val="none"/>
              </w:rPr>
            </w:pPr>
            <w:r>
              <w:rPr>
                <w:rFonts w:hint="eastAsia" w:ascii="宋体" w:hAnsi="宋体" w:cs="宋体"/>
                <w:color w:val="000000"/>
                <w:highlight w:val="none"/>
                <w:lang w:bidi="ar"/>
              </w:rPr>
              <w:t>17.5元</w:t>
            </w:r>
          </w:p>
        </w:tc>
      </w:tr>
      <w:tr w14:paraId="3EA7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348" w:type="dxa"/>
            <w:vMerge w:val="continue"/>
            <w:vAlign w:val="center"/>
          </w:tcPr>
          <w:p w14:paraId="28BDDA8F">
            <w:pPr>
              <w:jc w:val="center"/>
              <w:rPr>
                <w:rFonts w:ascii="宋体" w:hAnsi="宋体" w:cs="宋体"/>
                <w:b/>
                <w:bCs/>
                <w:color w:val="000000"/>
                <w:highlight w:val="none"/>
              </w:rPr>
            </w:pPr>
          </w:p>
        </w:tc>
        <w:tc>
          <w:tcPr>
            <w:tcW w:w="5965" w:type="dxa"/>
            <w:vAlign w:val="center"/>
          </w:tcPr>
          <w:p w14:paraId="68D65F2E">
            <w:pPr>
              <w:jc w:val="center"/>
              <w:textAlignment w:val="center"/>
              <w:rPr>
                <w:rFonts w:ascii="宋体" w:hAnsi="宋体" w:cs="宋体"/>
                <w:color w:val="000000"/>
                <w:highlight w:val="none"/>
              </w:rPr>
            </w:pPr>
            <w:r>
              <w:rPr>
                <w:rFonts w:hint="eastAsia" w:ascii="宋体" w:hAnsi="宋体" w:cs="宋体"/>
                <w:color w:val="000000"/>
                <w:highlight w:val="none"/>
                <w:lang w:bidi="ar"/>
              </w:rPr>
              <w:t>想念优面5kg</w:t>
            </w:r>
          </w:p>
        </w:tc>
        <w:tc>
          <w:tcPr>
            <w:tcW w:w="2006" w:type="dxa"/>
            <w:noWrap/>
            <w:vAlign w:val="center"/>
          </w:tcPr>
          <w:p w14:paraId="47CB8FC6">
            <w:pPr>
              <w:jc w:val="center"/>
              <w:rPr>
                <w:rFonts w:ascii="宋体" w:hAnsi="宋体" w:cs="宋体"/>
                <w:color w:val="000000"/>
                <w:highlight w:val="none"/>
              </w:rPr>
            </w:pPr>
            <w:r>
              <w:rPr>
                <w:rFonts w:hint="eastAsia" w:ascii="宋体" w:hAnsi="宋体" w:cs="宋体"/>
                <w:color w:val="000000"/>
                <w:highlight w:val="none"/>
                <w:lang w:bidi="ar"/>
              </w:rPr>
              <w:t>38.8元</w:t>
            </w:r>
          </w:p>
        </w:tc>
      </w:tr>
      <w:tr w14:paraId="6535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348" w:type="dxa"/>
            <w:vMerge w:val="continue"/>
            <w:vAlign w:val="center"/>
          </w:tcPr>
          <w:p w14:paraId="1DE97888">
            <w:pPr>
              <w:jc w:val="center"/>
              <w:rPr>
                <w:rFonts w:ascii="宋体" w:hAnsi="宋体" w:cs="宋体"/>
                <w:b/>
                <w:bCs/>
                <w:color w:val="000000"/>
                <w:highlight w:val="none"/>
              </w:rPr>
            </w:pPr>
          </w:p>
        </w:tc>
        <w:tc>
          <w:tcPr>
            <w:tcW w:w="5965" w:type="dxa"/>
            <w:shd w:val="clear" w:color="auto" w:fill="auto"/>
            <w:vAlign w:val="center"/>
          </w:tcPr>
          <w:p w14:paraId="204456C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金龙鱼自发麦芯粉 2.5KG</w:t>
            </w:r>
          </w:p>
        </w:tc>
        <w:tc>
          <w:tcPr>
            <w:tcW w:w="2006" w:type="dxa"/>
            <w:shd w:val="clear" w:color="auto" w:fill="auto"/>
            <w:noWrap/>
            <w:vAlign w:val="center"/>
          </w:tcPr>
          <w:p w14:paraId="1A3EA2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22元</w:t>
            </w:r>
          </w:p>
        </w:tc>
      </w:tr>
      <w:tr w14:paraId="1EA32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348" w:type="dxa"/>
            <w:vMerge w:val="continue"/>
            <w:vAlign w:val="center"/>
          </w:tcPr>
          <w:p w14:paraId="1E8911B3">
            <w:pPr>
              <w:jc w:val="center"/>
              <w:rPr>
                <w:rFonts w:ascii="宋体" w:hAnsi="宋体" w:cs="宋体"/>
                <w:b/>
                <w:bCs/>
                <w:color w:val="000000"/>
                <w:highlight w:val="none"/>
              </w:rPr>
            </w:pPr>
          </w:p>
        </w:tc>
        <w:tc>
          <w:tcPr>
            <w:tcW w:w="5965" w:type="dxa"/>
            <w:shd w:val="clear" w:color="auto" w:fill="auto"/>
            <w:vAlign w:val="center"/>
          </w:tcPr>
          <w:p w14:paraId="1FC1D18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金龙鱼家庭通用小麦粉 2.5KG</w:t>
            </w:r>
          </w:p>
        </w:tc>
        <w:tc>
          <w:tcPr>
            <w:tcW w:w="2006" w:type="dxa"/>
            <w:shd w:val="clear" w:color="auto" w:fill="auto"/>
            <w:noWrap/>
            <w:vAlign w:val="center"/>
          </w:tcPr>
          <w:p w14:paraId="613D6EC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17.5元</w:t>
            </w:r>
          </w:p>
        </w:tc>
      </w:tr>
      <w:tr w14:paraId="6A27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1348" w:type="dxa"/>
            <w:vMerge w:val="restart"/>
            <w:vAlign w:val="center"/>
          </w:tcPr>
          <w:p w14:paraId="37E382D5">
            <w:pPr>
              <w:jc w:val="center"/>
              <w:rPr>
                <w:rFonts w:ascii="宋体" w:hAnsi="宋体" w:cs="宋体"/>
                <w:b/>
                <w:bCs/>
                <w:color w:val="000000"/>
                <w:highlight w:val="none"/>
              </w:rPr>
            </w:pPr>
            <w:r>
              <w:rPr>
                <w:rFonts w:hint="eastAsia" w:ascii="宋体" w:hAnsi="宋体" w:cs="宋体"/>
                <w:b/>
                <w:bCs/>
                <w:color w:val="000000"/>
                <w:highlight w:val="none"/>
              </w:rPr>
              <w:t>榨菜类</w:t>
            </w:r>
          </w:p>
        </w:tc>
        <w:tc>
          <w:tcPr>
            <w:tcW w:w="5965" w:type="dxa"/>
            <w:vAlign w:val="center"/>
          </w:tcPr>
          <w:p w14:paraId="429A72C9">
            <w:pPr>
              <w:jc w:val="center"/>
              <w:textAlignment w:val="center"/>
              <w:rPr>
                <w:rFonts w:ascii="宋体" w:hAnsi="宋体" w:cs="宋体"/>
                <w:color w:val="000000"/>
                <w:highlight w:val="none"/>
              </w:rPr>
            </w:pPr>
            <w:r>
              <w:rPr>
                <w:rFonts w:hint="eastAsia" w:ascii="宋体" w:hAnsi="宋体" w:cs="宋体"/>
                <w:color w:val="000000"/>
                <w:highlight w:val="none"/>
                <w:lang w:bidi="ar"/>
              </w:rPr>
              <w:t>胖子榨菜120g</w:t>
            </w:r>
          </w:p>
        </w:tc>
        <w:tc>
          <w:tcPr>
            <w:tcW w:w="2006" w:type="dxa"/>
            <w:noWrap/>
            <w:vAlign w:val="center"/>
          </w:tcPr>
          <w:p w14:paraId="05909868">
            <w:pPr>
              <w:jc w:val="center"/>
              <w:rPr>
                <w:rFonts w:ascii="宋体" w:hAnsi="宋体" w:cs="宋体"/>
                <w:color w:val="000000"/>
                <w:highlight w:val="none"/>
              </w:rPr>
            </w:pPr>
            <w:r>
              <w:rPr>
                <w:rFonts w:hint="eastAsia" w:ascii="宋体" w:hAnsi="宋体" w:cs="宋体"/>
                <w:color w:val="000000"/>
                <w:highlight w:val="none"/>
                <w:lang w:bidi="ar"/>
              </w:rPr>
              <w:t>1.5元</w:t>
            </w:r>
          </w:p>
        </w:tc>
      </w:tr>
      <w:tr w14:paraId="2B28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49B76E0A">
            <w:pPr>
              <w:jc w:val="center"/>
              <w:rPr>
                <w:rFonts w:ascii="宋体" w:hAnsi="宋体" w:cs="宋体"/>
                <w:b/>
                <w:bCs/>
                <w:color w:val="000000"/>
                <w:highlight w:val="none"/>
              </w:rPr>
            </w:pPr>
          </w:p>
        </w:tc>
        <w:tc>
          <w:tcPr>
            <w:tcW w:w="5965" w:type="dxa"/>
            <w:vAlign w:val="center"/>
          </w:tcPr>
          <w:p w14:paraId="62BC0747">
            <w:pPr>
              <w:jc w:val="center"/>
              <w:textAlignment w:val="center"/>
              <w:rPr>
                <w:rFonts w:ascii="宋体" w:hAnsi="宋体" w:cs="宋体"/>
                <w:color w:val="000000"/>
                <w:highlight w:val="none"/>
              </w:rPr>
            </w:pPr>
            <w:r>
              <w:rPr>
                <w:rFonts w:hint="eastAsia" w:ascii="宋体" w:hAnsi="宋体" w:cs="宋体"/>
                <w:color w:val="000000"/>
                <w:highlight w:val="none"/>
                <w:lang w:bidi="ar"/>
              </w:rPr>
              <w:t>博鸿雪菜128g</w:t>
            </w:r>
          </w:p>
        </w:tc>
        <w:tc>
          <w:tcPr>
            <w:tcW w:w="2006" w:type="dxa"/>
            <w:noWrap/>
            <w:vAlign w:val="center"/>
          </w:tcPr>
          <w:p w14:paraId="1F4BBFD7">
            <w:pPr>
              <w:jc w:val="center"/>
              <w:rPr>
                <w:rFonts w:ascii="宋体" w:hAnsi="宋体" w:cs="宋体"/>
                <w:color w:val="000000"/>
                <w:highlight w:val="none"/>
              </w:rPr>
            </w:pPr>
            <w:r>
              <w:rPr>
                <w:rFonts w:hint="eastAsia" w:ascii="宋体" w:hAnsi="宋体" w:cs="宋体"/>
                <w:color w:val="000000"/>
                <w:highlight w:val="none"/>
                <w:lang w:bidi="ar"/>
              </w:rPr>
              <w:t>2.6元</w:t>
            </w:r>
          </w:p>
        </w:tc>
      </w:tr>
      <w:tr w14:paraId="0F71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8" w:type="dxa"/>
            <w:vMerge w:val="continue"/>
            <w:vAlign w:val="center"/>
          </w:tcPr>
          <w:p w14:paraId="2EEE6331">
            <w:pPr>
              <w:jc w:val="center"/>
              <w:rPr>
                <w:rFonts w:ascii="宋体" w:hAnsi="宋体" w:cs="宋体"/>
                <w:b/>
                <w:bCs/>
                <w:color w:val="000000"/>
                <w:highlight w:val="none"/>
              </w:rPr>
            </w:pPr>
          </w:p>
        </w:tc>
        <w:tc>
          <w:tcPr>
            <w:tcW w:w="5965" w:type="dxa"/>
            <w:vAlign w:val="center"/>
          </w:tcPr>
          <w:p w14:paraId="3BCDE3D0">
            <w:pPr>
              <w:jc w:val="center"/>
              <w:textAlignment w:val="center"/>
              <w:rPr>
                <w:rFonts w:ascii="宋体" w:hAnsi="宋体" w:cs="宋体"/>
                <w:color w:val="000000"/>
                <w:highlight w:val="none"/>
              </w:rPr>
            </w:pPr>
            <w:r>
              <w:rPr>
                <w:rFonts w:hint="eastAsia" w:ascii="宋体" w:hAnsi="宋体" w:cs="宋体"/>
                <w:color w:val="000000"/>
                <w:highlight w:val="none"/>
                <w:lang w:bidi="ar"/>
              </w:rPr>
              <w:t>博鸿萝卜干180g</w:t>
            </w:r>
          </w:p>
        </w:tc>
        <w:tc>
          <w:tcPr>
            <w:tcW w:w="2006" w:type="dxa"/>
            <w:noWrap/>
            <w:vAlign w:val="center"/>
          </w:tcPr>
          <w:p w14:paraId="34784263">
            <w:pPr>
              <w:jc w:val="center"/>
              <w:rPr>
                <w:rFonts w:ascii="宋体" w:hAnsi="宋体" w:cs="宋体"/>
                <w:color w:val="000000"/>
                <w:highlight w:val="none"/>
              </w:rPr>
            </w:pPr>
            <w:r>
              <w:rPr>
                <w:rFonts w:hint="eastAsia" w:ascii="宋体" w:hAnsi="宋体" w:cs="宋体"/>
                <w:color w:val="000000"/>
                <w:highlight w:val="none"/>
                <w:lang w:bidi="ar"/>
              </w:rPr>
              <w:t>8.8元</w:t>
            </w:r>
          </w:p>
        </w:tc>
      </w:tr>
      <w:tr w14:paraId="32B8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restart"/>
            <w:vAlign w:val="center"/>
          </w:tcPr>
          <w:p w14:paraId="2CD15F8F">
            <w:pPr>
              <w:jc w:val="center"/>
              <w:rPr>
                <w:rFonts w:ascii="宋体" w:hAnsi="宋体" w:cs="宋体"/>
                <w:color w:val="000000"/>
                <w:highlight w:val="none"/>
                <w:lang w:bidi="ar"/>
              </w:rPr>
            </w:pPr>
            <w:r>
              <w:rPr>
                <w:rFonts w:hint="eastAsia" w:ascii="宋体" w:hAnsi="宋体" w:cs="宋体"/>
                <w:b/>
                <w:bCs/>
                <w:color w:val="000000"/>
                <w:highlight w:val="none"/>
              </w:rPr>
              <w:t>洗护类</w:t>
            </w:r>
          </w:p>
        </w:tc>
        <w:tc>
          <w:tcPr>
            <w:tcW w:w="5965" w:type="dxa"/>
            <w:vAlign w:val="center"/>
          </w:tcPr>
          <w:p w14:paraId="1F545A6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奥妙除菌除螨洗衣液 2.8kg+400g</w:t>
            </w:r>
          </w:p>
        </w:tc>
        <w:tc>
          <w:tcPr>
            <w:tcW w:w="2006" w:type="dxa"/>
            <w:noWrap/>
            <w:vAlign w:val="center"/>
          </w:tcPr>
          <w:p w14:paraId="54F2425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26.5元</w:t>
            </w:r>
          </w:p>
        </w:tc>
      </w:tr>
      <w:tr w14:paraId="233B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2727FEEC">
            <w:pPr>
              <w:jc w:val="center"/>
              <w:textAlignment w:val="center"/>
              <w:rPr>
                <w:rFonts w:ascii="宋体" w:hAnsi="宋体" w:cs="宋体"/>
                <w:color w:val="000000"/>
                <w:highlight w:val="none"/>
                <w:lang w:bidi="ar"/>
              </w:rPr>
            </w:pPr>
          </w:p>
        </w:tc>
        <w:tc>
          <w:tcPr>
            <w:tcW w:w="5965" w:type="dxa"/>
            <w:vAlign w:val="center"/>
          </w:tcPr>
          <w:p w14:paraId="135C284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奥妙酵素内衣洗衣液 雪松山茶香520g</w:t>
            </w:r>
          </w:p>
        </w:tc>
        <w:tc>
          <w:tcPr>
            <w:tcW w:w="2006" w:type="dxa"/>
            <w:noWrap/>
            <w:vAlign w:val="center"/>
          </w:tcPr>
          <w:p w14:paraId="1F6ADFB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39.8元</w:t>
            </w:r>
          </w:p>
        </w:tc>
      </w:tr>
      <w:tr w14:paraId="742A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475A8D7A">
            <w:pPr>
              <w:jc w:val="center"/>
              <w:textAlignment w:val="center"/>
              <w:rPr>
                <w:rFonts w:ascii="宋体" w:hAnsi="宋体" w:cs="宋体"/>
                <w:color w:val="000000"/>
                <w:highlight w:val="none"/>
                <w:lang w:bidi="ar"/>
              </w:rPr>
            </w:pPr>
          </w:p>
        </w:tc>
        <w:tc>
          <w:tcPr>
            <w:tcW w:w="5965" w:type="dxa"/>
            <w:vAlign w:val="center"/>
          </w:tcPr>
          <w:p w14:paraId="0D6B7D5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奥妙全自动含金纺馨香精华深层洁净洗衣液 3Kg</w:t>
            </w:r>
          </w:p>
        </w:tc>
        <w:tc>
          <w:tcPr>
            <w:tcW w:w="2006" w:type="dxa"/>
            <w:noWrap/>
            <w:vAlign w:val="center"/>
          </w:tcPr>
          <w:p w14:paraId="4D80EB5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41.4元</w:t>
            </w:r>
          </w:p>
        </w:tc>
      </w:tr>
      <w:tr w14:paraId="79E1B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0E53E812">
            <w:pPr>
              <w:jc w:val="center"/>
              <w:textAlignment w:val="center"/>
              <w:rPr>
                <w:rFonts w:ascii="宋体" w:hAnsi="宋体" w:cs="宋体"/>
                <w:color w:val="000000"/>
                <w:highlight w:val="none"/>
                <w:lang w:bidi="ar"/>
              </w:rPr>
            </w:pPr>
          </w:p>
        </w:tc>
        <w:tc>
          <w:tcPr>
            <w:tcW w:w="5965" w:type="dxa"/>
            <w:vAlign w:val="center"/>
          </w:tcPr>
          <w:p w14:paraId="356D0E8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奥妙三合一淡雅樱花洗衣凝珠 48颗</w:t>
            </w:r>
          </w:p>
        </w:tc>
        <w:tc>
          <w:tcPr>
            <w:tcW w:w="2006" w:type="dxa"/>
            <w:noWrap/>
            <w:vAlign w:val="center"/>
          </w:tcPr>
          <w:p w14:paraId="0AFF519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65.55元</w:t>
            </w:r>
          </w:p>
        </w:tc>
      </w:tr>
      <w:tr w14:paraId="2F79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620D56F5">
            <w:pPr>
              <w:jc w:val="center"/>
              <w:textAlignment w:val="center"/>
              <w:rPr>
                <w:rFonts w:ascii="宋体" w:hAnsi="宋体" w:cs="宋体"/>
                <w:color w:val="000000"/>
                <w:highlight w:val="none"/>
                <w:lang w:bidi="ar"/>
              </w:rPr>
            </w:pPr>
          </w:p>
        </w:tc>
        <w:tc>
          <w:tcPr>
            <w:tcW w:w="5965" w:type="dxa"/>
            <w:vAlign w:val="center"/>
          </w:tcPr>
          <w:p w14:paraId="5558FC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奥妙深层洁净洗衣液 2kg</w:t>
            </w:r>
          </w:p>
        </w:tc>
        <w:tc>
          <w:tcPr>
            <w:tcW w:w="2006" w:type="dxa"/>
            <w:noWrap/>
            <w:vAlign w:val="center"/>
          </w:tcPr>
          <w:p w14:paraId="0AD6708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25.76元</w:t>
            </w:r>
          </w:p>
        </w:tc>
      </w:tr>
      <w:tr w14:paraId="09A2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47DC62A3">
            <w:pPr>
              <w:jc w:val="center"/>
              <w:textAlignment w:val="center"/>
              <w:rPr>
                <w:rFonts w:ascii="宋体" w:hAnsi="宋体" w:cs="宋体"/>
                <w:color w:val="000000"/>
                <w:highlight w:val="none"/>
                <w:lang w:bidi="ar"/>
              </w:rPr>
            </w:pPr>
          </w:p>
        </w:tc>
        <w:tc>
          <w:tcPr>
            <w:tcW w:w="5965" w:type="dxa"/>
            <w:vAlign w:val="center"/>
          </w:tcPr>
          <w:p w14:paraId="4E5C68A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蓝月亮洗衣液除菌去味 2kg</w:t>
            </w:r>
          </w:p>
        </w:tc>
        <w:tc>
          <w:tcPr>
            <w:tcW w:w="2006" w:type="dxa"/>
            <w:noWrap/>
            <w:vAlign w:val="center"/>
          </w:tcPr>
          <w:p w14:paraId="2D5FC0A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46.9元</w:t>
            </w:r>
          </w:p>
        </w:tc>
      </w:tr>
      <w:tr w14:paraId="1F9B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26B8AE65">
            <w:pPr>
              <w:jc w:val="center"/>
              <w:textAlignment w:val="center"/>
              <w:rPr>
                <w:rFonts w:ascii="宋体" w:hAnsi="宋体" w:cs="宋体"/>
                <w:color w:val="000000"/>
                <w:highlight w:val="none"/>
                <w:lang w:bidi="ar"/>
              </w:rPr>
            </w:pPr>
          </w:p>
        </w:tc>
        <w:tc>
          <w:tcPr>
            <w:tcW w:w="5965" w:type="dxa"/>
            <w:vAlign w:val="center"/>
          </w:tcPr>
          <w:p w14:paraId="33DA12D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蓝月亮洗衣液亮白增艳（薰衣草） 3Kg</w:t>
            </w:r>
          </w:p>
        </w:tc>
        <w:tc>
          <w:tcPr>
            <w:tcW w:w="2006" w:type="dxa"/>
            <w:noWrap/>
            <w:vAlign w:val="center"/>
          </w:tcPr>
          <w:p w14:paraId="2D682EC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42.42元</w:t>
            </w:r>
          </w:p>
        </w:tc>
      </w:tr>
      <w:tr w14:paraId="6F0E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39C99FA0">
            <w:pPr>
              <w:jc w:val="center"/>
              <w:textAlignment w:val="center"/>
              <w:rPr>
                <w:rFonts w:ascii="宋体" w:hAnsi="宋体" w:cs="宋体"/>
                <w:color w:val="000000"/>
                <w:highlight w:val="none"/>
                <w:lang w:bidi="ar"/>
              </w:rPr>
            </w:pPr>
          </w:p>
        </w:tc>
        <w:tc>
          <w:tcPr>
            <w:tcW w:w="5965" w:type="dxa"/>
            <w:vAlign w:val="center"/>
          </w:tcPr>
          <w:p w14:paraId="11E2508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蓝月亮洗衣液柔润内衣专用 500g</w:t>
            </w:r>
          </w:p>
        </w:tc>
        <w:tc>
          <w:tcPr>
            <w:tcW w:w="2006" w:type="dxa"/>
            <w:noWrap/>
            <w:vAlign w:val="center"/>
          </w:tcPr>
          <w:p w14:paraId="161B75D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37.05元</w:t>
            </w:r>
          </w:p>
        </w:tc>
      </w:tr>
      <w:tr w14:paraId="68C2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48" w:type="dxa"/>
            <w:vMerge w:val="continue"/>
            <w:vAlign w:val="center"/>
          </w:tcPr>
          <w:p w14:paraId="1FF9E31F">
            <w:pPr>
              <w:jc w:val="center"/>
              <w:textAlignment w:val="center"/>
              <w:rPr>
                <w:rFonts w:ascii="宋体" w:hAnsi="宋体" w:cs="宋体"/>
                <w:color w:val="000000"/>
                <w:highlight w:val="none"/>
                <w:lang w:bidi="ar"/>
              </w:rPr>
            </w:pPr>
          </w:p>
        </w:tc>
        <w:tc>
          <w:tcPr>
            <w:tcW w:w="5965" w:type="dxa"/>
            <w:vAlign w:val="center"/>
          </w:tcPr>
          <w:p w14:paraId="2AF188F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蓝月亮洗衣液手洗专用（薰衣草香） 1kg</w:t>
            </w:r>
          </w:p>
        </w:tc>
        <w:tc>
          <w:tcPr>
            <w:tcW w:w="2006" w:type="dxa"/>
            <w:noWrap/>
            <w:vAlign w:val="center"/>
          </w:tcPr>
          <w:p w14:paraId="5A7E1D0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23.5元</w:t>
            </w:r>
          </w:p>
        </w:tc>
      </w:tr>
      <w:tr w14:paraId="5662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0313FE2">
            <w:pPr>
              <w:jc w:val="center"/>
              <w:textAlignment w:val="center"/>
              <w:rPr>
                <w:rFonts w:ascii="宋体" w:hAnsi="宋体" w:cs="宋体"/>
                <w:color w:val="000000"/>
                <w:highlight w:val="none"/>
                <w:lang w:bidi="ar"/>
              </w:rPr>
            </w:pPr>
          </w:p>
        </w:tc>
        <w:tc>
          <w:tcPr>
            <w:tcW w:w="5965" w:type="dxa"/>
            <w:vAlign w:val="center"/>
          </w:tcPr>
          <w:p w14:paraId="6461274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蓝月亮洗衣液薰衣草香 3kg</w:t>
            </w:r>
          </w:p>
        </w:tc>
        <w:tc>
          <w:tcPr>
            <w:tcW w:w="2006" w:type="dxa"/>
            <w:noWrap/>
            <w:vAlign w:val="center"/>
          </w:tcPr>
          <w:p w14:paraId="5FA4A00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41.71元</w:t>
            </w:r>
          </w:p>
        </w:tc>
      </w:tr>
      <w:tr w14:paraId="2637B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6B7BDA8">
            <w:pPr>
              <w:jc w:val="center"/>
              <w:textAlignment w:val="center"/>
              <w:rPr>
                <w:rFonts w:ascii="宋体" w:hAnsi="宋体" w:cs="宋体"/>
                <w:color w:val="000000"/>
                <w:highlight w:val="none"/>
                <w:lang w:bidi="ar"/>
              </w:rPr>
            </w:pPr>
          </w:p>
        </w:tc>
        <w:tc>
          <w:tcPr>
            <w:tcW w:w="5965" w:type="dxa"/>
            <w:vAlign w:val="center"/>
          </w:tcPr>
          <w:p w14:paraId="5054FF7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Chante大公鸡管家洗衣液（香苔香—绿） 1.5L</w:t>
            </w:r>
          </w:p>
        </w:tc>
        <w:tc>
          <w:tcPr>
            <w:tcW w:w="2006" w:type="dxa"/>
            <w:noWrap/>
            <w:vAlign w:val="center"/>
          </w:tcPr>
          <w:p w14:paraId="64C239B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28.52元</w:t>
            </w:r>
          </w:p>
        </w:tc>
      </w:tr>
      <w:tr w14:paraId="2633B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D915D05">
            <w:pPr>
              <w:jc w:val="center"/>
              <w:textAlignment w:val="center"/>
              <w:rPr>
                <w:rFonts w:ascii="宋体" w:hAnsi="宋体" w:cs="宋体"/>
                <w:color w:val="000000"/>
                <w:highlight w:val="none"/>
                <w:lang w:bidi="ar"/>
              </w:rPr>
            </w:pPr>
          </w:p>
        </w:tc>
        <w:tc>
          <w:tcPr>
            <w:tcW w:w="5965" w:type="dxa"/>
            <w:vAlign w:val="center"/>
          </w:tcPr>
          <w:p w14:paraId="0660A76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蓝月亮绿色柔顺剂 薰衣草香 2kg</w:t>
            </w:r>
          </w:p>
        </w:tc>
        <w:tc>
          <w:tcPr>
            <w:tcW w:w="2006" w:type="dxa"/>
            <w:noWrap/>
            <w:vAlign w:val="center"/>
          </w:tcPr>
          <w:p w14:paraId="363A382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28.4元</w:t>
            </w:r>
          </w:p>
        </w:tc>
      </w:tr>
      <w:tr w14:paraId="3B95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4269CD4">
            <w:pPr>
              <w:jc w:val="center"/>
              <w:textAlignment w:val="center"/>
              <w:rPr>
                <w:rFonts w:ascii="宋体" w:hAnsi="宋体" w:cs="宋体"/>
                <w:color w:val="000000"/>
                <w:highlight w:val="none"/>
                <w:lang w:bidi="ar"/>
              </w:rPr>
            </w:pPr>
          </w:p>
        </w:tc>
        <w:tc>
          <w:tcPr>
            <w:tcW w:w="5965" w:type="dxa"/>
            <w:vAlign w:val="center"/>
          </w:tcPr>
          <w:p w14:paraId="531E0C0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金纺淡雅樱花 2L+300ml</w:t>
            </w:r>
          </w:p>
        </w:tc>
        <w:tc>
          <w:tcPr>
            <w:tcW w:w="2006" w:type="dxa"/>
            <w:noWrap/>
            <w:vAlign w:val="center"/>
          </w:tcPr>
          <w:p w14:paraId="7D23DC3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28.98元</w:t>
            </w:r>
          </w:p>
        </w:tc>
      </w:tr>
      <w:tr w14:paraId="1CAC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BA846C0">
            <w:pPr>
              <w:jc w:val="center"/>
              <w:textAlignment w:val="center"/>
              <w:rPr>
                <w:rFonts w:ascii="宋体" w:hAnsi="宋体" w:cs="宋体"/>
                <w:color w:val="000000"/>
                <w:highlight w:val="none"/>
                <w:lang w:bidi="ar"/>
              </w:rPr>
            </w:pPr>
          </w:p>
        </w:tc>
        <w:tc>
          <w:tcPr>
            <w:tcW w:w="5965" w:type="dxa"/>
            <w:vAlign w:val="center"/>
          </w:tcPr>
          <w:p w14:paraId="538649F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金纺衣物护理剂-清新柔顺 2L+300ml</w:t>
            </w:r>
          </w:p>
        </w:tc>
        <w:tc>
          <w:tcPr>
            <w:tcW w:w="2006" w:type="dxa"/>
            <w:noWrap/>
            <w:vAlign w:val="center"/>
          </w:tcPr>
          <w:p w14:paraId="11BB39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28.98元</w:t>
            </w:r>
          </w:p>
        </w:tc>
      </w:tr>
      <w:tr w14:paraId="7ED85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46ECB81">
            <w:pPr>
              <w:jc w:val="center"/>
              <w:textAlignment w:val="center"/>
              <w:rPr>
                <w:rFonts w:ascii="宋体" w:hAnsi="宋体" w:cs="宋体"/>
                <w:color w:val="000000"/>
                <w:highlight w:val="none"/>
                <w:lang w:bidi="ar"/>
              </w:rPr>
            </w:pPr>
          </w:p>
        </w:tc>
        <w:tc>
          <w:tcPr>
            <w:tcW w:w="5965" w:type="dxa"/>
            <w:vAlign w:val="center"/>
          </w:tcPr>
          <w:p w14:paraId="46E6D18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蓝月亮衣物消毒液 3kg</w:t>
            </w:r>
          </w:p>
        </w:tc>
        <w:tc>
          <w:tcPr>
            <w:tcW w:w="2006" w:type="dxa"/>
            <w:noWrap/>
            <w:vAlign w:val="center"/>
          </w:tcPr>
          <w:p w14:paraId="4AEDBB2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81.7元</w:t>
            </w:r>
          </w:p>
        </w:tc>
      </w:tr>
      <w:tr w14:paraId="553E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C4D7321">
            <w:pPr>
              <w:jc w:val="center"/>
              <w:textAlignment w:val="center"/>
              <w:rPr>
                <w:rFonts w:ascii="宋体" w:hAnsi="宋体" w:cs="宋体"/>
                <w:color w:val="000000"/>
                <w:highlight w:val="none"/>
                <w:lang w:bidi="ar"/>
              </w:rPr>
            </w:pPr>
          </w:p>
        </w:tc>
        <w:tc>
          <w:tcPr>
            <w:tcW w:w="5965" w:type="dxa"/>
            <w:vAlign w:val="center"/>
          </w:tcPr>
          <w:p w14:paraId="2E69268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蓝月亮白色衣物液 600g</w:t>
            </w:r>
          </w:p>
        </w:tc>
        <w:tc>
          <w:tcPr>
            <w:tcW w:w="2006" w:type="dxa"/>
            <w:noWrap/>
            <w:vAlign w:val="center"/>
          </w:tcPr>
          <w:p w14:paraId="1B4D8FA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11元</w:t>
            </w:r>
          </w:p>
        </w:tc>
      </w:tr>
      <w:tr w14:paraId="0AF0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29F4F26">
            <w:pPr>
              <w:jc w:val="center"/>
              <w:textAlignment w:val="center"/>
              <w:rPr>
                <w:rFonts w:ascii="宋体" w:hAnsi="宋体" w:cs="宋体"/>
                <w:color w:val="000000"/>
                <w:highlight w:val="none"/>
                <w:lang w:bidi="ar"/>
              </w:rPr>
            </w:pPr>
          </w:p>
        </w:tc>
        <w:tc>
          <w:tcPr>
            <w:tcW w:w="5965" w:type="dxa"/>
            <w:vAlign w:val="center"/>
          </w:tcPr>
          <w:p w14:paraId="1CDCFD1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蓝月亮彩色衣物色渍净（彩漂） 600g</w:t>
            </w:r>
          </w:p>
        </w:tc>
        <w:tc>
          <w:tcPr>
            <w:tcW w:w="2006" w:type="dxa"/>
            <w:noWrap/>
            <w:vAlign w:val="center"/>
          </w:tcPr>
          <w:p w14:paraId="2CC7367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14.72元</w:t>
            </w:r>
          </w:p>
        </w:tc>
      </w:tr>
      <w:tr w14:paraId="71F2C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CA82BC2">
            <w:pPr>
              <w:jc w:val="center"/>
              <w:textAlignment w:val="center"/>
              <w:rPr>
                <w:rFonts w:ascii="宋体" w:hAnsi="宋体" w:cs="宋体"/>
                <w:color w:val="000000"/>
                <w:highlight w:val="none"/>
                <w:lang w:bidi="ar"/>
              </w:rPr>
            </w:pPr>
          </w:p>
        </w:tc>
        <w:tc>
          <w:tcPr>
            <w:tcW w:w="5965" w:type="dxa"/>
            <w:vAlign w:val="center"/>
          </w:tcPr>
          <w:p w14:paraId="2B095F4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白猫彩漂 700g</w:t>
            </w:r>
          </w:p>
        </w:tc>
        <w:tc>
          <w:tcPr>
            <w:tcW w:w="2006" w:type="dxa"/>
            <w:noWrap/>
            <w:vAlign w:val="center"/>
          </w:tcPr>
          <w:p w14:paraId="4C38D64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8.28元</w:t>
            </w:r>
          </w:p>
        </w:tc>
      </w:tr>
      <w:tr w14:paraId="4388B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EB25C4B">
            <w:pPr>
              <w:jc w:val="center"/>
              <w:textAlignment w:val="center"/>
              <w:rPr>
                <w:rFonts w:ascii="宋体" w:hAnsi="宋体" w:cs="宋体"/>
                <w:color w:val="000000"/>
                <w:highlight w:val="none"/>
                <w:lang w:bidi="ar"/>
              </w:rPr>
            </w:pPr>
          </w:p>
        </w:tc>
        <w:tc>
          <w:tcPr>
            <w:tcW w:w="5965" w:type="dxa"/>
            <w:vAlign w:val="center"/>
          </w:tcPr>
          <w:p w14:paraId="02FA1AB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白猫漂水 700g</w:t>
            </w:r>
          </w:p>
        </w:tc>
        <w:tc>
          <w:tcPr>
            <w:tcW w:w="2006" w:type="dxa"/>
            <w:noWrap/>
            <w:vAlign w:val="center"/>
          </w:tcPr>
          <w:p w14:paraId="439FC7F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5.52元</w:t>
            </w:r>
          </w:p>
        </w:tc>
      </w:tr>
      <w:tr w14:paraId="1B24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61C89B5">
            <w:pPr>
              <w:jc w:val="center"/>
              <w:textAlignment w:val="center"/>
              <w:rPr>
                <w:rFonts w:ascii="宋体" w:hAnsi="宋体" w:cs="宋体"/>
                <w:color w:val="000000"/>
                <w:highlight w:val="none"/>
                <w:lang w:bidi="ar"/>
              </w:rPr>
            </w:pPr>
          </w:p>
        </w:tc>
        <w:tc>
          <w:tcPr>
            <w:tcW w:w="5965" w:type="dxa"/>
            <w:vAlign w:val="center"/>
          </w:tcPr>
          <w:p w14:paraId="121862A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资生堂可悠然美肌沐浴露（恬静清香） 550ml</w:t>
            </w:r>
          </w:p>
        </w:tc>
        <w:tc>
          <w:tcPr>
            <w:tcW w:w="2006" w:type="dxa"/>
            <w:noWrap/>
            <w:vAlign w:val="center"/>
          </w:tcPr>
          <w:p w14:paraId="42ACC74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38.9元</w:t>
            </w:r>
          </w:p>
        </w:tc>
      </w:tr>
      <w:tr w14:paraId="70CB0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431CD31">
            <w:pPr>
              <w:jc w:val="center"/>
              <w:textAlignment w:val="center"/>
              <w:rPr>
                <w:rFonts w:ascii="宋体" w:hAnsi="宋体" w:cs="宋体"/>
                <w:color w:val="000000"/>
                <w:highlight w:val="none"/>
                <w:lang w:bidi="ar"/>
              </w:rPr>
            </w:pPr>
          </w:p>
        </w:tc>
        <w:tc>
          <w:tcPr>
            <w:tcW w:w="5965" w:type="dxa"/>
            <w:vAlign w:val="center"/>
          </w:tcPr>
          <w:p w14:paraId="10A18CD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资生堂可悠然美肌沐浴露（欣怡幽香） 550ml</w:t>
            </w:r>
          </w:p>
        </w:tc>
        <w:tc>
          <w:tcPr>
            <w:tcW w:w="2006" w:type="dxa"/>
            <w:noWrap/>
            <w:vAlign w:val="center"/>
          </w:tcPr>
          <w:p w14:paraId="066F302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39.9元</w:t>
            </w:r>
          </w:p>
        </w:tc>
      </w:tr>
      <w:tr w14:paraId="3EB5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A333A7D">
            <w:pPr>
              <w:jc w:val="center"/>
              <w:textAlignment w:val="center"/>
              <w:rPr>
                <w:rFonts w:ascii="宋体" w:hAnsi="宋体" w:cs="宋体"/>
                <w:color w:val="000000"/>
                <w:highlight w:val="none"/>
                <w:lang w:bidi="ar"/>
              </w:rPr>
            </w:pPr>
          </w:p>
        </w:tc>
        <w:tc>
          <w:tcPr>
            <w:tcW w:w="5965" w:type="dxa"/>
            <w:vAlign w:val="center"/>
          </w:tcPr>
          <w:p w14:paraId="733D4F6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多芬滋润美肤沐浴露 深层营润 680g+40g</w:t>
            </w:r>
          </w:p>
        </w:tc>
        <w:tc>
          <w:tcPr>
            <w:tcW w:w="2006" w:type="dxa"/>
            <w:noWrap/>
            <w:vAlign w:val="center"/>
          </w:tcPr>
          <w:p w14:paraId="6B370BC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36.5元</w:t>
            </w:r>
          </w:p>
        </w:tc>
      </w:tr>
      <w:tr w14:paraId="50E0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48DD76C">
            <w:pPr>
              <w:jc w:val="center"/>
              <w:textAlignment w:val="center"/>
              <w:rPr>
                <w:rFonts w:ascii="宋体" w:hAnsi="宋体" w:cs="宋体"/>
                <w:color w:val="000000"/>
                <w:highlight w:val="none"/>
                <w:lang w:bidi="ar"/>
              </w:rPr>
            </w:pPr>
          </w:p>
        </w:tc>
        <w:tc>
          <w:tcPr>
            <w:tcW w:w="5965" w:type="dxa"/>
            <w:vAlign w:val="center"/>
          </w:tcPr>
          <w:p w14:paraId="75A2F6D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力士娇肤沐浴乳（恒久嫩肤） 400g</w:t>
            </w:r>
          </w:p>
        </w:tc>
        <w:tc>
          <w:tcPr>
            <w:tcW w:w="2006" w:type="dxa"/>
            <w:noWrap/>
            <w:vAlign w:val="center"/>
          </w:tcPr>
          <w:p w14:paraId="501E8EA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18.5元</w:t>
            </w:r>
          </w:p>
        </w:tc>
      </w:tr>
      <w:tr w14:paraId="2FCA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7C5E421">
            <w:pPr>
              <w:jc w:val="center"/>
              <w:textAlignment w:val="center"/>
              <w:rPr>
                <w:rFonts w:ascii="宋体" w:hAnsi="宋体" w:cs="宋体"/>
                <w:color w:val="000000"/>
                <w:highlight w:val="none"/>
                <w:lang w:bidi="ar"/>
              </w:rPr>
            </w:pPr>
          </w:p>
        </w:tc>
        <w:tc>
          <w:tcPr>
            <w:tcW w:w="5965" w:type="dxa"/>
            <w:vAlign w:val="center"/>
          </w:tcPr>
          <w:p w14:paraId="65DD0AB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力士精油香氛沐浴乳（幽莲魅肤） 400g</w:t>
            </w:r>
          </w:p>
        </w:tc>
        <w:tc>
          <w:tcPr>
            <w:tcW w:w="2006" w:type="dxa"/>
            <w:noWrap/>
            <w:vAlign w:val="center"/>
          </w:tcPr>
          <w:p w14:paraId="6887E76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18.5元</w:t>
            </w:r>
          </w:p>
        </w:tc>
      </w:tr>
      <w:tr w14:paraId="7C0B6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1DC6959">
            <w:pPr>
              <w:jc w:val="center"/>
              <w:textAlignment w:val="center"/>
              <w:rPr>
                <w:rFonts w:ascii="宋体" w:hAnsi="宋体" w:cs="宋体"/>
                <w:color w:val="000000"/>
                <w:highlight w:val="none"/>
                <w:lang w:bidi="ar"/>
              </w:rPr>
            </w:pPr>
          </w:p>
        </w:tc>
        <w:tc>
          <w:tcPr>
            <w:tcW w:w="5965" w:type="dxa"/>
            <w:vAlign w:val="center"/>
          </w:tcPr>
          <w:p w14:paraId="57B6131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力士气泡爽肤香氛沐浴露 微醺白桃香 770g</w:t>
            </w:r>
          </w:p>
        </w:tc>
        <w:tc>
          <w:tcPr>
            <w:tcW w:w="2006" w:type="dxa"/>
            <w:noWrap/>
            <w:vAlign w:val="center"/>
          </w:tcPr>
          <w:p w14:paraId="5765CA8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35.5元</w:t>
            </w:r>
          </w:p>
        </w:tc>
      </w:tr>
      <w:tr w14:paraId="6E2E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2DDB2A8">
            <w:pPr>
              <w:jc w:val="center"/>
              <w:textAlignment w:val="center"/>
              <w:rPr>
                <w:rFonts w:ascii="宋体" w:hAnsi="宋体" w:cs="宋体"/>
                <w:color w:val="000000"/>
                <w:highlight w:val="none"/>
                <w:lang w:bidi="ar"/>
              </w:rPr>
            </w:pPr>
          </w:p>
        </w:tc>
        <w:tc>
          <w:tcPr>
            <w:tcW w:w="5965" w:type="dxa"/>
            <w:vAlign w:val="center"/>
          </w:tcPr>
          <w:p w14:paraId="5F79491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六神冰凉超爽沐浴露 450ml</w:t>
            </w:r>
          </w:p>
        </w:tc>
        <w:tc>
          <w:tcPr>
            <w:tcW w:w="2006" w:type="dxa"/>
            <w:noWrap/>
            <w:vAlign w:val="center"/>
          </w:tcPr>
          <w:p w14:paraId="7B48EEA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15.5元</w:t>
            </w:r>
          </w:p>
        </w:tc>
      </w:tr>
      <w:tr w14:paraId="6F7F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75BB671">
            <w:pPr>
              <w:jc w:val="center"/>
              <w:textAlignment w:val="center"/>
              <w:rPr>
                <w:rFonts w:ascii="宋体" w:hAnsi="宋体" w:cs="宋体"/>
                <w:color w:val="000000"/>
                <w:highlight w:val="none"/>
                <w:lang w:bidi="ar"/>
              </w:rPr>
            </w:pPr>
          </w:p>
        </w:tc>
        <w:tc>
          <w:tcPr>
            <w:tcW w:w="5965" w:type="dxa"/>
            <w:vAlign w:val="center"/>
          </w:tcPr>
          <w:p w14:paraId="6DD8D67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六神沐浴露（清新滋润） 450ml</w:t>
            </w:r>
          </w:p>
        </w:tc>
        <w:tc>
          <w:tcPr>
            <w:tcW w:w="2006" w:type="dxa"/>
            <w:noWrap/>
            <w:vAlign w:val="center"/>
          </w:tcPr>
          <w:p w14:paraId="53FEACE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15.5元</w:t>
            </w:r>
          </w:p>
        </w:tc>
      </w:tr>
      <w:tr w14:paraId="403A5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0676470">
            <w:pPr>
              <w:jc w:val="center"/>
              <w:textAlignment w:val="center"/>
              <w:rPr>
                <w:rFonts w:ascii="宋体" w:hAnsi="宋体" w:cs="宋体"/>
                <w:color w:val="000000"/>
                <w:highlight w:val="none"/>
                <w:lang w:bidi="ar"/>
              </w:rPr>
            </w:pPr>
          </w:p>
        </w:tc>
        <w:tc>
          <w:tcPr>
            <w:tcW w:w="5965" w:type="dxa"/>
            <w:vAlign w:val="center"/>
          </w:tcPr>
          <w:p w14:paraId="2F20C75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惠润沐浴露（淡雅果香） 650ml</w:t>
            </w:r>
          </w:p>
        </w:tc>
        <w:tc>
          <w:tcPr>
            <w:tcW w:w="2006" w:type="dxa"/>
            <w:noWrap/>
            <w:vAlign w:val="center"/>
          </w:tcPr>
          <w:p w14:paraId="1616B9C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60元</w:t>
            </w:r>
          </w:p>
        </w:tc>
      </w:tr>
      <w:tr w14:paraId="4023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BF8C728">
            <w:pPr>
              <w:jc w:val="center"/>
              <w:textAlignment w:val="center"/>
              <w:rPr>
                <w:rFonts w:ascii="宋体" w:hAnsi="宋体" w:cs="宋体"/>
                <w:color w:val="000000"/>
                <w:highlight w:val="none"/>
                <w:lang w:bidi="ar"/>
              </w:rPr>
            </w:pPr>
          </w:p>
        </w:tc>
        <w:tc>
          <w:tcPr>
            <w:tcW w:w="5965" w:type="dxa"/>
            <w:vAlign w:val="center"/>
          </w:tcPr>
          <w:p w14:paraId="131112C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蜂花蚕丝蛋白护发素（蓝） 450g</w:t>
            </w:r>
          </w:p>
        </w:tc>
        <w:tc>
          <w:tcPr>
            <w:tcW w:w="2006" w:type="dxa"/>
            <w:noWrap/>
            <w:vAlign w:val="center"/>
          </w:tcPr>
          <w:p w14:paraId="4542C3E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6.44元</w:t>
            </w:r>
          </w:p>
        </w:tc>
      </w:tr>
      <w:tr w14:paraId="3D3E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2E0A919">
            <w:pPr>
              <w:jc w:val="center"/>
              <w:textAlignment w:val="center"/>
              <w:rPr>
                <w:rFonts w:ascii="宋体" w:hAnsi="宋体" w:cs="宋体"/>
                <w:color w:val="000000"/>
                <w:highlight w:val="none"/>
                <w:lang w:bidi="ar"/>
              </w:rPr>
            </w:pPr>
          </w:p>
        </w:tc>
        <w:tc>
          <w:tcPr>
            <w:tcW w:w="5965" w:type="dxa"/>
            <w:vAlign w:val="center"/>
          </w:tcPr>
          <w:p w14:paraId="21D1ADB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蜂花小麦蛋白护发素（黄） 450g</w:t>
            </w:r>
          </w:p>
        </w:tc>
        <w:tc>
          <w:tcPr>
            <w:tcW w:w="2006" w:type="dxa"/>
            <w:noWrap/>
            <w:vAlign w:val="center"/>
          </w:tcPr>
          <w:p w14:paraId="1BC89C8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6.44元</w:t>
            </w:r>
          </w:p>
        </w:tc>
      </w:tr>
      <w:tr w14:paraId="00228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AA57C28">
            <w:pPr>
              <w:jc w:val="center"/>
              <w:textAlignment w:val="center"/>
              <w:rPr>
                <w:rFonts w:ascii="宋体" w:hAnsi="宋体" w:cs="宋体"/>
                <w:color w:val="000000"/>
                <w:highlight w:val="none"/>
                <w:lang w:bidi="ar"/>
              </w:rPr>
            </w:pPr>
          </w:p>
        </w:tc>
        <w:tc>
          <w:tcPr>
            <w:tcW w:w="5965" w:type="dxa"/>
            <w:vAlign w:val="center"/>
          </w:tcPr>
          <w:p w14:paraId="36214FC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欧莱雅玻尿酸水光盈润洗发露 440ml</w:t>
            </w:r>
          </w:p>
        </w:tc>
        <w:tc>
          <w:tcPr>
            <w:tcW w:w="2006" w:type="dxa"/>
            <w:noWrap/>
            <w:vAlign w:val="center"/>
          </w:tcPr>
          <w:p w14:paraId="20C3069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76.4元</w:t>
            </w:r>
          </w:p>
        </w:tc>
      </w:tr>
      <w:tr w14:paraId="055A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9A4C9E4">
            <w:pPr>
              <w:jc w:val="center"/>
              <w:textAlignment w:val="center"/>
              <w:rPr>
                <w:rFonts w:ascii="宋体" w:hAnsi="宋体" w:cs="宋体"/>
                <w:color w:val="000000"/>
                <w:highlight w:val="none"/>
                <w:lang w:bidi="ar"/>
              </w:rPr>
            </w:pPr>
          </w:p>
        </w:tc>
        <w:tc>
          <w:tcPr>
            <w:tcW w:w="5965" w:type="dxa"/>
            <w:vAlign w:val="center"/>
          </w:tcPr>
          <w:p w14:paraId="3B32E6F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欧莱雅透明质酸水润去屑洗发露（倍爽） 700ml</w:t>
            </w:r>
          </w:p>
        </w:tc>
        <w:tc>
          <w:tcPr>
            <w:tcW w:w="2006" w:type="dxa"/>
            <w:noWrap/>
            <w:vAlign w:val="center"/>
          </w:tcPr>
          <w:p w14:paraId="4CA9E74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59.85元</w:t>
            </w:r>
          </w:p>
        </w:tc>
      </w:tr>
      <w:tr w14:paraId="6EE4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54AD173">
            <w:pPr>
              <w:jc w:val="center"/>
              <w:textAlignment w:val="center"/>
              <w:rPr>
                <w:rFonts w:ascii="宋体" w:hAnsi="宋体" w:cs="宋体"/>
                <w:color w:val="000000"/>
                <w:highlight w:val="none"/>
                <w:lang w:bidi="ar"/>
              </w:rPr>
            </w:pPr>
          </w:p>
        </w:tc>
        <w:tc>
          <w:tcPr>
            <w:tcW w:w="5965" w:type="dxa"/>
            <w:vAlign w:val="center"/>
          </w:tcPr>
          <w:p w14:paraId="1BC98B7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海飞丝（丝质柔滑）洗发水 红色 200g</w:t>
            </w:r>
          </w:p>
        </w:tc>
        <w:tc>
          <w:tcPr>
            <w:tcW w:w="2006" w:type="dxa"/>
            <w:noWrap/>
            <w:vAlign w:val="center"/>
          </w:tcPr>
          <w:p w14:paraId="16D1DBD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22.82元</w:t>
            </w:r>
          </w:p>
        </w:tc>
      </w:tr>
      <w:tr w14:paraId="1142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6C8CE4C">
            <w:pPr>
              <w:jc w:val="center"/>
              <w:textAlignment w:val="center"/>
              <w:rPr>
                <w:rFonts w:ascii="宋体" w:hAnsi="宋体" w:cs="宋体"/>
                <w:color w:val="000000"/>
                <w:highlight w:val="none"/>
                <w:lang w:bidi="ar"/>
              </w:rPr>
            </w:pPr>
          </w:p>
        </w:tc>
        <w:tc>
          <w:tcPr>
            <w:tcW w:w="5965" w:type="dxa"/>
            <w:vAlign w:val="center"/>
          </w:tcPr>
          <w:p w14:paraId="1BAB73E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海飞丝去屑洗发露（止痒呵护型） 700ml</w:t>
            </w:r>
          </w:p>
        </w:tc>
        <w:tc>
          <w:tcPr>
            <w:tcW w:w="2006" w:type="dxa"/>
            <w:noWrap/>
            <w:vAlign w:val="center"/>
          </w:tcPr>
          <w:p w14:paraId="6B20A0F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52.25元</w:t>
            </w:r>
          </w:p>
        </w:tc>
      </w:tr>
      <w:tr w14:paraId="614C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270C19C">
            <w:pPr>
              <w:jc w:val="center"/>
              <w:textAlignment w:val="center"/>
              <w:rPr>
                <w:rFonts w:ascii="宋体" w:hAnsi="宋体" w:cs="宋体"/>
                <w:color w:val="000000"/>
                <w:highlight w:val="none"/>
                <w:lang w:bidi="ar"/>
              </w:rPr>
            </w:pPr>
          </w:p>
        </w:tc>
        <w:tc>
          <w:tcPr>
            <w:tcW w:w="5965" w:type="dxa"/>
            <w:vAlign w:val="center"/>
          </w:tcPr>
          <w:p w14:paraId="2A1B96D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水之密语净润臻养洗发水（控油） 600g</w:t>
            </w:r>
          </w:p>
        </w:tc>
        <w:tc>
          <w:tcPr>
            <w:tcW w:w="2006" w:type="dxa"/>
            <w:noWrap/>
            <w:vAlign w:val="center"/>
          </w:tcPr>
          <w:p w14:paraId="0B3E46E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53.8元</w:t>
            </w:r>
          </w:p>
        </w:tc>
      </w:tr>
      <w:tr w14:paraId="780B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4A6ADA9">
            <w:pPr>
              <w:jc w:val="center"/>
              <w:textAlignment w:val="center"/>
              <w:rPr>
                <w:rFonts w:ascii="宋体" w:hAnsi="宋体" w:cs="宋体"/>
                <w:color w:val="000000"/>
                <w:highlight w:val="none"/>
                <w:lang w:bidi="ar"/>
              </w:rPr>
            </w:pPr>
          </w:p>
        </w:tc>
        <w:tc>
          <w:tcPr>
            <w:tcW w:w="5965" w:type="dxa"/>
            <w:vAlign w:val="center"/>
          </w:tcPr>
          <w:p w14:paraId="2958DC6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潘婷（乳液修复去屑）洗发水 400g</w:t>
            </w:r>
          </w:p>
        </w:tc>
        <w:tc>
          <w:tcPr>
            <w:tcW w:w="2006" w:type="dxa"/>
            <w:noWrap/>
            <w:vAlign w:val="center"/>
          </w:tcPr>
          <w:p w14:paraId="5843173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27.51元</w:t>
            </w:r>
          </w:p>
        </w:tc>
      </w:tr>
      <w:tr w14:paraId="1E1F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9DFA444">
            <w:pPr>
              <w:jc w:val="center"/>
              <w:textAlignment w:val="center"/>
              <w:rPr>
                <w:rFonts w:ascii="宋体" w:hAnsi="宋体" w:cs="宋体"/>
                <w:color w:val="000000"/>
                <w:highlight w:val="none"/>
                <w:lang w:bidi="ar"/>
              </w:rPr>
            </w:pPr>
          </w:p>
        </w:tc>
        <w:tc>
          <w:tcPr>
            <w:tcW w:w="5965" w:type="dxa"/>
            <w:vAlign w:val="center"/>
          </w:tcPr>
          <w:p w14:paraId="53DC647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潘婷（丝质顺滑）洗发水 400g</w:t>
            </w:r>
          </w:p>
        </w:tc>
        <w:tc>
          <w:tcPr>
            <w:tcW w:w="2006" w:type="dxa"/>
            <w:noWrap/>
            <w:vAlign w:val="center"/>
          </w:tcPr>
          <w:p w14:paraId="198082A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28.1元</w:t>
            </w:r>
          </w:p>
        </w:tc>
      </w:tr>
      <w:tr w14:paraId="1C5F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964894F">
            <w:pPr>
              <w:jc w:val="center"/>
              <w:textAlignment w:val="center"/>
              <w:rPr>
                <w:rFonts w:ascii="宋体" w:hAnsi="宋体" w:cs="宋体"/>
                <w:color w:val="000000"/>
                <w:highlight w:val="none"/>
                <w:lang w:bidi="ar"/>
              </w:rPr>
            </w:pPr>
          </w:p>
        </w:tc>
        <w:tc>
          <w:tcPr>
            <w:tcW w:w="5965" w:type="dxa"/>
            <w:vAlign w:val="center"/>
          </w:tcPr>
          <w:p w14:paraId="4DB4211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潘婷洗发水（丝质顺滑去屑精华） 750g</w:t>
            </w:r>
          </w:p>
        </w:tc>
        <w:tc>
          <w:tcPr>
            <w:tcW w:w="2006" w:type="dxa"/>
            <w:noWrap/>
            <w:vAlign w:val="center"/>
          </w:tcPr>
          <w:p w14:paraId="048D51F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49.5元</w:t>
            </w:r>
          </w:p>
        </w:tc>
      </w:tr>
      <w:tr w14:paraId="5D446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A3DD0D7">
            <w:pPr>
              <w:jc w:val="center"/>
              <w:textAlignment w:val="center"/>
              <w:rPr>
                <w:rFonts w:ascii="宋体" w:hAnsi="宋体" w:cs="宋体"/>
                <w:color w:val="000000"/>
                <w:highlight w:val="none"/>
                <w:lang w:bidi="ar"/>
              </w:rPr>
            </w:pPr>
          </w:p>
        </w:tc>
        <w:tc>
          <w:tcPr>
            <w:tcW w:w="5965" w:type="dxa"/>
            <w:vAlign w:val="center"/>
          </w:tcPr>
          <w:p w14:paraId="0A022AB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清扬男士多效水润洗发水 650g</w:t>
            </w:r>
          </w:p>
        </w:tc>
        <w:tc>
          <w:tcPr>
            <w:tcW w:w="2006" w:type="dxa"/>
            <w:noWrap/>
            <w:vAlign w:val="center"/>
          </w:tcPr>
          <w:p w14:paraId="1D4C6B6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50.6元</w:t>
            </w:r>
          </w:p>
        </w:tc>
      </w:tr>
      <w:tr w14:paraId="29E8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8F40D61">
            <w:pPr>
              <w:jc w:val="center"/>
              <w:textAlignment w:val="center"/>
              <w:rPr>
                <w:rFonts w:ascii="宋体" w:hAnsi="宋体" w:cs="宋体"/>
                <w:color w:val="000000"/>
                <w:highlight w:val="none"/>
                <w:lang w:bidi="ar"/>
              </w:rPr>
            </w:pPr>
          </w:p>
        </w:tc>
        <w:tc>
          <w:tcPr>
            <w:tcW w:w="5965" w:type="dxa"/>
            <w:vAlign w:val="center"/>
          </w:tcPr>
          <w:p w14:paraId="0E045B3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清扬男士去屑洗发露多效水润养护型 650g</w:t>
            </w:r>
          </w:p>
        </w:tc>
        <w:tc>
          <w:tcPr>
            <w:tcW w:w="2006" w:type="dxa"/>
            <w:noWrap/>
            <w:vAlign w:val="center"/>
          </w:tcPr>
          <w:p w14:paraId="3DE4EC0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53.75元</w:t>
            </w:r>
          </w:p>
        </w:tc>
      </w:tr>
      <w:tr w14:paraId="2981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E595528">
            <w:pPr>
              <w:jc w:val="center"/>
              <w:textAlignment w:val="center"/>
              <w:rPr>
                <w:rFonts w:ascii="宋体" w:hAnsi="宋体" w:cs="宋体"/>
                <w:color w:val="000000"/>
                <w:highlight w:val="none"/>
                <w:lang w:bidi="ar"/>
              </w:rPr>
            </w:pPr>
          </w:p>
        </w:tc>
        <w:tc>
          <w:tcPr>
            <w:tcW w:w="5965" w:type="dxa"/>
            <w:vAlign w:val="center"/>
          </w:tcPr>
          <w:p w14:paraId="3FA741E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清扬女士多效水润洗发水 500ml</w:t>
            </w:r>
          </w:p>
        </w:tc>
        <w:tc>
          <w:tcPr>
            <w:tcW w:w="2006" w:type="dxa"/>
            <w:noWrap/>
            <w:vAlign w:val="center"/>
          </w:tcPr>
          <w:p w14:paraId="1558B1E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37.5元</w:t>
            </w:r>
          </w:p>
        </w:tc>
      </w:tr>
      <w:tr w14:paraId="3F35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D644CEC">
            <w:pPr>
              <w:jc w:val="center"/>
              <w:textAlignment w:val="center"/>
              <w:rPr>
                <w:rFonts w:ascii="宋体" w:hAnsi="宋体" w:cs="宋体"/>
                <w:color w:val="000000"/>
                <w:highlight w:val="none"/>
                <w:lang w:bidi="ar"/>
              </w:rPr>
            </w:pPr>
          </w:p>
        </w:tc>
        <w:tc>
          <w:tcPr>
            <w:tcW w:w="5965" w:type="dxa"/>
            <w:vAlign w:val="center"/>
          </w:tcPr>
          <w:p w14:paraId="0648615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清扬女士控油平衡洗发水 650ml</w:t>
            </w:r>
          </w:p>
        </w:tc>
        <w:tc>
          <w:tcPr>
            <w:tcW w:w="2006" w:type="dxa"/>
            <w:noWrap/>
            <w:vAlign w:val="center"/>
          </w:tcPr>
          <w:p w14:paraId="234F407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47.8元</w:t>
            </w:r>
          </w:p>
        </w:tc>
      </w:tr>
      <w:tr w14:paraId="6B4B6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35599D9">
            <w:pPr>
              <w:jc w:val="center"/>
              <w:textAlignment w:val="center"/>
              <w:rPr>
                <w:rFonts w:ascii="宋体" w:hAnsi="宋体" w:cs="宋体"/>
                <w:color w:val="000000"/>
                <w:highlight w:val="none"/>
                <w:lang w:bidi="ar"/>
              </w:rPr>
            </w:pPr>
          </w:p>
        </w:tc>
        <w:tc>
          <w:tcPr>
            <w:tcW w:w="5965" w:type="dxa"/>
            <w:vAlign w:val="center"/>
          </w:tcPr>
          <w:p w14:paraId="74F0CAF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舒肤佳洗手液 450ml</w:t>
            </w:r>
          </w:p>
        </w:tc>
        <w:tc>
          <w:tcPr>
            <w:tcW w:w="2006" w:type="dxa"/>
            <w:noWrap/>
            <w:vAlign w:val="center"/>
          </w:tcPr>
          <w:p w14:paraId="5A5D211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18.9元</w:t>
            </w:r>
          </w:p>
        </w:tc>
      </w:tr>
      <w:tr w14:paraId="2CD6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D34D225">
            <w:pPr>
              <w:jc w:val="center"/>
              <w:textAlignment w:val="center"/>
              <w:rPr>
                <w:rFonts w:ascii="宋体" w:hAnsi="宋体" w:cs="宋体"/>
                <w:color w:val="000000"/>
                <w:highlight w:val="none"/>
                <w:lang w:bidi="ar"/>
              </w:rPr>
            </w:pPr>
          </w:p>
        </w:tc>
        <w:tc>
          <w:tcPr>
            <w:tcW w:w="5965" w:type="dxa"/>
            <w:vAlign w:val="center"/>
          </w:tcPr>
          <w:p w14:paraId="7AF6F7B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威露士泡沫抑菌洗手液 225ml</w:t>
            </w:r>
          </w:p>
        </w:tc>
        <w:tc>
          <w:tcPr>
            <w:tcW w:w="2006" w:type="dxa"/>
            <w:noWrap/>
            <w:vAlign w:val="center"/>
          </w:tcPr>
          <w:p w14:paraId="121CE95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12.14元</w:t>
            </w:r>
          </w:p>
        </w:tc>
      </w:tr>
      <w:tr w14:paraId="715D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F29817F">
            <w:pPr>
              <w:jc w:val="center"/>
              <w:textAlignment w:val="center"/>
              <w:rPr>
                <w:rFonts w:ascii="宋体" w:hAnsi="宋体" w:cs="宋体"/>
                <w:color w:val="000000"/>
                <w:highlight w:val="none"/>
                <w:lang w:bidi="ar"/>
              </w:rPr>
            </w:pPr>
          </w:p>
        </w:tc>
        <w:tc>
          <w:tcPr>
            <w:tcW w:w="5965" w:type="dxa"/>
            <w:vAlign w:val="center"/>
          </w:tcPr>
          <w:p w14:paraId="61D0C6A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威露士300ml泡沫洗手液</w:t>
            </w:r>
          </w:p>
        </w:tc>
        <w:tc>
          <w:tcPr>
            <w:tcW w:w="2006" w:type="dxa"/>
            <w:noWrap/>
            <w:vAlign w:val="center"/>
          </w:tcPr>
          <w:p w14:paraId="3A09DC3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20.5元</w:t>
            </w:r>
          </w:p>
        </w:tc>
      </w:tr>
      <w:tr w14:paraId="6AC8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494EB9A">
            <w:pPr>
              <w:jc w:val="center"/>
              <w:textAlignment w:val="center"/>
              <w:rPr>
                <w:rFonts w:ascii="宋体" w:hAnsi="宋体" w:cs="宋体"/>
                <w:color w:val="000000"/>
                <w:highlight w:val="none"/>
                <w:lang w:bidi="ar"/>
              </w:rPr>
            </w:pPr>
          </w:p>
        </w:tc>
        <w:tc>
          <w:tcPr>
            <w:tcW w:w="5965" w:type="dxa"/>
            <w:vAlign w:val="center"/>
          </w:tcPr>
          <w:p w14:paraId="14A1BE0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蓝月亮芦荟洗手液 500g瓶装</w:t>
            </w:r>
          </w:p>
        </w:tc>
        <w:tc>
          <w:tcPr>
            <w:tcW w:w="2006" w:type="dxa"/>
            <w:noWrap/>
            <w:vAlign w:val="center"/>
          </w:tcPr>
          <w:p w14:paraId="52079A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11.4元</w:t>
            </w:r>
          </w:p>
        </w:tc>
      </w:tr>
      <w:tr w14:paraId="7666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F48010E">
            <w:pPr>
              <w:jc w:val="center"/>
              <w:textAlignment w:val="center"/>
              <w:rPr>
                <w:rFonts w:ascii="宋体" w:hAnsi="宋体" w:cs="宋体"/>
                <w:color w:val="000000"/>
                <w:highlight w:val="none"/>
                <w:lang w:bidi="ar"/>
              </w:rPr>
            </w:pPr>
          </w:p>
        </w:tc>
        <w:tc>
          <w:tcPr>
            <w:tcW w:w="5965" w:type="dxa"/>
            <w:vAlign w:val="center"/>
          </w:tcPr>
          <w:p w14:paraId="0284926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舒适达美白 120g</w:t>
            </w:r>
          </w:p>
        </w:tc>
        <w:tc>
          <w:tcPr>
            <w:tcW w:w="2006" w:type="dxa"/>
            <w:noWrap/>
            <w:vAlign w:val="center"/>
          </w:tcPr>
          <w:p w14:paraId="018F12B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31.5元</w:t>
            </w:r>
          </w:p>
        </w:tc>
      </w:tr>
      <w:tr w14:paraId="3602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465706F">
            <w:pPr>
              <w:jc w:val="center"/>
              <w:textAlignment w:val="center"/>
              <w:rPr>
                <w:rFonts w:ascii="宋体" w:hAnsi="宋体" w:cs="宋体"/>
                <w:color w:val="000000"/>
                <w:highlight w:val="none"/>
                <w:lang w:bidi="ar"/>
              </w:rPr>
            </w:pPr>
          </w:p>
        </w:tc>
        <w:tc>
          <w:tcPr>
            <w:tcW w:w="5965" w:type="dxa"/>
            <w:vAlign w:val="center"/>
          </w:tcPr>
          <w:p w14:paraId="5550179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舒适达牙龈护理牙膏 120g</w:t>
            </w:r>
          </w:p>
        </w:tc>
        <w:tc>
          <w:tcPr>
            <w:tcW w:w="2006" w:type="dxa"/>
            <w:noWrap/>
            <w:vAlign w:val="center"/>
          </w:tcPr>
          <w:p w14:paraId="795207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31.5元</w:t>
            </w:r>
          </w:p>
        </w:tc>
      </w:tr>
      <w:tr w14:paraId="177C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6AC40E9">
            <w:pPr>
              <w:jc w:val="center"/>
              <w:textAlignment w:val="center"/>
              <w:rPr>
                <w:rFonts w:ascii="宋体" w:hAnsi="宋体" w:cs="宋体"/>
                <w:color w:val="000000"/>
                <w:highlight w:val="none"/>
                <w:lang w:bidi="ar"/>
              </w:rPr>
            </w:pPr>
          </w:p>
        </w:tc>
        <w:tc>
          <w:tcPr>
            <w:tcW w:w="5965" w:type="dxa"/>
            <w:vAlign w:val="center"/>
          </w:tcPr>
          <w:p w14:paraId="061492D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好来超白小苏打牙膏 190g</w:t>
            </w:r>
          </w:p>
        </w:tc>
        <w:tc>
          <w:tcPr>
            <w:tcW w:w="2006" w:type="dxa"/>
            <w:noWrap/>
            <w:vAlign w:val="center"/>
          </w:tcPr>
          <w:p w14:paraId="6204AD6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17.9元</w:t>
            </w:r>
          </w:p>
        </w:tc>
      </w:tr>
      <w:tr w14:paraId="58B87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2329624">
            <w:pPr>
              <w:jc w:val="center"/>
              <w:textAlignment w:val="center"/>
              <w:rPr>
                <w:rFonts w:ascii="宋体" w:hAnsi="宋体" w:cs="宋体"/>
                <w:color w:val="000000"/>
                <w:highlight w:val="none"/>
                <w:lang w:bidi="ar"/>
              </w:rPr>
            </w:pPr>
          </w:p>
        </w:tc>
        <w:tc>
          <w:tcPr>
            <w:tcW w:w="5965" w:type="dxa"/>
            <w:vAlign w:val="center"/>
          </w:tcPr>
          <w:p w14:paraId="4D9D4AE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好来超白牙膏（亮白+隔离） 190g</w:t>
            </w:r>
          </w:p>
        </w:tc>
        <w:tc>
          <w:tcPr>
            <w:tcW w:w="2006" w:type="dxa"/>
            <w:noWrap/>
            <w:vAlign w:val="center"/>
          </w:tcPr>
          <w:p w14:paraId="38A93C7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12.88元</w:t>
            </w:r>
          </w:p>
        </w:tc>
      </w:tr>
      <w:tr w14:paraId="29469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860BF19">
            <w:pPr>
              <w:jc w:val="center"/>
              <w:textAlignment w:val="center"/>
              <w:rPr>
                <w:rFonts w:ascii="宋体" w:hAnsi="宋体" w:cs="宋体"/>
                <w:color w:val="000000"/>
                <w:highlight w:val="none"/>
                <w:lang w:bidi="ar"/>
              </w:rPr>
            </w:pPr>
          </w:p>
        </w:tc>
        <w:tc>
          <w:tcPr>
            <w:tcW w:w="5965" w:type="dxa"/>
            <w:vAlign w:val="center"/>
          </w:tcPr>
          <w:p w14:paraId="79B464B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云南白药牙膏（冬青香型) 165g</w:t>
            </w:r>
          </w:p>
        </w:tc>
        <w:tc>
          <w:tcPr>
            <w:tcW w:w="2006" w:type="dxa"/>
            <w:noWrap/>
            <w:vAlign w:val="center"/>
          </w:tcPr>
          <w:p w14:paraId="61B57AD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27.42元</w:t>
            </w:r>
          </w:p>
        </w:tc>
      </w:tr>
      <w:tr w14:paraId="2CB0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29D4E79">
            <w:pPr>
              <w:jc w:val="center"/>
              <w:textAlignment w:val="center"/>
              <w:rPr>
                <w:rFonts w:ascii="宋体" w:hAnsi="宋体" w:cs="宋体"/>
                <w:color w:val="000000"/>
                <w:highlight w:val="none"/>
                <w:lang w:bidi="ar"/>
              </w:rPr>
            </w:pPr>
          </w:p>
        </w:tc>
        <w:tc>
          <w:tcPr>
            <w:tcW w:w="5965" w:type="dxa"/>
            <w:vAlign w:val="center"/>
          </w:tcPr>
          <w:p w14:paraId="1E6C1B6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云南白药牙膏金口健冰柠薄荷 105g</w:t>
            </w:r>
          </w:p>
        </w:tc>
        <w:tc>
          <w:tcPr>
            <w:tcW w:w="2006" w:type="dxa"/>
            <w:noWrap/>
            <w:vAlign w:val="center"/>
          </w:tcPr>
          <w:p w14:paraId="5DEC7C5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14.54元</w:t>
            </w:r>
          </w:p>
        </w:tc>
      </w:tr>
      <w:tr w14:paraId="57F5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0269D0A">
            <w:pPr>
              <w:jc w:val="center"/>
              <w:textAlignment w:val="center"/>
              <w:rPr>
                <w:rFonts w:ascii="宋体" w:hAnsi="宋体" w:cs="宋体"/>
                <w:color w:val="000000"/>
                <w:highlight w:val="none"/>
                <w:lang w:bidi="ar"/>
              </w:rPr>
            </w:pPr>
          </w:p>
        </w:tc>
        <w:tc>
          <w:tcPr>
            <w:tcW w:w="5965" w:type="dxa"/>
            <w:vAlign w:val="center"/>
          </w:tcPr>
          <w:p w14:paraId="7A40D57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云南白药牙膏（薄荷清爽） 150g</w:t>
            </w:r>
          </w:p>
        </w:tc>
        <w:tc>
          <w:tcPr>
            <w:tcW w:w="2006" w:type="dxa"/>
            <w:noWrap/>
            <w:vAlign w:val="center"/>
          </w:tcPr>
          <w:p w14:paraId="7A0A642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22.08元</w:t>
            </w:r>
          </w:p>
        </w:tc>
      </w:tr>
      <w:tr w14:paraId="6E210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796BE65">
            <w:pPr>
              <w:jc w:val="center"/>
              <w:textAlignment w:val="center"/>
              <w:rPr>
                <w:rFonts w:ascii="宋体" w:hAnsi="宋体" w:cs="宋体"/>
                <w:color w:val="000000"/>
                <w:highlight w:val="none"/>
                <w:lang w:bidi="ar"/>
              </w:rPr>
            </w:pPr>
          </w:p>
        </w:tc>
        <w:tc>
          <w:tcPr>
            <w:tcW w:w="5965" w:type="dxa"/>
            <w:vAlign w:val="center"/>
          </w:tcPr>
          <w:p w14:paraId="3F34688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云南白药牙膏（劲爽薄荷香） 205g</w:t>
            </w:r>
          </w:p>
        </w:tc>
        <w:tc>
          <w:tcPr>
            <w:tcW w:w="2006" w:type="dxa"/>
            <w:noWrap/>
            <w:vAlign w:val="center"/>
          </w:tcPr>
          <w:p w14:paraId="2CB7594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28元</w:t>
            </w:r>
          </w:p>
        </w:tc>
      </w:tr>
      <w:tr w14:paraId="771D0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C1B3651">
            <w:pPr>
              <w:jc w:val="center"/>
              <w:textAlignment w:val="center"/>
              <w:rPr>
                <w:rFonts w:ascii="宋体" w:hAnsi="宋体" w:cs="宋体"/>
                <w:color w:val="000000"/>
                <w:highlight w:val="none"/>
                <w:lang w:bidi="ar"/>
              </w:rPr>
            </w:pPr>
          </w:p>
        </w:tc>
        <w:tc>
          <w:tcPr>
            <w:tcW w:w="5965" w:type="dxa"/>
            <w:vAlign w:val="center"/>
          </w:tcPr>
          <w:p w14:paraId="0DE91AC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云南白药牙膏（留兰香） 215g</w:t>
            </w:r>
          </w:p>
        </w:tc>
        <w:tc>
          <w:tcPr>
            <w:tcW w:w="2006" w:type="dxa"/>
            <w:noWrap/>
            <w:vAlign w:val="center"/>
          </w:tcPr>
          <w:p w14:paraId="70FD28F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30元</w:t>
            </w:r>
          </w:p>
        </w:tc>
      </w:tr>
      <w:tr w14:paraId="500D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1C5E7C4">
            <w:pPr>
              <w:jc w:val="center"/>
              <w:textAlignment w:val="center"/>
              <w:rPr>
                <w:rFonts w:ascii="宋体" w:hAnsi="宋体" w:cs="宋体"/>
                <w:color w:val="000000"/>
                <w:highlight w:val="none"/>
                <w:lang w:bidi="ar"/>
              </w:rPr>
            </w:pPr>
          </w:p>
        </w:tc>
        <w:tc>
          <w:tcPr>
            <w:tcW w:w="5965" w:type="dxa"/>
            <w:vAlign w:val="center"/>
          </w:tcPr>
          <w:p w14:paraId="6F76C56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冷酸灵专研抗酸牙膏植物炭清洁 170g</w:t>
            </w:r>
          </w:p>
        </w:tc>
        <w:tc>
          <w:tcPr>
            <w:tcW w:w="2006" w:type="dxa"/>
            <w:noWrap/>
            <w:vAlign w:val="center"/>
          </w:tcPr>
          <w:p w14:paraId="5EA238B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12.06元</w:t>
            </w:r>
          </w:p>
        </w:tc>
      </w:tr>
      <w:tr w14:paraId="1F26A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A803196">
            <w:pPr>
              <w:jc w:val="center"/>
              <w:textAlignment w:val="center"/>
              <w:rPr>
                <w:rFonts w:ascii="宋体" w:hAnsi="宋体" w:cs="宋体"/>
                <w:color w:val="000000"/>
                <w:highlight w:val="none"/>
                <w:lang w:bidi="ar"/>
              </w:rPr>
            </w:pPr>
          </w:p>
        </w:tc>
        <w:tc>
          <w:tcPr>
            <w:tcW w:w="5965" w:type="dxa"/>
            <w:vAlign w:val="center"/>
          </w:tcPr>
          <w:p w14:paraId="354AF8E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冷酸灵双重抗敏感牙膏 阳光柠檬精华+清新口气 220g</w:t>
            </w:r>
          </w:p>
        </w:tc>
        <w:tc>
          <w:tcPr>
            <w:tcW w:w="2006" w:type="dxa"/>
            <w:noWrap/>
            <w:vAlign w:val="center"/>
          </w:tcPr>
          <w:p w14:paraId="6AADD8D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13.9元</w:t>
            </w:r>
          </w:p>
        </w:tc>
      </w:tr>
      <w:tr w14:paraId="03CA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AC4A947">
            <w:pPr>
              <w:jc w:val="center"/>
              <w:textAlignment w:val="center"/>
              <w:rPr>
                <w:rFonts w:ascii="宋体" w:hAnsi="宋体" w:cs="宋体"/>
                <w:color w:val="000000"/>
                <w:highlight w:val="none"/>
                <w:lang w:bidi="ar"/>
              </w:rPr>
            </w:pPr>
          </w:p>
        </w:tc>
        <w:tc>
          <w:tcPr>
            <w:tcW w:w="5965" w:type="dxa"/>
            <w:vAlign w:val="center"/>
          </w:tcPr>
          <w:p w14:paraId="7D5469D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冷酸灵牙膏（去渍亮白） 170g</w:t>
            </w:r>
          </w:p>
        </w:tc>
        <w:tc>
          <w:tcPr>
            <w:tcW w:w="2006" w:type="dxa"/>
            <w:noWrap/>
            <w:vAlign w:val="center"/>
          </w:tcPr>
          <w:p w14:paraId="40E26AE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16.1元</w:t>
            </w:r>
          </w:p>
        </w:tc>
      </w:tr>
      <w:tr w14:paraId="24FB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121F47D">
            <w:pPr>
              <w:jc w:val="center"/>
              <w:textAlignment w:val="center"/>
              <w:rPr>
                <w:rFonts w:ascii="宋体" w:hAnsi="宋体" w:cs="宋体"/>
                <w:color w:val="000000"/>
                <w:highlight w:val="none"/>
                <w:lang w:bidi="ar"/>
              </w:rPr>
            </w:pPr>
          </w:p>
        </w:tc>
        <w:tc>
          <w:tcPr>
            <w:tcW w:w="5965" w:type="dxa"/>
            <w:vAlign w:val="center"/>
          </w:tcPr>
          <w:p w14:paraId="5472238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Chante大公鸡肥皂 300g</w:t>
            </w:r>
          </w:p>
        </w:tc>
        <w:tc>
          <w:tcPr>
            <w:tcW w:w="2006" w:type="dxa"/>
            <w:noWrap/>
            <w:vAlign w:val="center"/>
          </w:tcPr>
          <w:p w14:paraId="2721D59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15.8元</w:t>
            </w:r>
          </w:p>
        </w:tc>
      </w:tr>
      <w:tr w14:paraId="3AF8B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873E67C">
            <w:pPr>
              <w:jc w:val="center"/>
              <w:textAlignment w:val="center"/>
              <w:rPr>
                <w:rFonts w:ascii="宋体" w:hAnsi="宋体" w:cs="宋体"/>
                <w:color w:val="000000"/>
                <w:highlight w:val="none"/>
                <w:lang w:bidi="ar"/>
              </w:rPr>
            </w:pPr>
          </w:p>
        </w:tc>
        <w:tc>
          <w:tcPr>
            <w:tcW w:w="5965" w:type="dxa"/>
            <w:vAlign w:val="center"/>
          </w:tcPr>
          <w:p w14:paraId="0E21CCC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Chante大公鸡管家多功能油污净（黄）柠檬 600ml</w:t>
            </w:r>
          </w:p>
        </w:tc>
        <w:tc>
          <w:tcPr>
            <w:tcW w:w="2006" w:type="dxa"/>
            <w:noWrap/>
            <w:vAlign w:val="center"/>
          </w:tcPr>
          <w:p w14:paraId="391FA2E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20.5元</w:t>
            </w:r>
          </w:p>
        </w:tc>
      </w:tr>
      <w:tr w14:paraId="55F6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BAE2836">
            <w:pPr>
              <w:jc w:val="center"/>
              <w:textAlignment w:val="center"/>
              <w:rPr>
                <w:rFonts w:ascii="宋体" w:hAnsi="宋体" w:cs="宋体"/>
                <w:color w:val="000000"/>
                <w:highlight w:val="none"/>
                <w:lang w:bidi="ar"/>
              </w:rPr>
            </w:pPr>
          </w:p>
        </w:tc>
        <w:tc>
          <w:tcPr>
            <w:tcW w:w="5965" w:type="dxa"/>
            <w:vAlign w:val="center"/>
          </w:tcPr>
          <w:p w14:paraId="6B8481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Chante大公鸡管家多功能油污净（紫）薰衣草 600ml</w:t>
            </w:r>
          </w:p>
        </w:tc>
        <w:tc>
          <w:tcPr>
            <w:tcW w:w="2006" w:type="dxa"/>
            <w:noWrap/>
            <w:vAlign w:val="center"/>
          </w:tcPr>
          <w:p w14:paraId="78B1D0E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18.22元</w:t>
            </w:r>
          </w:p>
        </w:tc>
      </w:tr>
      <w:tr w14:paraId="4D33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D2A3D87">
            <w:pPr>
              <w:jc w:val="center"/>
              <w:textAlignment w:val="center"/>
              <w:rPr>
                <w:rFonts w:ascii="宋体" w:hAnsi="宋体" w:cs="宋体"/>
                <w:color w:val="000000"/>
                <w:highlight w:val="none"/>
                <w:lang w:bidi="ar"/>
              </w:rPr>
            </w:pPr>
          </w:p>
        </w:tc>
        <w:tc>
          <w:tcPr>
            <w:tcW w:w="5965" w:type="dxa"/>
            <w:vAlign w:val="center"/>
          </w:tcPr>
          <w:p w14:paraId="5B1E2C4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Chante大公鸡管家多功能油污净（绿）植物 625ml</w:t>
            </w:r>
          </w:p>
        </w:tc>
        <w:tc>
          <w:tcPr>
            <w:tcW w:w="2006" w:type="dxa"/>
            <w:noWrap/>
            <w:vAlign w:val="center"/>
          </w:tcPr>
          <w:p w14:paraId="4CDB200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15.55元</w:t>
            </w:r>
          </w:p>
        </w:tc>
      </w:tr>
      <w:tr w14:paraId="4A7D9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0AD9D40">
            <w:pPr>
              <w:jc w:val="center"/>
              <w:textAlignment w:val="center"/>
              <w:rPr>
                <w:rFonts w:ascii="宋体" w:hAnsi="宋体" w:cs="宋体"/>
                <w:color w:val="000000"/>
                <w:highlight w:val="none"/>
                <w:lang w:bidi="ar"/>
              </w:rPr>
            </w:pPr>
          </w:p>
        </w:tc>
        <w:tc>
          <w:tcPr>
            <w:tcW w:w="5965" w:type="dxa"/>
            <w:vAlign w:val="center"/>
          </w:tcPr>
          <w:p w14:paraId="72EBE59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Chante大公鸡管家香橙浓缩洗洁精（黄） 500g</w:t>
            </w:r>
          </w:p>
        </w:tc>
        <w:tc>
          <w:tcPr>
            <w:tcW w:w="2006" w:type="dxa"/>
            <w:noWrap/>
            <w:vAlign w:val="center"/>
          </w:tcPr>
          <w:p w14:paraId="24FC610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12.88元</w:t>
            </w:r>
          </w:p>
        </w:tc>
      </w:tr>
      <w:tr w14:paraId="6CD5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8D3E8DB">
            <w:pPr>
              <w:jc w:val="center"/>
              <w:textAlignment w:val="center"/>
              <w:rPr>
                <w:rFonts w:ascii="宋体" w:hAnsi="宋体" w:cs="宋体"/>
                <w:color w:val="000000"/>
                <w:highlight w:val="none"/>
                <w:lang w:bidi="ar"/>
              </w:rPr>
            </w:pPr>
          </w:p>
        </w:tc>
        <w:tc>
          <w:tcPr>
            <w:tcW w:w="5965" w:type="dxa"/>
            <w:vAlign w:val="center"/>
          </w:tcPr>
          <w:p w14:paraId="44FB199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白猫洗洁精高效去油 2kg</w:t>
            </w:r>
          </w:p>
        </w:tc>
        <w:tc>
          <w:tcPr>
            <w:tcW w:w="2006" w:type="dxa"/>
            <w:noWrap/>
            <w:vAlign w:val="center"/>
          </w:tcPr>
          <w:p w14:paraId="42AD9DA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17.7元</w:t>
            </w:r>
          </w:p>
        </w:tc>
      </w:tr>
      <w:tr w14:paraId="04525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331A6C35">
            <w:pPr>
              <w:jc w:val="center"/>
              <w:textAlignment w:val="center"/>
              <w:rPr>
                <w:rFonts w:ascii="宋体" w:hAnsi="宋体" w:cs="宋体"/>
                <w:color w:val="000000"/>
                <w:highlight w:val="none"/>
                <w:lang w:bidi="ar"/>
              </w:rPr>
            </w:pPr>
          </w:p>
        </w:tc>
        <w:tc>
          <w:tcPr>
            <w:tcW w:w="5965" w:type="dxa"/>
            <w:vAlign w:val="center"/>
          </w:tcPr>
          <w:p w14:paraId="2C33B8E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白猫洗洁精（经典） 2kg</w:t>
            </w:r>
          </w:p>
        </w:tc>
        <w:tc>
          <w:tcPr>
            <w:tcW w:w="2006" w:type="dxa"/>
            <w:noWrap/>
            <w:vAlign w:val="center"/>
          </w:tcPr>
          <w:p w14:paraId="13D3261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15.7元</w:t>
            </w:r>
          </w:p>
        </w:tc>
      </w:tr>
      <w:tr w14:paraId="298A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5D3063E">
            <w:pPr>
              <w:jc w:val="center"/>
              <w:textAlignment w:val="center"/>
              <w:rPr>
                <w:rFonts w:ascii="宋体" w:hAnsi="宋体" w:cs="宋体"/>
                <w:color w:val="000000"/>
                <w:highlight w:val="none"/>
                <w:lang w:bidi="ar"/>
              </w:rPr>
            </w:pPr>
          </w:p>
        </w:tc>
        <w:tc>
          <w:tcPr>
            <w:tcW w:w="5965" w:type="dxa"/>
            <w:vAlign w:val="center"/>
          </w:tcPr>
          <w:p w14:paraId="027B9BE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白猫洗洁精红茶（火锅英伦） 2Kg</w:t>
            </w:r>
          </w:p>
        </w:tc>
        <w:tc>
          <w:tcPr>
            <w:tcW w:w="2006" w:type="dxa"/>
            <w:noWrap/>
            <w:vAlign w:val="center"/>
          </w:tcPr>
          <w:p w14:paraId="51E1B48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14.37元</w:t>
            </w:r>
          </w:p>
        </w:tc>
      </w:tr>
      <w:tr w14:paraId="25E5F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restart"/>
            <w:vAlign w:val="center"/>
          </w:tcPr>
          <w:p w14:paraId="529CEB2C">
            <w:pPr>
              <w:jc w:val="center"/>
              <w:textAlignment w:val="center"/>
              <w:rPr>
                <w:rFonts w:ascii="宋体" w:hAnsi="宋体" w:cs="宋体"/>
                <w:color w:val="000000"/>
                <w:highlight w:val="none"/>
                <w:lang w:bidi="ar"/>
              </w:rPr>
            </w:pPr>
            <w:r>
              <w:rPr>
                <w:rFonts w:hint="eastAsia" w:ascii="宋体" w:hAnsi="宋体" w:cs="宋体"/>
                <w:b/>
                <w:bCs/>
                <w:color w:val="000000"/>
                <w:highlight w:val="none"/>
                <w:lang w:bidi="ar"/>
              </w:rPr>
              <w:t>纸巾类</w:t>
            </w:r>
          </w:p>
        </w:tc>
        <w:tc>
          <w:tcPr>
            <w:tcW w:w="5965" w:type="dxa"/>
            <w:vAlign w:val="center"/>
          </w:tcPr>
          <w:p w14:paraId="4DFE652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 V2239 130抽3层超韧抽取式面巾纸1*6包</w:t>
            </w:r>
          </w:p>
        </w:tc>
        <w:tc>
          <w:tcPr>
            <w:tcW w:w="2006" w:type="dxa"/>
            <w:noWrap/>
            <w:vAlign w:val="center"/>
          </w:tcPr>
          <w:p w14:paraId="2206466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13.9元</w:t>
            </w:r>
          </w:p>
        </w:tc>
      </w:tr>
      <w:tr w14:paraId="6D67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44E839FA">
            <w:pPr>
              <w:jc w:val="center"/>
              <w:textAlignment w:val="center"/>
              <w:rPr>
                <w:rFonts w:ascii="宋体" w:hAnsi="宋体" w:cs="宋体"/>
                <w:color w:val="000000"/>
                <w:highlight w:val="none"/>
                <w:lang w:bidi="ar"/>
              </w:rPr>
            </w:pPr>
          </w:p>
        </w:tc>
        <w:tc>
          <w:tcPr>
            <w:tcW w:w="5965" w:type="dxa"/>
            <w:vAlign w:val="center"/>
          </w:tcPr>
          <w:p w14:paraId="55A28FB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 v2885A立体美抽纸110抽S8连包</w:t>
            </w:r>
          </w:p>
        </w:tc>
        <w:tc>
          <w:tcPr>
            <w:tcW w:w="2006" w:type="dxa"/>
            <w:noWrap/>
            <w:vAlign w:val="center"/>
          </w:tcPr>
          <w:p w14:paraId="04D4FE7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24.38元</w:t>
            </w:r>
          </w:p>
        </w:tc>
      </w:tr>
      <w:tr w14:paraId="547A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00296FF3">
            <w:pPr>
              <w:jc w:val="center"/>
              <w:textAlignment w:val="center"/>
              <w:rPr>
                <w:rFonts w:ascii="宋体" w:hAnsi="宋体" w:cs="宋体"/>
                <w:color w:val="000000"/>
                <w:highlight w:val="none"/>
                <w:lang w:bidi="ar"/>
              </w:rPr>
            </w:pPr>
          </w:p>
        </w:tc>
        <w:tc>
          <w:tcPr>
            <w:tcW w:w="5965" w:type="dxa"/>
            <w:vAlign w:val="center"/>
          </w:tcPr>
          <w:p w14:paraId="014797A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 V2223 120抽3层超韧自然无香</w:t>
            </w:r>
          </w:p>
        </w:tc>
        <w:tc>
          <w:tcPr>
            <w:tcW w:w="2006" w:type="dxa"/>
            <w:noWrap/>
            <w:vAlign w:val="center"/>
          </w:tcPr>
          <w:p w14:paraId="0E3D493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9.94元</w:t>
            </w:r>
          </w:p>
        </w:tc>
      </w:tr>
      <w:tr w14:paraId="2C51F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453FD019">
            <w:pPr>
              <w:jc w:val="center"/>
              <w:textAlignment w:val="center"/>
              <w:rPr>
                <w:rFonts w:ascii="宋体" w:hAnsi="宋体" w:cs="宋体"/>
                <w:color w:val="000000"/>
                <w:highlight w:val="none"/>
                <w:lang w:bidi="ar"/>
              </w:rPr>
            </w:pPr>
          </w:p>
        </w:tc>
        <w:tc>
          <w:tcPr>
            <w:tcW w:w="5965" w:type="dxa"/>
            <w:vAlign w:val="center"/>
          </w:tcPr>
          <w:p w14:paraId="3EF4B1A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维达棉韧立体美抽取式面巾纸 S88抽*16包</w:t>
            </w:r>
          </w:p>
        </w:tc>
        <w:tc>
          <w:tcPr>
            <w:tcW w:w="2006" w:type="dxa"/>
            <w:noWrap/>
            <w:vAlign w:val="center"/>
          </w:tcPr>
          <w:p w14:paraId="153E972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39.1元</w:t>
            </w:r>
          </w:p>
        </w:tc>
      </w:tr>
      <w:tr w14:paraId="109C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5765A043">
            <w:pPr>
              <w:jc w:val="center"/>
              <w:textAlignment w:val="center"/>
              <w:rPr>
                <w:rFonts w:ascii="宋体" w:hAnsi="宋体" w:cs="宋体"/>
                <w:color w:val="000000"/>
                <w:highlight w:val="none"/>
                <w:lang w:bidi="ar"/>
              </w:rPr>
            </w:pPr>
          </w:p>
        </w:tc>
        <w:tc>
          <w:tcPr>
            <w:tcW w:w="5965" w:type="dxa"/>
            <w:vAlign w:val="center"/>
          </w:tcPr>
          <w:p w14:paraId="3A75B09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维达超韧抽取式面巾纸 S 100抽*6包</w:t>
            </w:r>
          </w:p>
        </w:tc>
        <w:tc>
          <w:tcPr>
            <w:tcW w:w="2006" w:type="dxa"/>
            <w:noWrap/>
            <w:vAlign w:val="center"/>
          </w:tcPr>
          <w:p w14:paraId="619B7F7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23.8元</w:t>
            </w:r>
          </w:p>
        </w:tc>
      </w:tr>
      <w:tr w14:paraId="5634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3A5AD811">
            <w:pPr>
              <w:jc w:val="center"/>
              <w:textAlignment w:val="center"/>
              <w:rPr>
                <w:rFonts w:ascii="宋体" w:hAnsi="宋体" w:cs="宋体"/>
                <w:color w:val="000000"/>
                <w:highlight w:val="none"/>
                <w:lang w:bidi="ar"/>
              </w:rPr>
            </w:pPr>
          </w:p>
        </w:tc>
        <w:tc>
          <w:tcPr>
            <w:tcW w:w="5965" w:type="dxa"/>
            <w:vAlign w:val="center"/>
          </w:tcPr>
          <w:p w14:paraId="1B8703A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维达超韧抽取式面巾纸 山茶花香 S 100抽*6包</w:t>
            </w:r>
          </w:p>
        </w:tc>
        <w:tc>
          <w:tcPr>
            <w:tcW w:w="2006" w:type="dxa"/>
            <w:noWrap/>
            <w:vAlign w:val="center"/>
          </w:tcPr>
          <w:p w14:paraId="225F809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45.5元</w:t>
            </w:r>
          </w:p>
        </w:tc>
      </w:tr>
      <w:tr w14:paraId="6F4E6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2A16B865">
            <w:pPr>
              <w:jc w:val="center"/>
              <w:textAlignment w:val="center"/>
              <w:rPr>
                <w:rFonts w:ascii="宋体" w:hAnsi="宋体" w:cs="宋体"/>
                <w:color w:val="000000"/>
                <w:highlight w:val="none"/>
                <w:lang w:bidi="ar"/>
              </w:rPr>
            </w:pPr>
          </w:p>
        </w:tc>
        <w:tc>
          <w:tcPr>
            <w:tcW w:w="5965" w:type="dxa"/>
            <w:vAlign w:val="center"/>
          </w:tcPr>
          <w:p w14:paraId="1F774F9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双灯本色超柔压花卫生纸400张</w:t>
            </w:r>
          </w:p>
        </w:tc>
        <w:tc>
          <w:tcPr>
            <w:tcW w:w="2006" w:type="dxa"/>
            <w:noWrap/>
            <w:vAlign w:val="center"/>
          </w:tcPr>
          <w:p w14:paraId="061E357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5.06元</w:t>
            </w:r>
          </w:p>
        </w:tc>
      </w:tr>
      <w:tr w14:paraId="5090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5DBA7B8F">
            <w:pPr>
              <w:jc w:val="center"/>
              <w:textAlignment w:val="center"/>
              <w:rPr>
                <w:rFonts w:ascii="宋体" w:hAnsi="宋体" w:cs="宋体"/>
                <w:color w:val="000000"/>
                <w:highlight w:val="none"/>
                <w:lang w:bidi="ar"/>
              </w:rPr>
            </w:pPr>
          </w:p>
        </w:tc>
        <w:tc>
          <w:tcPr>
            <w:tcW w:w="5965" w:type="dxa"/>
            <w:vAlign w:val="center"/>
          </w:tcPr>
          <w:p w14:paraId="1CF2903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清风金装系列8包原木130抽*3层BR85SJ</w:t>
            </w:r>
          </w:p>
        </w:tc>
        <w:tc>
          <w:tcPr>
            <w:tcW w:w="2006" w:type="dxa"/>
            <w:noWrap/>
            <w:vAlign w:val="center"/>
          </w:tcPr>
          <w:p w14:paraId="18E9A4E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23元</w:t>
            </w:r>
          </w:p>
        </w:tc>
      </w:tr>
      <w:tr w14:paraId="427D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79A590F8">
            <w:pPr>
              <w:jc w:val="center"/>
              <w:textAlignment w:val="center"/>
              <w:rPr>
                <w:rFonts w:ascii="宋体" w:hAnsi="宋体" w:cs="宋体"/>
                <w:color w:val="000000"/>
                <w:highlight w:val="none"/>
                <w:lang w:bidi="ar"/>
              </w:rPr>
            </w:pPr>
          </w:p>
        </w:tc>
        <w:tc>
          <w:tcPr>
            <w:tcW w:w="5965" w:type="dxa"/>
            <w:vAlign w:val="center"/>
          </w:tcPr>
          <w:p w14:paraId="1B5D64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清风花萃臻品抽取式面巾纸 S 80抽*8包</w:t>
            </w:r>
          </w:p>
        </w:tc>
        <w:tc>
          <w:tcPr>
            <w:tcW w:w="2006" w:type="dxa"/>
            <w:noWrap/>
            <w:vAlign w:val="center"/>
          </w:tcPr>
          <w:p w14:paraId="22409E9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31.9元</w:t>
            </w:r>
          </w:p>
        </w:tc>
      </w:tr>
      <w:tr w14:paraId="56406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0954BC70">
            <w:pPr>
              <w:jc w:val="center"/>
              <w:textAlignment w:val="center"/>
              <w:rPr>
                <w:rFonts w:ascii="宋体" w:hAnsi="宋体" w:cs="宋体"/>
                <w:color w:val="000000"/>
                <w:highlight w:val="none"/>
                <w:lang w:bidi="ar"/>
              </w:rPr>
            </w:pPr>
          </w:p>
        </w:tc>
        <w:tc>
          <w:tcPr>
            <w:tcW w:w="5965" w:type="dxa"/>
            <w:vAlign w:val="center"/>
          </w:tcPr>
          <w:p w14:paraId="49650CC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清风云柔纯品抽取式面巾纸 S 90抽*12包</w:t>
            </w:r>
          </w:p>
        </w:tc>
        <w:tc>
          <w:tcPr>
            <w:tcW w:w="2006" w:type="dxa"/>
            <w:noWrap/>
            <w:vAlign w:val="center"/>
          </w:tcPr>
          <w:p w14:paraId="21E0A9D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44.9元</w:t>
            </w:r>
          </w:p>
        </w:tc>
      </w:tr>
      <w:tr w14:paraId="6BEC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75A5F41C">
            <w:pPr>
              <w:jc w:val="center"/>
              <w:textAlignment w:val="center"/>
              <w:rPr>
                <w:rFonts w:ascii="宋体" w:hAnsi="宋体" w:cs="宋体"/>
                <w:color w:val="000000"/>
                <w:highlight w:val="none"/>
                <w:lang w:bidi="ar"/>
              </w:rPr>
            </w:pPr>
          </w:p>
        </w:tc>
        <w:tc>
          <w:tcPr>
            <w:tcW w:w="5965" w:type="dxa"/>
            <w:vAlign w:val="center"/>
          </w:tcPr>
          <w:p w14:paraId="1742584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清风原木纯品金装抽取式面巾纸 S 110抽*12包</w:t>
            </w:r>
          </w:p>
        </w:tc>
        <w:tc>
          <w:tcPr>
            <w:tcW w:w="2006" w:type="dxa"/>
            <w:noWrap/>
            <w:vAlign w:val="center"/>
          </w:tcPr>
          <w:p w14:paraId="4B49956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41.9元</w:t>
            </w:r>
          </w:p>
        </w:tc>
      </w:tr>
      <w:tr w14:paraId="18D4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13015606">
            <w:pPr>
              <w:jc w:val="center"/>
              <w:textAlignment w:val="center"/>
              <w:rPr>
                <w:rFonts w:ascii="宋体" w:hAnsi="宋体" w:cs="宋体"/>
                <w:color w:val="000000"/>
                <w:highlight w:val="none"/>
                <w:lang w:bidi="ar"/>
              </w:rPr>
            </w:pPr>
          </w:p>
        </w:tc>
        <w:tc>
          <w:tcPr>
            <w:tcW w:w="5965" w:type="dxa"/>
            <w:vAlign w:val="center"/>
          </w:tcPr>
          <w:p w14:paraId="4E12E8A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清风原木纯品抽取式面巾纸 S 180抽*6包</w:t>
            </w:r>
          </w:p>
        </w:tc>
        <w:tc>
          <w:tcPr>
            <w:tcW w:w="2006" w:type="dxa"/>
            <w:noWrap/>
            <w:vAlign w:val="center"/>
          </w:tcPr>
          <w:p w14:paraId="5B7540B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24.5元</w:t>
            </w:r>
          </w:p>
        </w:tc>
      </w:tr>
      <w:tr w14:paraId="787B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1DBACB07">
            <w:pPr>
              <w:jc w:val="center"/>
              <w:textAlignment w:val="center"/>
              <w:rPr>
                <w:rFonts w:ascii="宋体" w:hAnsi="宋体" w:cs="宋体"/>
                <w:color w:val="000000"/>
                <w:highlight w:val="none"/>
                <w:lang w:bidi="ar"/>
              </w:rPr>
            </w:pPr>
          </w:p>
        </w:tc>
        <w:tc>
          <w:tcPr>
            <w:tcW w:w="5965" w:type="dxa"/>
            <w:vAlign w:val="center"/>
          </w:tcPr>
          <w:p w14:paraId="526002D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心相印婴儿柔润奶被乳霜纸100抽*18包</w:t>
            </w:r>
          </w:p>
        </w:tc>
        <w:tc>
          <w:tcPr>
            <w:tcW w:w="2006" w:type="dxa"/>
            <w:noWrap/>
            <w:vAlign w:val="center"/>
          </w:tcPr>
          <w:p w14:paraId="01D7EC2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58.3元</w:t>
            </w:r>
          </w:p>
        </w:tc>
      </w:tr>
      <w:tr w14:paraId="59DD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6C1DF168">
            <w:pPr>
              <w:jc w:val="center"/>
              <w:textAlignment w:val="center"/>
              <w:rPr>
                <w:rFonts w:ascii="宋体" w:hAnsi="宋体" w:cs="宋体"/>
                <w:color w:val="000000"/>
                <w:highlight w:val="none"/>
                <w:lang w:bidi="ar"/>
              </w:rPr>
            </w:pPr>
          </w:p>
        </w:tc>
        <w:tc>
          <w:tcPr>
            <w:tcW w:w="5965" w:type="dxa"/>
            <w:vAlign w:val="center"/>
          </w:tcPr>
          <w:p w14:paraId="6C221F8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心相印120抽婴儿专用 3包</w:t>
            </w:r>
          </w:p>
        </w:tc>
        <w:tc>
          <w:tcPr>
            <w:tcW w:w="2006" w:type="dxa"/>
            <w:noWrap/>
            <w:vAlign w:val="center"/>
          </w:tcPr>
          <w:p w14:paraId="22E3134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9.58元</w:t>
            </w:r>
          </w:p>
        </w:tc>
      </w:tr>
      <w:tr w14:paraId="7178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2CB6F63B">
            <w:pPr>
              <w:jc w:val="center"/>
              <w:textAlignment w:val="center"/>
              <w:rPr>
                <w:rFonts w:ascii="宋体" w:hAnsi="宋体" w:cs="宋体"/>
                <w:color w:val="000000"/>
                <w:highlight w:val="none"/>
                <w:lang w:bidi="ar"/>
              </w:rPr>
            </w:pPr>
          </w:p>
        </w:tc>
        <w:tc>
          <w:tcPr>
            <w:tcW w:w="5965" w:type="dxa"/>
            <w:vAlign w:val="center"/>
          </w:tcPr>
          <w:p w14:paraId="61F0238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心相印茶语丝享10包装130抽</w:t>
            </w:r>
          </w:p>
        </w:tc>
        <w:tc>
          <w:tcPr>
            <w:tcW w:w="2006" w:type="dxa"/>
            <w:noWrap/>
            <w:vAlign w:val="center"/>
          </w:tcPr>
          <w:p w14:paraId="65D028B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26.5元</w:t>
            </w:r>
          </w:p>
        </w:tc>
      </w:tr>
      <w:tr w14:paraId="2691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65CB2E06">
            <w:pPr>
              <w:jc w:val="center"/>
              <w:textAlignment w:val="center"/>
              <w:rPr>
                <w:rFonts w:ascii="宋体" w:hAnsi="宋体" w:cs="宋体"/>
                <w:color w:val="000000"/>
                <w:highlight w:val="none"/>
                <w:lang w:bidi="ar"/>
              </w:rPr>
            </w:pPr>
          </w:p>
        </w:tc>
        <w:tc>
          <w:tcPr>
            <w:tcW w:w="5965" w:type="dxa"/>
            <w:vAlign w:val="center"/>
          </w:tcPr>
          <w:p w14:paraId="1ACF48E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心相印云感系列100抽*6包</w:t>
            </w:r>
          </w:p>
        </w:tc>
        <w:tc>
          <w:tcPr>
            <w:tcW w:w="2006" w:type="dxa"/>
            <w:noWrap/>
            <w:vAlign w:val="center"/>
          </w:tcPr>
          <w:p w14:paraId="3FAC67B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9.58元</w:t>
            </w:r>
          </w:p>
        </w:tc>
      </w:tr>
      <w:tr w14:paraId="162E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34AF333F">
            <w:pPr>
              <w:jc w:val="center"/>
              <w:textAlignment w:val="center"/>
              <w:rPr>
                <w:rFonts w:ascii="宋体" w:hAnsi="宋体" w:cs="宋体"/>
                <w:color w:val="000000"/>
                <w:highlight w:val="none"/>
                <w:lang w:bidi="ar"/>
              </w:rPr>
            </w:pPr>
          </w:p>
        </w:tc>
        <w:tc>
          <w:tcPr>
            <w:tcW w:w="5965" w:type="dxa"/>
            <w:vAlign w:val="center"/>
          </w:tcPr>
          <w:p w14:paraId="21EE497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心相印dt24110 110抽*8包原生木</w:t>
            </w:r>
          </w:p>
        </w:tc>
        <w:tc>
          <w:tcPr>
            <w:tcW w:w="2006" w:type="dxa"/>
            <w:noWrap/>
            <w:vAlign w:val="center"/>
          </w:tcPr>
          <w:p w14:paraId="3F1FB44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14.9元</w:t>
            </w:r>
          </w:p>
        </w:tc>
      </w:tr>
      <w:tr w14:paraId="1537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669F3CDF">
            <w:pPr>
              <w:jc w:val="center"/>
              <w:textAlignment w:val="center"/>
              <w:rPr>
                <w:rFonts w:ascii="宋体" w:hAnsi="宋体" w:cs="宋体"/>
                <w:color w:val="000000"/>
                <w:highlight w:val="none"/>
                <w:lang w:bidi="ar"/>
              </w:rPr>
            </w:pPr>
          </w:p>
        </w:tc>
        <w:tc>
          <w:tcPr>
            <w:tcW w:w="5965" w:type="dxa"/>
            <w:vAlign w:val="center"/>
          </w:tcPr>
          <w:p w14:paraId="6C6A424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维达洁肤杀菌消毒湿巾 180*200mm 80片*3包</w:t>
            </w:r>
          </w:p>
        </w:tc>
        <w:tc>
          <w:tcPr>
            <w:tcW w:w="2006" w:type="dxa"/>
            <w:noWrap/>
            <w:vAlign w:val="center"/>
          </w:tcPr>
          <w:p w14:paraId="21BB6DA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45.9元</w:t>
            </w:r>
          </w:p>
        </w:tc>
      </w:tr>
      <w:tr w14:paraId="7FD8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5E800A0F">
            <w:pPr>
              <w:jc w:val="center"/>
              <w:textAlignment w:val="center"/>
              <w:rPr>
                <w:rFonts w:ascii="宋体" w:hAnsi="宋体" w:cs="宋体"/>
                <w:color w:val="000000"/>
                <w:highlight w:val="none"/>
                <w:lang w:bidi="ar"/>
              </w:rPr>
            </w:pPr>
          </w:p>
        </w:tc>
        <w:tc>
          <w:tcPr>
            <w:tcW w:w="5965" w:type="dxa"/>
            <w:vAlign w:val="center"/>
          </w:tcPr>
          <w:p w14:paraId="40A5133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维达山茶花杀菌湿巾 200*150mm 80片*5包</w:t>
            </w:r>
          </w:p>
        </w:tc>
        <w:tc>
          <w:tcPr>
            <w:tcW w:w="2006" w:type="dxa"/>
            <w:noWrap/>
            <w:vAlign w:val="center"/>
          </w:tcPr>
          <w:p w14:paraId="1FBD20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59.9元</w:t>
            </w:r>
          </w:p>
        </w:tc>
      </w:tr>
      <w:tr w14:paraId="491B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1D9034CB">
            <w:pPr>
              <w:jc w:val="center"/>
              <w:textAlignment w:val="center"/>
              <w:rPr>
                <w:rFonts w:ascii="宋体" w:hAnsi="宋体" w:cs="宋体"/>
                <w:color w:val="000000"/>
                <w:highlight w:val="none"/>
                <w:lang w:bidi="ar"/>
              </w:rPr>
            </w:pPr>
          </w:p>
        </w:tc>
        <w:tc>
          <w:tcPr>
            <w:tcW w:w="5965" w:type="dxa"/>
            <w:vAlign w:val="center"/>
          </w:tcPr>
          <w:p w14:paraId="3B0D2D9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德祐手口湿巾经典款 140*185mm 80抽*5包</w:t>
            </w:r>
          </w:p>
        </w:tc>
        <w:tc>
          <w:tcPr>
            <w:tcW w:w="2006" w:type="dxa"/>
            <w:noWrap/>
            <w:vAlign w:val="center"/>
          </w:tcPr>
          <w:p w14:paraId="2317E90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39.9元</w:t>
            </w:r>
          </w:p>
        </w:tc>
      </w:tr>
      <w:tr w14:paraId="462B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2846F2E5">
            <w:pPr>
              <w:jc w:val="center"/>
              <w:textAlignment w:val="center"/>
              <w:rPr>
                <w:rFonts w:ascii="宋体" w:hAnsi="宋体" w:cs="宋体"/>
                <w:color w:val="000000"/>
                <w:highlight w:val="none"/>
                <w:lang w:bidi="ar"/>
              </w:rPr>
            </w:pPr>
          </w:p>
        </w:tc>
        <w:tc>
          <w:tcPr>
            <w:tcW w:w="5965" w:type="dxa"/>
            <w:vAlign w:val="center"/>
          </w:tcPr>
          <w:p w14:paraId="03E2AD2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心相印超纯水湿巾 200*160mm 80片*3包</w:t>
            </w:r>
          </w:p>
        </w:tc>
        <w:tc>
          <w:tcPr>
            <w:tcW w:w="2006" w:type="dxa"/>
            <w:noWrap/>
            <w:vAlign w:val="center"/>
          </w:tcPr>
          <w:p w14:paraId="25E8190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23.71元</w:t>
            </w:r>
          </w:p>
        </w:tc>
      </w:tr>
      <w:tr w14:paraId="696E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72E37276">
            <w:pPr>
              <w:jc w:val="center"/>
              <w:textAlignment w:val="center"/>
              <w:rPr>
                <w:rFonts w:ascii="宋体" w:hAnsi="宋体" w:cs="宋体"/>
                <w:color w:val="000000"/>
                <w:highlight w:val="none"/>
                <w:lang w:bidi="ar"/>
              </w:rPr>
            </w:pPr>
          </w:p>
        </w:tc>
        <w:tc>
          <w:tcPr>
            <w:tcW w:w="5965" w:type="dxa"/>
            <w:vAlign w:val="center"/>
          </w:tcPr>
          <w:p w14:paraId="09EB160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维达多巴胺湿厕纸80片*10包</w:t>
            </w:r>
          </w:p>
        </w:tc>
        <w:tc>
          <w:tcPr>
            <w:tcW w:w="2006" w:type="dxa"/>
            <w:noWrap/>
            <w:vAlign w:val="center"/>
          </w:tcPr>
          <w:p w14:paraId="1AC6832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53.37元</w:t>
            </w:r>
          </w:p>
        </w:tc>
      </w:tr>
      <w:tr w14:paraId="19D5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29DB864D">
            <w:pPr>
              <w:jc w:val="center"/>
              <w:textAlignment w:val="center"/>
              <w:rPr>
                <w:rFonts w:ascii="宋体" w:hAnsi="宋体" w:cs="宋体"/>
                <w:color w:val="000000"/>
                <w:highlight w:val="none"/>
                <w:lang w:bidi="ar"/>
              </w:rPr>
            </w:pPr>
          </w:p>
        </w:tc>
        <w:tc>
          <w:tcPr>
            <w:tcW w:w="5965" w:type="dxa"/>
            <w:vAlign w:val="center"/>
          </w:tcPr>
          <w:p w14:paraId="19178DE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德祐金盏花湿厕纸 80抽*12包</w:t>
            </w:r>
          </w:p>
        </w:tc>
        <w:tc>
          <w:tcPr>
            <w:tcW w:w="2006" w:type="dxa"/>
            <w:noWrap/>
            <w:vAlign w:val="center"/>
          </w:tcPr>
          <w:p w14:paraId="2047488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79.29元</w:t>
            </w:r>
          </w:p>
        </w:tc>
      </w:tr>
      <w:tr w14:paraId="54B0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562B1AE6">
            <w:pPr>
              <w:jc w:val="center"/>
              <w:textAlignment w:val="center"/>
              <w:rPr>
                <w:rFonts w:ascii="宋体" w:hAnsi="宋体" w:cs="宋体"/>
                <w:color w:val="000000"/>
                <w:highlight w:val="none"/>
                <w:lang w:bidi="ar"/>
              </w:rPr>
            </w:pPr>
          </w:p>
        </w:tc>
        <w:tc>
          <w:tcPr>
            <w:tcW w:w="5965" w:type="dxa"/>
            <w:vAlign w:val="center"/>
          </w:tcPr>
          <w:p w14:paraId="512A95D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心相印湿厕纸巾 80抽*6包</w:t>
            </w:r>
          </w:p>
        </w:tc>
        <w:tc>
          <w:tcPr>
            <w:tcW w:w="2006" w:type="dxa"/>
            <w:noWrap/>
            <w:vAlign w:val="center"/>
          </w:tcPr>
          <w:p w14:paraId="4E74482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37元</w:t>
            </w:r>
          </w:p>
        </w:tc>
      </w:tr>
      <w:tr w14:paraId="2E4D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348" w:type="dxa"/>
            <w:vMerge w:val="continue"/>
            <w:vAlign w:val="center"/>
          </w:tcPr>
          <w:p w14:paraId="140D9B5C">
            <w:pPr>
              <w:jc w:val="center"/>
              <w:textAlignment w:val="center"/>
              <w:rPr>
                <w:rFonts w:ascii="宋体" w:hAnsi="宋体" w:cs="宋体"/>
                <w:color w:val="000000"/>
                <w:highlight w:val="none"/>
                <w:lang w:bidi="ar"/>
              </w:rPr>
            </w:pPr>
          </w:p>
        </w:tc>
        <w:tc>
          <w:tcPr>
            <w:tcW w:w="5965" w:type="dxa"/>
            <w:vAlign w:val="center"/>
          </w:tcPr>
          <w:p w14:paraId="09D9994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心相印三丽鸥湿厕纸 80抽*15包</w:t>
            </w:r>
          </w:p>
        </w:tc>
        <w:tc>
          <w:tcPr>
            <w:tcW w:w="2006" w:type="dxa"/>
            <w:noWrap/>
            <w:vAlign w:val="center"/>
          </w:tcPr>
          <w:p w14:paraId="2206A36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110.96元</w:t>
            </w:r>
          </w:p>
        </w:tc>
      </w:tr>
      <w:tr w14:paraId="6106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restart"/>
            <w:vAlign w:val="center"/>
          </w:tcPr>
          <w:p w14:paraId="2A3E6726">
            <w:pPr>
              <w:jc w:val="center"/>
              <w:textAlignment w:val="center"/>
              <w:rPr>
                <w:rFonts w:ascii="宋体" w:hAnsi="宋体" w:cs="宋体"/>
                <w:color w:val="000000"/>
                <w:highlight w:val="none"/>
                <w:lang w:bidi="ar"/>
              </w:rPr>
            </w:pPr>
            <w:r>
              <w:rPr>
                <w:rFonts w:hint="eastAsia" w:ascii="宋体" w:hAnsi="宋体" w:cs="宋体"/>
                <w:b/>
                <w:bCs/>
                <w:color w:val="000000"/>
                <w:highlight w:val="none"/>
                <w:lang w:bidi="ar"/>
              </w:rPr>
              <w:t>日用品类</w:t>
            </w:r>
          </w:p>
        </w:tc>
        <w:tc>
          <w:tcPr>
            <w:tcW w:w="5965" w:type="dxa"/>
            <w:vAlign w:val="center"/>
          </w:tcPr>
          <w:p w14:paraId="43F1F41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威猛油污剂柠檬 500g</w:t>
            </w:r>
          </w:p>
        </w:tc>
        <w:tc>
          <w:tcPr>
            <w:tcW w:w="2006" w:type="dxa"/>
            <w:noWrap/>
            <w:vAlign w:val="center"/>
          </w:tcPr>
          <w:p w14:paraId="7164A2E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16.56元</w:t>
            </w:r>
          </w:p>
        </w:tc>
      </w:tr>
      <w:tr w14:paraId="6F5C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E43DEAF">
            <w:pPr>
              <w:jc w:val="center"/>
              <w:textAlignment w:val="center"/>
              <w:rPr>
                <w:rFonts w:ascii="宋体" w:hAnsi="宋体" w:cs="宋体"/>
                <w:color w:val="000000"/>
                <w:highlight w:val="none"/>
                <w:lang w:bidi="ar"/>
              </w:rPr>
            </w:pPr>
          </w:p>
        </w:tc>
        <w:tc>
          <w:tcPr>
            <w:tcW w:w="5965" w:type="dxa"/>
            <w:vAlign w:val="center"/>
          </w:tcPr>
          <w:p w14:paraId="7351249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威猛洁厕液（柠檬香草）双包装</w:t>
            </w:r>
          </w:p>
        </w:tc>
        <w:tc>
          <w:tcPr>
            <w:tcW w:w="2006" w:type="dxa"/>
            <w:noWrap/>
            <w:vAlign w:val="center"/>
          </w:tcPr>
          <w:p w14:paraId="50E024C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18.4元</w:t>
            </w:r>
          </w:p>
        </w:tc>
      </w:tr>
      <w:tr w14:paraId="6891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5BC1B84">
            <w:pPr>
              <w:jc w:val="center"/>
              <w:textAlignment w:val="center"/>
              <w:rPr>
                <w:rFonts w:ascii="宋体" w:hAnsi="宋体" w:cs="宋体"/>
                <w:color w:val="000000"/>
                <w:highlight w:val="none"/>
                <w:lang w:bidi="ar"/>
              </w:rPr>
            </w:pPr>
          </w:p>
        </w:tc>
        <w:tc>
          <w:tcPr>
            <w:tcW w:w="5965" w:type="dxa"/>
            <w:vAlign w:val="center"/>
          </w:tcPr>
          <w:p w14:paraId="5D0ADD2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Chante大公鸡马桶洁厕液 625ml</w:t>
            </w:r>
          </w:p>
        </w:tc>
        <w:tc>
          <w:tcPr>
            <w:tcW w:w="2006" w:type="dxa"/>
            <w:noWrap/>
            <w:vAlign w:val="center"/>
          </w:tcPr>
          <w:p w14:paraId="03E1021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28.5元</w:t>
            </w:r>
          </w:p>
        </w:tc>
      </w:tr>
      <w:tr w14:paraId="5382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679967A1">
            <w:pPr>
              <w:jc w:val="center"/>
              <w:textAlignment w:val="center"/>
              <w:rPr>
                <w:rFonts w:ascii="宋体" w:hAnsi="宋体" w:cs="宋体"/>
                <w:color w:val="000000"/>
                <w:highlight w:val="none"/>
                <w:lang w:bidi="ar"/>
              </w:rPr>
            </w:pPr>
          </w:p>
        </w:tc>
        <w:tc>
          <w:tcPr>
            <w:tcW w:w="5965" w:type="dxa"/>
            <w:vAlign w:val="center"/>
          </w:tcPr>
          <w:p w14:paraId="69202A7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白猫蓝洁灵侧盆冲洗剂 50g</w:t>
            </w:r>
          </w:p>
        </w:tc>
        <w:tc>
          <w:tcPr>
            <w:tcW w:w="2006" w:type="dxa"/>
            <w:noWrap/>
            <w:vAlign w:val="center"/>
          </w:tcPr>
          <w:p w14:paraId="2B6348A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14.26元</w:t>
            </w:r>
          </w:p>
        </w:tc>
      </w:tr>
      <w:tr w14:paraId="3DA3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2A1EEAED">
            <w:pPr>
              <w:jc w:val="center"/>
              <w:textAlignment w:val="center"/>
              <w:rPr>
                <w:rFonts w:ascii="宋体" w:hAnsi="宋体" w:cs="宋体"/>
                <w:color w:val="000000"/>
                <w:highlight w:val="none"/>
                <w:lang w:bidi="ar"/>
              </w:rPr>
            </w:pPr>
          </w:p>
        </w:tc>
        <w:tc>
          <w:tcPr>
            <w:tcW w:w="5965" w:type="dxa"/>
            <w:vAlign w:val="center"/>
          </w:tcPr>
          <w:p w14:paraId="38C045B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蓝月亮强效洁厕液 500g</w:t>
            </w:r>
          </w:p>
        </w:tc>
        <w:tc>
          <w:tcPr>
            <w:tcW w:w="2006" w:type="dxa"/>
            <w:noWrap/>
            <w:vAlign w:val="center"/>
          </w:tcPr>
          <w:p w14:paraId="08349FC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12.5元</w:t>
            </w:r>
          </w:p>
        </w:tc>
      </w:tr>
      <w:tr w14:paraId="181B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F3D4FCF">
            <w:pPr>
              <w:jc w:val="center"/>
              <w:textAlignment w:val="center"/>
              <w:rPr>
                <w:rFonts w:ascii="宋体" w:hAnsi="宋体" w:cs="宋体"/>
                <w:color w:val="000000"/>
                <w:highlight w:val="none"/>
                <w:lang w:bidi="ar"/>
              </w:rPr>
            </w:pPr>
          </w:p>
        </w:tc>
        <w:tc>
          <w:tcPr>
            <w:tcW w:w="5965" w:type="dxa"/>
            <w:vAlign w:val="center"/>
          </w:tcPr>
          <w:p w14:paraId="677309B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蓝月亮Q厕宝（4块装） 50g</w:t>
            </w:r>
          </w:p>
        </w:tc>
        <w:tc>
          <w:tcPr>
            <w:tcW w:w="2006" w:type="dxa"/>
            <w:noWrap/>
            <w:vAlign w:val="center"/>
          </w:tcPr>
          <w:p w14:paraId="3129C12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14.3元</w:t>
            </w:r>
          </w:p>
        </w:tc>
      </w:tr>
      <w:tr w14:paraId="75F4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248BF0AC">
            <w:pPr>
              <w:jc w:val="center"/>
              <w:textAlignment w:val="center"/>
              <w:rPr>
                <w:rFonts w:ascii="宋体" w:hAnsi="宋体" w:cs="宋体"/>
                <w:color w:val="000000"/>
                <w:highlight w:val="none"/>
                <w:lang w:bidi="ar"/>
              </w:rPr>
            </w:pPr>
          </w:p>
        </w:tc>
        <w:tc>
          <w:tcPr>
            <w:tcW w:w="5965" w:type="dxa"/>
            <w:vAlign w:val="center"/>
          </w:tcPr>
          <w:p w14:paraId="0E3A5BB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护舒宝pinkcess10片日用云感棉极薄</w:t>
            </w:r>
          </w:p>
        </w:tc>
        <w:tc>
          <w:tcPr>
            <w:tcW w:w="2006" w:type="dxa"/>
            <w:noWrap/>
            <w:vAlign w:val="center"/>
          </w:tcPr>
          <w:p w14:paraId="4FF874E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7元</w:t>
            </w:r>
          </w:p>
        </w:tc>
      </w:tr>
      <w:tr w14:paraId="261E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66C62824">
            <w:pPr>
              <w:jc w:val="center"/>
              <w:textAlignment w:val="center"/>
              <w:rPr>
                <w:rFonts w:ascii="宋体" w:hAnsi="宋体" w:cs="宋体"/>
                <w:color w:val="000000"/>
                <w:highlight w:val="none"/>
                <w:lang w:bidi="ar"/>
              </w:rPr>
            </w:pPr>
          </w:p>
        </w:tc>
        <w:tc>
          <w:tcPr>
            <w:tcW w:w="5965" w:type="dxa"/>
            <w:vAlign w:val="center"/>
          </w:tcPr>
          <w:p w14:paraId="7AB184D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护舒宝舒缓纯棉卫生巾</w:t>
            </w:r>
          </w:p>
        </w:tc>
        <w:tc>
          <w:tcPr>
            <w:tcW w:w="2006" w:type="dxa"/>
            <w:noWrap/>
            <w:vAlign w:val="center"/>
          </w:tcPr>
          <w:p w14:paraId="61D8661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15.46元</w:t>
            </w:r>
          </w:p>
        </w:tc>
      </w:tr>
      <w:tr w14:paraId="4CEE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6C95F7B1">
            <w:pPr>
              <w:jc w:val="center"/>
              <w:textAlignment w:val="center"/>
              <w:rPr>
                <w:rFonts w:ascii="宋体" w:hAnsi="宋体" w:cs="宋体"/>
                <w:color w:val="000000"/>
                <w:highlight w:val="none"/>
                <w:lang w:bidi="ar"/>
              </w:rPr>
            </w:pPr>
          </w:p>
        </w:tc>
        <w:tc>
          <w:tcPr>
            <w:tcW w:w="5965" w:type="dxa"/>
            <w:vAlign w:val="center"/>
          </w:tcPr>
          <w:p w14:paraId="2879C4E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护舒宝天然纯棉卫生巾</w:t>
            </w:r>
          </w:p>
        </w:tc>
        <w:tc>
          <w:tcPr>
            <w:tcW w:w="2006" w:type="dxa"/>
            <w:noWrap/>
            <w:vAlign w:val="center"/>
          </w:tcPr>
          <w:p w14:paraId="0129E3D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15.4元</w:t>
            </w:r>
          </w:p>
        </w:tc>
      </w:tr>
      <w:tr w14:paraId="242C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2D60913D">
            <w:pPr>
              <w:jc w:val="center"/>
              <w:textAlignment w:val="center"/>
              <w:rPr>
                <w:rFonts w:ascii="宋体" w:hAnsi="宋体" w:cs="宋体"/>
                <w:color w:val="000000"/>
                <w:highlight w:val="none"/>
                <w:lang w:bidi="ar"/>
              </w:rPr>
            </w:pPr>
          </w:p>
        </w:tc>
        <w:tc>
          <w:tcPr>
            <w:tcW w:w="5965" w:type="dxa"/>
            <w:vAlign w:val="center"/>
          </w:tcPr>
          <w:p w14:paraId="3030AE2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七度空间6210夜用10片275mm</w:t>
            </w:r>
          </w:p>
        </w:tc>
        <w:tc>
          <w:tcPr>
            <w:tcW w:w="2006" w:type="dxa"/>
            <w:noWrap/>
            <w:vAlign w:val="center"/>
          </w:tcPr>
          <w:p w14:paraId="4A39639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8.2元</w:t>
            </w:r>
          </w:p>
        </w:tc>
      </w:tr>
      <w:tr w14:paraId="6957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8E920CC">
            <w:pPr>
              <w:jc w:val="center"/>
              <w:textAlignment w:val="center"/>
              <w:rPr>
                <w:rFonts w:ascii="宋体" w:hAnsi="宋体" w:cs="宋体"/>
                <w:color w:val="000000"/>
                <w:highlight w:val="none"/>
                <w:lang w:bidi="ar"/>
              </w:rPr>
            </w:pPr>
          </w:p>
        </w:tc>
        <w:tc>
          <w:tcPr>
            <w:tcW w:w="5965" w:type="dxa"/>
            <w:vAlign w:val="center"/>
          </w:tcPr>
          <w:p w14:paraId="24871F4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七度空间6808夜用8片338mm</w:t>
            </w:r>
          </w:p>
        </w:tc>
        <w:tc>
          <w:tcPr>
            <w:tcW w:w="2006" w:type="dxa"/>
            <w:noWrap/>
            <w:vAlign w:val="center"/>
          </w:tcPr>
          <w:p w14:paraId="1B963BA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7.8元</w:t>
            </w:r>
          </w:p>
        </w:tc>
      </w:tr>
      <w:tr w14:paraId="0996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ADA655A">
            <w:pPr>
              <w:jc w:val="center"/>
              <w:textAlignment w:val="center"/>
              <w:rPr>
                <w:rFonts w:ascii="宋体" w:hAnsi="宋体" w:cs="宋体"/>
                <w:color w:val="000000"/>
                <w:highlight w:val="none"/>
                <w:lang w:bidi="ar"/>
              </w:rPr>
            </w:pPr>
          </w:p>
        </w:tc>
        <w:tc>
          <w:tcPr>
            <w:tcW w:w="5965" w:type="dxa"/>
            <w:vAlign w:val="center"/>
          </w:tcPr>
          <w:p w14:paraId="5A42344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七度空间6908-8片420少女卫生巾</w:t>
            </w:r>
          </w:p>
        </w:tc>
        <w:tc>
          <w:tcPr>
            <w:tcW w:w="2006" w:type="dxa"/>
            <w:noWrap/>
            <w:vAlign w:val="center"/>
          </w:tcPr>
          <w:p w14:paraId="782F993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10元</w:t>
            </w:r>
          </w:p>
        </w:tc>
      </w:tr>
      <w:tr w14:paraId="7A94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3D2751C4">
            <w:pPr>
              <w:jc w:val="center"/>
              <w:textAlignment w:val="center"/>
              <w:rPr>
                <w:rFonts w:ascii="宋体" w:hAnsi="宋体" w:cs="宋体"/>
                <w:color w:val="000000"/>
                <w:highlight w:val="none"/>
                <w:lang w:bidi="ar"/>
              </w:rPr>
            </w:pPr>
          </w:p>
        </w:tc>
        <w:tc>
          <w:tcPr>
            <w:tcW w:w="5965" w:type="dxa"/>
            <w:vAlign w:val="center"/>
          </w:tcPr>
          <w:p w14:paraId="75BB00D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七度空间少女系列极薄透气日用375mm7+2片</w:t>
            </w:r>
          </w:p>
        </w:tc>
        <w:tc>
          <w:tcPr>
            <w:tcW w:w="2006" w:type="dxa"/>
            <w:noWrap/>
            <w:vAlign w:val="center"/>
          </w:tcPr>
          <w:p w14:paraId="74BF815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11元</w:t>
            </w:r>
          </w:p>
        </w:tc>
      </w:tr>
      <w:tr w14:paraId="6EEF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463841B">
            <w:pPr>
              <w:jc w:val="center"/>
              <w:textAlignment w:val="center"/>
              <w:rPr>
                <w:rFonts w:ascii="宋体" w:hAnsi="宋体" w:cs="宋体"/>
                <w:color w:val="000000"/>
                <w:highlight w:val="none"/>
                <w:lang w:bidi="ar"/>
              </w:rPr>
            </w:pPr>
          </w:p>
        </w:tc>
        <w:tc>
          <w:tcPr>
            <w:tcW w:w="5965" w:type="dxa"/>
            <w:vAlign w:val="center"/>
          </w:tcPr>
          <w:p w14:paraId="6EADC98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苏菲2片L安心裤</w:t>
            </w:r>
          </w:p>
        </w:tc>
        <w:tc>
          <w:tcPr>
            <w:tcW w:w="2006" w:type="dxa"/>
            <w:noWrap/>
            <w:vAlign w:val="center"/>
          </w:tcPr>
          <w:p w14:paraId="6D2F79A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9.2元</w:t>
            </w:r>
          </w:p>
        </w:tc>
      </w:tr>
      <w:tr w14:paraId="6ED4F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A144F2E">
            <w:pPr>
              <w:jc w:val="center"/>
              <w:textAlignment w:val="center"/>
              <w:rPr>
                <w:rFonts w:ascii="宋体" w:hAnsi="宋体" w:cs="宋体"/>
                <w:color w:val="000000"/>
                <w:highlight w:val="none"/>
                <w:lang w:bidi="ar"/>
              </w:rPr>
            </w:pPr>
          </w:p>
        </w:tc>
        <w:tc>
          <w:tcPr>
            <w:tcW w:w="5965" w:type="dxa"/>
            <w:vAlign w:val="center"/>
          </w:tcPr>
          <w:p w14:paraId="0BFE911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苏菲8片420cm夜用超熟睡棉柔卫生巾</w:t>
            </w:r>
          </w:p>
        </w:tc>
        <w:tc>
          <w:tcPr>
            <w:tcW w:w="2006" w:type="dxa"/>
            <w:noWrap/>
            <w:vAlign w:val="center"/>
          </w:tcPr>
          <w:p w14:paraId="70C7E08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10.61元</w:t>
            </w:r>
          </w:p>
        </w:tc>
      </w:tr>
      <w:tr w14:paraId="261AF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A36C6E9">
            <w:pPr>
              <w:jc w:val="center"/>
              <w:textAlignment w:val="center"/>
              <w:rPr>
                <w:rFonts w:ascii="宋体" w:hAnsi="宋体" w:cs="宋体"/>
                <w:color w:val="000000"/>
                <w:highlight w:val="none"/>
                <w:lang w:bidi="ar"/>
              </w:rPr>
            </w:pPr>
          </w:p>
        </w:tc>
        <w:tc>
          <w:tcPr>
            <w:tcW w:w="5965" w:type="dxa"/>
            <w:vAlign w:val="center"/>
          </w:tcPr>
          <w:p w14:paraId="7A9A00E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苏菲超熟睡气垫420mm12片</w:t>
            </w:r>
          </w:p>
        </w:tc>
        <w:tc>
          <w:tcPr>
            <w:tcW w:w="2006" w:type="dxa"/>
            <w:noWrap/>
            <w:vAlign w:val="center"/>
          </w:tcPr>
          <w:p w14:paraId="4F60B3A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20元</w:t>
            </w:r>
          </w:p>
        </w:tc>
      </w:tr>
      <w:tr w14:paraId="09AD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CD69272">
            <w:pPr>
              <w:jc w:val="center"/>
              <w:textAlignment w:val="center"/>
              <w:rPr>
                <w:rFonts w:ascii="宋体" w:hAnsi="宋体" w:cs="宋体"/>
                <w:color w:val="000000"/>
                <w:highlight w:val="none"/>
                <w:lang w:bidi="ar"/>
              </w:rPr>
            </w:pPr>
          </w:p>
        </w:tc>
        <w:tc>
          <w:tcPr>
            <w:tcW w:w="5965" w:type="dxa"/>
            <w:vAlign w:val="center"/>
          </w:tcPr>
          <w:p w14:paraId="27C7760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苏菲超长夜用弹力8片（350mm)</w:t>
            </w:r>
          </w:p>
        </w:tc>
        <w:tc>
          <w:tcPr>
            <w:tcW w:w="2006" w:type="dxa"/>
            <w:noWrap/>
            <w:vAlign w:val="center"/>
          </w:tcPr>
          <w:p w14:paraId="2C56C87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12.7元</w:t>
            </w:r>
          </w:p>
        </w:tc>
      </w:tr>
      <w:tr w14:paraId="3F82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35C60CC8">
            <w:pPr>
              <w:jc w:val="center"/>
              <w:textAlignment w:val="center"/>
              <w:rPr>
                <w:rFonts w:ascii="宋体" w:hAnsi="宋体" w:cs="宋体"/>
                <w:color w:val="000000"/>
                <w:highlight w:val="none"/>
                <w:lang w:bidi="ar"/>
              </w:rPr>
            </w:pPr>
          </w:p>
        </w:tc>
        <w:tc>
          <w:tcPr>
            <w:tcW w:w="5965" w:type="dxa"/>
            <w:vAlign w:val="center"/>
          </w:tcPr>
          <w:p w14:paraId="36C8B57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苏菲裸感日用13片250mm</w:t>
            </w:r>
          </w:p>
        </w:tc>
        <w:tc>
          <w:tcPr>
            <w:tcW w:w="2006" w:type="dxa"/>
            <w:noWrap/>
            <w:vAlign w:val="center"/>
          </w:tcPr>
          <w:p w14:paraId="11442A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15.18元</w:t>
            </w:r>
          </w:p>
        </w:tc>
      </w:tr>
      <w:tr w14:paraId="0AB3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6F865F04">
            <w:pPr>
              <w:jc w:val="center"/>
              <w:textAlignment w:val="center"/>
              <w:rPr>
                <w:rFonts w:ascii="宋体" w:hAnsi="宋体" w:cs="宋体"/>
                <w:color w:val="000000"/>
                <w:highlight w:val="none"/>
                <w:lang w:bidi="ar"/>
              </w:rPr>
            </w:pPr>
          </w:p>
        </w:tc>
        <w:tc>
          <w:tcPr>
            <w:tcW w:w="5965" w:type="dxa"/>
            <w:vAlign w:val="center"/>
          </w:tcPr>
          <w:p w14:paraId="6C7CC6D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雷达清香杀虫剂 600g</w:t>
            </w:r>
          </w:p>
        </w:tc>
        <w:tc>
          <w:tcPr>
            <w:tcW w:w="2006" w:type="dxa"/>
            <w:noWrap/>
            <w:vAlign w:val="center"/>
          </w:tcPr>
          <w:p w14:paraId="021FD4E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17.66元</w:t>
            </w:r>
          </w:p>
        </w:tc>
      </w:tr>
      <w:tr w14:paraId="25FA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8139BB3">
            <w:pPr>
              <w:jc w:val="center"/>
              <w:textAlignment w:val="center"/>
              <w:rPr>
                <w:rFonts w:ascii="宋体" w:hAnsi="宋体" w:cs="宋体"/>
                <w:color w:val="000000"/>
                <w:highlight w:val="none"/>
                <w:lang w:bidi="ar"/>
              </w:rPr>
            </w:pPr>
          </w:p>
        </w:tc>
        <w:tc>
          <w:tcPr>
            <w:tcW w:w="5965" w:type="dxa"/>
            <w:vAlign w:val="center"/>
          </w:tcPr>
          <w:p w14:paraId="4A90EDC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雷达电蚊香片无香型送无线器 72片</w:t>
            </w:r>
          </w:p>
        </w:tc>
        <w:tc>
          <w:tcPr>
            <w:tcW w:w="2006" w:type="dxa"/>
            <w:noWrap/>
            <w:vAlign w:val="center"/>
          </w:tcPr>
          <w:p w14:paraId="41D5246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24.29元</w:t>
            </w:r>
          </w:p>
        </w:tc>
      </w:tr>
      <w:tr w14:paraId="1E07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544AAAB">
            <w:pPr>
              <w:jc w:val="center"/>
              <w:textAlignment w:val="center"/>
              <w:rPr>
                <w:rFonts w:ascii="宋体" w:hAnsi="宋体" w:cs="宋体"/>
                <w:color w:val="000000"/>
                <w:highlight w:val="none"/>
                <w:lang w:bidi="ar"/>
              </w:rPr>
            </w:pPr>
          </w:p>
        </w:tc>
        <w:tc>
          <w:tcPr>
            <w:tcW w:w="5965" w:type="dxa"/>
            <w:vAlign w:val="center"/>
          </w:tcPr>
          <w:p w14:paraId="2F5F38F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雷达电蚊液40晚无香 21ml</w:t>
            </w:r>
          </w:p>
        </w:tc>
        <w:tc>
          <w:tcPr>
            <w:tcW w:w="2006" w:type="dxa"/>
            <w:noWrap/>
            <w:vAlign w:val="center"/>
          </w:tcPr>
          <w:p w14:paraId="7809A1F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11.68元</w:t>
            </w:r>
          </w:p>
        </w:tc>
      </w:tr>
      <w:tr w14:paraId="7844C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94F1DF6">
            <w:pPr>
              <w:jc w:val="center"/>
              <w:textAlignment w:val="center"/>
              <w:rPr>
                <w:rFonts w:ascii="宋体" w:hAnsi="宋体" w:cs="宋体"/>
                <w:color w:val="000000"/>
                <w:highlight w:val="none"/>
                <w:lang w:bidi="ar"/>
              </w:rPr>
            </w:pPr>
          </w:p>
        </w:tc>
        <w:tc>
          <w:tcPr>
            <w:tcW w:w="5965" w:type="dxa"/>
            <w:vAlign w:val="center"/>
          </w:tcPr>
          <w:p w14:paraId="4528F3F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雷达液加无线加热器加 21ML（40晚）</w:t>
            </w:r>
          </w:p>
        </w:tc>
        <w:tc>
          <w:tcPr>
            <w:tcW w:w="2006" w:type="dxa"/>
            <w:noWrap/>
            <w:vAlign w:val="center"/>
          </w:tcPr>
          <w:p w14:paraId="0989BBE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18.68元</w:t>
            </w:r>
          </w:p>
        </w:tc>
      </w:tr>
      <w:tr w14:paraId="4AF85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862E940">
            <w:pPr>
              <w:jc w:val="center"/>
              <w:textAlignment w:val="center"/>
              <w:rPr>
                <w:rFonts w:ascii="宋体" w:hAnsi="宋体" w:cs="宋体"/>
                <w:color w:val="000000"/>
                <w:highlight w:val="none"/>
                <w:lang w:bidi="ar"/>
              </w:rPr>
            </w:pPr>
          </w:p>
        </w:tc>
        <w:tc>
          <w:tcPr>
            <w:tcW w:w="5965" w:type="dxa"/>
            <w:vAlign w:val="center"/>
          </w:tcPr>
          <w:p w14:paraId="698BB9B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李字600ml杀虫剂柠檬</w:t>
            </w:r>
          </w:p>
        </w:tc>
        <w:tc>
          <w:tcPr>
            <w:tcW w:w="2006" w:type="dxa"/>
            <w:noWrap/>
            <w:vAlign w:val="center"/>
          </w:tcPr>
          <w:p w14:paraId="4AB3A3F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16.56元</w:t>
            </w:r>
          </w:p>
        </w:tc>
      </w:tr>
      <w:tr w14:paraId="5D2A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0EC25E0">
            <w:pPr>
              <w:jc w:val="center"/>
              <w:textAlignment w:val="center"/>
              <w:rPr>
                <w:rFonts w:ascii="宋体" w:hAnsi="宋体" w:cs="宋体"/>
                <w:color w:val="000000"/>
                <w:highlight w:val="none"/>
                <w:lang w:bidi="ar"/>
              </w:rPr>
            </w:pPr>
          </w:p>
        </w:tc>
        <w:tc>
          <w:tcPr>
            <w:tcW w:w="5965" w:type="dxa"/>
            <w:vAlign w:val="center"/>
          </w:tcPr>
          <w:p w14:paraId="681CEBB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李字600ML杀虫气雾剂（无香）</w:t>
            </w:r>
          </w:p>
        </w:tc>
        <w:tc>
          <w:tcPr>
            <w:tcW w:w="2006" w:type="dxa"/>
            <w:noWrap/>
            <w:vAlign w:val="center"/>
          </w:tcPr>
          <w:p w14:paraId="6A23D91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19.32元</w:t>
            </w:r>
          </w:p>
        </w:tc>
      </w:tr>
      <w:tr w14:paraId="344A2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3462564D">
            <w:pPr>
              <w:jc w:val="center"/>
              <w:textAlignment w:val="center"/>
              <w:rPr>
                <w:rFonts w:ascii="宋体" w:hAnsi="宋体" w:cs="宋体"/>
                <w:color w:val="000000"/>
                <w:highlight w:val="none"/>
                <w:lang w:bidi="ar"/>
              </w:rPr>
            </w:pPr>
          </w:p>
        </w:tc>
        <w:tc>
          <w:tcPr>
            <w:tcW w:w="5965" w:type="dxa"/>
            <w:vAlign w:val="center"/>
          </w:tcPr>
          <w:p w14:paraId="117CADA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李字电热蚊香液(无香纯净型)</w:t>
            </w:r>
          </w:p>
        </w:tc>
        <w:tc>
          <w:tcPr>
            <w:tcW w:w="2006" w:type="dxa"/>
            <w:noWrap/>
            <w:vAlign w:val="center"/>
          </w:tcPr>
          <w:p w14:paraId="3B09738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11.78元</w:t>
            </w:r>
          </w:p>
        </w:tc>
      </w:tr>
      <w:tr w14:paraId="7C50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61C16B04">
            <w:pPr>
              <w:jc w:val="center"/>
              <w:textAlignment w:val="center"/>
              <w:rPr>
                <w:rFonts w:ascii="宋体" w:hAnsi="宋体" w:cs="宋体"/>
                <w:color w:val="000000"/>
                <w:highlight w:val="none"/>
                <w:lang w:bidi="ar"/>
              </w:rPr>
            </w:pPr>
          </w:p>
        </w:tc>
        <w:tc>
          <w:tcPr>
            <w:tcW w:w="5965" w:type="dxa"/>
            <w:vAlign w:val="center"/>
          </w:tcPr>
          <w:p w14:paraId="751029D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李字电蚊香液2瓶+加热器（无香纯净）</w:t>
            </w:r>
          </w:p>
        </w:tc>
        <w:tc>
          <w:tcPr>
            <w:tcW w:w="2006" w:type="dxa"/>
            <w:noWrap/>
            <w:vAlign w:val="center"/>
          </w:tcPr>
          <w:p w14:paraId="44DD54F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25.76元</w:t>
            </w:r>
          </w:p>
        </w:tc>
      </w:tr>
      <w:tr w14:paraId="038DF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2F378D76">
            <w:pPr>
              <w:jc w:val="center"/>
              <w:textAlignment w:val="center"/>
              <w:rPr>
                <w:rFonts w:ascii="宋体" w:hAnsi="宋体" w:cs="宋体"/>
                <w:color w:val="000000"/>
                <w:highlight w:val="none"/>
                <w:lang w:bidi="ar"/>
              </w:rPr>
            </w:pPr>
          </w:p>
        </w:tc>
        <w:tc>
          <w:tcPr>
            <w:tcW w:w="5965" w:type="dxa"/>
            <w:vAlign w:val="center"/>
          </w:tcPr>
          <w:p w14:paraId="524DD1B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C03正点600g杀虫气雾剂（无香）</w:t>
            </w:r>
          </w:p>
        </w:tc>
        <w:tc>
          <w:tcPr>
            <w:tcW w:w="2006" w:type="dxa"/>
            <w:noWrap/>
            <w:vAlign w:val="center"/>
          </w:tcPr>
          <w:p w14:paraId="6E98B33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20.24元</w:t>
            </w:r>
          </w:p>
        </w:tc>
      </w:tr>
      <w:tr w14:paraId="7B95B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E140A99">
            <w:pPr>
              <w:jc w:val="center"/>
              <w:textAlignment w:val="center"/>
              <w:rPr>
                <w:rFonts w:ascii="宋体" w:hAnsi="宋体" w:cs="宋体"/>
                <w:color w:val="000000"/>
                <w:highlight w:val="none"/>
                <w:lang w:bidi="ar"/>
              </w:rPr>
            </w:pPr>
          </w:p>
        </w:tc>
        <w:tc>
          <w:tcPr>
            <w:tcW w:w="5965" w:type="dxa"/>
            <w:vAlign w:val="center"/>
          </w:tcPr>
          <w:p w14:paraId="08AD781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B16正点电热蚊香液90晚</w:t>
            </w:r>
          </w:p>
        </w:tc>
        <w:tc>
          <w:tcPr>
            <w:tcW w:w="2006" w:type="dxa"/>
            <w:noWrap/>
            <w:vAlign w:val="center"/>
          </w:tcPr>
          <w:p w14:paraId="3AB9C68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15元</w:t>
            </w:r>
          </w:p>
        </w:tc>
      </w:tr>
      <w:tr w14:paraId="3925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0561CDFD">
            <w:pPr>
              <w:jc w:val="center"/>
              <w:textAlignment w:val="center"/>
              <w:rPr>
                <w:rFonts w:ascii="宋体" w:hAnsi="宋体" w:cs="宋体"/>
                <w:color w:val="000000"/>
                <w:highlight w:val="none"/>
                <w:lang w:bidi="ar"/>
              </w:rPr>
            </w:pPr>
          </w:p>
        </w:tc>
        <w:tc>
          <w:tcPr>
            <w:tcW w:w="5965" w:type="dxa"/>
            <w:vAlign w:val="center"/>
          </w:tcPr>
          <w:p w14:paraId="015B18E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妙洁厚实平底垃圾袋中号 45*50 120只</w:t>
            </w:r>
          </w:p>
        </w:tc>
        <w:tc>
          <w:tcPr>
            <w:tcW w:w="2006" w:type="dxa"/>
            <w:noWrap/>
            <w:vAlign w:val="center"/>
          </w:tcPr>
          <w:p w14:paraId="6B4F5CB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15.9元</w:t>
            </w:r>
          </w:p>
        </w:tc>
      </w:tr>
      <w:tr w14:paraId="23EF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EB59432">
            <w:pPr>
              <w:jc w:val="center"/>
              <w:textAlignment w:val="center"/>
              <w:rPr>
                <w:rFonts w:ascii="宋体" w:hAnsi="宋体" w:cs="宋体"/>
                <w:color w:val="000000"/>
                <w:highlight w:val="none"/>
                <w:lang w:bidi="ar"/>
              </w:rPr>
            </w:pPr>
          </w:p>
        </w:tc>
        <w:tc>
          <w:tcPr>
            <w:tcW w:w="5965" w:type="dxa"/>
            <w:vAlign w:val="center"/>
          </w:tcPr>
          <w:p w14:paraId="7B19E53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妙洁背心式垃圾袋大号 50*70 20只</w:t>
            </w:r>
          </w:p>
        </w:tc>
        <w:tc>
          <w:tcPr>
            <w:tcW w:w="2006" w:type="dxa"/>
            <w:noWrap/>
            <w:vAlign w:val="center"/>
          </w:tcPr>
          <w:p w14:paraId="1BED7E6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6.9元</w:t>
            </w:r>
          </w:p>
        </w:tc>
      </w:tr>
      <w:tr w14:paraId="52ED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D663F89">
            <w:pPr>
              <w:jc w:val="center"/>
              <w:textAlignment w:val="center"/>
              <w:rPr>
                <w:rFonts w:ascii="宋体" w:hAnsi="宋体" w:cs="宋体"/>
                <w:color w:val="000000"/>
                <w:highlight w:val="none"/>
                <w:lang w:bidi="ar"/>
              </w:rPr>
            </w:pPr>
          </w:p>
        </w:tc>
        <w:tc>
          <w:tcPr>
            <w:tcW w:w="5965" w:type="dxa"/>
            <w:vAlign w:val="center"/>
          </w:tcPr>
          <w:p w14:paraId="6B9394E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妙洁背心式垃圾袋大号 50*70 60只</w:t>
            </w:r>
          </w:p>
        </w:tc>
        <w:tc>
          <w:tcPr>
            <w:tcW w:w="2006" w:type="dxa"/>
            <w:noWrap/>
            <w:vAlign w:val="center"/>
          </w:tcPr>
          <w:p w14:paraId="5D868B0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18.9元</w:t>
            </w:r>
          </w:p>
        </w:tc>
      </w:tr>
      <w:tr w14:paraId="32D39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51876CC">
            <w:pPr>
              <w:jc w:val="center"/>
              <w:textAlignment w:val="center"/>
              <w:rPr>
                <w:rFonts w:ascii="宋体" w:hAnsi="宋体" w:cs="宋体"/>
                <w:color w:val="000000"/>
                <w:highlight w:val="none"/>
                <w:lang w:bidi="ar"/>
              </w:rPr>
            </w:pPr>
          </w:p>
        </w:tc>
        <w:tc>
          <w:tcPr>
            <w:tcW w:w="5965" w:type="dxa"/>
            <w:vAlign w:val="center"/>
          </w:tcPr>
          <w:p w14:paraId="41B1A92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妙洁抽绳束口垃圾袋大号 50*60 20+6只</w:t>
            </w:r>
          </w:p>
        </w:tc>
        <w:tc>
          <w:tcPr>
            <w:tcW w:w="2006" w:type="dxa"/>
            <w:noWrap/>
            <w:vAlign w:val="center"/>
          </w:tcPr>
          <w:p w14:paraId="2F18644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12.2元</w:t>
            </w:r>
          </w:p>
        </w:tc>
      </w:tr>
      <w:tr w14:paraId="230CB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20038D0F">
            <w:pPr>
              <w:jc w:val="center"/>
              <w:textAlignment w:val="center"/>
              <w:rPr>
                <w:rFonts w:ascii="宋体" w:hAnsi="宋体" w:cs="宋体"/>
                <w:color w:val="000000"/>
                <w:highlight w:val="none"/>
                <w:lang w:bidi="ar"/>
              </w:rPr>
            </w:pPr>
          </w:p>
        </w:tc>
        <w:tc>
          <w:tcPr>
            <w:tcW w:w="5965" w:type="dxa"/>
            <w:vAlign w:val="center"/>
          </w:tcPr>
          <w:p w14:paraId="2DC8DE3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妙洁B型厚实垃圾袋小号</w:t>
            </w:r>
          </w:p>
        </w:tc>
        <w:tc>
          <w:tcPr>
            <w:tcW w:w="2006" w:type="dxa"/>
            <w:noWrap/>
            <w:vAlign w:val="center"/>
          </w:tcPr>
          <w:p w14:paraId="1B1034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14.4元</w:t>
            </w:r>
          </w:p>
        </w:tc>
      </w:tr>
      <w:tr w14:paraId="142B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4E455F5C">
            <w:pPr>
              <w:jc w:val="center"/>
              <w:textAlignment w:val="center"/>
              <w:rPr>
                <w:rFonts w:ascii="宋体" w:hAnsi="宋体" w:cs="宋体"/>
                <w:color w:val="000000"/>
                <w:highlight w:val="none"/>
                <w:lang w:bidi="ar"/>
              </w:rPr>
            </w:pPr>
          </w:p>
        </w:tc>
        <w:tc>
          <w:tcPr>
            <w:tcW w:w="5965" w:type="dxa"/>
            <w:vAlign w:val="center"/>
          </w:tcPr>
          <w:p w14:paraId="76E63A2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绿色密码特厚抽绳束口垃圾袋中号 46*63 3卷135只</w:t>
            </w:r>
          </w:p>
        </w:tc>
        <w:tc>
          <w:tcPr>
            <w:tcW w:w="2006" w:type="dxa"/>
            <w:noWrap/>
            <w:vAlign w:val="center"/>
          </w:tcPr>
          <w:p w14:paraId="36C2AFC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20.6元</w:t>
            </w:r>
          </w:p>
        </w:tc>
      </w:tr>
      <w:tr w14:paraId="4649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48" w:type="dxa"/>
            <w:vMerge w:val="continue"/>
            <w:vAlign w:val="center"/>
          </w:tcPr>
          <w:p w14:paraId="7BF9DFF5">
            <w:pPr>
              <w:jc w:val="center"/>
              <w:textAlignment w:val="center"/>
              <w:rPr>
                <w:rFonts w:ascii="宋体" w:hAnsi="宋体" w:cs="宋体"/>
                <w:color w:val="000000"/>
                <w:highlight w:val="none"/>
                <w:lang w:bidi="ar"/>
              </w:rPr>
            </w:pPr>
          </w:p>
        </w:tc>
        <w:tc>
          <w:tcPr>
            <w:tcW w:w="5965" w:type="dxa"/>
            <w:vAlign w:val="center"/>
          </w:tcPr>
          <w:p w14:paraId="2B178D2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绿色密码平口式家用垃圾袋中号 45*50 6卷180只</w:t>
            </w:r>
          </w:p>
        </w:tc>
        <w:tc>
          <w:tcPr>
            <w:tcW w:w="2006" w:type="dxa"/>
            <w:noWrap/>
            <w:vAlign w:val="center"/>
          </w:tcPr>
          <w:p w14:paraId="7554CC9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13.67元</w:t>
            </w:r>
          </w:p>
        </w:tc>
      </w:tr>
      <w:tr w14:paraId="0E73A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64CD5874">
            <w:pPr>
              <w:jc w:val="center"/>
              <w:textAlignment w:val="center"/>
              <w:rPr>
                <w:rFonts w:ascii="宋体" w:hAnsi="宋体" w:cs="宋体"/>
                <w:color w:val="000000"/>
                <w:highlight w:val="none"/>
                <w:lang w:bidi="ar"/>
              </w:rPr>
            </w:pPr>
            <w:r>
              <w:rPr>
                <w:rFonts w:hint="eastAsia" w:ascii="宋体" w:hAnsi="宋体" w:cs="宋体"/>
                <w:b/>
                <w:bCs/>
                <w:color w:val="000000"/>
                <w:highlight w:val="none"/>
                <w:lang w:bidi="ar"/>
              </w:rPr>
              <w:t>大米类</w:t>
            </w:r>
          </w:p>
        </w:tc>
        <w:tc>
          <w:tcPr>
            <w:tcW w:w="5965" w:type="dxa"/>
            <w:vAlign w:val="center"/>
          </w:tcPr>
          <w:p w14:paraId="1738564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五香泉稻花香2号 10kg</w:t>
            </w:r>
          </w:p>
        </w:tc>
        <w:tc>
          <w:tcPr>
            <w:tcW w:w="2006" w:type="dxa"/>
            <w:noWrap/>
            <w:vAlign w:val="center"/>
          </w:tcPr>
          <w:p w14:paraId="11E9DD92">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99元</w:t>
            </w:r>
          </w:p>
        </w:tc>
      </w:tr>
      <w:tr w14:paraId="74ACF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00B720E">
            <w:pPr>
              <w:jc w:val="center"/>
              <w:textAlignment w:val="center"/>
              <w:rPr>
                <w:rFonts w:ascii="宋体" w:hAnsi="宋体" w:cs="宋体"/>
                <w:color w:val="000000"/>
                <w:highlight w:val="none"/>
                <w:lang w:bidi="ar"/>
              </w:rPr>
            </w:pPr>
          </w:p>
        </w:tc>
        <w:tc>
          <w:tcPr>
            <w:tcW w:w="5965" w:type="dxa"/>
            <w:vAlign w:val="center"/>
          </w:tcPr>
          <w:p w14:paraId="1514BE1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金龙鱼五常大米 5kg</w:t>
            </w:r>
          </w:p>
        </w:tc>
        <w:tc>
          <w:tcPr>
            <w:tcW w:w="2006" w:type="dxa"/>
            <w:noWrap/>
            <w:vAlign w:val="center"/>
          </w:tcPr>
          <w:p w14:paraId="325D4C8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52.5元</w:t>
            </w:r>
          </w:p>
        </w:tc>
      </w:tr>
      <w:tr w14:paraId="5CEA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63FB56D">
            <w:pPr>
              <w:jc w:val="center"/>
              <w:textAlignment w:val="center"/>
              <w:rPr>
                <w:rFonts w:ascii="宋体" w:hAnsi="宋体" w:cs="宋体"/>
                <w:color w:val="000000"/>
                <w:highlight w:val="none"/>
                <w:lang w:bidi="ar"/>
              </w:rPr>
            </w:pPr>
          </w:p>
        </w:tc>
        <w:tc>
          <w:tcPr>
            <w:tcW w:w="5965" w:type="dxa"/>
            <w:vAlign w:val="center"/>
          </w:tcPr>
          <w:p w14:paraId="7AB19CD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盘锦大米 10KG</w:t>
            </w:r>
          </w:p>
        </w:tc>
        <w:tc>
          <w:tcPr>
            <w:tcW w:w="2006" w:type="dxa"/>
            <w:noWrap/>
            <w:vAlign w:val="center"/>
          </w:tcPr>
          <w:p w14:paraId="2C11352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50.9元</w:t>
            </w:r>
          </w:p>
        </w:tc>
      </w:tr>
      <w:tr w14:paraId="6851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F73BEAA">
            <w:pPr>
              <w:jc w:val="center"/>
              <w:textAlignment w:val="center"/>
              <w:rPr>
                <w:rFonts w:ascii="宋体" w:hAnsi="宋体" w:cs="宋体"/>
                <w:color w:val="000000"/>
                <w:highlight w:val="none"/>
                <w:lang w:bidi="ar"/>
              </w:rPr>
            </w:pPr>
          </w:p>
        </w:tc>
        <w:tc>
          <w:tcPr>
            <w:tcW w:w="5965" w:type="dxa"/>
            <w:vAlign w:val="center"/>
          </w:tcPr>
          <w:p w14:paraId="1B48F08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金元宝盘锦生态米 10KG</w:t>
            </w:r>
          </w:p>
        </w:tc>
        <w:tc>
          <w:tcPr>
            <w:tcW w:w="2006" w:type="dxa"/>
            <w:noWrap/>
            <w:vAlign w:val="center"/>
          </w:tcPr>
          <w:p w14:paraId="693915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55元</w:t>
            </w:r>
          </w:p>
        </w:tc>
      </w:tr>
      <w:tr w14:paraId="0FB1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E84A8B2">
            <w:pPr>
              <w:jc w:val="center"/>
              <w:textAlignment w:val="center"/>
              <w:rPr>
                <w:rFonts w:ascii="宋体" w:hAnsi="宋体" w:cs="宋体"/>
                <w:color w:val="000000"/>
                <w:highlight w:val="none"/>
                <w:lang w:bidi="ar"/>
              </w:rPr>
            </w:pPr>
          </w:p>
        </w:tc>
        <w:tc>
          <w:tcPr>
            <w:tcW w:w="5965" w:type="dxa"/>
            <w:vAlign w:val="center"/>
          </w:tcPr>
          <w:p w14:paraId="33B8E5D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五常宝口福（绿色稻香米） 10KG</w:t>
            </w:r>
          </w:p>
        </w:tc>
        <w:tc>
          <w:tcPr>
            <w:tcW w:w="2006" w:type="dxa"/>
            <w:noWrap/>
            <w:vAlign w:val="center"/>
          </w:tcPr>
          <w:p w14:paraId="2919C22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80元</w:t>
            </w:r>
          </w:p>
        </w:tc>
      </w:tr>
      <w:tr w14:paraId="6B92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D0D5A03">
            <w:pPr>
              <w:jc w:val="center"/>
              <w:textAlignment w:val="center"/>
              <w:rPr>
                <w:rFonts w:ascii="宋体" w:hAnsi="宋体" w:cs="宋体"/>
                <w:color w:val="000000"/>
                <w:highlight w:val="none"/>
                <w:lang w:bidi="ar"/>
              </w:rPr>
            </w:pPr>
          </w:p>
        </w:tc>
        <w:tc>
          <w:tcPr>
            <w:tcW w:w="5965" w:type="dxa"/>
            <w:vAlign w:val="center"/>
          </w:tcPr>
          <w:p w14:paraId="3B03164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五常大米煊赫 5kg（23）</w:t>
            </w:r>
          </w:p>
        </w:tc>
        <w:tc>
          <w:tcPr>
            <w:tcW w:w="2006" w:type="dxa"/>
            <w:noWrap/>
            <w:vAlign w:val="center"/>
          </w:tcPr>
          <w:p w14:paraId="0D614BF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48.5元</w:t>
            </w:r>
          </w:p>
        </w:tc>
      </w:tr>
      <w:tr w14:paraId="27AF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C3D4FEF">
            <w:pPr>
              <w:jc w:val="center"/>
              <w:textAlignment w:val="center"/>
              <w:rPr>
                <w:rFonts w:ascii="宋体" w:hAnsi="宋体" w:cs="宋体"/>
                <w:color w:val="000000"/>
                <w:highlight w:val="none"/>
                <w:lang w:bidi="ar"/>
              </w:rPr>
            </w:pPr>
          </w:p>
        </w:tc>
        <w:tc>
          <w:tcPr>
            <w:tcW w:w="5965" w:type="dxa"/>
            <w:vAlign w:val="center"/>
          </w:tcPr>
          <w:p w14:paraId="548D204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十斗香五常大米 10kg</w:t>
            </w:r>
          </w:p>
        </w:tc>
        <w:tc>
          <w:tcPr>
            <w:tcW w:w="2006" w:type="dxa"/>
            <w:noWrap/>
            <w:vAlign w:val="center"/>
          </w:tcPr>
          <w:p w14:paraId="23F3B23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110元</w:t>
            </w:r>
          </w:p>
        </w:tc>
      </w:tr>
      <w:tr w14:paraId="3E60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B4D9648">
            <w:pPr>
              <w:jc w:val="center"/>
              <w:textAlignment w:val="center"/>
              <w:rPr>
                <w:rFonts w:ascii="宋体" w:hAnsi="宋体" w:cs="宋体"/>
                <w:color w:val="000000"/>
                <w:highlight w:val="none"/>
                <w:lang w:bidi="ar"/>
              </w:rPr>
            </w:pPr>
          </w:p>
        </w:tc>
        <w:tc>
          <w:tcPr>
            <w:tcW w:w="5965" w:type="dxa"/>
            <w:vAlign w:val="center"/>
          </w:tcPr>
          <w:p w14:paraId="361C360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金龙鱼金玉稻香五常大米 5kg</w:t>
            </w:r>
          </w:p>
        </w:tc>
        <w:tc>
          <w:tcPr>
            <w:tcW w:w="2006" w:type="dxa"/>
            <w:noWrap/>
            <w:vAlign w:val="center"/>
          </w:tcPr>
          <w:p w14:paraId="498525C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99元</w:t>
            </w:r>
          </w:p>
        </w:tc>
      </w:tr>
      <w:tr w14:paraId="28973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4C62A973">
            <w:pPr>
              <w:jc w:val="center"/>
              <w:textAlignment w:val="center"/>
              <w:rPr>
                <w:rFonts w:ascii="宋体" w:hAnsi="宋体" w:cs="宋体"/>
                <w:color w:val="000000"/>
                <w:highlight w:val="none"/>
                <w:lang w:bidi="ar"/>
              </w:rPr>
            </w:pPr>
          </w:p>
        </w:tc>
        <w:tc>
          <w:tcPr>
            <w:tcW w:w="5965" w:type="dxa"/>
            <w:vAlign w:val="center"/>
          </w:tcPr>
          <w:p w14:paraId="1A67BBD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金龙鱼稻谷鲜生6步鲜生态五常稻花香5kg</w:t>
            </w:r>
          </w:p>
        </w:tc>
        <w:tc>
          <w:tcPr>
            <w:tcW w:w="2006" w:type="dxa"/>
            <w:noWrap/>
            <w:vAlign w:val="center"/>
          </w:tcPr>
          <w:p w14:paraId="2A9A19B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64.9元</w:t>
            </w:r>
          </w:p>
        </w:tc>
      </w:tr>
      <w:tr w14:paraId="2BA58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6AB4115">
            <w:pPr>
              <w:jc w:val="center"/>
              <w:textAlignment w:val="center"/>
              <w:rPr>
                <w:rFonts w:ascii="宋体" w:hAnsi="宋体" w:cs="宋体"/>
                <w:color w:val="000000"/>
                <w:highlight w:val="none"/>
                <w:lang w:bidi="ar"/>
              </w:rPr>
            </w:pPr>
          </w:p>
        </w:tc>
        <w:tc>
          <w:tcPr>
            <w:tcW w:w="5965" w:type="dxa"/>
            <w:vAlign w:val="center"/>
          </w:tcPr>
          <w:p w14:paraId="79C45C6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金龙鱼盘锦生态蟹稻 5KG</w:t>
            </w:r>
          </w:p>
        </w:tc>
        <w:tc>
          <w:tcPr>
            <w:tcW w:w="2006" w:type="dxa"/>
            <w:noWrap/>
            <w:vAlign w:val="center"/>
          </w:tcPr>
          <w:p w14:paraId="7C6F422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43.65元</w:t>
            </w:r>
          </w:p>
        </w:tc>
      </w:tr>
      <w:tr w14:paraId="2AE7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E885F30">
            <w:pPr>
              <w:jc w:val="center"/>
              <w:textAlignment w:val="center"/>
              <w:rPr>
                <w:rFonts w:ascii="宋体" w:hAnsi="宋体" w:cs="宋体"/>
                <w:color w:val="000000"/>
                <w:highlight w:val="none"/>
                <w:lang w:bidi="ar"/>
              </w:rPr>
            </w:pPr>
          </w:p>
        </w:tc>
        <w:tc>
          <w:tcPr>
            <w:tcW w:w="5965" w:type="dxa"/>
            <w:vAlign w:val="center"/>
          </w:tcPr>
          <w:p w14:paraId="7DFD81F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金龙鱼方正长粒香 5kg</w:t>
            </w:r>
          </w:p>
        </w:tc>
        <w:tc>
          <w:tcPr>
            <w:tcW w:w="2006" w:type="dxa"/>
            <w:noWrap/>
            <w:vAlign w:val="center"/>
          </w:tcPr>
          <w:p w14:paraId="28D0B1A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57.23元</w:t>
            </w:r>
          </w:p>
        </w:tc>
      </w:tr>
      <w:tr w14:paraId="6C61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770FE7F">
            <w:pPr>
              <w:jc w:val="center"/>
              <w:textAlignment w:val="center"/>
              <w:rPr>
                <w:rFonts w:ascii="宋体" w:hAnsi="宋体" w:cs="宋体"/>
                <w:color w:val="000000"/>
                <w:highlight w:val="none"/>
                <w:lang w:bidi="ar"/>
              </w:rPr>
            </w:pPr>
          </w:p>
        </w:tc>
        <w:tc>
          <w:tcPr>
            <w:tcW w:w="5965" w:type="dxa"/>
            <w:vAlign w:val="center"/>
          </w:tcPr>
          <w:p w14:paraId="070E816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金龙鱼稻花香（编包） 10KG</w:t>
            </w:r>
          </w:p>
        </w:tc>
        <w:tc>
          <w:tcPr>
            <w:tcW w:w="2006" w:type="dxa"/>
            <w:noWrap/>
            <w:vAlign w:val="center"/>
          </w:tcPr>
          <w:p w14:paraId="1D27966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92元</w:t>
            </w:r>
          </w:p>
        </w:tc>
      </w:tr>
      <w:tr w14:paraId="2FF96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5FD0DC85">
            <w:pPr>
              <w:jc w:val="center"/>
              <w:textAlignment w:val="center"/>
              <w:rPr>
                <w:rFonts w:ascii="宋体" w:hAnsi="宋体" w:cs="宋体"/>
                <w:color w:val="000000"/>
                <w:highlight w:val="none"/>
                <w:lang w:bidi="ar"/>
              </w:rPr>
            </w:pPr>
          </w:p>
        </w:tc>
        <w:tc>
          <w:tcPr>
            <w:tcW w:w="5965" w:type="dxa"/>
            <w:vAlign w:val="center"/>
          </w:tcPr>
          <w:p w14:paraId="561F55B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五常一品（稻花香） 10KG</w:t>
            </w:r>
          </w:p>
        </w:tc>
        <w:tc>
          <w:tcPr>
            <w:tcW w:w="2006" w:type="dxa"/>
            <w:noWrap/>
            <w:vAlign w:val="center"/>
          </w:tcPr>
          <w:p w14:paraId="0147090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85.36元</w:t>
            </w:r>
          </w:p>
        </w:tc>
      </w:tr>
      <w:tr w14:paraId="19FF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3170A6C">
            <w:pPr>
              <w:jc w:val="center"/>
              <w:textAlignment w:val="center"/>
              <w:rPr>
                <w:rFonts w:ascii="宋体" w:hAnsi="宋体" w:cs="宋体"/>
                <w:color w:val="000000"/>
                <w:highlight w:val="none"/>
                <w:lang w:bidi="ar"/>
              </w:rPr>
            </w:pPr>
          </w:p>
        </w:tc>
        <w:tc>
          <w:tcPr>
            <w:tcW w:w="5965" w:type="dxa"/>
            <w:vAlign w:val="center"/>
          </w:tcPr>
          <w:p w14:paraId="1D56154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北大荒纯正东北米 10kg</w:t>
            </w:r>
          </w:p>
        </w:tc>
        <w:tc>
          <w:tcPr>
            <w:tcW w:w="2006" w:type="dxa"/>
            <w:noWrap/>
            <w:vAlign w:val="center"/>
          </w:tcPr>
          <w:p w14:paraId="01CE79C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63元</w:t>
            </w:r>
          </w:p>
        </w:tc>
      </w:tr>
      <w:tr w14:paraId="4DF42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6BDFC27B">
            <w:pPr>
              <w:jc w:val="center"/>
              <w:textAlignment w:val="center"/>
              <w:rPr>
                <w:rFonts w:ascii="宋体" w:hAnsi="宋体" w:cs="宋体"/>
                <w:color w:val="000000"/>
                <w:highlight w:val="none"/>
                <w:lang w:bidi="ar"/>
              </w:rPr>
            </w:pPr>
          </w:p>
        </w:tc>
        <w:tc>
          <w:tcPr>
            <w:tcW w:w="5965" w:type="dxa"/>
            <w:vAlign w:val="center"/>
          </w:tcPr>
          <w:p w14:paraId="35FB81C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香满园御品国珍稻花香 10kg</w:t>
            </w:r>
          </w:p>
        </w:tc>
        <w:tc>
          <w:tcPr>
            <w:tcW w:w="2006" w:type="dxa"/>
            <w:noWrap/>
            <w:vAlign w:val="center"/>
          </w:tcPr>
          <w:p w14:paraId="7254E2F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78元</w:t>
            </w:r>
          </w:p>
        </w:tc>
      </w:tr>
      <w:tr w14:paraId="0011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0D6186CA">
            <w:pPr>
              <w:jc w:val="center"/>
              <w:textAlignment w:val="center"/>
              <w:rPr>
                <w:rFonts w:ascii="宋体" w:hAnsi="宋体" w:cs="宋体"/>
                <w:color w:val="000000"/>
                <w:highlight w:val="none"/>
                <w:lang w:bidi="ar"/>
              </w:rPr>
            </w:pPr>
          </w:p>
        </w:tc>
        <w:tc>
          <w:tcPr>
            <w:tcW w:w="5965" w:type="dxa"/>
            <w:vAlign w:val="center"/>
          </w:tcPr>
          <w:p w14:paraId="2F240AD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稻喜道特级五常 10kg</w:t>
            </w:r>
          </w:p>
        </w:tc>
        <w:tc>
          <w:tcPr>
            <w:tcW w:w="2006" w:type="dxa"/>
            <w:noWrap/>
            <w:vAlign w:val="center"/>
          </w:tcPr>
          <w:p w14:paraId="2487257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110元</w:t>
            </w:r>
          </w:p>
        </w:tc>
      </w:tr>
      <w:tr w14:paraId="01E7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restart"/>
            <w:vAlign w:val="center"/>
          </w:tcPr>
          <w:p w14:paraId="4E7C4ED6">
            <w:pPr>
              <w:jc w:val="center"/>
              <w:textAlignment w:val="center"/>
              <w:rPr>
                <w:rFonts w:ascii="宋体" w:hAnsi="宋体" w:cs="宋体"/>
                <w:color w:val="000000"/>
                <w:highlight w:val="none"/>
                <w:lang w:bidi="ar"/>
              </w:rPr>
            </w:pPr>
            <w:r>
              <w:rPr>
                <w:rFonts w:hint="eastAsia" w:ascii="宋体" w:hAnsi="宋体" w:cs="宋体"/>
                <w:b/>
                <w:bCs/>
                <w:color w:val="000000"/>
                <w:highlight w:val="none"/>
                <w:lang w:bidi="ar"/>
              </w:rPr>
              <w:t>矿泉水、饮料类</w:t>
            </w:r>
          </w:p>
        </w:tc>
        <w:tc>
          <w:tcPr>
            <w:tcW w:w="5965" w:type="dxa"/>
            <w:vAlign w:val="center"/>
          </w:tcPr>
          <w:p w14:paraId="3951EBB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农夫山泉矿泉水5L*4瓶</w:t>
            </w:r>
          </w:p>
        </w:tc>
        <w:tc>
          <w:tcPr>
            <w:tcW w:w="2006" w:type="dxa"/>
            <w:noWrap/>
            <w:vAlign w:val="center"/>
          </w:tcPr>
          <w:p w14:paraId="2B88AF2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27.8元</w:t>
            </w:r>
          </w:p>
        </w:tc>
      </w:tr>
      <w:tr w14:paraId="0858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5C29914">
            <w:pPr>
              <w:jc w:val="center"/>
              <w:textAlignment w:val="center"/>
              <w:rPr>
                <w:rFonts w:ascii="宋体" w:hAnsi="宋体" w:cs="宋体"/>
                <w:color w:val="000000"/>
                <w:highlight w:val="none"/>
                <w:lang w:bidi="ar"/>
              </w:rPr>
            </w:pPr>
          </w:p>
        </w:tc>
        <w:tc>
          <w:tcPr>
            <w:tcW w:w="5965" w:type="dxa"/>
            <w:vAlign w:val="center"/>
          </w:tcPr>
          <w:p w14:paraId="648B9A7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农夫山泉矿泉水550ml*24瓶</w:t>
            </w:r>
          </w:p>
        </w:tc>
        <w:tc>
          <w:tcPr>
            <w:tcW w:w="2006" w:type="dxa"/>
            <w:noWrap/>
            <w:vAlign w:val="center"/>
          </w:tcPr>
          <w:p w14:paraId="00231DC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24元</w:t>
            </w:r>
          </w:p>
        </w:tc>
      </w:tr>
      <w:tr w14:paraId="6CAF1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73134931">
            <w:pPr>
              <w:jc w:val="center"/>
              <w:textAlignment w:val="center"/>
              <w:rPr>
                <w:rFonts w:ascii="宋体" w:hAnsi="宋体" w:cs="宋体"/>
                <w:color w:val="000000"/>
                <w:highlight w:val="none"/>
                <w:lang w:bidi="ar"/>
              </w:rPr>
            </w:pPr>
          </w:p>
        </w:tc>
        <w:tc>
          <w:tcPr>
            <w:tcW w:w="5965" w:type="dxa"/>
            <w:vAlign w:val="center"/>
          </w:tcPr>
          <w:p w14:paraId="30D5847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娃哈哈纯净水 5.5L</w:t>
            </w:r>
          </w:p>
        </w:tc>
        <w:tc>
          <w:tcPr>
            <w:tcW w:w="2006" w:type="dxa"/>
            <w:noWrap/>
            <w:vAlign w:val="center"/>
          </w:tcPr>
          <w:p w14:paraId="3E780DF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7.5元</w:t>
            </w:r>
          </w:p>
        </w:tc>
      </w:tr>
      <w:tr w14:paraId="2987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36867332">
            <w:pPr>
              <w:jc w:val="center"/>
              <w:textAlignment w:val="center"/>
              <w:rPr>
                <w:rFonts w:ascii="宋体" w:hAnsi="宋体" w:cs="宋体"/>
                <w:color w:val="000000"/>
                <w:highlight w:val="none"/>
                <w:lang w:bidi="ar"/>
              </w:rPr>
            </w:pPr>
          </w:p>
        </w:tc>
        <w:tc>
          <w:tcPr>
            <w:tcW w:w="5965" w:type="dxa"/>
            <w:vAlign w:val="center"/>
          </w:tcPr>
          <w:p w14:paraId="1D7F6F6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娃哈哈纯净水 596ml*24瓶</w:t>
            </w:r>
          </w:p>
        </w:tc>
        <w:tc>
          <w:tcPr>
            <w:tcW w:w="2006" w:type="dxa"/>
            <w:noWrap/>
            <w:vAlign w:val="center"/>
          </w:tcPr>
          <w:p w14:paraId="1EA5EE2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26.68元</w:t>
            </w:r>
          </w:p>
        </w:tc>
      </w:tr>
      <w:tr w14:paraId="2934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47E2EF74">
            <w:pPr>
              <w:jc w:val="center"/>
              <w:textAlignment w:val="center"/>
              <w:rPr>
                <w:rFonts w:ascii="宋体" w:hAnsi="宋体" w:cs="宋体"/>
                <w:color w:val="000000"/>
                <w:highlight w:val="none"/>
                <w:lang w:bidi="ar"/>
              </w:rPr>
            </w:pPr>
          </w:p>
        </w:tc>
        <w:tc>
          <w:tcPr>
            <w:tcW w:w="5965" w:type="dxa"/>
            <w:vAlign w:val="center"/>
          </w:tcPr>
          <w:p w14:paraId="66C31E42">
            <w:pPr>
              <w:jc w:val="center"/>
              <w:textAlignment w:val="center"/>
              <w:rPr>
                <w:rFonts w:hint="eastAsia" w:ascii="宋体" w:hAnsi="宋体" w:cs="宋体"/>
                <w:color w:val="000000"/>
                <w:highlight w:val="none"/>
                <w:lang w:bidi="ar"/>
              </w:rPr>
            </w:pPr>
            <w:r>
              <w:rPr>
                <w:rFonts w:hint="eastAsia" w:ascii="宋体" w:hAnsi="宋体" w:cs="宋体"/>
                <w:color w:val="000000"/>
                <w:highlight w:val="none"/>
                <w:lang w:bidi="ar"/>
              </w:rPr>
              <w:t>550ml农夫山泉</w:t>
            </w:r>
          </w:p>
        </w:tc>
        <w:tc>
          <w:tcPr>
            <w:tcW w:w="2006" w:type="dxa"/>
            <w:noWrap/>
            <w:vAlign w:val="center"/>
          </w:tcPr>
          <w:p w14:paraId="353B4D00">
            <w:pPr>
              <w:jc w:val="center"/>
              <w:rPr>
                <w:rFonts w:hint="eastAsia" w:ascii="宋体" w:hAnsi="宋体" w:cs="宋体"/>
                <w:color w:val="000000"/>
                <w:highlight w:val="none"/>
                <w:lang w:bidi="ar"/>
              </w:rPr>
            </w:pPr>
            <w:r>
              <w:rPr>
                <w:rFonts w:hint="eastAsia" w:ascii="宋体" w:hAnsi="宋体" w:cs="宋体"/>
                <w:color w:val="000000"/>
                <w:highlight w:val="none"/>
                <w:lang w:bidi="ar"/>
              </w:rPr>
              <w:t>2元</w:t>
            </w:r>
          </w:p>
        </w:tc>
      </w:tr>
      <w:tr w14:paraId="4D56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1A1DBCFC">
            <w:pPr>
              <w:jc w:val="center"/>
              <w:textAlignment w:val="center"/>
              <w:rPr>
                <w:rFonts w:ascii="宋体" w:hAnsi="宋体" w:cs="宋体"/>
                <w:color w:val="000000"/>
                <w:highlight w:val="none"/>
                <w:lang w:bidi="ar"/>
              </w:rPr>
            </w:pPr>
          </w:p>
        </w:tc>
        <w:tc>
          <w:tcPr>
            <w:tcW w:w="5965" w:type="dxa"/>
            <w:vAlign w:val="center"/>
          </w:tcPr>
          <w:p w14:paraId="7590832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伊利金典纯牛奶</w:t>
            </w:r>
          </w:p>
        </w:tc>
        <w:tc>
          <w:tcPr>
            <w:tcW w:w="2006" w:type="dxa"/>
            <w:noWrap/>
            <w:vAlign w:val="center"/>
          </w:tcPr>
          <w:p w14:paraId="582A2C6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65元</w:t>
            </w:r>
          </w:p>
        </w:tc>
      </w:tr>
      <w:tr w14:paraId="0EC6D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DE7C4A7">
            <w:pPr>
              <w:jc w:val="center"/>
              <w:textAlignment w:val="center"/>
              <w:rPr>
                <w:rFonts w:ascii="宋体" w:hAnsi="宋体" w:cs="宋体"/>
                <w:color w:val="000000"/>
                <w:highlight w:val="none"/>
                <w:lang w:bidi="ar"/>
              </w:rPr>
            </w:pPr>
          </w:p>
        </w:tc>
        <w:tc>
          <w:tcPr>
            <w:tcW w:w="5965" w:type="dxa"/>
            <w:vAlign w:val="center"/>
          </w:tcPr>
          <w:p w14:paraId="38167D1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蒙牛安慕希原味</w:t>
            </w:r>
          </w:p>
        </w:tc>
        <w:tc>
          <w:tcPr>
            <w:tcW w:w="2006" w:type="dxa"/>
            <w:noWrap/>
            <w:vAlign w:val="center"/>
          </w:tcPr>
          <w:p w14:paraId="6A7E342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66元</w:t>
            </w:r>
          </w:p>
        </w:tc>
      </w:tr>
      <w:tr w14:paraId="7D21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26C6EE4">
            <w:pPr>
              <w:jc w:val="center"/>
              <w:textAlignment w:val="center"/>
              <w:rPr>
                <w:rFonts w:ascii="宋体" w:hAnsi="宋体" w:cs="宋体"/>
                <w:color w:val="000000"/>
                <w:highlight w:val="none"/>
                <w:lang w:bidi="ar"/>
              </w:rPr>
            </w:pPr>
          </w:p>
        </w:tc>
        <w:tc>
          <w:tcPr>
            <w:tcW w:w="5965" w:type="dxa"/>
            <w:vAlign w:val="center"/>
          </w:tcPr>
          <w:p w14:paraId="396B9DC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伊利纯牛奶 24瓶</w:t>
            </w:r>
          </w:p>
        </w:tc>
        <w:tc>
          <w:tcPr>
            <w:tcW w:w="2006" w:type="dxa"/>
            <w:noWrap/>
            <w:vAlign w:val="center"/>
          </w:tcPr>
          <w:p w14:paraId="45CA53B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72元</w:t>
            </w:r>
          </w:p>
        </w:tc>
      </w:tr>
      <w:tr w14:paraId="24FF5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6ABB3F06">
            <w:pPr>
              <w:jc w:val="center"/>
              <w:textAlignment w:val="center"/>
              <w:rPr>
                <w:rFonts w:ascii="宋体" w:hAnsi="宋体" w:cs="宋体"/>
                <w:color w:val="000000"/>
                <w:highlight w:val="none"/>
                <w:lang w:bidi="ar"/>
              </w:rPr>
            </w:pPr>
          </w:p>
        </w:tc>
        <w:tc>
          <w:tcPr>
            <w:tcW w:w="5965" w:type="dxa"/>
            <w:vAlign w:val="center"/>
          </w:tcPr>
          <w:p w14:paraId="469C051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伊利金典纯牛奶250ml*12盒</w:t>
            </w:r>
          </w:p>
        </w:tc>
        <w:tc>
          <w:tcPr>
            <w:tcW w:w="2006" w:type="dxa"/>
            <w:noWrap/>
            <w:vAlign w:val="center"/>
          </w:tcPr>
          <w:p w14:paraId="6974809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76元</w:t>
            </w:r>
          </w:p>
        </w:tc>
      </w:tr>
      <w:tr w14:paraId="0D65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1386AA07">
            <w:pPr>
              <w:jc w:val="center"/>
              <w:textAlignment w:val="center"/>
              <w:rPr>
                <w:rFonts w:ascii="宋体" w:hAnsi="宋体" w:cs="宋体"/>
                <w:color w:val="000000"/>
                <w:highlight w:val="none"/>
                <w:lang w:bidi="ar"/>
              </w:rPr>
            </w:pPr>
          </w:p>
        </w:tc>
        <w:tc>
          <w:tcPr>
            <w:tcW w:w="5965" w:type="dxa"/>
            <w:vAlign w:val="center"/>
          </w:tcPr>
          <w:p w14:paraId="07CC160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伊利纯牛奶 250ml*24盒</w:t>
            </w:r>
          </w:p>
        </w:tc>
        <w:tc>
          <w:tcPr>
            <w:tcW w:w="2006" w:type="dxa"/>
            <w:noWrap/>
            <w:vAlign w:val="center"/>
          </w:tcPr>
          <w:p w14:paraId="1AA62BE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59.9元</w:t>
            </w:r>
          </w:p>
        </w:tc>
      </w:tr>
      <w:tr w14:paraId="2A74C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7ACF2E9">
            <w:pPr>
              <w:jc w:val="center"/>
              <w:textAlignment w:val="center"/>
              <w:rPr>
                <w:rFonts w:ascii="宋体" w:hAnsi="宋体" w:cs="宋体"/>
                <w:color w:val="000000"/>
                <w:highlight w:val="none"/>
                <w:lang w:bidi="ar"/>
              </w:rPr>
            </w:pPr>
          </w:p>
        </w:tc>
        <w:tc>
          <w:tcPr>
            <w:tcW w:w="5965" w:type="dxa"/>
            <w:vAlign w:val="center"/>
          </w:tcPr>
          <w:p w14:paraId="17A031F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蒙牛纯牛奶 200ml*24包</w:t>
            </w:r>
          </w:p>
        </w:tc>
        <w:tc>
          <w:tcPr>
            <w:tcW w:w="2006" w:type="dxa"/>
            <w:noWrap/>
            <w:vAlign w:val="center"/>
          </w:tcPr>
          <w:p w14:paraId="7348A16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67.3元</w:t>
            </w:r>
          </w:p>
        </w:tc>
      </w:tr>
      <w:tr w14:paraId="6CF3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616072D6">
            <w:pPr>
              <w:jc w:val="center"/>
              <w:textAlignment w:val="center"/>
              <w:rPr>
                <w:rFonts w:ascii="宋体" w:hAnsi="宋体" w:cs="宋体"/>
                <w:color w:val="000000"/>
                <w:highlight w:val="none"/>
                <w:lang w:bidi="ar"/>
              </w:rPr>
            </w:pPr>
          </w:p>
        </w:tc>
        <w:tc>
          <w:tcPr>
            <w:tcW w:w="5965" w:type="dxa"/>
            <w:vAlign w:val="center"/>
          </w:tcPr>
          <w:p w14:paraId="3671D4A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伊利经典有机纯牛奶200ml*10盒</w:t>
            </w:r>
          </w:p>
        </w:tc>
        <w:tc>
          <w:tcPr>
            <w:tcW w:w="2006" w:type="dxa"/>
            <w:noWrap/>
            <w:vAlign w:val="center"/>
          </w:tcPr>
          <w:p w14:paraId="1EE22DB8">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60元</w:t>
            </w:r>
          </w:p>
        </w:tc>
      </w:tr>
      <w:tr w14:paraId="32987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7E4167FE">
            <w:pPr>
              <w:jc w:val="center"/>
              <w:textAlignment w:val="center"/>
              <w:rPr>
                <w:rFonts w:ascii="宋体" w:hAnsi="宋体" w:cs="宋体"/>
                <w:color w:val="000000"/>
                <w:highlight w:val="none"/>
                <w:lang w:bidi="ar"/>
              </w:rPr>
            </w:pPr>
          </w:p>
        </w:tc>
        <w:tc>
          <w:tcPr>
            <w:tcW w:w="5965" w:type="dxa"/>
            <w:vAlign w:val="center"/>
          </w:tcPr>
          <w:p w14:paraId="0DDFC67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蒙牛特仑苏有机纯牛奶 250ml*12盒</w:t>
            </w:r>
          </w:p>
        </w:tc>
        <w:tc>
          <w:tcPr>
            <w:tcW w:w="2006" w:type="dxa"/>
            <w:noWrap/>
            <w:vAlign w:val="center"/>
          </w:tcPr>
          <w:p w14:paraId="58B1D8F5">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78元</w:t>
            </w:r>
          </w:p>
        </w:tc>
      </w:tr>
      <w:tr w14:paraId="39F1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1CE223ED">
            <w:pPr>
              <w:jc w:val="center"/>
              <w:textAlignment w:val="center"/>
              <w:rPr>
                <w:rFonts w:ascii="宋体" w:hAnsi="宋体" w:cs="宋体"/>
                <w:color w:val="000000"/>
                <w:highlight w:val="none"/>
                <w:lang w:bidi="ar"/>
              </w:rPr>
            </w:pPr>
          </w:p>
        </w:tc>
        <w:tc>
          <w:tcPr>
            <w:tcW w:w="5965" w:type="dxa"/>
            <w:vAlign w:val="center"/>
          </w:tcPr>
          <w:p w14:paraId="44295DB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光明有机纯牛奶 200ml*12盒</w:t>
            </w:r>
          </w:p>
        </w:tc>
        <w:tc>
          <w:tcPr>
            <w:tcW w:w="2006" w:type="dxa"/>
            <w:noWrap/>
            <w:vAlign w:val="center"/>
          </w:tcPr>
          <w:p w14:paraId="7DE395D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56.9元</w:t>
            </w:r>
          </w:p>
        </w:tc>
      </w:tr>
      <w:tr w14:paraId="223C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41FC7585">
            <w:pPr>
              <w:jc w:val="center"/>
              <w:textAlignment w:val="center"/>
              <w:rPr>
                <w:rFonts w:ascii="宋体" w:hAnsi="宋体" w:cs="宋体"/>
                <w:color w:val="000000"/>
                <w:highlight w:val="none"/>
                <w:lang w:bidi="ar"/>
              </w:rPr>
            </w:pPr>
          </w:p>
        </w:tc>
        <w:tc>
          <w:tcPr>
            <w:tcW w:w="5965" w:type="dxa"/>
            <w:vAlign w:val="center"/>
          </w:tcPr>
          <w:p w14:paraId="05EAD0D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光明莫斯利安原味酸奶200g*24盒</w:t>
            </w:r>
          </w:p>
        </w:tc>
        <w:tc>
          <w:tcPr>
            <w:tcW w:w="2006" w:type="dxa"/>
            <w:noWrap/>
            <w:vAlign w:val="center"/>
          </w:tcPr>
          <w:p w14:paraId="56CFFE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86.9元</w:t>
            </w:r>
          </w:p>
        </w:tc>
      </w:tr>
      <w:tr w14:paraId="5096A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3B627BAB">
            <w:pPr>
              <w:jc w:val="center"/>
              <w:textAlignment w:val="center"/>
              <w:rPr>
                <w:rFonts w:ascii="宋体" w:hAnsi="宋体" w:cs="宋体"/>
                <w:color w:val="000000"/>
                <w:highlight w:val="none"/>
                <w:lang w:bidi="ar"/>
              </w:rPr>
            </w:pPr>
          </w:p>
        </w:tc>
        <w:tc>
          <w:tcPr>
            <w:tcW w:w="5965" w:type="dxa"/>
            <w:vAlign w:val="center"/>
          </w:tcPr>
          <w:p w14:paraId="34B37183">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认养一头牛有机纯牛奶 200ml*16盒</w:t>
            </w:r>
          </w:p>
        </w:tc>
        <w:tc>
          <w:tcPr>
            <w:tcW w:w="2006" w:type="dxa"/>
            <w:noWrap/>
            <w:vAlign w:val="center"/>
          </w:tcPr>
          <w:p w14:paraId="2116E2EF">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89.8元</w:t>
            </w:r>
          </w:p>
        </w:tc>
      </w:tr>
      <w:tr w14:paraId="212C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7C09B8D">
            <w:pPr>
              <w:jc w:val="center"/>
              <w:textAlignment w:val="center"/>
              <w:rPr>
                <w:rFonts w:ascii="宋体" w:hAnsi="宋体" w:cs="宋体"/>
                <w:color w:val="000000"/>
                <w:highlight w:val="none"/>
                <w:lang w:bidi="ar"/>
              </w:rPr>
            </w:pPr>
          </w:p>
        </w:tc>
        <w:tc>
          <w:tcPr>
            <w:tcW w:w="5965" w:type="dxa"/>
            <w:vAlign w:val="center"/>
          </w:tcPr>
          <w:p w14:paraId="3CEF3DF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椰树牌椰汁 245ml听装</w:t>
            </w:r>
          </w:p>
        </w:tc>
        <w:tc>
          <w:tcPr>
            <w:tcW w:w="2006" w:type="dxa"/>
            <w:noWrap/>
            <w:vAlign w:val="center"/>
          </w:tcPr>
          <w:p w14:paraId="2F22245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4.5元</w:t>
            </w:r>
          </w:p>
        </w:tc>
      </w:tr>
      <w:tr w14:paraId="47DB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81E391B">
            <w:pPr>
              <w:jc w:val="center"/>
              <w:textAlignment w:val="center"/>
              <w:rPr>
                <w:rFonts w:ascii="宋体" w:hAnsi="宋体" w:cs="宋体"/>
                <w:color w:val="000000"/>
                <w:highlight w:val="none"/>
                <w:lang w:bidi="ar"/>
              </w:rPr>
            </w:pPr>
          </w:p>
        </w:tc>
        <w:tc>
          <w:tcPr>
            <w:tcW w:w="5965" w:type="dxa"/>
            <w:vAlign w:val="center"/>
          </w:tcPr>
          <w:p w14:paraId="61454A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可口可乐 500ml</w:t>
            </w:r>
          </w:p>
        </w:tc>
        <w:tc>
          <w:tcPr>
            <w:tcW w:w="2006" w:type="dxa"/>
            <w:noWrap/>
            <w:vAlign w:val="center"/>
          </w:tcPr>
          <w:p w14:paraId="19989CBE">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3.5元</w:t>
            </w:r>
          </w:p>
        </w:tc>
      </w:tr>
      <w:tr w14:paraId="00A6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A33F8BF">
            <w:pPr>
              <w:jc w:val="center"/>
              <w:textAlignment w:val="center"/>
              <w:rPr>
                <w:rFonts w:ascii="宋体" w:hAnsi="宋体" w:cs="宋体"/>
                <w:color w:val="000000"/>
                <w:highlight w:val="none"/>
                <w:lang w:bidi="ar"/>
              </w:rPr>
            </w:pPr>
          </w:p>
        </w:tc>
        <w:tc>
          <w:tcPr>
            <w:tcW w:w="5965" w:type="dxa"/>
            <w:vAlign w:val="center"/>
          </w:tcPr>
          <w:p w14:paraId="268F6E4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雪碧 500ml</w:t>
            </w:r>
          </w:p>
        </w:tc>
        <w:tc>
          <w:tcPr>
            <w:tcW w:w="2006" w:type="dxa"/>
            <w:noWrap/>
            <w:vAlign w:val="center"/>
          </w:tcPr>
          <w:p w14:paraId="0F584C7C">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3.5元</w:t>
            </w:r>
          </w:p>
        </w:tc>
      </w:tr>
      <w:tr w14:paraId="6B2C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069B1EBF">
            <w:pPr>
              <w:jc w:val="center"/>
              <w:textAlignment w:val="center"/>
              <w:rPr>
                <w:rFonts w:ascii="宋体" w:hAnsi="宋体" w:cs="宋体"/>
                <w:color w:val="000000"/>
                <w:highlight w:val="none"/>
                <w:lang w:bidi="ar"/>
              </w:rPr>
            </w:pPr>
          </w:p>
        </w:tc>
        <w:tc>
          <w:tcPr>
            <w:tcW w:w="5965" w:type="dxa"/>
            <w:vAlign w:val="center"/>
          </w:tcPr>
          <w:p w14:paraId="7A3C44A1">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70g乐事 红绘味</w:t>
            </w:r>
          </w:p>
        </w:tc>
        <w:tc>
          <w:tcPr>
            <w:tcW w:w="2006" w:type="dxa"/>
            <w:noWrap/>
            <w:vAlign w:val="center"/>
          </w:tcPr>
          <w:p w14:paraId="60C060DB">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5.5元</w:t>
            </w:r>
          </w:p>
        </w:tc>
      </w:tr>
      <w:tr w14:paraId="20B1A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5B7AD874">
            <w:pPr>
              <w:jc w:val="center"/>
              <w:textAlignment w:val="center"/>
              <w:rPr>
                <w:rFonts w:ascii="宋体" w:hAnsi="宋体" w:cs="宋体"/>
                <w:color w:val="000000"/>
                <w:highlight w:val="none"/>
                <w:lang w:bidi="ar"/>
              </w:rPr>
            </w:pPr>
          </w:p>
        </w:tc>
        <w:tc>
          <w:tcPr>
            <w:tcW w:w="5965" w:type="dxa"/>
            <w:vAlign w:val="center"/>
          </w:tcPr>
          <w:p w14:paraId="70C5EDC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东方树叶900ml 茉莉花茶</w:t>
            </w:r>
          </w:p>
        </w:tc>
        <w:tc>
          <w:tcPr>
            <w:tcW w:w="2006" w:type="dxa"/>
            <w:noWrap/>
            <w:vAlign w:val="center"/>
          </w:tcPr>
          <w:p w14:paraId="1A88CAF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5.8元</w:t>
            </w:r>
          </w:p>
        </w:tc>
      </w:tr>
      <w:tr w14:paraId="6302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348" w:type="dxa"/>
            <w:vMerge w:val="continue"/>
            <w:vAlign w:val="center"/>
          </w:tcPr>
          <w:p w14:paraId="194EEF7E">
            <w:pPr>
              <w:jc w:val="center"/>
              <w:textAlignment w:val="center"/>
              <w:rPr>
                <w:rFonts w:ascii="宋体" w:hAnsi="宋体" w:cs="宋体"/>
                <w:color w:val="000000"/>
                <w:highlight w:val="none"/>
                <w:lang w:bidi="ar"/>
              </w:rPr>
            </w:pPr>
          </w:p>
        </w:tc>
        <w:tc>
          <w:tcPr>
            <w:tcW w:w="5965" w:type="dxa"/>
            <w:vAlign w:val="center"/>
          </w:tcPr>
          <w:p w14:paraId="2DA0DF40">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六个核桃240ml*20</w:t>
            </w:r>
          </w:p>
        </w:tc>
        <w:tc>
          <w:tcPr>
            <w:tcW w:w="2006" w:type="dxa"/>
            <w:noWrap/>
            <w:vAlign w:val="center"/>
          </w:tcPr>
          <w:p w14:paraId="7EDF0E5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73.9元</w:t>
            </w:r>
          </w:p>
        </w:tc>
      </w:tr>
      <w:tr w14:paraId="3A923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51C171F0">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干货</w:t>
            </w:r>
          </w:p>
        </w:tc>
        <w:tc>
          <w:tcPr>
            <w:tcW w:w="5965" w:type="dxa"/>
            <w:vAlign w:val="center"/>
          </w:tcPr>
          <w:p w14:paraId="28A87E62">
            <w:pPr>
              <w:jc w:val="center"/>
              <w:textAlignment w:val="center"/>
              <w:rPr>
                <w:rFonts w:ascii="宋体" w:hAnsi="宋体" w:cs="宋体"/>
                <w:color w:val="000000"/>
                <w:highlight w:val="none"/>
              </w:rPr>
            </w:pPr>
            <w:r>
              <w:rPr>
                <w:rFonts w:hint="eastAsia" w:ascii="宋体" w:hAnsi="宋体" w:cs="宋体"/>
                <w:color w:val="000000"/>
                <w:highlight w:val="none"/>
                <w:lang w:bidi="ar"/>
              </w:rPr>
              <w:t>兴昌红薯粉丝</w:t>
            </w:r>
          </w:p>
        </w:tc>
        <w:tc>
          <w:tcPr>
            <w:tcW w:w="2006" w:type="dxa"/>
            <w:noWrap/>
            <w:vAlign w:val="center"/>
          </w:tcPr>
          <w:p w14:paraId="269C1EDA">
            <w:pPr>
              <w:jc w:val="center"/>
              <w:rPr>
                <w:rFonts w:ascii="宋体" w:hAnsi="宋体" w:cs="宋体"/>
                <w:color w:val="000000"/>
                <w:highlight w:val="none"/>
              </w:rPr>
            </w:pPr>
            <w:r>
              <w:rPr>
                <w:rFonts w:hint="eastAsia" w:ascii="宋体" w:hAnsi="宋体" w:cs="宋体"/>
                <w:color w:val="000000"/>
                <w:highlight w:val="none"/>
                <w:lang w:bidi="ar"/>
              </w:rPr>
              <w:t>6元</w:t>
            </w:r>
          </w:p>
        </w:tc>
      </w:tr>
      <w:tr w14:paraId="1146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1E7EEC2C">
            <w:pPr>
              <w:jc w:val="center"/>
              <w:rPr>
                <w:rFonts w:ascii="宋体" w:hAnsi="宋体" w:cs="宋体"/>
                <w:b/>
                <w:bCs/>
                <w:color w:val="000000"/>
                <w:highlight w:val="none"/>
              </w:rPr>
            </w:pPr>
          </w:p>
        </w:tc>
        <w:tc>
          <w:tcPr>
            <w:tcW w:w="5965" w:type="dxa"/>
            <w:vAlign w:val="center"/>
          </w:tcPr>
          <w:p w14:paraId="41645AB8">
            <w:pPr>
              <w:jc w:val="center"/>
              <w:textAlignment w:val="center"/>
              <w:rPr>
                <w:rFonts w:ascii="宋体" w:hAnsi="宋体" w:cs="宋体"/>
                <w:color w:val="000000"/>
                <w:highlight w:val="none"/>
              </w:rPr>
            </w:pPr>
            <w:r>
              <w:rPr>
                <w:rFonts w:hint="eastAsia" w:ascii="宋体" w:hAnsi="宋体" w:cs="宋体"/>
                <w:color w:val="000000"/>
                <w:highlight w:val="none"/>
              </w:rPr>
              <w:t>龙须龙口粉丝320g</w:t>
            </w:r>
          </w:p>
        </w:tc>
        <w:tc>
          <w:tcPr>
            <w:tcW w:w="2006" w:type="dxa"/>
            <w:noWrap/>
            <w:vAlign w:val="center"/>
          </w:tcPr>
          <w:p w14:paraId="6A20F6CB">
            <w:pPr>
              <w:jc w:val="center"/>
              <w:rPr>
                <w:rFonts w:ascii="宋体" w:hAnsi="宋体" w:cs="宋体"/>
                <w:color w:val="000000"/>
                <w:highlight w:val="none"/>
              </w:rPr>
            </w:pPr>
            <w:r>
              <w:rPr>
                <w:rFonts w:hint="eastAsia" w:ascii="宋体" w:hAnsi="宋体" w:cs="宋体"/>
                <w:color w:val="000000"/>
                <w:highlight w:val="none"/>
                <w:lang w:bidi="ar"/>
              </w:rPr>
              <w:t>16.8元</w:t>
            </w:r>
          </w:p>
        </w:tc>
      </w:tr>
      <w:tr w14:paraId="2479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3B8A4F81">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洗洁精</w:t>
            </w:r>
          </w:p>
        </w:tc>
        <w:tc>
          <w:tcPr>
            <w:tcW w:w="5965" w:type="dxa"/>
            <w:vAlign w:val="center"/>
          </w:tcPr>
          <w:p w14:paraId="2CCDA11C">
            <w:pPr>
              <w:jc w:val="center"/>
              <w:textAlignment w:val="center"/>
              <w:rPr>
                <w:rFonts w:ascii="宋体" w:hAnsi="宋体" w:cs="宋体"/>
                <w:color w:val="000000"/>
                <w:highlight w:val="none"/>
              </w:rPr>
            </w:pPr>
            <w:r>
              <w:rPr>
                <w:rFonts w:hint="eastAsia" w:ascii="宋体" w:hAnsi="宋体" w:cs="宋体"/>
                <w:color w:val="000000"/>
                <w:highlight w:val="none"/>
                <w:lang w:bidi="ar"/>
              </w:rPr>
              <w:t>2kg白猫洗洁精（1*8）</w:t>
            </w:r>
          </w:p>
        </w:tc>
        <w:tc>
          <w:tcPr>
            <w:tcW w:w="2006" w:type="dxa"/>
            <w:noWrap/>
            <w:vAlign w:val="center"/>
          </w:tcPr>
          <w:p w14:paraId="5490EA53">
            <w:pPr>
              <w:jc w:val="center"/>
              <w:textAlignment w:val="center"/>
              <w:rPr>
                <w:rFonts w:ascii="宋体" w:hAnsi="宋体" w:cs="宋体"/>
                <w:color w:val="000000"/>
                <w:highlight w:val="none"/>
              </w:rPr>
            </w:pPr>
            <w:r>
              <w:rPr>
                <w:rFonts w:hint="eastAsia" w:ascii="宋体" w:hAnsi="宋体" w:cs="宋体"/>
                <w:color w:val="000000"/>
                <w:highlight w:val="none"/>
                <w:lang w:bidi="ar"/>
              </w:rPr>
              <w:t>129元</w:t>
            </w:r>
          </w:p>
        </w:tc>
      </w:tr>
      <w:tr w14:paraId="58180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6E6D71AF">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清洁球</w:t>
            </w:r>
          </w:p>
        </w:tc>
        <w:tc>
          <w:tcPr>
            <w:tcW w:w="5965" w:type="dxa"/>
            <w:vAlign w:val="center"/>
          </w:tcPr>
          <w:p w14:paraId="3D6C0935">
            <w:pPr>
              <w:jc w:val="center"/>
              <w:textAlignment w:val="center"/>
              <w:rPr>
                <w:rFonts w:ascii="宋体" w:hAnsi="宋体" w:cs="宋体"/>
                <w:color w:val="000000"/>
                <w:highlight w:val="none"/>
              </w:rPr>
            </w:pPr>
            <w:r>
              <w:rPr>
                <w:rFonts w:hint="eastAsia" w:ascii="宋体" w:hAnsi="宋体" w:cs="宋体"/>
                <w:color w:val="000000"/>
                <w:highlight w:val="none"/>
                <w:lang w:bidi="ar"/>
              </w:rPr>
              <w:t>4个装妙洁清洁球</w:t>
            </w:r>
          </w:p>
        </w:tc>
        <w:tc>
          <w:tcPr>
            <w:tcW w:w="2006" w:type="dxa"/>
            <w:noWrap/>
            <w:vAlign w:val="center"/>
          </w:tcPr>
          <w:p w14:paraId="240DFE31">
            <w:pPr>
              <w:jc w:val="center"/>
              <w:rPr>
                <w:rFonts w:ascii="宋体" w:hAnsi="宋体" w:cs="宋体"/>
                <w:color w:val="000000"/>
                <w:highlight w:val="none"/>
              </w:rPr>
            </w:pPr>
            <w:r>
              <w:rPr>
                <w:rFonts w:hint="eastAsia" w:ascii="宋体" w:hAnsi="宋体" w:cs="宋体"/>
                <w:color w:val="000000"/>
                <w:highlight w:val="none"/>
                <w:lang w:bidi="ar"/>
              </w:rPr>
              <w:t>5.9元</w:t>
            </w:r>
          </w:p>
        </w:tc>
      </w:tr>
      <w:tr w14:paraId="0B22A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777D2908">
            <w:pPr>
              <w:jc w:val="center"/>
              <w:rPr>
                <w:rFonts w:ascii="宋体" w:hAnsi="宋体" w:cs="宋体"/>
                <w:b/>
                <w:bCs/>
                <w:color w:val="000000"/>
                <w:highlight w:val="none"/>
              </w:rPr>
            </w:pPr>
          </w:p>
        </w:tc>
        <w:tc>
          <w:tcPr>
            <w:tcW w:w="5965" w:type="dxa"/>
            <w:vAlign w:val="center"/>
          </w:tcPr>
          <w:p w14:paraId="3E7157CC">
            <w:pPr>
              <w:jc w:val="center"/>
              <w:textAlignment w:val="center"/>
              <w:rPr>
                <w:rFonts w:ascii="宋体" w:hAnsi="宋体" w:cs="宋体"/>
                <w:color w:val="000000"/>
                <w:highlight w:val="none"/>
              </w:rPr>
            </w:pPr>
            <w:r>
              <w:rPr>
                <w:rFonts w:hint="eastAsia" w:ascii="宋体" w:hAnsi="宋体" w:cs="宋体"/>
                <w:color w:val="000000"/>
                <w:highlight w:val="none"/>
                <w:lang w:bidi="ar"/>
              </w:rPr>
              <w:t>1个装妙洁清洁球</w:t>
            </w:r>
          </w:p>
        </w:tc>
        <w:tc>
          <w:tcPr>
            <w:tcW w:w="2006" w:type="dxa"/>
            <w:noWrap/>
            <w:vAlign w:val="center"/>
          </w:tcPr>
          <w:p w14:paraId="0F9D12DF">
            <w:pPr>
              <w:jc w:val="center"/>
              <w:rPr>
                <w:rFonts w:ascii="宋体" w:hAnsi="宋体" w:cs="宋体"/>
                <w:color w:val="000000"/>
                <w:highlight w:val="none"/>
              </w:rPr>
            </w:pPr>
            <w:r>
              <w:rPr>
                <w:rFonts w:hint="eastAsia" w:ascii="宋体" w:hAnsi="宋体" w:cs="宋体"/>
                <w:color w:val="000000"/>
                <w:highlight w:val="none"/>
                <w:lang w:bidi="ar"/>
              </w:rPr>
              <w:t>2元</w:t>
            </w:r>
          </w:p>
        </w:tc>
      </w:tr>
      <w:tr w14:paraId="635F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restart"/>
            <w:vAlign w:val="center"/>
          </w:tcPr>
          <w:p w14:paraId="337C89E5">
            <w:pPr>
              <w:jc w:val="center"/>
              <w:textAlignment w:val="center"/>
              <w:rPr>
                <w:rFonts w:ascii="宋体" w:hAnsi="宋体" w:cs="宋体"/>
                <w:b/>
                <w:bCs/>
                <w:color w:val="000000"/>
                <w:highlight w:val="none"/>
              </w:rPr>
            </w:pPr>
            <w:r>
              <w:rPr>
                <w:rFonts w:hint="eastAsia" w:ascii="宋体" w:hAnsi="宋体" w:cs="宋体"/>
                <w:b/>
                <w:bCs/>
                <w:color w:val="000000"/>
                <w:highlight w:val="none"/>
                <w:lang w:bidi="ar"/>
              </w:rPr>
              <w:t>保鲜袋</w:t>
            </w:r>
          </w:p>
        </w:tc>
        <w:tc>
          <w:tcPr>
            <w:tcW w:w="5965" w:type="dxa"/>
            <w:vAlign w:val="center"/>
          </w:tcPr>
          <w:p w14:paraId="516DAC19">
            <w:pPr>
              <w:jc w:val="center"/>
              <w:textAlignment w:val="center"/>
              <w:rPr>
                <w:rFonts w:ascii="宋体" w:hAnsi="宋体" w:cs="宋体"/>
                <w:color w:val="000000"/>
                <w:highlight w:val="none"/>
              </w:rPr>
            </w:pPr>
            <w:r>
              <w:rPr>
                <w:rFonts w:hint="eastAsia" w:ascii="宋体" w:hAnsi="宋体" w:cs="宋体"/>
                <w:color w:val="000000"/>
                <w:highlight w:val="none"/>
                <w:lang w:bidi="ar"/>
              </w:rPr>
              <w:t>宜洁保鲜膜大号</w:t>
            </w:r>
          </w:p>
        </w:tc>
        <w:tc>
          <w:tcPr>
            <w:tcW w:w="2006" w:type="dxa"/>
            <w:noWrap/>
            <w:vAlign w:val="center"/>
          </w:tcPr>
          <w:p w14:paraId="004BBF56">
            <w:pPr>
              <w:jc w:val="center"/>
              <w:rPr>
                <w:rFonts w:ascii="宋体" w:hAnsi="宋体" w:cs="宋体"/>
                <w:color w:val="000000"/>
                <w:highlight w:val="none"/>
              </w:rPr>
            </w:pPr>
            <w:r>
              <w:rPr>
                <w:rFonts w:hint="eastAsia" w:ascii="宋体" w:hAnsi="宋体" w:cs="宋体"/>
                <w:color w:val="000000"/>
                <w:highlight w:val="none"/>
                <w:lang w:bidi="ar"/>
              </w:rPr>
              <w:t>19.8元</w:t>
            </w:r>
          </w:p>
        </w:tc>
      </w:tr>
      <w:tr w14:paraId="200E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89137A2">
            <w:pPr>
              <w:jc w:val="center"/>
              <w:rPr>
                <w:rFonts w:ascii="宋体" w:hAnsi="宋体" w:cs="宋体"/>
                <w:b/>
                <w:bCs/>
                <w:color w:val="000000"/>
                <w:highlight w:val="none"/>
              </w:rPr>
            </w:pPr>
          </w:p>
        </w:tc>
        <w:tc>
          <w:tcPr>
            <w:tcW w:w="5965" w:type="dxa"/>
            <w:vAlign w:val="center"/>
          </w:tcPr>
          <w:p w14:paraId="63E2C4B9">
            <w:pPr>
              <w:jc w:val="center"/>
              <w:textAlignment w:val="center"/>
              <w:rPr>
                <w:rFonts w:ascii="宋体" w:hAnsi="宋体" w:cs="宋体"/>
                <w:color w:val="000000"/>
                <w:highlight w:val="none"/>
              </w:rPr>
            </w:pPr>
            <w:r>
              <w:rPr>
                <w:rFonts w:hint="eastAsia" w:ascii="宋体" w:hAnsi="宋体" w:cs="宋体"/>
                <w:color w:val="000000"/>
                <w:highlight w:val="none"/>
                <w:lang w:bidi="ar"/>
              </w:rPr>
              <w:t>妙洁保鲜膜大号</w:t>
            </w:r>
          </w:p>
        </w:tc>
        <w:tc>
          <w:tcPr>
            <w:tcW w:w="2006" w:type="dxa"/>
            <w:noWrap/>
            <w:vAlign w:val="center"/>
          </w:tcPr>
          <w:p w14:paraId="1C0AD45F">
            <w:pPr>
              <w:jc w:val="center"/>
              <w:rPr>
                <w:rFonts w:ascii="宋体" w:hAnsi="宋体" w:cs="宋体"/>
                <w:color w:val="000000"/>
                <w:highlight w:val="none"/>
              </w:rPr>
            </w:pPr>
            <w:r>
              <w:rPr>
                <w:rFonts w:hint="eastAsia" w:ascii="宋体" w:hAnsi="宋体" w:cs="宋体"/>
                <w:color w:val="000000"/>
                <w:highlight w:val="none"/>
                <w:lang w:bidi="ar"/>
              </w:rPr>
              <w:t>10元</w:t>
            </w:r>
          </w:p>
        </w:tc>
      </w:tr>
      <w:tr w14:paraId="0F7D7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Merge w:val="continue"/>
            <w:vAlign w:val="center"/>
          </w:tcPr>
          <w:p w14:paraId="2C974430">
            <w:pPr>
              <w:jc w:val="center"/>
              <w:rPr>
                <w:rFonts w:ascii="宋体" w:hAnsi="宋体" w:cs="宋体"/>
                <w:b/>
                <w:bCs/>
                <w:color w:val="000000"/>
                <w:highlight w:val="none"/>
              </w:rPr>
            </w:pPr>
          </w:p>
        </w:tc>
        <w:tc>
          <w:tcPr>
            <w:tcW w:w="5965" w:type="dxa"/>
            <w:vAlign w:val="center"/>
          </w:tcPr>
          <w:p w14:paraId="6308ABC0">
            <w:pPr>
              <w:jc w:val="center"/>
              <w:textAlignment w:val="center"/>
              <w:rPr>
                <w:rFonts w:ascii="宋体" w:hAnsi="宋体" w:cs="宋体"/>
                <w:color w:val="000000"/>
                <w:highlight w:val="none"/>
              </w:rPr>
            </w:pPr>
            <w:r>
              <w:rPr>
                <w:rFonts w:hint="eastAsia" w:ascii="宋体" w:hAnsi="宋体" w:cs="宋体"/>
                <w:color w:val="000000"/>
                <w:highlight w:val="none"/>
                <w:lang w:bidi="ar"/>
              </w:rPr>
              <w:t xml:space="preserve">妙洁保鲜袋大号30*40  </w:t>
            </w:r>
          </w:p>
        </w:tc>
        <w:tc>
          <w:tcPr>
            <w:tcW w:w="2006" w:type="dxa"/>
            <w:noWrap/>
            <w:vAlign w:val="center"/>
          </w:tcPr>
          <w:p w14:paraId="0639B546">
            <w:pPr>
              <w:jc w:val="center"/>
              <w:rPr>
                <w:rFonts w:ascii="宋体" w:hAnsi="宋体" w:cs="宋体"/>
                <w:color w:val="000000"/>
                <w:highlight w:val="none"/>
              </w:rPr>
            </w:pPr>
            <w:r>
              <w:rPr>
                <w:rFonts w:hint="eastAsia" w:ascii="宋体" w:hAnsi="宋体" w:cs="宋体"/>
                <w:color w:val="000000"/>
                <w:highlight w:val="none"/>
                <w:lang w:bidi="ar"/>
              </w:rPr>
              <w:t>16.8元</w:t>
            </w:r>
          </w:p>
        </w:tc>
      </w:tr>
      <w:tr w14:paraId="2A23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28B76F15">
            <w:pPr>
              <w:jc w:val="center"/>
              <w:rPr>
                <w:rFonts w:ascii="宋体" w:hAnsi="宋体" w:cs="宋体"/>
                <w:b/>
                <w:bCs/>
                <w:color w:val="000000"/>
                <w:highlight w:val="none"/>
              </w:rPr>
            </w:pPr>
            <w:r>
              <w:rPr>
                <w:rFonts w:hint="eastAsia"/>
                <w:b/>
                <w:bCs/>
                <w:highlight w:val="none"/>
              </w:rPr>
              <w:t>早餐类</w:t>
            </w:r>
          </w:p>
        </w:tc>
        <w:tc>
          <w:tcPr>
            <w:tcW w:w="5965" w:type="dxa"/>
            <w:vAlign w:val="center"/>
          </w:tcPr>
          <w:p w14:paraId="6A5F3CE3">
            <w:pPr>
              <w:jc w:val="center"/>
              <w:textAlignment w:val="center"/>
              <w:rPr>
                <w:rFonts w:ascii="宋体" w:hAnsi="宋体" w:cs="宋体"/>
                <w:color w:val="000000"/>
                <w:highlight w:val="none"/>
                <w:lang w:bidi="ar"/>
              </w:rPr>
            </w:pPr>
            <w:r>
              <w:rPr>
                <w:rFonts w:hint="eastAsia"/>
                <w:highlight w:val="none"/>
              </w:rPr>
              <w:t>包子、粽子、烧麦、蛋糕等</w:t>
            </w:r>
          </w:p>
        </w:tc>
        <w:tc>
          <w:tcPr>
            <w:tcW w:w="2006" w:type="dxa"/>
            <w:noWrap/>
            <w:vAlign w:val="center"/>
          </w:tcPr>
          <w:p w14:paraId="72A35114">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7949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2410C913">
            <w:pPr>
              <w:jc w:val="center"/>
              <w:rPr>
                <w:rFonts w:ascii="宋体" w:hAnsi="宋体" w:cs="宋体"/>
                <w:b/>
                <w:bCs/>
                <w:color w:val="000000"/>
                <w:highlight w:val="none"/>
              </w:rPr>
            </w:pPr>
            <w:r>
              <w:rPr>
                <w:rFonts w:hint="eastAsia"/>
                <w:b/>
                <w:bCs/>
                <w:highlight w:val="none"/>
              </w:rPr>
              <w:t>肉类</w:t>
            </w:r>
          </w:p>
        </w:tc>
        <w:tc>
          <w:tcPr>
            <w:tcW w:w="5965" w:type="dxa"/>
            <w:vAlign w:val="center"/>
          </w:tcPr>
          <w:p w14:paraId="62A38121">
            <w:pPr>
              <w:jc w:val="center"/>
              <w:textAlignment w:val="center"/>
              <w:rPr>
                <w:rFonts w:ascii="宋体" w:hAnsi="宋体" w:cs="宋体"/>
                <w:color w:val="000000"/>
                <w:highlight w:val="none"/>
                <w:lang w:bidi="ar"/>
              </w:rPr>
            </w:pPr>
            <w:r>
              <w:rPr>
                <w:rFonts w:hint="eastAsia"/>
                <w:highlight w:val="none"/>
              </w:rPr>
              <w:t>牛肉、牛排、羊肉、猪肉、咸肉等</w:t>
            </w:r>
          </w:p>
        </w:tc>
        <w:tc>
          <w:tcPr>
            <w:tcW w:w="2006" w:type="dxa"/>
            <w:noWrap/>
            <w:vAlign w:val="center"/>
          </w:tcPr>
          <w:p w14:paraId="4CB56876">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2221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42D48DB8">
            <w:pPr>
              <w:jc w:val="center"/>
              <w:rPr>
                <w:rFonts w:ascii="宋体" w:hAnsi="宋体" w:cs="宋体"/>
                <w:b/>
                <w:bCs/>
                <w:color w:val="000000"/>
                <w:highlight w:val="none"/>
              </w:rPr>
            </w:pPr>
            <w:r>
              <w:rPr>
                <w:rFonts w:hint="eastAsia"/>
                <w:b/>
                <w:bCs/>
                <w:highlight w:val="none"/>
              </w:rPr>
              <w:t>蔬菜类</w:t>
            </w:r>
          </w:p>
        </w:tc>
        <w:tc>
          <w:tcPr>
            <w:tcW w:w="5965" w:type="dxa"/>
            <w:vAlign w:val="center"/>
          </w:tcPr>
          <w:p w14:paraId="22F7CABA">
            <w:pPr>
              <w:jc w:val="center"/>
              <w:textAlignment w:val="center"/>
              <w:rPr>
                <w:rFonts w:ascii="宋体" w:hAnsi="宋体" w:cs="宋体"/>
                <w:color w:val="000000"/>
                <w:highlight w:val="none"/>
                <w:lang w:bidi="ar"/>
              </w:rPr>
            </w:pPr>
            <w:r>
              <w:rPr>
                <w:rFonts w:hint="eastAsia"/>
                <w:highlight w:val="none"/>
              </w:rPr>
              <w:t>土豆、西红柿、青椒、青菜、大白菜、包菜、茭白、芋艿等</w:t>
            </w:r>
          </w:p>
        </w:tc>
        <w:tc>
          <w:tcPr>
            <w:tcW w:w="2006" w:type="dxa"/>
            <w:noWrap/>
            <w:vAlign w:val="center"/>
          </w:tcPr>
          <w:p w14:paraId="7741F939">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0C31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3585FD08">
            <w:pPr>
              <w:jc w:val="center"/>
              <w:rPr>
                <w:rFonts w:ascii="宋体" w:hAnsi="宋体" w:cs="宋体"/>
                <w:b/>
                <w:bCs/>
                <w:color w:val="000000"/>
                <w:highlight w:val="none"/>
              </w:rPr>
            </w:pPr>
            <w:r>
              <w:rPr>
                <w:rFonts w:hint="eastAsia"/>
                <w:b/>
                <w:bCs/>
                <w:highlight w:val="none"/>
              </w:rPr>
              <w:t>水产类</w:t>
            </w:r>
          </w:p>
        </w:tc>
        <w:tc>
          <w:tcPr>
            <w:tcW w:w="5965" w:type="dxa"/>
            <w:vAlign w:val="center"/>
          </w:tcPr>
          <w:p w14:paraId="6861704F">
            <w:pPr>
              <w:jc w:val="center"/>
              <w:textAlignment w:val="center"/>
              <w:rPr>
                <w:rFonts w:ascii="宋体" w:hAnsi="宋体" w:cs="宋体"/>
                <w:color w:val="000000"/>
                <w:highlight w:val="none"/>
                <w:lang w:bidi="ar"/>
              </w:rPr>
            </w:pPr>
            <w:r>
              <w:rPr>
                <w:rFonts w:hint="eastAsia"/>
                <w:highlight w:val="none"/>
              </w:rPr>
              <w:t>鱼、虾、蟹等</w:t>
            </w:r>
          </w:p>
        </w:tc>
        <w:tc>
          <w:tcPr>
            <w:tcW w:w="2006" w:type="dxa"/>
            <w:noWrap/>
            <w:vAlign w:val="center"/>
          </w:tcPr>
          <w:p w14:paraId="108FD1D7">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79211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26E2BD35">
            <w:pPr>
              <w:jc w:val="center"/>
              <w:rPr>
                <w:rFonts w:ascii="宋体" w:hAnsi="宋体" w:cs="宋体"/>
                <w:b/>
                <w:bCs/>
                <w:color w:val="000000"/>
                <w:highlight w:val="none"/>
              </w:rPr>
            </w:pPr>
            <w:r>
              <w:rPr>
                <w:rFonts w:hint="eastAsia"/>
                <w:b/>
                <w:bCs/>
                <w:highlight w:val="none"/>
              </w:rPr>
              <w:t>禽蛋类</w:t>
            </w:r>
          </w:p>
        </w:tc>
        <w:tc>
          <w:tcPr>
            <w:tcW w:w="5965" w:type="dxa"/>
            <w:vAlign w:val="center"/>
          </w:tcPr>
          <w:p w14:paraId="1FCC35FD">
            <w:pPr>
              <w:jc w:val="center"/>
              <w:textAlignment w:val="center"/>
              <w:rPr>
                <w:rFonts w:ascii="宋体" w:hAnsi="宋体" w:cs="宋体"/>
                <w:color w:val="000000"/>
                <w:highlight w:val="none"/>
                <w:lang w:bidi="ar"/>
              </w:rPr>
            </w:pPr>
            <w:r>
              <w:rPr>
                <w:rFonts w:hint="eastAsia"/>
                <w:highlight w:val="none"/>
              </w:rPr>
              <w:t>杀白鸡、杀白鸭、杀白鹅，蛋类等</w:t>
            </w:r>
          </w:p>
        </w:tc>
        <w:tc>
          <w:tcPr>
            <w:tcW w:w="2006" w:type="dxa"/>
            <w:noWrap/>
            <w:vAlign w:val="center"/>
          </w:tcPr>
          <w:p w14:paraId="69C550E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28CF5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60DECADC">
            <w:pPr>
              <w:jc w:val="center"/>
              <w:rPr>
                <w:rFonts w:ascii="宋体" w:hAnsi="宋体" w:cs="宋体"/>
                <w:b/>
                <w:bCs/>
                <w:color w:val="000000"/>
                <w:highlight w:val="none"/>
              </w:rPr>
            </w:pPr>
            <w:r>
              <w:rPr>
                <w:rFonts w:hint="eastAsia"/>
                <w:b/>
                <w:bCs/>
                <w:highlight w:val="none"/>
              </w:rPr>
              <w:t>豆制品类</w:t>
            </w:r>
          </w:p>
        </w:tc>
        <w:tc>
          <w:tcPr>
            <w:tcW w:w="5965" w:type="dxa"/>
            <w:vAlign w:val="center"/>
          </w:tcPr>
          <w:p w14:paraId="348AD883">
            <w:pPr>
              <w:jc w:val="center"/>
              <w:textAlignment w:val="center"/>
              <w:rPr>
                <w:rFonts w:ascii="宋体" w:hAnsi="宋体" w:cs="宋体"/>
                <w:color w:val="000000"/>
                <w:highlight w:val="none"/>
                <w:lang w:bidi="ar"/>
              </w:rPr>
            </w:pPr>
            <w:r>
              <w:rPr>
                <w:rFonts w:hint="eastAsia"/>
                <w:highlight w:val="none"/>
              </w:rPr>
              <w:t>豆腐、千张、香干、素鸡、大油豆腐、小油豆腐等</w:t>
            </w:r>
          </w:p>
        </w:tc>
        <w:tc>
          <w:tcPr>
            <w:tcW w:w="2006" w:type="dxa"/>
            <w:noWrap/>
            <w:vAlign w:val="center"/>
          </w:tcPr>
          <w:p w14:paraId="3A8AB1DA">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r w14:paraId="54EF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348" w:type="dxa"/>
            <w:vAlign w:val="center"/>
          </w:tcPr>
          <w:p w14:paraId="65DE6A46">
            <w:pPr>
              <w:jc w:val="center"/>
              <w:rPr>
                <w:rFonts w:ascii="宋体" w:hAnsi="宋体" w:cs="宋体"/>
                <w:b/>
                <w:bCs/>
                <w:color w:val="000000"/>
                <w:highlight w:val="none"/>
              </w:rPr>
            </w:pPr>
            <w:r>
              <w:rPr>
                <w:rFonts w:hint="eastAsia"/>
                <w:b/>
                <w:bCs/>
                <w:highlight w:val="none"/>
              </w:rPr>
              <w:t>冰冻类</w:t>
            </w:r>
          </w:p>
        </w:tc>
        <w:tc>
          <w:tcPr>
            <w:tcW w:w="5965" w:type="dxa"/>
            <w:vAlign w:val="center"/>
          </w:tcPr>
          <w:p w14:paraId="1507B291">
            <w:pPr>
              <w:jc w:val="center"/>
              <w:textAlignment w:val="center"/>
              <w:rPr>
                <w:rFonts w:ascii="宋体" w:hAnsi="宋体" w:cs="宋体"/>
                <w:color w:val="000000"/>
                <w:highlight w:val="none"/>
                <w:lang w:bidi="ar"/>
              </w:rPr>
            </w:pPr>
            <w:r>
              <w:rPr>
                <w:rFonts w:hint="eastAsia"/>
                <w:highlight w:val="none"/>
              </w:rPr>
              <w:t>鸡腿、鸡翅、贡丸、黄鱼、带鱼、海扁鱼等</w:t>
            </w:r>
          </w:p>
        </w:tc>
        <w:tc>
          <w:tcPr>
            <w:tcW w:w="2006" w:type="dxa"/>
            <w:noWrap/>
            <w:vAlign w:val="center"/>
          </w:tcPr>
          <w:p w14:paraId="11A098ED">
            <w:pPr>
              <w:jc w:val="center"/>
              <w:textAlignment w:val="center"/>
              <w:rPr>
                <w:rFonts w:ascii="宋体" w:hAnsi="宋体" w:cs="宋体"/>
                <w:color w:val="000000"/>
                <w:highlight w:val="none"/>
                <w:lang w:bidi="ar"/>
              </w:rPr>
            </w:pPr>
            <w:r>
              <w:rPr>
                <w:rFonts w:hint="eastAsia" w:ascii="宋体" w:hAnsi="宋体" w:cs="宋体"/>
                <w:color w:val="000000"/>
                <w:highlight w:val="none"/>
                <w:lang w:bidi="ar"/>
              </w:rPr>
              <w:t>100%</w:t>
            </w:r>
          </w:p>
        </w:tc>
      </w:tr>
    </w:tbl>
    <w:p w14:paraId="582264C7">
      <w:pPr>
        <w:rPr>
          <w:highlight w:val="none"/>
        </w:rPr>
      </w:pPr>
    </w:p>
    <w:p w14:paraId="3A1CB55A">
      <w:pPr>
        <w:rPr>
          <w:rFonts w:ascii="宋体" w:hAnsi="宋体" w:cs="宋体"/>
          <w:b/>
          <w:sz w:val="32"/>
          <w:szCs w:val="32"/>
          <w:highlight w:val="none"/>
        </w:rPr>
      </w:pPr>
      <w:r>
        <w:rPr>
          <w:rFonts w:hint="eastAsia" w:ascii="宋体" w:hAnsi="宋体" w:cs="宋体"/>
          <w:b/>
          <w:sz w:val="32"/>
          <w:szCs w:val="32"/>
          <w:highlight w:val="none"/>
        </w:rPr>
        <w:br w:type="page"/>
      </w:r>
    </w:p>
    <w:p w14:paraId="1DF13080">
      <w:pPr>
        <w:snapToGrid w:val="0"/>
        <w:jc w:val="center"/>
        <w:outlineLvl w:val="0"/>
        <w:rPr>
          <w:rFonts w:ascii="宋体" w:hAnsi="宋体" w:cs="宋体"/>
          <w:b/>
          <w:sz w:val="32"/>
          <w:szCs w:val="32"/>
          <w:highlight w:val="none"/>
        </w:rPr>
      </w:pPr>
      <w:r>
        <w:rPr>
          <w:rFonts w:hint="eastAsia" w:ascii="宋体" w:hAnsi="宋体" w:cs="宋体"/>
          <w:b/>
          <w:sz w:val="32"/>
          <w:szCs w:val="32"/>
          <w:highlight w:val="none"/>
        </w:rPr>
        <w:t xml:space="preserve">第五章  </w:t>
      </w:r>
      <w:bookmarkStart w:id="70" w:name="评标办法及开标程序"/>
      <w:r>
        <w:rPr>
          <w:rFonts w:hint="eastAsia" w:ascii="宋体" w:hAnsi="宋体" w:cs="宋体"/>
          <w:b/>
          <w:sz w:val="32"/>
          <w:szCs w:val="32"/>
          <w:highlight w:val="none"/>
        </w:rPr>
        <w:t>评标办法及开标程序</w:t>
      </w:r>
      <w:bookmarkEnd w:id="63"/>
      <w:bookmarkEnd w:id="64"/>
      <w:bookmarkEnd w:id="65"/>
      <w:bookmarkEnd w:id="66"/>
      <w:bookmarkEnd w:id="67"/>
      <w:bookmarkEnd w:id="70"/>
    </w:p>
    <w:p w14:paraId="3BE4427C">
      <w:pPr>
        <w:autoSpaceDE w:val="0"/>
        <w:autoSpaceDN w:val="0"/>
        <w:adjustRightInd w:val="0"/>
        <w:snapToGrid w:val="0"/>
        <w:jc w:val="center"/>
        <w:outlineLvl w:val="0"/>
        <w:rPr>
          <w:rFonts w:ascii="宋体" w:hAnsi="宋体"/>
          <w:b/>
          <w:bCs/>
          <w:highlight w:val="none"/>
        </w:rPr>
      </w:pPr>
    </w:p>
    <w:p w14:paraId="75F4A2E0">
      <w:pPr>
        <w:autoSpaceDE w:val="0"/>
        <w:autoSpaceDN w:val="0"/>
        <w:adjustRightInd w:val="0"/>
        <w:snapToGrid w:val="0"/>
        <w:spacing w:line="360" w:lineRule="auto"/>
        <w:ind w:left="425"/>
        <w:outlineLvl w:val="1"/>
        <w:rPr>
          <w:rFonts w:ascii="宋体" w:hAnsi="宋体" w:cs="宋体"/>
          <w:b/>
          <w:bCs/>
          <w:highlight w:val="none"/>
          <w:lang w:val="zh-CN"/>
        </w:rPr>
      </w:pPr>
      <w:bookmarkStart w:id="71" w:name="_Toc359856825"/>
      <w:bookmarkStart w:id="72" w:name="_Toc359856828"/>
      <w:r>
        <w:rPr>
          <w:rFonts w:hint="eastAsia" w:ascii="宋体" w:hAnsi="宋体" w:cs="宋体"/>
          <w:b/>
          <w:bCs/>
          <w:highlight w:val="none"/>
          <w:lang w:val="zh-CN"/>
        </w:rPr>
        <w:t>一、评标委员会的组成</w:t>
      </w:r>
      <w:bookmarkEnd w:id="71"/>
    </w:p>
    <w:p w14:paraId="36BB953B">
      <w:pPr>
        <w:autoSpaceDE w:val="0"/>
        <w:autoSpaceDN w:val="0"/>
        <w:adjustRightInd w:val="0"/>
        <w:snapToGrid w:val="0"/>
        <w:spacing w:line="360" w:lineRule="auto"/>
        <w:ind w:firstLine="480" w:firstLineChars="200"/>
        <w:rPr>
          <w:rFonts w:ascii="宋体" w:hAnsi="宋体"/>
          <w:highlight w:val="none"/>
        </w:rPr>
      </w:pPr>
      <w:r>
        <w:rPr>
          <w:rFonts w:hint="eastAsia" w:ascii="宋体" w:hAnsi="宋体"/>
          <w:highlight w:val="none"/>
        </w:rPr>
        <w:t>1. 采购代理机构将根据招标项目的特点组建评标委员会，其成员由采购人的代表和有关技术、经济等方面的专家组成。成员人数为5人，其中技术、经济等方面的专家不少于成员总数的三分之二。评审专家由招标人依法组建，采购人代表由采购单位推荐，代表采购单位负责对项目评审质量和结果的审查，但不得担任评标委员会负责人。</w:t>
      </w:r>
    </w:p>
    <w:p w14:paraId="1DC5DF38">
      <w:pPr>
        <w:autoSpaceDE w:val="0"/>
        <w:autoSpaceDN w:val="0"/>
        <w:adjustRightInd w:val="0"/>
        <w:snapToGrid w:val="0"/>
        <w:spacing w:line="360" w:lineRule="auto"/>
        <w:ind w:left="425"/>
        <w:outlineLvl w:val="1"/>
        <w:rPr>
          <w:rFonts w:ascii="宋体" w:hAnsi="宋体" w:cs="宋体"/>
          <w:b/>
          <w:bCs/>
          <w:highlight w:val="none"/>
          <w:lang w:val="zh-CN"/>
        </w:rPr>
      </w:pPr>
      <w:bookmarkStart w:id="73" w:name="_Toc359856826"/>
      <w:r>
        <w:rPr>
          <w:rFonts w:hint="eastAsia" w:ascii="宋体" w:hAnsi="宋体" w:cs="宋体"/>
          <w:b/>
          <w:bCs/>
          <w:highlight w:val="none"/>
          <w:lang w:val="zh-CN"/>
        </w:rPr>
        <w:t>二、评标原则</w:t>
      </w:r>
      <w:bookmarkEnd w:id="73"/>
    </w:p>
    <w:p w14:paraId="7E64AAD4">
      <w:pPr>
        <w:snapToGrid w:val="0"/>
        <w:spacing w:line="360" w:lineRule="auto"/>
        <w:ind w:firstLine="480" w:firstLineChars="200"/>
        <w:rPr>
          <w:rFonts w:ascii="宋体" w:hAnsi="宋体"/>
          <w:highlight w:val="none"/>
        </w:rPr>
      </w:pPr>
      <w:r>
        <w:rPr>
          <w:rFonts w:hint="eastAsia" w:ascii="宋体" w:hAnsi="宋体"/>
          <w:highlight w:val="none"/>
        </w:rPr>
        <w:t>2. 投标人得分由技术商务分和报价分合计组成,满分为100分。</w:t>
      </w:r>
    </w:p>
    <w:p w14:paraId="79F6E45D">
      <w:pPr>
        <w:snapToGrid w:val="0"/>
        <w:spacing w:line="360" w:lineRule="auto"/>
        <w:ind w:firstLine="480" w:firstLineChars="200"/>
        <w:rPr>
          <w:rFonts w:ascii="宋体" w:hAnsi="宋体"/>
          <w:highlight w:val="none"/>
        </w:rPr>
      </w:pPr>
      <w:r>
        <w:rPr>
          <w:rFonts w:hint="eastAsia" w:ascii="宋体" w:hAnsi="宋体"/>
          <w:highlight w:val="none"/>
        </w:rPr>
        <w:t>3.</w:t>
      </w:r>
      <w:r>
        <w:rPr>
          <w:rFonts w:hint="eastAsia" w:ascii="宋体" w:hAnsi="宋体"/>
          <w:b/>
          <w:highlight w:val="none"/>
        </w:rPr>
        <w:t xml:space="preserve"> 本项目采用综合评分法，在有效投标范围内以总得分最高者为本项目中标人。</w:t>
      </w:r>
      <w:r>
        <w:rPr>
          <w:rFonts w:hint="eastAsia" w:ascii="宋体" w:hAnsi="宋体"/>
          <w:highlight w:val="none"/>
        </w:rPr>
        <w:t>总得分相同的，按照报价由低到高的顺序推荐。总得分且报价相同的，按照技术商务得分由高到低顺序推荐。</w:t>
      </w:r>
    </w:p>
    <w:p w14:paraId="6699A4E1">
      <w:pPr>
        <w:snapToGrid w:val="0"/>
        <w:spacing w:line="360" w:lineRule="auto"/>
        <w:ind w:firstLine="480" w:firstLineChars="200"/>
        <w:rPr>
          <w:rFonts w:ascii="宋体" w:hAnsi="宋体"/>
          <w:highlight w:val="none"/>
        </w:rPr>
      </w:pPr>
      <w:r>
        <w:rPr>
          <w:rFonts w:hint="eastAsia" w:ascii="宋体" w:hAnsi="宋体"/>
          <w:highlight w:val="none"/>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51FC15BA">
      <w:pPr>
        <w:snapToGrid w:val="0"/>
        <w:spacing w:line="360" w:lineRule="auto"/>
        <w:ind w:firstLine="480" w:firstLineChars="200"/>
        <w:rPr>
          <w:rFonts w:ascii="宋体" w:hAnsi="宋体"/>
          <w:highlight w:val="none"/>
        </w:rPr>
      </w:pPr>
      <w:r>
        <w:rPr>
          <w:rFonts w:hint="eastAsia" w:ascii="宋体" w:hAnsi="宋体"/>
          <w:highlight w:val="none"/>
        </w:rPr>
        <w:t>5.评审结果经采购人确定后，浙江求真工程管理咨询有限公司在中标人确定之日起2个工作日内通过 “政采云”平台发布采购结果公告，并按期签发中标通知书。</w:t>
      </w:r>
    </w:p>
    <w:p w14:paraId="46413802">
      <w:pPr>
        <w:numPr>
          <w:ilvl w:val="0"/>
          <w:numId w:val="30"/>
        </w:numPr>
        <w:autoSpaceDE w:val="0"/>
        <w:autoSpaceDN w:val="0"/>
        <w:adjustRightInd w:val="0"/>
        <w:snapToGrid w:val="0"/>
        <w:spacing w:line="360" w:lineRule="auto"/>
        <w:outlineLvl w:val="1"/>
        <w:rPr>
          <w:rFonts w:ascii="宋体" w:hAnsi="宋体" w:cs="宋体"/>
          <w:b/>
          <w:bCs/>
          <w:highlight w:val="none"/>
          <w:lang w:val="zh-CN"/>
        </w:rPr>
      </w:pPr>
      <w:bookmarkStart w:id="74" w:name="_Toc359856827"/>
      <w:r>
        <w:rPr>
          <w:rFonts w:hint="eastAsia" w:ascii="宋体" w:hAnsi="宋体" w:cs="宋体"/>
          <w:b/>
          <w:bCs/>
          <w:highlight w:val="none"/>
          <w:lang w:val="zh-CN"/>
        </w:rPr>
        <w:t>注意事项</w:t>
      </w:r>
      <w:bookmarkEnd w:id="74"/>
    </w:p>
    <w:p w14:paraId="277F928C">
      <w:pPr>
        <w:snapToGrid w:val="0"/>
        <w:spacing w:line="360" w:lineRule="auto"/>
        <w:ind w:firstLine="480" w:firstLineChars="200"/>
        <w:rPr>
          <w:rFonts w:ascii="宋体" w:hAnsi="宋体"/>
          <w:highlight w:val="none"/>
        </w:rPr>
      </w:pPr>
      <w:r>
        <w:rPr>
          <w:rFonts w:hint="eastAsia" w:ascii="宋体" w:hAnsi="宋体"/>
          <w:highlight w:val="none"/>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19D9BFF1">
      <w:pPr>
        <w:snapToGrid w:val="0"/>
        <w:spacing w:line="360" w:lineRule="auto"/>
        <w:ind w:firstLine="480" w:firstLineChars="200"/>
        <w:rPr>
          <w:rFonts w:ascii="宋体" w:hAnsi="宋体"/>
          <w:highlight w:val="none"/>
        </w:rPr>
      </w:pPr>
      <w:r>
        <w:rPr>
          <w:rFonts w:hint="eastAsia" w:ascii="宋体" w:hAnsi="宋体"/>
          <w:highlight w:val="none"/>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0B184239">
      <w:pPr>
        <w:autoSpaceDE w:val="0"/>
        <w:autoSpaceDN w:val="0"/>
        <w:adjustRightInd w:val="0"/>
        <w:snapToGrid w:val="0"/>
        <w:ind w:left="425"/>
        <w:outlineLvl w:val="1"/>
        <w:rPr>
          <w:rFonts w:ascii="宋体" w:hAnsi="宋体" w:cs="宋体"/>
          <w:b/>
          <w:bCs/>
          <w:highlight w:val="none"/>
          <w:lang w:val="zh-CN"/>
        </w:rPr>
      </w:pPr>
      <w:r>
        <w:rPr>
          <w:rFonts w:hint="eastAsia" w:ascii="宋体" w:hAnsi="宋体" w:cs="宋体"/>
          <w:b/>
          <w:bCs/>
          <w:highlight w:val="none"/>
          <w:lang w:val="zh-CN"/>
        </w:rPr>
        <w:t>四、评分标准</w:t>
      </w:r>
      <w:bookmarkEnd w:id="72"/>
    </w:p>
    <w:p w14:paraId="60D1D555">
      <w:pPr>
        <w:autoSpaceDE w:val="0"/>
        <w:autoSpaceDN w:val="0"/>
        <w:adjustRightInd w:val="0"/>
        <w:snapToGrid w:val="0"/>
        <w:ind w:left="425"/>
        <w:outlineLvl w:val="1"/>
        <w:rPr>
          <w:rFonts w:ascii="宋体" w:hAnsi="宋体" w:cs="宋体"/>
          <w:b/>
          <w:bCs/>
          <w:highlight w:val="none"/>
          <w:lang w:val="zh-CN"/>
        </w:rPr>
      </w:pPr>
    </w:p>
    <w:p w14:paraId="4D82CC0A">
      <w:pPr>
        <w:autoSpaceDE w:val="0"/>
        <w:autoSpaceDN w:val="0"/>
        <w:adjustRightInd w:val="0"/>
        <w:snapToGrid w:val="0"/>
        <w:ind w:left="425"/>
        <w:outlineLvl w:val="1"/>
        <w:rPr>
          <w:rFonts w:ascii="宋体" w:hAnsi="宋体" w:cs="宋体"/>
          <w:b/>
          <w:bCs/>
          <w:highlight w:val="none"/>
          <w:lang w:val="zh-CN"/>
        </w:rPr>
      </w:pPr>
    </w:p>
    <w:p w14:paraId="5ED04B3D">
      <w:pPr>
        <w:autoSpaceDE w:val="0"/>
        <w:autoSpaceDN w:val="0"/>
        <w:adjustRightInd w:val="0"/>
        <w:snapToGrid w:val="0"/>
        <w:ind w:left="425"/>
        <w:outlineLvl w:val="1"/>
        <w:rPr>
          <w:rFonts w:ascii="宋体" w:hAnsi="宋体" w:cs="宋体"/>
          <w:b/>
          <w:bCs/>
          <w:highlight w:val="none"/>
          <w:lang w:val="zh-CN"/>
        </w:rPr>
      </w:pPr>
    </w:p>
    <w:p w14:paraId="455E714F">
      <w:pPr>
        <w:autoSpaceDE w:val="0"/>
        <w:autoSpaceDN w:val="0"/>
        <w:adjustRightInd w:val="0"/>
        <w:snapToGrid w:val="0"/>
        <w:ind w:left="425"/>
        <w:outlineLvl w:val="1"/>
        <w:rPr>
          <w:rFonts w:ascii="宋体" w:hAnsi="宋体" w:cs="宋体"/>
          <w:b/>
          <w:bCs/>
          <w:highlight w:val="none"/>
          <w:lang w:val="zh-CN"/>
        </w:rPr>
      </w:pPr>
    </w:p>
    <w:tbl>
      <w:tblPr>
        <w:tblStyle w:val="62"/>
        <w:tblpPr w:leftFromText="180" w:rightFromText="180" w:vertAnchor="text" w:horzAnchor="page" w:tblpXSpec="center" w:tblpY="486"/>
        <w:tblOverlap w:val="never"/>
        <w:tblW w:w="98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4"/>
        <w:gridCol w:w="2600"/>
        <w:gridCol w:w="5150"/>
        <w:gridCol w:w="1014"/>
      </w:tblGrid>
      <w:tr w14:paraId="17898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54" w:type="dxa"/>
            <w:tcBorders>
              <w:bottom w:val="single" w:color="auto" w:sz="4" w:space="0"/>
              <w:right w:val="single" w:color="auto" w:sz="4" w:space="0"/>
            </w:tcBorders>
            <w:shd w:val="clear" w:color="auto" w:fill="A6A6A6"/>
            <w:vAlign w:val="center"/>
          </w:tcPr>
          <w:p w14:paraId="786D07B3">
            <w:pPr>
              <w:spacing w:line="3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评分</w:t>
            </w:r>
          </w:p>
          <w:p w14:paraId="6117BB7A">
            <w:pPr>
              <w:autoSpaceDE w:val="0"/>
              <w:autoSpaceDN w:val="0"/>
              <w:adjustRightInd w:val="0"/>
              <w:spacing w:line="3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内容</w:t>
            </w:r>
          </w:p>
        </w:tc>
        <w:tc>
          <w:tcPr>
            <w:tcW w:w="2600" w:type="dxa"/>
            <w:tcBorders>
              <w:left w:val="single" w:color="auto" w:sz="4" w:space="0"/>
              <w:bottom w:val="single" w:color="auto" w:sz="4" w:space="0"/>
              <w:right w:val="single" w:color="auto" w:sz="4" w:space="0"/>
            </w:tcBorders>
            <w:shd w:val="clear" w:color="auto" w:fill="A6A6A6"/>
            <w:vAlign w:val="center"/>
          </w:tcPr>
          <w:p w14:paraId="3B53F1AC">
            <w:pPr>
              <w:autoSpaceDE w:val="0"/>
              <w:autoSpaceDN w:val="0"/>
              <w:adjustRightInd w:val="0"/>
              <w:spacing w:line="380" w:lineRule="exact"/>
              <w:ind w:firstLine="105" w:firstLineChars="50"/>
              <w:jc w:val="center"/>
              <w:rPr>
                <w:rFonts w:ascii="宋体" w:hAnsi="宋体" w:cs="宋体"/>
                <w:color w:val="auto"/>
                <w:sz w:val="21"/>
                <w:szCs w:val="21"/>
                <w:highlight w:val="none"/>
              </w:rPr>
            </w:pPr>
            <w:r>
              <w:rPr>
                <w:rFonts w:hint="eastAsia" w:ascii="宋体" w:hAnsi="宋体" w:cs="宋体"/>
                <w:color w:val="auto"/>
                <w:sz w:val="21"/>
                <w:szCs w:val="21"/>
                <w:highlight w:val="none"/>
              </w:rPr>
              <w:t>细则</w:t>
            </w:r>
          </w:p>
        </w:tc>
        <w:tc>
          <w:tcPr>
            <w:tcW w:w="5150" w:type="dxa"/>
            <w:tcBorders>
              <w:left w:val="single" w:color="auto" w:sz="4" w:space="0"/>
              <w:bottom w:val="single" w:color="auto" w:sz="4" w:space="0"/>
              <w:right w:val="single" w:color="auto" w:sz="4" w:space="0"/>
            </w:tcBorders>
            <w:shd w:val="clear" w:color="auto" w:fill="A6A6A6"/>
            <w:vAlign w:val="center"/>
          </w:tcPr>
          <w:p w14:paraId="57A1B5EA">
            <w:pPr>
              <w:autoSpaceDE w:val="0"/>
              <w:autoSpaceDN w:val="0"/>
              <w:adjustRightInd w:val="0"/>
              <w:spacing w:line="3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细则内容</w:t>
            </w:r>
          </w:p>
        </w:tc>
        <w:tc>
          <w:tcPr>
            <w:tcW w:w="1014" w:type="dxa"/>
            <w:tcBorders>
              <w:left w:val="single" w:color="auto" w:sz="4" w:space="0"/>
              <w:bottom w:val="single" w:color="auto" w:sz="4" w:space="0"/>
            </w:tcBorders>
            <w:shd w:val="clear" w:color="auto" w:fill="A6A6A6"/>
            <w:vAlign w:val="center"/>
          </w:tcPr>
          <w:p w14:paraId="5D8383E9">
            <w:pPr>
              <w:autoSpaceDE w:val="0"/>
              <w:autoSpaceDN w:val="0"/>
              <w:adjustRightInd w:val="0"/>
              <w:spacing w:line="380" w:lineRule="exact"/>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分值</w:t>
            </w:r>
          </w:p>
        </w:tc>
      </w:tr>
      <w:tr w14:paraId="1290F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3" w:hRule="atLeast"/>
          <w:jc w:val="center"/>
        </w:trPr>
        <w:tc>
          <w:tcPr>
            <w:tcW w:w="1054" w:type="dxa"/>
            <w:tcBorders>
              <w:top w:val="single" w:color="auto" w:sz="4" w:space="0"/>
              <w:bottom w:val="single" w:color="auto" w:sz="4" w:space="0"/>
              <w:right w:val="single" w:color="auto" w:sz="4" w:space="0"/>
            </w:tcBorders>
            <w:vAlign w:val="center"/>
          </w:tcPr>
          <w:p w14:paraId="0CD9AC3C">
            <w:pPr>
              <w:autoSpaceDE w:val="0"/>
              <w:autoSpaceDN w:val="0"/>
              <w:adjustRightInd w:val="0"/>
              <w:spacing w:line="38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投标报价30分</w:t>
            </w:r>
          </w:p>
        </w:tc>
        <w:tc>
          <w:tcPr>
            <w:tcW w:w="2600" w:type="dxa"/>
            <w:tcBorders>
              <w:top w:val="single" w:color="auto" w:sz="4" w:space="0"/>
              <w:left w:val="single" w:color="auto" w:sz="4" w:space="0"/>
              <w:bottom w:val="single" w:color="auto" w:sz="4" w:space="0"/>
              <w:right w:val="single" w:color="auto" w:sz="4" w:space="0"/>
            </w:tcBorders>
            <w:vAlign w:val="center"/>
          </w:tcPr>
          <w:p w14:paraId="278E76C4">
            <w:pPr>
              <w:autoSpaceDE w:val="0"/>
              <w:autoSpaceDN w:val="0"/>
              <w:adjustRightInd w:val="0"/>
              <w:spacing w:line="380" w:lineRule="exact"/>
              <w:ind w:firstLine="105" w:firstLineChars="50"/>
              <w:jc w:val="center"/>
              <w:rPr>
                <w:rFonts w:ascii="宋体" w:hAnsi="宋体" w:cs="宋体"/>
                <w:color w:val="auto"/>
                <w:sz w:val="21"/>
                <w:szCs w:val="21"/>
                <w:highlight w:val="none"/>
              </w:rPr>
            </w:pPr>
            <w:r>
              <w:rPr>
                <w:rFonts w:hint="eastAsia" w:ascii="宋体" w:hAnsi="宋体" w:cs="宋体"/>
                <w:color w:val="auto"/>
                <w:sz w:val="21"/>
                <w:szCs w:val="21"/>
                <w:highlight w:val="none"/>
              </w:rPr>
              <w:t>报价</w:t>
            </w:r>
          </w:p>
        </w:tc>
        <w:tc>
          <w:tcPr>
            <w:tcW w:w="5150" w:type="dxa"/>
            <w:tcBorders>
              <w:top w:val="single" w:color="auto" w:sz="4" w:space="0"/>
              <w:left w:val="single" w:color="auto" w:sz="4" w:space="0"/>
              <w:bottom w:val="single" w:color="auto" w:sz="4" w:space="0"/>
              <w:right w:val="single" w:color="auto" w:sz="4" w:space="0"/>
            </w:tcBorders>
            <w:vAlign w:val="center"/>
          </w:tcPr>
          <w:p w14:paraId="4EA4669B">
            <w:pPr>
              <w:snapToGrid w:val="0"/>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基准折扣率为满足评标要求且投标价格最低的投标折扣率，投标折扣率得分=(基准折扣率／投标折扣率)×30，四舍五入，保留两位小数。报价高于最高折扣率（100%）的，为无效投标文件。</w:t>
            </w:r>
          </w:p>
        </w:tc>
        <w:tc>
          <w:tcPr>
            <w:tcW w:w="1014" w:type="dxa"/>
            <w:tcBorders>
              <w:top w:val="single" w:color="auto" w:sz="4" w:space="0"/>
              <w:left w:val="single" w:color="auto" w:sz="4" w:space="0"/>
              <w:bottom w:val="single" w:color="auto" w:sz="4" w:space="0"/>
            </w:tcBorders>
            <w:vAlign w:val="center"/>
          </w:tcPr>
          <w:p w14:paraId="61F71075">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0-30分</w:t>
            </w:r>
          </w:p>
        </w:tc>
      </w:tr>
      <w:tr w14:paraId="2478E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restart"/>
            <w:tcBorders>
              <w:top w:val="single" w:color="auto" w:sz="4" w:space="0"/>
              <w:right w:val="single" w:color="auto" w:sz="4" w:space="0"/>
            </w:tcBorders>
            <w:vAlign w:val="center"/>
          </w:tcPr>
          <w:p w14:paraId="7B470474">
            <w:pPr>
              <w:autoSpaceDE w:val="0"/>
              <w:autoSpaceDN w:val="0"/>
              <w:adjustRightInd w:val="0"/>
              <w:snapToGrid w:val="0"/>
              <w:jc w:val="center"/>
              <w:rPr>
                <w:rFonts w:ascii="宋体" w:hAnsi="宋体" w:cs="宋体"/>
                <w:color w:val="auto"/>
                <w:sz w:val="21"/>
                <w:szCs w:val="21"/>
                <w:highlight w:val="none"/>
              </w:rPr>
            </w:pPr>
            <w:bookmarkStart w:id="75" w:name="_Toc356371476"/>
            <w:bookmarkStart w:id="76" w:name="_Toc359856829"/>
            <w:r>
              <w:rPr>
                <w:rFonts w:hint="eastAsia" w:ascii="宋体" w:hAnsi="宋体" w:cs="宋体"/>
                <w:color w:val="auto"/>
                <w:sz w:val="21"/>
                <w:szCs w:val="21"/>
                <w:highlight w:val="none"/>
              </w:rPr>
              <w:t>技术商务70分</w:t>
            </w:r>
          </w:p>
        </w:tc>
        <w:tc>
          <w:tcPr>
            <w:tcW w:w="2600" w:type="dxa"/>
            <w:vMerge w:val="restart"/>
            <w:tcBorders>
              <w:top w:val="single" w:color="auto" w:sz="4" w:space="0"/>
              <w:left w:val="single" w:color="auto" w:sz="4" w:space="0"/>
              <w:bottom w:val="single" w:color="auto" w:sz="4" w:space="0"/>
              <w:right w:val="single" w:color="auto" w:sz="4" w:space="0"/>
            </w:tcBorders>
            <w:vAlign w:val="center"/>
          </w:tcPr>
          <w:p w14:paraId="45D3636F">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企业综合情况</w:t>
            </w:r>
          </w:p>
        </w:tc>
        <w:tc>
          <w:tcPr>
            <w:tcW w:w="5150" w:type="dxa"/>
            <w:tcBorders>
              <w:top w:val="single" w:color="auto" w:sz="4" w:space="0"/>
              <w:left w:val="single" w:color="auto" w:sz="4" w:space="0"/>
              <w:bottom w:val="single" w:color="auto" w:sz="4" w:space="0"/>
              <w:right w:val="single" w:color="auto" w:sz="4" w:space="0"/>
            </w:tcBorders>
            <w:vAlign w:val="center"/>
          </w:tcPr>
          <w:p w14:paraId="66C12DDE">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①根据投标人公司综合情况、经营状况等打分，提供相关证明材料；</w:t>
            </w:r>
          </w:p>
        </w:tc>
        <w:tc>
          <w:tcPr>
            <w:tcW w:w="1014" w:type="dxa"/>
            <w:tcBorders>
              <w:top w:val="single" w:color="auto" w:sz="4" w:space="0"/>
              <w:left w:val="single" w:color="auto" w:sz="4" w:space="0"/>
              <w:bottom w:val="single" w:color="auto" w:sz="4" w:space="0"/>
            </w:tcBorders>
            <w:vAlign w:val="center"/>
          </w:tcPr>
          <w:p w14:paraId="0D8B2999">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0-5分</w:t>
            </w:r>
          </w:p>
        </w:tc>
      </w:tr>
      <w:tr w14:paraId="3908A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4EB38B55">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right w:val="single" w:color="auto" w:sz="4" w:space="0"/>
            </w:tcBorders>
            <w:vAlign w:val="center"/>
          </w:tcPr>
          <w:p w14:paraId="474F52D0">
            <w:pPr>
              <w:snapToGrid w:val="0"/>
              <w:spacing w:line="360" w:lineRule="exact"/>
              <w:jc w:val="center"/>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2E1259DC">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②根据投标人社会信誉、获得的荣誉，提供相关证明材料；</w:t>
            </w:r>
          </w:p>
        </w:tc>
        <w:tc>
          <w:tcPr>
            <w:tcW w:w="1014" w:type="dxa"/>
            <w:tcBorders>
              <w:top w:val="single" w:color="auto" w:sz="4" w:space="0"/>
              <w:left w:val="single" w:color="auto" w:sz="4" w:space="0"/>
              <w:bottom w:val="single" w:color="auto" w:sz="4" w:space="0"/>
            </w:tcBorders>
            <w:vAlign w:val="center"/>
          </w:tcPr>
          <w:p w14:paraId="7DFF5A89">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0-5分</w:t>
            </w:r>
          </w:p>
        </w:tc>
      </w:tr>
      <w:tr w14:paraId="265DC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09CA7A40">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top w:val="single" w:color="auto" w:sz="4" w:space="0"/>
              <w:left w:val="single" w:color="auto" w:sz="4" w:space="0"/>
              <w:bottom w:val="single" w:color="auto" w:sz="4" w:space="0"/>
              <w:right w:val="single" w:color="auto" w:sz="4" w:space="0"/>
            </w:tcBorders>
            <w:vAlign w:val="center"/>
          </w:tcPr>
          <w:p w14:paraId="21342944">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200D3B51">
            <w:pPr>
              <w:snapToGrid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③根据</w:t>
            </w:r>
            <w:r>
              <w:rPr>
                <w:rFonts w:hint="eastAsia" w:ascii="宋体" w:hAnsi="宋体" w:cs="宋体"/>
                <w:color w:val="auto"/>
                <w:sz w:val="21"/>
                <w:szCs w:val="21"/>
                <w:highlight w:val="none"/>
                <w:lang w:val="en-US" w:eastAsia="zh-CN"/>
              </w:rPr>
              <w:t>投标人管理体系认证情况打分，提供相关证明材料。</w:t>
            </w:r>
          </w:p>
        </w:tc>
        <w:tc>
          <w:tcPr>
            <w:tcW w:w="1014" w:type="dxa"/>
            <w:tcBorders>
              <w:top w:val="single" w:color="auto" w:sz="4" w:space="0"/>
              <w:left w:val="single" w:color="auto" w:sz="4" w:space="0"/>
              <w:bottom w:val="single" w:color="auto" w:sz="4" w:space="0"/>
            </w:tcBorders>
            <w:vAlign w:val="center"/>
          </w:tcPr>
          <w:p w14:paraId="1AD41D99">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r>
      <w:tr w14:paraId="765CF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326E1252">
            <w:pPr>
              <w:autoSpaceDE w:val="0"/>
              <w:autoSpaceDN w:val="0"/>
              <w:adjustRightInd w:val="0"/>
              <w:snapToGrid w:val="0"/>
              <w:jc w:val="center"/>
              <w:rPr>
                <w:rFonts w:ascii="宋体" w:hAnsi="宋体" w:cs="宋体"/>
                <w:color w:val="auto"/>
                <w:sz w:val="21"/>
                <w:szCs w:val="21"/>
                <w:highlight w:val="none"/>
              </w:rPr>
            </w:pPr>
          </w:p>
        </w:tc>
        <w:tc>
          <w:tcPr>
            <w:tcW w:w="2600" w:type="dxa"/>
            <w:vMerge w:val="restart"/>
            <w:tcBorders>
              <w:top w:val="single" w:color="auto" w:sz="4" w:space="0"/>
              <w:left w:val="single" w:color="auto" w:sz="4" w:space="0"/>
              <w:bottom w:val="single" w:color="auto" w:sz="4" w:space="0"/>
              <w:right w:val="single" w:color="auto" w:sz="4" w:space="0"/>
            </w:tcBorders>
            <w:vAlign w:val="center"/>
          </w:tcPr>
          <w:p w14:paraId="56E37AA9">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投标人经营场所等情况</w:t>
            </w:r>
          </w:p>
        </w:tc>
        <w:tc>
          <w:tcPr>
            <w:tcW w:w="5150" w:type="dxa"/>
            <w:tcBorders>
              <w:top w:val="single" w:color="auto" w:sz="4" w:space="0"/>
              <w:left w:val="single" w:color="auto" w:sz="4" w:space="0"/>
              <w:bottom w:val="single" w:color="auto" w:sz="4" w:space="0"/>
              <w:right w:val="single" w:color="auto" w:sz="4" w:space="0"/>
            </w:tcBorders>
            <w:vAlign w:val="center"/>
          </w:tcPr>
          <w:p w14:paraId="2A193018">
            <w:pPr>
              <w:snapToGrid w:val="0"/>
              <w:rPr>
                <w:rFonts w:ascii="宋体" w:hAnsi="宋体" w:cs="宋体"/>
                <w:color w:val="auto"/>
                <w:sz w:val="21"/>
                <w:szCs w:val="21"/>
                <w:highlight w:val="none"/>
              </w:rPr>
            </w:pPr>
            <w:r>
              <w:rPr>
                <w:rFonts w:hint="eastAsia" w:ascii="宋体" w:hAnsi="宋体" w:cs="宋体"/>
                <w:color w:val="auto"/>
                <w:sz w:val="21"/>
                <w:szCs w:val="21"/>
                <w:highlight w:val="none"/>
              </w:rPr>
              <w:t>①根据投标人公司经营场所（不含行政办公用房）功能区分配的合理性等情况打分。提供房产证或租房合同和所租赁房屋的房产证明材料，经营场所平面图、图上标注面积等数据；</w:t>
            </w:r>
          </w:p>
        </w:tc>
        <w:tc>
          <w:tcPr>
            <w:tcW w:w="1014" w:type="dxa"/>
            <w:tcBorders>
              <w:top w:val="single" w:color="auto" w:sz="4" w:space="0"/>
              <w:left w:val="single" w:color="auto" w:sz="4" w:space="0"/>
              <w:bottom w:val="single" w:color="auto" w:sz="4" w:space="0"/>
            </w:tcBorders>
            <w:vAlign w:val="center"/>
          </w:tcPr>
          <w:p w14:paraId="543FB141">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6298F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1FD359C5">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top w:val="single" w:color="auto" w:sz="4" w:space="0"/>
              <w:left w:val="single" w:color="auto" w:sz="4" w:space="0"/>
              <w:bottom w:val="single" w:color="auto" w:sz="4" w:space="0"/>
              <w:right w:val="single" w:color="auto" w:sz="4" w:space="0"/>
            </w:tcBorders>
            <w:vAlign w:val="center"/>
          </w:tcPr>
          <w:p w14:paraId="13C5C2D7">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720D463A">
            <w:pPr>
              <w:snapToGrid w:val="0"/>
              <w:rPr>
                <w:rFonts w:ascii="宋体" w:hAnsi="宋体" w:cs="宋体"/>
                <w:color w:val="auto"/>
                <w:sz w:val="21"/>
                <w:szCs w:val="21"/>
                <w:highlight w:val="none"/>
              </w:rPr>
            </w:pPr>
            <w:r>
              <w:rPr>
                <w:rFonts w:hint="eastAsia" w:ascii="宋体" w:hAnsi="宋体" w:cs="宋体"/>
                <w:color w:val="auto"/>
                <w:sz w:val="21"/>
                <w:szCs w:val="21"/>
                <w:highlight w:val="none"/>
              </w:rPr>
              <w:t>②根据投标人冷冻库、保鲜库的规范性、整洁性打分；</w:t>
            </w:r>
          </w:p>
        </w:tc>
        <w:tc>
          <w:tcPr>
            <w:tcW w:w="1014" w:type="dxa"/>
            <w:tcBorders>
              <w:top w:val="single" w:color="auto" w:sz="4" w:space="0"/>
              <w:left w:val="single" w:color="auto" w:sz="4" w:space="0"/>
              <w:bottom w:val="single" w:color="auto" w:sz="4" w:space="0"/>
            </w:tcBorders>
            <w:vAlign w:val="center"/>
          </w:tcPr>
          <w:p w14:paraId="7727725E">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4A82A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669208D4">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top w:val="single" w:color="auto" w:sz="4" w:space="0"/>
              <w:left w:val="single" w:color="auto" w:sz="4" w:space="0"/>
              <w:bottom w:val="single" w:color="auto" w:sz="4" w:space="0"/>
              <w:right w:val="single" w:color="auto" w:sz="4" w:space="0"/>
            </w:tcBorders>
            <w:vAlign w:val="center"/>
          </w:tcPr>
          <w:p w14:paraId="17F9C489">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233FDE0B">
            <w:pPr>
              <w:snapToGrid w:val="0"/>
              <w:rPr>
                <w:rFonts w:ascii="宋体" w:hAnsi="宋体" w:cs="宋体"/>
                <w:color w:val="auto"/>
                <w:sz w:val="21"/>
                <w:szCs w:val="21"/>
                <w:highlight w:val="none"/>
              </w:rPr>
            </w:pPr>
            <w:r>
              <w:rPr>
                <w:rFonts w:hint="eastAsia" w:ascii="宋体" w:hAnsi="宋体" w:cs="宋体"/>
                <w:color w:val="auto"/>
                <w:sz w:val="21"/>
                <w:szCs w:val="21"/>
                <w:highlight w:val="none"/>
              </w:rPr>
              <w:t>③根据投标人检测室规范性和检测设备硬件功能完整性以及留样记录、检测报告等相关资料等打分。</w:t>
            </w:r>
          </w:p>
        </w:tc>
        <w:tc>
          <w:tcPr>
            <w:tcW w:w="1014" w:type="dxa"/>
            <w:tcBorders>
              <w:top w:val="single" w:color="auto" w:sz="4" w:space="0"/>
              <w:left w:val="single" w:color="auto" w:sz="4" w:space="0"/>
              <w:bottom w:val="single" w:color="auto" w:sz="4" w:space="0"/>
            </w:tcBorders>
            <w:vAlign w:val="center"/>
          </w:tcPr>
          <w:p w14:paraId="0396A19D">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4EFDE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49E49462">
            <w:pPr>
              <w:autoSpaceDE w:val="0"/>
              <w:autoSpaceDN w:val="0"/>
              <w:adjustRightInd w:val="0"/>
              <w:snapToGrid w:val="0"/>
              <w:jc w:val="center"/>
              <w:rPr>
                <w:rFonts w:ascii="宋体" w:hAnsi="宋体" w:cs="宋体"/>
                <w:color w:val="auto"/>
                <w:sz w:val="21"/>
                <w:szCs w:val="21"/>
                <w:highlight w:val="none"/>
              </w:rPr>
            </w:pPr>
          </w:p>
        </w:tc>
        <w:tc>
          <w:tcPr>
            <w:tcW w:w="2600" w:type="dxa"/>
            <w:tcBorders>
              <w:top w:val="single" w:color="auto" w:sz="4" w:space="0"/>
              <w:left w:val="single" w:color="auto" w:sz="4" w:space="0"/>
              <w:bottom w:val="single" w:color="auto" w:sz="4" w:space="0"/>
              <w:right w:val="single" w:color="auto" w:sz="4" w:space="0"/>
            </w:tcBorders>
            <w:vAlign w:val="center"/>
          </w:tcPr>
          <w:p w14:paraId="007BC744">
            <w:pPr>
              <w:widowControl w:val="0"/>
              <w:jc w:val="center"/>
              <w:rPr>
                <w:rFonts w:ascii="宋体" w:hAnsi="宋体" w:cs="宋体"/>
                <w:color w:val="auto"/>
                <w:sz w:val="21"/>
                <w:szCs w:val="21"/>
                <w:highlight w:val="none"/>
              </w:rPr>
            </w:pPr>
            <w:r>
              <w:rPr>
                <w:rFonts w:hint="eastAsia" w:ascii="宋体" w:hAnsi="宋体" w:cs="宋体"/>
                <w:color w:val="auto"/>
                <w:sz w:val="21"/>
                <w:szCs w:val="21"/>
                <w:highlight w:val="none"/>
              </w:rPr>
              <w:t>监控设备情况</w:t>
            </w:r>
          </w:p>
        </w:tc>
        <w:tc>
          <w:tcPr>
            <w:tcW w:w="5150" w:type="dxa"/>
            <w:tcBorders>
              <w:top w:val="single" w:color="auto" w:sz="4" w:space="0"/>
              <w:left w:val="single" w:color="auto" w:sz="4" w:space="0"/>
              <w:bottom w:val="single" w:color="auto" w:sz="4" w:space="0"/>
              <w:right w:val="single" w:color="auto" w:sz="4" w:space="0"/>
            </w:tcBorders>
            <w:vAlign w:val="center"/>
          </w:tcPr>
          <w:p w14:paraId="576B2CEE">
            <w:pPr>
              <w:snapToGrid w:val="0"/>
              <w:rPr>
                <w:rFonts w:ascii="宋体" w:hAnsi="宋体" w:cs="宋体"/>
                <w:color w:val="auto"/>
                <w:sz w:val="21"/>
                <w:szCs w:val="21"/>
                <w:highlight w:val="none"/>
              </w:rPr>
            </w:pPr>
            <w:r>
              <w:rPr>
                <w:rFonts w:hint="eastAsia" w:ascii="宋体" w:hAnsi="宋体" w:cs="宋体"/>
                <w:color w:val="auto"/>
                <w:sz w:val="21"/>
                <w:szCs w:val="21"/>
                <w:highlight w:val="none"/>
              </w:rPr>
              <w:t>根据投标人加工、检测、配送、仓储等主要场所的监控设备的数量、安装位置、视频存储时间的合理性打分。</w:t>
            </w:r>
          </w:p>
        </w:tc>
        <w:tc>
          <w:tcPr>
            <w:tcW w:w="1014" w:type="dxa"/>
            <w:tcBorders>
              <w:top w:val="single" w:color="auto" w:sz="4" w:space="0"/>
              <w:left w:val="single" w:color="auto" w:sz="4" w:space="0"/>
              <w:bottom w:val="single" w:color="auto" w:sz="4" w:space="0"/>
            </w:tcBorders>
            <w:vAlign w:val="center"/>
          </w:tcPr>
          <w:p w14:paraId="32B20A9D">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0-2分</w:t>
            </w:r>
          </w:p>
        </w:tc>
      </w:tr>
      <w:tr w14:paraId="2A3B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17FA86EC">
            <w:pPr>
              <w:autoSpaceDE w:val="0"/>
              <w:autoSpaceDN w:val="0"/>
              <w:adjustRightInd w:val="0"/>
              <w:snapToGrid w:val="0"/>
              <w:jc w:val="center"/>
              <w:rPr>
                <w:rFonts w:ascii="宋体" w:hAnsi="宋体" w:cs="宋体"/>
                <w:color w:val="auto"/>
                <w:sz w:val="21"/>
                <w:szCs w:val="21"/>
                <w:highlight w:val="none"/>
              </w:rPr>
            </w:pPr>
          </w:p>
        </w:tc>
        <w:tc>
          <w:tcPr>
            <w:tcW w:w="2600" w:type="dxa"/>
            <w:vMerge w:val="restart"/>
            <w:tcBorders>
              <w:top w:val="single" w:color="auto" w:sz="4" w:space="0"/>
              <w:left w:val="single" w:color="auto" w:sz="4" w:space="0"/>
              <w:right w:val="single" w:color="auto" w:sz="4" w:space="0"/>
            </w:tcBorders>
            <w:vAlign w:val="center"/>
          </w:tcPr>
          <w:p w14:paraId="76F8C8B6">
            <w:pPr>
              <w:widowControl w:val="0"/>
              <w:jc w:val="center"/>
              <w:rPr>
                <w:rFonts w:ascii="宋体" w:hAnsi="宋体" w:cs="宋体"/>
                <w:color w:val="auto"/>
                <w:sz w:val="21"/>
                <w:szCs w:val="21"/>
                <w:highlight w:val="none"/>
              </w:rPr>
            </w:pPr>
            <w:r>
              <w:rPr>
                <w:rFonts w:hint="eastAsia" w:ascii="宋体" w:hAnsi="宋体" w:cs="宋体"/>
                <w:color w:val="auto"/>
                <w:sz w:val="21"/>
                <w:szCs w:val="21"/>
                <w:highlight w:val="none"/>
              </w:rPr>
              <w:t>配送服务方案</w:t>
            </w:r>
          </w:p>
        </w:tc>
        <w:tc>
          <w:tcPr>
            <w:tcW w:w="5150" w:type="dxa"/>
            <w:tcBorders>
              <w:top w:val="single" w:color="auto" w:sz="4" w:space="0"/>
              <w:left w:val="single" w:color="auto" w:sz="4" w:space="0"/>
              <w:bottom w:val="single" w:color="auto" w:sz="4" w:space="0"/>
              <w:right w:val="single" w:color="auto" w:sz="4" w:space="0"/>
            </w:tcBorders>
            <w:vAlign w:val="center"/>
          </w:tcPr>
          <w:p w14:paraId="7AED8CF7">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针对采购人内部管理的特殊性的了解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针对本项目配送实施方案的总体部署、供货措施等情况打分；</w:t>
            </w:r>
          </w:p>
        </w:tc>
        <w:tc>
          <w:tcPr>
            <w:tcW w:w="1014" w:type="dxa"/>
            <w:tcBorders>
              <w:top w:val="single" w:color="auto" w:sz="4" w:space="0"/>
              <w:left w:val="single" w:color="auto" w:sz="4" w:space="0"/>
              <w:bottom w:val="single" w:color="auto" w:sz="4" w:space="0"/>
            </w:tcBorders>
            <w:vAlign w:val="center"/>
          </w:tcPr>
          <w:p w14:paraId="07C6CE81">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0-5分</w:t>
            </w:r>
          </w:p>
        </w:tc>
      </w:tr>
      <w:tr w14:paraId="2FB60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0BFD0135">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right w:val="single" w:color="auto" w:sz="4" w:space="0"/>
            </w:tcBorders>
            <w:vAlign w:val="center"/>
          </w:tcPr>
          <w:p w14:paraId="738C5A5B">
            <w:pPr>
              <w:widowControl w:val="0"/>
              <w:jc w:val="center"/>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7CF5B3DA">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②根据投标人人员配备及分工等情况打分（提供花名册、标明具体分工、近三个月的社保缴纳证明）；</w:t>
            </w:r>
          </w:p>
        </w:tc>
        <w:tc>
          <w:tcPr>
            <w:tcW w:w="1014" w:type="dxa"/>
            <w:tcBorders>
              <w:top w:val="single" w:color="auto" w:sz="4" w:space="0"/>
              <w:left w:val="single" w:color="auto" w:sz="4" w:space="0"/>
              <w:bottom w:val="single" w:color="auto" w:sz="4" w:space="0"/>
            </w:tcBorders>
            <w:vAlign w:val="center"/>
          </w:tcPr>
          <w:p w14:paraId="7C05573B">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53ADE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10521603">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bottom w:val="single" w:color="auto" w:sz="4" w:space="0"/>
              <w:right w:val="single" w:color="auto" w:sz="4" w:space="0"/>
            </w:tcBorders>
            <w:vAlign w:val="center"/>
          </w:tcPr>
          <w:p w14:paraId="03BECFB3">
            <w:pPr>
              <w:widowControl w:val="0"/>
              <w:jc w:val="center"/>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22D6A314">
            <w:pPr>
              <w:widowControl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③拟投入本项目的货车、冷藏车运输能力和运输车辆自有及租赁等情况打分（提供行驶证或租赁合同</w:t>
            </w:r>
            <w:r>
              <w:rPr>
                <w:rFonts w:hint="eastAsia" w:ascii="宋体" w:hAnsi="宋体" w:cs="宋体"/>
                <w:color w:val="auto"/>
                <w:sz w:val="21"/>
                <w:szCs w:val="21"/>
                <w:highlight w:val="none"/>
                <w:lang w:val="en-US" w:eastAsia="zh-CN"/>
              </w:rPr>
              <w:t>及行驶证</w:t>
            </w:r>
            <w:r>
              <w:rPr>
                <w:rFonts w:hint="eastAsia" w:ascii="宋体" w:hAnsi="宋体" w:cs="宋体"/>
                <w:color w:val="auto"/>
                <w:sz w:val="21"/>
                <w:szCs w:val="21"/>
                <w:highlight w:val="none"/>
              </w:rPr>
              <w:t>等相关证明材料）。</w:t>
            </w:r>
          </w:p>
        </w:tc>
        <w:tc>
          <w:tcPr>
            <w:tcW w:w="1014" w:type="dxa"/>
            <w:tcBorders>
              <w:top w:val="single" w:color="auto" w:sz="4" w:space="0"/>
              <w:left w:val="single" w:color="auto" w:sz="4" w:space="0"/>
              <w:bottom w:val="single" w:color="auto" w:sz="4" w:space="0"/>
            </w:tcBorders>
            <w:vAlign w:val="center"/>
          </w:tcPr>
          <w:p w14:paraId="2E9F033D">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0-2分</w:t>
            </w:r>
          </w:p>
        </w:tc>
      </w:tr>
      <w:tr w14:paraId="0F176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65940F74">
            <w:pPr>
              <w:autoSpaceDE w:val="0"/>
              <w:autoSpaceDN w:val="0"/>
              <w:adjustRightInd w:val="0"/>
              <w:snapToGrid w:val="0"/>
              <w:jc w:val="center"/>
              <w:rPr>
                <w:rFonts w:ascii="宋体" w:hAnsi="宋体" w:cs="宋体"/>
                <w:color w:val="auto"/>
                <w:sz w:val="21"/>
                <w:szCs w:val="21"/>
                <w:highlight w:val="none"/>
              </w:rPr>
            </w:pPr>
          </w:p>
        </w:tc>
        <w:tc>
          <w:tcPr>
            <w:tcW w:w="2600" w:type="dxa"/>
            <w:tcBorders>
              <w:left w:val="single" w:color="auto" w:sz="4" w:space="0"/>
              <w:bottom w:val="single" w:color="auto" w:sz="4" w:space="0"/>
              <w:right w:val="single" w:color="auto" w:sz="4" w:space="0"/>
            </w:tcBorders>
            <w:vAlign w:val="center"/>
          </w:tcPr>
          <w:p w14:paraId="1E7544ED">
            <w:pPr>
              <w:widowControl w:val="0"/>
              <w:jc w:val="center"/>
              <w:rPr>
                <w:rFonts w:ascii="宋体" w:hAnsi="宋体" w:cs="宋体"/>
                <w:color w:val="auto"/>
                <w:sz w:val="21"/>
                <w:szCs w:val="21"/>
                <w:highlight w:val="none"/>
              </w:rPr>
            </w:pPr>
            <w:r>
              <w:rPr>
                <w:rFonts w:hint="eastAsia" w:ascii="宋体" w:hAnsi="宋体" w:cs="宋体"/>
                <w:color w:val="auto"/>
                <w:sz w:val="21"/>
                <w:szCs w:val="21"/>
                <w:highlight w:val="none"/>
              </w:rPr>
              <w:t>场地</w:t>
            </w:r>
          </w:p>
        </w:tc>
        <w:tc>
          <w:tcPr>
            <w:tcW w:w="5150" w:type="dxa"/>
            <w:tcBorders>
              <w:top w:val="single" w:color="auto" w:sz="4" w:space="0"/>
              <w:left w:val="single" w:color="auto" w:sz="4" w:space="0"/>
              <w:bottom w:val="single" w:color="auto" w:sz="4" w:space="0"/>
              <w:right w:val="single" w:color="auto" w:sz="4" w:space="0"/>
            </w:tcBorders>
            <w:vAlign w:val="center"/>
          </w:tcPr>
          <w:p w14:paraId="656EDBC6">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投标人的配送场地情况</w:t>
            </w:r>
          </w:p>
          <w:p w14:paraId="409E7DB9">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（1）具有独立的蔬菜清洗分拣区（或蔬菜粗加工区）的得1分；</w:t>
            </w:r>
          </w:p>
          <w:p w14:paraId="60045668">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（2）具有独立的猪肉分割室（或肉类粗加工区）的得1分；</w:t>
            </w:r>
          </w:p>
          <w:p w14:paraId="0CD83C53">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（3）具有独立的农药残留检测室的得1分；</w:t>
            </w:r>
          </w:p>
          <w:p w14:paraId="3437CFD8">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（4）具有独立的鱼类宰杀清洗室（或海鲜粗加工区）的得1分；</w:t>
            </w:r>
          </w:p>
          <w:p w14:paraId="42089753">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（5）具有独立的打包室的得1分。</w:t>
            </w:r>
          </w:p>
          <w:p w14:paraId="20A75D7B">
            <w:pPr>
              <w:widowControl w:val="0"/>
              <w:snapToGrid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有零售门店的得1分</w:t>
            </w:r>
            <w:r>
              <w:rPr>
                <w:rFonts w:hint="eastAsia" w:ascii="宋体" w:hAnsi="宋体" w:cs="宋体"/>
                <w:color w:val="auto"/>
                <w:sz w:val="21"/>
                <w:szCs w:val="21"/>
                <w:highlight w:val="none"/>
                <w:lang w:eastAsia="zh-CN"/>
              </w:rPr>
              <w:t>。</w:t>
            </w:r>
          </w:p>
          <w:p w14:paraId="103DF492">
            <w:pPr>
              <w:widowControl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注：投标文件中提供每个工作场所现场情况图片。</w:t>
            </w:r>
          </w:p>
        </w:tc>
        <w:tc>
          <w:tcPr>
            <w:tcW w:w="1014" w:type="dxa"/>
            <w:tcBorders>
              <w:top w:val="single" w:color="auto" w:sz="4" w:space="0"/>
              <w:left w:val="single" w:color="auto" w:sz="4" w:space="0"/>
              <w:bottom w:val="single" w:color="auto" w:sz="4" w:space="0"/>
            </w:tcBorders>
            <w:vAlign w:val="center"/>
          </w:tcPr>
          <w:p w14:paraId="777E9B89">
            <w:pPr>
              <w:autoSpaceDE w:val="0"/>
              <w:autoSpaceDN w:val="0"/>
              <w:adjustRightInd w:val="0"/>
              <w:snapToGrid w:val="0"/>
              <w:ind w:left="-108" w:leftChars="-45" w:right="-139" w:rightChars="-5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r>
      <w:tr w14:paraId="7BB3D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17144CA9">
            <w:pPr>
              <w:autoSpaceDE w:val="0"/>
              <w:autoSpaceDN w:val="0"/>
              <w:adjustRightInd w:val="0"/>
              <w:snapToGrid w:val="0"/>
              <w:jc w:val="center"/>
              <w:rPr>
                <w:rFonts w:ascii="宋体" w:hAnsi="宋体" w:cs="宋体"/>
                <w:color w:val="auto"/>
                <w:sz w:val="21"/>
                <w:szCs w:val="21"/>
                <w:highlight w:val="none"/>
              </w:rPr>
            </w:pPr>
          </w:p>
        </w:tc>
        <w:tc>
          <w:tcPr>
            <w:tcW w:w="2600" w:type="dxa"/>
            <w:tcBorders>
              <w:left w:val="single" w:color="auto" w:sz="4" w:space="0"/>
              <w:bottom w:val="single" w:color="auto" w:sz="4" w:space="0"/>
              <w:right w:val="single" w:color="auto" w:sz="4" w:space="0"/>
            </w:tcBorders>
            <w:vAlign w:val="center"/>
          </w:tcPr>
          <w:p w14:paraId="2B18726F">
            <w:pPr>
              <w:widowControl w:val="0"/>
              <w:jc w:val="center"/>
              <w:rPr>
                <w:rFonts w:ascii="宋体" w:hAnsi="宋体" w:cs="宋体"/>
                <w:color w:val="auto"/>
                <w:sz w:val="21"/>
                <w:szCs w:val="21"/>
                <w:highlight w:val="none"/>
              </w:rPr>
            </w:pPr>
            <w:r>
              <w:rPr>
                <w:rFonts w:hint="eastAsia" w:ascii="宋体" w:hAnsi="宋体" w:cs="宋体"/>
                <w:color w:val="auto"/>
                <w:sz w:val="21"/>
                <w:szCs w:val="21"/>
                <w:highlight w:val="none"/>
              </w:rPr>
              <w:t>控制措施、管理制度</w:t>
            </w:r>
          </w:p>
        </w:tc>
        <w:tc>
          <w:tcPr>
            <w:tcW w:w="5150" w:type="dxa"/>
            <w:tcBorders>
              <w:left w:val="single" w:color="auto" w:sz="4" w:space="0"/>
              <w:bottom w:val="single" w:color="auto" w:sz="4" w:space="0"/>
              <w:right w:val="single" w:color="auto" w:sz="4" w:space="0"/>
            </w:tcBorders>
            <w:vAlign w:val="center"/>
          </w:tcPr>
          <w:p w14:paraId="6971A6AA">
            <w:pPr>
              <w:widowControl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质量、卫生、安全控制措施，操作流程，员工考核办法等管理制度打分。</w:t>
            </w:r>
          </w:p>
        </w:tc>
        <w:tc>
          <w:tcPr>
            <w:tcW w:w="1014" w:type="dxa"/>
            <w:tcBorders>
              <w:top w:val="single" w:color="auto" w:sz="4" w:space="0"/>
              <w:left w:val="single" w:color="auto" w:sz="4" w:space="0"/>
              <w:bottom w:val="single" w:color="auto" w:sz="4" w:space="0"/>
            </w:tcBorders>
            <w:vAlign w:val="center"/>
          </w:tcPr>
          <w:p w14:paraId="1F4B0C02">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0-5分</w:t>
            </w:r>
          </w:p>
        </w:tc>
      </w:tr>
      <w:tr w14:paraId="4D77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54" w:type="dxa"/>
            <w:vMerge w:val="continue"/>
            <w:tcBorders>
              <w:right w:val="single" w:color="auto" w:sz="4" w:space="0"/>
            </w:tcBorders>
            <w:vAlign w:val="center"/>
          </w:tcPr>
          <w:p w14:paraId="64F99616">
            <w:pPr>
              <w:autoSpaceDE w:val="0"/>
              <w:autoSpaceDN w:val="0"/>
              <w:adjustRightInd w:val="0"/>
              <w:snapToGrid w:val="0"/>
              <w:jc w:val="center"/>
              <w:rPr>
                <w:rFonts w:ascii="宋体" w:hAnsi="宋体" w:cs="宋体"/>
                <w:color w:val="auto"/>
                <w:sz w:val="21"/>
                <w:szCs w:val="21"/>
                <w:highlight w:val="none"/>
              </w:rPr>
            </w:pPr>
          </w:p>
        </w:tc>
        <w:tc>
          <w:tcPr>
            <w:tcW w:w="2600" w:type="dxa"/>
            <w:vMerge w:val="restart"/>
            <w:tcBorders>
              <w:top w:val="single" w:color="auto" w:sz="4" w:space="0"/>
              <w:left w:val="single" w:color="auto" w:sz="4" w:space="0"/>
              <w:right w:val="single" w:color="auto" w:sz="4" w:space="0"/>
            </w:tcBorders>
            <w:vAlign w:val="center"/>
          </w:tcPr>
          <w:p w14:paraId="2B2658EB">
            <w:pPr>
              <w:snapToGrid w:val="0"/>
              <w:jc w:val="center"/>
              <w:rPr>
                <w:color w:val="auto"/>
                <w:sz w:val="21"/>
                <w:szCs w:val="21"/>
                <w:highlight w:val="none"/>
              </w:rPr>
            </w:pPr>
            <w:r>
              <w:rPr>
                <w:rFonts w:hint="eastAsia" w:ascii="宋体" w:hAnsi="宋体" w:cs="宋体"/>
                <w:color w:val="auto"/>
                <w:sz w:val="21"/>
                <w:szCs w:val="21"/>
                <w:highlight w:val="none"/>
              </w:rPr>
              <w:t>货物情况：根据投标人提供有效的证明材料（如近一年来业务往来税务发票、检验合格报告、授权书或合同等）打分。货物材料建议投标人选取有代表性的不超过8个品种提供证明材料（粮食类、肉类和食用油三类至少各提供1个品种）</w:t>
            </w:r>
          </w:p>
        </w:tc>
        <w:tc>
          <w:tcPr>
            <w:tcW w:w="5150" w:type="dxa"/>
            <w:tcBorders>
              <w:top w:val="single" w:color="auto" w:sz="4" w:space="0"/>
              <w:left w:val="single" w:color="auto" w:sz="4" w:space="0"/>
              <w:bottom w:val="single" w:color="auto" w:sz="4" w:space="0"/>
              <w:right w:val="single" w:color="auto" w:sz="4" w:space="0"/>
            </w:tcBorders>
            <w:vAlign w:val="center"/>
          </w:tcPr>
          <w:p w14:paraId="70F32984">
            <w:pPr>
              <w:pStyle w:val="115"/>
              <w:numPr>
                <w:ilvl w:val="0"/>
                <w:numId w:val="0"/>
              </w:numPr>
              <w:autoSpaceDE w:val="0"/>
              <w:autoSpaceDN w:val="0"/>
              <w:adjustRightInd w:val="0"/>
              <w:snapToGrid w:val="0"/>
              <w:ind w:leftChars="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供货物基本情况；</w:t>
            </w:r>
          </w:p>
        </w:tc>
        <w:tc>
          <w:tcPr>
            <w:tcW w:w="1014" w:type="dxa"/>
            <w:tcBorders>
              <w:top w:val="single" w:color="auto" w:sz="4" w:space="0"/>
              <w:left w:val="single" w:color="auto" w:sz="4" w:space="0"/>
              <w:bottom w:val="single" w:color="auto" w:sz="4" w:space="0"/>
            </w:tcBorders>
            <w:vAlign w:val="center"/>
          </w:tcPr>
          <w:p w14:paraId="234EC49D">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14:paraId="79E8A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54" w:type="dxa"/>
            <w:vMerge w:val="continue"/>
            <w:tcBorders>
              <w:right w:val="single" w:color="auto" w:sz="4" w:space="0"/>
            </w:tcBorders>
            <w:vAlign w:val="center"/>
          </w:tcPr>
          <w:p w14:paraId="3E979C6E">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right w:val="single" w:color="auto" w:sz="4" w:space="0"/>
            </w:tcBorders>
            <w:vAlign w:val="center"/>
          </w:tcPr>
          <w:p w14:paraId="7E7D7632">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64FB68E1">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②所供货物的进货渠道；</w:t>
            </w:r>
          </w:p>
        </w:tc>
        <w:tc>
          <w:tcPr>
            <w:tcW w:w="1014" w:type="dxa"/>
            <w:tcBorders>
              <w:top w:val="single" w:color="auto" w:sz="4" w:space="0"/>
              <w:left w:val="single" w:color="auto" w:sz="4" w:space="0"/>
              <w:bottom w:val="single" w:color="auto" w:sz="4" w:space="0"/>
            </w:tcBorders>
            <w:vAlign w:val="center"/>
          </w:tcPr>
          <w:p w14:paraId="72F0CCD5">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74DC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54" w:type="dxa"/>
            <w:vMerge w:val="continue"/>
            <w:tcBorders>
              <w:right w:val="single" w:color="auto" w:sz="4" w:space="0"/>
            </w:tcBorders>
            <w:vAlign w:val="center"/>
          </w:tcPr>
          <w:p w14:paraId="07487A9D">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bottom w:val="single" w:color="auto" w:sz="4" w:space="0"/>
              <w:right w:val="single" w:color="auto" w:sz="4" w:space="0"/>
            </w:tcBorders>
            <w:vAlign w:val="center"/>
          </w:tcPr>
          <w:p w14:paraId="4458A513">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01EE9222">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③供应物品的追溯及索证。</w:t>
            </w:r>
          </w:p>
        </w:tc>
        <w:tc>
          <w:tcPr>
            <w:tcW w:w="1014" w:type="dxa"/>
            <w:tcBorders>
              <w:top w:val="single" w:color="auto" w:sz="4" w:space="0"/>
              <w:left w:val="single" w:color="auto" w:sz="4" w:space="0"/>
              <w:bottom w:val="single" w:color="auto" w:sz="4" w:space="0"/>
            </w:tcBorders>
            <w:vAlign w:val="center"/>
          </w:tcPr>
          <w:p w14:paraId="4BB785B7">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0-3分</w:t>
            </w:r>
          </w:p>
        </w:tc>
      </w:tr>
      <w:tr w14:paraId="08EAF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747C49D0">
            <w:pPr>
              <w:autoSpaceDE w:val="0"/>
              <w:autoSpaceDN w:val="0"/>
              <w:adjustRightInd w:val="0"/>
              <w:snapToGrid w:val="0"/>
              <w:jc w:val="center"/>
              <w:rPr>
                <w:rFonts w:ascii="宋体" w:hAnsi="宋体" w:cs="宋体"/>
                <w:color w:val="auto"/>
                <w:sz w:val="21"/>
                <w:szCs w:val="21"/>
                <w:highlight w:val="none"/>
              </w:rPr>
            </w:pPr>
          </w:p>
        </w:tc>
        <w:tc>
          <w:tcPr>
            <w:tcW w:w="2600" w:type="dxa"/>
            <w:tcBorders>
              <w:top w:val="single" w:color="auto" w:sz="4" w:space="0"/>
              <w:left w:val="single" w:color="auto" w:sz="4" w:space="0"/>
              <w:right w:val="single" w:color="auto" w:sz="4" w:space="0"/>
            </w:tcBorders>
            <w:vAlign w:val="center"/>
          </w:tcPr>
          <w:p w14:paraId="62AAF85D">
            <w:pPr>
              <w:snapToGrid w:val="0"/>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保险</w:t>
            </w:r>
          </w:p>
        </w:tc>
        <w:tc>
          <w:tcPr>
            <w:tcW w:w="5150" w:type="dxa"/>
            <w:tcBorders>
              <w:top w:val="single" w:color="auto" w:sz="4" w:space="0"/>
              <w:left w:val="single" w:color="auto" w:sz="4" w:space="0"/>
              <w:bottom w:val="single" w:color="auto" w:sz="4" w:space="0"/>
              <w:right w:val="single" w:color="auto" w:sz="4" w:space="0"/>
            </w:tcBorders>
            <w:vAlign w:val="center"/>
          </w:tcPr>
          <w:p w14:paraId="6AB4CE4A">
            <w:pPr>
              <w:autoSpaceDE w:val="0"/>
              <w:autoSpaceDN w:val="0"/>
              <w:adjustRightInd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针对本项目的食品安全责任险投保额度（总保额、单次理赔额度和累计理赔额度）打分，需提供保单复印件。</w:t>
            </w:r>
          </w:p>
        </w:tc>
        <w:tc>
          <w:tcPr>
            <w:tcW w:w="1014" w:type="dxa"/>
            <w:tcBorders>
              <w:top w:val="single" w:color="auto" w:sz="4" w:space="0"/>
              <w:left w:val="single" w:color="auto" w:sz="4" w:space="0"/>
              <w:bottom w:val="single" w:color="auto" w:sz="4" w:space="0"/>
            </w:tcBorders>
            <w:vAlign w:val="center"/>
          </w:tcPr>
          <w:p w14:paraId="12EA70EC">
            <w:pPr>
              <w:autoSpaceDE w:val="0"/>
              <w:autoSpaceDN w:val="0"/>
              <w:adjustRightInd w:val="0"/>
              <w:snapToGrid w:val="0"/>
              <w:ind w:left="-108" w:leftChars="-45" w:right="-139" w:rightChars="-5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5955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00B37843">
            <w:pPr>
              <w:autoSpaceDE w:val="0"/>
              <w:autoSpaceDN w:val="0"/>
              <w:adjustRightInd w:val="0"/>
              <w:snapToGrid w:val="0"/>
              <w:jc w:val="center"/>
              <w:rPr>
                <w:rFonts w:ascii="宋体" w:hAnsi="宋体" w:cs="宋体"/>
                <w:color w:val="auto"/>
                <w:sz w:val="21"/>
                <w:szCs w:val="21"/>
                <w:highlight w:val="none"/>
              </w:rPr>
            </w:pPr>
          </w:p>
        </w:tc>
        <w:tc>
          <w:tcPr>
            <w:tcW w:w="2600" w:type="dxa"/>
            <w:vMerge w:val="restart"/>
            <w:tcBorders>
              <w:top w:val="single" w:color="auto" w:sz="4" w:space="0"/>
              <w:left w:val="single" w:color="auto" w:sz="4" w:space="0"/>
              <w:right w:val="single" w:color="auto" w:sz="4" w:space="0"/>
            </w:tcBorders>
            <w:vAlign w:val="center"/>
          </w:tcPr>
          <w:p w14:paraId="36964C56">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应急预案、投诉处理、意外事故处理</w:t>
            </w:r>
          </w:p>
        </w:tc>
        <w:tc>
          <w:tcPr>
            <w:tcW w:w="5150" w:type="dxa"/>
            <w:tcBorders>
              <w:top w:val="single" w:color="auto" w:sz="4" w:space="0"/>
              <w:left w:val="single" w:color="auto" w:sz="4" w:space="0"/>
              <w:bottom w:val="single" w:color="auto" w:sz="4" w:space="0"/>
              <w:right w:val="single" w:color="auto" w:sz="4" w:space="0"/>
            </w:tcBorders>
            <w:vAlign w:val="center"/>
          </w:tcPr>
          <w:p w14:paraId="5F3DF627">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①对供货突发事件（天气、交通、疫情等因素）时的应急预案及相应的措施；</w:t>
            </w:r>
          </w:p>
        </w:tc>
        <w:tc>
          <w:tcPr>
            <w:tcW w:w="1014" w:type="dxa"/>
            <w:tcBorders>
              <w:top w:val="single" w:color="auto" w:sz="4" w:space="0"/>
              <w:left w:val="single" w:color="auto" w:sz="4" w:space="0"/>
              <w:bottom w:val="single" w:color="auto" w:sz="4" w:space="0"/>
            </w:tcBorders>
            <w:vAlign w:val="center"/>
          </w:tcPr>
          <w:p w14:paraId="5070D8D9">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0-2分</w:t>
            </w:r>
          </w:p>
        </w:tc>
      </w:tr>
      <w:tr w14:paraId="30A4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6B9E49E1">
            <w:pPr>
              <w:autoSpaceDE w:val="0"/>
              <w:autoSpaceDN w:val="0"/>
              <w:adjustRightInd w:val="0"/>
              <w:snapToGrid w:val="0"/>
              <w:jc w:val="center"/>
              <w:rPr>
                <w:rFonts w:ascii="宋体" w:hAnsi="宋体" w:cs="宋体"/>
                <w:color w:val="auto"/>
                <w:sz w:val="21"/>
                <w:szCs w:val="21"/>
                <w:highlight w:val="none"/>
              </w:rPr>
            </w:pPr>
          </w:p>
        </w:tc>
        <w:tc>
          <w:tcPr>
            <w:tcW w:w="2600" w:type="dxa"/>
            <w:vMerge w:val="continue"/>
            <w:tcBorders>
              <w:left w:val="single" w:color="auto" w:sz="4" w:space="0"/>
              <w:bottom w:val="single" w:color="auto" w:sz="4" w:space="0"/>
              <w:right w:val="single" w:color="auto" w:sz="4" w:space="0"/>
            </w:tcBorders>
            <w:vAlign w:val="center"/>
          </w:tcPr>
          <w:p w14:paraId="20E3DE09">
            <w:pPr>
              <w:snapToGrid w:val="0"/>
              <w:spacing w:line="360" w:lineRule="exact"/>
              <w:rPr>
                <w:rFonts w:ascii="宋体" w:hAnsi="宋体" w:cs="宋体"/>
                <w:color w:val="auto"/>
                <w:sz w:val="21"/>
                <w:szCs w:val="21"/>
                <w:highlight w:val="none"/>
              </w:rPr>
            </w:pPr>
          </w:p>
        </w:tc>
        <w:tc>
          <w:tcPr>
            <w:tcW w:w="5150" w:type="dxa"/>
            <w:tcBorders>
              <w:top w:val="single" w:color="auto" w:sz="4" w:space="0"/>
              <w:left w:val="single" w:color="auto" w:sz="4" w:space="0"/>
              <w:bottom w:val="single" w:color="auto" w:sz="4" w:space="0"/>
              <w:right w:val="single" w:color="auto" w:sz="4" w:space="0"/>
            </w:tcBorders>
            <w:vAlign w:val="center"/>
          </w:tcPr>
          <w:p w14:paraId="03AB17BB">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②意外事故处理方案。</w:t>
            </w:r>
          </w:p>
        </w:tc>
        <w:tc>
          <w:tcPr>
            <w:tcW w:w="1014" w:type="dxa"/>
            <w:tcBorders>
              <w:top w:val="single" w:color="auto" w:sz="4" w:space="0"/>
              <w:left w:val="single" w:color="auto" w:sz="4" w:space="0"/>
              <w:bottom w:val="single" w:color="auto" w:sz="4" w:space="0"/>
            </w:tcBorders>
            <w:vAlign w:val="center"/>
          </w:tcPr>
          <w:p w14:paraId="7B91BE10">
            <w:pPr>
              <w:autoSpaceDE w:val="0"/>
              <w:autoSpaceDN w:val="0"/>
              <w:adjustRightInd w:val="0"/>
              <w:snapToGrid w:val="0"/>
              <w:ind w:left="-108" w:leftChars="-45" w:right="-139" w:rightChars="-58"/>
              <w:jc w:val="center"/>
              <w:rPr>
                <w:rFonts w:ascii="宋体" w:hAnsi="宋体" w:cs="宋体"/>
                <w:color w:val="auto"/>
                <w:sz w:val="21"/>
                <w:szCs w:val="21"/>
                <w:highlight w:val="none"/>
              </w:rPr>
            </w:pPr>
            <w:r>
              <w:rPr>
                <w:rFonts w:hint="eastAsia" w:ascii="宋体" w:hAnsi="宋体" w:cs="宋体"/>
                <w:color w:val="auto"/>
                <w:sz w:val="21"/>
                <w:szCs w:val="21"/>
                <w:highlight w:val="none"/>
              </w:rPr>
              <w:t>0-2分</w:t>
            </w:r>
          </w:p>
        </w:tc>
      </w:tr>
      <w:tr w14:paraId="2C6D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54" w:type="dxa"/>
            <w:vMerge w:val="continue"/>
            <w:tcBorders>
              <w:right w:val="single" w:color="auto" w:sz="4" w:space="0"/>
            </w:tcBorders>
            <w:vAlign w:val="center"/>
          </w:tcPr>
          <w:p w14:paraId="0D15AA3E">
            <w:pPr>
              <w:autoSpaceDE w:val="0"/>
              <w:autoSpaceDN w:val="0"/>
              <w:adjustRightInd w:val="0"/>
              <w:snapToGrid w:val="0"/>
              <w:jc w:val="center"/>
              <w:rPr>
                <w:rFonts w:ascii="宋体" w:hAnsi="宋体" w:cs="宋体"/>
                <w:color w:val="auto"/>
                <w:sz w:val="21"/>
                <w:szCs w:val="21"/>
                <w:highlight w:val="none"/>
              </w:rPr>
            </w:pPr>
          </w:p>
        </w:tc>
        <w:tc>
          <w:tcPr>
            <w:tcW w:w="2600" w:type="dxa"/>
            <w:tcBorders>
              <w:top w:val="single" w:color="auto" w:sz="4" w:space="0"/>
              <w:left w:val="single" w:color="auto" w:sz="4" w:space="0"/>
              <w:bottom w:val="single" w:color="auto" w:sz="4" w:space="0"/>
              <w:right w:val="single" w:color="auto" w:sz="4" w:space="0"/>
            </w:tcBorders>
            <w:vAlign w:val="center"/>
          </w:tcPr>
          <w:p w14:paraId="50B4A905">
            <w:pPr>
              <w:autoSpaceDE w:val="0"/>
              <w:autoSpaceDN w:val="0"/>
              <w:adjustRightInd w:val="0"/>
              <w:ind w:firstLine="105" w:firstLineChars="50"/>
              <w:jc w:val="center"/>
              <w:rPr>
                <w:rFonts w:ascii="宋体" w:hAnsi="宋体" w:cs="宋体"/>
                <w:color w:val="auto"/>
                <w:sz w:val="21"/>
                <w:szCs w:val="21"/>
                <w:highlight w:val="none"/>
              </w:rPr>
            </w:pPr>
            <w:r>
              <w:rPr>
                <w:rFonts w:hint="eastAsia" w:ascii="宋体" w:hAnsi="宋体" w:cs="宋体"/>
                <w:color w:val="auto"/>
                <w:sz w:val="21"/>
                <w:szCs w:val="21"/>
                <w:highlight w:val="none"/>
              </w:rPr>
              <w:t>类似业绩或业务</w:t>
            </w:r>
          </w:p>
        </w:tc>
        <w:tc>
          <w:tcPr>
            <w:tcW w:w="5150" w:type="dxa"/>
            <w:tcBorders>
              <w:top w:val="single" w:color="auto" w:sz="4" w:space="0"/>
              <w:left w:val="single" w:color="auto" w:sz="4" w:space="0"/>
              <w:bottom w:val="single" w:color="auto" w:sz="4" w:space="0"/>
              <w:right w:val="single" w:color="auto" w:sz="4" w:space="0"/>
            </w:tcBorders>
            <w:vAlign w:val="center"/>
          </w:tcPr>
          <w:p w14:paraId="756BA30E">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投标人2022年1月1日以来的类似业绩情况（提供合同复印件，时间以合同签订时间为准），每提供1个得0.5分，最高得3分。</w:t>
            </w:r>
          </w:p>
        </w:tc>
        <w:tc>
          <w:tcPr>
            <w:tcW w:w="1014" w:type="dxa"/>
            <w:tcBorders>
              <w:top w:val="single" w:color="auto" w:sz="4" w:space="0"/>
              <w:left w:val="single" w:color="auto" w:sz="4" w:space="0"/>
              <w:bottom w:val="single" w:color="auto" w:sz="4" w:space="0"/>
            </w:tcBorders>
            <w:vAlign w:val="center"/>
          </w:tcPr>
          <w:p w14:paraId="04DB4700">
            <w:pPr>
              <w:widowControl w:val="0"/>
              <w:jc w:val="center"/>
              <w:rPr>
                <w:rFonts w:ascii="宋体" w:hAnsi="宋体" w:cs="宋体"/>
                <w:color w:val="auto"/>
                <w:sz w:val="21"/>
                <w:szCs w:val="21"/>
                <w:highlight w:val="none"/>
              </w:rPr>
            </w:pPr>
            <w:r>
              <w:rPr>
                <w:rFonts w:hint="eastAsia" w:ascii="宋体" w:hAnsi="宋体" w:cs="宋体"/>
                <w:color w:val="auto"/>
                <w:kern w:val="2"/>
                <w:sz w:val="21"/>
                <w:szCs w:val="21"/>
                <w:highlight w:val="none"/>
              </w:rPr>
              <w:t>0-3分</w:t>
            </w:r>
          </w:p>
        </w:tc>
      </w:tr>
      <w:tr w14:paraId="10597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54" w:type="dxa"/>
            <w:vMerge w:val="continue"/>
            <w:tcBorders>
              <w:right w:val="single" w:color="auto" w:sz="4" w:space="0"/>
            </w:tcBorders>
            <w:vAlign w:val="center"/>
          </w:tcPr>
          <w:p w14:paraId="46A2085D">
            <w:pPr>
              <w:autoSpaceDE w:val="0"/>
              <w:autoSpaceDN w:val="0"/>
              <w:adjustRightInd w:val="0"/>
              <w:snapToGrid w:val="0"/>
              <w:jc w:val="center"/>
              <w:rPr>
                <w:rFonts w:ascii="宋体" w:hAnsi="宋体" w:cs="宋体"/>
                <w:color w:val="auto"/>
                <w:sz w:val="21"/>
                <w:szCs w:val="21"/>
                <w:highlight w:val="none"/>
              </w:rPr>
            </w:pPr>
          </w:p>
        </w:tc>
        <w:tc>
          <w:tcPr>
            <w:tcW w:w="2600" w:type="dxa"/>
            <w:tcBorders>
              <w:top w:val="single" w:color="auto" w:sz="4" w:space="0"/>
              <w:left w:val="single" w:color="auto" w:sz="4" w:space="0"/>
              <w:bottom w:val="single" w:color="auto" w:sz="4" w:space="0"/>
              <w:right w:val="single" w:color="auto" w:sz="4" w:space="0"/>
            </w:tcBorders>
            <w:vAlign w:val="center"/>
          </w:tcPr>
          <w:p w14:paraId="4F6AFCC9">
            <w:pPr>
              <w:autoSpaceDE w:val="0"/>
              <w:autoSpaceDN w:val="0"/>
              <w:adjustRightInd w:val="0"/>
              <w:jc w:val="center"/>
              <w:rPr>
                <w:rFonts w:ascii="宋体" w:hAnsi="宋体" w:cs="宋体"/>
                <w:color w:val="auto"/>
                <w:sz w:val="21"/>
                <w:szCs w:val="21"/>
                <w:highlight w:val="none"/>
              </w:rPr>
            </w:pPr>
            <w:r>
              <w:rPr>
                <w:rFonts w:hint="eastAsia" w:ascii="宋体" w:hAnsi="宋体" w:cs="宋体"/>
                <w:color w:val="auto"/>
                <w:sz w:val="21"/>
                <w:szCs w:val="21"/>
                <w:highlight w:val="none"/>
              </w:rPr>
              <w:t>响应服务时间</w:t>
            </w:r>
          </w:p>
        </w:tc>
        <w:tc>
          <w:tcPr>
            <w:tcW w:w="5150" w:type="dxa"/>
            <w:tcBorders>
              <w:top w:val="single" w:color="auto" w:sz="4" w:space="0"/>
              <w:left w:val="single" w:color="auto" w:sz="4" w:space="0"/>
              <w:bottom w:val="single" w:color="auto" w:sz="4" w:space="0"/>
              <w:right w:val="single" w:color="auto" w:sz="4" w:space="0"/>
            </w:tcBorders>
            <w:vAlign w:val="center"/>
          </w:tcPr>
          <w:p w14:paraId="379850A9">
            <w:pPr>
              <w:autoSpaceDE w:val="0"/>
              <w:autoSpaceDN w:val="0"/>
              <w:adjustRightInd w:val="0"/>
              <w:snapToGrid w:val="0"/>
              <w:jc w:val="both"/>
              <w:rPr>
                <w:rFonts w:ascii="宋体" w:hAnsi="宋体" w:cs="宋体"/>
                <w:color w:val="auto"/>
                <w:sz w:val="21"/>
                <w:szCs w:val="21"/>
                <w:highlight w:val="none"/>
              </w:rPr>
            </w:pPr>
            <w:r>
              <w:rPr>
                <w:rFonts w:hint="eastAsia" w:ascii="宋体" w:hAnsi="宋体" w:cs="宋体"/>
                <w:color w:val="auto"/>
                <w:sz w:val="21"/>
                <w:szCs w:val="21"/>
                <w:highlight w:val="none"/>
              </w:rPr>
              <w:t>承包企业服务详细方案及实施本方案完成的承诺时间（需提供配送路线地图截图）。</w:t>
            </w:r>
          </w:p>
        </w:tc>
        <w:tc>
          <w:tcPr>
            <w:tcW w:w="1014" w:type="dxa"/>
            <w:tcBorders>
              <w:top w:val="single" w:color="auto" w:sz="4" w:space="0"/>
              <w:left w:val="single" w:color="auto" w:sz="4" w:space="0"/>
              <w:bottom w:val="single" w:color="auto" w:sz="4" w:space="0"/>
            </w:tcBorders>
            <w:vAlign w:val="center"/>
          </w:tcPr>
          <w:p w14:paraId="26CC0F70">
            <w:pPr>
              <w:autoSpaceDE w:val="0"/>
              <w:autoSpaceDN w:val="0"/>
              <w:adjustRightInd w:val="0"/>
              <w:ind w:firstLine="105" w:firstLineChars="50"/>
              <w:jc w:val="both"/>
              <w:rPr>
                <w:rFonts w:ascii="宋体" w:hAnsi="宋体" w:cs="宋体"/>
                <w:color w:val="auto"/>
                <w:sz w:val="21"/>
                <w:szCs w:val="21"/>
                <w:highlight w:val="none"/>
              </w:rPr>
            </w:pPr>
            <w:r>
              <w:rPr>
                <w:rFonts w:hint="eastAsia" w:ascii="宋体" w:hAnsi="宋体" w:cs="宋体"/>
                <w:color w:val="auto"/>
                <w:sz w:val="21"/>
                <w:szCs w:val="21"/>
                <w:highlight w:val="none"/>
              </w:rPr>
              <w:t>0-3分</w:t>
            </w:r>
          </w:p>
        </w:tc>
      </w:tr>
      <w:bookmarkEnd w:id="75"/>
      <w:bookmarkEnd w:id="76"/>
    </w:tbl>
    <w:p w14:paraId="1AFE16A7">
      <w:pPr>
        <w:pStyle w:val="33"/>
        <w:snapToGrid w:val="0"/>
        <w:spacing w:line="360" w:lineRule="auto"/>
        <w:ind w:firstLine="472" w:firstLineChars="196"/>
        <w:rPr>
          <w:rFonts w:hAnsi="宋体"/>
          <w:bCs/>
          <w:sz w:val="24"/>
          <w:szCs w:val="24"/>
          <w:highlight w:val="none"/>
        </w:rPr>
      </w:pPr>
      <w:r>
        <w:rPr>
          <w:rFonts w:hint="eastAsia" w:hAnsi="宋体" w:cs="宋体"/>
          <w:b/>
          <w:bCs/>
          <w:sz w:val="24"/>
          <w:szCs w:val="24"/>
          <w:highlight w:val="none"/>
          <w:lang w:val="zh-CN"/>
        </w:rPr>
        <w:t>五、</w:t>
      </w:r>
      <w:bookmarkStart w:id="77" w:name="开评标程序"/>
      <w:r>
        <w:rPr>
          <w:rFonts w:hint="eastAsia" w:hAnsi="宋体" w:cs="宋体"/>
          <w:b/>
          <w:bCs/>
          <w:sz w:val="24"/>
          <w:szCs w:val="24"/>
          <w:highlight w:val="none"/>
          <w:lang w:val="zh-CN"/>
        </w:rPr>
        <w:t>开评标程序</w:t>
      </w:r>
      <w:bookmarkEnd w:id="77"/>
    </w:p>
    <w:p w14:paraId="3540C5C0">
      <w:pPr>
        <w:pStyle w:val="33"/>
        <w:snapToGrid w:val="0"/>
        <w:spacing w:line="360" w:lineRule="auto"/>
        <w:ind w:firstLine="470" w:firstLineChars="196"/>
        <w:rPr>
          <w:rFonts w:hAnsi="宋体"/>
          <w:bCs/>
          <w:sz w:val="24"/>
          <w:szCs w:val="24"/>
          <w:highlight w:val="none"/>
        </w:rPr>
      </w:pPr>
      <w:r>
        <w:rPr>
          <w:rFonts w:hint="eastAsia" w:hAnsi="宋体"/>
          <w:bCs/>
          <w:sz w:val="24"/>
          <w:szCs w:val="24"/>
          <w:highlight w:val="none"/>
        </w:rPr>
        <w:t>8.电子投标开标及评审程序</w:t>
      </w:r>
    </w:p>
    <w:p w14:paraId="6A65DC50">
      <w:pPr>
        <w:snapToGrid w:val="0"/>
        <w:spacing w:line="360" w:lineRule="auto"/>
        <w:ind w:firstLine="480" w:firstLineChars="200"/>
        <w:rPr>
          <w:rFonts w:ascii="宋体" w:hAnsi="宋体" w:cs="Arial"/>
          <w:highlight w:val="none"/>
        </w:rPr>
      </w:pPr>
      <w:r>
        <w:rPr>
          <w:rFonts w:hint="eastAsia" w:ascii="宋体" w:hAnsi="宋体"/>
          <w:bCs/>
          <w:highlight w:val="none"/>
        </w:rPr>
        <w:t>（1）投标截止时间后，</w:t>
      </w:r>
      <w:r>
        <w:rPr>
          <w:rFonts w:hint="eastAsia" w:ascii="宋体" w:hAnsi="宋体" w:cs="Arial"/>
          <w:highlight w:val="none"/>
        </w:rPr>
        <w:t>投标人登录</w:t>
      </w:r>
      <w:r>
        <w:rPr>
          <w:rFonts w:hint="eastAsia" w:ascii="宋体" w:hAnsi="宋体"/>
          <w:bCs/>
          <w:highlight w:val="none"/>
        </w:rPr>
        <w:t>“政采云”</w:t>
      </w:r>
      <w:r>
        <w:rPr>
          <w:rFonts w:hint="eastAsia" w:ascii="宋体" w:hAnsi="宋体" w:cs="Arial"/>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309DF42D">
      <w:pPr>
        <w:snapToGrid w:val="0"/>
        <w:spacing w:line="360" w:lineRule="auto"/>
        <w:ind w:firstLine="480" w:firstLineChars="200"/>
        <w:rPr>
          <w:rFonts w:ascii="宋体" w:hAnsi="宋体"/>
          <w:bCs/>
          <w:highlight w:val="none"/>
        </w:rPr>
      </w:pPr>
      <w:r>
        <w:rPr>
          <w:rFonts w:hint="eastAsia" w:ascii="宋体" w:hAnsi="宋体"/>
          <w:bCs/>
          <w:highlight w:val="none"/>
        </w:rPr>
        <w:t>（2）由采购人代表对资格文件进行审核，评标委员会对技术商务文件进行评审；</w:t>
      </w:r>
    </w:p>
    <w:p w14:paraId="47A89F34">
      <w:pPr>
        <w:snapToGrid w:val="0"/>
        <w:spacing w:line="360" w:lineRule="auto"/>
        <w:ind w:firstLine="480" w:firstLineChars="200"/>
        <w:rPr>
          <w:rFonts w:ascii="宋体" w:hAnsi="宋体"/>
          <w:bCs/>
          <w:highlight w:val="none"/>
        </w:rPr>
      </w:pPr>
      <w:r>
        <w:rPr>
          <w:rFonts w:hint="eastAsia" w:ascii="宋体" w:hAnsi="宋体"/>
          <w:bCs/>
          <w:highlight w:val="none"/>
        </w:rPr>
        <w:t>（3）在系统上公开资格审查和技术商务评审结果及无效（废）投标情形；</w:t>
      </w:r>
    </w:p>
    <w:p w14:paraId="3AE8FBB8">
      <w:pPr>
        <w:snapToGrid w:val="0"/>
        <w:spacing w:line="360" w:lineRule="auto"/>
        <w:ind w:firstLine="480" w:firstLineChars="200"/>
        <w:rPr>
          <w:rFonts w:ascii="宋体" w:hAnsi="宋体"/>
          <w:bCs/>
          <w:highlight w:val="none"/>
        </w:rPr>
      </w:pPr>
      <w:r>
        <w:rPr>
          <w:rFonts w:hint="eastAsia" w:ascii="宋体" w:hAnsi="宋体"/>
          <w:bCs/>
          <w:highlight w:val="none"/>
        </w:rPr>
        <w:t>（4）在系统上公开各投标人的投标报价；</w:t>
      </w:r>
    </w:p>
    <w:p w14:paraId="44635F55">
      <w:pPr>
        <w:snapToGrid w:val="0"/>
        <w:spacing w:line="360" w:lineRule="auto"/>
        <w:ind w:firstLine="480" w:firstLineChars="200"/>
        <w:rPr>
          <w:rFonts w:ascii="宋体" w:hAnsi="宋体"/>
          <w:bCs/>
          <w:highlight w:val="none"/>
        </w:rPr>
      </w:pPr>
      <w:r>
        <w:rPr>
          <w:rFonts w:hint="eastAsia" w:ascii="宋体" w:hAnsi="宋体"/>
          <w:bCs/>
          <w:highlight w:val="none"/>
        </w:rPr>
        <w:t>（5）评标委员会对报价文件进行评审，核准投标报价及计算报价分后，汇总技术商务分、报价分；</w:t>
      </w:r>
    </w:p>
    <w:p w14:paraId="4BB5146A">
      <w:pPr>
        <w:snapToGrid w:val="0"/>
        <w:spacing w:line="360" w:lineRule="auto"/>
        <w:ind w:firstLine="480" w:firstLineChars="200"/>
        <w:rPr>
          <w:rFonts w:ascii="宋体" w:hAnsi="宋体"/>
          <w:bCs/>
          <w:highlight w:val="none"/>
        </w:rPr>
      </w:pPr>
      <w:r>
        <w:rPr>
          <w:rFonts w:hint="eastAsia" w:ascii="宋体" w:hAnsi="宋体"/>
          <w:bCs/>
          <w:highlight w:val="none"/>
        </w:rPr>
        <w:t>（6）在系统上公布评审结果，根据总分排序确定中标人。</w:t>
      </w:r>
    </w:p>
    <w:p w14:paraId="39C4386E">
      <w:pPr>
        <w:snapToGrid w:val="0"/>
        <w:spacing w:line="360" w:lineRule="auto"/>
        <w:ind w:firstLine="480" w:firstLineChars="200"/>
        <w:rPr>
          <w:rFonts w:ascii="宋体" w:hAnsi="宋体"/>
          <w:bCs/>
          <w:highlight w:val="none"/>
        </w:rPr>
      </w:pPr>
      <w:r>
        <w:rPr>
          <w:rFonts w:hint="eastAsia" w:ascii="宋体" w:hAnsi="宋体"/>
          <w:bCs/>
          <w:highlight w:val="none"/>
        </w:rPr>
        <w:t>特别说明：政采云公司如对电子化开标及评审程序有调整的，按调整后的程序操作。</w:t>
      </w:r>
    </w:p>
    <w:p w14:paraId="3EFF1B30">
      <w:pPr>
        <w:jc w:val="center"/>
        <w:rPr>
          <w:rFonts w:hint="eastAsia" w:ascii="宋体" w:hAnsi="宋体" w:cs="Tahoma"/>
          <w:b/>
          <w:bCs/>
          <w:highlight w:val="none"/>
        </w:rPr>
      </w:pPr>
    </w:p>
    <w:p w14:paraId="580CA66F">
      <w:pPr>
        <w:jc w:val="center"/>
        <w:rPr>
          <w:rFonts w:ascii="宋体" w:hAnsi="宋体" w:cs="Tahoma"/>
          <w:b/>
          <w:bCs/>
          <w:highlight w:val="none"/>
        </w:rPr>
      </w:pPr>
      <w:r>
        <w:rPr>
          <w:rFonts w:hint="eastAsia" w:ascii="宋体" w:hAnsi="宋体" w:cs="Tahoma"/>
          <w:b/>
          <w:bCs/>
          <w:highlight w:val="none"/>
        </w:rPr>
        <w:t>第六章</w:t>
      </w:r>
    </w:p>
    <w:p w14:paraId="36D09AE3">
      <w:pPr>
        <w:jc w:val="center"/>
        <w:rPr>
          <w:rFonts w:ascii="宋体" w:hAnsi="宋体" w:cs="Tahoma"/>
          <w:b/>
          <w:bCs/>
          <w:highlight w:val="none"/>
        </w:rPr>
      </w:pPr>
      <w:r>
        <w:rPr>
          <w:rFonts w:hint="eastAsia" w:ascii="宋体" w:hAnsi="宋体" w:cs="Tahoma"/>
          <w:b/>
          <w:bCs/>
          <w:highlight w:val="none"/>
        </w:rPr>
        <w:t xml:space="preserve">桐 乡 市 政 府 采 购 合 同 </w:t>
      </w:r>
    </w:p>
    <w:p w14:paraId="0DDEF5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Arial"/>
          <w:b/>
          <w:highlight w:val="none"/>
        </w:rPr>
      </w:pPr>
      <w:r>
        <w:rPr>
          <w:rFonts w:hint="eastAsia" w:ascii="宋体" w:hAnsi="宋体" w:cs="Arial"/>
          <w:b/>
          <w:highlight w:val="none"/>
        </w:rPr>
        <w:t>一、通用必备条款部分</w:t>
      </w:r>
    </w:p>
    <w:p w14:paraId="04E2B1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合同（项目）编号：</w:t>
      </w:r>
    </w:p>
    <w:p w14:paraId="6B338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政府采购计划（预算）确认号：</w:t>
      </w:r>
    </w:p>
    <w:p w14:paraId="1386C8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采购人（以下称甲方）：</w:t>
      </w:r>
    </w:p>
    <w:p w14:paraId="33385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供应商（以下称乙方）：</w:t>
      </w:r>
    </w:p>
    <w:p w14:paraId="443BB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采购代理机构：</w:t>
      </w:r>
    </w:p>
    <w:p w14:paraId="5E5609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采购方式：</w:t>
      </w:r>
    </w:p>
    <w:p w14:paraId="7A3BC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宋体" w:hAnsi="宋体" w:cs="Arial"/>
          <w:highlight w:val="none"/>
        </w:rPr>
      </w:pPr>
    </w:p>
    <w:p w14:paraId="1FDF8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ascii="宋体" w:hAnsi="宋体" w:cs="Arial"/>
          <w:highlight w:val="none"/>
        </w:rPr>
      </w:pPr>
      <w:r>
        <w:rPr>
          <w:rFonts w:hint="eastAsia" w:ascii="宋体" w:hAnsi="宋体" w:cs="Arial"/>
          <w:highlight w:val="none"/>
        </w:rPr>
        <w:t>根据《中华人民共和国政府采购法》、《中华人民共和国民法典》等法律法规的规定，甲乙双方按照_________________________项目采购结果签订本合同。</w:t>
      </w:r>
    </w:p>
    <w:p w14:paraId="3A8C6D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第一条 合同组成</w:t>
      </w:r>
    </w:p>
    <w:p w14:paraId="26E95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本次政府采购活动的相关文件为本合同的组成部分，这些文件包括但不限于：</w:t>
      </w:r>
    </w:p>
    <w:p w14:paraId="3B8AE2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（1）本合同文本；</w:t>
      </w:r>
    </w:p>
    <w:p w14:paraId="63A62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（2）采购文件与采购响应文件；</w:t>
      </w:r>
    </w:p>
    <w:p w14:paraId="4DD8FD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（3）中标或成交通知书；</w:t>
      </w:r>
    </w:p>
    <w:p w14:paraId="65562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组成本合同的所有文件必须为书面形式。政府采购合同备案时，须提供以上（1）、（3）两项，如由社会中介机构代理，须提供代理协议，合同如有变更的，须提供变更协议。</w:t>
      </w:r>
    </w:p>
    <w:p w14:paraId="7EC3D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第二条 合同标的</w:t>
      </w:r>
    </w:p>
    <w:p w14:paraId="39B6D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本次采购的__________________________________________________________。</w:t>
      </w:r>
    </w:p>
    <w:p w14:paraId="15DD0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第三条 合同价款</w:t>
      </w:r>
    </w:p>
    <w:p w14:paraId="01FC9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1、本合同项下货物总价款为（大写）_________人民币，分项价款在“投标报价表”中明确。</w:t>
      </w:r>
    </w:p>
    <w:p w14:paraId="3BA117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2、本合同总价款含所有税费。</w:t>
      </w:r>
    </w:p>
    <w:p w14:paraId="637FC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3、本合同付款方式为以下第_________项：</w:t>
      </w:r>
    </w:p>
    <w:p w14:paraId="2ECEB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（1）本合同项下的采购资金系甲方自行支付，付款程序为___</w:t>
      </w:r>
      <w:r>
        <w:rPr>
          <w:rFonts w:hint="eastAsia" w:ascii="宋体" w:hAnsi="宋体" w:cs="Arial"/>
          <w:highlight w:val="none"/>
          <w:u w:val="single"/>
        </w:rPr>
        <w:t xml:space="preserve"> </w:t>
      </w:r>
      <w:r>
        <w:rPr>
          <w:rFonts w:hint="eastAsia" w:ascii="宋体" w:hAnsi="宋体" w:cs="Arial"/>
          <w:highlight w:val="none"/>
        </w:rPr>
        <w:t>__；</w:t>
      </w:r>
    </w:p>
    <w:p w14:paraId="1492A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（2）本合同项下的采购资金须财政直接支付，付款程序为_________；</w:t>
      </w:r>
    </w:p>
    <w:p w14:paraId="29821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（3）其他方式：</w:t>
      </w:r>
    </w:p>
    <w:p w14:paraId="793E4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4、本合同项下的采购资金付款进度按招投标文件规定，未规定时按以下第_________项支付：</w:t>
      </w:r>
    </w:p>
    <w:p w14:paraId="4F410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（1）一次性付款：乙方合同履行达到_________（条件）时，一次性付款；</w:t>
      </w:r>
    </w:p>
    <w:p w14:paraId="4B143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（2）分期付款：_________时支付_________；_________时支付_________；_________时支付_________；</w:t>
      </w:r>
    </w:p>
    <w:p w14:paraId="42FDC7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若收取了履约保证金，则不应重复设置尾款支付条件。</w:t>
      </w:r>
    </w:p>
    <w:p w14:paraId="773A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第四条 履约保证金</w:t>
      </w:r>
    </w:p>
    <w:p w14:paraId="399A7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highlight w:val="none"/>
        </w:rPr>
        <w:t>按以下第_________项处理：</w:t>
      </w:r>
    </w:p>
    <w:p w14:paraId="1BD62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1、本项目设置履约保证金，乙方应于_________（时间）向甲方提交履约保证金_________元（不得高于本合同金额的1%）。履约保证金在_________（时间）退还乙方。</w:t>
      </w:r>
    </w:p>
    <w:p w14:paraId="2C5E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highlight w:val="none"/>
        </w:rPr>
        <w:t>2、本项目不设置履约保证金</w:t>
      </w:r>
    </w:p>
    <w:p w14:paraId="05CC7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第五条 合同的变更和终止</w:t>
      </w:r>
    </w:p>
    <w:p w14:paraId="6D2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除《政府采购法》第49条、第50条第二款规定的情形外，本合同一经签订，甲乙双方不得擅自终止合同或对合同实质性条款进行变更。确有特殊情况的，须经同级财政部门批准。</w:t>
      </w:r>
    </w:p>
    <w:p w14:paraId="4C310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第六条 合同的转让与分包</w:t>
      </w:r>
    </w:p>
    <w:p w14:paraId="566092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乙方不得擅自部分或全部转让其应履行的合同义务。乙方分包的，应经过甲方书面同意。</w:t>
      </w:r>
    </w:p>
    <w:p w14:paraId="028C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b/>
          <w:highlight w:val="none"/>
        </w:rPr>
      </w:pPr>
      <w:r>
        <w:rPr>
          <w:rFonts w:hint="eastAsia" w:ascii="宋体" w:hAnsi="宋体" w:cs="Arial"/>
          <w:b/>
          <w:highlight w:val="none"/>
        </w:rPr>
        <w:t>第七条 争议的解决</w:t>
      </w:r>
    </w:p>
    <w:p w14:paraId="532B2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1、因履行本合同引起的或与本合同有关的争议，甲、乙双方应首先通过友好协商解决，如果协商不能解决争议，则采取以下第_________种方式解决争议：</w:t>
      </w:r>
    </w:p>
    <w:p w14:paraId="447A1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（1）向甲方所在地有管辖权的人民法院提起诉讼；</w:t>
      </w:r>
    </w:p>
    <w:p w14:paraId="5760E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highlight w:val="none"/>
        </w:rPr>
        <w:t>（2）向_________仲裁委员申请仲裁。</w:t>
      </w:r>
    </w:p>
    <w:p w14:paraId="4C669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hAnsi="宋体" w:cs="Arial"/>
          <w:highlight w:val="none"/>
        </w:rPr>
      </w:pPr>
      <w:r>
        <w:rPr>
          <w:rFonts w:hint="eastAsia" w:ascii="宋体" w:hAnsi="宋体" w:cs="Arial"/>
          <w:b/>
          <w:highlight w:val="none"/>
        </w:rPr>
        <w:t xml:space="preserve">第八条 </w:t>
      </w:r>
      <w:r>
        <w:rPr>
          <w:highlight w:val="none"/>
        </w:rPr>
        <w:fldChar w:fldCharType="begin"/>
      </w:r>
      <w:r>
        <w:rPr>
          <w:highlight w:val="none"/>
        </w:rPr>
        <w:instrText xml:space="preserve"> HYPERLINK "http://www.86exp.com/hetong/" </w:instrText>
      </w:r>
      <w:r>
        <w:rPr>
          <w:highlight w:val="none"/>
        </w:rPr>
        <w:fldChar w:fldCharType="separate"/>
      </w:r>
      <w:r>
        <w:rPr>
          <w:rStyle w:val="72"/>
          <w:rFonts w:hint="eastAsia" w:ascii="宋体" w:hAnsi="宋体" w:cs="Arial"/>
          <w:b/>
          <w:color w:val="auto"/>
          <w:highlight w:val="none"/>
        </w:rPr>
        <w:t>合同</w:t>
      </w:r>
      <w:r>
        <w:rPr>
          <w:rStyle w:val="72"/>
          <w:rFonts w:hint="eastAsia" w:ascii="宋体" w:hAnsi="宋体" w:cs="Arial"/>
          <w:b/>
          <w:color w:val="auto"/>
          <w:highlight w:val="none"/>
        </w:rPr>
        <w:fldChar w:fldCharType="end"/>
      </w:r>
      <w:r>
        <w:rPr>
          <w:rFonts w:hint="eastAsia" w:ascii="宋体" w:hAnsi="宋体" w:cs="Arial"/>
          <w:b/>
          <w:highlight w:val="none"/>
        </w:rPr>
        <w:t>生效及其他</w:t>
      </w:r>
      <w:r>
        <w:rPr>
          <w:rFonts w:hint="eastAsia" w:ascii="宋体" w:hAnsi="宋体" w:cs="Arial"/>
          <w:highlight w:val="none"/>
        </w:rPr>
        <w:br w:type="textWrapping"/>
      </w:r>
      <w:r>
        <w:rPr>
          <w:rFonts w:hint="eastAsia" w:ascii="宋体" w:hAnsi="宋体" w:cs="Arial"/>
          <w:highlight w:val="none"/>
        </w:rPr>
        <w:t>1、合同经甲、乙双方代表签章并经浙江求真工程管理咨询有限公司鉴证后即行生效。</w:t>
      </w:r>
      <w:r>
        <w:rPr>
          <w:rFonts w:hint="eastAsia" w:ascii="宋体" w:hAnsi="宋体" w:cs="Arial"/>
          <w:highlight w:val="none"/>
        </w:rPr>
        <w:br w:type="textWrapping"/>
      </w:r>
      <w:r>
        <w:rPr>
          <w:rFonts w:hint="eastAsia" w:ascii="宋体" w:hAnsi="宋体" w:cs="Arial"/>
          <w:highlight w:val="none"/>
        </w:rPr>
        <w:t>2、本</w:t>
      </w:r>
      <w:r>
        <w:rPr>
          <w:highlight w:val="none"/>
        </w:rPr>
        <w:fldChar w:fldCharType="begin"/>
      </w:r>
      <w:r>
        <w:rPr>
          <w:highlight w:val="none"/>
        </w:rPr>
        <w:instrText xml:space="preserve"> HYPERLINK "http://www.86exp.com/hetong/" </w:instrText>
      </w:r>
      <w:r>
        <w:rPr>
          <w:highlight w:val="none"/>
        </w:rPr>
        <w:fldChar w:fldCharType="separate"/>
      </w:r>
      <w:r>
        <w:rPr>
          <w:rStyle w:val="72"/>
          <w:rFonts w:hint="eastAsia" w:ascii="宋体" w:hAnsi="宋体" w:cs="Arial"/>
          <w:color w:val="auto"/>
          <w:highlight w:val="none"/>
        </w:rPr>
        <w:t>合同</w:t>
      </w:r>
      <w:r>
        <w:rPr>
          <w:rStyle w:val="72"/>
          <w:rFonts w:hint="eastAsia" w:ascii="宋体" w:hAnsi="宋体" w:cs="Arial"/>
          <w:color w:val="auto"/>
          <w:highlight w:val="none"/>
        </w:rPr>
        <w:fldChar w:fldCharType="end"/>
      </w:r>
      <w:r>
        <w:rPr>
          <w:rFonts w:hint="eastAsia" w:ascii="宋体" w:hAnsi="宋体" w:cs="Arial"/>
          <w:highlight w:val="none"/>
        </w:rPr>
        <w:t>一式四份，甲乙双方各执一份，一份交浙江求真工程管理咨询有限公司存档，一份报送桐乡市财政局政府采购监管科备案。</w:t>
      </w:r>
      <w:r>
        <w:rPr>
          <w:rFonts w:hint="eastAsia" w:ascii="宋体" w:hAnsi="宋体" w:cs="Arial"/>
          <w:highlight w:val="none"/>
        </w:rPr>
        <w:br w:type="textWrapping"/>
      </w:r>
      <w:r>
        <w:rPr>
          <w:rFonts w:hint="eastAsia" w:ascii="宋体" w:hAnsi="宋体" w:cs="Arial"/>
          <w:highlight w:val="none"/>
        </w:rPr>
        <w:t>3、本</w:t>
      </w:r>
      <w:r>
        <w:rPr>
          <w:highlight w:val="none"/>
        </w:rPr>
        <w:fldChar w:fldCharType="begin"/>
      </w:r>
      <w:r>
        <w:rPr>
          <w:highlight w:val="none"/>
        </w:rPr>
        <w:instrText xml:space="preserve"> HYPERLINK "http://www.86exp.com/hetong/" </w:instrText>
      </w:r>
      <w:r>
        <w:rPr>
          <w:highlight w:val="none"/>
        </w:rPr>
        <w:fldChar w:fldCharType="separate"/>
      </w:r>
      <w:r>
        <w:rPr>
          <w:rStyle w:val="72"/>
          <w:rFonts w:hint="eastAsia" w:ascii="宋体" w:hAnsi="宋体" w:cs="Arial"/>
          <w:color w:val="auto"/>
          <w:highlight w:val="none"/>
        </w:rPr>
        <w:t>合同</w:t>
      </w:r>
      <w:r>
        <w:rPr>
          <w:rStyle w:val="72"/>
          <w:rFonts w:hint="eastAsia" w:ascii="宋体" w:hAnsi="宋体" w:cs="Arial"/>
          <w:color w:val="auto"/>
          <w:highlight w:val="none"/>
        </w:rPr>
        <w:fldChar w:fldCharType="end"/>
      </w:r>
      <w:r>
        <w:rPr>
          <w:rFonts w:hint="eastAsia" w:ascii="宋体" w:hAnsi="宋体" w:cs="Arial"/>
          <w:highlight w:val="none"/>
        </w:rPr>
        <w:t>应按照中华人民共和国的现行法律进行解释。</w:t>
      </w:r>
    </w:p>
    <w:p w14:paraId="55899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Arial"/>
          <w:b/>
          <w:highlight w:val="none"/>
        </w:rPr>
      </w:pPr>
    </w:p>
    <w:p w14:paraId="09C86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cs="Arial"/>
          <w:b/>
          <w:highlight w:val="none"/>
        </w:rPr>
      </w:pPr>
      <w:r>
        <w:rPr>
          <w:rFonts w:hint="eastAsia" w:ascii="宋体" w:hAnsi="宋体" w:cs="Arial"/>
          <w:b/>
          <w:highlight w:val="none"/>
        </w:rPr>
        <w:t>二、特殊专用条款部分</w:t>
      </w:r>
    </w:p>
    <w:p w14:paraId="65A91B76">
      <w:pPr>
        <w:adjustRightInd w:val="0"/>
        <w:snapToGrid w:val="0"/>
        <w:rPr>
          <w:rFonts w:ascii="宋体" w:hAnsi="宋体" w:cs="Arial"/>
          <w:highlight w:val="none"/>
        </w:rPr>
      </w:pPr>
      <w:r>
        <w:rPr>
          <w:rFonts w:hint="eastAsia" w:ascii="宋体" w:hAnsi="宋体" w:cs="Arial"/>
          <w:highlight w:val="none"/>
        </w:rPr>
        <w:t>1、</w:t>
      </w:r>
    </w:p>
    <w:p w14:paraId="5BC716F2">
      <w:pPr>
        <w:adjustRightInd w:val="0"/>
        <w:snapToGrid w:val="0"/>
        <w:rPr>
          <w:rFonts w:ascii="宋体" w:hAnsi="宋体" w:cs="Tahoma"/>
          <w:bCs/>
          <w:highlight w:val="none"/>
        </w:rPr>
      </w:pPr>
    </w:p>
    <w:p w14:paraId="43A82FC2">
      <w:pPr>
        <w:adjustRightInd w:val="0"/>
        <w:snapToGrid w:val="0"/>
        <w:rPr>
          <w:rFonts w:ascii="宋体" w:hAnsi="宋体" w:cs="Tahoma"/>
          <w:bCs/>
          <w:highlight w:val="none"/>
        </w:rPr>
      </w:pPr>
    </w:p>
    <w:p w14:paraId="63379E26">
      <w:pPr>
        <w:adjustRightInd w:val="0"/>
        <w:snapToGrid w:val="0"/>
        <w:rPr>
          <w:rFonts w:ascii="宋体" w:hAnsi="宋体" w:cs="Tahoma"/>
          <w:bCs/>
          <w:highlight w:val="none"/>
        </w:rPr>
      </w:pPr>
      <w:r>
        <w:rPr>
          <w:highlight w:val="none"/>
        </w:rPr>
        <w:fldChar w:fldCharType="begin"/>
      </w:r>
      <w:r>
        <w:rPr>
          <w:highlight w:val="none"/>
        </w:rPr>
        <w:instrText xml:space="preserve"> HYPERLINK "http://www.86exp.com/hetong/" </w:instrText>
      </w:r>
      <w:r>
        <w:rPr>
          <w:highlight w:val="none"/>
        </w:rPr>
        <w:fldChar w:fldCharType="separate"/>
      </w:r>
      <w:r>
        <w:rPr>
          <w:rStyle w:val="72"/>
          <w:rFonts w:hint="eastAsia" w:ascii="宋体" w:hAnsi="宋体" w:cs="Tahoma"/>
          <w:bCs/>
          <w:color w:val="auto"/>
          <w:highlight w:val="none"/>
        </w:rPr>
        <w:t>甲方</w:t>
      </w:r>
      <w:r>
        <w:rPr>
          <w:rStyle w:val="72"/>
          <w:rFonts w:hint="eastAsia" w:ascii="宋体" w:hAnsi="宋体" w:cs="Tahoma"/>
          <w:bCs/>
          <w:color w:val="auto"/>
          <w:highlight w:val="none"/>
        </w:rPr>
        <w:fldChar w:fldCharType="end"/>
      </w:r>
      <w:r>
        <w:rPr>
          <w:rFonts w:hint="eastAsia" w:ascii="宋体" w:hAnsi="宋体" w:cs="Tahoma"/>
          <w:bCs/>
          <w:highlight w:val="none"/>
        </w:rPr>
        <w:t xml:space="preserve">（采购人）：（盖章）              </w:t>
      </w:r>
      <w:r>
        <w:rPr>
          <w:rFonts w:hint="eastAsia" w:ascii="宋体" w:hAnsi="宋体" w:cs="Tahoma"/>
          <w:bCs/>
          <w:highlight w:val="none"/>
        </w:rPr>
        <w:br w:type="textWrapping"/>
      </w:r>
      <w:r>
        <w:rPr>
          <w:rFonts w:hint="eastAsia" w:ascii="宋体" w:hAnsi="宋体" w:cs="Tahoma"/>
          <w:bCs/>
          <w:highlight w:val="none"/>
        </w:rPr>
        <w:t>法定（授权）代表：</w:t>
      </w:r>
      <w:r>
        <w:rPr>
          <w:rFonts w:hint="eastAsia" w:ascii="宋体" w:hAnsi="宋体" w:cs="宋体"/>
          <w:bCs/>
          <w:highlight w:val="none"/>
        </w:rPr>
        <w:t xml:space="preserve">            </w:t>
      </w:r>
      <w:r>
        <w:rPr>
          <w:rFonts w:hint="eastAsia" w:ascii="宋体" w:hAnsi="宋体" w:cs="Tahoma"/>
          <w:bCs/>
          <w:highlight w:val="none"/>
        </w:rPr>
        <w:br w:type="textWrapping"/>
      </w:r>
      <w:r>
        <w:rPr>
          <w:rFonts w:hint="eastAsia" w:ascii="宋体" w:hAnsi="宋体" w:cs="Tahoma"/>
          <w:bCs/>
          <w:highlight w:val="none"/>
        </w:rPr>
        <w:t xml:space="preserve">电话：                  </w:t>
      </w:r>
    </w:p>
    <w:p w14:paraId="1B58ABBC">
      <w:pPr>
        <w:adjustRightInd w:val="0"/>
        <w:snapToGrid w:val="0"/>
        <w:rPr>
          <w:rFonts w:ascii="宋体" w:hAnsi="宋体" w:cs="Tahoma"/>
          <w:bCs/>
          <w:highlight w:val="none"/>
        </w:rPr>
      </w:pPr>
      <w:r>
        <w:rPr>
          <w:rFonts w:hint="eastAsia" w:ascii="宋体" w:hAnsi="宋体" w:cs="Tahoma"/>
          <w:bCs/>
          <w:highlight w:val="none"/>
        </w:rPr>
        <w:t xml:space="preserve">单位地址：         </w:t>
      </w:r>
      <w:r>
        <w:rPr>
          <w:rFonts w:hint="eastAsia" w:ascii="宋体" w:hAnsi="宋体" w:cs="Tahoma"/>
          <w:bCs/>
          <w:highlight w:val="none"/>
        </w:rPr>
        <w:br w:type="textWrapping"/>
      </w:r>
    </w:p>
    <w:p w14:paraId="15D76149">
      <w:pPr>
        <w:adjustRightInd w:val="0"/>
        <w:snapToGrid w:val="0"/>
        <w:rPr>
          <w:rFonts w:ascii="宋体" w:hAnsi="宋体" w:cs="Tahoma"/>
          <w:bCs/>
          <w:highlight w:val="none"/>
        </w:rPr>
      </w:pPr>
      <w:r>
        <w:rPr>
          <w:highlight w:val="none"/>
        </w:rPr>
        <w:fldChar w:fldCharType="begin"/>
      </w:r>
      <w:r>
        <w:rPr>
          <w:highlight w:val="none"/>
        </w:rPr>
        <w:instrText xml:space="preserve"> HYPERLINK "http://www.86exp.com/hetong/" </w:instrText>
      </w:r>
      <w:r>
        <w:rPr>
          <w:highlight w:val="none"/>
        </w:rPr>
        <w:fldChar w:fldCharType="separate"/>
      </w:r>
      <w:r>
        <w:rPr>
          <w:rStyle w:val="72"/>
          <w:rFonts w:hint="eastAsia" w:ascii="宋体" w:hAnsi="宋体" w:cs="Tahoma"/>
          <w:bCs/>
          <w:color w:val="auto"/>
          <w:highlight w:val="none"/>
        </w:rPr>
        <w:t>乙方</w:t>
      </w:r>
      <w:r>
        <w:rPr>
          <w:rStyle w:val="72"/>
          <w:rFonts w:hint="eastAsia" w:ascii="宋体" w:hAnsi="宋体" w:cs="Tahoma"/>
          <w:bCs/>
          <w:color w:val="auto"/>
          <w:highlight w:val="none"/>
        </w:rPr>
        <w:fldChar w:fldCharType="end"/>
      </w:r>
      <w:r>
        <w:rPr>
          <w:rFonts w:hint="eastAsia" w:ascii="宋体" w:hAnsi="宋体" w:cs="Tahoma"/>
          <w:bCs/>
          <w:highlight w:val="none"/>
        </w:rPr>
        <w:t>（供应商）：（盖章）</w:t>
      </w:r>
    </w:p>
    <w:p w14:paraId="5BE63583">
      <w:pPr>
        <w:adjustRightInd w:val="0"/>
        <w:snapToGrid w:val="0"/>
        <w:rPr>
          <w:rFonts w:ascii="宋体" w:hAnsi="宋体" w:cs="Tahoma"/>
          <w:bCs/>
          <w:highlight w:val="none"/>
        </w:rPr>
      </w:pPr>
      <w:r>
        <w:rPr>
          <w:rFonts w:hint="eastAsia" w:ascii="宋体" w:hAnsi="宋体" w:cs="Tahoma"/>
          <w:bCs/>
          <w:highlight w:val="none"/>
        </w:rPr>
        <w:t>法定（授权）代表：</w:t>
      </w:r>
    </w:p>
    <w:p w14:paraId="63765572">
      <w:pPr>
        <w:adjustRightInd w:val="0"/>
        <w:snapToGrid w:val="0"/>
        <w:rPr>
          <w:rFonts w:ascii="宋体" w:hAnsi="宋体" w:cs="Tahoma"/>
          <w:bCs/>
          <w:highlight w:val="none"/>
        </w:rPr>
      </w:pPr>
      <w:r>
        <w:rPr>
          <w:rFonts w:hint="eastAsia" w:ascii="宋体" w:hAnsi="宋体" w:cs="Tahoma"/>
          <w:bCs/>
          <w:highlight w:val="none"/>
        </w:rPr>
        <w:t>电话：</w:t>
      </w:r>
    </w:p>
    <w:p w14:paraId="7C99EA63">
      <w:pPr>
        <w:adjustRightInd w:val="0"/>
        <w:snapToGrid w:val="0"/>
        <w:rPr>
          <w:rFonts w:ascii="宋体" w:hAnsi="宋体" w:cs="Tahoma"/>
          <w:bCs/>
          <w:highlight w:val="none"/>
        </w:rPr>
      </w:pPr>
      <w:r>
        <w:rPr>
          <w:rFonts w:hint="eastAsia" w:ascii="宋体" w:hAnsi="宋体" w:cs="Tahoma"/>
          <w:bCs/>
          <w:highlight w:val="none"/>
        </w:rPr>
        <w:t>单位地址：</w:t>
      </w:r>
      <w:r>
        <w:rPr>
          <w:rFonts w:hint="eastAsia" w:ascii="宋体" w:hAnsi="宋体" w:cs="Tahoma"/>
          <w:bCs/>
          <w:highlight w:val="none"/>
        </w:rPr>
        <w:br w:type="textWrapping"/>
      </w:r>
    </w:p>
    <w:p w14:paraId="67B3834D">
      <w:pPr>
        <w:adjustRightInd w:val="0"/>
        <w:snapToGrid w:val="0"/>
        <w:rPr>
          <w:rFonts w:ascii="宋体" w:hAnsi="宋体" w:cs="Tahoma"/>
          <w:bCs/>
          <w:highlight w:val="none"/>
        </w:rPr>
      </w:pPr>
      <w:r>
        <w:rPr>
          <w:rFonts w:hint="eastAsia" w:ascii="宋体" w:hAnsi="宋体"/>
          <w:bCs/>
          <w:highlight w:val="none"/>
        </w:rPr>
        <w:t>鉴证方（招标代理机构）：</w:t>
      </w:r>
      <w:r>
        <w:rPr>
          <w:rFonts w:hint="eastAsia" w:ascii="宋体" w:hAnsi="宋体" w:cs="Tahoma"/>
          <w:bCs/>
          <w:highlight w:val="none"/>
        </w:rPr>
        <w:t>（盖章）</w:t>
      </w:r>
    </w:p>
    <w:p w14:paraId="389EEE17">
      <w:pPr>
        <w:adjustRightInd w:val="0"/>
        <w:snapToGrid w:val="0"/>
        <w:rPr>
          <w:rFonts w:ascii="宋体" w:hAnsi="宋体" w:cs="Tahoma"/>
          <w:bCs/>
          <w:highlight w:val="none"/>
        </w:rPr>
      </w:pPr>
      <w:r>
        <w:rPr>
          <w:rFonts w:hint="eastAsia" w:ascii="宋体" w:hAnsi="宋体" w:cs="Tahoma"/>
          <w:bCs/>
          <w:highlight w:val="none"/>
        </w:rPr>
        <w:t>经办人：</w:t>
      </w:r>
    </w:p>
    <w:p w14:paraId="7210AD3E">
      <w:pPr>
        <w:adjustRightInd w:val="0"/>
        <w:snapToGrid w:val="0"/>
        <w:rPr>
          <w:rFonts w:ascii="宋体" w:hAnsi="宋体" w:cs="Tahoma"/>
          <w:bCs/>
          <w:highlight w:val="none"/>
        </w:rPr>
      </w:pPr>
      <w:r>
        <w:rPr>
          <w:rFonts w:hint="eastAsia" w:ascii="宋体" w:hAnsi="宋体" w:cs="Tahoma"/>
          <w:bCs/>
          <w:highlight w:val="none"/>
        </w:rPr>
        <w:t>电话：</w:t>
      </w:r>
    </w:p>
    <w:p w14:paraId="784CDD9D">
      <w:pPr>
        <w:adjustRightInd w:val="0"/>
        <w:snapToGrid w:val="0"/>
        <w:rPr>
          <w:rFonts w:ascii="宋体" w:hAnsi="宋体" w:cs="Tahoma"/>
          <w:bCs/>
          <w:highlight w:val="none"/>
        </w:rPr>
      </w:pPr>
    </w:p>
    <w:p w14:paraId="03B1AC98">
      <w:pPr>
        <w:adjustRightInd w:val="0"/>
        <w:snapToGrid w:val="0"/>
        <w:rPr>
          <w:rFonts w:ascii="宋体" w:hAnsi="宋体" w:cs="Tahoma"/>
          <w:bCs/>
          <w:highlight w:val="none"/>
        </w:rPr>
      </w:pPr>
      <w:r>
        <w:rPr>
          <w:rFonts w:hint="eastAsia" w:ascii="宋体" w:hAnsi="宋体" w:cs="Tahoma"/>
          <w:bCs/>
          <w:highlight w:val="none"/>
        </w:rPr>
        <w:t xml:space="preserve">签约日期：      年    月  </w:t>
      </w:r>
      <w:r>
        <w:rPr>
          <w:rFonts w:hint="eastAsia" w:ascii="宋体" w:hAnsi="宋体" w:cs="MingLiU_HKSCS"/>
          <w:bCs/>
          <w:highlight w:val="none"/>
        </w:rPr>
        <w:t xml:space="preserve"> </w:t>
      </w:r>
      <w:r>
        <w:rPr>
          <w:rFonts w:hint="eastAsia" w:ascii="宋体" w:hAnsi="宋体" w:cs="楷体_GB2312"/>
          <w:bCs/>
          <w:highlight w:val="none"/>
        </w:rPr>
        <w:t>日</w:t>
      </w:r>
    </w:p>
    <w:p w14:paraId="76A1EEA7">
      <w:pPr>
        <w:rPr>
          <w:highlight w:val="none"/>
        </w:rPr>
      </w:pPr>
      <w:r>
        <w:rPr>
          <w:rFonts w:hint="eastAsia" w:ascii="宋体" w:hAnsi="宋体"/>
          <w:bCs/>
          <w:highlight w:val="none"/>
        </w:rPr>
        <w:t>签约地点：</w:t>
      </w:r>
    </w:p>
    <w:p w14:paraId="236242BC">
      <w:pPr>
        <w:pStyle w:val="28"/>
        <w:ind w:left="0" w:leftChars="0" w:right="1680"/>
        <w:jc w:val="both"/>
        <w:rPr>
          <w:rFonts w:ascii="宋体" w:hAnsi="宋体"/>
          <w:sz w:val="28"/>
          <w:szCs w:val="28"/>
          <w:highlight w:val="none"/>
        </w:rPr>
      </w:pPr>
    </w:p>
    <w:sectPr>
      <w:headerReference r:id="rId6" w:type="first"/>
      <w:footerReference r:id="rId8" w:type="first"/>
      <w:headerReference r:id="rId5" w:type="even"/>
      <w:footerReference r:id="rId7" w:type="even"/>
      <w:pgSz w:w="11906" w:h="16838"/>
      <w:pgMar w:top="1389" w:right="1247" w:bottom="1389" w:left="124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Univers">
    <w:altName w:val="Arial"/>
    <w:panose1 w:val="00000000000000000000"/>
    <w:charset w:val="00"/>
    <w:family w:val="swiss"/>
    <w:pitch w:val="default"/>
    <w:sig w:usb0="00000000" w:usb1="00000000" w:usb2="00000000" w:usb3="00000000" w:csb0="0000000F" w:csb1="00000000"/>
  </w:font>
  <w:font w:name="Garamond">
    <w:panose1 w:val="02020404030301010803"/>
    <w:charset w:val="00"/>
    <w:family w:val="roman"/>
    <w:pitch w:val="default"/>
    <w:sig w:usb0="00000287" w:usb1="00000000" w:usb2="00000000" w:usb3="00000000" w:csb0="0000009F" w:csb1="DFD70000"/>
  </w:font>
  <w:font w:name="FuturaA Bk BT">
    <w:altName w:val="Arial"/>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A2B4">
    <w:pPr>
      <w:pStyle w:val="40"/>
      <w:jc w:val="center"/>
      <w:rPr>
        <w:rStyle w:val="69"/>
      </w:rPr>
    </w:pPr>
    <w:r>
      <w:rPr>
        <w:rFonts w:hint="eastAsia"/>
      </w:rPr>
      <w:t>第</w:t>
    </w:r>
    <w:r>
      <w:fldChar w:fldCharType="begin"/>
    </w:r>
    <w:r>
      <w:rPr>
        <w:rStyle w:val="69"/>
      </w:rPr>
      <w:instrText xml:space="preserve"> PAGE </w:instrText>
    </w:r>
    <w:r>
      <w:fldChar w:fldCharType="separate"/>
    </w:r>
    <w:r>
      <w:rPr>
        <w:rStyle w:val="69"/>
      </w:rPr>
      <w:t>42</w:t>
    </w:r>
    <w:r>
      <w:fldChar w:fldCharType="end"/>
    </w:r>
    <w:r>
      <w:rPr>
        <w:rStyle w:val="69"/>
        <w:rFonts w:hint="eastAsia"/>
      </w:rPr>
      <w:t>页 共</w:t>
    </w:r>
    <w:r>
      <w:fldChar w:fldCharType="begin"/>
    </w:r>
    <w:r>
      <w:rPr>
        <w:rStyle w:val="69"/>
      </w:rPr>
      <w:instrText xml:space="preserve"> NUMPAGES </w:instrText>
    </w:r>
    <w:r>
      <w:fldChar w:fldCharType="separate"/>
    </w:r>
    <w:r>
      <w:rPr>
        <w:rStyle w:val="69"/>
      </w:rPr>
      <w:t>46</w:t>
    </w:r>
    <w:r>
      <w:fldChar w:fldCharType="end"/>
    </w:r>
    <w:r>
      <w:rPr>
        <w:rStyle w:val="69"/>
        <w:rFonts w:hint="eastAsia"/>
      </w:rPr>
      <w:t>页</w:t>
    </w:r>
  </w:p>
  <w:p w14:paraId="58A2159A">
    <w:pPr>
      <w:pStyle w:val="40"/>
      <w:pBdr>
        <w:top w:val="single" w:color="auto" w:sz="4" w:space="1"/>
      </w:pBdr>
      <w:tabs>
        <w:tab w:val="center" w:pos="4564"/>
      </w:tabs>
    </w:pPr>
    <w:r>
      <w:tab/>
    </w:r>
    <w:r>
      <w:rPr>
        <w:rFonts w:hint="eastAsia"/>
      </w:rPr>
      <w:t xml:space="preserve"> 浙江求真工程管理咨询有限公司                                 电话：0573-88622772 传真：0573-88115102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C632">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7A87">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2D08">
    <w:pPr>
      <w:pStyle w:val="41"/>
      <w:pBdr>
        <w:bottom w:val="none" w:color="auto" w:sz="0" w:space="0"/>
      </w:pBdr>
      <w:rPr>
        <w:u w:val="single"/>
      </w:rPr>
    </w:pPr>
    <w:r>
      <w:rPr>
        <w:rFonts w:hint="eastAsia"/>
        <w:u w:val="single"/>
      </w:rPr>
      <w:t>桐乡市政府采购招标文件</w:t>
    </w:r>
    <w:r>
      <w:rPr>
        <w:u w:val="single"/>
      </w:rPr>
      <w:t xml:space="preserve">  </w:t>
    </w:r>
    <w:r>
      <w:rPr>
        <w:rFonts w:hint="eastAsia"/>
        <w:u w:val="single"/>
      </w:rPr>
      <w:t xml:space="preserve">                                               项目编号：QZZXC2025-</w:t>
    </w:r>
    <w:r>
      <w:rPr>
        <w:rFonts w:hint="eastAsia"/>
        <w:u w:val="single"/>
        <w:lang w:val="en-US" w:eastAsia="zh-CN"/>
      </w:rPr>
      <w:t>022</w:t>
    </w:r>
    <w:r>
      <w:rPr>
        <w:rFonts w:hint="eastAsia"/>
        <w:u w:val="single"/>
      </w:rPr>
      <w:t xml:space="preserve"> </w:t>
    </w:r>
  </w:p>
  <w:p w14:paraId="32AB9906">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B8F9">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C516">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EC6D4"/>
    <w:multiLevelType w:val="singleLevel"/>
    <w:tmpl w:val="C64EC6D4"/>
    <w:lvl w:ilvl="0" w:tentative="0">
      <w:start w:val="11"/>
      <w:numFmt w:val="decimal"/>
      <w:suff w:val="nothing"/>
      <w:lvlText w:val="%1）"/>
      <w:lvlJc w:val="left"/>
      <w:pPr>
        <w:ind w:left="480"/>
      </w:pPr>
    </w:lvl>
  </w:abstractNum>
  <w:abstractNum w:abstractNumId="1">
    <w:nsid w:val="F853CB88"/>
    <w:multiLevelType w:val="singleLevel"/>
    <w:tmpl w:val="F853CB88"/>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374"/>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pStyle w:val="160"/>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46"/>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61"/>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231"/>
      <w:lvlText w:val="%1."/>
      <w:lvlJc w:val="left"/>
      <w:pPr>
        <w:tabs>
          <w:tab w:val="left" w:pos="720"/>
        </w:tabs>
        <w:ind w:left="720" w:hanging="720"/>
      </w:pPr>
      <w:rPr>
        <w:rFonts w:hint="default"/>
      </w:rPr>
    </w:lvl>
    <w:lvl w:ilvl="1" w:tentative="0">
      <w:start w:val="1"/>
      <w:numFmt w:val="decimal"/>
      <w:pStyle w:val="179"/>
      <w:lvlText w:val="%2."/>
      <w:lvlJc w:val="left"/>
      <w:pPr>
        <w:tabs>
          <w:tab w:val="left" w:pos="720"/>
        </w:tabs>
        <w:ind w:left="720" w:hanging="720"/>
      </w:pPr>
      <w:rPr>
        <w:rFonts w:hint="default" w:ascii="Arial (W1)" w:hAnsi="Arial (W1)"/>
        <w:b/>
        <w:i w:val="0"/>
        <w:sz w:val="28"/>
      </w:rPr>
    </w:lvl>
    <w:lvl w:ilvl="2" w:tentative="0">
      <w:start w:val="1"/>
      <w:numFmt w:val="decimal"/>
      <w:pStyle w:val="155"/>
      <w:lvlText w:val="%1.%3."/>
      <w:lvlJc w:val="left"/>
      <w:pPr>
        <w:tabs>
          <w:tab w:val="left" w:pos="720"/>
        </w:tabs>
        <w:ind w:left="720" w:hanging="720"/>
      </w:pPr>
      <w:rPr>
        <w:rFonts w:hint="default"/>
      </w:rPr>
    </w:lvl>
    <w:lvl w:ilvl="3" w:tentative="0">
      <w:start w:val="1"/>
      <w:numFmt w:val="decimal"/>
      <w:pStyle w:val="356"/>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72"/>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35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4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AA728CC"/>
    <w:multiLevelType w:val="multilevel"/>
    <w:tmpl w:val="1AA728CC"/>
    <w:lvl w:ilvl="0" w:tentative="0">
      <w:start w:val="1"/>
      <w:numFmt w:val="lowerLetter"/>
      <w:lvlText w:val="%1)"/>
      <w:lvlJc w:val="left"/>
      <w:pPr>
        <w:ind w:left="420" w:hanging="420"/>
      </w:pPr>
    </w:lvl>
    <w:lvl w:ilvl="1" w:tentative="0">
      <w:start w:val="1"/>
      <w:numFmt w:val="lowerLetter"/>
      <w:pStyle w:val="263"/>
      <w:lvlText w:val="%2)"/>
      <w:lvlJc w:val="left"/>
      <w:pPr>
        <w:ind w:left="840" w:hanging="420"/>
      </w:pPr>
    </w:lvl>
    <w:lvl w:ilvl="2" w:tentative="0">
      <w:start w:val="1"/>
      <w:numFmt w:val="lowerRoman"/>
      <w:pStyle w:val="375"/>
      <w:lvlText w:val="%3."/>
      <w:lvlJc w:val="right"/>
      <w:pPr>
        <w:ind w:left="1260" w:hanging="420"/>
      </w:pPr>
    </w:lvl>
    <w:lvl w:ilvl="3" w:tentative="0">
      <w:start w:val="1"/>
      <w:numFmt w:val="decimal"/>
      <w:pStyle w:val="316"/>
      <w:lvlText w:val="%4."/>
      <w:lvlJc w:val="left"/>
      <w:pPr>
        <w:ind w:left="1680" w:hanging="420"/>
      </w:pPr>
    </w:lvl>
    <w:lvl w:ilvl="4" w:tentative="0">
      <w:start w:val="1"/>
      <w:numFmt w:val="lowerLetter"/>
      <w:pStyle w:val="278"/>
      <w:lvlText w:val="%5)"/>
      <w:lvlJc w:val="left"/>
      <w:pPr>
        <w:ind w:left="2100" w:hanging="420"/>
      </w:pPr>
    </w:lvl>
    <w:lvl w:ilvl="5" w:tentative="0">
      <w:start w:val="1"/>
      <w:numFmt w:val="lowerRoman"/>
      <w:pStyle w:val="312"/>
      <w:lvlText w:val="%6."/>
      <w:lvlJc w:val="right"/>
      <w:pPr>
        <w:ind w:left="2520" w:hanging="420"/>
      </w:pPr>
    </w:lvl>
    <w:lvl w:ilvl="6" w:tentative="0">
      <w:start w:val="1"/>
      <w:numFmt w:val="decimal"/>
      <w:pStyle w:val="302"/>
      <w:lvlText w:val="%7."/>
      <w:lvlJc w:val="left"/>
      <w:pPr>
        <w:ind w:left="2940" w:hanging="420"/>
      </w:pPr>
    </w:lvl>
    <w:lvl w:ilvl="7" w:tentative="0">
      <w:start w:val="1"/>
      <w:numFmt w:val="lowerLetter"/>
      <w:pStyle w:val="281"/>
      <w:lvlText w:val="%8)"/>
      <w:lvlJc w:val="left"/>
      <w:pPr>
        <w:ind w:left="3360" w:hanging="420"/>
      </w:pPr>
    </w:lvl>
    <w:lvl w:ilvl="8" w:tentative="0">
      <w:start w:val="1"/>
      <w:numFmt w:val="lowerRoman"/>
      <w:pStyle w:val="296"/>
      <w:lvlText w:val="%9."/>
      <w:lvlJc w:val="right"/>
      <w:pPr>
        <w:ind w:left="3780" w:hanging="420"/>
      </w:pPr>
    </w:lvl>
  </w:abstractNum>
  <w:abstractNum w:abstractNumId="15">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1E9B68B4"/>
    <w:multiLevelType w:val="multilevel"/>
    <w:tmpl w:val="1E9B68B4"/>
    <w:lvl w:ilvl="0" w:tentative="0">
      <w:start w:val="1"/>
      <w:numFmt w:val="decimal"/>
      <w:lvlText w:val="（%1）"/>
      <w:lvlJc w:val="left"/>
      <w:pPr>
        <w:ind w:left="1118" w:hanging="63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35E90F79"/>
    <w:multiLevelType w:val="singleLevel"/>
    <w:tmpl w:val="35E90F79"/>
    <w:lvl w:ilvl="0" w:tentative="0">
      <w:start w:val="2"/>
      <w:numFmt w:val="decimal"/>
      <w:suff w:val="nothing"/>
      <w:lvlText w:val="（%1）"/>
      <w:lvlJc w:val="left"/>
    </w:lvl>
  </w:abstractNum>
  <w:abstractNum w:abstractNumId="22">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1"/>
        <w:szCs w:val="21"/>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4"/>
        <w:szCs w:val="24"/>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73172358"/>
    <w:multiLevelType w:val="singleLevel"/>
    <w:tmpl w:val="73172358"/>
    <w:lvl w:ilvl="0" w:tentative="0">
      <w:start w:val="2"/>
      <w:numFmt w:val="decimal"/>
      <w:suff w:val="nothing"/>
      <w:lvlText w:val="%1、"/>
      <w:lvlJc w:val="left"/>
    </w:lvl>
  </w:abstractNum>
  <w:abstractNum w:abstractNumId="28">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4"/>
        <w:szCs w:val="24"/>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2"/>
  </w:num>
  <w:num w:numId="3">
    <w:abstractNumId w:val="9"/>
  </w:num>
  <w:num w:numId="4">
    <w:abstractNumId w:val="5"/>
  </w:num>
  <w:num w:numId="5">
    <w:abstractNumId w:val="12"/>
  </w:num>
  <w:num w:numId="6">
    <w:abstractNumId w:val="7"/>
  </w:num>
  <w:num w:numId="7">
    <w:abstractNumId w:val="14"/>
  </w:num>
  <w:num w:numId="8">
    <w:abstractNumId w:val="8"/>
  </w:num>
  <w:num w:numId="9">
    <w:abstractNumId w:val="6"/>
  </w:num>
  <w:num w:numId="10">
    <w:abstractNumId w:val="11"/>
  </w:num>
  <w:num w:numId="11">
    <w:abstractNumId w:val="10"/>
  </w:num>
  <w:num w:numId="12">
    <w:abstractNumId w:val="3"/>
  </w:num>
  <w:num w:numId="13">
    <w:abstractNumId w:val="25"/>
  </w:num>
  <w:num w:numId="14">
    <w:abstractNumId w:val="18"/>
  </w:num>
  <w:num w:numId="15">
    <w:abstractNumId w:val="24"/>
  </w:num>
  <w:num w:numId="16">
    <w:abstractNumId w:val="20"/>
  </w:num>
  <w:num w:numId="17">
    <w:abstractNumId w:val="19"/>
  </w:num>
  <w:num w:numId="18">
    <w:abstractNumId w:val="26"/>
  </w:num>
  <w:num w:numId="19">
    <w:abstractNumId w:val="15"/>
  </w:num>
  <w:num w:numId="20">
    <w:abstractNumId w:val="28"/>
  </w:num>
  <w:num w:numId="21">
    <w:abstractNumId w:val="29"/>
  </w:num>
  <w:num w:numId="22">
    <w:abstractNumId w:val="22"/>
  </w:num>
  <w:num w:numId="23">
    <w:abstractNumId w:val="16"/>
  </w:num>
  <w:num w:numId="24">
    <w:abstractNumId w:val="13"/>
  </w:num>
  <w:num w:numId="25">
    <w:abstractNumId w:val="1"/>
  </w:num>
  <w:num w:numId="26">
    <w:abstractNumId w:val="17"/>
  </w:num>
  <w:num w:numId="27">
    <w:abstractNumId w:val="21"/>
  </w:num>
  <w:num w:numId="28">
    <w:abstractNumId w:val="0"/>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ZDNlNzk4MDYxNGIxNDFhOTdjNjg3ZWIyZTEwOGUifQ=="/>
  </w:docVars>
  <w:rsids>
    <w:rsidRoot w:val="00172A27"/>
    <w:rsid w:val="000000D1"/>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400A"/>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3E3"/>
    <w:rsid w:val="00073511"/>
    <w:rsid w:val="0007419F"/>
    <w:rsid w:val="000747D9"/>
    <w:rsid w:val="00075C0A"/>
    <w:rsid w:val="00080346"/>
    <w:rsid w:val="000805B2"/>
    <w:rsid w:val="00080609"/>
    <w:rsid w:val="000808D4"/>
    <w:rsid w:val="0008115F"/>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61C3"/>
    <w:rsid w:val="000E7E59"/>
    <w:rsid w:val="000E7EF6"/>
    <w:rsid w:val="000F038E"/>
    <w:rsid w:val="000F055F"/>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48CE"/>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42C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2375"/>
    <w:rsid w:val="001B2D1C"/>
    <w:rsid w:val="001B3623"/>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1CB"/>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8CE"/>
    <w:rsid w:val="002D690D"/>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17207"/>
    <w:rsid w:val="00320758"/>
    <w:rsid w:val="003210AE"/>
    <w:rsid w:val="0032256A"/>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0EC"/>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287F"/>
    <w:rsid w:val="003F3011"/>
    <w:rsid w:val="003F3483"/>
    <w:rsid w:val="003F395C"/>
    <w:rsid w:val="003F3A15"/>
    <w:rsid w:val="003F3E63"/>
    <w:rsid w:val="003F53B2"/>
    <w:rsid w:val="003F5437"/>
    <w:rsid w:val="003F5C04"/>
    <w:rsid w:val="003F6989"/>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DEF"/>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2F1"/>
    <w:rsid w:val="0045179E"/>
    <w:rsid w:val="00454FDA"/>
    <w:rsid w:val="00456143"/>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24A"/>
    <w:rsid w:val="004A1047"/>
    <w:rsid w:val="004A1079"/>
    <w:rsid w:val="004A289B"/>
    <w:rsid w:val="004A31D3"/>
    <w:rsid w:val="004A4060"/>
    <w:rsid w:val="004A4462"/>
    <w:rsid w:val="004A4650"/>
    <w:rsid w:val="004A471E"/>
    <w:rsid w:val="004A4877"/>
    <w:rsid w:val="004A4AC6"/>
    <w:rsid w:val="004A5849"/>
    <w:rsid w:val="004A63B1"/>
    <w:rsid w:val="004A769F"/>
    <w:rsid w:val="004B09B9"/>
    <w:rsid w:val="004B0D0A"/>
    <w:rsid w:val="004B1C43"/>
    <w:rsid w:val="004B20DA"/>
    <w:rsid w:val="004B218D"/>
    <w:rsid w:val="004B2333"/>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21A"/>
    <w:rsid w:val="004F65E3"/>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78A"/>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1310"/>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7C08"/>
    <w:rsid w:val="005901FB"/>
    <w:rsid w:val="005918C1"/>
    <w:rsid w:val="00592508"/>
    <w:rsid w:val="00592E74"/>
    <w:rsid w:val="0059540B"/>
    <w:rsid w:val="00595427"/>
    <w:rsid w:val="005955C0"/>
    <w:rsid w:val="0059632D"/>
    <w:rsid w:val="0059694E"/>
    <w:rsid w:val="005972FB"/>
    <w:rsid w:val="005A06AB"/>
    <w:rsid w:val="005A0C9C"/>
    <w:rsid w:val="005A10EB"/>
    <w:rsid w:val="005A1986"/>
    <w:rsid w:val="005A1B45"/>
    <w:rsid w:val="005A2C4C"/>
    <w:rsid w:val="005A3E0B"/>
    <w:rsid w:val="005A59F3"/>
    <w:rsid w:val="005A60CE"/>
    <w:rsid w:val="005A6357"/>
    <w:rsid w:val="005A6E8A"/>
    <w:rsid w:val="005A71F6"/>
    <w:rsid w:val="005A74A5"/>
    <w:rsid w:val="005B1300"/>
    <w:rsid w:val="005B1665"/>
    <w:rsid w:val="005B48E4"/>
    <w:rsid w:val="005B4AC8"/>
    <w:rsid w:val="005B5A3E"/>
    <w:rsid w:val="005B6A22"/>
    <w:rsid w:val="005B71C6"/>
    <w:rsid w:val="005B7A1C"/>
    <w:rsid w:val="005B7AD2"/>
    <w:rsid w:val="005C0A5F"/>
    <w:rsid w:val="005C185C"/>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2C6B"/>
    <w:rsid w:val="005D354F"/>
    <w:rsid w:val="005D3CE5"/>
    <w:rsid w:val="005D6A7D"/>
    <w:rsid w:val="005D7961"/>
    <w:rsid w:val="005E05A1"/>
    <w:rsid w:val="005E13D4"/>
    <w:rsid w:val="005E1DB4"/>
    <w:rsid w:val="005E22BF"/>
    <w:rsid w:val="005E2FC6"/>
    <w:rsid w:val="005E3337"/>
    <w:rsid w:val="005E3B93"/>
    <w:rsid w:val="005E4B9B"/>
    <w:rsid w:val="005E4DA7"/>
    <w:rsid w:val="005E4E49"/>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D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599"/>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98A"/>
    <w:rsid w:val="006F5448"/>
    <w:rsid w:val="006F6E68"/>
    <w:rsid w:val="006F7A51"/>
    <w:rsid w:val="00700607"/>
    <w:rsid w:val="00700BAD"/>
    <w:rsid w:val="00701AE0"/>
    <w:rsid w:val="00702714"/>
    <w:rsid w:val="00703344"/>
    <w:rsid w:val="007034B0"/>
    <w:rsid w:val="007036EA"/>
    <w:rsid w:val="00703CC1"/>
    <w:rsid w:val="00704574"/>
    <w:rsid w:val="007047C3"/>
    <w:rsid w:val="00705CFB"/>
    <w:rsid w:val="007062A8"/>
    <w:rsid w:val="007069F3"/>
    <w:rsid w:val="00706C65"/>
    <w:rsid w:val="00710A83"/>
    <w:rsid w:val="00711814"/>
    <w:rsid w:val="0071212C"/>
    <w:rsid w:val="00713305"/>
    <w:rsid w:val="007133A5"/>
    <w:rsid w:val="00713571"/>
    <w:rsid w:val="00714738"/>
    <w:rsid w:val="007168B6"/>
    <w:rsid w:val="007168ED"/>
    <w:rsid w:val="007179D0"/>
    <w:rsid w:val="00720354"/>
    <w:rsid w:val="007204A5"/>
    <w:rsid w:val="00720A42"/>
    <w:rsid w:val="0072255B"/>
    <w:rsid w:val="0072279C"/>
    <w:rsid w:val="00723F4B"/>
    <w:rsid w:val="007251C2"/>
    <w:rsid w:val="00731D1D"/>
    <w:rsid w:val="0073237A"/>
    <w:rsid w:val="00732480"/>
    <w:rsid w:val="00732BA8"/>
    <w:rsid w:val="00732BB4"/>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81E"/>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BCB"/>
    <w:rsid w:val="007A719A"/>
    <w:rsid w:val="007A7BDE"/>
    <w:rsid w:val="007B06B8"/>
    <w:rsid w:val="007B0CAA"/>
    <w:rsid w:val="007B3522"/>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3A4"/>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B35"/>
    <w:rsid w:val="0089318F"/>
    <w:rsid w:val="0089428A"/>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5D70"/>
    <w:rsid w:val="008B60B9"/>
    <w:rsid w:val="008B64CC"/>
    <w:rsid w:val="008B68A6"/>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815"/>
    <w:rsid w:val="0090497E"/>
    <w:rsid w:val="009050A2"/>
    <w:rsid w:val="00907FA7"/>
    <w:rsid w:val="00910B78"/>
    <w:rsid w:val="00911C72"/>
    <w:rsid w:val="00911D6F"/>
    <w:rsid w:val="00912793"/>
    <w:rsid w:val="009127FB"/>
    <w:rsid w:val="00913FC2"/>
    <w:rsid w:val="00914528"/>
    <w:rsid w:val="009146A1"/>
    <w:rsid w:val="0091474B"/>
    <w:rsid w:val="0091610A"/>
    <w:rsid w:val="009166F6"/>
    <w:rsid w:val="00916D24"/>
    <w:rsid w:val="00916F02"/>
    <w:rsid w:val="009204BD"/>
    <w:rsid w:val="00920BDD"/>
    <w:rsid w:val="00920C1F"/>
    <w:rsid w:val="00922BC5"/>
    <w:rsid w:val="00922E2C"/>
    <w:rsid w:val="009234FD"/>
    <w:rsid w:val="00923FB2"/>
    <w:rsid w:val="009250C3"/>
    <w:rsid w:val="00926D14"/>
    <w:rsid w:val="00927A89"/>
    <w:rsid w:val="00932374"/>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02F"/>
    <w:rsid w:val="00990D5F"/>
    <w:rsid w:val="009913CD"/>
    <w:rsid w:val="00993121"/>
    <w:rsid w:val="0099352B"/>
    <w:rsid w:val="00994E63"/>
    <w:rsid w:val="00995F9A"/>
    <w:rsid w:val="00997534"/>
    <w:rsid w:val="0099756B"/>
    <w:rsid w:val="0099758F"/>
    <w:rsid w:val="00997708"/>
    <w:rsid w:val="009A10EA"/>
    <w:rsid w:val="009A254E"/>
    <w:rsid w:val="009A2768"/>
    <w:rsid w:val="009A2ED8"/>
    <w:rsid w:val="009A324C"/>
    <w:rsid w:val="009A3691"/>
    <w:rsid w:val="009A3A21"/>
    <w:rsid w:val="009A49E6"/>
    <w:rsid w:val="009A53BC"/>
    <w:rsid w:val="009A58A0"/>
    <w:rsid w:val="009A5F97"/>
    <w:rsid w:val="009A7CE3"/>
    <w:rsid w:val="009B0D0E"/>
    <w:rsid w:val="009B11DC"/>
    <w:rsid w:val="009B3725"/>
    <w:rsid w:val="009B48C1"/>
    <w:rsid w:val="009B518F"/>
    <w:rsid w:val="009B52CE"/>
    <w:rsid w:val="009B554E"/>
    <w:rsid w:val="009B5894"/>
    <w:rsid w:val="009B594D"/>
    <w:rsid w:val="009B65B9"/>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37B"/>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2ACE"/>
    <w:rsid w:val="00A9309A"/>
    <w:rsid w:val="00A93BF8"/>
    <w:rsid w:val="00A941B8"/>
    <w:rsid w:val="00A945FD"/>
    <w:rsid w:val="00A95399"/>
    <w:rsid w:val="00A95890"/>
    <w:rsid w:val="00A965A1"/>
    <w:rsid w:val="00A9725E"/>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0DC"/>
    <w:rsid w:val="00AA7A22"/>
    <w:rsid w:val="00AB01FD"/>
    <w:rsid w:val="00AB0AD5"/>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3302"/>
    <w:rsid w:val="00B83B63"/>
    <w:rsid w:val="00B83C2E"/>
    <w:rsid w:val="00B84A96"/>
    <w:rsid w:val="00B84BE9"/>
    <w:rsid w:val="00B85097"/>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3B34"/>
    <w:rsid w:val="00BD46FC"/>
    <w:rsid w:val="00BD549A"/>
    <w:rsid w:val="00BD5577"/>
    <w:rsid w:val="00BD5762"/>
    <w:rsid w:val="00BD5D12"/>
    <w:rsid w:val="00BD7A0F"/>
    <w:rsid w:val="00BD7F3B"/>
    <w:rsid w:val="00BE026E"/>
    <w:rsid w:val="00BE05D1"/>
    <w:rsid w:val="00BE0C7F"/>
    <w:rsid w:val="00BE0EA6"/>
    <w:rsid w:val="00BE1893"/>
    <w:rsid w:val="00BE2407"/>
    <w:rsid w:val="00BE28D0"/>
    <w:rsid w:val="00BE476F"/>
    <w:rsid w:val="00BE5416"/>
    <w:rsid w:val="00BE5578"/>
    <w:rsid w:val="00BE5B1D"/>
    <w:rsid w:val="00BE6705"/>
    <w:rsid w:val="00BE672B"/>
    <w:rsid w:val="00BE7522"/>
    <w:rsid w:val="00BE7B05"/>
    <w:rsid w:val="00BF02D1"/>
    <w:rsid w:val="00BF05CE"/>
    <w:rsid w:val="00BF127E"/>
    <w:rsid w:val="00BF29A1"/>
    <w:rsid w:val="00BF29EC"/>
    <w:rsid w:val="00BF4333"/>
    <w:rsid w:val="00BF599F"/>
    <w:rsid w:val="00BF5CA9"/>
    <w:rsid w:val="00BF63CB"/>
    <w:rsid w:val="00BF6C09"/>
    <w:rsid w:val="00C00136"/>
    <w:rsid w:val="00C0167F"/>
    <w:rsid w:val="00C023C9"/>
    <w:rsid w:val="00C024E0"/>
    <w:rsid w:val="00C0541E"/>
    <w:rsid w:val="00C0645F"/>
    <w:rsid w:val="00C110BD"/>
    <w:rsid w:val="00C1152B"/>
    <w:rsid w:val="00C11C0E"/>
    <w:rsid w:val="00C12ED8"/>
    <w:rsid w:val="00C134D4"/>
    <w:rsid w:val="00C13810"/>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3268"/>
    <w:rsid w:val="00C64233"/>
    <w:rsid w:val="00C665FE"/>
    <w:rsid w:val="00C66FA5"/>
    <w:rsid w:val="00C67982"/>
    <w:rsid w:val="00C67CF1"/>
    <w:rsid w:val="00C67F66"/>
    <w:rsid w:val="00C716DC"/>
    <w:rsid w:val="00C72A50"/>
    <w:rsid w:val="00C735BC"/>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D6D"/>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2E32"/>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0B10"/>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3B80"/>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77BAE"/>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97E"/>
    <w:rsid w:val="00DA4169"/>
    <w:rsid w:val="00DA53CC"/>
    <w:rsid w:val="00DA5834"/>
    <w:rsid w:val="00DA5A2F"/>
    <w:rsid w:val="00DA6588"/>
    <w:rsid w:val="00DA66E9"/>
    <w:rsid w:val="00DA67DE"/>
    <w:rsid w:val="00DA6E1E"/>
    <w:rsid w:val="00DB0A00"/>
    <w:rsid w:val="00DB18F4"/>
    <w:rsid w:val="00DB297A"/>
    <w:rsid w:val="00DB34F6"/>
    <w:rsid w:val="00DB39E8"/>
    <w:rsid w:val="00DB3FA8"/>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A8E"/>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35CB"/>
    <w:rsid w:val="00E34228"/>
    <w:rsid w:val="00E35D8E"/>
    <w:rsid w:val="00E40312"/>
    <w:rsid w:val="00E408E6"/>
    <w:rsid w:val="00E41CA8"/>
    <w:rsid w:val="00E42270"/>
    <w:rsid w:val="00E42382"/>
    <w:rsid w:val="00E42932"/>
    <w:rsid w:val="00E44E53"/>
    <w:rsid w:val="00E4569D"/>
    <w:rsid w:val="00E46833"/>
    <w:rsid w:val="00E50599"/>
    <w:rsid w:val="00E5110A"/>
    <w:rsid w:val="00E51687"/>
    <w:rsid w:val="00E51C5B"/>
    <w:rsid w:val="00E51D3B"/>
    <w:rsid w:val="00E522E8"/>
    <w:rsid w:val="00E524FA"/>
    <w:rsid w:val="00E52C03"/>
    <w:rsid w:val="00E52C89"/>
    <w:rsid w:val="00E53230"/>
    <w:rsid w:val="00E5361E"/>
    <w:rsid w:val="00E53BF0"/>
    <w:rsid w:val="00E53CD0"/>
    <w:rsid w:val="00E545BD"/>
    <w:rsid w:val="00E5475E"/>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99F"/>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13C"/>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1277"/>
    <w:rsid w:val="00F32B40"/>
    <w:rsid w:val="00F3385F"/>
    <w:rsid w:val="00F3386F"/>
    <w:rsid w:val="00F344D5"/>
    <w:rsid w:val="00F347CA"/>
    <w:rsid w:val="00F35C34"/>
    <w:rsid w:val="00F35CD1"/>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241B"/>
    <w:rsid w:val="00F8313C"/>
    <w:rsid w:val="00F84343"/>
    <w:rsid w:val="00F85A67"/>
    <w:rsid w:val="00F85D2D"/>
    <w:rsid w:val="00F86571"/>
    <w:rsid w:val="00F86D6A"/>
    <w:rsid w:val="00F90897"/>
    <w:rsid w:val="00F90FB8"/>
    <w:rsid w:val="00F91257"/>
    <w:rsid w:val="00F912CB"/>
    <w:rsid w:val="00F91CFF"/>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F5E"/>
    <w:rsid w:val="00FB5FF4"/>
    <w:rsid w:val="00FC03B4"/>
    <w:rsid w:val="00FC3388"/>
    <w:rsid w:val="00FC3413"/>
    <w:rsid w:val="00FC4598"/>
    <w:rsid w:val="00FC4BFB"/>
    <w:rsid w:val="00FC631A"/>
    <w:rsid w:val="00FC6DD6"/>
    <w:rsid w:val="00FC6ED4"/>
    <w:rsid w:val="00FC71DD"/>
    <w:rsid w:val="00FC7635"/>
    <w:rsid w:val="00FD0B59"/>
    <w:rsid w:val="00FD1947"/>
    <w:rsid w:val="00FD1C54"/>
    <w:rsid w:val="00FD4D82"/>
    <w:rsid w:val="00FD633C"/>
    <w:rsid w:val="00FD65EB"/>
    <w:rsid w:val="00FD757B"/>
    <w:rsid w:val="00FD7FDD"/>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1A12"/>
    <w:rsid w:val="00FF43A7"/>
    <w:rsid w:val="00FF5C54"/>
    <w:rsid w:val="00FF5F3B"/>
    <w:rsid w:val="00FF6DC8"/>
    <w:rsid w:val="00FF75B6"/>
    <w:rsid w:val="01C901A1"/>
    <w:rsid w:val="01CE0D10"/>
    <w:rsid w:val="01DB7ED5"/>
    <w:rsid w:val="0245001E"/>
    <w:rsid w:val="02FD2B9C"/>
    <w:rsid w:val="036B24B3"/>
    <w:rsid w:val="03CB4927"/>
    <w:rsid w:val="03EF3001"/>
    <w:rsid w:val="04256DED"/>
    <w:rsid w:val="04997E02"/>
    <w:rsid w:val="04A9762F"/>
    <w:rsid w:val="055631C7"/>
    <w:rsid w:val="05A84BB9"/>
    <w:rsid w:val="05C168F8"/>
    <w:rsid w:val="06127BDB"/>
    <w:rsid w:val="063E33CB"/>
    <w:rsid w:val="064B11A5"/>
    <w:rsid w:val="06566E8A"/>
    <w:rsid w:val="06B51D99"/>
    <w:rsid w:val="06F4149D"/>
    <w:rsid w:val="070970E8"/>
    <w:rsid w:val="07481E68"/>
    <w:rsid w:val="077773E2"/>
    <w:rsid w:val="07C25A05"/>
    <w:rsid w:val="08177328"/>
    <w:rsid w:val="081D67E2"/>
    <w:rsid w:val="085A52EC"/>
    <w:rsid w:val="0881527A"/>
    <w:rsid w:val="08DB19A4"/>
    <w:rsid w:val="09346123"/>
    <w:rsid w:val="098E046D"/>
    <w:rsid w:val="09D929C4"/>
    <w:rsid w:val="09DA460A"/>
    <w:rsid w:val="09F84DE8"/>
    <w:rsid w:val="0A072E0F"/>
    <w:rsid w:val="0A4D52CE"/>
    <w:rsid w:val="0A7A1BB6"/>
    <w:rsid w:val="0ABD2305"/>
    <w:rsid w:val="0B006AD5"/>
    <w:rsid w:val="0B922C18"/>
    <w:rsid w:val="0BEF6A57"/>
    <w:rsid w:val="0C122B7C"/>
    <w:rsid w:val="0C877A0E"/>
    <w:rsid w:val="0C8E3E58"/>
    <w:rsid w:val="0CAD712C"/>
    <w:rsid w:val="0CD465B0"/>
    <w:rsid w:val="0CD82522"/>
    <w:rsid w:val="0DEE4937"/>
    <w:rsid w:val="0EC657B8"/>
    <w:rsid w:val="0ECC6630"/>
    <w:rsid w:val="0ED30612"/>
    <w:rsid w:val="0EF07214"/>
    <w:rsid w:val="0EFF539D"/>
    <w:rsid w:val="0FAD37BD"/>
    <w:rsid w:val="104118F8"/>
    <w:rsid w:val="10913D19"/>
    <w:rsid w:val="10C45915"/>
    <w:rsid w:val="10DE3457"/>
    <w:rsid w:val="10E123A2"/>
    <w:rsid w:val="10E548CC"/>
    <w:rsid w:val="113D418F"/>
    <w:rsid w:val="1182036D"/>
    <w:rsid w:val="11980A50"/>
    <w:rsid w:val="11E61C4B"/>
    <w:rsid w:val="12CC371E"/>
    <w:rsid w:val="12E96AFF"/>
    <w:rsid w:val="132D4E16"/>
    <w:rsid w:val="13E23222"/>
    <w:rsid w:val="13FB39E8"/>
    <w:rsid w:val="143F1CFF"/>
    <w:rsid w:val="14771CDF"/>
    <w:rsid w:val="14955993"/>
    <w:rsid w:val="14A66E04"/>
    <w:rsid w:val="15616EE5"/>
    <w:rsid w:val="15F80D2A"/>
    <w:rsid w:val="1612166C"/>
    <w:rsid w:val="161C1F83"/>
    <w:rsid w:val="167D6310"/>
    <w:rsid w:val="16EE48B3"/>
    <w:rsid w:val="173B3498"/>
    <w:rsid w:val="178E0C4A"/>
    <w:rsid w:val="17DF5656"/>
    <w:rsid w:val="182A0606"/>
    <w:rsid w:val="18324FFD"/>
    <w:rsid w:val="18332099"/>
    <w:rsid w:val="18C409EB"/>
    <w:rsid w:val="193337BC"/>
    <w:rsid w:val="193C6D3C"/>
    <w:rsid w:val="19B135F9"/>
    <w:rsid w:val="19E615F0"/>
    <w:rsid w:val="19FC4349"/>
    <w:rsid w:val="1A061039"/>
    <w:rsid w:val="1A514E50"/>
    <w:rsid w:val="1AAD1386"/>
    <w:rsid w:val="1B17505A"/>
    <w:rsid w:val="1B180E49"/>
    <w:rsid w:val="1B5C1C2F"/>
    <w:rsid w:val="1BB278DD"/>
    <w:rsid w:val="1BC44B83"/>
    <w:rsid w:val="1C3038F2"/>
    <w:rsid w:val="1CE223EF"/>
    <w:rsid w:val="1CE54C2D"/>
    <w:rsid w:val="1D553640"/>
    <w:rsid w:val="1E4E0DD4"/>
    <w:rsid w:val="1E566D84"/>
    <w:rsid w:val="1E602DA6"/>
    <w:rsid w:val="1E741EA6"/>
    <w:rsid w:val="1EB01CDB"/>
    <w:rsid w:val="1F7725C5"/>
    <w:rsid w:val="20351E72"/>
    <w:rsid w:val="206A2F07"/>
    <w:rsid w:val="20994FD9"/>
    <w:rsid w:val="20C33BF6"/>
    <w:rsid w:val="2123545C"/>
    <w:rsid w:val="21681A56"/>
    <w:rsid w:val="21B75DC5"/>
    <w:rsid w:val="21DE0CE2"/>
    <w:rsid w:val="21F334B0"/>
    <w:rsid w:val="21F95942"/>
    <w:rsid w:val="224D4D0E"/>
    <w:rsid w:val="2331509C"/>
    <w:rsid w:val="233B50F2"/>
    <w:rsid w:val="23755907"/>
    <w:rsid w:val="23E90E66"/>
    <w:rsid w:val="23EE41E8"/>
    <w:rsid w:val="241F76B0"/>
    <w:rsid w:val="24836983"/>
    <w:rsid w:val="24AD4CB8"/>
    <w:rsid w:val="24D26ABE"/>
    <w:rsid w:val="25361729"/>
    <w:rsid w:val="257503B1"/>
    <w:rsid w:val="25A11049"/>
    <w:rsid w:val="25EC72B8"/>
    <w:rsid w:val="25FC56B1"/>
    <w:rsid w:val="26673DDB"/>
    <w:rsid w:val="26A57C84"/>
    <w:rsid w:val="26C24C65"/>
    <w:rsid w:val="271C640B"/>
    <w:rsid w:val="27317E65"/>
    <w:rsid w:val="27992982"/>
    <w:rsid w:val="28054895"/>
    <w:rsid w:val="28645D03"/>
    <w:rsid w:val="289463E4"/>
    <w:rsid w:val="28990B15"/>
    <w:rsid w:val="28AC23BA"/>
    <w:rsid w:val="29367EA1"/>
    <w:rsid w:val="2A073145"/>
    <w:rsid w:val="2B2B3735"/>
    <w:rsid w:val="2B366980"/>
    <w:rsid w:val="2BEC7D23"/>
    <w:rsid w:val="2C31500B"/>
    <w:rsid w:val="2C7D1EA4"/>
    <w:rsid w:val="2D0267F3"/>
    <w:rsid w:val="2D2F7E73"/>
    <w:rsid w:val="2D85570E"/>
    <w:rsid w:val="2DA50630"/>
    <w:rsid w:val="2DB651CE"/>
    <w:rsid w:val="2DF846C7"/>
    <w:rsid w:val="2DFA5FA1"/>
    <w:rsid w:val="2E7C6418"/>
    <w:rsid w:val="2E812AC6"/>
    <w:rsid w:val="2E82639C"/>
    <w:rsid w:val="2F1062EC"/>
    <w:rsid w:val="2F327ECD"/>
    <w:rsid w:val="2F937E1B"/>
    <w:rsid w:val="2FFD34E4"/>
    <w:rsid w:val="30272B20"/>
    <w:rsid w:val="3065447F"/>
    <w:rsid w:val="320C2E9C"/>
    <w:rsid w:val="325213C6"/>
    <w:rsid w:val="32877139"/>
    <w:rsid w:val="32C97DB6"/>
    <w:rsid w:val="331370FD"/>
    <w:rsid w:val="333B5506"/>
    <w:rsid w:val="3359111B"/>
    <w:rsid w:val="345B2A56"/>
    <w:rsid w:val="34FE09D9"/>
    <w:rsid w:val="358B416B"/>
    <w:rsid w:val="36214835"/>
    <w:rsid w:val="364629AE"/>
    <w:rsid w:val="36D00E10"/>
    <w:rsid w:val="372F45CF"/>
    <w:rsid w:val="376879A3"/>
    <w:rsid w:val="37713267"/>
    <w:rsid w:val="37A40867"/>
    <w:rsid w:val="37C519CA"/>
    <w:rsid w:val="38D66725"/>
    <w:rsid w:val="38E61DB0"/>
    <w:rsid w:val="39D544A7"/>
    <w:rsid w:val="39DA3108"/>
    <w:rsid w:val="39FB6F42"/>
    <w:rsid w:val="3A1C3658"/>
    <w:rsid w:val="3A31383B"/>
    <w:rsid w:val="3A471D49"/>
    <w:rsid w:val="3ABC6651"/>
    <w:rsid w:val="3AC6436F"/>
    <w:rsid w:val="3B3F5D44"/>
    <w:rsid w:val="3BA67BDA"/>
    <w:rsid w:val="3C263FD8"/>
    <w:rsid w:val="3C7A493E"/>
    <w:rsid w:val="3D164E1A"/>
    <w:rsid w:val="3D567BA1"/>
    <w:rsid w:val="3DE37250"/>
    <w:rsid w:val="3E6B2A67"/>
    <w:rsid w:val="3ED112A1"/>
    <w:rsid w:val="3F0F5268"/>
    <w:rsid w:val="3F484B4D"/>
    <w:rsid w:val="3F8254DB"/>
    <w:rsid w:val="3FFC6AA9"/>
    <w:rsid w:val="402F2E2C"/>
    <w:rsid w:val="40664495"/>
    <w:rsid w:val="4076057A"/>
    <w:rsid w:val="409178E6"/>
    <w:rsid w:val="409C46E4"/>
    <w:rsid w:val="40B73CE0"/>
    <w:rsid w:val="410C619E"/>
    <w:rsid w:val="41C66899"/>
    <w:rsid w:val="431043BE"/>
    <w:rsid w:val="43254290"/>
    <w:rsid w:val="4385671F"/>
    <w:rsid w:val="43A93C31"/>
    <w:rsid w:val="43CF7EA9"/>
    <w:rsid w:val="44245E70"/>
    <w:rsid w:val="44414789"/>
    <w:rsid w:val="446941F0"/>
    <w:rsid w:val="44A96E6E"/>
    <w:rsid w:val="44C02704"/>
    <w:rsid w:val="44D22496"/>
    <w:rsid w:val="450B0D96"/>
    <w:rsid w:val="455772F3"/>
    <w:rsid w:val="45A33CF6"/>
    <w:rsid w:val="45B638F9"/>
    <w:rsid w:val="45B648FE"/>
    <w:rsid w:val="45E65106"/>
    <w:rsid w:val="469F5C11"/>
    <w:rsid w:val="46BA605B"/>
    <w:rsid w:val="47410B2E"/>
    <w:rsid w:val="47557CDE"/>
    <w:rsid w:val="47B864FE"/>
    <w:rsid w:val="47B873FB"/>
    <w:rsid w:val="47C705DB"/>
    <w:rsid w:val="47EC0946"/>
    <w:rsid w:val="48290CC1"/>
    <w:rsid w:val="489F7ACD"/>
    <w:rsid w:val="48CC6FE6"/>
    <w:rsid w:val="490F48C5"/>
    <w:rsid w:val="497B3CED"/>
    <w:rsid w:val="499D0FCD"/>
    <w:rsid w:val="4A0F1084"/>
    <w:rsid w:val="4A5B6593"/>
    <w:rsid w:val="4ABD00BC"/>
    <w:rsid w:val="4AF63D76"/>
    <w:rsid w:val="4B42108B"/>
    <w:rsid w:val="4C5E1473"/>
    <w:rsid w:val="4CD40D75"/>
    <w:rsid w:val="4CDB19D9"/>
    <w:rsid w:val="4CF85EF7"/>
    <w:rsid w:val="4D451E79"/>
    <w:rsid w:val="4E3C2EA5"/>
    <w:rsid w:val="4E425DA6"/>
    <w:rsid w:val="4ED132FB"/>
    <w:rsid w:val="4ED84543"/>
    <w:rsid w:val="4F2C4CE3"/>
    <w:rsid w:val="4FE73B70"/>
    <w:rsid w:val="4FEC2D98"/>
    <w:rsid w:val="500F6646"/>
    <w:rsid w:val="505A53D8"/>
    <w:rsid w:val="50692B6B"/>
    <w:rsid w:val="50CD7C12"/>
    <w:rsid w:val="51DD58F7"/>
    <w:rsid w:val="521907EA"/>
    <w:rsid w:val="5297132A"/>
    <w:rsid w:val="52D41ACF"/>
    <w:rsid w:val="532F103A"/>
    <w:rsid w:val="533846CA"/>
    <w:rsid w:val="53715FFA"/>
    <w:rsid w:val="53A8368D"/>
    <w:rsid w:val="53F93C26"/>
    <w:rsid w:val="54CD242E"/>
    <w:rsid w:val="56994ACE"/>
    <w:rsid w:val="56F877E2"/>
    <w:rsid w:val="57174E67"/>
    <w:rsid w:val="5776041D"/>
    <w:rsid w:val="580914D3"/>
    <w:rsid w:val="58D53CE7"/>
    <w:rsid w:val="58D87D2D"/>
    <w:rsid w:val="596B480F"/>
    <w:rsid w:val="5A1030D4"/>
    <w:rsid w:val="5A2B62DF"/>
    <w:rsid w:val="5ABF4F1B"/>
    <w:rsid w:val="5B2205A4"/>
    <w:rsid w:val="5B4D66C3"/>
    <w:rsid w:val="5B665689"/>
    <w:rsid w:val="5B940F85"/>
    <w:rsid w:val="5B9E3241"/>
    <w:rsid w:val="5C4777A7"/>
    <w:rsid w:val="5CA90722"/>
    <w:rsid w:val="5CDD1C85"/>
    <w:rsid w:val="5CFD778C"/>
    <w:rsid w:val="5D046454"/>
    <w:rsid w:val="5D9C2AA5"/>
    <w:rsid w:val="5DAC3351"/>
    <w:rsid w:val="5E293F8D"/>
    <w:rsid w:val="5E883DC4"/>
    <w:rsid w:val="5EBB7FE7"/>
    <w:rsid w:val="5F4F191D"/>
    <w:rsid w:val="5F7A51CA"/>
    <w:rsid w:val="5FA850AE"/>
    <w:rsid w:val="5FCE5DF8"/>
    <w:rsid w:val="5FF30041"/>
    <w:rsid w:val="601219E8"/>
    <w:rsid w:val="60E33809"/>
    <w:rsid w:val="612254E4"/>
    <w:rsid w:val="61734BA9"/>
    <w:rsid w:val="61794069"/>
    <w:rsid w:val="61A624C6"/>
    <w:rsid w:val="61B63FF4"/>
    <w:rsid w:val="61B76597"/>
    <w:rsid w:val="62024B08"/>
    <w:rsid w:val="62182E4B"/>
    <w:rsid w:val="625F5138"/>
    <w:rsid w:val="62850D8D"/>
    <w:rsid w:val="632B74E9"/>
    <w:rsid w:val="634265E1"/>
    <w:rsid w:val="640F7B83"/>
    <w:rsid w:val="64753343"/>
    <w:rsid w:val="649966D5"/>
    <w:rsid w:val="64A424E9"/>
    <w:rsid w:val="652D0A45"/>
    <w:rsid w:val="656F28B2"/>
    <w:rsid w:val="656F7DAF"/>
    <w:rsid w:val="65EE0E77"/>
    <w:rsid w:val="66057121"/>
    <w:rsid w:val="665A03C6"/>
    <w:rsid w:val="665D3FA0"/>
    <w:rsid w:val="667011F9"/>
    <w:rsid w:val="66935F55"/>
    <w:rsid w:val="669870E6"/>
    <w:rsid w:val="670D1ED3"/>
    <w:rsid w:val="67426F2D"/>
    <w:rsid w:val="684E61BC"/>
    <w:rsid w:val="68817E16"/>
    <w:rsid w:val="68AB4C28"/>
    <w:rsid w:val="69203323"/>
    <w:rsid w:val="693B1F82"/>
    <w:rsid w:val="695C6793"/>
    <w:rsid w:val="699314EA"/>
    <w:rsid w:val="6A9F1A1E"/>
    <w:rsid w:val="6AA810F3"/>
    <w:rsid w:val="6B193407"/>
    <w:rsid w:val="6B6B7186"/>
    <w:rsid w:val="6BAB1D14"/>
    <w:rsid w:val="6BE93687"/>
    <w:rsid w:val="6C711AA0"/>
    <w:rsid w:val="6C7D5A61"/>
    <w:rsid w:val="6CD6596A"/>
    <w:rsid w:val="6D5621DA"/>
    <w:rsid w:val="6D864AB9"/>
    <w:rsid w:val="6D913D1E"/>
    <w:rsid w:val="6DAC1635"/>
    <w:rsid w:val="6E855F02"/>
    <w:rsid w:val="6EAB2D10"/>
    <w:rsid w:val="6EAF0878"/>
    <w:rsid w:val="6EB837D6"/>
    <w:rsid w:val="6F2B0383"/>
    <w:rsid w:val="6F540E87"/>
    <w:rsid w:val="6F71097A"/>
    <w:rsid w:val="6F9C4014"/>
    <w:rsid w:val="6FBB377E"/>
    <w:rsid w:val="706A3439"/>
    <w:rsid w:val="709A216D"/>
    <w:rsid w:val="71050825"/>
    <w:rsid w:val="711C0290"/>
    <w:rsid w:val="712B3DD2"/>
    <w:rsid w:val="71465B9C"/>
    <w:rsid w:val="72752F3D"/>
    <w:rsid w:val="727D1D79"/>
    <w:rsid w:val="72CB22E9"/>
    <w:rsid w:val="72D16360"/>
    <w:rsid w:val="7390181C"/>
    <w:rsid w:val="73974727"/>
    <w:rsid w:val="751E7C35"/>
    <w:rsid w:val="752B3C4F"/>
    <w:rsid w:val="7532321A"/>
    <w:rsid w:val="75540554"/>
    <w:rsid w:val="75E434A7"/>
    <w:rsid w:val="75F25132"/>
    <w:rsid w:val="76702AB6"/>
    <w:rsid w:val="76E71B10"/>
    <w:rsid w:val="771A5DF6"/>
    <w:rsid w:val="77210010"/>
    <w:rsid w:val="77D271DF"/>
    <w:rsid w:val="77DD221D"/>
    <w:rsid w:val="78623F86"/>
    <w:rsid w:val="786A0C1A"/>
    <w:rsid w:val="78A440E4"/>
    <w:rsid w:val="79375160"/>
    <w:rsid w:val="79416EB8"/>
    <w:rsid w:val="795637C4"/>
    <w:rsid w:val="795B3BEB"/>
    <w:rsid w:val="79606526"/>
    <w:rsid w:val="79631AE8"/>
    <w:rsid w:val="79650701"/>
    <w:rsid w:val="79872BA0"/>
    <w:rsid w:val="7989352A"/>
    <w:rsid w:val="799D692D"/>
    <w:rsid w:val="79B65310"/>
    <w:rsid w:val="7A522482"/>
    <w:rsid w:val="7ADC43C9"/>
    <w:rsid w:val="7B614B03"/>
    <w:rsid w:val="7BA07DD1"/>
    <w:rsid w:val="7BDE1F7C"/>
    <w:rsid w:val="7BEB5610"/>
    <w:rsid w:val="7BFB3DAC"/>
    <w:rsid w:val="7C376F28"/>
    <w:rsid w:val="7C505E4D"/>
    <w:rsid w:val="7CA854B9"/>
    <w:rsid w:val="7CC140A9"/>
    <w:rsid w:val="7D316AC6"/>
    <w:rsid w:val="7D456FA2"/>
    <w:rsid w:val="7E3B679A"/>
    <w:rsid w:val="7E6D63D7"/>
    <w:rsid w:val="7EB468A4"/>
    <w:rsid w:val="7EB62133"/>
    <w:rsid w:val="7FBE2012"/>
    <w:rsid w:val="7FE1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76"/>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77"/>
    <w:qFormat/>
    <w:uiPriority w:val="0"/>
    <w:pPr>
      <w:keepNext/>
      <w:spacing w:before="240" w:after="60"/>
      <w:outlineLvl w:val="1"/>
    </w:pPr>
    <w:rPr>
      <w:rFonts w:ascii="Cambria" w:hAnsi="Cambria"/>
      <w:b/>
      <w:bCs/>
      <w:i/>
      <w:iCs/>
      <w:sz w:val="28"/>
      <w:szCs w:val="28"/>
    </w:rPr>
  </w:style>
  <w:style w:type="paragraph" w:styleId="6">
    <w:name w:val="heading 3"/>
    <w:basedOn w:val="1"/>
    <w:next w:val="1"/>
    <w:link w:val="78"/>
    <w:qFormat/>
    <w:uiPriority w:val="0"/>
    <w:pPr>
      <w:keepNext/>
      <w:spacing w:before="240" w:after="60"/>
      <w:outlineLvl w:val="2"/>
    </w:pPr>
    <w:rPr>
      <w:rFonts w:ascii="Cambria" w:hAnsi="Cambria"/>
      <w:b/>
      <w:bCs/>
      <w:sz w:val="26"/>
      <w:szCs w:val="26"/>
    </w:rPr>
  </w:style>
  <w:style w:type="paragraph" w:styleId="7">
    <w:name w:val="heading 4"/>
    <w:basedOn w:val="1"/>
    <w:next w:val="1"/>
    <w:link w:val="79"/>
    <w:qFormat/>
    <w:uiPriority w:val="9"/>
    <w:pPr>
      <w:keepNext/>
      <w:spacing w:before="240" w:after="60"/>
      <w:outlineLvl w:val="3"/>
    </w:pPr>
    <w:rPr>
      <w:b/>
      <w:bCs/>
      <w:sz w:val="28"/>
      <w:szCs w:val="28"/>
    </w:rPr>
  </w:style>
  <w:style w:type="paragraph" w:styleId="8">
    <w:name w:val="heading 5"/>
    <w:basedOn w:val="1"/>
    <w:next w:val="1"/>
    <w:link w:val="80"/>
    <w:qFormat/>
    <w:uiPriority w:val="0"/>
    <w:pPr>
      <w:spacing w:before="240" w:after="60"/>
      <w:outlineLvl w:val="4"/>
    </w:pPr>
    <w:rPr>
      <w:b/>
      <w:bCs/>
      <w:i/>
      <w:iCs/>
      <w:sz w:val="26"/>
      <w:szCs w:val="26"/>
    </w:rPr>
  </w:style>
  <w:style w:type="paragraph" w:styleId="9">
    <w:name w:val="heading 6"/>
    <w:basedOn w:val="1"/>
    <w:next w:val="1"/>
    <w:link w:val="81"/>
    <w:qFormat/>
    <w:uiPriority w:val="9"/>
    <w:pPr>
      <w:spacing w:before="240" w:after="60"/>
      <w:outlineLvl w:val="5"/>
    </w:pPr>
    <w:rPr>
      <w:b/>
      <w:bCs/>
      <w:sz w:val="20"/>
      <w:szCs w:val="20"/>
    </w:rPr>
  </w:style>
  <w:style w:type="paragraph" w:styleId="10">
    <w:name w:val="heading 7"/>
    <w:basedOn w:val="1"/>
    <w:next w:val="1"/>
    <w:link w:val="82"/>
    <w:qFormat/>
    <w:uiPriority w:val="0"/>
    <w:pPr>
      <w:spacing w:before="240" w:after="60"/>
      <w:outlineLvl w:val="6"/>
    </w:pPr>
  </w:style>
  <w:style w:type="paragraph" w:styleId="11">
    <w:name w:val="heading 8"/>
    <w:basedOn w:val="1"/>
    <w:next w:val="1"/>
    <w:link w:val="83"/>
    <w:qFormat/>
    <w:uiPriority w:val="9"/>
    <w:pPr>
      <w:spacing w:before="240" w:after="60"/>
      <w:outlineLvl w:val="7"/>
    </w:pPr>
    <w:rPr>
      <w:i/>
      <w:iCs/>
    </w:rPr>
  </w:style>
  <w:style w:type="paragraph" w:styleId="12">
    <w:name w:val="heading 9"/>
    <w:basedOn w:val="1"/>
    <w:next w:val="1"/>
    <w:link w:val="84"/>
    <w:qFormat/>
    <w:uiPriority w:val="9"/>
    <w:pPr>
      <w:spacing w:before="240" w:after="60"/>
      <w:outlineLvl w:val="8"/>
    </w:pPr>
    <w:rPr>
      <w:rFonts w:ascii="Cambria" w:hAnsi="Cambria"/>
      <w:sz w:val="20"/>
      <w:szCs w:val="20"/>
    </w:rPr>
  </w:style>
  <w:style w:type="character" w:default="1" w:styleId="66">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75"/>
    <w:qFormat/>
    <w:uiPriority w:val="0"/>
    <w:pPr>
      <w:spacing w:line="360" w:lineRule="auto"/>
      <w:ind w:firstLine="435"/>
    </w:pPr>
    <w:rPr>
      <w:kern w:val="2"/>
      <w:sz w:val="28"/>
    </w:rPr>
  </w:style>
  <w:style w:type="paragraph" w:styleId="13">
    <w:name w:val="List 3"/>
    <w:basedOn w:val="1"/>
    <w:unhideWhenUsed/>
    <w:qFormat/>
    <w:uiPriority w:val="0"/>
    <w:pPr>
      <w:ind w:left="100" w:leftChars="400" w:hanging="200" w:hangingChars="200"/>
    </w:pPr>
  </w:style>
  <w:style w:type="paragraph" w:styleId="14">
    <w:name w:val="toc 7"/>
    <w:basedOn w:val="1"/>
    <w:next w:val="1"/>
    <w:qFormat/>
    <w:uiPriority w:val="0"/>
    <w:pPr>
      <w:ind w:left="1260"/>
    </w:pPr>
    <w:rPr>
      <w:rFonts w:ascii="仿宋_GB2312" w:eastAsia="仿宋_GB2312"/>
      <w:sz w:val="18"/>
      <w:szCs w:val="18"/>
    </w:rPr>
  </w:style>
  <w:style w:type="paragraph" w:styleId="15">
    <w:name w:val="index 8"/>
    <w:basedOn w:val="1"/>
    <w:next w:val="1"/>
    <w:qFormat/>
    <w:uiPriority w:val="0"/>
    <w:pPr>
      <w:ind w:left="1920" w:hanging="240"/>
    </w:pPr>
    <w:rPr>
      <w:rFonts w:ascii="仿宋_GB2312" w:eastAsia="仿宋_GB2312"/>
      <w:szCs w:val="28"/>
    </w:rPr>
  </w:style>
  <w:style w:type="paragraph" w:styleId="16">
    <w:name w:val="Normal Indent"/>
    <w:basedOn w:val="1"/>
    <w:link w:val="85"/>
    <w:qFormat/>
    <w:uiPriority w:val="0"/>
    <w:pPr>
      <w:adjustRightInd w:val="0"/>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pPr>
      <w:spacing w:after="480"/>
    </w:pPr>
    <w:rPr>
      <w:b/>
      <w:bCs/>
      <w:color w:val="4F81BD"/>
      <w:sz w:val="18"/>
      <w:szCs w:val="18"/>
      <w:lang w:eastAsia="en-US" w:bidi="en-US"/>
    </w:rPr>
  </w:style>
  <w:style w:type="paragraph" w:styleId="18">
    <w:name w:val="index 5"/>
    <w:basedOn w:val="1"/>
    <w:next w:val="1"/>
    <w:qFormat/>
    <w:uiPriority w:val="0"/>
    <w:pPr>
      <w:ind w:left="1200" w:hanging="240"/>
    </w:pPr>
    <w:rPr>
      <w:rFonts w:ascii="仿宋_GB2312" w:eastAsia="仿宋_GB2312"/>
      <w:szCs w:val="28"/>
    </w:rPr>
  </w:style>
  <w:style w:type="paragraph" w:styleId="19">
    <w:name w:val="List Bullet"/>
    <w:basedOn w:val="20"/>
    <w:qFormat/>
    <w:uiPriority w:val="0"/>
    <w:pPr>
      <w:numPr>
        <w:ilvl w:val="0"/>
        <w:numId w:val="1"/>
      </w:numPr>
      <w:tabs>
        <w:tab w:val="left" w:pos="840"/>
      </w:tabs>
      <w:spacing w:line="360" w:lineRule="auto"/>
      <w:ind w:right="720" w:firstLine="0" w:firstLineChars="0"/>
    </w:pPr>
    <w:rPr>
      <w:sz w:val="24"/>
      <w:szCs w:val="20"/>
    </w:rPr>
  </w:style>
  <w:style w:type="paragraph" w:styleId="20">
    <w:name w:val="List"/>
    <w:basedOn w:val="1"/>
    <w:qFormat/>
    <w:uiPriority w:val="0"/>
    <w:pPr>
      <w:ind w:left="200" w:hanging="200" w:hangingChars="200"/>
    </w:pPr>
    <w:rPr>
      <w:rFonts w:ascii="仿宋_GB2312" w:eastAsia="仿宋_GB2312"/>
      <w:sz w:val="28"/>
      <w:szCs w:val="28"/>
    </w:rPr>
  </w:style>
  <w:style w:type="paragraph" w:styleId="21">
    <w:name w:val="Document Map"/>
    <w:basedOn w:val="1"/>
    <w:link w:val="86"/>
    <w:qFormat/>
    <w:uiPriority w:val="0"/>
    <w:pPr>
      <w:shd w:val="clear" w:color="auto" w:fill="000080"/>
    </w:pPr>
    <w:rPr>
      <w:sz w:val="20"/>
      <w:shd w:val="clear" w:color="auto" w:fill="000080"/>
    </w:rPr>
  </w:style>
  <w:style w:type="paragraph" w:styleId="22">
    <w:name w:val="annotation text"/>
    <w:basedOn w:val="1"/>
    <w:link w:val="87"/>
    <w:unhideWhenUsed/>
    <w:qFormat/>
    <w:uiPriority w:val="0"/>
    <w:rPr>
      <w:rFonts w:ascii="仿宋_GB2312" w:eastAsia="仿宋_GB2312"/>
      <w:kern w:val="2"/>
      <w:sz w:val="28"/>
      <w:szCs w:val="28"/>
    </w:rPr>
  </w:style>
  <w:style w:type="paragraph" w:styleId="23">
    <w:name w:val="index 6"/>
    <w:basedOn w:val="1"/>
    <w:next w:val="1"/>
    <w:qFormat/>
    <w:uiPriority w:val="0"/>
    <w:pPr>
      <w:ind w:left="1440" w:hanging="240"/>
    </w:pPr>
    <w:rPr>
      <w:rFonts w:ascii="仿宋_GB2312" w:eastAsia="仿宋_GB2312"/>
      <w:szCs w:val="28"/>
    </w:rPr>
  </w:style>
  <w:style w:type="paragraph" w:styleId="24">
    <w:name w:val="Body Text 3"/>
    <w:basedOn w:val="1"/>
    <w:link w:val="88"/>
    <w:qFormat/>
    <w:uiPriority w:val="0"/>
    <w:rPr>
      <w:rFonts w:ascii="宋体" w:hAnsi="宋体"/>
      <w:b/>
      <w:bCs/>
      <w:kern w:val="2"/>
    </w:rPr>
  </w:style>
  <w:style w:type="paragraph" w:styleId="25">
    <w:name w:val="Body Text"/>
    <w:basedOn w:val="1"/>
    <w:link w:val="89"/>
    <w:qFormat/>
    <w:uiPriority w:val="0"/>
    <w:rPr>
      <w:rFonts w:eastAsia="黑体"/>
      <w:b/>
      <w:bCs/>
      <w:spacing w:val="20"/>
      <w:kern w:val="52"/>
      <w:sz w:val="56"/>
    </w:rPr>
  </w:style>
  <w:style w:type="paragraph" w:styleId="26">
    <w:name w:val="List Number 3"/>
    <w:basedOn w:val="1"/>
    <w:qFormat/>
    <w:uiPriority w:val="0"/>
    <w:pPr>
      <w:numPr>
        <w:ilvl w:val="0"/>
        <w:numId w:val="2"/>
      </w:numPr>
      <w:contextualSpacing/>
    </w:pPr>
    <w:rPr>
      <w:rFonts w:ascii="仿宋_GB2312" w:eastAsia="仿宋_GB2312"/>
      <w:sz w:val="28"/>
      <w:szCs w:val="28"/>
    </w:rPr>
  </w:style>
  <w:style w:type="paragraph" w:styleId="27">
    <w:name w:val="List 2"/>
    <w:basedOn w:val="20"/>
    <w:qFormat/>
    <w:uiPriority w:val="0"/>
    <w:pPr>
      <w:spacing w:after="120" w:line="400" w:lineRule="exact"/>
      <w:ind w:left="0" w:firstLine="0" w:firstLineChars="0"/>
    </w:pPr>
    <w:rPr>
      <w:sz w:val="24"/>
      <w:szCs w:val="20"/>
    </w:rPr>
  </w:style>
  <w:style w:type="paragraph" w:styleId="28">
    <w:name w:val="Block Text"/>
    <w:basedOn w:val="1"/>
    <w:unhideWhenUsed/>
    <w:qFormat/>
    <w:uiPriority w:val="99"/>
    <w:pPr>
      <w:spacing w:after="120"/>
      <w:ind w:left="1440" w:leftChars="700" w:right="1440" w:rightChars="700"/>
    </w:pPr>
  </w:style>
  <w:style w:type="paragraph" w:styleId="29">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qFormat/>
    <w:uiPriority w:val="0"/>
    <w:pPr>
      <w:ind w:left="960" w:hanging="240"/>
    </w:pPr>
    <w:rPr>
      <w:rFonts w:ascii="仿宋_GB2312" w:eastAsia="仿宋_GB2312"/>
      <w:szCs w:val="28"/>
    </w:rPr>
  </w:style>
  <w:style w:type="paragraph" w:styleId="31">
    <w:name w:val="toc 5"/>
    <w:basedOn w:val="1"/>
    <w:next w:val="1"/>
    <w:qFormat/>
    <w:uiPriority w:val="0"/>
    <w:pPr>
      <w:ind w:left="840"/>
    </w:pPr>
    <w:rPr>
      <w:rFonts w:ascii="仿宋_GB2312" w:eastAsia="仿宋_GB2312"/>
      <w:sz w:val="18"/>
      <w:szCs w:val="18"/>
    </w:rPr>
  </w:style>
  <w:style w:type="paragraph" w:styleId="32">
    <w:name w:val="toc 3"/>
    <w:basedOn w:val="1"/>
    <w:next w:val="1"/>
    <w:qFormat/>
    <w:uiPriority w:val="0"/>
    <w:pPr>
      <w:ind w:left="420"/>
    </w:pPr>
    <w:rPr>
      <w:rFonts w:ascii="仿宋_GB2312" w:eastAsia="仿宋_GB2312"/>
      <w:i/>
      <w:iCs/>
      <w:sz w:val="20"/>
    </w:rPr>
  </w:style>
  <w:style w:type="paragraph" w:styleId="33">
    <w:name w:val="Plain Text"/>
    <w:basedOn w:val="1"/>
    <w:link w:val="90"/>
    <w:qFormat/>
    <w:uiPriority w:val="0"/>
    <w:rPr>
      <w:rFonts w:ascii="宋体" w:hAnsi="Courier New"/>
      <w:kern w:val="2"/>
      <w:sz w:val="21"/>
      <w:szCs w:val="20"/>
    </w:rPr>
  </w:style>
  <w:style w:type="paragraph" w:styleId="34">
    <w:name w:val="toc 8"/>
    <w:basedOn w:val="1"/>
    <w:next w:val="1"/>
    <w:qFormat/>
    <w:uiPriority w:val="0"/>
    <w:pPr>
      <w:ind w:left="1470"/>
    </w:pPr>
    <w:rPr>
      <w:rFonts w:ascii="仿宋_GB2312" w:eastAsia="仿宋_GB2312"/>
      <w:sz w:val="18"/>
      <w:szCs w:val="18"/>
    </w:rPr>
  </w:style>
  <w:style w:type="paragraph" w:styleId="35">
    <w:name w:val="index 3"/>
    <w:basedOn w:val="1"/>
    <w:next w:val="1"/>
    <w:qFormat/>
    <w:uiPriority w:val="0"/>
    <w:pPr>
      <w:ind w:left="720" w:hanging="240"/>
    </w:pPr>
    <w:rPr>
      <w:rFonts w:ascii="仿宋_GB2312" w:eastAsia="仿宋_GB2312"/>
      <w:szCs w:val="28"/>
    </w:rPr>
  </w:style>
  <w:style w:type="paragraph" w:styleId="36">
    <w:name w:val="Date"/>
    <w:basedOn w:val="1"/>
    <w:next w:val="1"/>
    <w:link w:val="91"/>
    <w:qFormat/>
    <w:uiPriority w:val="0"/>
    <w:pPr>
      <w:ind w:left="100" w:leftChars="2500"/>
    </w:pPr>
    <w:rPr>
      <w:kern w:val="2"/>
      <w:sz w:val="21"/>
      <w:szCs w:val="20"/>
    </w:rPr>
  </w:style>
  <w:style w:type="paragraph" w:styleId="37">
    <w:name w:val="Body Text Indent 2"/>
    <w:basedOn w:val="1"/>
    <w:link w:val="92"/>
    <w:qFormat/>
    <w:uiPriority w:val="0"/>
    <w:pPr>
      <w:spacing w:line="432" w:lineRule="auto"/>
      <w:ind w:firstLine="480" w:firstLineChars="200"/>
    </w:pPr>
    <w:rPr>
      <w:kern w:val="2"/>
      <w:szCs w:val="21"/>
    </w:rPr>
  </w:style>
  <w:style w:type="paragraph" w:styleId="38">
    <w:name w:val="endnote text"/>
    <w:basedOn w:val="1"/>
    <w:link w:val="93"/>
    <w:qFormat/>
    <w:uiPriority w:val="0"/>
    <w:pPr>
      <w:snapToGrid w:val="0"/>
    </w:pPr>
    <w:rPr>
      <w:rFonts w:ascii="仿宋_GB2312" w:eastAsia="仿宋_GB2312"/>
      <w:kern w:val="2"/>
      <w:sz w:val="28"/>
      <w:szCs w:val="28"/>
    </w:rPr>
  </w:style>
  <w:style w:type="paragraph" w:styleId="39">
    <w:name w:val="Balloon Text"/>
    <w:basedOn w:val="1"/>
    <w:link w:val="94"/>
    <w:semiHidden/>
    <w:qFormat/>
    <w:uiPriority w:val="99"/>
    <w:rPr>
      <w:kern w:val="2"/>
      <w:sz w:val="18"/>
      <w:szCs w:val="18"/>
    </w:rPr>
  </w:style>
  <w:style w:type="paragraph" w:styleId="40">
    <w:name w:val="footer"/>
    <w:basedOn w:val="1"/>
    <w:link w:val="95"/>
    <w:qFormat/>
    <w:uiPriority w:val="99"/>
    <w:pPr>
      <w:tabs>
        <w:tab w:val="center" w:pos="4153"/>
        <w:tab w:val="right" w:pos="8306"/>
      </w:tabs>
      <w:snapToGrid w:val="0"/>
    </w:pPr>
    <w:rPr>
      <w:kern w:val="2"/>
      <w:sz w:val="18"/>
      <w:szCs w:val="18"/>
    </w:rPr>
  </w:style>
  <w:style w:type="paragraph" w:styleId="41">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qFormat/>
    <w:uiPriority w:val="39"/>
    <w:pPr>
      <w:spacing w:line="360" w:lineRule="auto"/>
    </w:pPr>
    <w:rPr>
      <w:rFonts w:eastAsia="仿宋_GB2312"/>
      <w:sz w:val="32"/>
    </w:rPr>
  </w:style>
  <w:style w:type="paragraph" w:styleId="43">
    <w:name w:val="toc 4"/>
    <w:basedOn w:val="1"/>
    <w:next w:val="1"/>
    <w:qFormat/>
    <w:uiPriority w:val="0"/>
    <w:pPr>
      <w:ind w:left="630"/>
    </w:pPr>
    <w:rPr>
      <w:rFonts w:ascii="仿宋_GB2312" w:eastAsia="仿宋_GB2312"/>
      <w:sz w:val="18"/>
      <w:szCs w:val="18"/>
    </w:rPr>
  </w:style>
  <w:style w:type="paragraph" w:styleId="44">
    <w:name w:val="index heading"/>
    <w:basedOn w:val="1"/>
    <w:next w:val="45"/>
    <w:qFormat/>
    <w:uiPriority w:val="0"/>
    <w:rPr>
      <w:rFonts w:ascii="仿宋_GB2312" w:eastAsia="仿宋_GB2312"/>
      <w:szCs w:val="28"/>
    </w:rPr>
  </w:style>
  <w:style w:type="paragraph" w:styleId="45">
    <w:name w:val="index 1"/>
    <w:basedOn w:val="1"/>
    <w:next w:val="1"/>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97"/>
    <w:qFormat/>
    <w:uiPriority w:val="11"/>
    <w:pPr>
      <w:spacing w:after="60"/>
      <w:jc w:val="center"/>
      <w:outlineLvl w:val="1"/>
    </w:pPr>
    <w:rPr>
      <w:rFonts w:ascii="Cambria" w:hAnsi="Cambria"/>
    </w:rPr>
  </w:style>
  <w:style w:type="paragraph" w:styleId="47">
    <w:name w:val="footnote text"/>
    <w:basedOn w:val="1"/>
    <w:link w:val="98"/>
    <w:qFormat/>
    <w:uiPriority w:val="0"/>
    <w:pPr>
      <w:snapToGrid w:val="0"/>
    </w:pPr>
    <w:rPr>
      <w:rFonts w:ascii="仿宋_GB2312" w:eastAsia="仿宋_GB2312"/>
      <w:kern w:val="2"/>
      <w:sz w:val="18"/>
      <w:szCs w:val="18"/>
    </w:rPr>
  </w:style>
  <w:style w:type="paragraph" w:styleId="48">
    <w:name w:val="toc 6"/>
    <w:basedOn w:val="1"/>
    <w:next w:val="1"/>
    <w:qFormat/>
    <w:uiPriority w:val="0"/>
    <w:pPr>
      <w:ind w:left="1050"/>
    </w:pPr>
    <w:rPr>
      <w:rFonts w:ascii="仿宋_GB2312" w:eastAsia="仿宋_GB2312"/>
      <w:sz w:val="18"/>
      <w:szCs w:val="18"/>
    </w:rPr>
  </w:style>
  <w:style w:type="paragraph" w:styleId="49">
    <w:name w:val="Body Text Indent 3"/>
    <w:basedOn w:val="1"/>
    <w:link w:val="99"/>
    <w:qFormat/>
    <w:uiPriority w:val="0"/>
    <w:pPr>
      <w:spacing w:line="540" w:lineRule="exact"/>
      <w:ind w:left="479" w:leftChars="228"/>
    </w:pPr>
    <w:rPr>
      <w:rFonts w:ascii="隶书" w:hAnsi="宋体" w:eastAsia="隶书"/>
      <w:kern w:val="2"/>
      <w:sz w:val="21"/>
    </w:rPr>
  </w:style>
  <w:style w:type="paragraph" w:styleId="50">
    <w:name w:val="index 7"/>
    <w:basedOn w:val="1"/>
    <w:next w:val="1"/>
    <w:qFormat/>
    <w:uiPriority w:val="0"/>
    <w:pPr>
      <w:ind w:left="1680" w:hanging="240"/>
    </w:pPr>
    <w:rPr>
      <w:rFonts w:ascii="仿宋_GB2312" w:eastAsia="仿宋_GB2312"/>
      <w:szCs w:val="28"/>
    </w:rPr>
  </w:style>
  <w:style w:type="paragraph" w:styleId="51">
    <w:name w:val="index 9"/>
    <w:basedOn w:val="1"/>
    <w:next w:val="1"/>
    <w:qFormat/>
    <w:uiPriority w:val="0"/>
    <w:pPr>
      <w:ind w:left="2160" w:hanging="240"/>
    </w:pPr>
    <w:rPr>
      <w:rFonts w:ascii="仿宋_GB2312" w:eastAsia="仿宋_GB2312"/>
      <w:szCs w:val="28"/>
    </w:rPr>
  </w:style>
  <w:style w:type="paragraph" w:styleId="52">
    <w:name w:val="table of figures"/>
    <w:basedOn w:val="1"/>
    <w:next w:val="1"/>
    <w:qFormat/>
    <w:uiPriority w:val="0"/>
    <w:pPr>
      <w:ind w:left="480" w:hanging="480"/>
    </w:pPr>
    <w:rPr>
      <w:rFonts w:ascii="仿宋_GB2312" w:eastAsia="仿宋_GB2312"/>
      <w:szCs w:val="28"/>
    </w:rPr>
  </w:style>
  <w:style w:type="paragraph" w:styleId="53">
    <w:name w:val="toc 2"/>
    <w:basedOn w:val="1"/>
    <w:next w:val="1"/>
    <w:qFormat/>
    <w:uiPriority w:val="39"/>
    <w:pPr>
      <w:ind w:left="210"/>
    </w:pPr>
    <w:rPr>
      <w:rFonts w:ascii="仿宋_GB2312" w:eastAsia="仿宋_GB2312"/>
      <w:smallCaps/>
      <w:sz w:val="20"/>
    </w:rPr>
  </w:style>
  <w:style w:type="paragraph" w:styleId="54">
    <w:name w:val="toc 9"/>
    <w:basedOn w:val="1"/>
    <w:next w:val="1"/>
    <w:qFormat/>
    <w:uiPriority w:val="0"/>
    <w:pPr>
      <w:ind w:left="1680"/>
    </w:pPr>
    <w:rPr>
      <w:rFonts w:ascii="仿宋_GB2312" w:eastAsia="仿宋_GB2312"/>
      <w:sz w:val="18"/>
      <w:szCs w:val="18"/>
    </w:rPr>
  </w:style>
  <w:style w:type="paragraph" w:styleId="55">
    <w:name w:val="Body Text 2"/>
    <w:basedOn w:val="1"/>
    <w:link w:val="100"/>
    <w:qFormat/>
    <w:uiPriority w:val="0"/>
    <w:pPr>
      <w:spacing w:line="360" w:lineRule="auto"/>
    </w:pPr>
    <w:rPr>
      <w:kern w:val="2"/>
    </w:rPr>
  </w:style>
  <w:style w:type="paragraph" w:styleId="56">
    <w:name w:val="HTML Preformatted"/>
    <w:basedOn w:val="1"/>
    <w:link w:val="10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qFormat/>
    <w:uiPriority w:val="99"/>
    <w:pPr>
      <w:spacing w:before="100" w:beforeAutospacing="1" w:after="100" w:afterAutospacing="1"/>
    </w:pPr>
    <w:rPr>
      <w:rFonts w:ascii="宋体" w:hAnsi="宋体"/>
    </w:rPr>
  </w:style>
  <w:style w:type="paragraph" w:styleId="58">
    <w:name w:val="index 2"/>
    <w:basedOn w:val="1"/>
    <w:next w:val="1"/>
    <w:qFormat/>
    <w:uiPriority w:val="0"/>
    <w:pPr>
      <w:ind w:left="480" w:hanging="240"/>
    </w:pPr>
    <w:rPr>
      <w:rFonts w:ascii="仿宋_GB2312" w:eastAsia="仿宋_GB2312"/>
      <w:szCs w:val="28"/>
    </w:rPr>
  </w:style>
  <w:style w:type="paragraph" w:styleId="59">
    <w:name w:val="Title"/>
    <w:basedOn w:val="1"/>
    <w:next w:val="1"/>
    <w:link w:val="102"/>
    <w:qFormat/>
    <w:uiPriority w:val="10"/>
    <w:pPr>
      <w:spacing w:before="240" w:after="60"/>
      <w:jc w:val="center"/>
      <w:outlineLvl w:val="0"/>
    </w:pPr>
    <w:rPr>
      <w:rFonts w:ascii="Cambria" w:hAnsi="Cambria"/>
      <w:b/>
      <w:bCs/>
      <w:kern w:val="28"/>
      <w:sz w:val="32"/>
      <w:szCs w:val="32"/>
    </w:rPr>
  </w:style>
  <w:style w:type="paragraph" w:styleId="60">
    <w:name w:val="annotation subject"/>
    <w:basedOn w:val="22"/>
    <w:next w:val="22"/>
    <w:link w:val="103"/>
    <w:qFormat/>
    <w:uiPriority w:val="0"/>
    <w:rPr>
      <w:rFonts w:ascii="Times New Roman" w:eastAsia="宋体"/>
      <w:b/>
      <w:bCs/>
      <w:sz w:val="21"/>
      <w:szCs w:val="24"/>
    </w:rPr>
  </w:style>
  <w:style w:type="paragraph" w:styleId="61">
    <w:name w:val="Body Text First Indent"/>
    <w:basedOn w:val="25"/>
    <w:link w:val="10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99"/>
    <w:rPr>
      <w:color w:val="800080"/>
      <w:u w:val="single"/>
    </w:rPr>
  </w:style>
  <w:style w:type="character" w:styleId="71">
    <w:name w:val="Emphasis"/>
    <w:qFormat/>
    <w:uiPriority w:val="20"/>
    <w:rPr>
      <w:rFonts w:ascii="Calibri" w:hAnsi="Calibri"/>
      <w:b/>
      <w:i/>
      <w:iCs/>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character" w:customStyle="1" w:styleId="75">
    <w:name w:val="正文文本缩进 Char2"/>
    <w:link w:val="3"/>
    <w:qFormat/>
    <w:uiPriority w:val="0"/>
    <w:rPr>
      <w:rFonts w:eastAsia="宋体"/>
      <w:kern w:val="2"/>
      <w:sz w:val="28"/>
      <w:szCs w:val="24"/>
      <w:lang w:val="en-US" w:eastAsia="zh-CN" w:bidi="ar-SA"/>
    </w:rPr>
  </w:style>
  <w:style w:type="character" w:customStyle="1" w:styleId="76">
    <w:name w:val="标题 1 Char"/>
    <w:link w:val="4"/>
    <w:qFormat/>
    <w:uiPriority w:val="0"/>
    <w:rPr>
      <w:rFonts w:ascii="Cambria" w:hAnsi="Cambria" w:eastAsia="宋体"/>
      <w:b/>
      <w:bCs/>
      <w:kern w:val="32"/>
      <w:sz w:val="32"/>
      <w:szCs w:val="32"/>
    </w:rPr>
  </w:style>
  <w:style w:type="character" w:customStyle="1" w:styleId="77">
    <w:name w:val="标题 2 Char"/>
    <w:link w:val="5"/>
    <w:qFormat/>
    <w:uiPriority w:val="0"/>
    <w:rPr>
      <w:rFonts w:ascii="Cambria" w:hAnsi="Cambria" w:eastAsia="宋体"/>
      <w:b/>
      <w:bCs/>
      <w:i/>
      <w:iCs/>
      <w:sz w:val="28"/>
      <w:szCs w:val="28"/>
    </w:rPr>
  </w:style>
  <w:style w:type="character" w:customStyle="1" w:styleId="78">
    <w:name w:val="标题 3 Char"/>
    <w:link w:val="6"/>
    <w:qFormat/>
    <w:uiPriority w:val="0"/>
    <w:rPr>
      <w:rFonts w:ascii="Cambria" w:hAnsi="Cambria" w:eastAsia="宋体"/>
      <w:b/>
      <w:bCs/>
      <w:sz w:val="26"/>
      <w:szCs w:val="26"/>
    </w:rPr>
  </w:style>
  <w:style w:type="character" w:customStyle="1" w:styleId="79">
    <w:name w:val="标题 4 Char"/>
    <w:link w:val="7"/>
    <w:qFormat/>
    <w:uiPriority w:val="9"/>
    <w:rPr>
      <w:b/>
      <w:bCs/>
      <w:sz w:val="28"/>
      <w:szCs w:val="28"/>
    </w:rPr>
  </w:style>
  <w:style w:type="character" w:customStyle="1" w:styleId="80">
    <w:name w:val="标题 5 Char"/>
    <w:link w:val="8"/>
    <w:qFormat/>
    <w:uiPriority w:val="0"/>
    <w:rPr>
      <w:b/>
      <w:bCs/>
      <w:i/>
      <w:iCs/>
      <w:sz w:val="26"/>
      <w:szCs w:val="26"/>
    </w:rPr>
  </w:style>
  <w:style w:type="character" w:customStyle="1" w:styleId="81">
    <w:name w:val="标题 6 Char"/>
    <w:link w:val="9"/>
    <w:qFormat/>
    <w:uiPriority w:val="9"/>
    <w:rPr>
      <w:b/>
      <w:bCs/>
    </w:rPr>
  </w:style>
  <w:style w:type="character" w:customStyle="1" w:styleId="82">
    <w:name w:val="标题 7 Char"/>
    <w:link w:val="10"/>
    <w:qFormat/>
    <w:uiPriority w:val="0"/>
    <w:rPr>
      <w:sz w:val="24"/>
      <w:szCs w:val="24"/>
    </w:rPr>
  </w:style>
  <w:style w:type="character" w:customStyle="1" w:styleId="83">
    <w:name w:val="标题 8 Char"/>
    <w:link w:val="11"/>
    <w:qFormat/>
    <w:uiPriority w:val="9"/>
    <w:rPr>
      <w:i/>
      <w:iCs/>
      <w:sz w:val="24"/>
      <w:szCs w:val="24"/>
    </w:rPr>
  </w:style>
  <w:style w:type="character" w:customStyle="1" w:styleId="84">
    <w:name w:val="标题 9 Char"/>
    <w:link w:val="12"/>
    <w:qFormat/>
    <w:uiPriority w:val="9"/>
    <w:rPr>
      <w:rFonts w:ascii="Cambria" w:hAnsi="Cambria" w:eastAsia="宋体"/>
    </w:rPr>
  </w:style>
  <w:style w:type="character" w:customStyle="1" w:styleId="85">
    <w:name w:val="正文缩进 Char"/>
    <w:link w:val="16"/>
    <w:qFormat/>
    <w:uiPriority w:val="0"/>
    <w:rPr>
      <w:rFonts w:ascii="宋体" w:eastAsia="宋体"/>
      <w:snapToGrid w:val="0"/>
      <w:color w:val="000000"/>
      <w:kern w:val="28"/>
      <w:sz w:val="28"/>
      <w:lang w:val="en-US" w:eastAsia="zh-CN" w:bidi="ar-SA"/>
    </w:rPr>
  </w:style>
  <w:style w:type="character" w:customStyle="1" w:styleId="86">
    <w:name w:val="文档结构图 Char"/>
    <w:link w:val="21"/>
    <w:qFormat/>
    <w:uiPriority w:val="0"/>
    <w:rPr>
      <w:rFonts w:eastAsia="宋体"/>
      <w:szCs w:val="24"/>
      <w:shd w:val="clear" w:color="auto" w:fill="000080"/>
      <w:lang w:bidi="ar-SA"/>
    </w:rPr>
  </w:style>
  <w:style w:type="character" w:customStyle="1" w:styleId="87">
    <w:name w:val="批注文字 Char1"/>
    <w:link w:val="22"/>
    <w:qFormat/>
    <w:uiPriority w:val="0"/>
    <w:rPr>
      <w:rFonts w:ascii="仿宋_GB2312" w:eastAsia="仿宋_GB2312"/>
      <w:kern w:val="2"/>
      <w:sz w:val="28"/>
      <w:szCs w:val="28"/>
      <w:lang w:val="en-US" w:eastAsia="zh-CN" w:bidi="ar-SA"/>
    </w:rPr>
  </w:style>
  <w:style w:type="character" w:customStyle="1" w:styleId="88">
    <w:name w:val="正文文本 3 Char"/>
    <w:link w:val="24"/>
    <w:qFormat/>
    <w:uiPriority w:val="0"/>
    <w:rPr>
      <w:rFonts w:ascii="宋体" w:hAnsi="宋体" w:eastAsia="宋体"/>
      <w:b/>
      <w:bCs/>
      <w:kern w:val="2"/>
      <w:sz w:val="24"/>
      <w:szCs w:val="24"/>
      <w:lang w:val="en-US" w:eastAsia="zh-CN" w:bidi="ar-SA"/>
    </w:rPr>
  </w:style>
  <w:style w:type="character" w:customStyle="1" w:styleId="89">
    <w:name w:val="正文文本 Char2"/>
    <w:link w:val="25"/>
    <w:qFormat/>
    <w:uiPriority w:val="0"/>
    <w:rPr>
      <w:rFonts w:eastAsia="黑体"/>
      <w:b/>
      <w:bCs/>
      <w:spacing w:val="20"/>
      <w:kern w:val="52"/>
      <w:sz w:val="56"/>
      <w:szCs w:val="24"/>
      <w:lang w:val="en-US" w:eastAsia="zh-CN" w:bidi="ar-SA"/>
    </w:rPr>
  </w:style>
  <w:style w:type="character" w:customStyle="1" w:styleId="90">
    <w:name w:val="纯文本 Char"/>
    <w:link w:val="33"/>
    <w:qFormat/>
    <w:locked/>
    <w:uiPriority w:val="0"/>
    <w:rPr>
      <w:rFonts w:ascii="宋体" w:hAnsi="Courier New" w:eastAsia="宋体"/>
      <w:kern w:val="2"/>
      <w:sz w:val="21"/>
      <w:lang w:val="en-US" w:eastAsia="zh-CN" w:bidi="ar-SA"/>
    </w:rPr>
  </w:style>
  <w:style w:type="character" w:customStyle="1" w:styleId="91">
    <w:name w:val="日期 Char"/>
    <w:link w:val="36"/>
    <w:qFormat/>
    <w:uiPriority w:val="0"/>
    <w:rPr>
      <w:rFonts w:eastAsia="宋体"/>
      <w:kern w:val="2"/>
      <w:sz w:val="21"/>
      <w:lang w:val="en-US" w:eastAsia="zh-CN" w:bidi="ar-SA"/>
    </w:rPr>
  </w:style>
  <w:style w:type="character" w:customStyle="1" w:styleId="92">
    <w:name w:val="正文文本缩进 2 Char"/>
    <w:link w:val="37"/>
    <w:semiHidden/>
    <w:qFormat/>
    <w:uiPriority w:val="0"/>
    <w:rPr>
      <w:rFonts w:eastAsia="宋体"/>
      <w:kern w:val="2"/>
      <w:sz w:val="24"/>
      <w:szCs w:val="21"/>
      <w:lang w:val="en-US" w:eastAsia="zh-CN" w:bidi="ar-SA"/>
    </w:rPr>
  </w:style>
  <w:style w:type="character" w:customStyle="1" w:styleId="93">
    <w:name w:val="尾注文本 Char"/>
    <w:link w:val="38"/>
    <w:qFormat/>
    <w:uiPriority w:val="0"/>
    <w:rPr>
      <w:rFonts w:ascii="仿宋_GB2312" w:eastAsia="仿宋_GB2312"/>
      <w:kern w:val="2"/>
      <w:sz w:val="28"/>
      <w:szCs w:val="28"/>
      <w:lang w:val="en-US" w:eastAsia="zh-CN" w:bidi="ar-SA"/>
    </w:rPr>
  </w:style>
  <w:style w:type="character" w:customStyle="1" w:styleId="94">
    <w:name w:val="批注框文本 Char"/>
    <w:link w:val="39"/>
    <w:semiHidden/>
    <w:qFormat/>
    <w:uiPriority w:val="99"/>
    <w:rPr>
      <w:rFonts w:eastAsia="宋体"/>
      <w:kern w:val="2"/>
      <w:sz w:val="18"/>
      <w:szCs w:val="18"/>
      <w:lang w:val="en-US" w:eastAsia="zh-CN" w:bidi="ar-SA"/>
    </w:rPr>
  </w:style>
  <w:style w:type="character" w:customStyle="1" w:styleId="95">
    <w:name w:val="页脚 Char"/>
    <w:link w:val="40"/>
    <w:qFormat/>
    <w:uiPriority w:val="99"/>
    <w:rPr>
      <w:rFonts w:eastAsia="宋体"/>
      <w:kern w:val="2"/>
      <w:sz w:val="18"/>
      <w:szCs w:val="18"/>
      <w:lang w:val="en-US" w:eastAsia="zh-CN" w:bidi="ar-SA"/>
    </w:rPr>
  </w:style>
  <w:style w:type="character" w:customStyle="1" w:styleId="96">
    <w:name w:val="页眉 Char"/>
    <w:link w:val="41"/>
    <w:qFormat/>
    <w:uiPriority w:val="99"/>
    <w:rPr>
      <w:rFonts w:eastAsia="宋体"/>
      <w:kern w:val="2"/>
      <w:sz w:val="18"/>
      <w:lang w:val="en-US" w:eastAsia="zh-CN" w:bidi="ar-SA"/>
    </w:rPr>
  </w:style>
  <w:style w:type="character" w:customStyle="1" w:styleId="97">
    <w:name w:val="副标题 Char"/>
    <w:link w:val="46"/>
    <w:qFormat/>
    <w:uiPriority w:val="11"/>
    <w:rPr>
      <w:rFonts w:ascii="Cambria" w:hAnsi="Cambria" w:eastAsia="宋体"/>
      <w:sz w:val="24"/>
      <w:szCs w:val="24"/>
    </w:rPr>
  </w:style>
  <w:style w:type="character" w:customStyle="1" w:styleId="98">
    <w:name w:val="脚注文本 Char"/>
    <w:link w:val="47"/>
    <w:qFormat/>
    <w:uiPriority w:val="0"/>
    <w:rPr>
      <w:rFonts w:ascii="仿宋_GB2312" w:eastAsia="仿宋_GB2312"/>
      <w:kern w:val="2"/>
      <w:sz w:val="18"/>
      <w:szCs w:val="18"/>
      <w:lang w:val="en-US" w:eastAsia="zh-CN" w:bidi="ar-SA"/>
    </w:rPr>
  </w:style>
  <w:style w:type="character" w:customStyle="1" w:styleId="99">
    <w:name w:val="正文文本缩进 3 Char"/>
    <w:link w:val="49"/>
    <w:qFormat/>
    <w:uiPriority w:val="0"/>
    <w:rPr>
      <w:rFonts w:ascii="隶书" w:hAnsi="宋体" w:eastAsia="隶书"/>
      <w:kern w:val="2"/>
      <w:sz w:val="21"/>
      <w:szCs w:val="24"/>
      <w:lang w:val="en-US" w:eastAsia="zh-CN" w:bidi="ar-SA"/>
    </w:rPr>
  </w:style>
  <w:style w:type="character" w:customStyle="1" w:styleId="100">
    <w:name w:val="正文文本 2 Char"/>
    <w:link w:val="55"/>
    <w:qFormat/>
    <w:uiPriority w:val="0"/>
    <w:rPr>
      <w:rFonts w:eastAsia="宋体"/>
      <w:kern w:val="2"/>
      <w:sz w:val="24"/>
      <w:szCs w:val="24"/>
      <w:lang w:val="en-US" w:eastAsia="zh-CN" w:bidi="ar-SA"/>
    </w:rPr>
  </w:style>
  <w:style w:type="character" w:customStyle="1" w:styleId="101">
    <w:name w:val="HTML 预设格式 Char"/>
    <w:link w:val="56"/>
    <w:qFormat/>
    <w:uiPriority w:val="0"/>
    <w:rPr>
      <w:rFonts w:ascii="宋体" w:hAnsi="宋体" w:cs="宋体"/>
      <w:sz w:val="24"/>
      <w:szCs w:val="24"/>
    </w:rPr>
  </w:style>
  <w:style w:type="character" w:customStyle="1" w:styleId="102">
    <w:name w:val="标题 Char"/>
    <w:link w:val="59"/>
    <w:qFormat/>
    <w:uiPriority w:val="10"/>
    <w:rPr>
      <w:rFonts w:ascii="Cambria" w:hAnsi="Cambria" w:eastAsia="宋体"/>
      <w:b/>
      <w:bCs/>
      <w:kern w:val="28"/>
      <w:sz w:val="32"/>
      <w:szCs w:val="32"/>
    </w:rPr>
  </w:style>
  <w:style w:type="character" w:customStyle="1" w:styleId="103">
    <w:name w:val="批注主题 Char"/>
    <w:link w:val="60"/>
    <w:qFormat/>
    <w:uiPriority w:val="0"/>
    <w:rPr>
      <w:rFonts w:eastAsia="宋体"/>
      <w:b/>
      <w:bCs/>
      <w:kern w:val="2"/>
      <w:sz w:val="21"/>
      <w:szCs w:val="24"/>
      <w:lang w:val="en-US" w:eastAsia="zh-CN" w:bidi="ar-SA"/>
    </w:rPr>
  </w:style>
  <w:style w:type="character" w:customStyle="1" w:styleId="104">
    <w:name w:val="正文首行缩进 Char"/>
    <w:link w:val="61"/>
    <w:qFormat/>
    <w:uiPriority w:val="99"/>
    <w:rPr>
      <w:rFonts w:ascii="Calibri" w:hAnsi="Calibri" w:eastAsia="楷体_GB2312"/>
      <w:sz w:val="24"/>
      <w:lang w:bidi="ar-SA"/>
    </w:rPr>
  </w:style>
  <w:style w:type="paragraph" w:customStyle="1" w:styleId="105">
    <w:name w:val="_Style 1"/>
    <w:basedOn w:val="1"/>
    <w:qFormat/>
    <w:uiPriority w:val="34"/>
    <w:pPr>
      <w:ind w:firstLine="420" w:firstLineChars="200"/>
    </w:pPr>
    <w:rPr>
      <w:szCs w:val="22"/>
    </w:rPr>
  </w:style>
  <w:style w:type="character" w:customStyle="1" w:styleId="106">
    <w:name w:val="font01"/>
    <w:qFormat/>
    <w:uiPriority w:val="0"/>
    <w:rPr>
      <w:rFonts w:ascii="宋体" w:hAnsi="宋体" w:eastAsia="宋体" w:cs="宋体"/>
      <w:color w:val="000000"/>
      <w:sz w:val="24"/>
      <w:szCs w:val="24"/>
      <w:u w:val="none"/>
    </w:rPr>
  </w:style>
  <w:style w:type="character" w:customStyle="1" w:styleId="107">
    <w:name w:val="font31"/>
    <w:qFormat/>
    <w:uiPriority w:val="0"/>
    <w:rPr>
      <w:rFonts w:hint="default" w:ascii="仿宋_GB2312" w:eastAsia="仿宋_GB2312" w:cs="仿宋_GB2312"/>
      <w:color w:val="FF0000"/>
      <w:sz w:val="24"/>
      <w:szCs w:val="24"/>
      <w:u w:val="none"/>
    </w:rPr>
  </w:style>
  <w:style w:type="character" w:customStyle="1" w:styleId="108">
    <w:name w:val="14normal1"/>
    <w:qFormat/>
    <w:uiPriority w:val="0"/>
    <w:rPr>
      <w:rFonts w:hint="default" w:ascii="ˎ̥" w:hAnsi="ˎ̥"/>
      <w:color w:val="000000"/>
      <w:sz w:val="21"/>
      <w:szCs w:val="21"/>
    </w:rPr>
  </w:style>
  <w:style w:type="character" w:customStyle="1" w:styleId="109">
    <w:name w:val="批注主题 Char1"/>
    <w:semiHidden/>
    <w:qFormat/>
    <w:uiPriority w:val="0"/>
    <w:rPr>
      <w:rFonts w:ascii="仿宋_GB2312" w:eastAsia="仿宋_GB2312"/>
      <w:b/>
      <w:bCs/>
      <w:kern w:val="2"/>
      <w:sz w:val="28"/>
      <w:szCs w:val="28"/>
      <w:lang w:val="en-US" w:eastAsia="zh-CN" w:bidi="ar-SA"/>
    </w:rPr>
  </w:style>
  <w:style w:type="character" w:customStyle="1" w:styleId="110">
    <w:name w:val="SANGFOR_6_正文 Char"/>
    <w:link w:val="111"/>
    <w:qFormat/>
    <w:uiPriority w:val="0"/>
    <w:rPr>
      <w:rFonts w:ascii="华文中宋" w:hAnsi="华文中宋" w:eastAsia="华文中宋"/>
      <w:color w:val="000000"/>
      <w:szCs w:val="24"/>
    </w:rPr>
  </w:style>
  <w:style w:type="paragraph" w:customStyle="1" w:styleId="111">
    <w:name w:val="SANGFOR_6_正文"/>
    <w:basedOn w:val="1"/>
    <w:link w:val="110"/>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12">
    <w:name w:val="日期 Char1"/>
    <w:semiHidden/>
    <w:qFormat/>
    <w:uiPriority w:val="0"/>
    <w:rPr>
      <w:rFonts w:ascii="仿宋_GB2312" w:hAnsi="Times New Roman" w:eastAsia="仿宋_GB2312" w:cs="Times New Roman"/>
      <w:sz w:val="28"/>
      <w:szCs w:val="28"/>
    </w:rPr>
  </w:style>
  <w:style w:type="character" w:customStyle="1" w:styleId="113">
    <w:name w:val="ca-10"/>
    <w:qFormat/>
    <w:uiPriority w:val="0"/>
  </w:style>
  <w:style w:type="character" w:customStyle="1" w:styleId="114">
    <w:name w:val="列出段落 Char"/>
    <w:link w:val="115"/>
    <w:qFormat/>
    <w:locked/>
    <w:uiPriority w:val="34"/>
    <w:rPr>
      <w:sz w:val="24"/>
      <w:szCs w:val="24"/>
    </w:rPr>
  </w:style>
  <w:style w:type="paragraph" w:styleId="115">
    <w:name w:val="List Paragraph"/>
    <w:basedOn w:val="1"/>
    <w:link w:val="114"/>
    <w:qFormat/>
    <w:uiPriority w:val="34"/>
    <w:pPr>
      <w:ind w:firstLine="420" w:firstLineChars="200"/>
    </w:pPr>
  </w:style>
  <w:style w:type="character" w:customStyle="1" w:styleId="116">
    <w:name w:val="EHPT Char1"/>
    <w:qFormat/>
    <w:uiPriority w:val="0"/>
    <w:rPr>
      <w:rFonts w:ascii="Calibri" w:hAnsi="Calibri" w:eastAsia="宋体"/>
      <w:kern w:val="2"/>
      <w:sz w:val="21"/>
      <w:szCs w:val="22"/>
      <w:lang w:val="en-US" w:eastAsia="zh-CN" w:bidi="ar-SA"/>
    </w:rPr>
  </w:style>
  <w:style w:type="character" w:customStyle="1" w:styleId="117">
    <w:name w:val="PI Char2"/>
    <w:qFormat/>
    <w:uiPriority w:val="0"/>
    <w:rPr>
      <w:rFonts w:ascii="仿宋_GB2312" w:eastAsia="仿宋_GB2312"/>
      <w:kern w:val="2"/>
      <w:sz w:val="28"/>
      <w:szCs w:val="28"/>
      <w:lang w:val="zh-CN" w:eastAsia="zh-CN" w:bidi="ar-SA"/>
    </w:rPr>
  </w:style>
  <w:style w:type="character" w:customStyle="1" w:styleId="118">
    <w:name w:val="正文文本缩进 Char1"/>
    <w:semiHidden/>
    <w:qFormat/>
    <w:uiPriority w:val="0"/>
    <w:rPr>
      <w:rFonts w:ascii="仿宋_GB2312" w:hAnsi="Times New Roman" w:eastAsia="仿宋_GB2312" w:cs="Times New Roman"/>
      <w:sz w:val="28"/>
      <w:szCs w:val="28"/>
    </w:rPr>
  </w:style>
  <w:style w:type="character" w:customStyle="1" w:styleId="119">
    <w:name w:val="text9"/>
    <w:qFormat/>
    <w:uiPriority w:val="0"/>
  </w:style>
  <w:style w:type="character" w:customStyle="1" w:styleId="120">
    <w:name w:val="正文-1 Char"/>
    <w:link w:val="121"/>
    <w:qFormat/>
    <w:uiPriority w:val="0"/>
    <w:rPr>
      <w:rFonts w:ascii="宋体" w:hAnsi="宋体"/>
      <w:sz w:val="21"/>
      <w:szCs w:val="21"/>
    </w:rPr>
  </w:style>
  <w:style w:type="paragraph" w:customStyle="1" w:styleId="121">
    <w:name w:val="正文-1"/>
    <w:basedOn w:val="1"/>
    <w:link w:val="120"/>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22">
    <w:name w:val="unnamed11"/>
    <w:qFormat/>
    <w:uiPriority w:val="0"/>
    <w:rPr>
      <w:sz w:val="18"/>
      <w:szCs w:val="18"/>
    </w:rPr>
  </w:style>
  <w:style w:type="character" w:customStyle="1" w:styleId="123">
    <w:name w:val="font51"/>
    <w:qFormat/>
    <w:uiPriority w:val="0"/>
    <w:rPr>
      <w:rFonts w:hint="default" w:ascii="仿宋_GB2312" w:eastAsia="仿宋_GB2312" w:cs="仿宋_GB2312"/>
      <w:color w:val="000000"/>
      <w:sz w:val="30"/>
      <w:szCs w:val="30"/>
      <w:u w:val="none"/>
    </w:rPr>
  </w:style>
  <w:style w:type="character" w:customStyle="1" w:styleId="124">
    <w:name w:val="EHPT Char"/>
    <w:qFormat/>
    <w:uiPriority w:val="0"/>
    <w:rPr>
      <w:rFonts w:ascii="Calibri" w:hAnsi="Calibri" w:eastAsia="宋体"/>
      <w:kern w:val="2"/>
      <w:sz w:val="21"/>
      <w:szCs w:val="22"/>
      <w:lang w:val="en-US" w:eastAsia="zh-CN" w:bidi="ar-SA"/>
    </w:rPr>
  </w:style>
  <w:style w:type="character" w:customStyle="1" w:styleId="125">
    <w:name w:val="ca-9"/>
    <w:qFormat/>
    <w:uiPriority w:val="0"/>
  </w:style>
  <w:style w:type="character" w:customStyle="1" w:styleId="126">
    <w:name w:val="浅色底纹 - 强调文字颜色 2 Char"/>
    <w:link w:val="127"/>
    <w:qFormat/>
    <w:uiPriority w:val="30"/>
    <w:rPr>
      <w:b/>
      <w:i/>
      <w:sz w:val="24"/>
    </w:rPr>
  </w:style>
  <w:style w:type="paragraph" w:customStyle="1" w:styleId="127">
    <w:name w:val="浅色底纹 - 强调文字颜色 21"/>
    <w:basedOn w:val="1"/>
    <w:next w:val="1"/>
    <w:link w:val="126"/>
    <w:qFormat/>
    <w:uiPriority w:val="30"/>
    <w:pPr>
      <w:ind w:left="720" w:right="720"/>
    </w:pPr>
    <w:rPr>
      <w:b/>
      <w:i/>
      <w:szCs w:val="20"/>
    </w:rPr>
  </w:style>
  <w:style w:type="character" w:customStyle="1" w:styleId="128">
    <w:name w:val="bulletintext1"/>
    <w:qFormat/>
    <w:uiPriority w:val="0"/>
    <w:rPr>
      <w:color w:val="000000"/>
      <w:sz w:val="18"/>
      <w:szCs w:val="18"/>
    </w:rPr>
  </w:style>
  <w:style w:type="character" w:customStyle="1" w:styleId="129">
    <w:name w:val="font41"/>
    <w:qFormat/>
    <w:uiPriority w:val="0"/>
    <w:rPr>
      <w:rFonts w:hint="default" w:ascii="仿宋_GB2312" w:eastAsia="仿宋_GB2312" w:cs="仿宋_GB2312"/>
      <w:color w:val="000000"/>
      <w:sz w:val="24"/>
      <w:szCs w:val="24"/>
      <w:u w:val="none"/>
    </w:rPr>
  </w:style>
  <w:style w:type="character" w:customStyle="1" w:styleId="130">
    <w:name w:val="访问过的超链接1"/>
    <w:qFormat/>
    <w:uiPriority w:val="0"/>
    <w:rPr>
      <w:color w:val="800080"/>
      <w:u w:val="single"/>
    </w:rPr>
  </w:style>
  <w:style w:type="character" w:customStyle="1" w:styleId="131">
    <w:name w:val="font1"/>
    <w:qFormat/>
    <w:uiPriority w:val="0"/>
    <w:rPr>
      <w:color w:val="333333"/>
      <w:sz w:val="18"/>
      <w:szCs w:val="18"/>
      <w:u w:val="none"/>
    </w:rPr>
  </w:style>
  <w:style w:type="character" w:customStyle="1" w:styleId="132">
    <w:name w:val="fontstyle01"/>
    <w:qFormat/>
    <w:uiPriority w:val="0"/>
    <w:rPr>
      <w:rFonts w:hint="eastAsia" w:ascii="仿宋_GB2312" w:eastAsia="仿宋_GB2312"/>
      <w:color w:val="000000"/>
      <w:sz w:val="28"/>
      <w:szCs w:val="28"/>
    </w:rPr>
  </w:style>
  <w:style w:type="character" w:customStyle="1" w:styleId="133">
    <w:name w:val="H6 Char1"/>
    <w:qFormat/>
    <w:uiPriority w:val="0"/>
    <w:rPr>
      <w:rFonts w:ascii="Arial" w:hAnsi="Arial" w:eastAsia="宋体" w:cs="Times New Roman"/>
      <w:i/>
      <w:sz w:val="22"/>
      <w:szCs w:val="28"/>
    </w:rPr>
  </w:style>
  <w:style w:type="character" w:customStyle="1" w:styleId="134">
    <w:name w:val="普通文字 Char Char8"/>
    <w:qFormat/>
    <w:uiPriority w:val="0"/>
    <w:rPr>
      <w:rFonts w:ascii="宋体" w:hAnsi="Courier New" w:eastAsia="宋体"/>
    </w:rPr>
  </w:style>
  <w:style w:type="character" w:customStyle="1" w:styleId="135">
    <w:name w:val="Char Char18"/>
    <w:qFormat/>
    <w:uiPriority w:val="0"/>
    <w:rPr>
      <w:rFonts w:ascii="Cambria" w:hAnsi="Cambria" w:eastAsia="宋体" w:cs="Times New Roman"/>
      <w:i/>
      <w:iCs/>
      <w:color w:val="404040"/>
      <w:sz w:val="20"/>
      <w:szCs w:val="20"/>
    </w:rPr>
  </w:style>
  <w:style w:type="character" w:customStyle="1" w:styleId="136">
    <w:name w:val="apple-converted-space"/>
    <w:qFormat/>
    <w:uiPriority w:val="0"/>
  </w:style>
  <w:style w:type="character" w:customStyle="1" w:styleId="137">
    <w:name w:val="ca-3"/>
    <w:qFormat/>
    <w:uiPriority w:val="0"/>
  </w:style>
  <w:style w:type="character" w:customStyle="1" w:styleId="138">
    <w:name w:val="maincontenttable1"/>
    <w:qFormat/>
    <w:uiPriority w:val="0"/>
    <w:rPr>
      <w:sz w:val="18"/>
      <w:szCs w:val="18"/>
    </w:rPr>
  </w:style>
  <w:style w:type="character" w:customStyle="1" w:styleId="139">
    <w:name w:val="g1"/>
    <w:qFormat/>
    <w:uiPriority w:val="0"/>
    <w:rPr>
      <w:color w:val="008000"/>
    </w:rPr>
  </w:style>
  <w:style w:type="character" w:customStyle="1" w:styleId="140">
    <w:name w:val="段 Char Char"/>
    <w:link w:val="141"/>
    <w:qFormat/>
    <w:uiPriority w:val="0"/>
    <w:rPr>
      <w:rFonts w:ascii="宋体"/>
      <w:lang w:val="en-US" w:eastAsia="zh-CN" w:bidi="ar-SA"/>
    </w:rPr>
  </w:style>
  <w:style w:type="paragraph" w:customStyle="1" w:styleId="141">
    <w:name w:val="段"/>
    <w:next w:val="1"/>
    <w:link w:val="1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2">
    <w:name w:val="已访问的超链接1"/>
    <w:qFormat/>
    <w:uiPriority w:val="0"/>
    <w:rPr>
      <w:color w:val="800080"/>
      <w:u w:val="single"/>
    </w:rPr>
  </w:style>
  <w:style w:type="character" w:customStyle="1" w:styleId="143">
    <w:name w:val="*正文 Char"/>
    <w:link w:val="144"/>
    <w:qFormat/>
    <w:uiPriority w:val="0"/>
    <w:rPr>
      <w:rFonts w:ascii="宋体" w:hAnsi="宋体" w:eastAsia="宋体"/>
      <w:sz w:val="24"/>
      <w:szCs w:val="24"/>
    </w:rPr>
  </w:style>
  <w:style w:type="paragraph" w:customStyle="1" w:styleId="144">
    <w:name w:val="*正文"/>
    <w:basedOn w:val="1"/>
    <w:link w:val="143"/>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45">
    <w:name w:val="Heading 2 Hidden Char2"/>
    <w:qFormat/>
    <w:uiPriority w:val="0"/>
    <w:rPr>
      <w:rFonts w:ascii="Cambria" w:hAnsi="Cambria" w:eastAsia="宋体" w:cs="Times New Roman"/>
      <w:b/>
      <w:bCs/>
      <w:color w:val="4F81BD"/>
      <w:sz w:val="26"/>
      <w:szCs w:val="26"/>
    </w:rPr>
  </w:style>
  <w:style w:type="character" w:customStyle="1" w:styleId="146">
    <w:name w:val="Heading 3 - old Char"/>
    <w:qFormat/>
    <w:uiPriority w:val="0"/>
    <w:rPr>
      <w:rFonts w:ascii="Calibri" w:hAnsi="Calibri"/>
      <w:b/>
      <w:bCs/>
      <w:kern w:val="2"/>
      <w:sz w:val="32"/>
      <w:szCs w:val="32"/>
    </w:rPr>
  </w:style>
  <w:style w:type="character" w:customStyle="1" w:styleId="147">
    <w:name w:val="bei2"/>
    <w:qFormat/>
    <w:uiPriority w:val="0"/>
  </w:style>
  <w:style w:type="character" w:customStyle="1" w:styleId="148">
    <w:name w:val="样式2 Char Char"/>
    <w:link w:val="149"/>
    <w:qFormat/>
    <w:uiPriority w:val="0"/>
    <w:rPr>
      <w:rFonts w:eastAsia="微软雅黑"/>
      <w:b/>
      <w:color w:val="FF6600"/>
      <w:sz w:val="24"/>
    </w:rPr>
  </w:style>
  <w:style w:type="paragraph" w:customStyle="1" w:styleId="149">
    <w:name w:val="样式2"/>
    <w:basedOn w:val="1"/>
    <w:link w:val="148"/>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50">
    <w:name w:val="页脚 Char1"/>
    <w:semiHidden/>
    <w:qFormat/>
    <w:uiPriority w:val="0"/>
    <w:rPr>
      <w:rFonts w:ascii="仿宋_GB2312" w:hAnsi="Times New Roman" w:eastAsia="仿宋_GB2312" w:cs="Times New Roman"/>
      <w:sz w:val="18"/>
      <w:szCs w:val="18"/>
    </w:rPr>
  </w:style>
  <w:style w:type="character" w:customStyle="1" w:styleId="151">
    <w:name w:val="番茄花园"/>
    <w:qFormat/>
    <w:uiPriority w:val="0"/>
    <w:rPr>
      <w:rFonts w:ascii="Arial" w:hAnsi="Arial" w:eastAsia="宋体" w:cs="Arial"/>
      <w:color w:val="000080"/>
      <w:sz w:val="18"/>
      <w:szCs w:val="20"/>
    </w:rPr>
  </w:style>
  <w:style w:type="character" w:customStyle="1" w:styleId="152">
    <w:name w:val="表格 Char Char"/>
    <w:link w:val="153"/>
    <w:qFormat/>
    <w:uiPriority w:val="0"/>
    <w:rPr>
      <w:rFonts w:ascii="宋体" w:hAnsi="宋体"/>
      <w:lang w:bidi="ar-SA"/>
    </w:rPr>
  </w:style>
  <w:style w:type="paragraph" w:customStyle="1" w:styleId="153">
    <w:name w:val="表格"/>
    <w:basedOn w:val="1"/>
    <w:link w:val="152"/>
    <w:qFormat/>
    <w:uiPriority w:val="0"/>
    <w:pPr>
      <w:snapToGrid w:val="0"/>
      <w:ind w:firstLine="42" w:firstLineChars="21"/>
    </w:pPr>
    <w:rPr>
      <w:rFonts w:ascii="宋体" w:hAnsi="宋体"/>
      <w:sz w:val="20"/>
      <w:szCs w:val="20"/>
    </w:rPr>
  </w:style>
  <w:style w:type="character" w:customStyle="1" w:styleId="154">
    <w:name w:val="3级标题 Char"/>
    <w:link w:val="155"/>
    <w:qFormat/>
    <w:uiPriority w:val="0"/>
    <w:rPr>
      <w:rFonts w:ascii="黑体" w:hAnsi="黑体" w:eastAsia="黑体"/>
      <w:sz w:val="28"/>
      <w:szCs w:val="36"/>
      <w:lang w:eastAsia="en-US" w:bidi="en-US"/>
    </w:rPr>
  </w:style>
  <w:style w:type="paragraph" w:customStyle="1" w:styleId="155">
    <w:name w:val="3级标题"/>
    <w:basedOn w:val="115"/>
    <w:link w:val="154"/>
    <w:qFormat/>
    <w:uiPriority w:val="0"/>
    <w:pPr>
      <w:keepLines/>
      <w:widowControl w:val="0"/>
      <w:numPr>
        <w:ilvl w:val="2"/>
        <w:numId w:val="3"/>
      </w:numPr>
      <w:spacing w:before="120" w:after="120" w:line="360" w:lineRule="auto"/>
      <w:ind w:left="1146" w:firstLine="0" w:firstLineChars="0"/>
      <w:contextualSpacing/>
      <w:outlineLvl w:val="2"/>
    </w:pPr>
    <w:rPr>
      <w:rFonts w:ascii="黑体" w:hAnsi="黑体" w:eastAsia="黑体"/>
      <w:sz w:val="28"/>
      <w:szCs w:val="36"/>
      <w:lang w:eastAsia="en-US" w:bidi="en-US"/>
    </w:rPr>
  </w:style>
  <w:style w:type="character" w:customStyle="1" w:styleId="156">
    <w:name w:val="普通文字 Char Char6"/>
    <w:qFormat/>
    <w:uiPriority w:val="0"/>
    <w:rPr>
      <w:rFonts w:ascii="宋体" w:hAnsi="Courier New" w:eastAsia="仿宋_GB2312" w:cs="Times New Roman"/>
      <w:kern w:val="0"/>
      <w:sz w:val="28"/>
      <w:szCs w:val="20"/>
    </w:rPr>
  </w:style>
  <w:style w:type="character" w:customStyle="1" w:styleId="157">
    <w:name w:val="bullet Char"/>
    <w:qFormat/>
    <w:uiPriority w:val="0"/>
    <w:rPr>
      <w:b/>
      <w:i/>
      <w:sz w:val="24"/>
    </w:rPr>
  </w:style>
  <w:style w:type="character" w:customStyle="1" w:styleId="158">
    <w:name w:val="不明显强调1"/>
    <w:qFormat/>
    <w:uiPriority w:val="19"/>
    <w:rPr>
      <w:i/>
      <w:color w:val="5A5A5A"/>
    </w:rPr>
  </w:style>
  <w:style w:type="character" w:customStyle="1" w:styleId="159">
    <w:name w:val="样式3 Char Char"/>
    <w:link w:val="160"/>
    <w:qFormat/>
    <w:uiPriority w:val="0"/>
    <w:rPr>
      <w:rFonts w:eastAsia="微软雅黑"/>
      <w:color w:val="808080"/>
      <w:lang w:val="zh-CN"/>
    </w:rPr>
  </w:style>
  <w:style w:type="paragraph" w:customStyle="1" w:styleId="160">
    <w:name w:val="样式3"/>
    <w:basedOn w:val="1"/>
    <w:link w:val="159"/>
    <w:qFormat/>
    <w:uiPriority w:val="0"/>
    <w:pPr>
      <w:widowControl w:val="0"/>
      <w:numPr>
        <w:ilvl w:val="0"/>
        <w:numId w:val="4"/>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61">
    <w:name w:val="正文首行缩进 Char1"/>
    <w:semiHidden/>
    <w:qFormat/>
    <w:uiPriority w:val="0"/>
  </w:style>
  <w:style w:type="character" w:customStyle="1" w:styleId="162">
    <w:name w:val="正文文本 Char"/>
    <w:qFormat/>
    <w:uiPriority w:val="99"/>
    <w:rPr>
      <w:rFonts w:ascii="仿宋_GB2312" w:hAnsi="Times New Roman" w:eastAsia="仿宋_GB2312" w:cs="Times New Roman"/>
      <w:sz w:val="28"/>
      <w:szCs w:val="28"/>
    </w:rPr>
  </w:style>
  <w:style w:type="character" w:customStyle="1" w:styleId="163">
    <w:name w:val="标书正文 Char"/>
    <w:link w:val="164"/>
    <w:qFormat/>
    <w:uiPriority w:val="0"/>
    <w:rPr>
      <w:rFonts w:ascii="宋体" w:hAnsi="宋体"/>
      <w:color w:val="000000"/>
      <w:sz w:val="24"/>
      <w:szCs w:val="24"/>
    </w:rPr>
  </w:style>
  <w:style w:type="paragraph" w:customStyle="1" w:styleId="164">
    <w:name w:val="标书正文"/>
    <w:basedOn w:val="1"/>
    <w:link w:val="163"/>
    <w:qFormat/>
    <w:uiPriority w:val="0"/>
    <w:pPr>
      <w:spacing w:line="360" w:lineRule="auto"/>
      <w:ind w:firstLine="200" w:firstLineChars="200"/>
      <w:jc w:val="both"/>
    </w:pPr>
    <w:rPr>
      <w:rFonts w:ascii="宋体" w:hAnsi="宋体"/>
      <w:color w:val="000000"/>
    </w:rPr>
  </w:style>
  <w:style w:type="character" w:customStyle="1" w:styleId="165">
    <w:name w:val="批注文字 Char"/>
    <w:qFormat/>
    <w:uiPriority w:val="0"/>
    <w:rPr>
      <w:rFonts w:eastAsia="宋体"/>
      <w:kern w:val="2"/>
      <w:sz w:val="21"/>
      <w:szCs w:val="24"/>
      <w:lang w:val="en-US" w:eastAsia="zh-CN" w:bidi="ar-SA"/>
    </w:rPr>
  </w:style>
  <w:style w:type="character" w:customStyle="1" w:styleId="166">
    <w:name w:val="纯文本 Char1"/>
    <w:qFormat/>
    <w:uiPriority w:val="0"/>
    <w:rPr>
      <w:rFonts w:ascii="宋体" w:hAnsi="Courier New" w:eastAsia="宋体" w:cs="Courier New"/>
      <w:szCs w:val="21"/>
    </w:rPr>
  </w:style>
  <w:style w:type="character" w:customStyle="1" w:styleId="167">
    <w:name w:val="Char Char14"/>
    <w:qFormat/>
    <w:uiPriority w:val="0"/>
    <w:rPr>
      <w:rFonts w:ascii="宋体" w:hAnsi="Courier New" w:eastAsia="宋体"/>
      <w:sz w:val="21"/>
      <w:lang w:val="en-US" w:eastAsia="zh-CN" w:bidi="ar-SA"/>
    </w:rPr>
  </w:style>
  <w:style w:type="character" w:customStyle="1" w:styleId="168">
    <w:name w:val="普通文字 Char Char4"/>
    <w:qFormat/>
    <w:uiPriority w:val="0"/>
    <w:rPr>
      <w:rFonts w:ascii="宋体" w:hAnsi="Courier New" w:eastAsia="宋体"/>
      <w:sz w:val="21"/>
      <w:lang w:val="en-US" w:eastAsia="zh-CN" w:bidi="ar-SA"/>
    </w:rPr>
  </w:style>
  <w:style w:type="character" w:customStyle="1" w:styleId="169">
    <w:name w:val="正文文本 3 Char1"/>
    <w:semiHidden/>
    <w:qFormat/>
    <w:uiPriority w:val="0"/>
    <w:rPr>
      <w:rFonts w:ascii="仿宋_GB2312" w:hAnsi="Times New Roman" w:eastAsia="仿宋_GB2312" w:cs="Times New Roman"/>
      <w:sz w:val="16"/>
      <w:szCs w:val="16"/>
    </w:rPr>
  </w:style>
  <w:style w:type="character" w:customStyle="1" w:styleId="170">
    <w:name w:val="wenzi1"/>
    <w:qFormat/>
    <w:uiPriority w:val="0"/>
    <w:rPr>
      <w:rFonts w:ascii="Times New Roman" w:hAnsi="Times New Roman" w:eastAsia="宋体" w:cs="Times New Roman"/>
      <w:color w:val="000000"/>
      <w:sz w:val="18"/>
      <w:szCs w:val="18"/>
    </w:rPr>
  </w:style>
  <w:style w:type="character" w:customStyle="1" w:styleId="171">
    <w:name w:val="font11"/>
    <w:qFormat/>
    <w:uiPriority w:val="0"/>
    <w:rPr>
      <w:rFonts w:hint="eastAsia" w:ascii="楷体_GB2312" w:eastAsia="楷体_GB2312"/>
      <w:color w:val="000000"/>
      <w:sz w:val="21"/>
      <w:szCs w:val="21"/>
      <w:u w:val="none"/>
    </w:rPr>
  </w:style>
  <w:style w:type="character" w:customStyle="1" w:styleId="172">
    <w:name w:val="正文2 Char Char"/>
    <w:link w:val="173"/>
    <w:qFormat/>
    <w:uiPriority w:val="0"/>
    <w:rPr>
      <w:kern w:val="2"/>
      <w:sz w:val="24"/>
    </w:rPr>
  </w:style>
  <w:style w:type="paragraph" w:customStyle="1" w:styleId="173">
    <w:name w:val="正文2"/>
    <w:basedOn w:val="1"/>
    <w:link w:val="172"/>
    <w:qFormat/>
    <w:uiPriority w:val="0"/>
    <w:pPr>
      <w:adjustRightInd w:val="0"/>
      <w:spacing w:before="156" w:line="360" w:lineRule="auto"/>
      <w:ind w:firstLine="510" w:firstLineChars="200"/>
    </w:pPr>
    <w:rPr>
      <w:kern w:val="2"/>
      <w:szCs w:val="20"/>
    </w:rPr>
  </w:style>
  <w:style w:type="character" w:customStyle="1" w:styleId="174">
    <w:name w:val="正文文本 2 Char1"/>
    <w:semiHidden/>
    <w:qFormat/>
    <w:uiPriority w:val="0"/>
    <w:rPr>
      <w:rFonts w:ascii="仿宋_GB2312" w:hAnsi="Times New Roman" w:eastAsia="仿宋_GB2312" w:cs="Times New Roman"/>
      <w:sz w:val="28"/>
      <w:szCs w:val="28"/>
    </w:rPr>
  </w:style>
  <w:style w:type="character" w:customStyle="1" w:styleId="175">
    <w:name w:val="large1"/>
    <w:qFormat/>
    <w:uiPriority w:val="0"/>
    <w:rPr>
      <w:rFonts w:hint="eastAsia" w:ascii="宋体" w:hAnsi="宋体" w:eastAsia="宋体"/>
      <w:sz w:val="21"/>
      <w:szCs w:val="21"/>
    </w:rPr>
  </w:style>
  <w:style w:type="character" w:customStyle="1" w:styleId="176">
    <w:name w:val="不明显参考1"/>
    <w:qFormat/>
    <w:uiPriority w:val="31"/>
    <w:rPr>
      <w:sz w:val="24"/>
      <w:szCs w:val="24"/>
      <w:u w:val="single"/>
    </w:rPr>
  </w:style>
  <w:style w:type="character" w:customStyle="1" w:styleId="177">
    <w:name w:val="PI Char"/>
    <w:qFormat/>
    <w:uiPriority w:val="0"/>
    <w:rPr>
      <w:rFonts w:ascii="仿宋_GB2312" w:eastAsia="仿宋_GB2312"/>
      <w:kern w:val="2"/>
      <w:sz w:val="28"/>
      <w:szCs w:val="28"/>
      <w:lang w:val="zh-CN" w:eastAsia="zh-CN" w:bidi="ar-SA"/>
    </w:rPr>
  </w:style>
  <w:style w:type="character" w:customStyle="1" w:styleId="178">
    <w:name w:val="2级标题 Char"/>
    <w:link w:val="179"/>
    <w:qFormat/>
    <w:uiPriority w:val="0"/>
    <w:rPr>
      <w:rFonts w:ascii="黑体" w:hAnsi="黑体" w:eastAsia="黑体"/>
      <w:sz w:val="32"/>
      <w:szCs w:val="36"/>
      <w:lang w:eastAsia="en-US" w:bidi="en-US"/>
    </w:rPr>
  </w:style>
  <w:style w:type="paragraph" w:customStyle="1" w:styleId="179">
    <w:name w:val="2级标题"/>
    <w:basedOn w:val="115"/>
    <w:link w:val="178"/>
    <w:qFormat/>
    <w:uiPriority w:val="0"/>
    <w:pPr>
      <w:keepLines/>
      <w:widowControl w:val="0"/>
      <w:numPr>
        <w:ilvl w:val="1"/>
        <w:numId w:val="3"/>
      </w:numPr>
      <w:spacing w:before="240" w:after="120" w:line="360" w:lineRule="auto"/>
      <w:ind w:firstLine="0" w:firstLineChars="0"/>
      <w:contextualSpacing/>
      <w:outlineLvl w:val="1"/>
    </w:pPr>
    <w:rPr>
      <w:rFonts w:ascii="黑体" w:hAnsi="黑体" w:eastAsia="黑体"/>
      <w:sz w:val="32"/>
      <w:szCs w:val="36"/>
      <w:lang w:eastAsia="en-US" w:bidi="en-US"/>
    </w:rPr>
  </w:style>
  <w:style w:type="character" w:customStyle="1" w:styleId="180">
    <w:name w:val="明显强调1"/>
    <w:qFormat/>
    <w:uiPriority w:val="21"/>
    <w:rPr>
      <w:b/>
      <w:i/>
      <w:sz w:val="24"/>
      <w:szCs w:val="24"/>
      <w:u w:val="single"/>
    </w:rPr>
  </w:style>
  <w:style w:type="character" w:customStyle="1" w:styleId="181">
    <w:name w:val="正文文本 Char1"/>
    <w:semiHidden/>
    <w:qFormat/>
    <w:uiPriority w:val="0"/>
    <w:rPr>
      <w:rFonts w:ascii="仿宋_GB2312" w:hAnsi="Times New Roman" w:eastAsia="仿宋_GB2312" w:cs="Times New Roman"/>
      <w:sz w:val="28"/>
      <w:szCs w:val="28"/>
    </w:rPr>
  </w:style>
  <w:style w:type="character" w:customStyle="1" w:styleId="182">
    <w:name w:val="文档结构图 Char1"/>
    <w:semiHidden/>
    <w:qFormat/>
    <w:uiPriority w:val="0"/>
    <w:rPr>
      <w:rFonts w:ascii="宋体" w:hAnsi="Times New Roman" w:eastAsia="宋体" w:cs="Times New Roman"/>
      <w:sz w:val="18"/>
      <w:szCs w:val="18"/>
    </w:rPr>
  </w:style>
  <w:style w:type="character" w:customStyle="1" w:styleId="183">
    <w:name w:val="标书正文格式 Char"/>
    <w:link w:val="184"/>
    <w:qFormat/>
    <w:uiPriority w:val="0"/>
    <w:rPr>
      <w:rFonts w:ascii="楷体_GB2312" w:eastAsia="楷体_GB2312"/>
      <w:color w:val="000000"/>
      <w:kern w:val="2"/>
      <w:sz w:val="24"/>
      <w:szCs w:val="24"/>
      <w:lang w:val="en-US" w:eastAsia="zh-CN" w:bidi="ar-SA"/>
    </w:rPr>
  </w:style>
  <w:style w:type="paragraph" w:customStyle="1" w:styleId="184">
    <w:name w:val="标书正文格式"/>
    <w:link w:val="183"/>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85">
    <w:name w:val="EHPT Char3"/>
    <w:qFormat/>
    <w:uiPriority w:val="0"/>
    <w:rPr>
      <w:rFonts w:ascii="Calibri" w:hAnsi="Calibri" w:eastAsia="宋体"/>
    </w:rPr>
  </w:style>
  <w:style w:type="character" w:customStyle="1" w:styleId="186">
    <w:name w:val="明显参考1"/>
    <w:qFormat/>
    <w:uiPriority w:val="32"/>
    <w:rPr>
      <w:b/>
      <w:sz w:val="24"/>
      <w:u w:val="single"/>
    </w:rPr>
  </w:style>
  <w:style w:type="character" w:customStyle="1" w:styleId="187">
    <w:name w:val="h1 Char"/>
    <w:qFormat/>
    <w:uiPriority w:val="0"/>
    <w:rPr>
      <w:rFonts w:ascii="Calibri" w:hAnsi="Calibri"/>
      <w:b/>
      <w:bCs/>
      <w:kern w:val="44"/>
      <w:sz w:val="44"/>
      <w:szCs w:val="44"/>
    </w:rPr>
  </w:style>
  <w:style w:type="character" w:customStyle="1" w:styleId="188">
    <w:name w:val="彩色网格 - 强调文字颜色 1 Char"/>
    <w:link w:val="189"/>
    <w:qFormat/>
    <w:uiPriority w:val="29"/>
    <w:rPr>
      <w:i/>
      <w:sz w:val="24"/>
      <w:szCs w:val="24"/>
    </w:rPr>
  </w:style>
  <w:style w:type="paragraph" w:customStyle="1" w:styleId="189">
    <w:name w:val="彩色网格 - 强调文字颜色 11"/>
    <w:basedOn w:val="1"/>
    <w:next w:val="1"/>
    <w:link w:val="188"/>
    <w:qFormat/>
    <w:uiPriority w:val="29"/>
    <w:rPr>
      <w:i/>
    </w:rPr>
  </w:style>
  <w:style w:type="character" w:customStyle="1" w:styleId="190">
    <w:name w:val="正文文本缩进 3 Char1"/>
    <w:semiHidden/>
    <w:qFormat/>
    <w:uiPriority w:val="0"/>
    <w:rPr>
      <w:rFonts w:ascii="仿宋_GB2312" w:hAnsi="Times New Roman" w:eastAsia="仿宋_GB2312" w:cs="Times New Roman"/>
      <w:sz w:val="16"/>
      <w:szCs w:val="16"/>
    </w:rPr>
  </w:style>
  <w:style w:type="character" w:customStyle="1" w:styleId="191">
    <w:name w:val="EHPT Char2"/>
    <w:qFormat/>
    <w:uiPriority w:val="0"/>
    <w:rPr>
      <w:rFonts w:ascii="Calibri" w:hAnsi="Calibri"/>
      <w:kern w:val="2"/>
      <w:sz w:val="21"/>
      <w:szCs w:val="22"/>
    </w:rPr>
  </w:style>
  <w:style w:type="character" w:customStyle="1" w:styleId="192">
    <w:name w:val="标题 3 Char Char"/>
    <w:qFormat/>
    <w:uiPriority w:val="0"/>
    <w:rPr>
      <w:rFonts w:ascii="宋体" w:hAnsi="宋体" w:eastAsia="宋体"/>
      <w:color w:val="666666"/>
      <w:kern w:val="2"/>
      <w:sz w:val="28"/>
      <w:szCs w:val="28"/>
      <w:lang w:val="en-US" w:eastAsia="zh-CN" w:bidi="ar-SA"/>
    </w:rPr>
  </w:style>
  <w:style w:type="character" w:customStyle="1" w:styleId="193">
    <w:name w:val="Char Char19"/>
    <w:qFormat/>
    <w:uiPriority w:val="0"/>
    <w:rPr>
      <w:rFonts w:ascii="Cambria" w:hAnsi="Cambria" w:eastAsia="宋体" w:cs="Times New Roman"/>
      <w:color w:val="4F81BD"/>
      <w:sz w:val="20"/>
      <w:szCs w:val="20"/>
    </w:rPr>
  </w:style>
  <w:style w:type="character" w:customStyle="1" w:styleId="194">
    <w:name w:val="文字 Char"/>
    <w:link w:val="195"/>
    <w:qFormat/>
    <w:uiPriority w:val="0"/>
    <w:rPr>
      <w:rFonts w:ascii="宋体" w:hAnsi="宋体" w:eastAsia="宋体"/>
      <w:sz w:val="28"/>
      <w:lang w:bidi="ar-SA"/>
    </w:rPr>
  </w:style>
  <w:style w:type="paragraph" w:customStyle="1" w:styleId="195">
    <w:name w:val="文字"/>
    <w:basedOn w:val="1"/>
    <w:link w:val="194"/>
    <w:qFormat/>
    <w:uiPriority w:val="0"/>
    <w:pPr>
      <w:tabs>
        <w:tab w:val="left" w:pos="8520"/>
      </w:tabs>
      <w:spacing w:line="312" w:lineRule="auto"/>
      <w:ind w:right="-210" w:firstLine="556"/>
    </w:pPr>
    <w:rPr>
      <w:rFonts w:ascii="宋体" w:hAnsi="宋体"/>
      <w:sz w:val="28"/>
      <w:szCs w:val="20"/>
    </w:rPr>
  </w:style>
  <w:style w:type="character" w:customStyle="1" w:styleId="196">
    <w:name w:val="Heading 2 Hidden Char1"/>
    <w:qFormat/>
    <w:uiPriority w:val="0"/>
    <w:rPr>
      <w:rFonts w:ascii="Arial" w:hAnsi="Arial" w:eastAsia="黑体"/>
      <w:b/>
      <w:bCs/>
      <w:kern w:val="2"/>
      <w:sz w:val="32"/>
      <w:szCs w:val="32"/>
    </w:rPr>
  </w:style>
  <w:style w:type="character" w:customStyle="1" w:styleId="197">
    <w:name w:val="标题 Char1"/>
    <w:qFormat/>
    <w:uiPriority w:val="0"/>
    <w:rPr>
      <w:rFonts w:ascii="Cambria" w:hAnsi="Cambria" w:eastAsia="宋体" w:cs="Times New Roman"/>
      <w:b/>
      <w:bCs/>
      <w:sz w:val="32"/>
      <w:szCs w:val="32"/>
    </w:rPr>
  </w:style>
  <w:style w:type="character" w:customStyle="1" w:styleId="198">
    <w:name w:val="Char Char20"/>
    <w:qFormat/>
    <w:uiPriority w:val="0"/>
    <w:rPr>
      <w:rFonts w:ascii="Cambria" w:hAnsi="Cambria" w:eastAsia="宋体" w:cs="Times New Roman"/>
      <w:i/>
      <w:iCs/>
      <w:color w:val="404040"/>
    </w:rPr>
  </w:style>
  <w:style w:type="character" w:customStyle="1" w:styleId="199">
    <w:name w:val="标题 2 Char1"/>
    <w:qFormat/>
    <w:uiPriority w:val="0"/>
    <w:rPr>
      <w:rFonts w:ascii="Arial" w:hAnsi="Arial" w:eastAsia="黑体"/>
      <w:b/>
      <w:bCs/>
      <w:kern w:val="2"/>
      <w:sz w:val="32"/>
      <w:szCs w:val="32"/>
      <w:lang w:val="en-US" w:eastAsia="zh-CN" w:bidi="ar-SA"/>
    </w:rPr>
  </w:style>
  <w:style w:type="character" w:customStyle="1" w:styleId="200">
    <w:name w:val="PI Char3"/>
    <w:qFormat/>
    <w:uiPriority w:val="0"/>
    <w:rPr>
      <w:rFonts w:ascii="仿宋_GB2312" w:eastAsia="仿宋_GB2312"/>
      <w:kern w:val="2"/>
      <w:sz w:val="28"/>
      <w:szCs w:val="28"/>
      <w:lang w:val="zh-CN"/>
    </w:rPr>
  </w:style>
  <w:style w:type="character" w:customStyle="1" w:styleId="201">
    <w:name w:val="PI Char1"/>
    <w:qFormat/>
    <w:uiPriority w:val="0"/>
    <w:rPr>
      <w:rFonts w:ascii="仿宋_GB2312" w:eastAsia="仿宋_GB2312"/>
      <w:kern w:val="2"/>
      <w:sz w:val="28"/>
      <w:szCs w:val="28"/>
      <w:lang w:val="zh-CN" w:eastAsia="zh-CN" w:bidi="ar-SA"/>
    </w:rPr>
  </w:style>
  <w:style w:type="character" w:customStyle="1" w:styleId="202">
    <w:name w:val="www序号1) Char"/>
    <w:link w:val="203"/>
    <w:qFormat/>
    <w:uiPriority w:val="0"/>
    <w:rPr>
      <w:rFonts w:eastAsia="宋体"/>
      <w:sz w:val="24"/>
      <w:szCs w:val="24"/>
      <w:lang w:bidi="ar-SA"/>
    </w:rPr>
  </w:style>
  <w:style w:type="paragraph" w:customStyle="1" w:styleId="203">
    <w:name w:val="www序号1)"/>
    <w:basedOn w:val="1"/>
    <w:link w:val="202"/>
    <w:qFormat/>
    <w:uiPriority w:val="0"/>
    <w:pPr>
      <w:tabs>
        <w:tab w:val="left" w:pos="2160"/>
      </w:tabs>
      <w:ind w:left="2160" w:hanging="420"/>
    </w:pPr>
  </w:style>
  <w:style w:type="character" w:customStyle="1" w:styleId="204">
    <w:name w:val="Char Char"/>
    <w:qFormat/>
    <w:uiPriority w:val="0"/>
    <w:rPr>
      <w:rFonts w:ascii="宋体" w:hAnsi="宋体" w:eastAsia="宋体"/>
      <w:sz w:val="24"/>
      <w:szCs w:val="24"/>
      <w:lang w:val="en-US" w:eastAsia="zh-CN" w:bidi="ar-SA"/>
    </w:rPr>
  </w:style>
  <w:style w:type="character" w:customStyle="1" w:styleId="205">
    <w:name w:val="EmailStyle191"/>
    <w:semiHidden/>
    <w:qFormat/>
    <w:uiPriority w:val="0"/>
    <w:rPr>
      <w:rFonts w:ascii="Arial" w:hAnsi="Arial" w:eastAsia="宋体" w:cs="Arial"/>
      <w:color w:val="000080"/>
      <w:sz w:val="18"/>
      <w:szCs w:val="20"/>
    </w:rPr>
  </w:style>
  <w:style w:type="character" w:customStyle="1" w:styleId="206">
    <w:name w:val="H5 Char"/>
    <w:qFormat/>
    <w:uiPriority w:val="0"/>
    <w:rPr>
      <w:rFonts w:ascii="Arial" w:hAnsi="Arial"/>
      <w:sz w:val="22"/>
    </w:rPr>
  </w:style>
  <w:style w:type="character" w:customStyle="1" w:styleId="207">
    <w:name w:val="Char Char4"/>
    <w:qFormat/>
    <w:uiPriority w:val="0"/>
    <w:rPr>
      <w:rFonts w:ascii="仿宋_GB2312" w:eastAsia="仿宋_GB2312"/>
      <w:kern w:val="2"/>
      <w:sz w:val="28"/>
      <w:szCs w:val="28"/>
      <w:lang w:val="zh-CN" w:eastAsia="zh-CN" w:bidi="ar-SA"/>
    </w:rPr>
  </w:style>
  <w:style w:type="character" w:customStyle="1" w:styleId="208">
    <w:name w:val="书籍标题1"/>
    <w:qFormat/>
    <w:uiPriority w:val="33"/>
    <w:rPr>
      <w:rFonts w:ascii="Cambria" w:hAnsi="Cambria" w:eastAsia="宋体"/>
      <w:b/>
      <w:i/>
      <w:sz w:val="24"/>
      <w:szCs w:val="24"/>
    </w:rPr>
  </w:style>
  <w:style w:type="character" w:customStyle="1" w:styleId="209">
    <w:name w:val="font21"/>
    <w:qFormat/>
    <w:uiPriority w:val="99"/>
    <w:rPr>
      <w:rFonts w:hint="eastAsia" w:ascii="楷体_GB2312" w:eastAsia="楷体_GB2312"/>
      <w:color w:val="000000"/>
      <w:sz w:val="21"/>
      <w:szCs w:val="21"/>
      <w:u w:val="single"/>
    </w:rPr>
  </w:style>
  <w:style w:type="character" w:customStyle="1" w:styleId="210">
    <w:name w:val="EHPT Char4"/>
    <w:qFormat/>
    <w:uiPriority w:val="0"/>
    <w:rPr>
      <w:rFonts w:eastAsia="黑体"/>
      <w:b/>
      <w:bCs/>
      <w:spacing w:val="20"/>
      <w:kern w:val="52"/>
      <w:sz w:val="56"/>
      <w:szCs w:val="24"/>
      <w:lang w:val="en-US" w:eastAsia="zh-CN" w:bidi="ar-SA"/>
    </w:rPr>
  </w:style>
  <w:style w:type="character" w:customStyle="1" w:styleId="211">
    <w:name w:val="表正文 Char"/>
    <w:qFormat/>
    <w:uiPriority w:val="0"/>
    <w:rPr>
      <w:rFonts w:ascii="仿宋_GB2312" w:eastAsia="仿宋_GB2312"/>
      <w:kern w:val="2"/>
      <w:sz w:val="28"/>
    </w:rPr>
  </w:style>
  <w:style w:type="character" w:customStyle="1" w:styleId="212">
    <w:name w:val="text1"/>
    <w:qFormat/>
    <w:uiPriority w:val="0"/>
    <w:rPr>
      <w:rFonts w:hint="eastAsia" w:ascii="宋体" w:hAnsi="宋体" w:eastAsia="宋体"/>
      <w:color w:val="000099"/>
      <w:sz w:val="18"/>
      <w:szCs w:val="18"/>
    </w:rPr>
  </w:style>
  <w:style w:type="character" w:customStyle="1" w:styleId="213">
    <w:name w:val="style321"/>
    <w:qFormat/>
    <w:uiPriority w:val="0"/>
    <w:rPr>
      <w:b/>
      <w:bCs/>
      <w:color w:val="FF9900"/>
      <w:sz w:val="23"/>
      <w:szCs w:val="23"/>
    </w:rPr>
  </w:style>
  <w:style w:type="character" w:customStyle="1" w:styleId="214">
    <w:name w:val="正文文本缩进 Char"/>
    <w:qFormat/>
    <w:uiPriority w:val="99"/>
    <w:rPr>
      <w:rFonts w:ascii="仿宋_GB2312" w:hAnsi="Times New Roman" w:eastAsia="仿宋_GB2312" w:cs="Times New Roman"/>
      <w:sz w:val="28"/>
      <w:szCs w:val="28"/>
    </w:rPr>
  </w:style>
  <w:style w:type="paragraph" w:customStyle="1" w:styleId="215">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16">
    <w:name w:val="小四缩进"/>
    <w:basedOn w:val="1"/>
    <w:qFormat/>
    <w:uiPriority w:val="0"/>
    <w:pPr>
      <w:spacing w:line="360" w:lineRule="auto"/>
      <w:ind w:firstLine="480" w:firstLineChars="200"/>
    </w:pPr>
  </w:style>
  <w:style w:type="paragraph" w:customStyle="1" w:styleId="217">
    <w:name w:val="标题2正文"/>
    <w:basedOn w:val="1"/>
    <w:qFormat/>
    <w:uiPriority w:val="0"/>
    <w:pPr>
      <w:snapToGrid w:val="0"/>
      <w:spacing w:line="360" w:lineRule="auto"/>
      <w:ind w:firstLine="480" w:firstLineChars="200"/>
    </w:pPr>
  </w:style>
  <w:style w:type="paragraph" w:customStyle="1" w:styleId="218">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19">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20">
    <w:name w:val="Char1 Char Char Char Char Char Char Char Char Char Char Char Char Char Char Char"/>
    <w:basedOn w:val="1"/>
    <w:qFormat/>
    <w:uiPriority w:val="0"/>
  </w:style>
  <w:style w:type="paragraph" w:customStyle="1" w:styleId="221">
    <w:name w:val="文档正文"/>
    <w:basedOn w:val="1"/>
    <w:qFormat/>
    <w:uiPriority w:val="0"/>
    <w:rPr>
      <w:rFonts w:ascii="Arial" w:hAnsi="Arial" w:eastAsia="仿宋_GB2312" w:cs="Arial"/>
      <w:bCs/>
      <w:szCs w:val="28"/>
    </w:rPr>
  </w:style>
  <w:style w:type="paragraph" w:customStyle="1" w:styleId="222">
    <w:name w:val="Char1 Char Char Char2"/>
    <w:basedOn w:val="1"/>
    <w:qFormat/>
    <w:uiPriority w:val="0"/>
    <w:pPr>
      <w:ind w:left="420" w:hanging="420"/>
    </w:pPr>
    <w:rPr>
      <w:rFonts w:ascii="仿宋_GB2312" w:eastAsia="仿宋_GB2312"/>
      <w:szCs w:val="28"/>
    </w:rPr>
  </w:style>
  <w:style w:type="paragraph" w:customStyle="1" w:styleId="223">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2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225">
    <w:name w:val="1.1 Header2"/>
    <w:basedOn w:val="1"/>
    <w:qFormat/>
    <w:uiPriority w:val="0"/>
    <w:rPr>
      <w:rFonts w:ascii="宋体" w:hAnsi="宋体" w:eastAsia="仿宋_GB2312"/>
      <w:color w:val="000000"/>
      <w:szCs w:val="21"/>
    </w:rPr>
  </w:style>
  <w:style w:type="paragraph" w:customStyle="1" w:styleId="226">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2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22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29">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230">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231">
    <w:name w:val="项目"/>
    <w:basedOn w:val="25"/>
    <w:next w:val="25"/>
    <w:qFormat/>
    <w:uiPriority w:val="0"/>
    <w:pPr>
      <w:numPr>
        <w:ilvl w:val="0"/>
        <w:numId w:val="3"/>
      </w:numPr>
      <w:tabs>
        <w:tab w:val="left" w:pos="420"/>
      </w:tabs>
      <w:spacing w:line="360" w:lineRule="auto"/>
      <w:ind w:left="420"/>
    </w:pPr>
    <w:rPr>
      <w:rFonts w:eastAsia="宋体"/>
      <w:b w:val="0"/>
      <w:bCs w:val="0"/>
      <w:spacing w:val="0"/>
      <w:kern w:val="0"/>
      <w:sz w:val="24"/>
      <w:szCs w:val="20"/>
    </w:rPr>
  </w:style>
  <w:style w:type="paragraph" w:customStyle="1" w:styleId="232">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33">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34">
    <w:name w:val="p23"/>
    <w:basedOn w:val="1"/>
    <w:qFormat/>
    <w:uiPriority w:val="0"/>
    <w:pPr>
      <w:spacing w:before="100" w:beforeAutospacing="1" w:after="100" w:afterAutospacing="1"/>
    </w:pPr>
    <w:rPr>
      <w:rFonts w:ascii="宋体" w:hAnsi="宋体" w:cs="宋体"/>
    </w:rPr>
  </w:style>
  <w:style w:type="paragraph" w:customStyle="1" w:styleId="235">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36">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3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38">
    <w:name w:val="RFI List 1"/>
    <w:basedOn w:val="239"/>
    <w:qFormat/>
    <w:uiPriority w:val="0"/>
    <w:pPr>
      <w:tabs>
        <w:tab w:val="left" w:pos="360"/>
        <w:tab w:val="left" w:pos="720"/>
        <w:tab w:val="left" w:pos="1800"/>
      </w:tabs>
      <w:spacing w:before="240" w:after="160"/>
      <w:ind w:left="720" w:hanging="720"/>
      <w:outlineLvl w:val="0"/>
    </w:pPr>
    <w:rPr>
      <w:b/>
      <w:color w:val="auto"/>
    </w:rPr>
  </w:style>
  <w:style w:type="paragraph" w:customStyle="1" w:styleId="239">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40">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41">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3">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44">
    <w:name w:val="标题 3.1"/>
    <w:basedOn w:val="6"/>
    <w:qFormat/>
    <w:uiPriority w:val="0"/>
    <w:pPr>
      <w:tabs>
        <w:tab w:val="left" w:pos="5614"/>
      </w:tabs>
      <w:spacing w:line="600" w:lineRule="exact"/>
    </w:pPr>
    <w:rPr>
      <w:rFonts w:ascii="仿宋_GB2312"/>
      <w:sz w:val="36"/>
    </w:rPr>
  </w:style>
  <w:style w:type="paragraph" w:customStyle="1" w:styleId="245">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246">
    <w:name w:val="项目1"/>
    <w:basedOn w:val="16"/>
    <w:next w:val="16"/>
    <w:qFormat/>
    <w:uiPriority w:val="0"/>
    <w:pPr>
      <w:widowControl w:val="0"/>
      <w:numPr>
        <w:ilvl w:val="3"/>
        <w:numId w:val="5"/>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47">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48">
    <w:name w:val="Bullet 1"/>
    <w:basedOn w:val="1"/>
    <w:qFormat/>
    <w:uiPriority w:val="0"/>
    <w:rPr>
      <w:rFonts w:ascii="Tahoma" w:hAnsi="Tahoma" w:eastAsia="仿宋_GB2312" w:cs="Tahoma"/>
      <w:szCs w:val="28"/>
      <w:lang w:eastAsia="en-US"/>
    </w:rPr>
  </w:style>
  <w:style w:type="paragraph" w:customStyle="1" w:styleId="249">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0">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51">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5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3">
    <w:name w:val="Char Char Char Char Char Char Char Char1 Char2"/>
    <w:basedOn w:val="1"/>
    <w:qFormat/>
    <w:uiPriority w:val="0"/>
    <w:rPr>
      <w:rFonts w:ascii="仿宋_GB2312" w:eastAsia="仿宋_GB2312"/>
      <w:sz w:val="28"/>
    </w:rPr>
  </w:style>
  <w:style w:type="paragraph" w:customStyle="1" w:styleId="254">
    <w:name w:val="标题6"/>
    <w:basedOn w:val="1"/>
    <w:next w:val="4"/>
    <w:qFormat/>
    <w:uiPriority w:val="0"/>
    <w:pPr>
      <w:snapToGrid w:val="0"/>
      <w:spacing w:beforeLines="50" w:afterLines="50" w:line="520" w:lineRule="atLeast"/>
      <w:ind w:firstLine="200" w:firstLineChars="200"/>
    </w:pPr>
    <w:rPr>
      <w:rFonts w:cs="Arial"/>
      <w:b/>
    </w:rPr>
  </w:style>
  <w:style w:type="paragraph" w:customStyle="1" w:styleId="255">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56">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257">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8">
    <w:name w:val="p0"/>
    <w:basedOn w:val="1"/>
    <w:qFormat/>
    <w:uiPriority w:val="0"/>
    <w:rPr>
      <w:rFonts w:ascii="仿宋_GB2312" w:hAnsi="宋体" w:eastAsia="仿宋_GB2312" w:cs="宋体"/>
      <w:sz w:val="28"/>
      <w:szCs w:val="28"/>
    </w:rPr>
  </w:style>
  <w:style w:type="paragraph" w:customStyle="1" w:styleId="259">
    <w:name w:val="font6"/>
    <w:basedOn w:val="1"/>
    <w:qFormat/>
    <w:uiPriority w:val="0"/>
    <w:pPr>
      <w:spacing w:before="100" w:beforeAutospacing="1" w:after="100" w:afterAutospacing="1"/>
    </w:pPr>
    <w:rPr>
      <w:rFonts w:ascii="宋体" w:hAnsi="宋体" w:cs="宋体"/>
      <w:sz w:val="18"/>
      <w:szCs w:val="18"/>
    </w:rPr>
  </w:style>
  <w:style w:type="paragraph" w:customStyle="1" w:styleId="260">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261">
    <w:name w:val="条目2"/>
    <w:basedOn w:val="33"/>
    <w:qFormat/>
    <w:uiPriority w:val="0"/>
    <w:pPr>
      <w:numPr>
        <w:ilvl w:val="0"/>
        <w:numId w:val="6"/>
      </w:numPr>
      <w:tabs>
        <w:tab w:val="left" w:pos="420"/>
      </w:tabs>
      <w:spacing w:line="360" w:lineRule="auto"/>
    </w:pPr>
    <w:rPr>
      <w:rFonts w:cs="Courier New"/>
      <w:color w:val="000000"/>
      <w:sz w:val="24"/>
      <w:szCs w:val="21"/>
    </w:rPr>
  </w:style>
  <w:style w:type="paragraph" w:customStyle="1" w:styleId="262">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63">
    <w:name w:val="Head1"/>
    <w:qFormat/>
    <w:uiPriority w:val="0"/>
    <w:pPr>
      <w:numPr>
        <w:ilvl w:val="1"/>
        <w:numId w:val="7"/>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64">
    <w:name w:val="列出段落1"/>
    <w:basedOn w:val="1"/>
    <w:qFormat/>
    <w:uiPriority w:val="34"/>
    <w:pPr>
      <w:ind w:firstLine="420" w:firstLineChars="200"/>
    </w:pPr>
  </w:style>
  <w:style w:type="paragraph" w:customStyle="1" w:styleId="265">
    <w:name w:val="中等深浅网格 21"/>
    <w:basedOn w:val="1"/>
    <w:qFormat/>
    <w:uiPriority w:val="1"/>
    <w:rPr>
      <w:szCs w:val="32"/>
    </w:rPr>
  </w:style>
  <w:style w:type="paragraph" w:customStyle="1" w:styleId="266">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67">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68">
    <w:name w:val="正文无缩进"/>
    <w:basedOn w:val="252"/>
    <w:qFormat/>
    <w:uiPriority w:val="0"/>
    <w:pPr>
      <w:ind w:firstLine="0" w:firstLineChars="0"/>
    </w:pPr>
  </w:style>
  <w:style w:type="paragraph" w:customStyle="1" w:styleId="269">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70">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71">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72">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73">
    <w:name w:val="RFI Heading 4th Level"/>
    <w:basedOn w:val="239"/>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74">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5">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76">
    <w:name w:val="PDGInstructions"/>
    <w:basedOn w:val="1"/>
    <w:qFormat/>
    <w:uiPriority w:val="0"/>
    <w:pPr>
      <w:spacing w:before="60" w:after="60"/>
      <w:ind w:right="360"/>
    </w:pPr>
    <w:rPr>
      <w:rFonts w:ascii="Garamond" w:hAnsi="Garamond"/>
      <w:color w:val="FF0000"/>
      <w:lang w:eastAsia="en-US"/>
    </w:rPr>
  </w:style>
  <w:style w:type="paragraph" w:customStyle="1" w:styleId="277">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278">
    <w:name w:val="Level 2: 1."/>
    <w:qFormat/>
    <w:uiPriority w:val="0"/>
    <w:pPr>
      <w:numPr>
        <w:ilvl w:val="4"/>
        <w:numId w:val="7"/>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279">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80">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81">
    <w:name w:val="Level 5: (1)"/>
    <w:basedOn w:val="1"/>
    <w:qFormat/>
    <w:uiPriority w:val="0"/>
    <w:pPr>
      <w:numPr>
        <w:ilvl w:val="7"/>
        <w:numId w:val="7"/>
      </w:numPr>
      <w:tabs>
        <w:tab w:val="left" w:pos="1800"/>
      </w:tabs>
      <w:spacing w:before="72" w:after="72"/>
      <w:outlineLvl w:val="7"/>
    </w:pPr>
    <w:rPr>
      <w:rFonts w:ascii="Arial" w:hAnsi="Arial" w:eastAsia="仿宋_GB2312"/>
      <w:sz w:val="20"/>
      <w:lang w:eastAsia="en-US"/>
    </w:rPr>
  </w:style>
  <w:style w:type="paragraph" w:customStyle="1" w:styleId="282">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3">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4">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285">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86">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87">
    <w:name w:val="水印"/>
    <w:basedOn w:val="1"/>
    <w:qFormat/>
    <w:uiPriority w:val="0"/>
    <w:pPr>
      <w:adjustRightInd w:val="0"/>
      <w:spacing w:line="240" w:lineRule="atLeast"/>
      <w:textAlignment w:val="baseline"/>
    </w:pPr>
    <w:rPr>
      <w:rFonts w:ascii="仿宋_GB2312" w:eastAsia="仿宋_GB2312"/>
      <w:sz w:val="28"/>
    </w:rPr>
  </w:style>
  <w:style w:type="paragraph" w:customStyle="1" w:styleId="288">
    <w:name w:val="标题2正文 Char"/>
    <w:basedOn w:val="1"/>
    <w:qFormat/>
    <w:uiPriority w:val="0"/>
    <w:pPr>
      <w:snapToGrid w:val="0"/>
      <w:spacing w:line="360" w:lineRule="auto"/>
      <w:ind w:firstLine="480" w:firstLineChars="200"/>
    </w:pPr>
  </w:style>
  <w:style w:type="paragraph" w:customStyle="1" w:styleId="289">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290">
    <w:name w:val="彩色列表 - 强调文字颜色 11"/>
    <w:basedOn w:val="1"/>
    <w:qFormat/>
    <w:uiPriority w:val="34"/>
    <w:pPr>
      <w:ind w:left="720"/>
      <w:contextualSpacing/>
    </w:pPr>
  </w:style>
  <w:style w:type="paragraph" w:customStyle="1" w:styleId="291">
    <w:name w:val="标题四正文"/>
    <w:basedOn w:val="1"/>
    <w:qFormat/>
    <w:uiPriority w:val="0"/>
    <w:pPr>
      <w:snapToGrid w:val="0"/>
      <w:spacing w:line="360" w:lineRule="auto"/>
      <w:ind w:firstLine="480" w:firstLineChars="200"/>
    </w:pPr>
    <w:rPr>
      <w:rFonts w:ascii="宋体" w:hAnsi="宋体"/>
    </w:rPr>
  </w:style>
  <w:style w:type="paragraph" w:customStyle="1" w:styleId="292">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294">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95">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6">
    <w:name w:val="Level 6: (i)"/>
    <w:basedOn w:val="1"/>
    <w:qFormat/>
    <w:uiPriority w:val="0"/>
    <w:pPr>
      <w:numPr>
        <w:ilvl w:val="8"/>
        <w:numId w:val="7"/>
      </w:numPr>
      <w:tabs>
        <w:tab w:val="left" w:pos="2160"/>
      </w:tabs>
      <w:spacing w:before="72" w:after="72"/>
      <w:outlineLvl w:val="8"/>
    </w:pPr>
    <w:rPr>
      <w:rFonts w:ascii="Arial" w:hAnsi="Arial" w:eastAsia="仿宋_GB2312"/>
      <w:sz w:val="20"/>
      <w:lang w:eastAsia="en-US"/>
    </w:rPr>
  </w:style>
  <w:style w:type="paragraph" w:customStyle="1" w:styleId="297">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298">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99">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300">
    <w:name w:val="Char12"/>
    <w:basedOn w:val="1"/>
    <w:qFormat/>
    <w:uiPriority w:val="0"/>
    <w:rPr>
      <w:rFonts w:ascii="Tahoma" w:hAnsi="Tahoma" w:eastAsia="仿宋_GB2312"/>
    </w:rPr>
  </w:style>
  <w:style w:type="paragraph" w:customStyle="1" w:styleId="301">
    <w:name w:val="Char Char1 Char Char"/>
    <w:basedOn w:val="1"/>
    <w:semiHidden/>
    <w:qFormat/>
    <w:uiPriority w:val="0"/>
    <w:rPr>
      <w:rFonts w:ascii="仿宋_GB2312" w:eastAsia="仿宋_GB2312"/>
      <w:sz w:val="28"/>
      <w:szCs w:val="28"/>
    </w:rPr>
  </w:style>
  <w:style w:type="paragraph" w:customStyle="1" w:styleId="302">
    <w:name w:val="Level 4: (i)"/>
    <w:basedOn w:val="1"/>
    <w:qFormat/>
    <w:uiPriority w:val="0"/>
    <w:pPr>
      <w:numPr>
        <w:ilvl w:val="6"/>
        <w:numId w:val="7"/>
      </w:numPr>
      <w:tabs>
        <w:tab w:val="left" w:pos="1440"/>
      </w:tabs>
      <w:spacing w:before="72" w:after="72"/>
      <w:outlineLvl w:val="6"/>
    </w:pPr>
    <w:rPr>
      <w:rFonts w:ascii="Arial" w:hAnsi="Arial" w:eastAsia="仿宋_GB2312"/>
      <w:sz w:val="20"/>
      <w:lang w:eastAsia="en-US"/>
    </w:rPr>
  </w:style>
  <w:style w:type="paragraph" w:styleId="30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05">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06">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07">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8">
    <w:name w:val="Char"/>
    <w:basedOn w:val="1"/>
    <w:qFormat/>
    <w:uiPriority w:val="0"/>
    <w:rPr>
      <w:rFonts w:ascii="仿宋_GB2312" w:eastAsia="仿宋_GB2312"/>
      <w:b/>
      <w:sz w:val="32"/>
      <w:szCs w:val="32"/>
    </w:rPr>
  </w:style>
  <w:style w:type="paragraph" w:customStyle="1" w:styleId="309">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0">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11">
    <w:name w:val="1 Char Char Char Char"/>
    <w:basedOn w:val="1"/>
    <w:qFormat/>
    <w:uiPriority w:val="0"/>
    <w:rPr>
      <w:rFonts w:ascii="Tahoma" w:hAnsi="Tahoma"/>
    </w:rPr>
  </w:style>
  <w:style w:type="paragraph" w:customStyle="1" w:styleId="312">
    <w:name w:val="Level 3: (a)"/>
    <w:basedOn w:val="1"/>
    <w:qFormat/>
    <w:uiPriority w:val="0"/>
    <w:pPr>
      <w:numPr>
        <w:ilvl w:val="5"/>
        <w:numId w:val="7"/>
      </w:numPr>
      <w:tabs>
        <w:tab w:val="left" w:pos="1080"/>
      </w:tabs>
      <w:spacing w:before="72" w:after="72"/>
      <w:outlineLvl w:val="5"/>
    </w:pPr>
    <w:rPr>
      <w:rFonts w:ascii="Arial" w:hAnsi="Arial" w:eastAsia="仿宋_GB2312"/>
      <w:sz w:val="20"/>
      <w:lang w:eastAsia="en-US"/>
    </w:rPr>
  </w:style>
  <w:style w:type="paragraph" w:customStyle="1" w:styleId="313">
    <w:name w:val="简单回函地址"/>
    <w:basedOn w:val="1"/>
    <w:qFormat/>
    <w:uiPriority w:val="0"/>
    <w:rPr>
      <w:rFonts w:ascii="宋体" w:hAnsi="宋体" w:eastAsia="仿宋_GB2312"/>
      <w:color w:val="000000"/>
      <w:sz w:val="28"/>
      <w:szCs w:val="21"/>
    </w:rPr>
  </w:style>
  <w:style w:type="paragraph" w:customStyle="1" w:styleId="314">
    <w:name w:val="Char Char Char Char Char Char Char Char Char Char"/>
    <w:basedOn w:val="1"/>
    <w:qFormat/>
    <w:uiPriority w:val="0"/>
    <w:rPr>
      <w:rFonts w:ascii="Tahoma" w:hAnsi="Tahoma"/>
    </w:rPr>
  </w:style>
  <w:style w:type="paragraph" w:customStyle="1" w:styleId="315">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16">
    <w:name w:val="Level 1: a."/>
    <w:qFormat/>
    <w:uiPriority w:val="0"/>
    <w:pPr>
      <w:numPr>
        <w:ilvl w:val="3"/>
        <w:numId w:val="7"/>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17">
    <w:name w:val="标题 3.5"/>
    <w:basedOn w:val="6"/>
    <w:qFormat/>
    <w:uiPriority w:val="0"/>
    <w:pPr>
      <w:keepNext w:val="0"/>
      <w:spacing w:before="0" w:after="0" w:line="600" w:lineRule="exact"/>
      <w:outlineLvl w:val="9"/>
    </w:pPr>
    <w:rPr>
      <w:rFonts w:ascii="仿宋_GB2312" w:eastAsia="仿宋_GB2312"/>
      <w:b w:val="0"/>
      <w:bCs w:val="0"/>
      <w:sz w:val="31"/>
      <w:szCs w:val="24"/>
    </w:rPr>
  </w:style>
  <w:style w:type="paragraph" w:customStyle="1" w:styleId="318">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9">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20">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21">
    <w:name w:val="BodyText"/>
    <w:basedOn w:val="1"/>
    <w:qFormat/>
    <w:uiPriority w:val="0"/>
    <w:pPr>
      <w:spacing w:after="120"/>
    </w:pPr>
    <w:rPr>
      <w:rFonts w:ascii="FuturaA Bk BT" w:hAnsi="FuturaA Bk BT" w:eastAsia="仿宋_GB2312"/>
      <w:sz w:val="20"/>
    </w:rPr>
  </w:style>
  <w:style w:type="paragraph" w:customStyle="1" w:styleId="322">
    <w:name w:val="日期右"/>
    <w:basedOn w:val="36"/>
    <w:qFormat/>
    <w:uiPriority w:val="0"/>
    <w:pPr>
      <w:spacing w:line="600" w:lineRule="exact"/>
      <w:ind w:left="0" w:leftChars="0"/>
      <w:jc w:val="right"/>
    </w:pPr>
    <w:rPr>
      <w:rFonts w:eastAsia="仿宋_GB2312"/>
      <w:sz w:val="31"/>
      <w:szCs w:val="24"/>
    </w:rPr>
  </w:style>
  <w:style w:type="paragraph" w:customStyle="1" w:styleId="323">
    <w:name w:val="正文缩进6格"/>
    <w:basedOn w:val="324"/>
    <w:qFormat/>
    <w:uiPriority w:val="0"/>
    <w:pPr>
      <w:ind w:left="1758" w:leftChars="854"/>
    </w:pPr>
  </w:style>
  <w:style w:type="paragraph" w:customStyle="1" w:styleId="324">
    <w:name w:val="正文缩进4格"/>
    <w:basedOn w:val="252"/>
    <w:qFormat/>
    <w:uiPriority w:val="0"/>
    <w:pPr>
      <w:ind w:left="651" w:leftChars="310" w:firstLine="608" w:firstLineChars="196"/>
    </w:pPr>
    <w:rPr>
      <w:color w:val="000000"/>
    </w:rPr>
  </w:style>
  <w:style w:type="paragraph" w:customStyle="1" w:styleId="325">
    <w:name w:val="Char1 Char Char Char Char Char Char"/>
    <w:basedOn w:val="1"/>
    <w:qFormat/>
    <w:uiPriority w:val="0"/>
    <w:pPr>
      <w:adjustRightInd w:val="0"/>
    </w:pPr>
    <w:rPr>
      <w:rFonts w:ascii="Tahoma" w:hAnsi="Tahoma"/>
    </w:rPr>
  </w:style>
  <w:style w:type="paragraph" w:customStyle="1" w:styleId="326">
    <w:name w:val="样式1"/>
    <w:basedOn w:val="5"/>
    <w:qFormat/>
    <w:uiPriority w:val="0"/>
    <w:pPr>
      <w:spacing w:line="415" w:lineRule="auto"/>
      <w:jc w:val="center"/>
    </w:pPr>
    <w:rPr>
      <w:rFonts w:ascii="宋体" w:hAnsi="宋体"/>
      <w:sz w:val="36"/>
      <w:szCs w:val="36"/>
    </w:rPr>
  </w:style>
  <w:style w:type="paragraph" w:customStyle="1" w:styleId="327">
    <w:name w:val="Char2"/>
    <w:basedOn w:val="1"/>
    <w:qFormat/>
    <w:uiPriority w:val="0"/>
    <w:rPr>
      <w:rFonts w:ascii="仿宋_GB2312" w:eastAsia="仿宋_GB2312"/>
      <w:b/>
      <w:sz w:val="32"/>
      <w:szCs w:val="32"/>
    </w:rPr>
  </w:style>
  <w:style w:type="paragraph" w:customStyle="1" w:styleId="328">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29">
    <w:name w:val="font5"/>
    <w:basedOn w:val="1"/>
    <w:qFormat/>
    <w:uiPriority w:val="0"/>
    <w:pPr>
      <w:spacing w:before="100" w:beforeAutospacing="1" w:after="100" w:afterAutospacing="1"/>
    </w:pPr>
    <w:rPr>
      <w:rFonts w:ascii="宋体" w:hAnsi="宋体" w:cs="宋体"/>
      <w:sz w:val="18"/>
      <w:szCs w:val="18"/>
    </w:rPr>
  </w:style>
  <w:style w:type="paragraph" w:customStyle="1" w:styleId="330">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31">
    <w:name w:val="Tabletext"/>
    <w:basedOn w:val="1"/>
    <w:qFormat/>
    <w:uiPriority w:val="0"/>
    <w:pPr>
      <w:keepLines/>
      <w:spacing w:after="120" w:line="240" w:lineRule="atLeast"/>
    </w:pPr>
    <w:rPr>
      <w:rFonts w:ascii="仿宋_GB2312" w:eastAsia="仿宋_GB2312"/>
      <w:lang w:eastAsia="en-US"/>
    </w:rPr>
  </w:style>
  <w:style w:type="paragraph" w:customStyle="1" w:styleId="332">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333">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34">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35">
    <w:name w:val="Default Text:1"/>
    <w:basedOn w:val="1"/>
    <w:qFormat/>
    <w:uiPriority w:val="0"/>
    <w:rPr>
      <w:rFonts w:ascii="Tahoma" w:hAnsi="Tahoma" w:eastAsia="仿宋_GB2312" w:cs="Tahoma"/>
      <w:szCs w:val="28"/>
      <w:lang w:eastAsia="en-US"/>
    </w:rPr>
  </w:style>
  <w:style w:type="paragraph" w:customStyle="1" w:styleId="336">
    <w:name w:val="p18"/>
    <w:basedOn w:val="1"/>
    <w:qFormat/>
    <w:uiPriority w:val="0"/>
    <w:pPr>
      <w:spacing w:before="156" w:after="156" w:line="400" w:lineRule="atLeast"/>
    </w:pPr>
    <w:rPr>
      <w:rFonts w:ascii="宋体" w:hAnsi="宋体" w:cs="宋体"/>
    </w:rPr>
  </w:style>
  <w:style w:type="paragraph" w:customStyle="1" w:styleId="33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8">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9">
    <w:name w:val="Default Text"/>
    <w:basedOn w:val="1"/>
    <w:qFormat/>
    <w:uiPriority w:val="0"/>
    <w:rPr>
      <w:rFonts w:ascii="Tahoma" w:hAnsi="Tahoma" w:eastAsia="仿宋_GB2312" w:cs="Tahoma"/>
      <w:szCs w:val="28"/>
      <w:lang w:eastAsia="en-US"/>
    </w:rPr>
  </w:style>
  <w:style w:type="paragraph" w:customStyle="1" w:styleId="340">
    <w:name w:val="Char11"/>
    <w:basedOn w:val="1"/>
    <w:qFormat/>
    <w:uiPriority w:val="0"/>
    <w:rPr>
      <w:rFonts w:ascii="Tahoma" w:hAnsi="Tahoma" w:eastAsia="仿宋_GB2312"/>
    </w:rPr>
  </w:style>
  <w:style w:type="paragraph" w:customStyle="1" w:styleId="341">
    <w:name w:val="Proposals body"/>
    <w:basedOn w:val="1"/>
    <w:next w:val="1"/>
    <w:qFormat/>
    <w:uiPriority w:val="0"/>
    <w:pPr>
      <w:spacing w:line="360" w:lineRule="auto"/>
    </w:pPr>
    <w:rPr>
      <w:rFonts w:ascii="宋体" w:eastAsia="仿宋_GB2312"/>
      <w:snapToGrid w:val="0"/>
      <w:color w:val="000000"/>
    </w:rPr>
  </w:style>
  <w:style w:type="paragraph" w:customStyle="1" w:styleId="342">
    <w:name w:val="Achievement"/>
    <w:basedOn w:val="25"/>
    <w:qFormat/>
    <w:uiPriority w:val="0"/>
    <w:pPr>
      <w:numPr>
        <w:ilvl w:val="0"/>
        <w:numId w:val="8"/>
      </w:numPr>
      <w:spacing w:after="60" w:line="220" w:lineRule="atLeast"/>
    </w:pPr>
    <w:rPr>
      <w:rFonts w:ascii="Arial" w:hAnsi="Arial" w:eastAsia="宋体"/>
      <w:b w:val="0"/>
      <w:bCs w:val="0"/>
      <w:spacing w:val="-5"/>
      <w:kern w:val="0"/>
      <w:sz w:val="20"/>
      <w:szCs w:val="20"/>
    </w:rPr>
  </w:style>
  <w:style w:type="paragraph" w:customStyle="1" w:styleId="343">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344">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345">
    <w:name w:val="www正文"/>
    <w:basedOn w:val="1"/>
    <w:qFormat/>
    <w:uiPriority w:val="0"/>
    <w:pPr>
      <w:ind w:firstLine="480" w:firstLineChars="200"/>
    </w:pPr>
    <w:rPr>
      <w:rFonts w:ascii="仿宋_GB2312" w:eastAsia="仿宋_GB2312"/>
      <w:szCs w:val="28"/>
    </w:rPr>
  </w:style>
  <w:style w:type="paragraph" w:customStyle="1" w:styleId="346">
    <w:name w:val="RFI abc 1st Level"/>
    <w:basedOn w:val="1"/>
    <w:qFormat/>
    <w:uiPriority w:val="0"/>
    <w:pPr>
      <w:numPr>
        <w:ilvl w:val="0"/>
        <w:numId w:val="9"/>
      </w:numPr>
      <w:tabs>
        <w:tab w:val="left" w:pos="1440"/>
      </w:tabs>
      <w:ind w:left="1440"/>
    </w:pPr>
    <w:rPr>
      <w:rFonts w:ascii="Arial (W1)" w:hAnsi="Arial (W1)" w:eastAsia="仿宋_GB2312"/>
      <w:szCs w:val="28"/>
      <w:lang w:val="en-GB" w:eastAsia="en-US"/>
    </w:rPr>
  </w:style>
  <w:style w:type="paragraph" w:customStyle="1" w:styleId="347">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8">
    <w:name w:val="Style Heading 3 + 11 pt Line spacing:  1.5 lines"/>
    <w:basedOn w:val="6"/>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349">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350">
    <w:name w:val="1.1.1Head2"/>
    <w:qFormat/>
    <w:uiPriority w:val="0"/>
    <w:pPr>
      <w:numPr>
        <w:ilvl w:val="2"/>
        <w:numId w:val="10"/>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351">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52">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53">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54">
    <w:name w:val="Char21"/>
    <w:basedOn w:val="1"/>
    <w:qFormat/>
    <w:uiPriority w:val="0"/>
    <w:rPr>
      <w:rFonts w:ascii="仿宋_GB2312" w:eastAsia="仿宋_GB2312"/>
      <w:sz w:val="28"/>
      <w:szCs w:val="28"/>
    </w:rPr>
  </w:style>
  <w:style w:type="paragraph" w:customStyle="1" w:styleId="355">
    <w:name w:val="Char Char Char Char Char Char Char Char1 Char"/>
    <w:basedOn w:val="1"/>
    <w:qFormat/>
    <w:uiPriority w:val="0"/>
    <w:rPr>
      <w:rFonts w:ascii="仿宋_GB2312" w:eastAsia="仿宋_GB2312"/>
      <w:sz w:val="28"/>
    </w:rPr>
  </w:style>
  <w:style w:type="paragraph" w:customStyle="1" w:styleId="356">
    <w:name w:val="4级标题"/>
    <w:basedOn w:val="115"/>
    <w:qFormat/>
    <w:uiPriority w:val="0"/>
    <w:pPr>
      <w:keepLines/>
      <w:widowControl w:val="0"/>
      <w:numPr>
        <w:ilvl w:val="3"/>
        <w:numId w:val="3"/>
      </w:numPr>
      <w:spacing w:line="360" w:lineRule="auto"/>
      <w:ind w:firstLine="0" w:firstLineChars="0"/>
      <w:contextualSpacing/>
      <w:outlineLvl w:val="3"/>
    </w:pPr>
    <w:rPr>
      <w:rFonts w:ascii="黑体" w:hAnsi="黑体" w:eastAsia="黑体"/>
      <w:lang w:eastAsia="en-US" w:bidi="en-US"/>
    </w:rPr>
  </w:style>
  <w:style w:type="paragraph" w:customStyle="1" w:styleId="357">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58">
    <w:name w:val="TOC 标题1"/>
    <w:basedOn w:val="4"/>
    <w:next w:val="1"/>
    <w:unhideWhenUsed/>
    <w:qFormat/>
    <w:uiPriority w:val="39"/>
    <w:pPr>
      <w:outlineLvl w:val="9"/>
    </w:pPr>
  </w:style>
  <w:style w:type="paragraph" w:customStyle="1" w:styleId="359">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0">
    <w:name w:val="Char22"/>
    <w:basedOn w:val="1"/>
    <w:qFormat/>
    <w:uiPriority w:val="0"/>
    <w:rPr>
      <w:rFonts w:ascii="仿宋_GB2312" w:eastAsia="仿宋_GB2312"/>
      <w:b/>
      <w:sz w:val="32"/>
      <w:szCs w:val="32"/>
    </w:rPr>
  </w:style>
  <w:style w:type="paragraph" w:customStyle="1" w:styleId="361">
    <w:name w:val="列出段落2"/>
    <w:basedOn w:val="1"/>
    <w:qFormat/>
    <w:uiPriority w:val="34"/>
    <w:pPr>
      <w:widowControl w:val="0"/>
      <w:ind w:firstLine="420"/>
      <w:jc w:val="both"/>
    </w:pPr>
    <w:rPr>
      <w:kern w:val="2"/>
      <w:sz w:val="21"/>
      <w:szCs w:val="22"/>
    </w:rPr>
  </w:style>
  <w:style w:type="paragraph" w:customStyle="1" w:styleId="362">
    <w:name w:val="msonormal"/>
    <w:basedOn w:val="1"/>
    <w:qFormat/>
    <w:uiPriority w:val="0"/>
    <w:pPr>
      <w:spacing w:before="100" w:beforeAutospacing="1" w:after="100" w:afterAutospacing="1"/>
    </w:pPr>
    <w:rPr>
      <w:rFonts w:ascii="宋体" w:hAnsi="宋体" w:cs="宋体"/>
    </w:rPr>
  </w:style>
  <w:style w:type="paragraph" w:customStyle="1" w:styleId="363">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4">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5">
    <w:name w:val="RFI text from 3rd Level"/>
    <w:basedOn w:val="366"/>
    <w:qFormat/>
    <w:uiPriority w:val="0"/>
    <w:pPr>
      <w:tabs>
        <w:tab w:val="left" w:pos="360"/>
        <w:tab w:val="left" w:pos="720"/>
        <w:tab w:val="left" w:pos="1080"/>
      </w:tabs>
    </w:pPr>
    <w:rPr>
      <w:b w:val="0"/>
      <w:lang w:eastAsia="zh-CN"/>
    </w:rPr>
  </w:style>
  <w:style w:type="paragraph" w:customStyle="1" w:styleId="366">
    <w:name w:val="RFI text from 2nd Level"/>
    <w:basedOn w:val="239"/>
    <w:qFormat/>
    <w:uiPriority w:val="0"/>
    <w:pPr>
      <w:tabs>
        <w:tab w:val="left" w:pos="360"/>
      </w:tabs>
      <w:ind w:left="720"/>
    </w:pPr>
    <w:rPr>
      <w:b/>
      <w:bCs/>
      <w:color w:val="auto"/>
    </w:rPr>
  </w:style>
  <w:style w:type="paragraph" w:customStyle="1" w:styleId="367">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9">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0">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1.1.1.1Heading3"/>
    <w:basedOn w:val="6"/>
    <w:qFormat/>
    <w:uiPriority w:val="0"/>
    <w:pPr>
      <w:numPr>
        <w:ilvl w:val="2"/>
        <w:numId w:val="11"/>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73">
    <w:name w:val="Style Heading 3 + Line spacing:  1.5 lines"/>
    <w:basedOn w:val="6"/>
    <w:qFormat/>
    <w:uiPriority w:val="0"/>
    <w:pPr>
      <w:numPr>
        <w:ilvl w:val="2"/>
        <w:numId w:val="4"/>
      </w:numPr>
      <w:tabs>
        <w:tab w:val="left" w:pos="1152"/>
        <w:tab w:val="left" w:pos="1680"/>
      </w:tabs>
      <w:spacing w:before="0" w:after="0" w:line="360" w:lineRule="auto"/>
      <w:ind w:left="236" w:leftChars="236"/>
    </w:pPr>
    <w:rPr>
      <w:rFonts w:ascii="仿宋_GB2312" w:eastAsia="黑体"/>
      <w:sz w:val="28"/>
      <w:szCs w:val="28"/>
    </w:rPr>
  </w:style>
  <w:style w:type="paragraph" w:customStyle="1" w:styleId="374">
    <w:name w:val="RFI List 2"/>
    <w:basedOn w:val="238"/>
    <w:qFormat/>
    <w:uiPriority w:val="0"/>
    <w:pPr>
      <w:numPr>
        <w:ilvl w:val="0"/>
        <w:numId w:val="12"/>
      </w:numPr>
      <w:tabs>
        <w:tab w:val="clear" w:pos="360"/>
        <w:tab w:val="clear" w:pos="1800"/>
      </w:tabs>
      <w:ind w:left="720" w:hanging="720"/>
    </w:pPr>
    <w:rPr>
      <w:rFonts w:eastAsia="Times New Roman"/>
      <w:b w:val="0"/>
      <w:bCs/>
    </w:rPr>
  </w:style>
  <w:style w:type="paragraph" w:customStyle="1" w:styleId="375">
    <w:name w:val="Head2"/>
    <w:qFormat/>
    <w:uiPriority w:val="0"/>
    <w:pPr>
      <w:numPr>
        <w:ilvl w:val="2"/>
        <w:numId w:val="7"/>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376">
    <w:name w:val="Char Char Char Char Char Char Char Char1 Char1"/>
    <w:basedOn w:val="1"/>
    <w:qFormat/>
    <w:uiPriority w:val="0"/>
    <w:rPr>
      <w:rFonts w:ascii="仿宋_GB2312" w:eastAsia="仿宋_GB2312"/>
      <w:sz w:val="28"/>
    </w:rPr>
  </w:style>
  <w:style w:type="paragraph" w:customStyle="1" w:styleId="377">
    <w:name w:val="Reset levels"/>
    <w:basedOn w:val="1"/>
    <w:qFormat/>
    <w:uiPriority w:val="0"/>
    <w:pPr>
      <w:ind w:left="420" w:hanging="420"/>
    </w:pPr>
    <w:rPr>
      <w:rFonts w:ascii="Arial" w:hAnsi="Arial" w:eastAsia="仿宋_GB2312"/>
      <w:b/>
      <w:lang w:eastAsia="en-US"/>
    </w:rPr>
  </w:style>
  <w:style w:type="paragraph" w:customStyle="1" w:styleId="378">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79">
    <w:name w:val="Char1 Char Char Char"/>
    <w:basedOn w:val="1"/>
    <w:qFormat/>
    <w:uiPriority w:val="0"/>
    <w:pPr>
      <w:ind w:left="420" w:hanging="420"/>
    </w:pPr>
    <w:rPr>
      <w:rFonts w:ascii="仿宋_GB2312" w:eastAsia="仿宋_GB2312"/>
      <w:szCs w:val="28"/>
    </w:rPr>
  </w:style>
  <w:style w:type="paragraph" w:customStyle="1" w:styleId="380">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1">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8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383">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84">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5">
    <w:name w:val="Char3"/>
    <w:basedOn w:val="1"/>
    <w:qFormat/>
    <w:uiPriority w:val="0"/>
    <w:rPr>
      <w:rFonts w:ascii="仿宋_GB2312" w:eastAsia="仿宋_GB2312"/>
      <w:sz w:val="28"/>
      <w:szCs w:val="28"/>
    </w:rPr>
  </w:style>
  <w:style w:type="paragraph" w:customStyle="1" w:styleId="386">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87">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8">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9">
    <w:name w:val="正文段"/>
    <w:basedOn w:val="1"/>
    <w:qFormat/>
    <w:uiPriority w:val="0"/>
    <w:pPr>
      <w:snapToGrid w:val="0"/>
      <w:spacing w:afterLines="50"/>
      <w:ind w:firstLine="200" w:firstLineChars="200"/>
    </w:pPr>
  </w:style>
  <w:style w:type="paragraph" w:customStyle="1" w:styleId="390">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1">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2">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9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4">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95">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96">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397">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39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9">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0">
    <w:name w:val="Char1 Char Char Char1"/>
    <w:basedOn w:val="1"/>
    <w:qFormat/>
    <w:uiPriority w:val="0"/>
    <w:pPr>
      <w:ind w:left="420" w:hanging="420"/>
    </w:pPr>
    <w:rPr>
      <w:rFonts w:ascii="仿宋_GB2312" w:eastAsia="仿宋_GB2312"/>
      <w:szCs w:val="28"/>
    </w:rPr>
  </w:style>
  <w:style w:type="paragraph" w:customStyle="1" w:styleId="401">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402">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3">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4">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正文文本 21"/>
    <w:basedOn w:val="1"/>
    <w:qFormat/>
    <w:uiPriority w:val="0"/>
    <w:pPr>
      <w:adjustRightInd w:val="0"/>
      <w:spacing w:line="300" w:lineRule="auto"/>
      <w:jc w:val="center"/>
    </w:pPr>
    <w:rPr>
      <w:rFonts w:hint="eastAsia" w:ascii="宋体" w:hAnsi="宋体"/>
    </w:rPr>
  </w:style>
  <w:style w:type="paragraph" w:customStyle="1" w:styleId="406">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7">
    <w:name w:val="Table Text"/>
    <w:basedOn w:val="1"/>
    <w:qFormat/>
    <w:uiPriority w:val="0"/>
    <w:pPr>
      <w:spacing w:before="60" w:after="60"/>
    </w:pPr>
  </w:style>
  <w:style w:type="paragraph" w:customStyle="1" w:styleId="408">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409">
    <w:name w:val="Char1"/>
    <w:basedOn w:val="1"/>
    <w:qFormat/>
    <w:uiPriority w:val="0"/>
    <w:rPr>
      <w:rFonts w:ascii="仿宋_GB2312" w:eastAsia="仿宋_GB2312"/>
      <w:b/>
      <w:sz w:val="32"/>
      <w:szCs w:val="32"/>
    </w:rPr>
  </w:style>
  <w:style w:type="paragraph" w:customStyle="1" w:styleId="410">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11">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2">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13">
    <w:name w:val="样式 样式1 + 加粗 行距: 固定值 20 磅"/>
    <w:basedOn w:val="326"/>
    <w:qFormat/>
    <w:uiPriority w:val="0"/>
    <w:pPr>
      <w:keepNext w:val="0"/>
      <w:adjustRightInd w:val="0"/>
      <w:spacing w:before="0" w:after="0" w:line="400" w:lineRule="exact"/>
      <w:jc w:val="both"/>
      <w:textAlignment w:val="baseline"/>
    </w:pPr>
    <w:rPr>
      <w:sz w:val="21"/>
      <w:szCs w:val="20"/>
    </w:rPr>
  </w:style>
  <w:style w:type="paragraph" w:customStyle="1" w:styleId="414">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5">
    <w:name w:val="kx"/>
    <w:basedOn w:val="1"/>
    <w:qFormat/>
    <w:uiPriority w:val="0"/>
    <w:pPr>
      <w:spacing w:before="100" w:beforeAutospacing="1" w:after="100" w:afterAutospacing="1"/>
    </w:pPr>
    <w:rPr>
      <w:rFonts w:ascii="宋体" w:hAnsi="宋体"/>
    </w:rPr>
  </w:style>
  <w:style w:type="paragraph" w:customStyle="1" w:styleId="416">
    <w:name w:val="标题3正文"/>
    <w:basedOn w:val="1"/>
    <w:qFormat/>
    <w:uiPriority w:val="0"/>
    <w:pPr>
      <w:snapToGrid w:val="0"/>
      <w:spacing w:line="360" w:lineRule="auto"/>
      <w:ind w:firstLine="480" w:firstLineChars="200"/>
    </w:pPr>
  </w:style>
  <w:style w:type="paragraph" w:customStyle="1" w:styleId="417">
    <w:name w:val="Style Body Text Indent 2 + 11 pt Line spacing:  1.5 lines"/>
    <w:basedOn w:val="37"/>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18">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9">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420">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21">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22">
    <w:name w:val="Char23"/>
    <w:basedOn w:val="1"/>
    <w:qFormat/>
    <w:uiPriority w:val="0"/>
    <w:rPr>
      <w:rFonts w:ascii="仿宋_GB2312" w:eastAsia="仿宋_GB2312"/>
      <w:b/>
      <w:sz w:val="32"/>
      <w:szCs w:val="32"/>
    </w:rPr>
  </w:style>
  <w:style w:type="paragraph" w:customStyle="1" w:styleId="423">
    <w:name w:val="_Style 5"/>
    <w:basedOn w:val="21"/>
    <w:qFormat/>
    <w:uiPriority w:val="0"/>
  </w:style>
  <w:style w:type="paragraph" w:customStyle="1" w:styleId="424">
    <w:name w:val="正文 A"/>
    <w:basedOn w:val="1"/>
    <w:qFormat/>
    <w:uiPriority w:val="0"/>
    <w:pPr>
      <w:widowControl w:val="0"/>
      <w:jc w:val="both"/>
    </w:pPr>
    <w:rPr>
      <w:rFonts w:ascii="Arial Unicode MS" w:hAnsi="Arial Unicode MS" w:cs="Arial Unicode MS"/>
      <w:color w:val="000000"/>
      <w:kern w:val="2"/>
      <w:sz w:val="21"/>
      <w:szCs w:val="21"/>
      <w:u w:color="000000"/>
    </w:rPr>
  </w:style>
  <w:style w:type="paragraph" w:customStyle="1" w:styleId="425">
    <w:name w:val="List Paragraph1"/>
    <w:basedOn w:val="1"/>
    <w:qFormat/>
    <w:uiPriority w:val="0"/>
    <w:pPr>
      <w:ind w:firstLine="420" w:firstLineChars="200"/>
    </w:pPr>
  </w:style>
  <w:style w:type="paragraph" w:customStyle="1" w:styleId="426">
    <w:name w:val="[Normal]"/>
    <w:qFormat/>
    <w:uiPriority w:val="0"/>
    <w:rPr>
      <w:rFonts w:ascii="宋体" w:hAnsi="宋体" w:eastAsia="等线" w:cs="Times New Roman"/>
      <w:sz w:val="24"/>
      <w:szCs w:val="22"/>
      <w:lang w:val="zh-CN" w:eastAsia="zh-CN" w:bidi="ar-SA"/>
    </w:rPr>
  </w:style>
  <w:style w:type="paragraph" w:customStyle="1" w:styleId="427">
    <w:name w:val="Char4"/>
    <w:basedOn w:val="1"/>
    <w:qFormat/>
    <w:uiPriority w:val="0"/>
    <w:rPr>
      <w:rFonts w:ascii="仿宋_GB2312" w:eastAsia="仿宋_GB2312"/>
      <w:b/>
      <w:sz w:val="32"/>
      <w:szCs w:val="32"/>
    </w:rPr>
  </w:style>
  <w:style w:type="paragraph" w:customStyle="1" w:styleId="428">
    <w:name w:val="Ê×ÐÐËõ½ø"/>
    <w:basedOn w:val="1"/>
    <w:qFormat/>
    <w:uiPriority w:val="0"/>
    <w:pPr>
      <w:overflowPunct w:val="0"/>
      <w:autoSpaceDE w:val="0"/>
      <w:autoSpaceDN w:val="0"/>
      <w:adjustRightInd w:val="0"/>
      <w:textAlignment w:val="baseline"/>
    </w:pPr>
    <w:rPr>
      <w:sz w:val="28"/>
      <w:szCs w:val="20"/>
    </w:rPr>
  </w:style>
  <w:style w:type="paragraph" w:customStyle="1" w:styleId="429">
    <w:name w:val="纯文本1"/>
    <w:basedOn w:val="1"/>
    <w:qFormat/>
    <w:uiPriority w:val="0"/>
    <w:pPr>
      <w:adjustRightInd w:val="0"/>
    </w:pPr>
    <w:rPr>
      <w:rFonts w:hint="eastAsia"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350B-58CF-46E9-8A1B-079A6774A5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13511</Words>
  <Characters>14330</Characters>
  <Lines>236</Lines>
  <Paragraphs>66</Paragraphs>
  <TotalTime>41</TotalTime>
  <ScaleCrop>false</ScaleCrop>
  <LinksUpToDate>false</LinksUpToDate>
  <CharactersWithSpaces>14586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2020-05-08T02:01:00Z</dcterms:created>
  <dc:creator>W</dc:creator>
  <cp:lastModifiedBy>DELL</cp:lastModifiedBy>
  <cp:lastPrinted>2025-06-18T13:13:00Z</cp:lastPrinted>
  <dcterms:modified xsi:type="dcterms:W3CDTF">2025-06-19T11:09:14Z</dcterms:modified>
  <dc:title>政府采购招标文件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8B31872F070040F89FC27B3DCB28242B_13</vt:lpwstr>
  </property>
  <property fmtid="{D5CDD505-2E9C-101B-9397-08002B2CF9AE}" pid="4" name="KSOTemplateDocerSaveRecord">
    <vt:lpwstr>eyJoZGlkIjoiODZjZWY0MjY1YzRiZDM4ZTJjNmUyZTg1YTVhMmI5YTkiLCJ1c2VySWQiOiI0MzAyMDU0NDQifQ==</vt:lpwstr>
  </property>
</Properties>
</file>