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jc w:val="center"/>
        <w:rPr>
          <w:b/>
          <w:sz w:val="48"/>
          <w:szCs w:val="48"/>
          <w:highlight w:val="none"/>
        </w:rPr>
      </w:pPr>
    </w:p>
    <w:p>
      <w:pPr>
        <w:spacing w:before="120" w:beforeLines="50"/>
        <w:jc w:val="center"/>
        <w:rPr>
          <w:rFonts w:hint="eastAsia" w:ascii="宋体" w:hAnsi="宋体"/>
          <w:b/>
          <w:sz w:val="48"/>
          <w:szCs w:val="48"/>
          <w:highlight w:val="none"/>
          <w:lang w:eastAsia="zh-CN"/>
        </w:rPr>
      </w:pPr>
      <w:r>
        <w:rPr>
          <w:rFonts w:hint="eastAsia" w:ascii="宋体" w:hAnsi="宋体"/>
          <w:b/>
          <w:sz w:val="48"/>
          <w:szCs w:val="48"/>
          <w:highlight w:val="none"/>
          <w:lang w:eastAsia="zh-CN"/>
        </w:rPr>
        <w:t>平湖市南市学校改扩建工程弱电</w:t>
      </w:r>
    </w:p>
    <w:p>
      <w:pPr>
        <w:spacing w:before="120" w:beforeLines="50"/>
        <w:jc w:val="center"/>
        <w:rPr>
          <w:rFonts w:hint="eastAsia" w:ascii="宋体" w:hAnsi="宋体" w:eastAsia="宋体"/>
          <w:b/>
          <w:sz w:val="48"/>
          <w:szCs w:val="48"/>
          <w:highlight w:val="none"/>
          <w:lang w:eastAsia="zh-CN"/>
        </w:rPr>
      </w:pPr>
      <w:r>
        <w:rPr>
          <w:rFonts w:hint="eastAsia" w:ascii="宋体" w:hAnsi="宋体"/>
          <w:b/>
          <w:sz w:val="48"/>
          <w:szCs w:val="48"/>
          <w:highlight w:val="none"/>
          <w:lang w:eastAsia="zh-CN"/>
        </w:rPr>
        <w:t>采购项目</w:t>
      </w:r>
    </w:p>
    <w:p>
      <w:pPr>
        <w:spacing w:before="120" w:beforeLines="50"/>
        <w:rPr>
          <w:rFonts w:ascii="宋体" w:hAnsi="宋体"/>
          <w:sz w:val="72"/>
          <w:szCs w:val="72"/>
          <w:highlight w:val="none"/>
        </w:rPr>
      </w:pPr>
    </w:p>
    <w:p>
      <w:pPr>
        <w:pStyle w:val="2"/>
        <w:rPr>
          <w:highlight w:val="none"/>
        </w:rPr>
      </w:pPr>
    </w:p>
    <w:p>
      <w:pPr>
        <w:spacing w:before="120" w:beforeLines="50"/>
        <w:jc w:val="center"/>
        <w:rPr>
          <w:rFonts w:ascii="宋体" w:hAnsi="宋体"/>
          <w:sz w:val="72"/>
          <w:szCs w:val="72"/>
          <w:highlight w:val="none"/>
        </w:rPr>
      </w:pPr>
      <w:r>
        <w:rPr>
          <w:rFonts w:hint="eastAsia" w:ascii="宋体" w:hAnsi="宋体"/>
          <w:sz w:val="72"/>
          <w:szCs w:val="72"/>
          <w:highlight w:val="none"/>
        </w:rPr>
        <w:t>招标文件</w:t>
      </w:r>
    </w:p>
    <w:p>
      <w:pPr>
        <w:snapToGrid w:val="0"/>
        <w:spacing w:before="120" w:beforeLines="50" w:line="360" w:lineRule="auto"/>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snapToGrid w:val="0"/>
        <w:spacing w:before="120" w:beforeLines="50" w:line="360" w:lineRule="auto"/>
        <w:rPr>
          <w:rFonts w:ascii="宋体" w:hAnsi="宋体"/>
          <w:sz w:val="30"/>
          <w:szCs w:val="72"/>
          <w:highlight w:val="none"/>
        </w:rPr>
      </w:pPr>
    </w:p>
    <w:p>
      <w:pPr>
        <w:pStyle w:val="14"/>
        <w:snapToGrid w:val="0"/>
        <w:spacing w:beforeLines="0" w:afterLines="0" w:line="360" w:lineRule="auto"/>
        <w:rPr>
          <w:rFonts w:hint="eastAsia" w:eastAsia="宋体"/>
          <w:b/>
          <w:sz w:val="30"/>
          <w:szCs w:val="30"/>
          <w:highlight w:val="none"/>
          <w:lang w:val="en-US" w:eastAsia="zh-CN"/>
        </w:rPr>
      </w:pPr>
      <w:r>
        <w:rPr>
          <w:b/>
          <w:sz w:val="30"/>
          <w:szCs w:val="30"/>
          <w:highlight w:val="none"/>
        </w:rPr>
        <w:t>项目编号：</w:t>
      </w:r>
      <w:r>
        <w:rPr>
          <w:rFonts w:hint="eastAsia"/>
          <w:b/>
          <w:sz w:val="30"/>
          <w:szCs w:val="30"/>
          <w:highlight w:val="none"/>
          <w:lang w:eastAsia="zh-CN"/>
        </w:rPr>
        <w:t>平政采招2024-09</w:t>
      </w:r>
    </w:p>
    <w:p>
      <w:pPr>
        <w:pStyle w:val="14"/>
        <w:snapToGrid w:val="0"/>
        <w:spacing w:beforeLines="0" w:afterLines="0" w:line="360" w:lineRule="auto"/>
        <w:rPr>
          <w:rFonts w:hint="eastAsia" w:eastAsia="宋体"/>
          <w:b/>
          <w:spacing w:val="-6"/>
          <w:sz w:val="30"/>
          <w:szCs w:val="30"/>
          <w:highlight w:val="none"/>
          <w:lang w:eastAsia="zh-CN"/>
        </w:rPr>
      </w:pPr>
      <w:r>
        <w:rPr>
          <w:rFonts w:hint="eastAsia"/>
          <w:b/>
          <w:sz w:val="30"/>
          <w:szCs w:val="30"/>
          <w:highlight w:val="none"/>
        </w:rPr>
        <w:t>项目名称：</w:t>
      </w:r>
      <w:r>
        <w:rPr>
          <w:rFonts w:hint="eastAsia"/>
          <w:b/>
          <w:spacing w:val="-6"/>
          <w:sz w:val="30"/>
          <w:szCs w:val="30"/>
          <w:highlight w:val="none"/>
          <w:lang w:eastAsia="zh-CN"/>
        </w:rPr>
        <w:t>平湖市南市学校改扩建工程弱电设备采购项目</w:t>
      </w:r>
    </w:p>
    <w:p>
      <w:pPr>
        <w:pStyle w:val="14"/>
        <w:snapToGrid w:val="0"/>
        <w:spacing w:beforeLines="0" w:afterLines="0" w:line="360" w:lineRule="auto"/>
        <w:rPr>
          <w:rFonts w:hint="eastAsia" w:eastAsia="宋体"/>
          <w:b/>
          <w:sz w:val="30"/>
          <w:szCs w:val="30"/>
          <w:highlight w:val="none"/>
          <w:lang w:eastAsia="zh-CN"/>
        </w:rPr>
      </w:pPr>
      <w:r>
        <w:rPr>
          <w:b/>
          <w:sz w:val="30"/>
          <w:szCs w:val="30"/>
          <w:highlight w:val="none"/>
        </w:rPr>
        <w:t>采</w:t>
      </w:r>
      <w:r>
        <w:rPr>
          <w:rFonts w:hint="eastAsia"/>
          <w:b/>
          <w:sz w:val="30"/>
          <w:szCs w:val="30"/>
          <w:highlight w:val="none"/>
        </w:rPr>
        <w:t xml:space="preserve"> </w:t>
      </w:r>
      <w:r>
        <w:rPr>
          <w:b/>
          <w:sz w:val="30"/>
          <w:szCs w:val="30"/>
          <w:highlight w:val="none"/>
        </w:rPr>
        <w:t>购</w:t>
      </w:r>
      <w:r>
        <w:rPr>
          <w:rFonts w:hint="eastAsia"/>
          <w:b/>
          <w:sz w:val="30"/>
          <w:szCs w:val="30"/>
          <w:highlight w:val="none"/>
        </w:rPr>
        <w:t xml:space="preserve"> </w:t>
      </w:r>
      <w:r>
        <w:rPr>
          <w:b/>
          <w:sz w:val="30"/>
          <w:szCs w:val="30"/>
          <w:highlight w:val="none"/>
        </w:rPr>
        <w:t>人：</w:t>
      </w:r>
      <w:r>
        <w:rPr>
          <w:rFonts w:hint="eastAsia"/>
          <w:b/>
          <w:sz w:val="30"/>
          <w:szCs w:val="30"/>
          <w:highlight w:val="none"/>
          <w:lang w:eastAsia="zh-CN"/>
        </w:rPr>
        <w:t>平湖市南市学校</w:t>
      </w:r>
    </w:p>
    <w:p>
      <w:pPr>
        <w:pStyle w:val="14"/>
        <w:snapToGrid w:val="0"/>
        <w:spacing w:beforeLines="0" w:afterLines="0" w:line="360" w:lineRule="auto"/>
        <w:rPr>
          <w:rFonts w:hAnsi="宋体"/>
          <w:b/>
          <w:bCs/>
          <w:w w:val="95"/>
          <w:sz w:val="30"/>
          <w:szCs w:val="30"/>
          <w:highlight w:val="none"/>
        </w:rPr>
      </w:pPr>
      <w:r>
        <w:rPr>
          <w:rFonts w:hint="eastAsia"/>
          <w:b/>
          <w:sz w:val="30"/>
          <w:szCs w:val="30"/>
          <w:highlight w:val="none"/>
        </w:rPr>
        <w:t>采购</w:t>
      </w:r>
      <w:r>
        <w:rPr>
          <w:b/>
          <w:sz w:val="30"/>
          <w:szCs w:val="30"/>
          <w:highlight w:val="none"/>
        </w:rPr>
        <w:t>机构：</w:t>
      </w:r>
      <w:r>
        <w:rPr>
          <w:rFonts w:hint="eastAsia" w:hAnsi="宋体"/>
          <w:b/>
          <w:sz w:val="30"/>
          <w:szCs w:val="48"/>
          <w:highlight w:val="none"/>
        </w:rPr>
        <w:t>平湖市公共资源交易中心</w:t>
      </w:r>
    </w:p>
    <w:p>
      <w:pPr>
        <w:snapToGrid w:val="0"/>
        <w:spacing w:before="120" w:beforeLines="50" w:line="360" w:lineRule="auto"/>
        <w:ind w:right="572" w:firstLine="143" w:firstLineChars="50"/>
        <w:jc w:val="right"/>
        <w:rPr>
          <w:rFonts w:ascii="宋体" w:hAnsi="宋体"/>
          <w:b/>
          <w:bCs/>
          <w:w w:val="95"/>
          <w:sz w:val="30"/>
          <w:szCs w:val="30"/>
          <w:highlight w:val="none"/>
        </w:rPr>
      </w:pPr>
    </w:p>
    <w:p>
      <w:pPr>
        <w:snapToGrid w:val="0"/>
        <w:spacing w:before="120" w:beforeLines="50" w:line="360" w:lineRule="auto"/>
        <w:ind w:right="572" w:firstLine="143" w:firstLineChars="50"/>
        <w:jc w:val="right"/>
        <w:rPr>
          <w:rFonts w:ascii="宋体" w:hAnsi="宋体"/>
          <w:b/>
          <w:bCs/>
          <w:w w:val="95"/>
          <w:sz w:val="30"/>
          <w:szCs w:val="30"/>
          <w:highlight w:val="none"/>
        </w:rPr>
      </w:pPr>
      <w:r>
        <w:rPr>
          <w:rFonts w:hint="eastAsia" w:ascii="宋体" w:hAnsi="宋体"/>
          <w:b/>
          <w:bCs/>
          <w:w w:val="95"/>
          <w:sz w:val="30"/>
          <w:szCs w:val="30"/>
          <w:highlight w:val="none"/>
        </w:rPr>
        <w:t>202</w:t>
      </w:r>
      <w:r>
        <w:rPr>
          <w:rFonts w:hint="eastAsia" w:ascii="宋体" w:hAnsi="宋体"/>
          <w:b/>
          <w:bCs/>
          <w:w w:val="95"/>
          <w:sz w:val="30"/>
          <w:szCs w:val="30"/>
          <w:highlight w:val="none"/>
          <w:lang w:val="en-US" w:eastAsia="zh-CN"/>
        </w:rPr>
        <w:t>4</w:t>
      </w:r>
      <w:r>
        <w:rPr>
          <w:rFonts w:hint="eastAsia" w:ascii="宋体" w:hAnsi="宋体"/>
          <w:b/>
          <w:bCs/>
          <w:w w:val="95"/>
          <w:sz w:val="30"/>
          <w:szCs w:val="30"/>
          <w:highlight w:val="none"/>
        </w:rPr>
        <w:t>年</w:t>
      </w:r>
      <w:r>
        <w:rPr>
          <w:rFonts w:hint="eastAsia" w:ascii="宋体" w:hAnsi="宋体"/>
          <w:b/>
          <w:bCs/>
          <w:w w:val="95"/>
          <w:sz w:val="30"/>
          <w:szCs w:val="30"/>
          <w:highlight w:val="none"/>
          <w:lang w:val="en-US" w:eastAsia="zh-CN"/>
        </w:rPr>
        <w:t>5</w:t>
      </w:r>
      <w:r>
        <w:rPr>
          <w:rFonts w:hint="eastAsia" w:ascii="宋体" w:hAnsi="宋体"/>
          <w:b/>
          <w:bCs/>
          <w:w w:val="95"/>
          <w:sz w:val="30"/>
          <w:szCs w:val="30"/>
          <w:highlight w:val="none"/>
        </w:rPr>
        <w:t>月</w:t>
      </w:r>
      <w:r>
        <w:rPr>
          <w:rFonts w:hint="eastAsia" w:ascii="宋体" w:hAnsi="宋体"/>
          <w:b/>
          <w:bCs/>
          <w:w w:val="95"/>
          <w:sz w:val="30"/>
          <w:szCs w:val="30"/>
          <w:highlight w:val="none"/>
          <w:lang w:val="en-US" w:eastAsia="zh-CN"/>
        </w:rPr>
        <w:t>15</w:t>
      </w:r>
      <w:r>
        <w:rPr>
          <w:rFonts w:hint="eastAsia" w:ascii="宋体" w:hAnsi="宋体"/>
          <w:b/>
          <w:bCs/>
          <w:w w:val="95"/>
          <w:sz w:val="30"/>
          <w:szCs w:val="30"/>
          <w:highlight w:val="none"/>
        </w:rPr>
        <w:t>日</w:t>
      </w:r>
    </w:p>
    <w:p>
      <w:pPr>
        <w:snapToGrid w:val="0"/>
        <w:spacing w:before="120" w:beforeLines="50" w:line="360" w:lineRule="auto"/>
        <w:ind w:left="384" w:leftChars="183" w:firstLine="4579" w:firstLineChars="1607"/>
        <w:jc w:val="right"/>
        <w:rPr>
          <w:rFonts w:ascii="宋体" w:hAnsi="宋体"/>
          <w:w w:val="95"/>
          <w:sz w:val="30"/>
          <w:szCs w:val="30"/>
          <w:highlight w:val="none"/>
        </w:rPr>
      </w:pPr>
    </w:p>
    <w:p>
      <w:pPr>
        <w:snapToGrid w:val="0"/>
        <w:spacing w:before="120" w:beforeLines="50" w:line="360" w:lineRule="auto"/>
        <w:ind w:left="384" w:leftChars="183" w:firstLine="4599" w:firstLineChars="1607"/>
        <w:jc w:val="right"/>
        <w:rPr>
          <w:rFonts w:ascii="宋体" w:hAnsi="宋体"/>
          <w:b/>
          <w:bCs/>
          <w:w w:val="95"/>
          <w:sz w:val="30"/>
          <w:szCs w:val="30"/>
          <w:highlight w:val="none"/>
        </w:rPr>
      </w:pPr>
    </w:p>
    <w:p>
      <w:pPr>
        <w:pStyle w:val="14"/>
        <w:spacing w:beforeLines="0" w:afterLines="0" w:line="600" w:lineRule="exact"/>
        <w:jc w:val="center"/>
        <w:rPr>
          <w:rFonts w:ascii="黑体" w:hAnsi="Times New Roman" w:eastAsia="黑体"/>
          <w:sz w:val="32"/>
          <w:szCs w:val="32"/>
          <w:highlight w:val="none"/>
        </w:rPr>
      </w:pPr>
    </w:p>
    <w:p>
      <w:pPr>
        <w:pStyle w:val="14"/>
        <w:spacing w:beforeLines="0" w:afterLines="0" w:line="600" w:lineRule="exact"/>
        <w:jc w:val="center"/>
        <w:rPr>
          <w:rFonts w:ascii="黑体" w:hAnsi="Times New Roman" w:eastAsia="黑体"/>
          <w:sz w:val="32"/>
          <w:szCs w:val="32"/>
          <w:highlight w:val="none"/>
        </w:rPr>
      </w:pPr>
    </w:p>
    <w:p>
      <w:pPr>
        <w:pStyle w:val="14"/>
        <w:spacing w:beforeLines="0" w:afterLines="0" w:line="600" w:lineRule="exact"/>
        <w:jc w:val="center"/>
        <w:rPr>
          <w:rFonts w:ascii="创艺简标宋" w:hAnsi="宋体" w:eastAsia="创艺简标宋"/>
          <w:b/>
          <w:sz w:val="44"/>
          <w:szCs w:val="44"/>
          <w:highlight w:val="none"/>
        </w:rPr>
      </w:pPr>
    </w:p>
    <w:p>
      <w:pPr>
        <w:pStyle w:val="14"/>
        <w:spacing w:beforeLines="0" w:afterLines="0" w:line="600" w:lineRule="exact"/>
        <w:jc w:val="center"/>
        <w:rPr>
          <w:rFonts w:ascii="创艺简标宋" w:hAnsi="宋体" w:eastAsia="创艺简标宋"/>
          <w:b/>
          <w:sz w:val="44"/>
          <w:szCs w:val="44"/>
          <w:highlight w:val="none"/>
        </w:rPr>
      </w:pPr>
      <w:r>
        <w:rPr>
          <w:rFonts w:hint="eastAsia" w:ascii="创艺简标宋" w:hAnsi="宋体" w:eastAsia="创艺简标宋"/>
          <w:b/>
          <w:sz w:val="44"/>
          <w:szCs w:val="44"/>
          <w:highlight w:val="none"/>
        </w:rPr>
        <w:t>目    录</w:t>
      </w:r>
    </w:p>
    <w:p>
      <w:pPr>
        <w:pStyle w:val="14"/>
        <w:spacing w:beforeLines="0" w:afterLines="0" w:line="600" w:lineRule="exact"/>
        <w:jc w:val="center"/>
        <w:rPr>
          <w:rFonts w:ascii="创艺简标宋" w:hAnsi="宋体" w:eastAsia="创艺简标宋"/>
          <w:b/>
          <w:sz w:val="44"/>
          <w:szCs w:val="44"/>
          <w:highlight w:val="none"/>
        </w:rPr>
      </w:pPr>
    </w:p>
    <w:p>
      <w:pPr>
        <w:pStyle w:val="19"/>
        <w:tabs>
          <w:tab w:val="right" w:leader="dot" w:pos="8834"/>
        </w:tabs>
        <w:spacing w:line="480" w:lineRule="auto"/>
        <w:rPr>
          <w:b/>
          <w:sz w:val="28"/>
          <w:szCs w:val="28"/>
          <w:highlight w:val="none"/>
        </w:rPr>
      </w:pPr>
      <w:r>
        <w:rPr>
          <w:b/>
          <w:sz w:val="32"/>
          <w:szCs w:val="32"/>
          <w:highlight w:val="none"/>
        </w:rPr>
        <w:fldChar w:fldCharType="begin"/>
      </w:r>
      <w:r>
        <w:rPr>
          <w:b/>
          <w:sz w:val="32"/>
          <w:szCs w:val="32"/>
          <w:highlight w:val="none"/>
        </w:rPr>
        <w:instrText xml:space="preserve"> TOC \o "1-1" \h \z \u </w:instrText>
      </w:r>
      <w:r>
        <w:rPr>
          <w:b/>
          <w:sz w:val="32"/>
          <w:szCs w:val="32"/>
          <w:highlight w:val="none"/>
        </w:rPr>
        <w:fldChar w:fldCharType="separate"/>
      </w:r>
      <w:r>
        <w:rPr>
          <w:highlight w:val="none"/>
        </w:rPr>
        <w:fldChar w:fldCharType="begin"/>
      </w:r>
      <w:r>
        <w:rPr>
          <w:highlight w:val="none"/>
        </w:rPr>
        <w:instrText xml:space="preserve"> HYPERLINK \l "_Toc406402981" </w:instrText>
      </w:r>
      <w:r>
        <w:rPr>
          <w:highlight w:val="none"/>
        </w:rPr>
        <w:fldChar w:fldCharType="separate"/>
      </w:r>
      <w:r>
        <w:rPr>
          <w:rStyle w:val="28"/>
          <w:rFonts w:hint="eastAsia"/>
          <w:b/>
          <w:color w:val="auto"/>
          <w:sz w:val="28"/>
          <w:szCs w:val="28"/>
          <w:highlight w:val="none"/>
        </w:rPr>
        <w:t>第一章公开招标采购公告</w:t>
      </w:r>
      <w:r>
        <w:rPr>
          <w:b/>
          <w:sz w:val="28"/>
          <w:szCs w:val="28"/>
          <w:highlight w:val="none"/>
        </w:rPr>
        <w:tab/>
      </w:r>
      <w:r>
        <w:rPr>
          <w:b/>
          <w:sz w:val="28"/>
          <w:szCs w:val="28"/>
          <w:highlight w:val="none"/>
        </w:rPr>
        <w:fldChar w:fldCharType="end"/>
      </w:r>
      <w:r>
        <w:rPr>
          <w:rFonts w:hint="eastAsia"/>
          <w:b/>
          <w:sz w:val="28"/>
          <w:szCs w:val="28"/>
          <w:highlight w:val="none"/>
        </w:rPr>
        <w:t>3</w:t>
      </w:r>
    </w:p>
    <w:p>
      <w:pPr>
        <w:pStyle w:val="19"/>
        <w:tabs>
          <w:tab w:val="right" w:leader="dot" w:pos="8834"/>
        </w:tabs>
        <w:spacing w:line="480" w:lineRule="auto"/>
        <w:rPr>
          <w:rFonts w:hint="eastAsia" w:eastAsia="宋体"/>
          <w:b/>
          <w:sz w:val="28"/>
          <w:szCs w:val="28"/>
          <w:highlight w:val="none"/>
          <w:lang w:eastAsia="zh-CN"/>
        </w:rPr>
      </w:pPr>
      <w:r>
        <w:rPr>
          <w:highlight w:val="none"/>
        </w:rPr>
        <w:fldChar w:fldCharType="begin"/>
      </w:r>
      <w:r>
        <w:rPr>
          <w:highlight w:val="none"/>
        </w:rPr>
        <w:instrText xml:space="preserve"> HYPERLINK \l "_Toc406402982" </w:instrText>
      </w:r>
      <w:r>
        <w:rPr>
          <w:highlight w:val="none"/>
        </w:rPr>
        <w:fldChar w:fldCharType="separate"/>
      </w:r>
      <w:r>
        <w:rPr>
          <w:rStyle w:val="28"/>
          <w:rFonts w:hint="eastAsia"/>
          <w:b/>
          <w:color w:val="auto"/>
          <w:sz w:val="28"/>
          <w:szCs w:val="28"/>
          <w:highlight w:val="none"/>
        </w:rPr>
        <w:t>第二章采购需求</w:t>
      </w:r>
      <w:r>
        <w:rPr>
          <w:b/>
          <w:sz w:val="28"/>
          <w:szCs w:val="28"/>
          <w:highlight w:val="none"/>
        </w:rPr>
        <w:tab/>
      </w:r>
      <w:r>
        <w:rPr>
          <w:b/>
          <w:sz w:val="28"/>
          <w:szCs w:val="28"/>
          <w:highlight w:val="none"/>
        </w:rPr>
        <w:fldChar w:fldCharType="end"/>
      </w:r>
      <w:r>
        <w:rPr>
          <w:rFonts w:hint="eastAsia"/>
          <w:b/>
          <w:sz w:val="28"/>
          <w:szCs w:val="28"/>
          <w:highlight w:val="none"/>
          <w:lang w:val="en-US" w:eastAsia="zh-CN"/>
        </w:rPr>
        <w:t>8</w:t>
      </w:r>
    </w:p>
    <w:p>
      <w:pPr>
        <w:pStyle w:val="19"/>
        <w:tabs>
          <w:tab w:val="right" w:leader="dot" w:pos="8834"/>
        </w:tabs>
        <w:spacing w:line="480" w:lineRule="auto"/>
        <w:rPr>
          <w:rFonts w:hint="default" w:eastAsia="宋体"/>
          <w:b/>
          <w:sz w:val="28"/>
          <w:szCs w:val="28"/>
          <w:highlight w:val="none"/>
          <w:lang w:val="en-US" w:eastAsia="zh-CN"/>
        </w:rPr>
      </w:pPr>
      <w:r>
        <w:rPr>
          <w:highlight w:val="none"/>
        </w:rPr>
        <w:fldChar w:fldCharType="begin"/>
      </w:r>
      <w:r>
        <w:rPr>
          <w:highlight w:val="none"/>
        </w:rPr>
        <w:instrText xml:space="preserve"> HYPERLINK \l "_Toc406402986" </w:instrText>
      </w:r>
      <w:r>
        <w:rPr>
          <w:highlight w:val="none"/>
        </w:rPr>
        <w:fldChar w:fldCharType="separate"/>
      </w:r>
      <w:r>
        <w:rPr>
          <w:rStyle w:val="28"/>
          <w:rFonts w:hint="eastAsia"/>
          <w:b/>
          <w:color w:val="auto"/>
          <w:sz w:val="28"/>
          <w:szCs w:val="28"/>
          <w:highlight w:val="none"/>
        </w:rPr>
        <w:t>第三章投标人须知</w:t>
      </w:r>
      <w:r>
        <w:rPr>
          <w:b/>
          <w:sz w:val="28"/>
          <w:szCs w:val="28"/>
          <w:highlight w:val="none"/>
        </w:rPr>
        <w:tab/>
      </w:r>
      <w:r>
        <w:rPr>
          <w:b/>
          <w:sz w:val="28"/>
          <w:szCs w:val="28"/>
          <w:highlight w:val="none"/>
        </w:rPr>
        <w:fldChar w:fldCharType="end"/>
      </w:r>
      <w:r>
        <w:rPr>
          <w:rFonts w:hint="eastAsia"/>
          <w:b/>
          <w:sz w:val="28"/>
          <w:szCs w:val="28"/>
          <w:highlight w:val="none"/>
        </w:rPr>
        <w:t>1</w:t>
      </w:r>
      <w:r>
        <w:rPr>
          <w:rFonts w:hint="eastAsia"/>
          <w:b/>
          <w:sz w:val="28"/>
          <w:szCs w:val="28"/>
          <w:highlight w:val="none"/>
          <w:lang w:val="en-US" w:eastAsia="zh-CN"/>
        </w:rPr>
        <w:t>27</w:t>
      </w:r>
    </w:p>
    <w:p>
      <w:pPr>
        <w:pStyle w:val="19"/>
        <w:tabs>
          <w:tab w:val="right" w:leader="dot" w:pos="8834"/>
        </w:tabs>
        <w:spacing w:line="480" w:lineRule="auto"/>
        <w:rPr>
          <w:rFonts w:hint="default" w:eastAsia="宋体"/>
          <w:b/>
          <w:sz w:val="28"/>
          <w:szCs w:val="28"/>
          <w:highlight w:val="none"/>
          <w:lang w:val="en-US" w:eastAsia="zh-CN"/>
        </w:rPr>
      </w:pPr>
      <w:r>
        <w:rPr>
          <w:highlight w:val="none"/>
        </w:rPr>
        <w:fldChar w:fldCharType="begin"/>
      </w:r>
      <w:r>
        <w:rPr>
          <w:highlight w:val="none"/>
        </w:rPr>
        <w:instrText xml:space="preserve"> HYPERLINK \l "_Toc406402996" </w:instrText>
      </w:r>
      <w:r>
        <w:rPr>
          <w:highlight w:val="none"/>
        </w:rPr>
        <w:fldChar w:fldCharType="separate"/>
      </w:r>
      <w:r>
        <w:rPr>
          <w:rStyle w:val="28"/>
          <w:rFonts w:hint="eastAsia"/>
          <w:b/>
          <w:color w:val="auto"/>
          <w:sz w:val="28"/>
          <w:szCs w:val="28"/>
          <w:highlight w:val="none"/>
        </w:rPr>
        <w:t>第四章评标办法及评分标准</w:t>
      </w:r>
      <w:r>
        <w:rPr>
          <w:b/>
          <w:sz w:val="28"/>
          <w:szCs w:val="28"/>
          <w:highlight w:val="none"/>
        </w:rPr>
        <w:tab/>
      </w:r>
      <w:r>
        <w:rPr>
          <w:b/>
          <w:sz w:val="28"/>
          <w:szCs w:val="28"/>
          <w:highlight w:val="none"/>
        </w:rPr>
        <w:fldChar w:fldCharType="end"/>
      </w:r>
      <w:r>
        <w:rPr>
          <w:rFonts w:hint="eastAsia"/>
          <w:b/>
          <w:sz w:val="28"/>
          <w:szCs w:val="28"/>
          <w:highlight w:val="none"/>
          <w:lang w:val="en-US" w:eastAsia="zh-CN"/>
        </w:rPr>
        <w:t>144</w:t>
      </w:r>
    </w:p>
    <w:p>
      <w:pPr>
        <w:pStyle w:val="19"/>
        <w:tabs>
          <w:tab w:val="right" w:leader="dot" w:pos="8834"/>
        </w:tabs>
        <w:spacing w:line="480" w:lineRule="auto"/>
        <w:rPr>
          <w:rFonts w:hint="default" w:eastAsia="宋体"/>
          <w:b/>
          <w:sz w:val="28"/>
          <w:szCs w:val="28"/>
          <w:highlight w:val="none"/>
          <w:lang w:val="en-US" w:eastAsia="zh-CN"/>
        </w:rPr>
      </w:pPr>
      <w:r>
        <w:rPr>
          <w:highlight w:val="none"/>
        </w:rPr>
        <w:fldChar w:fldCharType="begin"/>
      </w:r>
      <w:r>
        <w:rPr>
          <w:highlight w:val="none"/>
        </w:rPr>
        <w:instrText xml:space="preserve"> HYPERLINK \l "_Toc406402998" </w:instrText>
      </w:r>
      <w:r>
        <w:rPr>
          <w:highlight w:val="none"/>
        </w:rPr>
        <w:fldChar w:fldCharType="separate"/>
      </w:r>
      <w:r>
        <w:rPr>
          <w:rStyle w:val="28"/>
          <w:rFonts w:hint="eastAsia"/>
          <w:b/>
          <w:color w:val="auto"/>
          <w:sz w:val="28"/>
          <w:szCs w:val="28"/>
          <w:highlight w:val="none"/>
        </w:rPr>
        <w:t>第五章平湖市政府采购合同（</w:t>
      </w:r>
      <w:bookmarkStart w:id="0" w:name="_Hlt497308216"/>
      <w:r>
        <w:rPr>
          <w:rStyle w:val="28"/>
          <w:rFonts w:hint="eastAsia"/>
          <w:b/>
          <w:color w:val="auto"/>
          <w:sz w:val="28"/>
          <w:szCs w:val="28"/>
          <w:highlight w:val="none"/>
        </w:rPr>
        <w:t>指</w:t>
      </w:r>
      <w:bookmarkEnd w:id="0"/>
      <w:bookmarkStart w:id="1" w:name="_Hlt497308220"/>
      <w:r>
        <w:rPr>
          <w:rStyle w:val="28"/>
          <w:rFonts w:hint="eastAsia"/>
          <w:b/>
          <w:color w:val="auto"/>
          <w:sz w:val="28"/>
          <w:szCs w:val="28"/>
          <w:highlight w:val="none"/>
        </w:rPr>
        <w:t>引</w:t>
      </w:r>
      <w:bookmarkEnd w:id="1"/>
      <w:r>
        <w:rPr>
          <w:rStyle w:val="28"/>
          <w:rFonts w:hint="eastAsia"/>
          <w:b/>
          <w:color w:val="auto"/>
          <w:sz w:val="28"/>
          <w:szCs w:val="28"/>
          <w:highlight w:val="none"/>
        </w:rPr>
        <w:t>）</w:t>
      </w:r>
      <w:bookmarkStart w:id="2" w:name="_Hlt497308212"/>
      <w:bookmarkStart w:id="3" w:name="_Hlt497308213"/>
      <w:r>
        <w:rPr>
          <w:b/>
          <w:sz w:val="28"/>
          <w:szCs w:val="28"/>
          <w:highlight w:val="none"/>
        </w:rPr>
        <w:tab/>
      </w:r>
      <w:bookmarkEnd w:id="2"/>
      <w:bookmarkEnd w:id="3"/>
      <w:r>
        <w:rPr>
          <w:b/>
          <w:sz w:val="28"/>
          <w:szCs w:val="28"/>
          <w:highlight w:val="none"/>
        </w:rPr>
        <w:fldChar w:fldCharType="end"/>
      </w:r>
      <w:r>
        <w:rPr>
          <w:rFonts w:hint="eastAsia"/>
          <w:b/>
          <w:sz w:val="28"/>
          <w:szCs w:val="28"/>
          <w:highlight w:val="none"/>
          <w:lang w:val="en-US" w:eastAsia="zh-CN"/>
        </w:rPr>
        <w:t>151</w:t>
      </w:r>
    </w:p>
    <w:p>
      <w:pPr>
        <w:pStyle w:val="19"/>
        <w:tabs>
          <w:tab w:val="right" w:leader="dot" w:pos="8834"/>
        </w:tabs>
        <w:spacing w:line="480" w:lineRule="auto"/>
        <w:rPr>
          <w:rFonts w:hint="default" w:eastAsia="宋体"/>
          <w:b/>
          <w:sz w:val="32"/>
          <w:szCs w:val="32"/>
          <w:highlight w:val="none"/>
          <w:lang w:val="en-US" w:eastAsia="zh-CN"/>
        </w:rPr>
      </w:pPr>
      <w:r>
        <w:rPr>
          <w:highlight w:val="none"/>
        </w:rPr>
        <w:fldChar w:fldCharType="begin"/>
      </w:r>
      <w:r>
        <w:rPr>
          <w:highlight w:val="none"/>
        </w:rPr>
        <w:instrText xml:space="preserve"> HYPERLINK \l "_Toc406403000" </w:instrText>
      </w:r>
      <w:r>
        <w:rPr>
          <w:highlight w:val="none"/>
        </w:rPr>
        <w:fldChar w:fldCharType="separate"/>
      </w:r>
      <w:r>
        <w:rPr>
          <w:rStyle w:val="28"/>
          <w:rFonts w:hint="eastAsia"/>
          <w:b/>
          <w:color w:val="auto"/>
          <w:sz w:val="28"/>
          <w:szCs w:val="28"/>
          <w:highlight w:val="none"/>
        </w:rPr>
        <w:t>第六章投标文件格式</w:t>
      </w:r>
      <w:r>
        <w:rPr>
          <w:b/>
          <w:sz w:val="28"/>
          <w:szCs w:val="28"/>
          <w:highlight w:val="none"/>
        </w:rPr>
        <w:tab/>
      </w:r>
      <w:r>
        <w:rPr>
          <w:b/>
          <w:sz w:val="28"/>
          <w:szCs w:val="28"/>
          <w:highlight w:val="none"/>
        </w:rPr>
        <w:fldChar w:fldCharType="end"/>
      </w:r>
      <w:r>
        <w:rPr>
          <w:rFonts w:hint="eastAsia"/>
          <w:b/>
          <w:sz w:val="28"/>
          <w:szCs w:val="28"/>
          <w:highlight w:val="none"/>
          <w:lang w:val="en-US" w:eastAsia="zh-CN"/>
        </w:rPr>
        <w:t>156</w:t>
      </w:r>
    </w:p>
    <w:p>
      <w:pPr>
        <w:pStyle w:val="19"/>
        <w:tabs>
          <w:tab w:val="right" w:leader="dot" w:pos="8834"/>
        </w:tabs>
        <w:spacing w:line="480" w:lineRule="auto"/>
        <w:rPr>
          <w:b/>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r>
        <w:rPr>
          <w:szCs w:val="32"/>
          <w:highlight w:val="none"/>
        </w:rPr>
        <w:fldChar w:fldCharType="end"/>
      </w: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center"/>
        <w:outlineLvl w:val="0"/>
        <w:rPr>
          <w:rFonts w:ascii="Times New Roman" w:hAnsi="Times New Roman" w:eastAsia="黑体"/>
          <w:sz w:val="32"/>
          <w:szCs w:val="32"/>
          <w:highlight w:val="none"/>
        </w:rPr>
      </w:pPr>
    </w:p>
    <w:p>
      <w:pPr>
        <w:pStyle w:val="14"/>
        <w:snapToGrid w:val="0"/>
        <w:spacing w:beforeLines="0" w:afterLines="0" w:line="240" w:lineRule="auto"/>
        <w:jc w:val="both"/>
        <w:outlineLvl w:val="0"/>
        <w:rPr>
          <w:rFonts w:ascii="Times New Roman" w:hAnsi="Times New Roman" w:eastAsia="黑体"/>
          <w:sz w:val="32"/>
          <w:szCs w:val="32"/>
          <w:highlight w:val="none"/>
        </w:rPr>
      </w:pPr>
    </w:p>
    <w:p>
      <w:pPr>
        <w:pStyle w:val="2"/>
        <w:tabs>
          <w:tab w:val="center" w:pos="4649"/>
        </w:tabs>
        <w:jc w:val="center"/>
        <w:rPr>
          <w:highlight w:val="none"/>
        </w:rPr>
      </w:pPr>
      <w:bookmarkStart w:id="4" w:name="_第一章__公开招标采购公告"/>
      <w:bookmarkEnd w:id="4"/>
      <w:r>
        <w:rPr>
          <w:highlight w:val="none"/>
        </w:rPr>
        <w:t>第一章  公开招标采购公告</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highlight w:val="none"/>
        </w:rPr>
      </w:pPr>
      <w:bookmarkStart w:id="5" w:name="csmb"/>
      <w:bookmarkEnd w:id="5"/>
      <w:bookmarkStart w:id="6" w:name="_第二章__招标需求"/>
      <w:bookmarkEnd w:id="6"/>
      <w:r>
        <w:rPr>
          <w:rFonts w:hint="eastAsia" w:ascii="宋体" w:hAnsi="宋体" w:cs="宋体"/>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left="840"/>
        <w:rPr>
          <w:rFonts w:ascii="宋体" w:hAnsi="宋体" w:cs="宋体"/>
          <w:sz w:val="24"/>
          <w:highlight w:val="none"/>
        </w:rPr>
      </w:pPr>
      <w:r>
        <w:rPr>
          <w:rFonts w:hint="eastAsia" w:ascii="宋体" w:hAnsi="宋体" w:cs="宋体"/>
          <w:sz w:val="24"/>
          <w:highlight w:val="none"/>
          <w:u w:val="single"/>
        </w:rPr>
        <w:t>(</w:t>
      </w:r>
      <w:r>
        <w:rPr>
          <w:rFonts w:hint="eastAsia" w:ascii="宋体" w:hAnsi="宋体" w:cs="宋体"/>
          <w:sz w:val="24"/>
          <w:highlight w:val="none"/>
          <w:u w:val="single"/>
          <w:lang w:eastAsia="zh-CN"/>
        </w:rPr>
        <w:t>平湖市南市学校改扩建工程弱电设备采购项目</w:t>
      </w:r>
      <w:r>
        <w:rPr>
          <w:rFonts w:hint="eastAsia" w:ascii="宋体" w:hAnsi="宋体" w:cs="宋体"/>
          <w:sz w:val="24"/>
          <w:highlight w:val="none"/>
          <w:u w:val="single"/>
        </w:rPr>
        <w:t>)</w:t>
      </w:r>
      <w:r>
        <w:rPr>
          <w:rFonts w:hint="eastAsia" w:ascii="宋体" w:hAnsi="宋体" w:cs="宋体"/>
          <w:sz w:val="24"/>
          <w:highlight w:val="none"/>
        </w:rPr>
        <w:t xml:space="preserve"> 招标项目的潜在投标人应在</w:t>
      </w:r>
      <w:r>
        <w:rPr>
          <w:rFonts w:hint="eastAsia" w:ascii="宋体" w:hAnsi="宋体" w:cs="宋体"/>
          <w:sz w:val="24"/>
          <w:highlight w:val="none"/>
          <w:u w:val="single"/>
        </w:rPr>
        <w:t>政采云系统在线</w:t>
      </w:r>
      <w:r>
        <w:rPr>
          <w:rFonts w:hint="eastAsia" w:ascii="宋体" w:hAnsi="宋体" w:cs="宋体"/>
          <w:sz w:val="24"/>
          <w:highlight w:val="none"/>
        </w:rPr>
        <w:t>获取招标文件，并于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bCs/>
          <w:sz w:val="24"/>
          <w:highlight w:val="none"/>
          <w:u w:val="single"/>
        </w:rPr>
        <w:t>年</w:t>
      </w:r>
      <w:r>
        <w:rPr>
          <w:rFonts w:hint="eastAsia" w:ascii="宋体" w:hAnsi="宋体" w:cs="宋体"/>
          <w:bCs/>
          <w:sz w:val="24"/>
          <w:highlight w:val="none"/>
          <w:u w:val="single"/>
          <w:lang w:val="en-US" w:eastAsia="zh-CN"/>
        </w:rPr>
        <w:t>6</w:t>
      </w:r>
      <w:r>
        <w:rPr>
          <w:rFonts w:hint="eastAsia" w:ascii="宋体" w:hAnsi="宋体" w:cs="宋体"/>
          <w:bCs/>
          <w:sz w:val="24"/>
          <w:highlight w:val="none"/>
          <w:u w:val="single"/>
        </w:rPr>
        <w:t>月</w:t>
      </w:r>
      <w:r>
        <w:rPr>
          <w:rFonts w:hint="eastAsia" w:ascii="宋体" w:hAnsi="宋体" w:cs="宋体"/>
          <w:bCs/>
          <w:sz w:val="24"/>
          <w:highlight w:val="none"/>
          <w:u w:val="single"/>
          <w:lang w:val="en-US" w:eastAsia="zh-CN"/>
        </w:rPr>
        <w:t>6</w:t>
      </w:r>
      <w:r>
        <w:rPr>
          <w:rFonts w:hint="eastAsia" w:ascii="宋体" w:hAnsi="宋体" w:cs="宋体"/>
          <w:bCs/>
          <w:sz w:val="24"/>
          <w:highlight w:val="none"/>
          <w:u w:val="single"/>
        </w:rPr>
        <w:t>日9:00时</w:t>
      </w:r>
      <w:r>
        <w:rPr>
          <w:rFonts w:hint="eastAsia" w:ascii="宋体" w:hAnsi="宋体" w:cs="宋体"/>
          <w:bCs/>
          <w:sz w:val="24"/>
          <w:highlight w:val="none"/>
        </w:rPr>
        <w:t>（北京时间）前递交投标文件</w:t>
      </w:r>
      <w:r>
        <w:rPr>
          <w:rFonts w:hint="eastAsia" w:ascii="宋体" w:hAnsi="宋体" w:cs="宋体"/>
          <w:sz w:val="24"/>
          <w:highlight w:val="none"/>
        </w:rPr>
        <w:t>。</w:t>
      </w:r>
    </w:p>
    <w:p>
      <w:pPr>
        <w:pStyle w:val="2"/>
        <w:spacing w:line="360" w:lineRule="auto"/>
        <w:rPr>
          <w:rFonts w:ascii="宋体" w:hAnsi="宋体" w:eastAsia="宋体" w:cs="宋体"/>
          <w:sz w:val="24"/>
          <w:szCs w:val="24"/>
          <w:highlight w:val="none"/>
        </w:rPr>
      </w:pPr>
      <w:bookmarkStart w:id="7" w:name="_Toc28359002"/>
      <w:bookmarkStart w:id="8" w:name="_Toc28359079"/>
      <w:bookmarkStart w:id="9" w:name="_Toc35393621"/>
      <w:bookmarkStart w:id="10" w:name="_Toc35393790"/>
      <w:bookmarkStart w:id="11" w:name="_Hlk24379207"/>
      <w:r>
        <w:rPr>
          <w:rFonts w:hint="eastAsia" w:ascii="宋体" w:hAnsi="宋体" w:eastAsia="宋体" w:cs="宋体"/>
          <w:sz w:val="24"/>
          <w:szCs w:val="24"/>
          <w:highlight w:val="none"/>
        </w:rPr>
        <w:t>一、项目基本情况</w:t>
      </w:r>
      <w:bookmarkEnd w:id="7"/>
      <w:bookmarkEnd w:id="8"/>
      <w:bookmarkEnd w:id="9"/>
      <w:bookmarkEnd w:id="10"/>
    </w:p>
    <w:p>
      <w:pPr>
        <w:spacing w:line="360" w:lineRule="auto"/>
        <w:ind w:left="420" w:leftChars="200"/>
        <w:jc w:val="left"/>
        <w:rPr>
          <w:rFonts w:hint="eastAsia" w:ascii="宋体" w:hAnsi="宋体" w:eastAsia="宋体" w:cs="宋体"/>
          <w:sz w:val="24"/>
          <w:highlight w:val="none"/>
          <w:lang w:eastAsia="zh-CN"/>
        </w:rPr>
      </w:pPr>
      <w:r>
        <w:rPr>
          <w:rFonts w:hint="eastAsia" w:ascii="宋体" w:hAnsi="宋体" w:cs="宋体"/>
          <w:sz w:val="24"/>
          <w:highlight w:val="none"/>
        </w:rPr>
        <w:t>项目编号：</w:t>
      </w:r>
      <w:r>
        <w:rPr>
          <w:rFonts w:hint="eastAsia" w:ascii="宋体" w:hAnsi="宋体" w:cs="宋体"/>
          <w:sz w:val="24"/>
          <w:highlight w:val="none"/>
          <w:lang w:eastAsia="zh-CN"/>
        </w:rPr>
        <w:t>平政采招2024-09</w:t>
      </w:r>
    </w:p>
    <w:p>
      <w:pPr>
        <w:spacing w:line="360" w:lineRule="auto"/>
        <w:ind w:left="420" w:leftChars="200"/>
        <w:jc w:val="left"/>
        <w:rPr>
          <w:rFonts w:hint="eastAsia" w:ascii="宋体" w:hAnsi="宋体" w:eastAsia="宋体" w:cs="宋体"/>
          <w:sz w:val="24"/>
          <w:highlight w:val="none"/>
          <w:lang w:eastAsia="zh-CN"/>
        </w:rPr>
      </w:pPr>
      <w:r>
        <w:rPr>
          <w:rFonts w:hint="eastAsia" w:ascii="宋体" w:hAnsi="宋体" w:cs="宋体"/>
          <w:sz w:val="24"/>
          <w:highlight w:val="none"/>
        </w:rPr>
        <w:t>项目名称：</w:t>
      </w:r>
      <w:bookmarkEnd w:id="11"/>
      <w:r>
        <w:rPr>
          <w:rFonts w:hint="eastAsia" w:ascii="宋体" w:hAnsi="宋体" w:cs="宋体"/>
          <w:sz w:val="24"/>
          <w:highlight w:val="none"/>
          <w:lang w:eastAsia="zh-CN"/>
        </w:rPr>
        <w:t>平湖市南市学校改扩建工程弱电设备采购项目</w:t>
      </w:r>
    </w:p>
    <w:p>
      <w:pPr>
        <w:spacing w:line="360" w:lineRule="auto"/>
        <w:ind w:left="420" w:leftChars="200"/>
        <w:jc w:val="left"/>
        <w:rPr>
          <w:rFonts w:hint="eastAsia" w:ascii="宋体" w:hAnsi="宋体" w:cs="宋体"/>
          <w:sz w:val="24"/>
          <w:highlight w:val="none"/>
        </w:rPr>
      </w:pPr>
      <w:r>
        <w:rPr>
          <w:rFonts w:hint="eastAsia" w:ascii="宋体" w:hAnsi="宋体" w:cs="宋体"/>
          <w:sz w:val="24"/>
          <w:highlight w:val="none"/>
        </w:rPr>
        <w:t>预算金额：</w:t>
      </w:r>
    </w:p>
    <w:p>
      <w:pPr>
        <w:spacing w:line="360" w:lineRule="auto"/>
        <w:ind w:left="420" w:leftChars="200"/>
        <w:jc w:val="left"/>
        <w:rPr>
          <w:highlight w:val="none"/>
        </w:rPr>
      </w:pPr>
      <w:r>
        <w:rPr>
          <w:rFonts w:hint="eastAsia" w:ascii="宋体" w:hAnsi="宋体" w:cs="宋体"/>
          <w:sz w:val="24"/>
          <w:highlight w:val="none"/>
          <w:lang w:eastAsia="zh-CN"/>
        </w:rPr>
        <w:t>标项一</w:t>
      </w:r>
      <w:r>
        <w:rPr>
          <w:rFonts w:hint="eastAsia" w:ascii="宋体" w:hAnsi="宋体" w:cs="宋体"/>
          <w:sz w:val="24"/>
          <w:highlight w:val="none"/>
        </w:rPr>
        <w:t>人民币</w:t>
      </w:r>
      <w:r>
        <w:rPr>
          <w:rFonts w:hint="eastAsia" w:ascii="宋体" w:hAnsi="宋体" w:cs="宋体"/>
          <w:sz w:val="24"/>
          <w:highlight w:val="none"/>
          <w:lang w:val="en-US" w:eastAsia="zh-CN"/>
        </w:rPr>
        <w:t>278.2</w:t>
      </w:r>
      <w:r>
        <w:rPr>
          <w:rFonts w:hint="eastAsia" w:ascii="宋体" w:hAnsi="宋体" w:cs="宋体"/>
          <w:sz w:val="24"/>
          <w:highlight w:val="none"/>
        </w:rPr>
        <w:t>万元</w:t>
      </w:r>
    </w:p>
    <w:p>
      <w:pPr>
        <w:spacing w:line="360" w:lineRule="auto"/>
        <w:ind w:left="420" w:leftChars="200"/>
        <w:jc w:val="left"/>
        <w:rPr>
          <w:rFonts w:hint="eastAsia" w:ascii="宋体" w:hAnsi="宋体" w:cs="宋体"/>
          <w:sz w:val="24"/>
          <w:highlight w:val="none"/>
        </w:rPr>
      </w:pPr>
      <w:r>
        <w:rPr>
          <w:rFonts w:hint="eastAsia" w:ascii="宋体" w:hAnsi="宋体" w:cs="宋体"/>
          <w:sz w:val="24"/>
          <w:highlight w:val="none"/>
          <w:lang w:eastAsia="zh-CN"/>
        </w:rPr>
        <w:t>标项二</w:t>
      </w:r>
      <w:r>
        <w:rPr>
          <w:rFonts w:hint="eastAsia" w:ascii="宋体" w:hAnsi="宋体" w:cs="宋体"/>
          <w:sz w:val="24"/>
          <w:highlight w:val="none"/>
        </w:rPr>
        <w:t>人民币</w:t>
      </w:r>
      <w:r>
        <w:rPr>
          <w:rFonts w:hint="eastAsia" w:ascii="宋体" w:hAnsi="宋体" w:cs="宋体"/>
          <w:sz w:val="24"/>
          <w:highlight w:val="none"/>
          <w:lang w:val="en-US" w:eastAsia="zh-CN"/>
        </w:rPr>
        <w:t>102</w:t>
      </w:r>
      <w:r>
        <w:rPr>
          <w:rFonts w:hint="eastAsia" w:ascii="宋体" w:hAnsi="宋体" w:cs="宋体"/>
          <w:sz w:val="24"/>
          <w:highlight w:val="none"/>
        </w:rPr>
        <w:t>万元</w:t>
      </w:r>
    </w:p>
    <w:p>
      <w:pPr>
        <w:spacing w:line="360" w:lineRule="auto"/>
        <w:ind w:left="420" w:leftChars="200"/>
        <w:jc w:val="left"/>
        <w:rPr>
          <w:rFonts w:hint="eastAsia" w:ascii="宋体" w:hAnsi="宋体" w:cs="宋体"/>
          <w:sz w:val="24"/>
          <w:highlight w:val="none"/>
        </w:rPr>
      </w:pPr>
      <w:r>
        <w:rPr>
          <w:rFonts w:hint="eastAsia" w:ascii="宋体" w:hAnsi="宋体" w:cs="宋体"/>
          <w:sz w:val="24"/>
          <w:highlight w:val="none"/>
        </w:rPr>
        <w:t>最高限价：</w:t>
      </w:r>
    </w:p>
    <w:p>
      <w:pPr>
        <w:spacing w:line="360" w:lineRule="auto"/>
        <w:ind w:left="420" w:leftChars="200"/>
        <w:jc w:val="left"/>
        <w:rPr>
          <w:highlight w:val="none"/>
        </w:rPr>
      </w:pPr>
      <w:r>
        <w:rPr>
          <w:rFonts w:hint="eastAsia" w:ascii="宋体" w:hAnsi="宋体" w:cs="宋体"/>
          <w:sz w:val="24"/>
          <w:highlight w:val="none"/>
          <w:lang w:eastAsia="zh-CN"/>
        </w:rPr>
        <w:t>标项一</w:t>
      </w:r>
      <w:r>
        <w:rPr>
          <w:rFonts w:hint="eastAsia" w:ascii="宋体" w:hAnsi="宋体" w:cs="宋体"/>
          <w:sz w:val="24"/>
          <w:highlight w:val="none"/>
        </w:rPr>
        <w:t>人民币</w:t>
      </w:r>
      <w:r>
        <w:rPr>
          <w:rFonts w:hint="eastAsia" w:ascii="宋体" w:hAnsi="宋体" w:cs="宋体"/>
          <w:sz w:val="24"/>
          <w:highlight w:val="none"/>
          <w:lang w:val="en-US" w:eastAsia="zh-CN"/>
        </w:rPr>
        <w:t>278.2</w:t>
      </w:r>
      <w:r>
        <w:rPr>
          <w:rFonts w:hint="eastAsia" w:ascii="宋体" w:hAnsi="宋体" w:cs="宋体"/>
          <w:sz w:val="24"/>
          <w:highlight w:val="none"/>
        </w:rPr>
        <w:t>万元</w:t>
      </w:r>
    </w:p>
    <w:p>
      <w:pPr>
        <w:spacing w:line="360" w:lineRule="auto"/>
        <w:ind w:left="420" w:leftChars="200"/>
        <w:jc w:val="left"/>
        <w:rPr>
          <w:highlight w:val="none"/>
        </w:rPr>
      </w:pPr>
      <w:r>
        <w:rPr>
          <w:rFonts w:hint="eastAsia" w:ascii="宋体" w:hAnsi="宋体" w:cs="宋体"/>
          <w:sz w:val="24"/>
          <w:highlight w:val="none"/>
          <w:lang w:eastAsia="zh-CN"/>
        </w:rPr>
        <w:t>标项二</w:t>
      </w:r>
      <w:r>
        <w:rPr>
          <w:rFonts w:hint="eastAsia" w:ascii="宋体" w:hAnsi="宋体" w:cs="宋体"/>
          <w:sz w:val="24"/>
          <w:highlight w:val="none"/>
        </w:rPr>
        <w:t>人民币</w:t>
      </w:r>
      <w:r>
        <w:rPr>
          <w:rFonts w:hint="eastAsia" w:ascii="宋体" w:hAnsi="宋体" w:cs="宋体"/>
          <w:sz w:val="24"/>
          <w:highlight w:val="none"/>
          <w:lang w:val="en-US" w:eastAsia="zh-CN"/>
        </w:rPr>
        <w:t>102</w:t>
      </w:r>
      <w:r>
        <w:rPr>
          <w:rFonts w:hint="eastAsia" w:ascii="宋体" w:hAnsi="宋体" w:cs="宋体"/>
          <w:sz w:val="24"/>
          <w:highlight w:val="none"/>
        </w:rPr>
        <w:t>万元</w:t>
      </w:r>
    </w:p>
    <w:p>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采购需求：（详见招标文件）</w:t>
      </w:r>
    </w:p>
    <w:p>
      <w:pPr>
        <w:spacing w:line="360" w:lineRule="auto"/>
        <w:ind w:left="420" w:leftChars="200"/>
        <w:jc w:val="left"/>
        <w:rPr>
          <w:rFonts w:ascii="宋体" w:hAnsi="宋体" w:cs="宋体"/>
          <w:sz w:val="24"/>
          <w:highlight w:val="none"/>
          <w:u w:val="single"/>
        </w:rPr>
      </w:pPr>
      <w:r>
        <w:rPr>
          <w:rFonts w:hint="eastAsia" w:ascii="宋体" w:hAnsi="宋体" w:cs="宋体"/>
          <w:sz w:val="24"/>
          <w:highlight w:val="none"/>
        </w:rPr>
        <w:t>合同履行期限：自合同签订之日起至质保期结束</w:t>
      </w:r>
    </w:p>
    <w:p>
      <w:pPr>
        <w:spacing w:line="360" w:lineRule="auto"/>
        <w:ind w:left="420" w:leftChars="200"/>
        <w:jc w:val="left"/>
        <w:rPr>
          <w:rFonts w:ascii="宋体" w:hAnsi="宋体" w:cs="宋体"/>
          <w:sz w:val="24"/>
          <w:highlight w:val="none"/>
        </w:rPr>
      </w:pPr>
      <w:r>
        <w:rPr>
          <w:rFonts w:hint="eastAsia" w:ascii="宋体" w:hAnsi="宋体" w:cs="宋体"/>
          <w:sz w:val="24"/>
          <w:highlight w:val="none"/>
        </w:rPr>
        <w:t>本项目不接受联合体投标。</w:t>
      </w:r>
    </w:p>
    <w:p>
      <w:pPr>
        <w:pStyle w:val="2"/>
        <w:spacing w:line="360" w:lineRule="auto"/>
        <w:rPr>
          <w:rFonts w:ascii="宋体" w:hAnsi="宋体" w:eastAsia="宋体" w:cs="宋体"/>
          <w:sz w:val="24"/>
          <w:szCs w:val="24"/>
          <w:highlight w:val="none"/>
        </w:rPr>
      </w:pPr>
      <w:bookmarkStart w:id="12" w:name="_Toc35393791"/>
      <w:bookmarkStart w:id="13" w:name="_Toc28359003"/>
      <w:bookmarkStart w:id="14" w:name="_Toc28359080"/>
      <w:bookmarkStart w:id="15" w:name="_Toc35393622"/>
      <w:r>
        <w:rPr>
          <w:rFonts w:hint="eastAsia" w:ascii="宋体" w:hAnsi="宋体" w:eastAsia="宋体" w:cs="宋体"/>
          <w:sz w:val="24"/>
          <w:szCs w:val="24"/>
          <w:highlight w:val="none"/>
        </w:rPr>
        <w:t>二、申请人的资格要求：</w:t>
      </w:r>
      <w:bookmarkEnd w:id="12"/>
      <w:bookmarkEnd w:id="13"/>
      <w:bookmarkEnd w:id="14"/>
      <w:bookmarkEnd w:id="15"/>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1.满足《中华人民共和国政府采购法》第二十二条规定；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符合浙财采监【2013】24号《关于规范政府采购供应商资格设定及资格审查的通知》第六条规定,且未被“信用中国”（www.creditchina.gov.cn）、中国政府采购网（www.ccgp.gov.cn/search/cr/）列入失信被执行人、重大税收违法案件当事人名单、政府采购严重违法失信行为记录名单。</w:t>
      </w:r>
    </w:p>
    <w:p>
      <w:pPr>
        <w:spacing w:line="360" w:lineRule="auto"/>
        <w:ind w:firstLine="480" w:firstLineChars="200"/>
        <w:jc w:val="left"/>
        <w:rPr>
          <w:rFonts w:ascii="宋体" w:hAnsi="宋体" w:cs="宋体"/>
          <w:sz w:val="24"/>
          <w:highlight w:val="none"/>
        </w:rPr>
      </w:pPr>
      <w:bookmarkStart w:id="16" w:name="_Toc28359081"/>
      <w:bookmarkStart w:id="17" w:name="_Toc28359004"/>
      <w:r>
        <w:rPr>
          <w:rFonts w:hint="eastAsia" w:ascii="宋体" w:hAnsi="宋体" w:cs="宋体"/>
          <w:sz w:val="24"/>
          <w:highlight w:val="none"/>
        </w:rPr>
        <w:t>3.落实政府采购政策需满足的资格要求：无。</w:t>
      </w:r>
    </w:p>
    <w:p>
      <w:pPr>
        <w:spacing w:line="360" w:lineRule="auto"/>
        <w:ind w:firstLine="480" w:firstLineChars="200"/>
        <w:jc w:val="left"/>
        <w:rPr>
          <w:highlight w:val="none"/>
        </w:rPr>
      </w:pPr>
      <w:r>
        <w:rPr>
          <w:rFonts w:hint="eastAsia" w:ascii="宋体" w:hAnsi="宋体" w:cs="宋体"/>
          <w:sz w:val="24"/>
          <w:highlight w:val="none"/>
        </w:rPr>
        <w:t>4.本项目的特定资格要求：无。</w:t>
      </w:r>
    </w:p>
    <w:p>
      <w:pPr>
        <w:pStyle w:val="2"/>
        <w:spacing w:line="360" w:lineRule="auto"/>
        <w:rPr>
          <w:rFonts w:ascii="宋体" w:hAnsi="宋体" w:eastAsia="宋体" w:cs="宋体"/>
          <w:sz w:val="24"/>
          <w:szCs w:val="24"/>
          <w:highlight w:val="none"/>
        </w:rPr>
      </w:pPr>
      <w:bookmarkStart w:id="18" w:name="_Toc35393623"/>
      <w:bookmarkStart w:id="19" w:name="_Toc35393792"/>
      <w:r>
        <w:rPr>
          <w:rFonts w:hint="eastAsia" w:ascii="宋体" w:hAnsi="宋体" w:eastAsia="宋体" w:cs="宋体"/>
          <w:sz w:val="24"/>
          <w:szCs w:val="24"/>
          <w:highlight w:val="none"/>
        </w:rPr>
        <w:t>三、获取招标文件</w:t>
      </w:r>
      <w:bookmarkEnd w:id="16"/>
      <w:bookmarkEnd w:id="17"/>
      <w:bookmarkEnd w:id="18"/>
      <w:bookmarkEnd w:id="19"/>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时间： 公告发布之日起到投标截止时间；</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地点（网址）：政采云平台（</w:t>
      </w:r>
      <w:r>
        <w:rPr>
          <w:rFonts w:hint="eastAsia"/>
          <w:highlight w:val="none"/>
        </w:rPr>
        <w:fldChar w:fldCharType="begin"/>
      </w:r>
      <w:r>
        <w:rPr>
          <w:highlight w:val="none"/>
        </w:rPr>
        <w:instrText xml:space="preserve"> HYPERLINK "https://www.zcygov.cn/" </w:instrText>
      </w:r>
      <w:r>
        <w:rPr>
          <w:rFonts w:hint="eastAsia"/>
          <w:highlight w:val="none"/>
        </w:rPr>
        <w:fldChar w:fldCharType="separate"/>
      </w:r>
      <w:r>
        <w:rPr>
          <w:rFonts w:hint="eastAsia" w:ascii="宋体" w:hAnsi="宋体" w:cs="宋体"/>
          <w:sz w:val="24"/>
          <w:highlight w:val="none"/>
        </w:rPr>
        <w:t>https://www.zcygov.cn/</w:t>
      </w:r>
      <w:r>
        <w:rPr>
          <w:rFonts w:hint="eastAsia" w:ascii="宋体" w:hAnsi="宋体" w:cs="宋体"/>
          <w:sz w:val="24"/>
          <w:highlight w:val="none"/>
        </w:rPr>
        <w:fldChar w:fldCharType="end"/>
      </w:r>
      <w:r>
        <w:rPr>
          <w:rFonts w:hint="eastAsia" w:ascii="宋体" w:hAnsi="宋体" w:cs="宋体"/>
          <w:sz w:val="24"/>
          <w:highlight w:val="none"/>
        </w:rPr>
        <w:t>）</w:t>
      </w:r>
    </w:p>
    <w:p>
      <w:pPr>
        <w:spacing w:line="360" w:lineRule="auto"/>
        <w:ind w:firstLine="480" w:firstLineChars="200"/>
        <w:jc w:val="left"/>
        <w:rPr>
          <w:rFonts w:ascii="宋体" w:hAnsi="宋体" w:cs="宋体"/>
          <w:sz w:val="24"/>
          <w:highlight w:val="none"/>
          <w:u w:val="single"/>
        </w:rPr>
      </w:pPr>
      <w:r>
        <w:rPr>
          <w:rFonts w:hint="eastAsia" w:ascii="宋体" w:hAnsi="宋体" w:cs="宋体"/>
          <w:sz w:val="24"/>
          <w:highlight w:val="none"/>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售价：免费。</w:t>
      </w:r>
    </w:p>
    <w:p>
      <w:pPr>
        <w:pStyle w:val="2"/>
        <w:spacing w:line="360" w:lineRule="auto"/>
        <w:rPr>
          <w:rFonts w:ascii="宋体" w:hAnsi="宋体" w:eastAsia="宋体" w:cs="宋体"/>
          <w:sz w:val="24"/>
          <w:szCs w:val="24"/>
          <w:highlight w:val="none"/>
        </w:rPr>
      </w:pPr>
      <w:bookmarkStart w:id="20" w:name="_Toc28359005"/>
      <w:bookmarkStart w:id="21" w:name="_Toc28359082"/>
      <w:bookmarkStart w:id="22" w:name="_Toc35393624"/>
      <w:bookmarkStart w:id="23" w:name="_Toc35393793"/>
      <w:r>
        <w:rPr>
          <w:rFonts w:hint="eastAsia" w:ascii="宋体" w:hAnsi="宋体" w:eastAsia="宋体" w:cs="宋体"/>
          <w:sz w:val="24"/>
          <w:szCs w:val="24"/>
          <w:highlight w:val="none"/>
        </w:rPr>
        <w:t>四、提交投标文件</w:t>
      </w:r>
      <w:bookmarkEnd w:id="20"/>
      <w:bookmarkEnd w:id="21"/>
      <w:r>
        <w:rPr>
          <w:rFonts w:hint="eastAsia" w:ascii="宋体" w:hAnsi="宋体" w:eastAsia="宋体" w:cs="宋体"/>
          <w:sz w:val="24"/>
          <w:szCs w:val="24"/>
          <w:highlight w:val="none"/>
        </w:rPr>
        <w:t>截止时间、开标时间和地点</w:t>
      </w:r>
      <w:bookmarkEnd w:id="22"/>
      <w:bookmarkEnd w:id="23"/>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lang w:eastAsia="zh-CN"/>
        </w:rPr>
        <w:t>2024年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w:t>
      </w:r>
      <w:r>
        <w:rPr>
          <w:rFonts w:hint="eastAsia" w:ascii="宋体" w:hAnsi="宋体" w:eastAsia="宋体" w:cs="宋体"/>
          <w:color w:val="auto"/>
          <w:sz w:val="24"/>
          <w:szCs w:val="24"/>
          <w:highlight w:val="none"/>
          <w:u w:val="none"/>
        </w:rPr>
        <w:t>9点</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r>
        <w:rPr>
          <w:rFonts w:hint="eastAsia" w:ascii="宋体" w:hAnsi="宋体" w:eastAsia="宋体" w:cs="宋体"/>
          <w:color w:val="auto"/>
          <w:sz w:val="24"/>
          <w:szCs w:val="24"/>
          <w:highlight w:val="none"/>
        </w:rPr>
        <w:t>（北京时间）</w:t>
      </w:r>
    </w:p>
    <w:p>
      <w:pPr>
        <w:spacing w:line="360" w:lineRule="auto"/>
        <w:ind w:firstLine="482" w:firstLineChars="200"/>
        <w:rPr>
          <w:rFonts w:ascii="宋体" w:hAnsi="宋体" w:cs="宋体"/>
          <w:bCs/>
          <w:sz w:val="24"/>
          <w:highlight w:val="none"/>
        </w:rPr>
      </w:pPr>
      <w:r>
        <w:rPr>
          <w:rFonts w:hint="eastAsia" w:ascii="宋体" w:hAnsi="宋体" w:cs="宋体"/>
          <w:b/>
          <w:sz w:val="24"/>
          <w:highlight w:val="none"/>
        </w:rPr>
        <w:t>投标地点：</w:t>
      </w:r>
      <w:r>
        <w:rPr>
          <w:rFonts w:hint="eastAsia" w:ascii="宋体" w:hAnsi="宋体" w:cs="宋体"/>
          <w:bCs/>
          <w:sz w:val="24"/>
          <w:highlight w:val="none"/>
        </w:rPr>
        <w:t>政采云平台</w:t>
      </w:r>
    </w:p>
    <w:p>
      <w:pPr>
        <w:spacing w:line="360" w:lineRule="auto"/>
        <w:ind w:firstLine="482" w:firstLineChars="200"/>
        <w:rPr>
          <w:rFonts w:hint="eastAsia" w:ascii="宋体" w:hAnsi="宋体" w:eastAsia="宋体" w:cs="宋体"/>
          <w:color w:val="auto"/>
          <w:sz w:val="24"/>
          <w:szCs w:val="24"/>
          <w:highlight w:val="none"/>
          <w:u w:val="none"/>
        </w:rPr>
      </w:pPr>
      <w:r>
        <w:rPr>
          <w:rFonts w:hint="eastAsia" w:ascii="宋体" w:hAnsi="宋体" w:cs="宋体"/>
          <w:b/>
          <w:sz w:val="24"/>
          <w:highlight w:val="none"/>
        </w:rPr>
        <w:t>开标时间：</w:t>
      </w:r>
      <w:r>
        <w:rPr>
          <w:rFonts w:hint="eastAsia" w:ascii="宋体" w:hAnsi="宋体" w:cs="宋体"/>
          <w:sz w:val="24"/>
          <w:highlight w:val="none"/>
          <w:lang w:eastAsia="zh-CN"/>
        </w:rPr>
        <w:t>2024年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w:t>
      </w:r>
      <w:r>
        <w:rPr>
          <w:rFonts w:hint="eastAsia" w:ascii="宋体" w:hAnsi="宋体" w:eastAsia="宋体" w:cs="宋体"/>
          <w:color w:val="auto"/>
          <w:sz w:val="24"/>
          <w:szCs w:val="24"/>
          <w:highlight w:val="none"/>
          <w:u w:val="none"/>
        </w:rPr>
        <w:t>9点</w:t>
      </w:r>
      <w:r>
        <w:rPr>
          <w:rFonts w:hint="eastAsia" w:ascii="宋体" w:hAnsi="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0分</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w:t>
      </w:r>
      <w:r>
        <w:rPr>
          <w:rFonts w:hint="eastAsia" w:ascii="宋体" w:hAnsi="宋体" w:cs="宋体"/>
          <w:sz w:val="24"/>
          <w:highlight w:val="none"/>
        </w:rPr>
        <w:t xml:space="preserve"> 平湖市行政服务中心三楼 平湖市公共资源交易中心315室</w:t>
      </w:r>
    </w:p>
    <w:p>
      <w:pPr>
        <w:pStyle w:val="2"/>
        <w:spacing w:line="360" w:lineRule="auto"/>
        <w:rPr>
          <w:rFonts w:ascii="宋体" w:hAnsi="宋体" w:eastAsia="宋体" w:cs="宋体"/>
          <w:sz w:val="24"/>
          <w:szCs w:val="24"/>
          <w:highlight w:val="none"/>
        </w:rPr>
      </w:pPr>
      <w:bookmarkStart w:id="24" w:name="_Toc28359007"/>
      <w:bookmarkStart w:id="25" w:name="_Toc35393625"/>
      <w:bookmarkStart w:id="26" w:name="_Toc35393794"/>
      <w:bookmarkStart w:id="27" w:name="_Toc28359084"/>
      <w:r>
        <w:rPr>
          <w:rFonts w:hint="eastAsia" w:ascii="宋体" w:hAnsi="宋体" w:eastAsia="宋体" w:cs="宋体"/>
          <w:sz w:val="24"/>
          <w:szCs w:val="24"/>
          <w:highlight w:val="none"/>
        </w:rPr>
        <w:t>五、公告期限</w:t>
      </w:r>
      <w:bookmarkEnd w:id="24"/>
      <w:bookmarkEnd w:id="25"/>
      <w:bookmarkEnd w:id="26"/>
      <w:bookmarkEnd w:id="27"/>
    </w:p>
    <w:p>
      <w:pPr>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2"/>
        <w:spacing w:line="360" w:lineRule="auto"/>
        <w:rPr>
          <w:rFonts w:ascii="宋体" w:hAnsi="宋体" w:eastAsia="宋体" w:cs="宋体"/>
          <w:sz w:val="24"/>
          <w:szCs w:val="24"/>
          <w:highlight w:val="none"/>
        </w:rPr>
      </w:pPr>
      <w:bookmarkStart w:id="28" w:name="_Toc35393795"/>
      <w:bookmarkStart w:id="29" w:name="_Toc35393626"/>
      <w:r>
        <w:rPr>
          <w:rFonts w:hint="eastAsia" w:ascii="宋体" w:hAnsi="宋体" w:eastAsia="宋体" w:cs="宋体"/>
          <w:sz w:val="24"/>
          <w:szCs w:val="24"/>
          <w:highlight w:val="none"/>
        </w:rPr>
        <w:t>六、其他补充事宜</w:t>
      </w:r>
      <w:bookmarkEnd w:id="28"/>
      <w:bookmarkEnd w:id="29"/>
    </w:p>
    <w:p>
      <w:pPr>
        <w:pStyle w:val="29"/>
        <w:ind w:firstLine="480"/>
        <w:rPr>
          <w:rFonts w:ascii="宋体" w:hAnsi="宋体"/>
          <w:bCs/>
          <w:highlight w:val="none"/>
        </w:rPr>
      </w:pPr>
      <w:bookmarkStart w:id="30" w:name="_Toc28359085"/>
      <w:bookmarkStart w:id="31" w:name="_Toc35393796"/>
      <w:bookmarkStart w:id="32" w:name="_Toc28359008"/>
      <w:bookmarkStart w:id="33" w:name="_Toc35393627"/>
      <w:r>
        <w:rPr>
          <w:rFonts w:hint="eastAsia" w:ascii="宋体" w:hAnsi="宋体"/>
          <w:bCs/>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9"/>
        <w:ind w:firstLine="480"/>
        <w:rPr>
          <w:rFonts w:ascii="宋体" w:hAnsi="宋体"/>
          <w:bCs/>
          <w:highlight w:val="none"/>
        </w:rPr>
      </w:pPr>
      <w:r>
        <w:rPr>
          <w:rFonts w:hint="eastAsia" w:ascii="宋体" w:hAnsi="宋体"/>
          <w:bCs/>
          <w:highlight w:val="none"/>
        </w:rPr>
        <w:t>2.本项目按照《浙江省财政厅关于印发浙江省政府采购项电子交易管理暂行办法的通知》实行电子交易。</w:t>
      </w:r>
    </w:p>
    <w:p>
      <w:pPr>
        <w:pStyle w:val="29"/>
        <w:ind w:firstLine="480"/>
        <w:rPr>
          <w:rFonts w:ascii="宋体" w:hAnsi="宋体"/>
          <w:bCs/>
          <w:highlight w:val="none"/>
        </w:rPr>
      </w:pPr>
      <w:r>
        <w:rPr>
          <w:rFonts w:hint="eastAsia" w:ascii="宋体" w:hAnsi="宋体"/>
          <w:bCs/>
          <w:highlight w:val="none"/>
        </w:rPr>
        <w:t>2.1投标文件制作注意事项</w:t>
      </w:r>
    </w:p>
    <w:p>
      <w:pPr>
        <w:pStyle w:val="29"/>
        <w:ind w:firstLine="480"/>
        <w:rPr>
          <w:rFonts w:ascii="宋体" w:hAnsi="宋体"/>
          <w:bCs/>
          <w:highlight w:val="none"/>
        </w:rPr>
      </w:pPr>
      <w:r>
        <w:rPr>
          <w:rFonts w:hint="eastAsia" w:ascii="宋体" w:hAnsi="宋体"/>
          <w:bCs/>
          <w:highlight w:val="none"/>
        </w:rPr>
        <w:t>2.1.1供应商将政采云电子交易客户端下载、安装完成后，可通过账号密码或CA登录客户端进行投标文件制作。</w:t>
      </w:r>
    </w:p>
    <w:p>
      <w:pPr>
        <w:pStyle w:val="29"/>
        <w:ind w:firstLine="480"/>
        <w:rPr>
          <w:rFonts w:ascii="宋体" w:hAnsi="宋体"/>
          <w:bCs/>
          <w:highlight w:val="none"/>
        </w:rPr>
      </w:pPr>
      <w:r>
        <w:rPr>
          <w:rFonts w:hint="eastAsia" w:ascii="宋体" w:hAnsi="宋体"/>
          <w:bCs/>
          <w:highlight w:val="none"/>
        </w:rPr>
        <w:t>注：供应商先要申领CA，拿到CA后需要在政采云平台进行绑定，CA相关操作可参考CA驱动和申领流程。完成CA数字证书办理在资料齐全的情况下预计7个工作日左右，建议供应商获取招标文件后立即办理。</w:t>
      </w:r>
    </w:p>
    <w:p>
      <w:pPr>
        <w:pStyle w:val="29"/>
        <w:ind w:firstLine="480"/>
        <w:rPr>
          <w:rFonts w:ascii="宋体" w:hAnsi="宋体"/>
          <w:bCs/>
          <w:highlight w:val="none"/>
        </w:rPr>
      </w:pPr>
      <w:r>
        <w:rPr>
          <w:rFonts w:hint="eastAsia" w:ascii="宋体" w:hAnsi="宋体"/>
          <w:bCs/>
          <w:highlight w:val="none"/>
        </w:rPr>
        <w:t>2.1.2 CA驱动和申领流程</w:t>
      </w:r>
    </w:p>
    <w:p>
      <w:pPr>
        <w:pStyle w:val="29"/>
        <w:ind w:firstLine="480"/>
        <w:rPr>
          <w:rFonts w:ascii="宋体" w:hAnsi="宋体"/>
          <w:bCs/>
          <w:highlight w:val="none"/>
        </w:rPr>
      </w:pPr>
      <w:r>
        <w:rPr>
          <w:rFonts w:hint="eastAsia" w:ascii="宋体" w:hAnsi="宋体"/>
          <w:bCs/>
          <w:highlight w:val="none"/>
        </w:rPr>
        <w:t xml:space="preserve">https://zfcg.czt.zj.gov.cn/bidClientTemplate/2019-05-27/12945.html    </w:t>
      </w:r>
    </w:p>
    <w:p>
      <w:pPr>
        <w:pStyle w:val="29"/>
        <w:ind w:firstLine="480"/>
        <w:rPr>
          <w:rFonts w:ascii="宋体" w:hAnsi="宋体"/>
          <w:bCs/>
          <w:highlight w:val="none"/>
        </w:rPr>
      </w:pPr>
      <w:r>
        <w:rPr>
          <w:rFonts w:hint="eastAsia" w:ascii="宋体" w:hAnsi="宋体"/>
          <w:bCs/>
          <w:highlight w:val="none"/>
        </w:rPr>
        <w:t>注：CA证书遗失补办、延期、解锁、质保等业务可以在联连客户端上进行操作；使用政采云投标客户端时，建议使用windows7以上且64位的操作系统。</w:t>
      </w:r>
    </w:p>
    <w:p>
      <w:pPr>
        <w:pStyle w:val="29"/>
        <w:ind w:firstLine="480"/>
        <w:rPr>
          <w:rFonts w:ascii="宋体" w:hAnsi="宋体"/>
          <w:bCs/>
          <w:highlight w:val="none"/>
        </w:rPr>
      </w:pPr>
      <w:r>
        <w:rPr>
          <w:rFonts w:hint="eastAsia" w:ascii="宋体" w:hAnsi="宋体"/>
          <w:bCs/>
          <w:highlight w:val="none"/>
        </w:rPr>
        <w:t>2.1.3 CA证书办理操作视频</w:t>
      </w:r>
    </w:p>
    <w:p>
      <w:pPr>
        <w:pStyle w:val="29"/>
        <w:ind w:firstLine="480"/>
        <w:rPr>
          <w:rFonts w:ascii="宋体" w:hAnsi="宋体"/>
          <w:bCs/>
          <w:highlight w:val="none"/>
        </w:rPr>
      </w:pPr>
      <w:r>
        <w:rPr>
          <w:rFonts w:hint="eastAsia" w:ascii="宋体" w:hAnsi="宋体"/>
          <w:bCs/>
          <w:highlight w:val="none"/>
        </w:rPr>
        <w:t>https://service.zcygov.cn/#/knowledges/UgcbC3EBiyELHE-opz1b/EWqqyXEByNnJ3A2CPyDI</w:t>
      </w:r>
    </w:p>
    <w:p>
      <w:pPr>
        <w:pStyle w:val="29"/>
        <w:ind w:firstLine="480"/>
        <w:rPr>
          <w:rFonts w:ascii="宋体" w:hAnsi="宋体"/>
          <w:bCs/>
          <w:highlight w:val="none"/>
        </w:rPr>
      </w:pPr>
      <w:r>
        <w:rPr>
          <w:rFonts w:hint="eastAsia" w:ascii="宋体" w:hAnsi="宋体"/>
          <w:bCs/>
          <w:highlight w:val="none"/>
        </w:rPr>
        <w:t>2.1.4 CA绑定登录操作视频</w:t>
      </w:r>
    </w:p>
    <w:p>
      <w:pPr>
        <w:pStyle w:val="29"/>
        <w:ind w:firstLine="480"/>
        <w:rPr>
          <w:rFonts w:ascii="宋体" w:hAnsi="宋体"/>
          <w:bCs/>
          <w:highlight w:val="none"/>
        </w:rPr>
      </w:pPr>
      <w:r>
        <w:rPr>
          <w:rFonts w:hint="eastAsia" w:ascii="宋体" w:hAnsi="宋体"/>
          <w:bCs/>
          <w:highlight w:val="none"/>
        </w:rPr>
        <w:t>https://service.zcygov.cn/#/knowledges/UgcbC3EBiyELHE-opz1b/nAkmyXEBiyELHE-o-983</w:t>
      </w:r>
    </w:p>
    <w:p>
      <w:pPr>
        <w:pStyle w:val="29"/>
        <w:ind w:firstLine="480"/>
        <w:rPr>
          <w:rFonts w:ascii="宋体" w:hAnsi="宋体"/>
          <w:bCs/>
          <w:highlight w:val="none"/>
        </w:rPr>
      </w:pPr>
      <w:r>
        <w:rPr>
          <w:rFonts w:hint="eastAsia" w:ascii="宋体" w:hAnsi="宋体"/>
          <w:bCs/>
          <w:highlight w:val="none"/>
        </w:rPr>
        <w:t>2.1.5浙江省“项目采购电子交易系统/不见面开评审”学习专题：https://edu.zcygov.cn/luban/e-biding</w:t>
      </w:r>
    </w:p>
    <w:p>
      <w:pPr>
        <w:pStyle w:val="29"/>
        <w:ind w:firstLine="480"/>
        <w:rPr>
          <w:rFonts w:ascii="宋体" w:hAnsi="宋体"/>
          <w:bCs/>
          <w:highlight w:val="none"/>
        </w:rPr>
      </w:pPr>
      <w:r>
        <w:rPr>
          <w:rFonts w:hint="eastAsia" w:ascii="宋体" w:hAnsi="宋体"/>
          <w:bCs/>
          <w:highlight w:val="none"/>
        </w:rPr>
        <w:t>2.2.投标文件提交注意事项</w:t>
      </w:r>
    </w:p>
    <w:p>
      <w:pPr>
        <w:pStyle w:val="29"/>
        <w:ind w:firstLine="480"/>
        <w:rPr>
          <w:rFonts w:ascii="宋体" w:hAnsi="宋体"/>
          <w:bCs/>
          <w:highlight w:val="none"/>
        </w:rPr>
      </w:pPr>
      <w:r>
        <w:rPr>
          <w:rFonts w:hint="eastAsia" w:ascii="宋体" w:hAnsi="宋体"/>
          <w:bCs/>
          <w:highlight w:val="none"/>
        </w:rPr>
        <w:t>2.2.1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29"/>
        <w:ind w:firstLine="480"/>
        <w:rPr>
          <w:rFonts w:ascii="宋体" w:hAnsi="宋体"/>
          <w:bCs/>
          <w:highlight w:val="none"/>
        </w:rPr>
      </w:pPr>
      <w:r>
        <w:rPr>
          <w:rFonts w:hint="eastAsia" w:ascii="宋体" w:hAnsi="宋体"/>
          <w:bCs/>
          <w:highlight w:val="none"/>
        </w:rPr>
        <w:t>2.2.2为确保采购项目顺利实施，避免因解密失败导致投标方投标无效，投标方可在</w:t>
      </w:r>
      <w:r>
        <w:rPr>
          <w:rFonts w:hint="eastAsia" w:ascii="宋体" w:hAnsi="宋体"/>
          <w:bCs/>
          <w:highlight w:val="none"/>
          <w:lang w:eastAsia="zh-CN"/>
        </w:rPr>
        <w:t>2024年</w:t>
      </w:r>
      <w:r>
        <w:rPr>
          <w:rFonts w:hint="eastAsia" w:ascii="宋体" w:hAnsi="宋体"/>
          <w:bCs/>
          <w:highlight w:val="none"/>
          <w:lang w:val="en-US" w:eastAsia="zh-CN"/>
        </w:rPr>
        <w:t>6</w:t>
      </w:r>
      <w:r>
        <w:rPr>
          <w:rFonts w:hint="eastAsia" w:ascii="宋体" w:hAnsi="宋体"/>
          <w:bCs/>
          <w:highlight w:val="none"/>
        </w:rPr>
        <w:t>月</w:t>
      </w:r>
      <w:r>
        <w:rPr>
          <w:rFonts w:hint="eastAsia" w:ascii="宋体" w:hAnsi="宋体"/>
          <w:bCs/>
          <w:highlight w:val="none"/>
          <w:lang w:val="en-US" w:eastAsia="zh-CN"/>
        </w:rPr>
        <w:t>6</w:t>
      </w:r>
      <w:r>
        <w:rPr>
          <w:rFonts w:hint="eastAsia" w:ascii="宋体" w:hAnsi="宋体"/>
          <w:bCs/>
          <w:highlight w:val="none"/>
        </w:rPr>
        <w:t>日9</w:t>
      </w:r>
      <w:r>
        <w:rPr>
          <w:rFonts w:hint="eastAsia" w:ascii="宋体" w:hAnsi="宋体"/>
          <w:bCs/>
          <w:highlight w:val="none"/>
          <w:lang w:eastAsia="zh-CN"/>
        </w:rPr>
        <w:t>时</w:t>
      </w:r>
      <w:r>
        <w:rPr>
          <w:rFonts w:hint="eastAsia" w:ascii="宋体" w:hAnsi="宋体"/>
          <w:bCs/>
          <w:highlight w:val="none"/>
        </w:rPr>
        <w:t>00</w:t>
      </w:r>
      <w:r>
        <w:rPr>
          <w:rFonts w:hint="eastAsia" w:ascii="宋体" w:hAnsi="宋体"/>
          <w:bCs/>
          <w:highlight w:val="none"/>
          <w:lang w:eastAsia="zh-CN"/>
        </w:rPr>
        <w:t>分</w:t>
      </w:r>
      <w:r>
        <w:rPr>
          <w:rFonts w:hint="eastAsia" w:ascii="宋体" w:hAnsi="宋体"/>
          <w:bCs/>
          <w:highlight w:val="none"/>
        </w:rPr>
        <w:t>时前将在政采云平台上最后生成的具备电子签章的备份电子标文件装袋密封后邮寄或直接送达至平湖市公共资源交易中心（包裹外包装上应当用不褪色墨水笔注明投标人名称、项目名称以及法定代表人或其委托代理人签名，投标人应当确保U盘能够打开运行并正常使用）（送达地址：浙江省嘉兴市平湖市行政服务中心，收件人：</w:t>
      </w:r>
      <w:r>
        <w:rPr>
          <w:rFonts w:hint="eastAsia" w:ascii="宋体" w:hAnsi="宋体"/>
          <w:bCs/>
          <w:highlight w:val="none"/>
          <w:lang w:eastAsia="zh-CN"/>
        </w:rPr>
        <w:t>吴倩芸</w:t>
      </w:r>
      <w:r>
        <w:rPr>
          <w:rFonts w:hint="eastAsia" w:ascii="宋体" w:hAnsi="宋体"/>
          <w:bCs/>
          <w:highlight w:val="none"/>
        </w:rPr>
        <w:t>，联系电话：0573-8563173</w:t>
      </w:r>
      <w:r>
        <w:rPr>
          <w:rFonts w:hint="eastAsia" w:ascii="宋体" w:hAnsi="宋体"/>
          <w:bCs/>
          <w:highlight w:val="none"/>
          <w:lang w:val="en-US" w:eastAsia="zh-CN"/>
        </w:rPr>
        <w:t>6</w:t>
      </w:r>
      <w:r>
        <w:rPr>
          <w:rFonts w:hint="eastAsia" w:ascii="宋体" w:hAnsi="宋体"/>
          <w:bCs/>
          <w:highlight w:val="none"/>
        </w:rPr>
        <w:t>），如在开标过程中出现解密失败情况，以备份文件作为替代投标文件，如投标人未按照规定时间及要求提供有效备份文件，同时政采云上投标文件解密失败的，将导致投标无效。</w:t>
      </w:r>
    </w:p>
    <w:p>
      <w:pPr>
        <w:pStyle w:val="29"/>
        <w:ind w:firstLine="480"/>
        <w:rPr>
          <w:rFonts w:ascii="宋体" w:hAnsi="宋体"/>
          <w:bCs/>
          <w:highlight w:val="none"/>
        </w:rPr>
      </w:pPr>
      <w:r>
        <w:rPr>
          <w:rFonts w:hint="eastAsia" w:ascii="宋体" w:hAnsi="宋体"/>
          <w:bCs/>
          <w:highlight w:val="none"/>
        </w:rPr>
        <w:t>3.惠企政策</w:t>
      </w:r>
    </w:p>
    <w:p>
      <w:pPr>
        <w:pStyle w:val="29"/>
        <w:ind w:firstLine="480"/>
        <w:rPr>
          <w:rFonts w:ascii="宋体" w:hAnsi="宋体"/>
          <w:bCs/>
          <w:highlight w:val="none"/>
        </w:rPr>
      </w:pPr>
      <w:r>
        <w:rPr>
          <w:rFonts w:hint="eastAsia" w:ascii="宋体" w:hAnsi="宋体"/>
          <w:bCs/>
          <w:highlight w:val="none"/>
        </w:rPr>
        <w:t>本采购项目，中标单位与采购人签订的政府采购合同适用于平湖市政府采购贷款政策，简称“政采贷”，具体内容可参阅各银行政府采购贷款流程：</w:t>
      </w:r>
      <w:r>
        <w:rPr>
          <w:highlight w:val="none"/>
        </w:rPr>
        <w:fldChar w:fldCharType="begin"/>
      </w:r>
      <w:r>
        <w:rPr>
          <w:highlight w:val="none"/>
        </w:rPr>
        <w:instrText xml:space="preserve"> HYPERLINK "http://jxszwsjb.jiaxing.gov.cn/phmain/zyxz/004001/20200508/ca9ef9e6-1353-4b6f-96fc-735325b1e78d.html" </w:instrText>
      </w:r>
      <w:r>
        <w:rPr>
          <w:highlight w:val="none"/>
        </w:rPr>
        <w:fldChar w:fldCharType="separate"/>
      </w:r>
      <w:r>
        <w:rPr>
          <w:rFonts w:hint="eastAsia" w:ascii="宋体" w:hAnsi="宋体"/>
          <w:bCs/>
          <w:highlight w:val="none"/>
        </w:rPr>
        <w:t>http://jxszwsjb.jiaxing.gov.cn/phmain/zyxz/004001/20200508/ca9ef9e6-1353-4b6f-96fc-735325b1e78d.html</w:t>
      </w:r>
      <w:r>
        <w:rPr>
          <w:rFonts w:hint="eastAsia" w:ascii="宋体" w:hAnsi="宋体"/>
          <w:bCs/>
          <w:highlight w:val="none"/>
        </w:rPr>
        <w:fldChar w:fldCharType="end"/>
      </w:r>
    </w:p>
    <w:p>
      <w:pPr>
        <w:pStyle w:val="2"/>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七、对本次招标提出询问，请按以下方式联系。</w:t>
      </w:r>
      <w:bookmarkEnd w:id="30"/>
      <w:bookmarkEnd w:id="31"/>
      <w:bookmarkEnd w:id="32"/>
      <w:bookmarkEnd w:id="33"/>
    </w:p>
    <w:p>
      <w:pPr>
        <w:widowControl/>
        <w:spacing w:line="360" w:lineRule="auto"/>
        <w:jc w:val="left"/>
        <w:rPr>
          <w:rFonts w:ascii="宋体" w:hAnsi="宋体" w:cs="宋体"/>
          <w:sz w:val="24"/>
          <w:highlight w:val="none"/>
        </w:rPr>
      </w:pPr>
      <w:r>
        <w:rPr>
          <w:rFonts w:hint="eastAsia" w:ascii="宋体" w:hAnsi="宋体" w:cs="宋体"/>
          <w:sz w:val="24"/>
          <w:highlight w:val="none"/>
        </w:rPr>
        <w:t>1.采购人信息</w:t>
      </w:r>
    </w:p>
    <w:p>
      <w:pPr>
        <w:spacing w:line="360" w:lineRule="auto"/>
        <w:jc w:val="left"/>
        <w:rPr>
          <w:rFonts w:hint="eastAsia" w:ascii="宋体" w:hAnsi="宋体" w:eastAsia="宋体" w:cs="宋体"/>
          <w:sz w:val="24"/>
          <w:highlight w:val="none"/>
          <w:u w:val="none"/>
          <w:lang w:eastAsia="zh-CN"/>
        </w:rPr>
      </w:pPr>
      <w:bookmarkStart w:id="34" w:name="_Toc28359009"/>
      <w:bookmarkStart w:id="35" w:name="_Toc28359086"/>
      <w:r>
        <w:rPr>
          <w:rFonts w:hint="eastAsia" w:ascii="宋体" w:hAnsi="宋体" w:cs="宋体"/>
          <w:sz w:val="24"/>
          <w:highlight w:val="none"/>
        </w:rPr>
        <w:t>名称：</w:t>
      </w:r>
      <w:r>
        <w:rPr>
          <w:rFonts w:hint="eastAsia" w:ascii="宋体" w:hAnsi="宋体" w:cs="宋体"/>
          <w:sz w:val="24"/>
          <w:highlight w:val="none"/>
          <w:u w:val="none"/>
          <w:lang w:eastAsia="zh-CN"/>
        </w:rPr>
        <w:t>平湖市南市学校</w:t>
      </w:r>
    </w:p>
    <w:p>
      <w:pPr>
        <w:spacing w:line="360" w:lineRule="auto"/>
        <w:jc w:val="left"/>
        <w:rPr>
          <w:rFonts w:ascii="宋体" w:hAnsi="宋体" w:cs="宋体"/>
          <w:sz w:val="24"/>
          <w:highlight w:val="none"/>
        </w:rPr>
      </w:pPr>
      <w:r>
        <w:rPr>
          <w:rFonts w:hint="eastAsia" w:ascii="宋体" w:hAnsi="宋体" w:cs="宋体"/>
          <w:sz w:val="24"/>
          <w:highlight w:val="none"/>
        </w:rPr>
        <w:t>地址：平湖市当湖街道春泉街99号</w:t>
      </w:r>
    </w:p>
    <w:p>
      <w:pPr>
        <w:spacing w:line="360" w:lineRule="auto"/>
        <w:jc w:val="left"/>
        <w:rPr>
          <w:rFonts w:ascii="宋体" w:hAnsi="宋体" w:cs="宋体"/>
          <w:sz w:val="24"/>
          <w:highlight w:val="none"/>
        </w:rPr>
      </w:pPr>
      <w:r>
        <w:rPr>
          <w:rFonts w:hint="eastAsia" w:ascii="宋体" w:hAnsi="宋体" w:cs="宋体"/>
          <w:sz w:val="24"/>
          <w:highlight w:val="none"/>
        </w:rPr>
        <w:t>项目联系人（询问）：唐全根</w:t>
      </w:r>
    </w:p>
    <w:p>
      <w:pPr>
        <w:spacing w:line="360" w:lineRule="auto"/>
        <w:jc w:val="left"/>
        <w:rPr>
          <w:rFonts w:ascii="宋体" w:hAnsi="宋体" w:cs="宋体"/>
          <w:sz w:val="24"/>
          <w:highlight w:val="none"/>
        </w:rPr>
      </w:pPr>
      <w:r>
        <w:rPr>
          <w:rFonts w:hint="eastAsia" w:ascii="宋体" w:hAnsi="宋体" w:cs="宋体"/>
          <w:sz w:val="24"/>
          <w:highlight w:val="none"/>
        </w:rPr>
        <w:t>项目联系方式（询问）：13575313365</w:t>
      </w:r>
    </w:p>
    <w:p>
      <w:pPr>
        <w:spacing w:line="360" w:lineRule="auto"/>
        <w:jc w:val="left"/>
        <w:rPr>
          <w:rFonts w:ascii="宋体" w:hAnsi="宋体" w:cs="宋体"/>
          <w:sz w:val="24"/>
          <w:highlight w:val="none"/>
        </w:rPr>
      </w:pPr>
      <w:r>
        <w:rPr>
          <w:rFonts w:hint="eastAsia" w:ascii="宋体" w:hAnsi="宋体" w:cs="宋体"/>
          <w:sz w:val="24"/>
          <w:highlight w:val="none"/>
        </w:rPr>
        <w:t>质疑联系人：朱兴良</w:t>
      </w:r>
    </w:p>
    <w:p>
      <w:pPr>
        <w:spacing w:line="360" w:lineRule="auto"/>
        <w:jc w:val="left"/>
        <w:rPr>
          <w:rFonts w:ascii="宋体" w:hAnsi="宋体" w:cs="宋体"/>
          <w:sz w:val="24"/>
          <w:highlight w:val="none"/>
        </w:rPr>
      </w:pPr>
      <w:r>
        <w:rPr>
          <w:rFonts w:hint="eastAsia" w:ascii="宋体" w:hAnsi="宋体" w:cs="宋体"/>
          <w:sz w:val="24"/>
          <w:highlight w:val="none"/>
        </w:rPr>
        <w:t>质疑联系方式：13857316331</w:t>
      </w:r>
    </w:p>
    <w:p>
      <w:pPr>
        <w:spacing w:line="360" w:lineRule="auto"/>
        <w:jc w:val="left"/>
        <w:rPr>
          <w:rFonts w:ascii="宋体" w:hAnsi="宋体" w:cs="宋体"/>
          <w:sz w:val="24"/>
          <w:highlight w:val="none"/>
        </w:rPr>
      </w:pPr>
      <w:r>
        <w:rPr>
          <w:rFonts w:hint="eastAsia" w:ascii="宋体" w:hAnsi="宋体" w:cs="宋体"/>
          <w:sz w:val="24"/>
          <w:highlight w:val="none"/>
        </w:rPr>
        <w:t>2.集中采购机构信息</w:t>
      </w:r>
      <w:bookmarkEnd w:id="34"/>
      <w:bookmarkEnd w:id="35"/>
    </w:p>
    <w:p>
      <w:pPr>
        <w:spacing w:line="360" w:lineRule="auto"/>
        <w:jc w:val="left"/>
        <w:rPr>
          <w:rFonts w:ascii="宋体" w:hAnsi="宋体" w:cs="宋体"/>
          <w:sz w:val="24"/>
          <w:highlight w:val="none"/>
        </w:rPr>
      </w:pPr>
      <w:r>
        <w:rPr>
          <w:rFonts w:hint="eastAsia" w:ascii="宋体" w:hAnsi="宋体" w:cs="宋体"/>
          <w:sz w:val="24"/>
          <w:highlight w:val="none"/>
        </w:rPr>
        <w:t>名 称：平湖市公共资源交易中心</w:t>
      </w:r>
    </w:p>
    <w:p>
      <w:pPr>
        <w:spacing w:line="360" w:lineRule="auto"/>
        <w:jc w:val="left"/>
        <w:rPr>
          <w:rFonts w:ascii="宋体" w:hAnsi="宋体" w:cs="宋体"/>
          <w:sz w:val="24"/>
          <w:highlight w:val="none"/>
        </w:rPr>
      </w:pPr>
      <w:r>
        <w:rPr>
          <w:rFonts w:hint="eastAsia" w:ascii="宋体" w:hAnsi="宋体" w:cs="宋体"/>
          <w:sz w:val="24"/>
          <w:highlight w:val="none"/>
        </w:rPr>
        <w:t>地址：平湖市行政服务中心三楼</w:t>
      </w:r>
    </w:p>
    <w:p>
      <w:pPr>
        <w:spacing w:line="360" w:lineRule="auto"/>
        <w:jc w:val="left"/>
        <w:rPr>
          <w:rFonts w:ascii="宋体" w:hAnsi="宋体" w:cs="宋体"/>
          <w:sz w:val="24"/>
          <w:highlight w:val="none"/>
        </w:rPr>
      </w:pPr>
      <w:r>
        <w:rPr>
          <w:rFonts w:hint="eastAsia" w:ascii="宋体" w:hAnsi="宋体" w:cs="宋体"/>
          <w:sz w:val="24"/>
          <w:highlight w:val="none"/>
        </w:rPr>
        <w:t>传真：0573-85631737</w:t>
      </w:r>
    </w:p>
    <w:p>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项目联系人（询问）：</w:t>
      </w:r>
      <w:r>
        <w:rPr>
          <w:rFonts w:hint="eastAsia" w:ascii="宋体" w:hAnsi="宋体" w:cs="宋体"/>
          <w:sz w:val="24"/>
          <w:highlight w:val="none"/>
          <w:lang w:eastAsia="zh-CN"/>
        </w:rPr>
        <w:t>吴倩芸</w:t>
      </w:r>
    </w:p>
    <w:p>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项目联系方式（询问）：0573-8563173</w:t>
      </w:r>
      <w:r>
        <w:rPr>
          <w:rFonts w:hint="eastAsia" w:ascii="宋体" w:hAnsi="宋体" w:cs="宋体"/>
          <w:sz w:val="24"/>
          <w:highlight w:val="none"/>
          <w:lang w:val="en-US" w:eastAsia="zh-CN"/>
        </w:rPr>
        <w:t>6</w:t>
      </w:r>
    </w:p>
    <w:p>
      <w:pPr>
        <w:spacing w:line="360" w:lineRule="auto"/>
        <w:jc w:val="left"/>
        <w:rPr>
          <w:rFonts w:hint="eastAsia" w:ascii="宋体" w:hAnsi="宋体" w:eastAsia="宋体" w:cs="宋体"/>
          <w:sz w:val="24"/>
          <w:highlight w:val="none"/>
          <w:lang w:eastAsia="zh-CN"/>
        </w:rPr>
      </w:pPr>
      <w:r>
        <w:rPr>
          <w:rFonts w:hint="eastAsia" w:ascii="宋体" w:hAnsi="宋体" w:cs="宋体"/>
          <w:sz w:val="24"/>
          <w:highlight w:val="none"/>
        </w:rPr>
        <w:t>质疑联系人：</w:t>
      </w:r>
      <w:r>
        <w:rPr>
          <w:rFonts w:hint="eastAsia" w:ascii="宋体" w:hAnsi="宋体" w:cs="宋体"/>
          <w:sz w:val="24"/>
          <w:highlight w:val="none"/>
          <w:lang w:eastAsia="zh-CN"/>
        </w:rPr>
        <w:t>于金成</w:t>
      </w:r>
    </w:p>
    <w:p>
      <w:pPr>
        <w:spacing w:line="360" w:lineRule="auto"/>
        <w:jc w:val="left"/>
        <w:rPr>
          <w:rFonts w:ascii="宋体" w:hAnsi="宋体" w:cs="宋体"/>
          <w:sz w:val="24"/>
          <w:highlight w:val="none"/>
        </w:rPr>
      </w:pPr>
      <w:r>
        <w:rPr>
          <w:rFonts w:hint="eastAsia" w:ascii="宋体" w:hAnsi="宋体" w:cs="宋体"/>
          <w:sz w:val="24"/>
          <w:highlight w:val="none"/>
        </w:rPr>
        <w:t>质疑联系方式：0573-85</w:t>
      </w:r>
      <w:r>
        <w:rPr>
          <w:rFonts w:hint="eastAsia" w:ascii="宋体" w:hAnsi="宋体" w:cs="宋体"/>
          <w:sz w:val="24"/>
          <w:highlight w:val="none"/>
          <w:lang w:val="en-US" w:eastAsia="zh-CN"/>
        </w:rPr>
        <w:t>63</w:t>
      </w:r>
      <w:r>
        <w:rPr>
          <w:rFonts w:hint="eastAsia" w:ascii="宋体" w:hAnsi="宋体" w:cs="宋体"/>
          <w:sz w:val="24"/>
          <w:highlight w:val="none"/>
        </w:rPr>
        <w:t>1720</w:t>
      </w:r>
    </w:p>
    <w:p>
      <w:pPr>
        <w:spacing w:line="360" w:lineRule="auto"/>
        <w:jc w:val="left"/>
        <w:rPr>
          <w:rFonts w:ascii="宋体" w:hAnsi="宋体" w:cs="宋体"/>
          <w:sz w:val="24"/>
          <w:highlight w:val="none"/>
        </w:rPr>
      </w:pPr>
      <w:r>
        <w:rPr>
          <w:rFonts w:hint="eastAsia" w:ascii="宋体" w:hAnsi="宋体" w:cs="宋体"/>
          <w:sz w:val="24"/>
          <w:highlight w:val="none"/>
        </w:rPr>
        <w:t>3.同级政府采购监督管理部门            </w:t>
      </w:r>
    </w:p>
    <w:p>
      <w:pPr>
        <w:spacing w:line="360" w:lineRule="auto"/>
        <w:jc w:val="left"/>
        <w:rPr>
          <w:rFonts w:ascii="宋体" w:hAnsi="宋体" w:cs="宋体"/>
          <w:sz w:val="24"/>
          <w:highlight w:val="none"/>
        </w:rPr>
      </w:pPr>
      <w:r>
        <w:rPr>
          <w:rFonts w:hint="eastAsia" w:ascii="宋体" w:hAnsi="宋体" w:cs="宋体"/>
          <w:sz w:val="24"/>
          <w:highlight w:val="none"/>
        </w:rPr>
        <w:t>名称：平湖市财政局政府采购监管科             </w:t>
      </w:r>
    </w:p>
    <w:p>
      <w:pPr>
        <w:spacing w:line="360" w:lineRule="auto"/>
        <w:jc w:val="left"/>
        <w:rPr>
          <w:rFonts w:ascii="宋体" w:hAnsi="宋体" w:cs="宋体"/>
          <w:sz w:val="24"/>
          <w:highlight w:val="none"/>
        </w:rPr>
      </w:pPr>
      <w:r>
        <w:rPr>
          <w:rFonts w:hint="eastAsia" w:ascii="宋体" w:hAnsi="宋体" w:cs="宋体"/>
          <w:sz w:val="24"/>
          <w:highlight w:val="none"/>
        </w:rPr>
        <w:t>地址：平湖市望湖路318号                         </w:t>
      </w:r>
    </w:p>
    <w:p>
      <w:pPr>
        <w:spacing w:line="360" w:lineRule="auto"/>
        <w:jc w:val="left"/>
        <w:rPr>
          <w:rFonts w:ascii="宋体" w:hAnsi="宋体" w:cs="宋体"/>
          <w:sz w:val="24"/>
          <w:highlight w:val="none"/>
        </w:rPr>
      </w:pPr>
      <w:r>
        <w:rPr>
          <w:rFonts w:hint="eastAsia" w:ascii="宋体" w:hAnsi="宋体" w:cs="宋体"/>
          <w:sz w:val="24"/>
          <w:highlight w:val="none"/>
        </w:rPr>
        <w:t>联系人 ：陆先生             </w:t>
      </w:r>
    </w:p>
    <w:p>
      <w:pPr>
        <w:spacing w:line="360" w:lineRule="auto"/>
        <w:jc w:val="left"/>
        <w:rPr>
          <w:rFonts w:ascii="宋体" w:hAnsi="宋体" w:cs="宋体"/>
          <w:sz w:val="24"/>
          <w:highlight w:val="none"/>
        </w:rPr>
      </w:pPr>
      <w:r>
        <w:rPr>
          <w:rFonts w:hint="eastAsia" w:ascii="宋体" w:hAnsi="宋体" w:cs="宋体"/>
          <w:sz w:val="24"/>
          <w:highlight w:val="none"/>
        </w:rPr>
        <w:t>监督投诉电话：0573-85013033         </w:t>
      </w:r>
    </w:p>
    <w:p>
      <w:pPr>
        <w:wordWrap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pStyle w:val="2"/>
        <w:tabs>
          <w:tab w:val="center" w:pos="4649"/>
        </w:tabs>
        <w:spacing w:before="0" w:after="0" w:line="460" w:lineRule="exact"/>
        <w:jc w:val="center"/>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pStyle w:val="2"/>
        <w:tabs>
          <w:tab w:val="center" w:pos="4649"/>
        </w:tabs>
        <w:spacing w:before="0" w:after="0" w:line="460" w:lineRule="exact"/>
        <w:jc w:val="center"/>
        <w:rPr>
          <w:rFonts w:hint="eastAsia"/>
          <w:highlight w:val="none"/>
        </w:rPr>
      </w:pPr>
    </w:p>
    <w:p>
      <w:pPr>
        <w:rPr>
          <w:rFonts w:hint="eastAsia"/>
          <w:highlight w:val="none"/>
        </w:rPr>
      </w:pPr>
    </w:p>
    <w:p>
      <w:pPr>
        <w:rPr>
          <w:rFonts w:hint="eastAsia"/>
          <w:highlight w:val="none"/>
        </w:rPr>
      </w:pPr>
    </w:p>
    <w:p>
      <w:pPr>
        <w:pStyle w:val="2"/>
        <w:tabs>
          <w:tab w:val="center" w:pos="4649"/>
        </w:tabs>
        <w:spacing w:before="0" w:after="0" w:line="460" w:lineRule="exact"/>
        <w:jc w:val="center"/>
        <w:rPr>
          <w:highlight w:val="none"/>
        </w:rPr>
      </w:pPr>
      <w:r>
        <w:rPr>
          <w:rFonts w:hint="eastAsia"/>
          <w:highlight w:val="none"/>
        </w:rPr>
        <w:t>第二章</w:t>
      </w:r>
      <w:r>
        <w:rPr>
          <w:rFonts w:hint="eastAsia"/>
          <w:highlight w:val="none"/>
          <w:lang w:val="en-US" w:eastAsia="zh-CN"/>
        </w:rPr>
        <w:t xml:space="preserve">  </w:t>
      </w:r>
      <w:r>
        <w:rPr>
          <w:rFonts w:hint="eastAsia"/>
          <w:highlight w:val="none"/>
        </w:rPr>
        <w:t>采购</w:t>
      </w:r>
      <w:r>
        <w:rPr>
          <w:highlight w:val="none"/>
        </w:rPr>
        <w:t>需求</w:t>
      </w:r>
      <w:bookmarkStart w:id="36" w:name="_第三章__投标人须知"/>
      <w:bookmarkEnd w:id="36"/>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标项一：</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eastAsia="zh-CN"/>
        </w:rPr>
        <w:t>：</w:t>
      </w:r>
      <w:r>
        <w:rPr>
          <w:rFonts w:hint="eastAsia" w:ascii="宋体" w:hAnsi="宋体" w:eastAsia="宋体" w:cs="宋体"/>
          <w:b/>
          <w:bCs/>
          <w:sz w:val="24"/>
          <w:szCs w:val="24"/>
          <w:highlight w:val="none"/>
          <w:lang w:eastAsia="zh-CN"/>
        </w:rPr>
        <w:t>采购清单</w:t>
      </w:r>
    </w:p>
    <w:tbl>
      <w:tblPr>
        <w:tblStyle w:val="23"/>
        <w:tblW w:w="5298"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914"/>
        <w:gridCol w:w="3206"/>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系统名称</w:t>
            </w:r>
          </w:p>
        </w:tc>
        <w:tc>
          <w:tcPr>
            <w:tcW w:w="1774"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p>
        </w:tc>
        <w:tc>
          <w:tcPr>
            <w:tcW w:w="1048"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视频监控系统</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一卡通系统</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校园广播系统</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电子巡更系统</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机房工程</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综合布线系统</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计算机网络系统</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cs="宋体"/>
                <w:sz w:val="24"/>
                <w:szCs w:val="24"/>
                <w:highlight w:val="none"/>
                <w:lang w:eastAsia="zh-CN"/>
              </w:rPr>
              <w:t>技术参数</w:t>
            </w: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设备安装调试费</w:t>
            </w:r>
          </w:p>
        </w:tc>
        <w:tc>
          <w:tcPr>
            <w:tcW w:w="1774"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1048"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bl>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二、技术参数</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44"/>
        <w:gridCol w:w="1507"/>
        <w:gridCol w:w="4770"/>
        <w:gridCol w:w="785"/>
        <w:gridCol w:w="106"/>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设备 名称</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参数及规格</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彩色半球摄像机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1.400万臻全彩海螺型网络摄像机，全彩级高灵敏度传感器，F1.0超大光圈镜头，提供更清晰的视频流输入；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2.最高分辨率可达2560 × 1440 @25 fps，在该分辨率下可输出实时图像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3.支持ROI感兴趣区域增强编码，支持Smart265/264编码，可根据场景情况自适应调整码率分配，有效节省存储成本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4.支持：背光补偿，强光抑制，3D数字降噪，120 dB宽动态，柔光灯补光，照射距离最远可达30 m，防补光过曝</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5.内置：1个内置麦克风，高清拾音，1个RJ45 10 M/100 M自适应以太网口；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6.符合IP66防尘防水设计，可靠性高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 具有不小于1/1.8"靶面尺寸。</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权威机构检测报告</w:t>
            </w:r>
            <w:r>
              <w:rPr>
                <w:rFonts w:hint="eastAsia" w:ascii="宋体" w:hAnsi="宋体" w:eastAsia="宋体" w:cs="宋体"/>
                <w:b/>
                <w:bCs/>
                <w:i w:val="0"/>
                <w:iCs w:val="0"/>
                <w:color w:val="000000"/>
                <w:kern w:val="0"/>
                <w:sz w:val="24"/>
                <w:szCs w:val="24"/>
                <w:highlight w:val="none"/>
                <w:u w:val="none"/>
                <w:lang w:val="en-US" w:eastAsia="zh-CN" w:bidi="ar"/>
              </w:rPr>
              <w:t>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8.最低照度：彩色：0.0005 Lux @（F1.0，AGC ON）, 0 Lux with Light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9.最大图像尺寸：2560 × 1440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10.视频压缩标准：主码流：H.265/H.264；子码流：H.265/H.264/MJPEG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第三码流：H.265/H.264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 射频电磁场辐射抗扰度限值应符合GB/T 17626.3-2006中试验等级3的规定。</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权威机构检测报告</w:t>
            </w:r>
            <w:r>
              <w:rPr>
                <w:rFonts w:hint="eastAsia" w:ascii="宋体" w:hAnsi="宋体" w:eastAsia="宋体" w:cs="宋体"/>
                <w:b/>
                <w:bCs/>
                <w:i w:val="0"/>
                <w:iCs w:val="0"/>
                <w:color w:val="000000"/>
                <w:kern w:val="0"/>
                <w:sz w:val="24"/>
                <w:szCs w:val="24"/>
                <w:highlight w:val="none"/>
                <w:u w:val="none"/>
                <w:lang w:val="en-US" w:eastAsia="zh-CN" w:bidi="ar"/>
              </w:rPr>
              <w:t>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12. 启动及工作温湿度：-30 ℃~60 ℃，湿度小于95%（无凝结）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13.电流及功耗：DC： 12 V，0.42 A，最大功耗：5 W；电源接口类型：Ø5.5 mm圆口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14.PoE：802.3af，Class 3，36 V~57 V，0.18 A~0.12 A，最大功耗：6.5 W</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彩色枪式摄像机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1.400万臻全彩筒型网络摄像机，最高分辨率可达2560 × 1440 @25 fps，在该分辨率下可输出实时图像；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2.智能侦测：支持越界侦测，区域入侵侦测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3.支持：背光补偿，强光抑制，3D数字降噪，120 dB宽动态，柔光灯补光，照射距离最远可达30 m，防补光过曝</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4.内置：1个内置麦克风，高清拾音，1个RJ45 10 M/100 M自适应以太网口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5.符合IP66防尘防水设计，可靠性高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 具有不小于1/1.8"靶面尺寸。</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权威机构检测报告</w:t>
            </w:r>
            <w:r>
              <w:rPr>
                <w:rFonts w:hint="eastAsia" w:ascii="宋体" w:hAnsi="宋体" w:eastAsia="宋体" w:cs="宋体"/>
                <w:b/>
                <w:bCs/>
                <w:i w:val="0"/>
                <w:iCs w:val="0"/>
                <w:color w:val="000000"/>
                <w:kern w:val="0"/>
                <w:sz w:val="24"/>
                <w:szCs w:val="24"/>
                <w:highlight w:val="none"/>
                <w:u w:val="none"/>
                <w:lang w:val="en-US" w:eastAsia="zh-CN" w:bidi="ar"/>
              </w:rPr>
              <w:t>证明）</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7.最低照度：彩色：0.0005 Lux @（F1.0，AGC ON）, 0 Lux with Light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8.最大图像尺寸：2560 × 1440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9.视频压缩标准：主码流：H.265/H.264；子码流：H.265/H.264/MJPEG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10.启动及工作温湿度：-30 ℃~60 ℃，湿度小于95%（无凝结）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11.电流及功耗：DC： 12 V，0.42 A，最大功耗：5 W；电源接口类型：Ø5.5 mm圆口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12.PoE：802.3af，Class 3，36 V~57 V，0.18 A~0.12 A，最大功耗：6.5 W</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厨房专用网络摄像机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1.【防油污筒机】，1/3" Progressive Scan CMOS；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2.彩色：0.005 Lux @（F1.2，AGC ON），0 Lux with IR；</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3.最高分辨率可达2560 × 1440 @25 fps，在该分辨率下可输出实时图像；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4.智能侦测：支持越界侦测，区域入侵侦测；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5.支持背光补偿，强光抑制，3D数字降噪，110 dB宽动态适应不同监控环境；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6.支持1路报警输入，1路报警输出（报警输出最大支持DC12 V，30 mA）；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7.支持1路音频输入，1路音频输出；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8.支持平台接入；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9.供电：DC：12 V ± 25%，支持防反接保护；PoE：802.3af，Class 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10.采用高效阵列红外灯，使用寿命长，红外照射距离最远可达30 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11.符合IP67防尘防水设计，可靠性高；</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电梯摄像机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1.名称：4MP电瓶车半球型网络摄像机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2.智能侦测：采用深度学习硬件及算法，提供准确的电瓶车侦测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3.遮挡检测：内置ToF传感器，可有效检测遮挡摄像机的行为；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4.最高分辨率可达2560 × 1440 @25 fps，在该分辨率下可输出实时图像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5.支持背光补偿，防补光过曝，强光抑制，3D数字降噪，120 dB宽动态，透雾</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6.支持最大256 GB MicroSD/MicroSDHC/MicroSDXC卡本地存储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7.内置：1个麦克风，1个内置扬声器，支持双向语音对讲；1个RJ45 10 M/100 M自适应以太网口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8.支持1路报警输入，1路报警输出；报警输出：继电器，最大支持DC60 V，2 A ，10.输出支持常开（COM-NO）/常闭（COM-NC）接线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9.支持RS-485功能，配合出厂配备的楼层感应器，接口支持电源输出：12 V ± 25%，用于楼层感应器电源输入，可显示楼层信息；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10.采用高效阵列红外灯，使用寿命长，红外照射距离最远可达10 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11.IK08防暴等级，可靠性高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12.传感器类型：1/3" Progressive Scan CMOS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13.最低照度：彩色：0.005 Lux @（F1.2，AGC ON），0 Lux with IR</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14. 红外波长范围：850 nm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15.SD卡扩展：内置MicroSD/MicroSDHC/MicroSDXC插槽，最大支持256 GB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16.电流及功耗：DC：12 V，0.66 A，最大功耗：8 W；PoE：802.3af，36 V~57 V，0.25 A~0.15 A，最大功耗：9 W</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电梯网桥</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1.名称：电梯网桥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2.网络接口：3个RJ45 ,10/100 Mbps自适应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3.组网方式：点对点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4.带机量：2路2M码流IPC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5.无线传输距离：，500米5.8G电梯网桥，802.11ac制式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6成对包装，免配置</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网络高清红外智能球机（含支架））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1、名称：网络高清红外智能球机（含支架））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2、规格及参数：400万+600万25倍拼接臻全彩枪球，600万拼接臻全彩枪球一体机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3、全景采用2个F1.0大光圈全彩镜头，可输出190°大场景拼接画面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多种智能资源切换：全景、细节全抓拍、道路监控、Smart事件、支持AR功能，摄像机的实时视频画面中添加最多500个AR标签，且可实现标签与标签联动的功能；支持声光警戒，报警联动白光闪烁报警和声音报警，声音内容可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5、人员密度检测：全景支持人员密度检测功能，输出实时人数概况及拥堵等级，可根据人数和占空比配置密度等级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6、全抓拍：细节支持人、非机动车、车辆混行检测，可同时对人、非机动车、车辆进行抓拍并可对车牌识别提取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7、全景通道可输出两个镜头无缝拼接的全景图像，拼接偏差像素不大于4个像素，全景画面水平视场角不小于190°，垂直视场角不小于80°。</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权威机构检测报告</w:t>
            </w:r>
            <w:r>
              <w:rPr>
                <w:rFonts w:hint="eastAsia" w:ascii="宋体" w:hAnsi="宋体" w:eastAsia="宋体" w:cs="宋体"/>
                <w:b/>
                <w:bCs/>
                <w:i w:val="0"/>
                <w:iCs w:val="0"/>
                <w:color w:val="000000"/>
                <w:kern w:val="0"/>
                <w:sz w:val="24"/>
                <w:szCs w:val="24"/>
                <w:highlight w:val="none"/>
                <w:u w:val="none"/>
                <w:lang w:val="en-US" w:eastAsia="zh-CN" w:bidi="ar"/>
              </w:rPr>
              <w:t>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全景通道可输出两个镜头无缝拼接的全景图像，拼接偏差像素不大于4个像素，全景画面水平视场角不小于190°，垂直视场角不小于80°。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8、电源：DC36V/1.67A， 电源接口类型：直流供电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9、功耗：最大功耗：55 W（其中【全景】加热6 W，补光灯4 W；【细节】加热6 W，补光灯8W）；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10、防护：IP67; 6000V防雷、防浪涌、防突波，符合GB/T17626.2/3/4/5/6四级标准 </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枪机支架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1、名称：枪机支架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2、规格参数：尺寸为190.5*88.0*58.0mm；采用铝合金材质，不易生锈；支持壁装安装方式；支持水平：0~360°,竖直：-60°~0°旋转角度范围</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企业级路由器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1、转发率≥2Mpps，防火墙性能不小于1.8Gbps，固态固定以太网端口：2*GE Combo，8*GE（支持切换为 WAN口）</w:t>
            </w:r>
          </w:p>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2、基础功能：DHCP server/client/relay，PPPoE server/client，PPPoA server/client，PPPoEoAserver/client，NAT，子接口管理</w:t>
            </w:r>
          </w:p>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3、无线局域网(AC)：AP 设备管理(AC 发现/AP 接入/AP 管理)，CAPWAP 协议, WLAN 用户管理，WLAN 射频管理（802.11a/b/g/n/ac），WLAN QoS（WMM），WLAN 安全（WEP/WPA/WPA2/密钥管理）</w:t>
            </w:r>
          </w:p>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4、局域网功能 ：IEEE 802.1P，IEEE 802.1Q，IEEE 802.3 ，VLAN 管理，MAC 管理，MSTP，SEP 等</w:t>
            </w:r>
          </w:p>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5、安全：ACL，基于域的状态防火墙，802.1x 认证，MAC 认证，Portal 认证，AAA，RADIUS，HWTACACS，广播风暴抑制，ARP 安全，ICMP 反攻击，URPF，CPCAR，黑名单，国密算法，上网行为管理，IPS，URL 过滤，文件过滤</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设备网核心交换机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1、交换容量≥1.36Tbps，包转发率≥252Mpps；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2、配置千兆光口≥48个，配置万兆光口≥4个，支持业务扩展插槽数≥1个支持扩展4个40G端口；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3、为提高设备可靠性，支持模块化可插拔双电源；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4、支持支持静态路由、RIP v1/v2、OSPF、BGP、ISIS、RIPng、OSPFv3、ISISv6、BGP4+等路由协议；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5、支持VXLAN二层网关、三层网关，支持BGP-EVPN协议；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6、支持纵向虚拟化，作为纵向虚拟化子节点零配置即插即用；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7、支持Ipv4路由FIB表≥8K，Ipv6路由FIB表≥4K，支持IPv4/IPv6双协议栈，支持6to4、ISATAP、手动配置tunnel</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24口POE交换机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1、交换容量≥520Gbps，包转发率≥108Mpps；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2、配置千兆电口≥24个，配置千兆光口≥4个；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3、支持静态路由、RIP、OSPF、OSPFv3等三层协议；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4、支持MAC表项≥32K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5、设备支持复位按钮和清配置按钮（PNP）：提供官网设备架构图并指明复位按钮位置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a. 设备调试复位需要插拔电源，可以按按钮复位；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b. 忘记密码可以通过按钮恢复出厂设置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6、维护人员可以在后台点亮后去机房直接找到相对于设备，便于快速定位设备位置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7、CPU和LSW符合国产化要求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8、支持永久PoE：交换机重启时（如软件版本升级时重启），对下挂 PD 设备供电不会中断，保证交换机重启过程中 PD 不掉电，实现 PoE 供电零中断。</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24口千兆交换机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1、交换容量≥520Gbps，包转发率≥108Mpps。</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2、配置千兆电口≥24个，配置千兆光口≥4个；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3、支持静态路由、RIP、OSPF、OSPFv3等三层协议；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4、支持MAC表项≥32K</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5、设备支持复位按钮和清配置按钮（PNP）：提供官网设备架构图并指明复位按钮位置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a. 设备调试复位需要插拔电源，可以按按钮复位；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b. 忘记密码可以通过按钮恢复出厂设置；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6、维护人员可以在后台点亮后去机房直接找到相对于设备，便于快速定位设备位置；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7、CPU和LSW符合国产化要求</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千兆单模模块</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光模块-eSFP-GE-单模模块(1310nm,10km,LC)</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单模光纤跳线2M</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1、规格：9/125单模双芯光纤跳线；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2、产品要求：符合TIA/EIA 568-B，ISO/IEC 11801标准；多种长度可选；</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综合管理平台一体机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1、名称：软硬一体综合管理平台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授权包含：基础包、视频监控、门禁管理、入侵报警、紧急报警、访客管理、数据看板、三防建设、巡更管理、护学岗、风险台账、隐患台账、停车场车辆收费管理、园区人员布控、园区人车智能搜索、视频联网、设备网络管理、视频质量诊断业务；</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支持家校互通：结合云平台，实现云边融合，闭环请假申请、老师审批、门禁通行、到离校通知、考勤统计【含云平台5年授权服务费】</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3、关键规格：500路视频，100个门禁，12个车道，200个防区管理，40路紧急报警，1万人员基础信息管理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4、平台子系统：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1）、硬件规格</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2）、2U标准机架式5盘位双板教育边缘一体机，ATX电源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3）、64位多核高性能处理器，DDR4高频率内存条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4）、1个HDMI接口、1个DP接口；2个10M/100M/1000Mbps网口；2个USB2.0接口、2个USB3.0接口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5、存储子系统：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1）、1个HDMI接口，1个VGA接口，同源输出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2）、支持满配8T硬盘（总容量可达32TB）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3）、2个10M/100M/1000Mbps网口，2个USB2.0接口、1个USB2.0接口，报警IO：16路报警输入，4路报警输出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6、产品性能：存储能力：32路，解码能力：最大支持8×1080P</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15</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磁盘阵列</w:t>
            </w:r>
          </w:p>
        </w:tc>
        <w:tc>
          <w:tcPr>
            <w:tcW w:w="2797" w:type="pct"/>
            <w:tcBorders>
              <w:tl2br w:val="nil"/>
              <w:tr2bl w:val="nil"/>
            </w:tcBorders>
            <w:shd w:val="clear" w:color="auto" w:fill="auto"/>
            <w:vAlign w:val="center"/>
          </w:tcPr>
          <w:p>
            <w:pPr>
              <w:pageBreakBefore w:val="0"/>
              <w:numPr>
                <w:ilvl w:val="0"/>
                <w:numId w:val="2"/>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机架式/8U 48盘位/1536Mbps接入带宽/SATA硬盘/64位多核处理器/4GB缓存（可扩展至128GB）/4个千兆数据网口/1个千兆管理网口/冗余电源/网络协议：RTSP/ONVIF/PSIA/（GB/T28181）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网络RAID纠删码技术，多台存储设备组建网络RAID，设置为负载均衡；单台或多台存储设备组建网络RAID，允许每组RAID中任意1-12个磁盘发生故障，数据不丢失，存储服务不中断；允许每组RAID中任意18块硬盘发生故障，业务不中断。</w:t>
            </w:r>
          </w:p>
          <w:p>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trike/>
                <w:dstrike w:val="0"/>
                <w:sz w:val="24"/>
                <w:szCs w:val="24"/>
                <w:highlight w:val="none"/>
              </w:rPr>
            </w:pPr>
            <w:r>
              <w:rPr>
                <w:rFonts w:hint="eastAsia" w:ascii="宋体" w:hAnsi="宋体" w:eastAsia="宋体" w:cs="宋体"/>
                <w:sz w:val="24"/>
                <w:szCs w:val="24"/>
                <w:highlight w:val="none"/>
              </w:rPr>
              <w:t>3、支持红灯/蓝灯报警，可根据故障紧急程度分级报警，不同级别闪烁不同颜色保养灯，保养灯闪烁时长、频率可设</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4、更换系统盘并配置好信息后，再次开机无需人工介入，可自动恢复业务，历史数据不应丢失。</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10T硬盘</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10TB,7200,3.5,SATA</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17</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6T硬盘</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1、名称：监控级硬盘(6T)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2、技术参数：6000G；5400RPM；256MB；SATA</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硬盘录像机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1、1.5U机架式4盘位嵌入式网络硬盘录像机，采用短机箱设计，搭载高性能ATX电源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2、接口：存储接口：4个SATA接口，可满配8TB硬盘；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视频接口：2×HDMI，1×VGA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网络接口：2×RJ45 10/100/1000Mbps自适应以太网口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报警接口：16路报警输入，4路报警输出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串行接口：1路RS-232接口，2路半双工RS-485接口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USB接口：2×USB 2.0，1×USB 3.0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3、性能：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输入带宽：256Mbps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输出带宽：160Mbps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接入能力：32路H.264、H.265格式高清码流接入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解码能力：最大支持12×1080P</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显示能力：最大支持4K+1080P异源输出</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19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监控呈现器 </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液晶显示； 能效等级：等于或优于2级； 屏幕尺寸：55英寸； 屏幕比例：16:9；物理分辨率：3840*2160； 输入端口：HDMI 接口：2个；网络接口：1路</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HDMI转换器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一发二收，50米，HDMI转RJ45,1080P高清</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控制台</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1、名称：控制台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2、技术参数：按施工图定制，3联</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NTP时间同步器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(晶振+ARM+北斗+GPS+NTP+1*1路IPPS+1GbE×2)/1U</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产品特点：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精密的校时精度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超高守时能力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支持GPS、北斗、上级NTP校时（默认北斗）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支持多网域校时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产品小型化、安装方式多样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支持双机热备方案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同步精度：卫星同步精度纳秒级；NTP同步精度毫秒级；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内存：128M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授时容量：500次/每秒（默认NTP1~2端口绑定，实现网口高可用）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授时精度：≤1ms</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23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NTP天线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天馈包包括1套GPS/BD授时天线接收器（蘑菇头）、30米RG58成品馈线、1套安装套件、1套防雷包组成。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天线材质：介质陶瓷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天线罩材质：ABS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工作温度：-40℃~+80℃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相对湿度：Up to 90%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防护等级：IP67</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接口方式：入室侧BNC公头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配套材料：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30米转BNC公射频电缆；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安装套件1副；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射频同轴天馈防雷器1个，尺寸51.5*24.8mm；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3米BNC公转BNC公跳线；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黄绿接地线1根；</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网络机柜</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1、符合GB/T3047.2、GB/T4054、GB/T5267.1标准，兼容ANSI/EIA RS-310-D、IEC297-2标准。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2、大小：600*600*2000mm，机柜采用优质冷轧钢板，表面脱脂、防锈纳米陶瓷化，纯水清洗、粉末静电喷塑，颜色黑色RAL9004。                                                                 3、机柜采用框架结构，结构坚固，静载承重800KG(去除脚轮)。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4、材料厚度：方孔条1.2mm,其他主要部件不低于1.0mm。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5、防护等级IP20。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6、机柜可以满足顶部和底部两种方式走线。机柜顶部配备走线孔和散热风扇，机柜底部走线孔可以按需调节大小。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7、门板形式：前后网孔门单开，六角高密网孔。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8、内配：3块层板，1个6位10A万用插孔电源插座（额定电流10A，带开关，配2米电源线带国标10A插头），风扇（2只）1套(800深4只)，带脚轮和支撑脚，40套M6浮动螺母。</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六类非屏蔽双绞线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1.6类非屏蔽双绞线，依据标准YD/T 1019、ISO/IEC 11801、ANSI/TIA-568-C.2,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2.护套材料：低烟无卤PVC，绝缘层材料：PE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3.结构：十字骨架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4.铜导体直径：φ0.575±0.005 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5.燃烧性能：通过YD/T 1019中规定的单根电缆火焰垂直蔓延试验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6.单根导体直流电阻：≤7.5Ω/100m at 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7.直流电阻不平衡：≤2%(线对内两导体间)  ≤4%(线对与线对间)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8.绝缘电阻：≥5000MΩ·km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9.线对对地电容不平衡：≤160pF/100m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10.特性阻抗：100±15Ω</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6芯单模光缆</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1.产品符合YD/T1258.4、YD/T 908、GB/T9771、GBT 12357.1 等标准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w:t>
            </w:r>
            <w:r>
              <w:rPr>
                <w:rFonts w:hint="eastAsia" w:ascii="宋体" w:hAnsi="宋体" w:cs="宋体"/>
                <w:strike w:val="0"/>
                <w:dstrike w:val="0"/>
                <w:sz w:val="24"/>
                <w:szCs w:val="24"/>
                <w:highlight w:val="none"/>
                <w:lang w:eastAsia="zh-CN"/>
              </w:rPr>
              <w:t>优质</w:t>
            </w:r>
            <w:r>
              <w:rPr>
                <w:rFonts w:hint="eastAsia" w:ascii="宋体" w:hAnsi="宋体" w:eastAsia="宋体" w:cs="宋体"/>
                <w:sz w:val="24"/>
                <w:szCs w:val="24"/>
                <w:highlight w:val="none"/>
              </w:rPr>
              <w:t>芳纶加强元件，保证光缆的优异的抗拉及阻燃性能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3.外护材料阻燃、环保等优点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4.外护套采用低烟无卤（LSZH），光缆符合IEC60332-1阻燃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5.光纤规格：B1.3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6.光缆直径(mm)：5.6（6芯）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7.允许拉伸力(短期/长期N)：2~12芯：440/130；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8.允许压扁力(短期/长期N/100mm)：1000/200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9.成缆后衰减(dB/km)：@1310/1550nm：0.4/0.3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10.弯曲半径（动态/静态）：20D/10D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11.工作温度：-20℃ ~ +60℃</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bookmarkStart w:id="37" w:name="_Toc152939493"/>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一卡通</w:t>
            </w:r>
            <w:bookmarkEnd w:id="37"/>
            <w:r>
              <w:rPr>
                <w:rFonts w:hint="eastAsia" w:ascii="宋体" w:hAnsi="宋体" w:eastAsia="宋体" w:cs="宋体"/>
                <w:b/>
                <w:bCs/>
                <w:sz w:val="24"/>
                <w:szCs w:val="24"/>
                <w:highlight w:val="none"/>
              </w:rPr>
              <w:t>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27</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人脸识别门禁一体机</w:t>
            </w:r>
          </w:p>
        </w:tc>
        <w:tc>
          <w:tcPr>
            <w:tcW w:w="2797" w:type="pct"/>
            <w:tcBorders>
              <w:tl2br w:val="nil"/>
              <w:tr2bl w:val="nil"/>
            </w:tcBorders>
            <w:shd w:val="clear" w:color="auto" w:fill="auto"/>
            <w:vAlign w:val="center"/>
          </w:tcPr>
          <w:p>
            <w:pPr>
              <w:pageBreakBefore w:val="0"/>
              <w:numPr>
                <w:ilvl w:val="0"/>
                <w:numId w:val="3"/>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操作系统：嵌入式Linux操作系统；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 屏幕应为 7 英寸触摸屏；应采用水滴屏全贴合工艺；玻璃屏占比≥90%。屏幕流明度≥600cd/m2；屏幕分辨率应不低于600*1024；屏显下端应具有圆形指示灯，指示灯应支持固定频率的亮起和熄灭（呼吸状态）及识别状态提示</w:t>
            </w:r>
          </w:p>
          <w:p>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摄像头参数：采用宽动态200万双目摄像头；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3.认证方式：支持人脸、刷卡（IC卡、手机NFC卡、CPU卡序列号/内容、身份证卡序列号）、密码认证方式，可外接身份证、指纹、蓝牙、二维码功能模块；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4.人脸识别：采用深度学习算法，支持单人或多人识别（最多5人同时认证）功能；支持照片、视频防假；1:N人脸识别速度≤0.2s，人脸验证准确率≥99%；</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5.存储容量：本地支持10000人脸库、50000张卡，15万条事件记录；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6.硬件接口：LAN*1、RS485*1、Wiegand * 1(支持双向)、typeC类型USB接口*1、电锁*1、门磁*1、报警输入*2、报警输出*1、开门按钮*1、SD卡槽*1（最大支持512GB）、3.5mm音频输出接口*1；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7.通信方式及网络协议：有线网络；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8.应具有拓展GPS定位模块能力，应能通过事件方式定时上报设备位置信息</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9.口罩检测：支持口罩检测模式，可配置提醒戴口罩模式、强制戴口罩模式，关联门禁控制</w:t>
            </w:r>
            <w:r>
              <w:rPr>
                <w:rFonts w:hint="eastAsia" w:ascii="宋体" w:hAnsi="宋体" w:cs="宋体"/>
                <w:sz w:val="24"/>
                <w:szCs w:val="24"/>
                <w:highlight w:val="none"/>
                <w:lang w:eastAsia="zh-CN"/>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28</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1.输入电压：100-240VAC；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2.输出电压：DC 12V；输出电流：5A；电压调整范围：11-14Vdc；</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3.工作温度：-10℃-+70℃；</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29</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单门磁力锁</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1.最大静态直线拉力：280kg ± 15%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2.断电开锁，满足消防要求；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3.具有电锁状态指示灯（红灯为开锁状态， 绿灯为上锁状态）；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4.支持锁状态侦测信号(门磁)输出：NO/NC/COM接点；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5.工作电压：12V/420mA 或 24V/210mA；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6.锁体尺寸：长238*宽47*厚28(mm)；吸板尺寸：长182*宽38*高13(mm)；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7.使用环境：室内（不防水），含配套安装支架</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双门磁力锁</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1.最大静态直线拉力：280kg ± 15%</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2.断电开锁，满足消防要求；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3.具有电锁状态指示灯（红灯为开锁状态， 绿灯为上锁状态）；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4.支持锁状态侦测信号(门磁)输出：NO/NC/COM接点；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5.工作电压：12V/420mA 或 24V/210mA；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6.锁体尺寸：长476*宽47*厚28(mm)；吸板尺寸：长182*宽38*高13(mm)；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7.使用环境：室内（不防水），含配套安装支架</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31</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出门按钮</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1.嵌入式，适用于标准86暗盒；尺寸：长86x宽86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2.可采用防火阻燃材料</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3.五十万次抗疲劳测试，经久耐用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4.输出：常开/常闭功能，可灵活应用</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32</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人脸考勤一体机对接</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根据实际要求，在主要出入口利用门禁一体机作为考勤，要求能无缝对接现有钉钉考勤。</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33</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人脸采集器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1、3.97英寸触摸显示屏，屏幕分辨率800*480；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2、采用200万双目摄像头，有照片视频防假功能；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3、支持人脸采集、卡片录入（ID/Mifare/普通CPU/国密CPU卡/二三代身份证序列号）；</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4、支持有线网络、无线WiFi、USB口通信；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5、支持在线采集，通过网络协议或USB口对接到平台，平台进行在线采集，采集信息实时上传；</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6、工作电压：DC12V/1.5A (自带电源适配器）；</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34</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访客一体机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1.人证功能：设备支持人证（身份证）比对功能，即将访客现场抓拍的人脸照片与身份证芯片内人脸小图进行比对，验证是否为本人，比对时间≤1s；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2.凭条打印功能：支持打印访客凭条，当访客登记成功后，由访客机打印访客登记信息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3.扫码功能：内置二维码扫描仪，识别H5界面或微信访客预约码，完成访客登记；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4.测温功能：支持外接热电堆测温模块，实现访客登记并测温功能，同时温度会与访客信息绑定；</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5.单机访客软件功能（现场升级）：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n  已预约访客登记：过客户端可预约访客，访客预约后，可使用预约时预留的手机号或生成的访客码进行访客登记，人证比对自动完成访客信息录入；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ü 未预约访客登记：内部员工在访客机上刷员工卡完成被访对象身份验证，由工作人员手动输入身份信息完成登记；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联网访客软件（出厂预装）：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 ü已预约自助登记：对访客已预约的情况，当访客到达园区时，当到达园区时只需找到原预约内容，进行访客登记即可。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ü未预约访客登记：对未预约直接来访的访客，支持在工作人员协助下通过刷身份证在人工访客机上进行未预约登记；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6.健康信息查询：搭配园区出入人员测温管理软件，访客预约登记/登记时查验健康码、行程码、核酸等健康信息：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 实时查询方式：通过平台接入数据局健康信息接口，实现访客登记时实时查询健康信息结果</w:t>
            </w:r>
            <w:r>
              <w:rPr>
                <w:rFonts w:hint="eastAsia" w:ascii="宋体" w:hAnsi="宋体" w:cs="宋体"/>
                <w:sz w:val="24"/>
                <w:szCs w:val="24"/>
                <w:highlight w:val="none"/>
                <w:lang w:eastAsia="zh-CN"/>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人员左摆闸</w:t>
            </w:r>
          </w:p>
        </w:tc>
        <w:tc>
          <w:tcPr>
            <w:tcW w:w="2797" w:type="pct"/>
            <w:tcBorders>
              <w:tl2br w:val="nil"/>
              <w:tr2bl w:val="nil"/>
            </w:tcBorders>
            <w:shd w:val="clear" w:color="auto" w:fill="auto"/>
            <w:vAlign w:val="center"/>
          </w:tcPr>
          <w:p>
            <w:pPr>
              <w:pageBreakBefore w:val="0"/>
              <w:numPr>
                <w:ilvl w:val="0"/>
                <w:numId w:val="4"/>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设备可联网运行（需选配权限板），支持远程控制管理功能，也可单机离线运行；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2.设备支持语音播报各类异常通行事件如尾随、反向通行、翻越等等；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3.设备支持选配权限板、人脸识别组件、读卡器、二维码等多种外设，实现多样化的认证方式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4.支持防冲撞功能，在未收到开门信号时，闸门会自动锁止。如果超过40N.m，门翼将被打开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5.支持消防报警后通行，消防信号触发后，闸门将自动开启，供人员紧急疏散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 设备采用直流无刷伺服电机，具备编码系统，门翼到位检测精度可以达道0.2°，实现门翼转动位置的实时检测。 门翼开门速度和关门速度支持单独设置； 门翼开/关门最快速度达到0.6s，支持10档可调；</w:t>
            </w:r>
            <w:r>
              <w:rPr>
                <w:rFonts w:hint="eastAsia" w:ascii="宋体" w:hAnsi="宋体" w:eastAsia="宋体" w:cs="宋体"/>
                <w:strike/>
                <w:dstrike w:val="0"/>
                <w:sz w:val="24"/>
                <w:szCs w:val="24"/>
                <w:highlight w:val="none"/>
              </w:rPr>
              <w:br w:type="textWrapping"/>
            </w:r>
            <w:r>
              <w:rPr>
                <w:rFonts w:hint="eastAsia" w:ascii="宋体" w:hAnsi="宋体" w:eastAsia="宋体" w:cs="宋体"/>
                <w:sz w:val="24"/>
                <w:szCs w:val="24"/>
                <w:highlight w:val="none"/>
              </w:rPr>
              <w:t>7.设备支持记忆模式，可实现连续快速通行：当一次输入多个开闸信号或多个认证授权命令时，设备应能记忆开闸次数，并且设备可记忆的开闸无次数限制</w:t>
            </w:r>
          </w:p>
          <w:p>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8.通行速率：30-60人/分钟，受人员情况和通行模式影响， 供电方式：AC 200-240 V，50/60 Hz， 红外对数：6，通道宽度：550-1400mm；（超过1100mm，仅支持金属门翼，另外通道打开后，门翼超出箱体外）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门翼材质：不锈钢管；亚克力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箱体材质：SUS304拉丝不锈钢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外观尺寸：1200 mm × 200 mm × 1020 mm</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36</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人员中间摆闸</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1.设备可联网运行（需选配权限板），支持远程控制管理功能，也可单机离线运行；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2.设备支持语音播报各类异常通行事件如尾随、反向通行、翻越等等；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3.设备支持选配权限板、人脸识别组件、读卡器、二维码等多种外设，实现多样化的认证方式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4.支持防冲撞功能，在未收到开门信号时，闸门会自动锁止。如果超过40N.m，门翼将被打开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5.支持消防报警后通行，消防信号触发后，闸门将自动开启，供人员紧急疏散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6.设备采用直流无刷伺服电机，具备编码系统，门翼到位检测精度可以达道0.2°，实现门翼转动位置的实时检测。 门翼开门速度和关门速度支持单独设置； 门翼开/关门最快速度达到0.6s，支持10档可调；</w:t>
            </w:r>
            <w:r>
              <w:rPr>
                <w:rFonts w:hint="eastAsia" w:ascii="宋体" w:hAnsi="宋体" w:eastAsia="宋体" w:cs="宋体"/>
                <w:strike/>
                <w:dstrike w:val="0"/>
                <w:sz w:val="24"/>
                <w:szCs w:val="24"/>
                <w:highlight w:val="none"/>
              </w:rPr>
              <w:br w:type="textWrapping"/>
            </w:r>
            <w:r>
              <w:rPr>
                <w:rFonts w:hint="eastAsia" w:ascii="宋体" w:hAnsi="宋体" w:eastAsia="宋体" w:cs="宋体"/>
                <w:sz w:val="24"/>
                <w:szCs w:val="24"/>
                <w:highlight w:val="none"/>
              </w:rPr>
              <w:t>7.设备支持记忆模式，可实现连续快速通行：当一次输入多个开闸信号或多个认证授权命令时，设备应能记忆开闸次数，并且设备可记忆的开闸无次数限制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8.通行速率：30-60人/分钟，受人员情况和通行模式影响 供电方式：AC 200-240 V，50/60 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红外对数：6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通道宽度：550-1400mm；（超过1100mm，仅支持金属门翼，另外通道打开后，门翼超出箱体外）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门翼材质：不锈钢管；亚克力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箱体材质：SUS304拉丝不锈钢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外观尺寸：1200 mm × 200 mm × 1020 mm</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37</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人员右摆闸</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1.设备可联网运行（需选配权限板），支持远程控制管理功能，也可单机离线运行；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2.设备支持语音播报各类异常通行事件如尾随、反向通行、翻越等等；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3.设备支持选配权限板、人脸识别组件、读卡器、二维码等多种外设，实现多样化的认证方式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4.支持防冲撞功能，在未收到开门信号时，闸门会自动锁止。如果超过40N.m，门翼将被打开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5.支持消防报警后通行，消防信号触发后，闸门将自动开启，供人员紧急疏散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6.设备采用直流无刷伺服电机，具备编码系统，门翼到位检测精度可以达道0.2°，实现门翼转动位置的实时检测。 门翼开门速度和关门速度支持单独设置； 门翼开/关门最快速度达到0.6s，支持10档可调；</w:t>
            </w:r>
            <w:r>
              <w:rPr>
                <w:rFonts w:hint="eastAsia" w:ascii="宋体" w:hAnsi="宋体" w:eastAsia="宋体" w:cs="宋体"/>
                <w:b/>
                <w:bCs/>
                <w:sz w:val="24"/>
                <w:szCs w:val="24"/>
                <w:highlight w:val="none"/>
              </w:rPr>
              <w:br w:type="textWrapping"/>
            </w:r>
            <w:r>
              <w:rPr>
                <w:rFonts w:hint="eastAsia" w:ascii="宋体" w:hAnsi="宋体" w:eastAsia="宋体" w:cs="宋体"/>
                <w:sz w:val="24"/>
                <w:szCs w:val="24"/>
                <w:highlight w:val="none"/>
              </w:rPr>
              <w:t>7.设备支持记忆模式，可实现连续快速通行：当一次输入多个开闸信号或多个认证授权命令时，设备应能记忆开闸次数，并且设备可记忆的开闸无次数限制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8.通行速率：30-60人/分钟，受人员情况和通行模式影响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供电方式：AC 200-240 V，50/60 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红外对数：6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通道宽度：550-1400mm；（超过1100mm，仅支持金属门翼，另外通道打开后，门翼超出箱体外）</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门翼材质：不锈钢管；亚克力</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箱体材质：SUS304拉丝不锈钢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外观尺寸：1200 mm × 200 mm × 1020 mm</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38</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人脸门禁一体主机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1.操作系统：嵌入式Linux操作系统；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2.屏幕参数： 7英寸LCD触摸显示屏，屏幕比例9:16，屏幕分辨率6000*1024；摄像头参数：采用宽动态200万双目摄像头；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3.认证方式：支持人脸、密码、二维码（通过摄像头识别）认证方式，可通过 485 接口外接读卡器，也通过 USB 接口外接身份证，实现人证比对功能；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4.人脸识别：采用深度学习算法，支持照片、视频防假；1:N人脸识别速度≤0.2s，人脸验证准确率≥99%；</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5.存储容量：本地支持50000张人脸、50000张卡（外接读卡器），100000条事件记录；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6.硬件接口：LAN*1、RS485*1、韦根*1（双向 26/34）、USB*1、电锁*1、门磁*1、报警输入*2、报警输出*1、开门按钮*1；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7.通信方式：有线网络、WiFi；</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8.设备的人脸识别距离：0.2~3m；人脸识别误识率≤0.01%，准确率≥99.8%，人脸识别速度≤0.2s；支持在0.001lux低照度无补光环境下正常实现人脸识别。</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9.口罩检测：支持口罩检测模式，可配置提醒戴口罩模式、强制戴口罩模式，关联门禁控制；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10.安全帽检测：支持工地安全帽检测功能，可配置提醒安全帽模式、强制戴安全帽模式，关联门禁控制</w:t>
            </w:r>
            <w:r>
              <w:rPr>
                <w:rFonts w:hint="eastAsia" w:ascii="宋体" w:hAnsi="宋体" w:cs="宋体"/>
                <w:sz w:val="24"/>
                <w:szCs w:val="24"/>
                <w:highlight w:val="none"/>
                <w:lang w:eastAsia="zh-CN"/>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39</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安装支架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外壳材料：铝合金；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产品尺寸：241.4mmx100.0mmx100.0mm；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安装方式：闸机安装</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40</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六类非屏蔽双绞线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1.6类非屏蔽双绞线，依据标准YD/T 1019、ISO/IEC 11801、ANSI/TIA-568-C.2,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2.护套材料：低烟无卤PVC，绝缘层材料：PE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3.结构：十字骨架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4.铜导体直径：φ0.575±0.005 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5.燃烧性能：通过YD/T 1019中规定的单根电缆火焰垂直蔓延试验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6.单根导体直流电阻：≤7.5Ω/100m at 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7.直流电阻不平衡：≤2%(线对内两导体间)  ≤4%(线对与线对间)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8.绝缘电阻：≥5000MΩ·km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9.线对对地电容不平衡：≤160pF/100m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10.特性阻抗：100±15Ω</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开门按钮信号线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国标RYY2*1.0，低烟无卤，管内或桥架内敷设</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磁力锁信号线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国标RYY4*1.0，低烟无卤，管内或桥架内敷设</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43</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门禁电源线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国标RYY2*1.0，低烟无卤，管内或桥架内敷设</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三、校园广播系统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44</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控制主机</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1.采用工控机机箱设计，具有全高清显示屏幕，支持等同或优于1920 x 1080分辨率液晶≥十点电容触摸。内置工业级抽拉键盘、触控鼠标面板、分体式左右键设计。</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2.工业级主板设计，采用等同或优于四核低功耗的嵌入式工业级处理器，配置等同或优于四核/i5处理器。</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3.内置≥256G SSD固态硬盘，≥2个双千兆网络接口，内存双通道≥2*4G。</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4.支持内置DVD光驱，支持MP3、WAV、WMA、FLAC、APE、AAC格式音频播放文件。</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5.内置≥6组工业异步传输接口，内置≥4组通用串行总线。</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6.支持双显卡，主机内置≥1 x MS接口；≥8x 串口；≥1 x VGA；≥1xHDMI；≥1xDVI；≥8xUSB；≥1xLINE IN；≥1xLINE OUT；≥1xMIC IN。</w:t>
            </w:r>
            <w:r>
              <w:rPr>
                <w:rFonts w:hint="eastAsia" w:ascii="宋体" w:hAnsi="宋体" w:eastAsia="宋体" w:cs="宋体"/>
                <w:b/>
                <w:bCs/>
                <w:strike w:val="0"/>
                <w:dstrike w:val="0"/>
                <w:sz w:val="24"/>
                <w:szCs w:val="24"/>
                <w:highlight w:val="none"/>
              </w:rPr>
              <w:t>（提供设备接口图佐证）</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7.具有≥1路短路触发开机运行接口，用于定时驱动开机运行，实现无人值守功能。</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8.主机自带钥匙式电源开关，可由专人保管，用于控制主机开/关机。</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9.内置数字功率放大器，具有≥1路内置可输出≥6W的监听喇叭，实现服务器发起任务时的监听。具有≥1路外置可输出≥20W的功率输出，可接副音箱进行本地扩音。</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10.支持≥1路短路输入触发接口，可以用作触发预置语音提示（或报警）。</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▲11.主机前面板自带红色一键触发全区紧急报警按钮和绿色一键广播按钮，自带≥1路PTT话筒紧急广播麦克风，主机自带≥16路LINE OUT线路输出，可外接功率放大器。</w:t>
            </w:r>
            <w:r>
              <w:rPr>
                <w:rFonts w:hint="eastAsia" w:ascii="宋体" w:hAnsi="宋体" w:eastAsia="宋体" w:cs="宋体"/>
                <w:b/>
                <w:bCs/>
                <w:sz w:val="24"/>
                <w:szCs w:val="24"/>
                <w:highlight w:val="none"/>
              </w:rPr>
              <w:t>（提供设备接口图佐证）</w:t>
            </w:r>
          </w:p>
          <w:p>
            <w:pPr>
              <w:spacing w:line="360" w:lineRule="auto"/>
              <w:rPr>
                <w:rFonts w:ascii="宋体" w:hAnsi="宋体" w:cs="宋体"/>
                <w:sz w:val="24"/>
                <w:highlight w:val="none"/>
              </w:rPr>
            </w:pPr>
            <w:r>
              <w:rPr>
                <w:rFonts w:hint="eastAsia" w:ascii="宋体" w:hAnsi="宋体" w:cs="宋体"/>
                <w:sz w:val="24"/>
                <w:highlight w:val="none"/>
              </w:rPr>
              <w:t>12.主机自带≥20路LINE IN外置音频输入接口和≥12路话筒输入接口，每路均自带独立音量调节，输入音源可实现混音采集输入。主机自带≥12路数字音频输入，可同时输出≥12个不同分区。主机自带≥6路可编程智能电源输出，可设置电源时序打开功能，可设置无限制的有效时间段设置。主机自带≥4路三线制音控强切输出接口，无需强切电源。同时兼容四线制消防强切，需外接24V强切电源，可设置无限制的有效时间段设置，与智能电源输出的有效时间段同步。</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highlight w:val="none"/>
              </w:rPr>
              <w:t>13.主机自带NTP时间同步服务器（服务器在断开互联网的状态下，自动与北京时间校准）。</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IP网络广播系统</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撑各音频终端的运行，负责音频流传输管理，响应各音频终端播放请求和音频全双工交换，支持B/S架构，通过网页登陆可进行终端管理、用户管理、节目播放管理、音频文件管理、录音存贮、内部通讯调度处理等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3.管理节目库资源，为所有音频终端器提供定时播放和实时点播媒体服务，响应各终端的节目播放请求，为各音频工作站提供数据接口服务。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4.提供全双工语音数据交换，响应各对讲终端的呼叫和通话请求，支持一键呼叫、一键对讲、一键求助、一键报警等通话模式，支持自动接听、手动接听，支持自定义接听提示音。</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6.支持终端短路输入联动触发，可任意设置联动触发方案和触发终端数量，触发方案包括短路输出、音乐播放、巡更警报等。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7.编程定时任务，支持编程多套定时方案，支持选择任意终端和设置任意时间；支持定时任务执行测试、设置重复周期。支持定时任务多种音源选择（音乐播放、声卡采集、终端采集）。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8.支持多套定时打铃方案同时启用，每套定时打铃方案支持多套任务同时进行，支持一键启用/停用所有方案。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9.支持定时打铃功能，支持打铃方案克隆，任务执行与停止控制、定时任务禁用与启用功能。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10.支持定时巡更功能，支持自定义巡更任务的执行时间及重复周期，可自定义指示灯闪烁间隔时间0-30s。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11.支持今日任务列表查看，管理今日执行的所有定时任务信息和执行状态。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12.日志记录系统运行状态，实时记录系统运行及终端工作状态，每次呼叫、通话和广播操作均有记录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支持对≥8路功率分区终端进行功率控制分区设置，通过web页面后台或分控客户端均可设置分区；支持对终端设置时间显示配置，可设置1-6级别亮度值，可设置断网后不显示时间等模式；支持对终端设置不同的灯光模式，可分别自定义设置红灯亮、红灯灭、绿灯/蓝灯亮、绿灯/蓝灯灭时间0.1S-10S。</w:t>
            </w:r>
            <w:r>
              <w:rPr>
                <w:rFonts w:hint="eastAsia" w:ascii="宋体" w:hAnsi="宋体" w:eastAsia="宋体" w:cs="宋体"/>
                <w:b/>
                <w:bCs/>
                <w:sz w:val="24"/>
                <w:szCs w:val="24"/>
                <w:highlight w:val="none"/>
              </w:rPr>
              <w:t>（提供功能界面截图佐证）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14.支持配置终端冻结时间，在终端被冻结期间禁止终端执行任务。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15.支持广播、对讲、实时采集、终端监听进行录音；支持文本广播功能，可实现将文本转成语音，支持后台调整语速。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16.支持后台换肤功能，可根据喜好自由切换皮肤主题。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17.支持终端明细导出功能，支持通过表格方式导出当前系统终端的配置详情。支持批量修改定时任务的时间、执行终端。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18.出于信息安全考虑，要求投标的数字化IP网络广播客户端管理软件需通过信息系统安全等级（二级或以上）保护备案，</w:t>
            </w:r>
            <w:r>
              <w:rPr>
                <w:rFonts w:hint="eastAsia" w:ascii="宋体" w:hAnsi="宋体" w:eastAsia="宋体" w:cs="宋体"/>
                <w:b/>
                <w:bCs/>
                <w:sz w:val="24"/>
                <w:szCs w:val="24"/>
                <w:highlight w:val="none"/>
              </w:rPr>
              <w:t>提供公安机关出具的备案证明复印件。</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46</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时钟校时控制器</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1.设备采用机柜式设计，自动实现卫星自动校时，使用地球同步卫星作为校时基准，与格林威治时间误差小于0.1秒。</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2.液晶显示屏可显示时间。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3.支持与公共广播系统对接作为校时系统。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4.系统带北斗卫星导航系统（BDS）+GPS卫星定位系统两大定位系统，可以实现后台远程切换两个不同系统。</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47</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话筒</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1.换能方式：驻极体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2.钟声提示：带钟声提示功能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3.线材配备：10米（卡农母头转6.35音频线）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4.咪杆长度 ：420mm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5.具备有灯环提示功能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48</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合并式播放器</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1.设备采用机柜式设计，为广播系统提供合并音源，支持手动控制CD、MP3和收音机三种音源的播放器。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2.内置USB接口/SD卡槽、CD机芯和收音机、蓝牙≥四种音源，CD播放和MP3播放共用一个通道输出，收音机、蓝牙共用一个通道输出。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3.CD采用吸入式机芯；收音机采用收音模块； 调频、调幅（AM/FM）立体声二波段接收可选，电台频率记忆存储≥99个。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4.具备有≥1路USB接口、≥1路SD卡槽口、≥1路收音FM天线口、≥2路音频输出接口。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5.带红外遥控功能，并能够独立遥控音量控制。</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49</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采集器</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1.采集设备支持将模拟音频采集编码成数字音频，具有≥1路RJ45网络接口，支持定时采播任务、临时采播任务功能。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2.具有≥2组RCA音频输入接口，支持音量调节功能。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3.采播任务支持3种采集音质可选，支持普通、中级、高级音质选择模式。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4.支持声压触发采集外部音源，智能识别音频,自动建立采集任务,可自定义执行区域,可自定义延时关闭时间。</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前置放大器</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1具有≥5路话筒（MIC）输入，≥3路标准信号线路（AUX）输入，≥2路紧急线路（EMC）输入；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2.MIC 5具有最高优先、强行切入优先功能；MIC 5和EMC最高优先权限功能可通过拔动开关交替选择；</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3.紧急输入线路具有二级优先，强行切入优先功能；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4.MIC1.2.3.4.5 和≥2路紧急输入（EMC）通道均附设有线路辅助输入接口功能；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5.具有默音深度调节旋钮和EMC输入增益调节旋钮。</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51</w:t>
            </w:r>
            <w:r>
              <w:rPr>
                <w:rFonts w:hint="eastAsia" w:ascii="宋体" w:hAnsi="宋体" w:eastAsia="宋体" w:cs="宋体"/>
                <w:sz w:val="24"/>
                <w:szCs w:val="24"/>
                <w:highlight w:val="none"/>
              </w:rPr>
              <w:t xml:space="preserve"> </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寻呼话筒</w:t>
            </w:r>
          </w:p>
        </w:tc>
        <w:tc>
          <w:tcPr>
            <w:tcW w:w="2797" w:type="pct"/>
            <w:tcBorders>
              <w:tl2br w:val="nil"/>
              <w:tr2bl w:val="nil"/>
            </w:tcBorders>
            <w:shd w:val="clear" w:color="000000" w:fill="FFFFFF"/>
            <w:vAlign w:val="center"/>
          </w:tcPr>
          <w:p>
            <w:pPr>
              <w:pageBreakBefore w:val="0"/>
              <w:numPr>
                <w:ilvl w:val="0"/>
                <w:numId w:val="5"/>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2.内置≥1路网络硬件音频解码模块，具有≥1路RJ45网络接口，≥100Mbps传输速率。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3.支持监听任意终端功能，内置≥2W全频扬声器，实现双向通话和网络监听。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4.支持≥1路音频线路输入，支持采集播放功能；具有≥1路音频线路输出，可外接功率放大器；具有≥1路短路输出接口、≥1路短路输入接口。   </w:t>
            </w:r>
          </w:p>
          <w:p>
            <w:pPr>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5.支持直接操作呼叫或对讲任意终端，支持通过话筒广播呼叫功能，广播延时低于100毫秒。</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7.具有≥1个3.5耳机接口、≥1路3.5话筒输入接口。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8.具有≥1路短路输出接口、≥1路短路输入接口。</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52</w:t>
            </w:r>
          </w:p>
        </w:tc>
        <w:tc>
          <w:tcPr>
            <w:tcW w:w="883"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采集器</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1.机柜式设计，拉丝铝合金面板。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2.设备采用嵌入式计算机技术和DSP音频处理技术设计。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3.支持≥16路消防短路信号输入接口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4.面板支持一键取消任务。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5.支持后台设置报警策略，可为每路短路信号输入端口配置报警策略，关联联动的终端及播放曲目等功能。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6.标配网络接口，全速率连接最高可达≥100M。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7.短路接口：标准压线接线端子。</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53</w:t>
            </w:r>
            <w:r>
              <w:rPr>
                <w:rFonts w:hint="eastAsia" w:ascii="宋体" w:hAnsi="宋体" w:eastAsia="宋体" w:cs="宋体"/>
                <w:sz w:val="24"/>
                <w:szCs w:val="24"/>
                <w:highlight w:val="none"/>
              </w:rPr>
              <w:t xml:space="preserve"> </w:t>
            </w:r>
          </w:p>
        </w:tc>
        <w:tc>
          <w:tcPr>
            <w:tcW w:w="883"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IP网络音箱</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1.网络接口：标准RJ45输入，音频格式：MP3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2.内置≥2x20W（MAX）的双通道数字功率放大器，一路接主音箱，一路外接到副音箱；具有网络音量设置。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54</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电源管理器</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1.机柜式设计（2U），黑色氧化铝拉丝面板；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2.支持≥16路电源输出，具有≥14个AC220V(10A)，≥2个AC220V(16A)接口， 电源插口总容量达 6KVA；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3.设有船型开关，可手动控制≥16个电源上断电；也可与定时器、智能控制器相连接，实现自动控制；支持配置CH1和CH2通道为受控或不受控状态。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4.有≥1路24V消防信号输入接口；≥1路消防短路报警触发信号输出。</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55</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广播机柜</w:t>
            </w:r>
          </w:p>
        </w:tc>
        <w:tc>
          <w:tcPr>
            <w:tcW w:w="2797" w:type="pct"/>
            <w:tcBorders>
              <w:tl2br w:val="nil"/>
              <w:tr2bl w:val="nil"/>
            </w:tcBorders>
            <w:shd w:val="clear" w:color="000000" w:fill="FFFFFF"/>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1、符合GB/T3047.2、GB/T4054、GB/T5267.1标准，兼容ANSI/EIA RS-310-D、IEC297-2标准。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2、大小：600*600*2000mm，机柜采用优质冷轧钢板，表面脱脂、防锈纳米陶瓷化，纯水清洗、粉末静电喷塑，颜色黑色RAL9004。                                                                 3、机柜采用框架结构，结构坚固，静载承重800KG(去除脚轮)。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4、材料厚度：方孔条1.2mm,其他主要部件不低于1.0mm。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5、防护等级IP20。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6、机柜可以满足顶部和底部两种方式走线。机柜顶部配备走线孔和散热风扇，机柜底部走线孔可以按需调节大小。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7、门板形式：前后网孔门单开，六角高密网孔。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8、内配：3块层板，1个6位10A万用插孔电源插座（额定电流10A，带开关，配2米电源线带国标10A插头），风扇（2只）1套(800深4只)，带脚轮和支撑脚，40套M6浮动螺母。</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56</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24口千兆交换机</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1、交换容量≥520Gbps，包转发率≥108Mpps；</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2、配置千兆电口≥24个，配置千兆光口≥4个；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3、支持静态路由、RIP、OSPF、OSPFv3等三层协议；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4、支持MAC表项≥32K；</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5、设备支持复位按钮和清配置按钮（PNP）： a. 设备调试复位需要插拔电源，可以按按钮复位；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b. 忘记密码可以通过按钮恢复出厂设置；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6、维护人员可以在后台点亮后去机房直接找到相对于设备，便于快速定位设备位置；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7、CPU和LSW符合国产化要求；</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57</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专业数字播放器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1.LCD屏显示，轻触式按键操作，采用数码机芯。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2.支持光盘：CD-ROM/数据光盘、CD-DA/音乐光盘、DVD-ROM/数据型光盘、DVD+R9(DL)刻录光盘。</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3.支持音频格式包括MP3、WMA、WAV、FLAC、AAC、M4A、APE等类型。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4.≥2组线路输出接口，一组主输出，一组延时输出，适用外接音频信号放大设备；≥1路3.5耳机输出接口，能实时听取输出音频，可通过面板调节音量。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5.内置音频延时输出功能，调节范围1ms~100000ms。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6.可读单分区U盘，支持FAT32、NTFS、exFAT格式。</w:t>
            </w:r>
            <w:r>
              <w:rPr>
                <w:rFonts w:hint="eastAsia" w:ascii="宋体" w:hAnsi="宋体" w:eastAsia="宋体" w:cs="宋体"/>
                <w:strike/>
                <w:dstrike w:val="0"/>
                <w:sz w:val="24"/>
                <w:szCs w:val="24"/>
                <w:highlight w:val="none"/>
              </w:rPr>
              <w:br w:type="textWrapping"/>
            </w:r>
            <w:r>
              <w:rPr>
                <w:rFonts w:hint="eastAsia" w:ascii="宋体" w:hAnsi="宋体" w:eastAsia="宋体" w:cs="宋体"/>
                <w:sz w:val="24"/>
                <w:szCs w:val="24"/>
                <w:highlight w:val="none"/>
              </w:rPr>
              <w:t>7.可读单分区SD卡，支持FAT32、exFAT格式；内置红外接收功能，配合专用遥控器实现无线遥控功能。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58</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控制主机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1.支持编程自动控制，每天可多达200步，并设有晴天、雨天运行模式；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2.内置音频矩阵，≥8路输入，≥16路输出，可手动或自动任意切换；各区可同时播放不同节目；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3.内置可编程控制的MP3音源；采用SD卡存储，随机附送读卡器；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4.外控各种音源设备，实现在规定时间、指定地点（区域），播放对应的节目（音乐）；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5.支持电源管理，内置≥6路可编程控制的电源，并可外控电源时序器进行扩充；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6.多模式的消防报警功能，包括全区独立报警、分区独立报警、相邻（1.2.3.4）分区≥6种报警模式；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7.本地广播寻呼功能，可实现全区，分区广播寻呼；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8.配合呼叫站可进行远程寻呼广播；通过呼叫站的音频接入口；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9.与电话寻呼器连接则可实现电话远程全区，分区寻呼广播。</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59</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寻呼器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1.桌面式设计，黑色氧化铝拉丝面板；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2.液晶屏和分区指示灯配合显示每个分区工作状态，≥16个数字键和功能键；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3.带有钟声提示音提醒及音量调节；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4.≥1路话筒（MIC）以及独立的音量调节；≥一路辅助线路输入；≥一路音频辅助输出，外扩有源音箱；</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5.可扩展到≥16台远程呼叫话筒进行寻呼广播，最大接线距离1Km。</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60</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前置放大器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1.≥1组MIC话筒输入，有自动和手动选择呼叫功能开关。在自动呼叫状态由MIC通道调校音调和音量。具有第一优先。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2.在手动呼叫状态可由各自通道自由选择。优先权大于EMC，当强插信号中断时，自动恢复各路对应输入；≥2组紧急输入具有第二优先</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3.当有紧急信号输入时便自动切入播放紧急音频信号，当紧急信号中断时，自动恢复各路对应输入。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4.≥八路LINE输入，独立控制,话筒/LINE具有独立高/低音调节,≥2路EMC输入，可以切换≥八路LINE信号,MIC输入可切断EMC输入信号,≥八路非平衡输出。</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61</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纯后级功放</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1.采用D类数字功放技术，功率放大电路设计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2.额定输出功率：≥1000W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3.具有管道式散热结构，内置自动温度控制风扇冷却系统。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4.具有≥1通道LINE不平衡TRS/XLR高品质多功能输入接口，≥1通道LINE平衡XLR级联输出。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5.内置PFC电路和软开关电源技术，开关机自动软启动控制。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6.功放电路，零交越失真。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7.内置智能削顶失真和过流压限系统，能保护扬声器单元。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8.具有过温、过压、欠压、过流、短路多重智能检测保护系统。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9.具有2种定阻和定压输出模式:4-16Ω/100V可选择。</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62</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主备切换器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1.同时支持≥8路非平衡音频输入输出，≥8路功率信号输入输出。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2.实时功放状态检测，并且以不同的LED颜色指示。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3.主备功放切换时间小于0.2S，音源无间断切换。</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4.功放通道切换能力最大支持100V,20A。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5.≥8个主功放通道可设置启用或关闭检测功能，通道设置立即生效，不必重启设备。</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63</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电源管理器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1.机柜式设计（2U），黑色氧化铝拉丝面板；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2.支持≥16路电源输出，具有≥14个AC220V(10A)，≥2个AC220V(16A)接口， 电源插口总容量达 6KVA；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3.设有船型开关，可手动控制≥16个电源上断电；也可与定时器、智能控制器相连接，实现自动控制；支持配置CH1和CH2通道为受控或不受控状态。</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4.有≥1路24V消防信号输入接口；≥1路消防短路报警触发信号输出。</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64</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数字IP广播移动客户端软件</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1.基于普通计算机平台数字可移动式客户端软件，采用便携式U盘设计。客户端软件利用网络（局域网、广域网）远程登录到服务器，支持多套客户端软件同时登录到服务器，各套客户端软件独立工作。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2.支持客户端软件远程手动、自动节目播放和寻呼广播，支持远程登录到服务器节目库点播歌曲播放。设置定时任务提交服务器，进行自动广播，当拔掉移动客户端时定时任务也可以正常执行定时任务。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3.支持客户端软件远程添加音频文件到服务器，可同时建立多个节目库文件，并具有独有管理权限。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4.支持终端节目监听和环境监听，并自动录音存在至服务器。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5.直观操作界面，实时显示广播终端工作状态及任务音量，支持最多5种或以上任务音量控制。</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65</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寻呼话筒</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1.采用话筒桌面式设计，带有显示屏，带触摸控制功能；显示屏自带数字键、功能键，支持通过触摸呼叫广播，支持呼叫分区及多个分区，呼叫全区广播；可支持≥10个按键自定义一键呼叫广播功能。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2.内置≥1路网络硬件音频解码模块，具有≥1路RJ45网络接口，≥100Mbps传输速率。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3.支持监听任意终端功能，内置≥2W全频扬声器，实现双向通话和网络监听。</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4.支持≥1路音频线路输入，支持采集播放功能；具有≥1路音频线路输出，可外接功率放大器。5.支持直接操作呼叫或对讲任意终端，支持通过话筒广播呼叫功能，广播延时低于100毫秒。</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6.支持多种呼叫策略，包括无响应转移、占线转移、关机转移；自动接听、手动接听，支持自定义接听提示音，支持转移时间、无人接听时间、呼叫等待时间自定义。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7.具有≥1个3.5耳机接口、≥1路3.5话筒输入接口。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8.具有≥1路短路输出接口、≥1路短路输入接口。</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66</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IP网络音箱</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1.网络接口：标准RJ45输入，音频格式：MP3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2.内置≥2x20W（MAX）的双通道数字功率放大器，一路接主音箱，一路外接到副音箱；具有网络音量设置。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3.具备≥1路线路（AUX）输入接口，具有独立的音量电位器控制，可扩展2.4G无线音频模块，实现2.4G无线麦克风进行本地扩音；支持断网本地寻呼功能；同时支持缄默强度预置减少功能，支持背景伴奏预置功能。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67</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调音台</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1.支持≥4路Mic输入兼容≥4路线路输入接口，话筒接口幻象电源：≥+48V，≥4组立体线性输入。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2.具有≥1组立体声主输出、≥1组辅助输出、≥1组立体声监听输出、≥1路耳机监听输出、≥1组CD/Tape输出。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3.每路单声道输入通道设有≥3段EQ，设有峰值LED指示灯。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4.内置≥24位DSP效果器，提供≥100种预设效果。</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68</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话筒</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1.指向性：心形指向性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2.信噪比：≥65dB SPL 1KHz at 1Pa</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3.频率响应：等同或优于20-18KHz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4.输出阻抗：≥75Ω</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5.灵敏度：不低于或等于-40dB±2dB</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69</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CD播放器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1.吸入式机芯；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2.自动播放控制，全数码伺服；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3.可播放：CD/VCD/MP3/DVD碟片；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4.内置宽频监听扬声器；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5.内置MP3播放器，可读USB和SD卡；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6.可通过面板按键或红外遥控器控制操作。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7.支持上电自动播放功能。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70</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交换机</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16个10/100/1000BASE-T以太网端口,交流供电，非网管</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71</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广播机柜</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1、符合GB/T3047.2、GB/T4054、GB/T5267.1标准，兼容ANSI/EIA RS-310-D、IEC297-2标准。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2、大小：600*600*2000mm，机柜采用优质冷轧钢板，表面脱脂、防锈纳米陶瓷化，纯水清洗、粉末静电喷塑，颜色黑色RAL9004。                                                                 3、机柜采用框架结构，结构坚固，静载承重800KG(去除脚轮)。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4、材料厚度：方孔条1.2mm,其他主要部件不低于1.0mm。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5、防护等级IP20。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6、机柜可以满足顶部和底部两种方式走线。机柜顶部配备走线孔和散热风扇，机柜底部走线孔可以按需调节大小。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7、门板形式：前后网孔门单开，六角高密网孔。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8、内配：3块层板，1个6位10A万用插孔电源插座（额定电流10A，带开关，配2米电源线带国标10A插头），风扇（2只）1套(800深4只)，带脚轮和支撑脚，40套M6浮动螺母。</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72</w:t>
            </w:r>
          </w:p>
        </w:tc>
        <w:tc>
          <w:tcPr>
            <w:tcW w:w="883"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IP网络功放终端</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1.设备采用标准≥19英寸机架设计，带有LCD显示屏。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2.内置≥1路网络硬件音频解码模块。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3.支持≥1路线路输入和≥1路话筒输入接口，可独立调节音量。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4.支持高低音调节电位器控制。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5.具有≥1路EMC输入接口，具有最高优先级。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6.具有≥1路音频输出接口。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7.具有≥1路三线制强切输出接口，无需强切电源。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8.集成数字功放，功率≥60W；支持定压方式输出。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9.支持通过后台软件对终端进行远程固件升级。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10.具有≥1路RJ45网络接口，≥100Mbps传输速率。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11.自带≥1路100V定压功率备份输入接口，可灵活组成一主多备、多主一备、多主多备的高可靠公共打铃系统。</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12.内置高性能主/备切换检测模块，断网断电以及本机故障时≤0.3秒内切换到备份功率输入。11.自带≥1路100V定压功率备份输入接口，可灵活组成一主多备、多主一备、多主多备的高可靠公共打铃系统。</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73</w:t>
            </w:r>
            <w:r>
              <w:rPr>
                <w:rFonts w:hint="eastAsia" w:ascii="宋体" w:hAnsi="宋体" w:eastAsia="宋体" w:cs="宋体"/>
                <w:sz w:val="24"/>
                <w:szCs w:val="24"/>
                <w:highlight w:val="none"/>
              </w:rPr>
              <w:t xml:space="preserve"> </w:t>
            </w:r>
          </w:p>
        </w:tc>
        <w:tc>
          <w:tcPr>
            <w:tcW w:w="883"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IP网络功放终端</w:t>
            </w:r>
          </w:p>
        </w:tc>
        <w:tc>
          <w:tcPr>
            <w:tcW w:w="2797" w:type="pct"/>
            <w:tcBorders>
              <w:tl2br w:val="nil"/>
              <w:tr2bl w:val="nil"/>
            </w:tcBorders>
            <w:shd w:val="clear" w:color="000000" w:fill="FFFFFF"/>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1.设备采用标准≥19英寸机架设计，带有LCD显示屏。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2.内置≥1路网络硬件音频解码模块。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3.支持≥1路线路输入和≥1路话筒输入接口，可独立调节音量。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4.支持高低音调节电位器控制。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5.具有≥1路EMC输入接口，具有最高优先级。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6.具有≥1路音频输出接口。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7.具有≥1路三线制强切输出接口，无需强切电源。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8.集成数字功放，功率≥120W；支持定压方式输出。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9.支持通过后台软件对终端进行远程固件升级。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10.具有≥1路RJ45网络接口，≥100Mbps传输速率。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11.自带≥1路100V定压功率备份输入接口，可灵活组成一主多备、多主一备、多主多备的高可靠公共打铃系统。</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12.内置高性能主/备切换检测模块，断网断电以及本机故障时≤0.3秒内切换到备份功率输入。</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74</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天花喇叭</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1.额定功率(100V)：1.5W, 3W, 6W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2.额定功率(70V)：0.75W, 1.5W, 3W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3.灵敏度(1W/1M)：≥92dB±3dB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4.频率响应(-10dB)：等同或优于110Hz-18kHz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5.喇叭单元：≥5"×1</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75</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壁挂音箱</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1．额定功率（100V）：3W,6W,10W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2．额定功率（70V）：1.5W,3W,5W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3．灵敏度：91dB±3dB</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4．频率响应：130Hz-18KHz</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5．喇叭单元：6.5"×1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6．防护等级：IP5X</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76</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音量开关</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1.控制方式:开关式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2.能通断信号源，86型，切入式安装。 </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77</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安装底盒</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1.材料：ABS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2.安装方式：暗装</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07"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78</w:t>
            </w:r>
          </w:p>
        </w:tc>
        <w:tc>
          <w:tcPr>
            <w:tcW w:w="883"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喇叭线</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1、名称：喇叭线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2、规格参数：RYY2*1.5，管内或桥架内敷设</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四、电子巡更系统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79</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巡更点</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感应式信息钮,EMID管状,直径6mm,长28mm</w:t>
            </w:r>
          </w:p>
        </w:tc>
        <w:tc>
          <w:tcPr>
            <w:tcW w:w="522"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388"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80</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标识牌</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信息钮安装标识牌及夜光标签</w:t>
            </w:r>
          </w:p>
        </w:tc>
        <w:tc>
          <w:tcPr>
            <w:tcW w:w="522"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388"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81</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巡更棒</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读卡频率：125k，读卡距离：3-5cm，读卡响应时间：≤0.3s； 采用USB通讯方式，直接与电脑数据交换，速率高，稳定可靠； 57600BPS的标准下快速、稳定的数据传输，也具有给巡检器校时等功能； 安全可靠，掉电后数据保存100年不丢失； 超低功耗，低电流量，电池寿命1年以上（正常读卡每天300次),可充电；   防护等级：IP55；</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82</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通讯底座</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1标准USB接口,配套采集器使用</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83</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人名钮</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人名钮 记录巡更人员信息 依据巡逻人员具体名称赋予人员钮相对应的名称，巡逻人员在巡逻地点前接触一下代表自己的人名钮证明本次为本人在巡逻。本配置主要针对多名巡逻人员共用一个巡更设备</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84</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巡更软件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巡更软件,智能排班:只需一次排班便可长期使用,不需要反复多次排班;自动识别:自动识别地点和人员,任何点都可以复用到多条线路，数据处理时系统会自动分解匹配结果;自动通讯:自动完成巡更机通讯、时钟校验、数据上载、数据下载等功能;自动维护:自动完成数据月备份、周备份和即时备份;带电子地图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五、机房工程设备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85</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二级浪涌保护器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TB60-385/4最大泻流量60KA</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86</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三级浪涌保护器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TB60-385/4最大泻流量４0KA</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87</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接地线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BVR-1*16,纯铜</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88</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接地铜排</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30*3铜排</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89</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静电地板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防静电地板600x600x35mm（含绝缘胶木板、支撑木条、连接螺栓等辅材及找平内容），表面采用全钢贴面，燃烧性能：A级，不燃；支架高350mm采用优质钢材，表面镀锌防锈处理，上托厚度不小于3mm，下托厚度不小于2mm，管径厚度不小于2mm；防静电地板墙边支撑L40*4角铁固定在墙面上。（弱电机房和消控室地板）</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平方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90</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设备柜</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一、整体要求：品牌一致性：电源、制冷设备、主机机柜、监控管理系统为同一品牌</w:t>
            </w:r>
            <w:r>
              <w:rPr>
                <w:rFonts w:hint="eastAsia" w:ascii="宋体" w:hAnsi="宋体" w:cs="宋体"/>
                <w:b/>
                <w:bCs/>
                <w:sz w:val="24"/>
                <w:szCs w:val="24"/>
                <w:highlight w:val="none"/>
                <w:lang w:eastAsia="zh-CN"/>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一体化设计：电源、配电、监控、制冷设备一体化集成在一个综合柜，设备柜在综合柜两侧灵活扩展</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认证环保要求：整机满足CE认证,提供权威机构检测报告证明</w:t>
            </w:r>
            <w:r>
              <w:rPr>
                <w:rFonts w:hint="eastAsia" w:ascii="宋体" w:hAnsi="宋体" w:cs="宋体"/>
                <w:b/>
                <w:bCs/>
                <w:sz w:val="24"/>
                <w:szCs w:val="24"/>
                <w:highlight w:val="none"/>
                <w:lang w:eastAsia="zh-CN"/>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环境湿度：设备工作环境相对湿度20％～80％</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工作温度：-20~45℃</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海拔高度：0~4000m，大于1000m需降额使用</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电源制式：380~415V/3PH/50HZ</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防雷等级：CLASSII/C级，8/20μs。</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防护等级IP：机柜整体防护等级不小于IP20</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二、综合一体柜</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1、基础设施一体柜 ①、42U机柜包含市电输入输出配电模块、监控模块、电源模块、机架式制冷设备模块、制冷设备配电控制单元模块等组成。</w:t>
            </w:r>
            <w:r>
              <w:rPr>
                <w:rFonts w:hint="eastAsia" w:ascii="宋体" w:hAnsi="宋体" w:eastAsia="宋体" w:cs="宋体"/>
                <w:b/>
                <w:bCs/>
                <w:sz w:val="24"/>
                <w:szCs w:val="24"/>
                <w:highlight w:val="none"/>
              </w:rPr>
              <w:t>一体柜中电源单元、配电单元、监控单元、制冷设备单元等须集成在一个柜内，且为同一品牌。</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②、ICT机柜在一体柜两侧支持灵活扩展，综合柜柜体尺寸：600mm*1350mm*2000mm（宽*深*高）含250mm冷通道。</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2、主机  1+0设计，最大支持IT负载10K</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①、10KVA机架式安装，三进单出，电源主机输出功率因数≥0.99，效率≥95%。共配置3台；</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②、电压输入范围，单相80~280V AC或三相138V AC～485V AC。</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3、模块配电单元</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1路市电总输入125A/3P，2路电源主机输入63A/1P，2路电源主机输出63A/1P，1路电源主机旁路125A/2P，12路输出至rPDU 40A/1P，3路输出至制冷设备内机32A/1P，3路输出至制冷设备外机40A/1P。</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含电源主机、配电盒、电源指示灯，以上均为模块化设计，机架安装便于维护。包含电源主机输入、电源主机输出、电源主机维修旁路开关、防雷保护开关、精密制冷设备输入开关、监控主机开关；尺寸≤6U</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4、机架式 1+0制冷设备设计</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①、内机机架式安装，直流变频制冷，单台制冷量不小于12.5kW。制冷量调节范围，20%~100%，内风机配置6个EC风机水平送风，制冷设备风量，不小于2600m^3/h。制冷剂预充注，R410A，共配置2台；</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精密制冷设备需提供中国节能产品</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试验报告、中国节能产品认证证书、精密制冷设备制冷量及送风量提供检测报告证明</w:t>
            </w:r>
            <w:r>
              <w:rPr>
                <w:rFonts w:hint="eastAsia" w:ascii="宋体" w:hAnsi="宋体" w:cs="宋体"/>
                <w:b/>
                <w:bCs/>
                <w:sz w:val="24"/>
                <w:szCs w:val="24"/>
                <w:highlight w:val="none"/>
                <w:lang w:eastAsia="zh-CN"/>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②、外机安装方式，落地或挂墙。                                                          </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③、电源制式：220V/1Ph,50Hz。低载无凝露设计，可以使低负载（最低10%）、高湿环境中冷通道的湿度维持在20%～80%，标配强排水泵，兼容上下走管。</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5、监控主机</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①、监控主机,支持1U标准机柜安装,工作电压：85V AC～300V AC，额定值200V AC～240V AC/100V AC～120V AC,系统内存512M,支持2路WAN接口，2路LAN接口，10/100M通讯速率,预留4路RS485接口，通讯速率默认9600bps,支持6路AI/DI接口，可连接烟感、水浸及温度等传感器,l支持2路干接点扩展接口，干接点触点容量20W，最大允许接入电压60V DC，额定电流0.5A,支持无线通讯，满足IEEE802.15.4标准,支持3G通讯，提供一个SIM卡插槽（业主自备），发短信告警,支持通用USB接口,支持1个Micro-SD卡接。                                                 </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②、机柜自带大屏显示，大屏尺寸≥9.6寸，前置高清摄像头，人脸识别登录开门技术。</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91</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IT柜</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模块整体深度：≤1350mm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IT机柜（宽×高）：600x2000（含通道）</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材质：高强度A级优质碳素冷轧钢板和镀锌板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密闭通道门：双层玻璃门，确保隔热，防止凝露</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走线设计：模块输入电缆支持上进线，模块内部电缆支持上走线。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机柜侧板：机柜所有面板可支持单独拆卸和拼装功能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并柜：机柜采用专用的机柜并柜连接件，应支持无需拆卸机柜门情况下实现机柜并柜功能。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机柜门：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1.机柜采用前后封闭设计，前后门单开，前门配置双层玻璃，以便内部设备可视，并降低设备运行声音。</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2.机柜的前门、后门及侧板均可锁定，用提供的专用钥匙打开。</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3.前后门开启角度不小于120°。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4.机柜应配备自动弹门装置，方便紧急情况下自动弹开，提供消防联动和应急散热的功能。</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92</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辅件包</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1、配电输出接口20*GB 10A+4*GB 16A-国标PDU,每个机柜配置2个，共8套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2、每2台机柜配置600线槽，本次配置3套，线槽端板1个，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3、智能插座1台、1路RS485/CAN转FE-POE供电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4、机柜配套降噪组件</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93</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告警指示灯</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RGB-LED灯带，电压-220~240V-单相-50Hz/60Hz；支持RGB混色</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94</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水浸传感器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传感器-非定位式水浸传感器-12VDC-支持常开或常闭触点-标配5m水浸绳,最大延长到50m，对模块化机房中的制冷设备下方进行漏水监控</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95</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温湿度传感器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对模块化机房内部温湿进行监控。</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96</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冷风外机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单台设备冷量不小于12.5kW，设备外机，风冷，含含铜管、保温棉、信号线、电源线等</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97</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展板制作</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根据项目实际情况制作机房管理制度标牌、系统拓扑图、机房设备布局图，含消控室和弱电机房。制作前应经业主同意后定稿制作。</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98</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运维管理系统</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设手动工单，支持维修人员抢单、管理人员指派，多种工单组合管理模式；巡检依据计划自动发布巡检任务，巡检记录可查、故障处理数据闭环，可以根据采购人制定工作绩效考核办法，对运维管理工作进行考核记录。</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知识库管理：带问题查询功能，可记录工单的故障和故障处理信息，供以后查询和学习；文档查询支持运维或者其他方面的资料上传，包括技术、行业等，格式支持：word、ppt、excel等。视频查询支持视频文件的管理，满足用户上传相关内部视频，包括一些培训视频，通过云平台达到更加有效的视频管理。知识库配置支持对知识分类等相关内容进行自定义配置。针对文档类支持全文检索，预览时采用高亮显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3、系统管理模块：支持灵活的配置系统运行参数，构建单位组织架构，以及角色和权限控制等功能</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4、提供智能设备运行维护平台计算机软件著作权登记证书</w:t>
            </w:r>
            <w:r>
              <w:rPr>
                <w:rFonts w:hint="eastAsia" w:ascii="宋体" w:hAnsi="宋体" w:cs="宋体"/>
                <w:b/>
                <w:bCs/>
                <w:sz w:val="24"/>
                <w:szCs w:val="24"/>
                <w:highlight w:val="none"/>
                <w:lang w:eastAsia="zh-CN"/>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99</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吊顶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弱电机房，包含：</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1、吊顶约50平方，采用成品600*600铝合金微孔，铝合金收边材料，吊顶辅材（吊筋、膨胀管、大吊等），吊顶龙骨等安装配件；</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2、LED平板灯3套，600×600mm嵌入式安装，配套灯线及开关。</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100</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多股铜芯线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铜芯交联聚乙烯绝缘聚氯乙烯护套电力电缆YJY-3*4mm²，管内或桥架内敷设</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m</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101</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多股铜芯线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铜芯交联聚乙烯绝缘聚氯乙烯护套电力电缆YJY-3*2.5mm²，管内或桥架内敷设</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m</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六、综合布线系统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102</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单口面板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1.符合标准GB 17466.1  《第1部分:通用要求》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2.可安装超五类、六类和超五类屏蔽、六类屏蔽、超六类屏蔽RJ45模块、RJ11模块和CATV模块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3.外观采用圆角设计, 造型美观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4.有便于用户端口标记的透明标示片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5.采用透明防尘门,人性化设计,手感舒适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6.装配彩色模块后能够通过透明防尘门了解模块的颜色，通过模块的颜色来区分不同用途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7.材料： 优质PC</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103</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双口面板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1.符合标准GB 17466.1  《第1部分:通用要求》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2.可安装超五类、六类和超五类屏蔽、六类屏蔽、超六类屏蔽RJ45模块、RJ11模块和CATV模块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3.外观采用圆角设计, 造型美观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4.有便于用户端口标记的透明标示片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5.采用透明防尘门,人性化设计,手感舒适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6.装配彩色模块后能够通过透明防尘门了解模块的颜色，通过模块的颜色来区分不同用途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7.材料： 优质PC</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104</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六类信息模块</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1.依据标准YD/T926.3、ISO/IEC 11801、ANSI/TIA-568-C.2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2.模块内部采用簧片空间排列和PCB布线相结合的双重EMC设计，确保模块的高性能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3.模块具有红、黑、黄、白、绿和蓝六种颜色，可以通过不同颜色区分不同类型网络</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4.模块前部可以安装彩色的电话和电脑标识，以区分模块的具体应用</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5.标准的110打线方式，安装便捷；后部具有压线盖，保证电缆端接的可靠性。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6.兼容568A和568B两种接续标准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7.簧片接触部分镀金50微英寸</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8.材料：压线盖为PC、其他塑料件为PC/ABS、簧片为锡青铜带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9.抗电强度：DC 1000V(AC 700V)1分钟无击穿和飞弧现象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10.寿命：插头插座可重复插拔次数≥750次</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105</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六类跳线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1.依据标准ANSI/TIA-568-C.2、ISO/IEC 11801、YD/T926.3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2.长度：2米，护套颜色：灰、红、蓝、黄、绿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3.可提供568A及568B两种接线规格跳线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4.护套材料：PVC，绝缘层材料：PE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5.导体线规：24AWG</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6.结构：十字骨架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7.电缆外径：φ6.0±0.2 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8.单根导体直流电阻：≤9.0Ω/100m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9.插拔寿命插拔次数：≥750次</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106</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六类24口配线架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1.依据标准YD/T926.3、ISO/IEC 11801、ANSI/TIA-568-C.2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2.配线架前、后部具有标签管理区域，便于端口管理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3.后部具有挂杆式理线架，标配可重复使用的自粘带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4.安装方式 ：19”标准机柜，安装尺寸 ：1U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5.主要材料 ：冷轧钢板、PC/ABS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6.端口数量：24口，含模块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7.背面理线：带背面理线架，支持前部标签管理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8.IDC簧片可接线径：0.4-0.6mm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8.寿命：插头插座可重复插拔次数≥750次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9.规格：六类24口配线架（含模块）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10传输：最高传输频率：250MHz</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107</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12口光纤配线架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1.产品符合 YD/T 778 标准，结构简单可靠，性价比高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2.采用全对称设计，左右两侧均可进缆和出纤，支持多种进缆方式以及左右出纤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4.可兼容 LC、SC、FC、ST 一体化托盘套件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5.引入光缆需选配接地组件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6.安装侧耳设置多个安装位置，可用于 19 英寸机柜及 ODF 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7.适用光缆：不大于12芯室外光缆和室内光缆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8.适用托盘:LC托盘套件、SC 托盘套件、FC 托盘套件、ST 托盘套件和绿色一体化托盘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9.进出纤方式：左侧和右侧 ，出纤(需选配托盘套件)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10.成端方式：常规熔接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11.含尾纤和适配器及熔接</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108</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24口光纤配线架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1.产品符合 YD/T 778 标准，结构简单可靠，性价比高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2.采用全对称设计，左右两侧均可进缆和出纤，支持多种进缆方式以及左右出纤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4.可兼容 LC、SC、FC、ST 一体化托盘套件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5.引入光缆需选配接地组件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6.安装侧耳设置多个安装位置，可用于 19 英寸机柜及 ODF 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7.适用光缆：不大于24芯室外光缆和室内光缆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8.适用托盘:LC托盘套件、SC 托盘套件、FC 托盘套件、ST 托盘套件和绿色一体化托盘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9.进出纤方式：左侧和右侧 ，出纤(需选配托盘套件)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10.成端方式：常规熔接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11.含尾纤和适配器及熔接</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109</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96芯ODF光纤配线架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1.该产品符合YD/T 778-2011《光纤配线架》行业标准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2.模块式安装，可选配T系列12*LC转接模块实现不同功能需求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3.自带理线架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4.该产品内具有充裕的冗余光纤盘绕空间；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5.采用全对称设计，左右两侧均可进缆和出纤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 19”标准机柜,1U,适用模块：T系列12*LC转接模块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6．成端方式：常规熔接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8．最大芯数：96芯（熔接型）</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110</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标准机柜</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1、符合GB/T3047.2、GB/T4054、GB/T5267.1标准，兼容ANSI/EIA RS-310-D、IEC297-2标准。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2、大小：600*600*2000mm，机柜采用优质冷轧钢板，表面脱脂、防锈纳米陶瓷化，纯水清洗、粉末静电喷塑，颜色黑色RAL9004。                                                                 3、机柜采用框架结构，结构坚固，静载承重800KG(去除脚轮)。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4、材料厚度：方孔条1.2mm,其他主要部件不低于1.0mm。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5、防护等级IP20。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6、机柜可以满足顶部和底部两种方式走线。机柜顶部配备走线孔和散热风扇，机柜底部走线孔可以按需调节大小。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7、门板形式：前后网孔门单开，六角高密网孔。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8、内配：3块层板，1个6位10A万用插孔电源插座（额定电流10A，带开关，配2米电源线带国标10A插头），风扇（2只）1套(800深4只)，带脚轮和支撑脚，40套M6浮动螺母。</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111</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标准机柜</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1、符合GB/T3047.2、GB/T4054、GB/T5267.1标准，兼容ANSI/EIA RS-310-D、IEC297-2标准。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2、大小：600*600*1200mm，机柜采用优质冷轧钢板，表面脱脂、防锈纳米陶瓷化，纯水清洗、粉末静电喷塑，颜色黑色RAL9004。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3、机柜采用框架结构，结构坚固，静载承重500KG(去除脚轮)。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4、材料厚度：方孔条1.2mm,其他主要部件不低于1.0mm。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5、防护等级IP20。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6、机柜可以满足顶部和底部两种方式走线。机柜顶部配备走线孔和散热风扇，机柜底部走线孔可以按需调节大小。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7、门板形式：前后网孔门单开，六角高密网孔。</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8、内配：1块层板，1个6位10A万用插孔电源插座（额定电流10A，带开关，配2米电源线带国标10A插头），风扇（2只）1套，带脚轮和支撑脚，20套M6浮动螺母。</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112</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PDU插座</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1U铝合金型材，8位10A万用，双断开关，单指示灯，2米线，10A插头，水平正向安装，左端单输入</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113</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理线架</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1.依据标准: GB/T 3047.2、GB/T 4054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2.梳齿式设计，方便跳线管理，充足的线槽空间，配有卡接式盖板，方便拆卸和安装</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3.选用优质冷轧钢板制作，表面脱脂、酸洗、磷化、静电喷塑处理，外形美观</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4.架体材料厚度 1.5mm，盖板材料厚度 1mm</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114</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六类非屏蔽双绞线</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1.6类非屏蔽双绞线，依据标准YD/T 1019、ISO/IEC 11801、ANSI/TIA-568-C.2,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2.护套材料：低烟无卤PVC，绝缘层材料：PE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3.结构：十字骨架</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4.铜导体直径：φ0.575±0.005 mm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5.燃烧性能：通过YD/T 1019中规定的单根电缆火焰垂直蔓延试验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6.单根导体直流电阻：≤7.5Ω/100m at 20℃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7.直流电阻不平衡：≤2%(线对内两导体间)  ≤4%(线对与线对间)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8.绝缘电阻：≥5000MΩ·km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9.线对对地电容不平衡：≤160pF/100m</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10.特性阻抗：100±15Ω</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115</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4芯单模光缆</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1.产品符合YD/T1258.4、YD/T 908、GB/T9771、GBT 12357.1 等标准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w:t>
            </w:r>
            <w:r>
              <w:rPr>
                <w:rFonts w:hint="eastAsia" w:ascii="宋体" w:hAnsi="宋体" w:cs="宋体"/>
                <w:strike w:val="0"/>
                <w:dstrike w:val="0"/>
                <w:sz w:val="24"/>
                <w:szCs w:val="24"/>
                <w:highlight w:val="none"/>
                <w:lang w:eastAsia="zh-CN"/>
              </w:rPr>
              <w:t>优质</w:t>
            </w:r>
            <w:r>
              <w:rPr>
                <w:rFonts w:hint="eastAsia" w:ascii="宋体" w:hAnsi="宋体" w:eastAsia="宋体" w:cs="宋体"/>
                <w:sz w:val="24"/>
                <w:szCs w:val="24"/>
                <w:highlight w:val="none"/>
              </w:rPr>
              <w:t>芳纶加强元件，保证光缆的优异的抗拉及阻燃性能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3.外护材料阻燃、环保等优点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4.外护套采用低烟无卤（LSZH），光缆符合IEC60332-1阻燃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5.光纤规格：B1.3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6.光缆直径(mm)：6.2（4芯）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7.允许拉伸力(短期/长期N)：2~12芯：440/130；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8.允许压扁力(短期/长期N/100mm)：1000/200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9.成缆后衰减(dB/km)：@1310/1550nm：0.4/0.3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10.弯曲半径（动态/静态）：20D/10D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11.工作温度：-20℃ ~ +60℃</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116</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12芯单模光缆</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1.产品符合YD/T1258.4、YD/T 908、GB/T9771、GBT 12357.1 等标准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2.采用</w:t>
            </w:r>
            <w:r>
              <w:rPr>
                <w:rFonts w:hint="eastAsia" w:ascii="宋体" w:hAnsi="宋体" w:cs="宋体"/>
                <w:strike w:val="0"/>
                <w:dstrike w:val="0"/>
                <w:sz w:val="24"/>
                <w:szCs w:val="24"/>
                <w:highlight w:val="none"/>
                <w:lang w:eastAsia="zh-CN"/>
              </w:rPr>
              <w:t>优质</w:t>
            </w:r>
            <w:r>
              <w:rPr>
                <w:rFonts w:hint="eastAsia" w:ascii="宋体" w:hAnsi="宋体" w:eastAsia="宋体" w:cs="宋体"/>
                <w:sz w:val="24"/>
                <w:szCs w:val="24"/>
                <w:highlight w:val="none"/>
              </w:rPr>
              <w:t>芳纶加强元件，保证光缆的优异的抗拉及阻燃性能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3.外护材料阻燃、环保等优点</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4.外护套采用低烟无卤（LSZH），光缆符合IEC60332-1阻燃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5.光纤规格：B1.3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6.光缆直径(mm)：6.2（12芯）</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7.允许拉伸力(短期/长期N)：2~12芯：440/130；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8.允许压扁力(短期/长期N/100mm)：1000/200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9.成缆后衰减(dB/km)：@1310/1550nm：0.4/0.3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10.弯曲半径（动态/静态）：20D/10D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11.工作温度：-20℃ ~ +60℃</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米</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bookmarkStart w:id="38" w:name="_Hlk166054549"/>
            <w:r>
              <w:rPr>
                <w:rFonts w:hint="eastAsia" w:ascii="宋体" w:hAnsi="宋体" w:eastAsia="宋体" w:cs="宋体"/>
                <w:b/>
                <w:bCs/>
                <w:sz w:val="24"/>
                <w:szCs w:val="24"/>
                <w:highlight w:val="none"/>
                <w:lang w:eastAsia="zh-CN"/>
              </w:rPr>
              <w:t>七、计算机网络系统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117</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rPr>
              <w:t>核心交换机（本</w:t>
            </w:r>
            <w:r>
              <w:rPr>
                <w:rFonts w:hint="eastAsia" w:ascii="宋体" w:hAnsi="宋体" w:cs="宋体"/>
                <w:b/>
                <w:bCs/>
                <w:sz w:val="24"/>
                <w:szCs w:val="24"/>
                <w:highlight w:val="none"/>
                <w:lang w:eastAsia="zh-CN"/>
              </w:rPr>
              <w:t>标项</w:t>
            </w:r>
            <w:r>
              <w:rPr>
                <w:rFonts w:hint="eastAsia" w:ascii="宋体" w:hAnsi="宋体" w:eastAsia="宋体" w:cs="宋体"/>
                <w:b/>
                <w:bCs/>
                <w:sz w:val="24"/>
                <w:szCs w:val="24"/>
                <w:highlight w:val="none"/>
              </w:rPr>
              <w:t>核心产品）</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bookmarkStart w:id="39" w:name="RANGE!H17"/>
            <w:r>
              <w:rPr>
                <w:rFonts w:hint="eastAsia" w:ascii="宋体" w:hAnsi="宋体" w:eastAsia="宋体" w:cs="宋体"/>
                <w:sz w:val="24"/>
                <w:szCs w:val="24"/>
                <w:highlight w:val="none"/>
              </w:rPr>
              <w:t>1、交换容量≥76Tbps，包转发率≥57600Mpps。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2、为便于整机散热独立风扇框≥2，适用600mm深度机柜，需指明风扇框位置及设备深度。</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3、CPU为国产自研芯片。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4、为适应机柜并排部署，设备机箱（包括业务板卡区）采用后出风风道设计；</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支持整机ARP表项≥256K；ARP学习速率≥1000/s，支持整机MAC地址≥1M；MAC学习速率&gt;8000/s</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支持静态路由、RIP、RIPng、OSPF、OSPFv3、BGP、BGP4+、ISIS、ISISv6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5、支持GE/10GE端口200ms大缓存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6、考虑有线连接安全性，交换机支持Macsec，且实配支持Macsec接口板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支持真实业务流的实时检测技术，秒级快速故障定位</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主控引擎≥2；整机业务板槽位数≥6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支持颗粒化电源，整机电源槽位数≥4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主控槽位与业务线卡槽位宽度相同，为全宽槽位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7、为了维护方便，所有主控、及业务板卡都是前维护，提供设备硬件配置图，并指明主控、及业务板卡位置；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采用高速堆叠子卡堆叠不占用业务槽位实配4端口万兆集群子卡≥2，高速堆叠线缆≥4</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8、双主控、双电源；千兆光口≥24，万兆光口≥24，配置IPV6授权</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▲9支持融合AC功能，整机可管理1K AP（本次含200个AP授权）</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相关证明材料</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rPr>
              <w:t>；</w:t>
            </w:r>
            <w:bookmarkEnd w:id="39"/>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118</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OLT</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OLT设备采用分布式架构 、支持GPON、XG-PON、XGS-PON接入，支持未来50G PON平滑升级；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2、工作环境温度：-40℃ ～ +65℃，工作环境湿度：5%RH～95%RH；</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3、插框支持双主控板，双电源板，支持业务槽位不少于2个, 支持DC直流输入，配套外置220V AC转直流电源模块；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3、插框支持双主控板，支持业务槽位不少于2个, 支持220V AC交流输入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4、系统交换容量不少于480Gbit/s，槽位带宽不少于40Gbit/s，主控板支持10GE光口数不少于2个, 上行口支持以太网链路聚合 ,上行口支持MSTP特性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5、XGS-PON&amp;GPON Combo板卡支持XGS-PON&amp;GPON Combo接口不少于16个,支持Type B 单归属/双归属保护，支持Type C 单归属/双归属保护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6、支持VLAN+MAC 转发、SVLAN+CVLAN 转发等二层转发特性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7、支持静态路由、OSPF、BGP、IS-IS、DHCP、IPv4 和IPv6 双栈 等三层特性；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8、支持IGMP v2/v3、MLD v1/v2等组播协议；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9、支持流量分类，优先级处理、流量监管、PQ/WRR/PQ+WRR队列调度 、ACL等QoS特性；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10、提供工信部进网证和进网测试报告；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w:t>
            </w:r>
            <w:r>
              <w:rPr>
                <w:rFonts w:hint="eastAsia" w:ascii="宋体" w:hAnsi="宋体" w:eastAsia="宋体" w:cs="宋体"/>
                <w:b/>
                <w:bCs/>
                <w:sz w:val="24"/>
                <w:szCs w:val="24"/>
                <w:highlight w:val="none"/>
              </w:rPr>
              <w:t>为了保持系统稳定运行，要求OLT和ONU同一品牌</w:t>
            </w:r>
            <w:r>
              <w:rPr>
                <w:rFonts w:hint="eastAsia" w:ascii="宋体" w:hAnsi="宋体" w:eastAsia="宋体" w:cs="宋体"/>
                <w:sz w:val="24"/>
                <w:szCs w:val="24"/>
                <w:highlight w:val="none"/>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12、支持802.1x认证 和支持Portal认证安全接入特性，提供权威第三方检测报告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▲13、为了网络安全、自主、高效、节能，OLT主控板和PON单板主要业务处理芯片均为自研芯片</w:t>
            </w:r>
            <w:r>
              <w:rPr>
                <w:rFonts w:hint="eastAsia" w:ascii="宋体" w:hAnsi="宋体" w:eastAsia="宋体" w:cs="宋体"/>
                <w:b/>
                <w:bCs/>
                <w:i w:val="0"/>
                <w:iCs w:val="0"/>
                <w:color w:val="000000"/>
                <w:kern w:val="0"/>
                <w:sz w:val="24"/>
                <w:szCs w:val="24"/>
                <w:highlight w:val="none"/>
                <w:u w:val="none"/>
                <w:lang w:val="en-US" w:eastAsia="zh-CN" w:bidi="ar"/>
              </w:rPr>
              <w:t>（提供权威机构检测报告证明）</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14、支持TypeB单归属和双归属保护，TypeC 单归属和双归属保护，保护倒换时延小于50ms，提供权威第三方检测报告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15、设备支持ISSU升级不断业务功能，升级时，业务中断时间不超过10s，提供权威第三方检测报告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16、设备支持流氓ONU检测和隔离，检测和隔离时间不超过30s，提供权威第三方检测报告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17、OLT支持带WIFI ONU的wifi漫游、射频调优、负载均衡等wifi管理，提供权威第三方检测报告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18、为了保证网络可靠性，OLT支持堆叠功能，提供权威第三方检测报告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19、OLT支持硬隔离网络切片特性，可以做到一张网安全承载多种业务，提供权威第三方检测报告</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20、配置：双主控、双电源、万兆单模模块4个，16端口高级型 XGS-PON &amp; GPON Combo OLT接口板(含B+ SFP+光模块)*2。</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119</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分光器</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盒式封装光分路器-2:8-均分-SC/UPC</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120</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8口ONU</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1、盒式ONU设备, 金属外壳，   工作温度：-40°C ~ +55°C，支持220V AC供电，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2、防雷：GE电口：共模4kV，AC电源：共模6kV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3、网络侧接口：不少于2*XGS-PON，用户侧接口：不少于8*GE；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4、支持基于以太端口的 VLAN 透传等二层特性；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5、支持默认/静态/策略/业务路由 、支持PPPoE/静态 IP/DHCP方式获取IP地址 、支持IPv6等三层特性;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6、支持以太端口限速 、支持802.1p 优先级 、支持SP/WRR/SP+WRR等QoS特性;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7、支持配置防 DoS 攻击、MAC 地址过滤、静态MAC地址绑定等安全特性；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8、支持TypeB单/双归属组网保护；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9、支持网管和web页面管理等运维管理功能；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10、支持流氓 ONT 检测和自律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w:t>
            </w:r>
            <w:r>
              <w:rPr>
                <w:rFonts w:hint="eastAsia" w:ascii="宋体" w:hAnsi="宋体" w:eastAsia="宋体" w:cs="宋体"/>
                <w:b/>
                <w:bCs/>
                <w:sz w:val="24"/>
                <w:szCs w:val="24"/>
                <w:highlight w:val="none"/>
              </w:rPr>
              <w:t>为保证系统整体兼容性，ONU与OLT必须为同一品牌</w:t>
            </w:r>
            <w:r>
              <w:rPr>
                <w:rFonts w:hint="eastAsia" w:ascii="宋体" w:hAnsi="宋体" w:eastAsia="宋体" w:cs="宋体"/>
                <w:sz w:val="24"/>
                <w:szCs w:val="24"/>
                <w:highlight w:val="none"/>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121</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8GE+8POTS  ONU</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1、支持机架式ONU设备, 金属外壳，工作温度：-20°C ~ +55°C，支持220V AC供电；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2、防雷：GE电口：共模4kV。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3、网络侧接口：不少于1* XGS-PON，用户侧接口：不少于8*GE + 8*POTS + 1*USB + 2.4G&amp;5G Wi-Fi 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4、LAN 接口：接口速率自适应支持10Mbit/s 或 100Mbit/s 或1000Mbit/s，符合标准 IEEE802.3；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5、TEL 接口：支持 SIP/H.248，支持 G.711A/u，G.729，支持 T.38/透传方式。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6、支持以太端口限速 、支持802.1p 优先级 、支持SP/WRR/SP+WRR等QoS特性;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7、支持配置防 DoS 攻击、MAC 地址绑定、8IPv4/IPv6 防火墙等安全特性；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8、支持TypeB组网保护；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9、提供工信部进网许可证和进网检验报告；</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为保证系统整体兼容性，ONU与OLT必须为同一品牌</w:t>
            </w:r>
            <w:r>
              <w:rPr>
                <w:rFonts w:hint="eastAsia" w:ascii="宋体" w:hAnsi="宋体" w:eastAsia="宋体" w:cs="宋体"/>
                <w:sz w:val="24"/>
                <w:szCs w:val="24"/>
                <w:highlight w:val="none"/>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122</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4口ONU</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1、盒式ONU设备，工作温度：-40°C ~ +55°C，支持220V AC供电，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2、防雷：GE电口：共模4kV，AC电源：共模6kV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3、网络侧接口：不少于1*XGS-PON，用户侧接口：不少于4*GE；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4、支持基于以太端口的 VLAN 透传等二层特性；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5、支持默认/静态/策略/业务路由 、支持PPPoE/静态 IP/DHCP方式获取IP地址 、支持IPv6等三层特性;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6、支持以太端口限速 、支持802.1p 优先级 、支持SP/WRR/SP+WRR等QoS特性;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7、支持TypeB单/双归属组网保护；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8、支持网管和web页面管理等运维管理功能；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9、支持流氓 ONT 检测和自律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w:t>
            </w:r>
            <w:r>
              <w:rPr>
                <w:rFonts w:hint="eastAsia" w:ascii="宋体" w:hAnsi="宋体" w:eastAsia="宋体" w:cs="宋体"/>
                <w:b/>
                <w:bCs/>
                <w:sz w:val="24"/>
                <w:szCs w:val="24"/>
                <w:highlight w:val="none"/>
              </w:rPr>
              <w:t>为保证系统整体兼容性，ONU与OLT必须为同一品牌</w:t>
            </w:r>
            <w:r>
              <w:rPr>
                <w:rFonts w:hint="eastAsia" w:ascii="宋体" w:hAnsi="宋体" w:eastAsia="宋体" w:cs="宋体"/>
                <w:sz w:val="24"/>
                <w:szCs w:val="24"/>
                <w:highlight w:val="none"/>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123</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24口ONU</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1、机架式ONU设备, 金属外壳，工作温度：-25°C ~ +55°C，支持220V AC供电；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2、防雷：GE电口：共模4kV，AC电源：共模6kV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▲3、网络侧接口：不少于2* XGS-PON，支持上行PON 端口负荷分担，可以支持 20G 上行，用户侧接口：不少于24*GE</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官网截图证明</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4、支持基于以太端口的 VLAN 透传等二层特性；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5、支持以太端口限速 、支持802.1p 优先级 、支持SP/WRR/SP+WRR等QoS特性;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6、支持配置防 DoS 攻击、MAC 地址绑定、802.1x认证等安全特性；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7、支持TypeB单/双归属组网保护,TypeC 单/双归属组网；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8、支持网管和web页面管理等运维管理功能；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9、支持流氓 ONT 检测和自律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w:t>
            </w:r>
            <w:r>
              <w:rPr>
                <w:rFonts w:hint="eastAsia" w:ascii="宋体" w:hAnsi="宋体" w:cs="宋体"/>
                <w:sz w:val="24"/>
                <w:szCs w:val="24"/>
                <w:highlight w:val="none"/>
                <w:lang w:eastAsia="zh-CN"/>
              </w:rPr>
              <w:t>、</w:t>
            </w:r>
            <w:r>
              <w:rPr>
                <w:rFonts w:hint="eastAsia" w:ascii="宋体" w:hAnsi="宋体" w:eastAsia="宋体" w:cs="宋体"/>
                <w:b/>
                <w:bCs/>
                <w:sz w:val="24"/>
                <w:szCs w:val="24"/>
                <w:highlight w:val="none"/>
              </w:rPr>
              <w:t>为保证系统整体兼容性，ONU与OLT必须为同一品牌</w:t>
            </w:r>
            <w:r>
              <w:rPr>
                <w:rFonts w:hint="eastAsia" w:ascii="宋体" w:hAnsi="宋体" w:eastAsia="宋体" w:cs="宋体"/>
                <w:sz w:val="24"/>
                <w:szCs w:val="24"/>
                <w:highlight w:val="none"/>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124</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24口POE ONU</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1、机架式ONU设备, 金属外壳，工作温度：-25°C ~ +55°C，支持220V AC供电；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2、防雷：GE电口：共模4kV，AC电源：共模6kV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3、网络侧接口：不少于2* XGS-PON，支持PON 上行负荷分担，可以支持 20G 上行，用户侧接口：不少于24*GE（POE+）</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4、支持POE，POE总输出功率不小370W，单端口支持30W</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5、支持基于以太端口的 VLAN 透传等二层特性；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6、支持以太端口限速 、支持802.1p 优先级 、支持SP/WRR/SP+WRR等QoS特性;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7、支持配置防 DoS 攻击、MAC 地址绑定、802.1x认证等安全特性；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8、支持TypeB单/双归属组网保护,TypeC 单/双归属组网；</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9、支持网管和web页面管理等运维管理功能；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10、支持流氓 ONT 检测和自律</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w:t>
            </w:r>
            <w:r>
              <w:rPr>
                <w:rFonts w:hint="eastAsia" w:ascii="宋体" w:hAnsi="宋体" w:eastAsia="宋体" w:cs="宋体"/>
                <w:b/>
                <w:bCs/>
                <w:sz w:val="24"/>
                <w:szCs w:val="24"/>
                <w:highlight w:val="none"/>
              </w:rPr>
              <w:t>为保证系统整体兼容性，ONU与OLT必须为同一品牌</w:t>
            </w:r>
            <w:r>
              <w:rPr>
                <w:rFonts w:hint="eastAsia" w:ascii="宋体" w:hAnsi="宋体" w:cs="宋体"/>
                <w:b/>
                <w:bCs/>
                <w:sz w:val="24"/>
                <w:szCs w:val="24"/>
                <w:highlight w:val="none"/>
                <w:lang w:eastAsia="zh-CN"/>
              </w:rPr>
              <w:t>。</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125</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24GE+24POTS  ONU</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1、盒式ONU设备，工作温度：-40°C ~ +55°C，支持220V AC供电，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2、防雷：GE电口：共模4kV，AC电源：共模6kV</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▲3、网络侧接口：不少于2*GPON，用户侧接口：不少于24*GE+24*POTS</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官网截图证明</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4、支持H.248、SIP、语音信号处理特性；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5、支持以太端口限速 、支持802.1p 优先级 、支持SP/WRR/SP+WRR等QoS特性;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6、支持TypeB、TypeC单/双归属组网保护；</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7、支持网管和web页面管理等运维管理功能；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8、支持流氓 ONT 检测和自律</w:t>
            </w:r>
            <w:r>
              <w:rPr>
                <w:rFonts w:hint="eastAsia" w:ascii="宋体" w:hAnsi="宋体" w:eastAsia="宋体" w:cs="宋体"/>
                <w:sz w:val="24"/>
                <w:szCs w:val="24"/>
                <w:highlight w:val="none"/>
              </w:rPr>
              <w:br w:type="textWrapping"/>
            </w:r>
            <w:r>
              <w:rPr>
                <w:rFonts w:hint="eastAsia" w:ascii="宋体" w:hAnsi="宋体" w:eastAsia="宋体" w:cs="宋体"/>
                <w:b/>
                <w:bCs/>
                <w:sz w:val="24"/>
                <w:szCs w:val="24"/>
                <w:highlight w:val="none"/>
              </w:rPr>
              <w:t>9、为保证系统整体兼容性，ONU与OLT必须为同一品牌；</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126</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配置管理</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1、系统应支持大规模设备管理能力，至少管理20000台网元，应支持多种设备的管理，包括交换机、路由器、防火墙、WLAN、服务器、PON设备等。</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2、系统使用B/S架构，支持使用WEB浏览器进行界面展示。</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3、系统提供分权分域功能，为不同的用户、角色分配不同的设备管理范围和操作权限。</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4、系统提供系统日志、操作日志、安全日志。</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5、系统应提供标准北向接口（SNMP、FTP、Restful、消息队列），通过北向接口向上层系统提供告警、性能及资源数据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6、支持资源管理功能，支持将添加后的资源（如服务器、网络设备、存储设备等）进行分类和分组管理，用户通过配置不同的分组类型和分组将资源划分为不同类型以及不同分组。</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支持网络Topo管理，系统应支持拓扑视图自动生成并具备编辑功能，支持导出为JPG、PNG以及矢量图等格式文件；系统应支持过滤显示拓扑视图、查看全景图等功能，用户可以及时监控所关注的拓扑节点状态和了解拓扑视图全貌。</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8、系统应提供紧急、严重、次要、提示四个等级来表达告警的紧急程度，帮助运维人员快速识别告警的重要程度，以采取相应的处理策略。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9、系统应支持对PON网络的OLT/ONU设备进行网元基本信息、网元状态、关键KPI监控，实现PON网络中设备的统一监控。</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10、系统应支持通过零配置策略和场景模板对在建网络进行业务规划和设计，完成网络部署之后根据零配置策略和场景模板中设计的业务规划自动下发业务至PON设备。</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11、系统应至少提供OLT状态统计报表、PON口使用情况统计报表、ONU状态统计报表、周期内以太端口发送接收带宽利用率 TOP10报表、周期内PON端口发送接收带宽利用率 TOP10。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12、系统应支持GPON业务相关指标数据采集监控，预置指标模板包括：OLT设备性能指标模板；ONU和ONU以太口性能指标模板；PON端口和以太口性能指标模板；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13、配置软件license：ONU 99个， </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127</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24口交换机</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1、交换容量≥520Gbps，包转发率≥108Mpps；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2、配置千兆电口≥24个，配置万兆光口≥4个；</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3、支持静态路由、RIP、OSPF、OSPFv3等三层协议；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4、支持MAC表项≥32K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5、设备支持复位按钮和清配置按钮（PNP）：提供官网设备架构图并指明复位按钮位置，提供官网链接；</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a. 设备调试复位需要插拔电源，可以按按钮复位；</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b. 忘记密码可以通过按钮恢复出厂设置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6、维护人员可以在后台点亮后去机房直接找到相对于设备，便于快速定位设备位置</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7、CPU和LSW符合国产化要求</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128</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万兆单模模块</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光模块-SFP+-10G-单模模块(1310nm,10km,LC)</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个</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129</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单模光纤跳线2M</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1、规格：9/125单模双芯光纤跳线；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2、产品要求：符合TIA/EIA 568-B，ISO/IEC 11801标准；多种长度可选；</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根</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130</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高密AP</w:t>
            </w:r>
          </w:p>
        </w:tc>
        <w:tc>
          <w:tcPr>
            <w:tcW w:w="2797" w:type="pct"/>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1、支持2.4GHz/5GHz双频段，所有射频均支持802.11ax标准；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2、整机支持三射频6空间流，最大接入速率≥5Gbps；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3、支持1个5GE电接口；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4、内置蓝牙5.0，可实现蓝牙终端精确定位和蓝牙串口远距无线运维；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5、支持内置物联网扩展槽，可灵活扩展支持Zigbee/RFID/Thread；</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131</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无线AP</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1、支持2.4GHz/5GHz双频段，所有射频均支持802.11ax标准；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2、整机最大支持4空间流，最大接入速率≥2.975Gbps；</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3、实配千兆电口≥1个，内置智能天线；</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4、内置蓝牙5.0，可实现蓝牙终端精确定位和蓝牙串口远距无线运维；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5、支持AP本地转发（又称直接转发）时，应用识别和QOS分类，针对业界常用的Skypes、QQ、微信等应用，能显著提升语音质量；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6、支持频谱分析功能，对婴儿监视器BabyMonitor、蓝牙设备、数字无绳电话、无线音频发射器、游戏手柄和微波炉等干扰源进行识别；</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81"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132</w:t>
            </w:r>
            <w:r>
              <w:rPr>
                <w:rFonts w:hint="eastAsia" w:ascii="宋体" w:hAnsi="宋体" w:eastAsia="宋体" w:cs="宋体"/>
                <w:sz w:val="24"/>
                <w:szCs w:val="24"/>
                <w:highlight w:val="none"/>
              </w:rPr>
              <w:t xml:space="preserve"> </w:t>
            </w:r>
          </w:p>
        </w:tc>
        <w:tc>
          <w:tcPr>
            <w:tcW w:w="909" w:type="pct"/>
            <w:gridSpan w:val="2"/>
            <w:tcBorders>
              <w:tl2br w:val="nil"/>
              <w:tr2bl w:val="nil"/>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面板AP</w:t>
            </w:r>
          </w:p>
        </w:tc>
        <w:tc>
          <w:tcPr>
            <w:tcW w:w="2797" w:type="pct"/>
            <w:tcBorders>
              <w:tl2br w:val="nil"/>
              <w:tr2bl w:val="nil"/>
            </w:tcBorders>
            <w:shd w:val="clear" w:color="auto" w:fill="auto"/>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1、支持802.11ax标准</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2、支持2.4GHz/5GHz双频段</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3、5G射频支持802.11ax 2x2 MU-MIMO</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4、2.4G射频支持802.11ax 2x2 MU-MIMO</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5、总空间流数4；整机速率≥2.9Gbps</w:t>
            </w:r>
          </w:p>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6、上行支持1个GE自适应以太口，下行支持1个GE自适应以太口</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7、内置智能天线，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8、支持蓝牙串口远距无线运维</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9、支持leader AP，无需WAC可小型组网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10、支持云管理模式，在不更换硬件的情况下，可支持切换到云模式</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11、支持硬件加密，DTLS及Ipsec加密。</w:t>
            </w:r>
          </w:p>
        </w:tc>
        <w:tc>
          <w:tcPr>
            <w:tcW w:w="460" w:type="pct"/>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c>
          <w:tcPr>
            <w:tcW w:w="450" w:type="pct"/>
            <w:gridSpan w:val="2"/>
            <w:tcBorders>
              <w:tl2br w:val="nil"/>
              <w:tr2bl w:val="nil"/>
            </w:tcBorders>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14 </w:t>
            </w:r>
          </w:p>
        </w:tc>
      </w:tr>
      <w:bookmarkEnd w:id="38"/>
    </w:tbl>
    <w:p>
      <w:pPr>
        <w:spacing w:line="360" w:lineRule="auto"/>
        <w:rPr>
          <w:rFonts w:hint="eastAsia" w:ascii="宋体" w:hAnsi="宋体" w:cs="宋体"/>
          <w:b/>
          <w:sz w:val="24"/>
          <w:highlight w:val="none"/>
          <w:lang w:eastAsia="zh-CN"/>
        </w:rPr>
      </w:pPr>
    </w:p>
    <w:p>
      <w:pPr>
        <w:spacing w:line="360" w:lineRule="auto"/>
        <w:rPr>
          <w:rFonts w:hint="eastAsia" w:ascii="宋体" w:hAnsi="宋体" w:eastAsia="宋体" w:cs="宋体"/>
          <w:b/>
          <w:sz w:val="24"/>
          <w:highlight w:val="none"/>
          <w:lang w:eastAsia="zh-CN"/>
        </w:rPr>
      </w:pPr>
      <w:r>
        <w:rPr>
          <w:rFonts w:hint="eastAsia" w:ascii="宋体" w:hAnsi="宋体" w:cs="宋体"/>
          <w:b/>
          <w:sz w:val="24"/>
          <w:highlight w:val="none"/>
          <w:lang w:eastAsia="zh-CN"/>
        </w:rPr>
        <w:t>三、其他要求：</w:t>
      </w:r>
    </w:p>
    <w:tbl>
      <w:tblPr>
        <w:tblStyle w:val="23"/>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交货及安装调试时间</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pacing w:line="360" w:lineRule="auto"/>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交货及安装调试时间：</w:t>
            </w:r>
            <w:r>
              <w:rPr>
                <w:rFonts w:hint="eastAsia" w:ascii="宋体" w:hAnsi="宋体" w:cs="宋体"/>
                <w:color w:val="auto"/>
                <w:kern w:val="2"/>
                <w:sz w:val="24"/>
                <w:szCs w:val="24"/>
                <w:highlight w:val="none"/>
                <w:lang w:eastAsia="zh-CN"/>
              </w:rPr>
              <w:t>合同签订后30个工作日内完成设备交付与安装调试（配合采购单位主体进度，要求同步完成）；</w:t>
            </w: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cs="宋体"/>
                <w:color w:val="auto"/>
                <w:sz w:val="24"/>
                <w:highlight w:val="none"/>
                <w:lang w:bidi="ar"/>
              </w:rPr>
            </w:pPr>
            <w:r>
              <w:rPr>
                <w:rFonts w:hint="eastAsia" w:ascii="宋体" w:hAnsi="宋体" w:cs="宋体"/>
                <w:color w:val="auto"/>
                <w:sz w:val="24"/>
                <w:highlight w:val="none"/>
                <w:lang w:bidi="ar"/>
              </w:rPr>
              <w:t>付款方式</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outlineLvl w:val="0"/>
              <w:rPr>
                <w:rFonts w:hint="eastAsia" w:ascii="宋体" w:hAnsi="宋体" w:cs="新宋体"/>
                <w:color w:val="auto"/>
                <w:sz w:val="24"/>
                <w:highlight w:val="none"/>
              </w:rPr>
            </w:pPr>
            <w:r>
              <w:rPr>
                <w:rFonts w:hint="eastAsia" w:ascii="宋体" w:hAnsi="宋体" w:cs="新宋体"/>
                <w:color w:val="auto"/>
                <w:sz w:val="24"/>
                <w:highlight w:val="none"/>
                <w:lang w:val="en-US" w:eastAsia="zh-CN"/>
              </w:rPr>
              <w:t>1.</w:t>
            </w:r>
            <w:r>
              <w:rPr>
                <w:rFonts w:hint="eastAsia" w:ascii="宋体" w:hAnsi="宋体" w:cs="新宋体"/>
                <w:color w:val="auto"/>
                <w:sz w:val="24"/>
                <w:highlight w:val="none"/>
              </w:rPr>
              <w:t>合同签订并具备实施条件后七个工作日内，中标供应商开具发票，采购人向中标供应商支付合同金额50%预付款；</w:t>
            </w:r>
            <w:r>
              <w:rPr>
                <w:rFonts w:hint="eastAsia" w:ascii="宋体" w:hAnsi="宋体" w:cs="新宋体"/>
                <w:color w:val="auto"/>
                <w:sz w:val="24"/>
                <w:highlight w:val="none"/>
                <w:lang w:val="en-US" w:eastAsia="zh-CN"/>
              </w:rPr>
              <w:t>2.</w:t>
            </w:r>
            <w:r>
              <w:rPr>
                <w:rFonts w:hint="eastAsia" w:ascii="宋体" w:hAnsi="宋体" w:cs="新宋体"/>
                <w:color w:val="auto"/>
                <w:sz w:val="24"/>
                <w:highlight w:val="none"/>
              </w:rPr>
              <w:t>全部安装完毕、验收合格且收到发票后，支付至合同价的100%。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质保期</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textAlignment w:val="bottom"/>
              <w:rPr>
                <w:rFonts w:hint="eastAsia" w:ascii="宋体" w:hAnsi="宋体" w:cs="新宋体"/>
                <w:color w:val="auto"/>
                <w:sz w:val="24"/>
                <w:highlight w:val="none"/>
              </w:rPr>
            </w:pPr>
            <w:r>
              <w:rPr>
                <w:rFonts w:hint="eastAsia" w:ascii="宋体" w:hAnsi="宋体" w:cs="新宋体"/>
                <w:color w:val="auto"/>
                <w:sz w:val="24"/>
                <w:highlight w:val="none"/>
              </w:rPr>
              <w:t>除特殊注明外，</w:t>
            </w:r>
            <w:r>
              <w:rPr>
                <w:rFonts w:hint="eastAsia" w:ascii="宋体" w:hAnsi="宋体" w:cs="新宋体"/>
                <w:b/>
                <w:bCs/>
                <w:color w:val="auto"/>
                <w:sz w:val="24"/>
                <w:highlight w:val="none"/>
                <w:lang w:eastAsia="zh-CN"/>
              </w:rPr>
              <w:t>所有系统及产品质保期均不少于五年，签订合同时提供原厂质保函，竣工验收前提供产品合格证和出厂检测报告原件</w:t>
            </w:r>
            <w:r>
              <w:rPr>
                <w:rFonts w:hint="eastAsia" w:ascii="宋体" w:hAnsi="宋体" w:cs="新宋体"/>
                <w:color w:val="auto"/>
                <w:sz w:val="24"/>
                <w:highlight w:val="none"/>
              </w:rPr>
              <w:t>。质保期内非人为因素出现的质量问题，须按国家有关规定和要求（如无国家规定和要求的，按承诺和厂方“三包”规定）立即进行免费维修、免费更换有缺陷的零部件、直至免费更换新产品。因产品本身问题在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新宋体"/>
                <w:color w:val="auto"/>
                <w:sz w:val="24"/>
                <w:highlight w:val="none"/>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售后（技术）服务要求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cs="宋体"/>
                <w:color w:val="auto"/>
                <w:sz w:val="24"/>
                <w:highlight w:val="none"/>
                <w:lang w:bidi="ar"/>
              </w:rPr>
            </w:pPr>
            <w:r>
              <w:rPr>
                <w:rFonts w:hint="eastAsia" w:ascii="宋体" w:hAnsi="宋体" w:cs="新宋体"/>
                <w:color w:val="auto"/>
                <w:sz w:val="24"/>
                <w:highlight w:val="none"/>
              </w:rPr>
              <w:t>中标人有义务对产品的正常使用和维护提供必要的培训。培训的内容包括主要产品的安装、使用、配置管理、性能优化以及硬件基本维护知识。</w:t>
            </w:r>
          </w:p>
          <w:p>
            <w:pPr>
              <w:spacing w:line="360" w:lineRule="auto"/>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验收</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1.验收以采购文件和技术文件、投标文件、合同及安装技术要求为依据。</w:t>
            </w:r>
          </w:p>
          <w:p>
            <w:pPr>
              <w:spacing w:line="360" w:lineRule="auto"/>
              <w:outlineLvl w:val="0"/>
              <w:rPr>
                <w:rFonts w:hint="eastAsia" w:ascii="宋体" w:hAnsi="宋体" w:eastAsia="宋体" w:cs="新宋体"/>
                <w:color w:val="auto"/>
                <w:sz w:val="24"/>
                <w:highlight w:val="none"/>
                <w:lang w:eastAsia="zh-CN"/>
              </w:rPr>
            </w:pPr>
            <w:r>
              <w:rPr>
                <w:rFonts w:hint="eastAsia" w:ascii="宋体" w:hAnsi="宋体" w:eastAsia="宋体" w:cs="新宋体"/>
                <w:color w:val="auto"/>
                <w:sz w:val="24"/>
                <w:highlight w:val="none"/>
              </w:rPr>
              <w:t>2. 供货安装完成后，中标人应该向采购人提交申请验收报告，并且提供主要货物的出厂合格证书（或报告）、检测报告等完整的技术档案资料，若中标人未能按照上述要求履行的，导致无法及时验收的，则须由中标人承担一切责任。采购人在</w:t>
            </w:r>
            <w:r>
              <w:rPr>
                <w:rFonts w:hint="eastAsia" w:ascii="宋体" w:hAnsi="宋体" w:eastAsia="宋体" w:cs="新宋体"/>
                <w:color w:val="auto"/>
                <w:sz w:val="24"/>
                <w:highlight w:val="none"/>
                <w:lang w:val="en-US" w:eastAsia="zh-CN"/>
              </w:rPr>
              <w:t>10</w:t>
            </w:r>
            <w:r>
              <w:rPr>
                <w:rFonts w:hint="eastAsia" w:ascii="宋体" w:hAnsi="宋体" w:eastAsia="宋体" w:cs="新宋体"/>
                <w:color w:val="auto"/>
                <w:sz w:val="24"/>
                <w:highlight w:val="none"/>
              </w:rPr>
              <w:t>个工作日内组织验收</w:t>
            </w:r>
            <w:r>
              <w:rPr>
                <w:rFonts w:hint="eastAsia" w:ascii="宋体" w:hAnsi="宋体" w:cs="新宋体"/>
                <w:color w:val="auto"/>
                <w:sz w:val="24"/>
                <w:highlight w:val="none"/>
                <w:lang w:eastAsia="zh-CN"/>
              </w:rPr>
              <w:t>。</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3.验收必须符合国家、地方有关规范、标准及设计要求。</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4. 符合验收条件的，由采购人组织有关部门按照国家、地方有关规范、标准及设计要求进行验收。验收后中标人应按照验收中提出的意见整改。</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5. 整改完毕且复验合格后将本项目货物交给采购人使用，完成日期以通过复验日期为准。</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pPr>
              <w:spacing w:line="360" w:lineRule="auto"/>
              <w:outlineLvl w:val="0"/>
              <w:rPr>
                <w:rFonts w:hint="eastAsia" w:ascii="宋体" w:hAnsi="宋体" w:eastAsia="宋体" w:cs="宋体"/>
                <w:color w:val="auto"/>
                <w:kern w:val="2"/>
                <w:sz w:val="24"/>
                <w:szCs w:val="24"/>
                <w:highlight w:val="none"/>
              </w:rPr>
            </w:pPr>
            <w:r>
              <w:rPr>
                <w:rFonts w:hint="eastAsia" w:ascii="宋体" w:hAnsi="宋体" w:eastAsia="宋体" w:cs="新宋体"/>
                <w:color w:val="auto"/>
                <w:sz w:val="24"/>
                <w:highlight w:val="none"/>
                <w:lang w:val="en-US" w:eastAsia="zh-CN"/>
              </w:rPr>
              <w:t>7.设备安装调试完毕后须进行现场清理干净。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备品备件及耗材等要求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宋体"/>
                <w:color w:val="auto"/>
                <w:kern w:val="2"/>
                <w:sz w:val="24"/>
                <w:szCs w:val="24"/>
                <w:highlight w:val="none"/>
              </w:rPr>
            </w:pPr>
            <w:r>
              <w:rPr>
                <w:rFonts w:hint="eastAsia" w:ascii="宋体" w:hAnsi="宋体" w:eastAsia="宋体" w:cs="新宋体"/>
                <w:color w:val="auto"/>
                <w:sz w:val="24"/>
                <w:highlight w:val="none"/>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责任认定</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特殊条款</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bidi="ar"/>
              </w:rPr>
              <w:t>其他</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新宋体"/>
                <w:color w:val="auto"/>
                <w:sz w:val="24"/>
                <w:highlight w:val="none"/>
                <w:lang w:val="zh-CN"/>
              </w:rPr>
              <w:t>投标人可根据以上所列</w:t>
            </w:r>
            <w:r>
              <w:rPr>
                <w:rFonts w:hint="eastAsia" w:ascii="宋体" w:hAnsi="宋体" w:cs="新宋体"/>
                <w:color w:val="auto"/>
                <w:sz w:val="24"/>
                <w:highlight w:val="none"/>
              </w:rPr>
              <w:t>产品</w:t>
            </w:r>
            <w:r>
              <w:rPr>
                <w:rFonts w:hint="eastAsia" w:ascii="宋体" w:hAnsi="宋体" w:cs="新宋体"/>
                <w:color w:val="auto"/>
                <w:sz w:val="24"/>
                <w:highlight w:val="none"/>
                <w:lang w:val="zh-CN"/>
              </w:rPr>
              <w:t>的技术配置及技术性能要求作为参考选择投标产品，但所选投标产品的技术配置及技术性能应相当于或高于招标文件要求，并满足采购需求，否则将可能作出对投标人不利的评定。</w:t>
            </w:r>
            <w:r>
              <w:rPr>
                <w:rFonts w:hint="eastAsia" w:ascii="宋体" w:hAnsi="宋体" w:cs="新宋体"/>
                <w:bCs/>
                <w:color w:val="auto"/>
                <w:sz w:val="24"/>
                <w:highlight w:val="none"/>
              </w:rPr>
              <w:t>投标人提供的产品需标明所执行的质量标准，若同一标准已颁发新标准，则按最新标准执行。</w:t>
            </w:r>
          </w:p>
        </w:tc>
      </w:tr>
    </w:tbl>
    <w:p>
      <w:pPr>
        <w:rPr>
          <w:highlight w:val="none"/>
        </w:rPr>
      </w:pPr>
    </w:p>
    <w:p>
      <w:pPr>
        <w:rPr>
          <w:highlight w:val="none"/>
        </w:rPr>
      </w:pPr>
    </w:p>
    <w:p>
      <w:pPr>
        <w:rPr>
          <w:highlight w:val="none"/>
        </w:rPr>
      </w:pP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bookmarkStart w:id="40" w:name="_Hlk163029821"/>
      <w:r>
        <w:rPr>
          <w:rFonts w:hint="eastAsia" w:ascii="宋体" w:hAnsi="宋体" w:eastAsia="宋体" w:cs="宋体"/>
          <w:b/>
          <w:bCs/>
          <w:sz w:val="24"/>
          <w:szCs w:val="24"/>
          <w:highlight w:val="none"/>
        </w:rPr>
        <w:drawing>
          <wp:anchor distT="0" distB="0" distL="114300" distR="114300" simplePos="0" relativeHeight="251662336" behindDoc="0" locked="0" layoutInCell="1" allowOverlap="1">
            <wp:simplePos x="0" y="0"/>
            <wp:positionH relativeFrom="column">
              <wp:posOffset>-704850</wp:posOffset>
            </wp:positionH>
            <wp:positionV relativeFrom="paragraph">
              <wp:posOffset>1550035</wp:posOffset>
            </wp:positionV>
            <wp:extent cx="635" cy="635"/>
            <wp:effectExtent l="0" t="0" r="0" b="0"/>
            <wp:wrapNone/>
            <wp:docPr id="1921115296" name="墨迹 10"/>
            <wp:cNvGraphicFramePr/>
            <a:graphic xmlns:a="http://schemas.openxmlformats.org/drawingml/2006/main">
              <a:graphicData uri="http://schemas.openxmlformats.org/drawingml/2006/picture">
                <pic:pic xmlns:pic="http://schemas.openxmlformats.org/drawingml/2006/picture">
                  <pic:nvPicPr>
                    <pic:cNvPr id="1921115296" name="墨迹 10"/>
                    <pic:cNvPicPr/>
                  </pic:nvPicPr>
                  <pic:blipFill>
                    <a:blip r:embed="rId6"/>
                    <a:stretch>
                      <a:fillRect/>
                    </a:stretch>
                  </pic:blipFill>
                  <pic:spPr>
                    <a:xfrm>
                      <a:off x="0" y="0"/>
                      <a:ext cx="18000" cy="108000"/>
                    </a:xfrm>
                    <a:prstGeom prst="rect">
                      <a:avLst/>
                    </a:prstGeom>
                  </pic:spPr>
                </pic:pic>
              </a:graphicData>
            </a:graphic>
          </wp:anchor>
        </w:drawing>
      </w:r>
      <w:r>
        <w:rPr>
          <w:rFonts w:hint="eastAsia" w:ascii="宋体" w:hAnsi="宋体" w:eastAsia="宋体" w:cs="宋体"/>
          <w:b/>
          <w:bCs/>
          <w:sz w:val="24"/>
          <w:szCs w:val="24"/>
          <w:highlight w:val="none"/>
        </w:rPr>
        <w:drawing>
          <wp:anchor distT="0" distB="0" distL="114300" distR="114300" simplePos="0" relativeHeight="251661312" behindDoc="0" locked="0" layoutInCell="1" allowOverlap="1">
            <wp:simplePos x="0" y="0"/>
            <wp:positionH relativeFrom="column">
              <wp:posOffset>-1562100</wp:posOffset>
            </wp:positionH>
            <wp:positionV relativeFrom="paragraph">
              <wp:posOffset>1359535</wp:posOffset>
            </wp:positionV>
            <wp:extent cx="635" cy="635"/>
            <wp:effectExtent l="0" t="0" r="0" b="0"/>
            <wp:wrapNone/>
            <wp:docPr id="605599492" name="墨迹 7"/>
            <wp:cNvGraphicFramePr/>
            <a:graphic xmlns:a="http://schemas.openxmlformats.org/drawingml/2006/main">
              <a:graphicData uri="http://schemas.openxmlformats.org/drawingml/2006/picture">
                <pic:pic xmlns:pic="http://schemas.openxmlformats.org/drawingml/2006/picture">
                  <pic:nvPicPr>
                    <pic:cNvPr id="605599492" name="墨迹 7"/>
                    <pic:cNvPicPr/>
                  </pic:nvPicPr>
                  <pic:blipFill>
                    <a:blip r:embed="rId7"/>
                    <a:stretch>
                      <a:fillRect/>
                    </a:stretch>
                  </pic:blipFill>
                  <pic:spPr>
                    <a:xfrm>
                      <a:off x="0" y="0"/>
                      <a:ext cx="18000" cy="108000"/>
                    </a:xfrm>
                    <a:prstGeom prst="rect">
                      <a:avLst/>
                    </a:prstGeom>
                  </pic:spPr>
                </pic:pic>
              </a:graphicData>
            </a:graphic>
          </wp:anchor>
        </w:drawing>
      </w:r>
      <w:r>
        <w:rPr>
          <w:rFonts w:hint="eastAsia" w:ascii="宋体" w:hAnsi="宋体" w:eastAsia="宋体" w:cs="宋体"/>
          <w:b/>
          <w:bCs/>
          <w:sz w:val="24"/>
          <w:szCs w:val="24"/>
          <w:highlight w:val="none"/>
        </w:rPr>
        <w:drawing>
          <wp:anchor distT="0" distB="0" distL="114300" distR="114300" simplePos="0" relativeHeight="251660288" behindDoc="0" locked="0" layoutInCell="1" allowOverlap="1">
            <wp:simplePos x="0" y="0"/>
            <wp:positionH relativeFrom="column">
              <wp:posOffset>-2419350</wp:posOffset>
            </wp:positionH>
            <wp:positionV relativeFrom="paragraph">
              <wp:posOffset>578485</wp:posOffset>
            </wp:positionV>
            <wp:extent cx="635" cy="635"/>
            <wp:effectExtent l="0" t="0" r="0" b="0"/>
            <wp:wrapNone/>
            <wp:docPr id="1391734440" name="墨迹 6"/>
            <wp:cNvGraphicFramePr/>
            <a:graphic xmlns:a="http://schemas.openxmlformats.org/drawingml/2006/main">
              <a:graphicData uri="http://schemas.openxmlformats.org/drawingml/2006/picture">
                <pic:pic xmlns:pic="http://schemas.openxmlformats.org/drawingml/2006/picture">
                  <pic:nvPicPr>
                    <pic:cNvPr id="1391734440" name="墨迹 6"/>
                    <pic:cNvPicPr/>
                  </pic:nvPicPr>
                  <pic:blipFill>
                    <a:blip r:embed="rId7"/>
                    <a:stretch>
                      <a:fillRect/>
                    </a:stretch>
                  </pic:blipFill>
                  <pic:spPr>
                    <a:xfrm>
                      <a:off x="0" y="0"/>
                      <a:ext cx="18000" cy="108000"/>
                    </a:xfrm>
                    <a:prstGeom prst="rect">
                      <a:avLst/>
                    </a:prstGeom>
                  </pic:spPr>
                </pic:pic>
              </a:graphicData>
            </a:graphic>
          </wp:anchor>
        </w:drawing>
      </w:r>
      <w:r>
        <w:rPr>
          <w:rFonts w:hint="eastAsia" w:ascii="宋体" w:hAnsi="宋体" w:eastAsia="宋体" w:cs="宋体"/>
          <w:b/>
          <w:bCs/>
          <w:sz w:val="24"/>
          <w:szCs w:val="24"/>
          <w:highlight w:val="none"/>
          <w:lang w:eastAsia="zh-CN"/>
        </w:rPr>
        <w:t>标项</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lang w:eastAsia="zh-CN"/>
        </w:rPr>
        <w:t>：</w:t>
      </w: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采购清单</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2750"/>
        <w:gridCol w:w="302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系统名称</w:t>
            </w:r>
          </w:p>
        </w:tc>
        <w:tc>
          <w:tcPr>
            <w:tcW w:w="1773"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p>
        </w:tc>
        <w:tc>
          <w:tcPr>
            <w:tcW w:w="1047"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视频监控系统</w:t>
            </w:r>
          </w:p>
        </w:tc>
        <w:tc>
          <w:tcPr>
            <w:tcW w:w="1773"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技术参数</w:t>
            </w:r>
          </w:p>
        </w:tc>
        <w:tc>
          <w:tcPr>
            <w:tcW w:w="1047"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多媒体会议系统</w:t>
            </w:r>
          </w:p>
        </w:tc>
        <w:tc>
          <w:tcPr>
            <w:tcW w:w="1773"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技术参数</w:t>
            </w:r>
          </w:p>
        </w:tc>
        <w:tc>
          <w:tcPr>
            <w:tcW w:w="1047"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室内篮球场系统</w:t>
            </w:r>
          </w:p>
        </w:tc>
        <w:tc>
          <w:tcPr>
            <w:tcW w:w="1773"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技术参数</w:t>
            </w:r>
          </w:p>
        </w:tc>
        <w:tc>
          <w:tcPr>
            <w:tcW w:w="1047"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机房工程</w:t>
            </w:r>
          </w:p>
        </w:tc>
        <w:tc>
          <w:tcPr>
            <w:tcW w:w="1773"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eastAsia="zh-CN"/>
              </w:rPr>
              <w:t>技术参数</w:t>
            </w:r>
          </w:p>
        </w:tc>
        <w:tc>
          <w:tcPr>
            <w:tcW w:w="1047"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5"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612" w:type="pct"/>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设备安装调试费</w:t>
            </w:r>
          </w:p>
        </w:tc>
        <w:tc>
          <w:tcPr>
            <w:tcW w:w="1773" w:type="pct"/>
            <w:shd w:val="clear" w:color="auto" w:fill="auto"/>
            <w:noWrap/>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1047"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r>
      <w:bookmarkEnd w:id="40"/>
    </w:tbl>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二、技术参数</w:t>
      </w:r>
    </w:p>
    <w:tbl>
      <w:tblPr>
        <w:tblStyle w:val="2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24"/>
        <w:gridCol w:w="1378"/>
        <w:gridCol w:w="4785"/>
        <w:gridCol w:w="750"/>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80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设备名称</w:t>
            </w:r>
          </w:p>
        </w:tc>
        <w:tc>
          <w:tcPr>
            <w:tcW w:w="280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参数</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一、视频监控系统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80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拼接屏</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面板参数 尺寸 46”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拼缝 3.5mm（模组存在工艺波动，波动范围3.9mm~4.8mm）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背光类型 D-LED</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分辨率 1920 × 1080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显示尺寸（mm） 1018.08 (H) ×572.67 (V)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响应时间 ≤8ms（Typ.)/10ms（max）</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亮度 Type：450nit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Min：400nit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可视角度 178°（垂直，水平）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对比度 Typ.1200 Min.900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亮度均匀性 90%(typ),80%(min)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色彩度 16.7M (8bit)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色域 70%(typ)/69%(min)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色温 标准 10000K: （0.280±0.03，0.290±0.03）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显示比例 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新频率 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信号接口 IR -IN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USB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HDMI 输入接口 *1</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DVI -D 输入接口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CVBS 输入接口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VGA 输入接口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控制接口 RS232 (RJ45) RS232-IN x1; RS232-OUT x2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电源功耗 电源输入电压 200 V ~ 240 V/AC ，50/60 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整机功率 ≤160W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待机功率 ≤0.5W</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块</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0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拼接屏框架</w:t>
            </w:r>
          </w:p>
        </w:tc>
        <w:tc>
          <w:tcPr>
            <w:tcW w:w="280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定制冷轧钢框架</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80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高清线缆</w:t>
            </w:r>
          </w:p>
        </w:tc>
        <w:tc>
          <w:tcPr>
            <w:tcW w:w="280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HDMI 高清线，15 米</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808"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10路解码器</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1、名称：10 路解码器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2、规格参数：超高清解码器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a.接口：2 个网口 RJ45 100M/1000Mbps 自适应以太网接口；2 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光口 100base-FX/1000base-X，支持光电自适应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b.电源：内置 220 VAC；  功耗：＜110 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c.解码分辨率：最大支持 3200W 像素；  解码通道：160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d.解码能力：支持 5 路 3200 W，或 5 路 2400 W，或 10 路 1200W，或 20 路 800 W，或 25 路 600W，或 40 路 400 W，或 80 路1080P，或 160 路 720P 及以下分辨率实时解码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e.视频输入接口：2 路 HDMI 1.4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f.输出分辨率：,3840 × 2160@30 Hz,1920 × 1080@50 Hz,1920× 1080@60 Hz, 1280 × 720@50/60 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g.视频输出接口：10 路 HDMI 1.4，支持 4K</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▲h. 为保证产品兼容性，需提供设备支持 GB/T 28181-2022 的证明。</w:t>
            </w:r>
            <w:r>
              <w:rPr>
                <w:rFonts w:hint="eastAsia" w:ascii="宋体" w:hAnsi="宋体" w:eastAsia="宋体" w:cs="宋体"/>
                <w:b/>
                <w:bCs/>
                <w:i w:val="0"/>
                <w:iCs w:val="0"/>
                <w:color w:val="000000"/>
                <w:kern w:val="0"/>
                <w:sz w:val="24"/>
                <w:szCs w:val="24"/>
                <w:highlight w:val="none"/>
                <w:u w:val="none"/>
                <w:lang w:val="en-US" w:eastAsia="zh-CN" w:bidi="ar"/>
              </w:rPr>
              <w:t>（提供</w:t>
            </w:r>
            <w:r>
              <w:rPr>
                <w:rFonts w:hint="eastAsia" w:ascii="宋体" w:hAnsi="宋体" w:cs="宋体"/>
                <w:b/>
                <w:bCs/>
                <w:i w:val="0"/>
                <w:iCs w:val="0"/>
                <w:color w:val="000000"/>
                <w:kern w:val="0"/>
                <w:sz w:val="24"/>
                <w:szCs w:val="24"/>
                <w:highlight w:val="none"/>
                <w:u w:val="none"/>
                <w:lang w:val="en-US" w:eastAsia="zh-CN" w:bidi="ar"/>
              </w:rPr>
              <w:t>权威机构检测报告</w:t>
            </w:r>
            <w:r>
              <w:rPr>
                <w:rFonts w:hint="eastAsia" w:ascii="宋体" w:hAnsi="宋体" w:eastAsia="宋体" w:cs="宋体"/>
                <w:b/>
                <w:bCs/>
                <w:i w:val="0"/>
                <w:iCs w:val="0"/>
                <w:color w:val="000000"/>
                <w:kern w:val="0"/>
                <w:sz w:val="24"/>
                <w:szCs w:val="24"/>
                <w:highlight w:val="none"/>
                <w:u w:val="none"/>
                <w:lang w:val="en-US" w:eastAsia="zh-CN" w:bidi="ar"/>
              </w:rPr>
              <w:t>证明）</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 多媒体会议系统技术参数要求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（一）3#楼 5 层 10 人会议室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交互智能会议平板</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一、整体设计要求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1.内置一体化设计，外部无任何可见内部功能模块的连接线。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整机内置音箱顶置朝前发声，能够避开讲台、课桌椅、学生的书包杂物等，确保声音更均衡地覆盖整个教室，照顾到教室内的每一位学生，喇叭支持2.2声道，功率60w。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3.整机内置摄像头，像素1600万，视场角 135度。超大广角摄像头保障教室视频画面取景更加完整，为更多趣味课堂互动创造条件；摄像头支持人脸识别登录教学账号，并可查看个人教学日程、进入校本资源库；内置AI算法，通过人像识别实现快速人数判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 整机内置全通道教室物联入口，可显示智能笔、音箱、麦克风等教具的连接及运行情况，并可在物联界面一键调整音响、麦克风音量大小。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整机在任意信号源通道下均可识别智能手势功能，包括但不限于五指上、下、左、右方向手势，五指画O、画~、左右晃动、缩/放方向等手势滑动并调用相应功能。支持将多种手势识别自定义设置为包括但不限于无操作、熄屏、批注、桌面、半屏、聚光灯、录屏等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 嵌入式系统可实现常用的教学应用功能，如白板书写、办公软件使用和网页浏览。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 设备支持自定义前置“设置"按键，可通过自定义前置面板功能按键一键启用任一全局小工具。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整机达到中国标准化研究院制定的视觉舒适度（VICO）A+级或以上标准。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9．整机支持NFC投屏功能，搭配具有NFC功能的手机、平板，无需通过软件手机或平板可投屏至一体机，支持至少4台同步显示和连接。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10.部署单根网线可实现双系统有线网络连通。</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二、系统参数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1.屏幕要求：86寸A规LED液晶屏，图像物理分辨率达3840*2160，显示性能满足 UD 超高清点对点要求；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2.显示比例 16:9，可视角度≥178°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3.输入端子:≥2 路 1.4a HDMI；≥2 路 USB；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4、输出端子：≥1 路耳机。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前置具备2路USB3.0、1路全功能type-c，通过Type-C接口可实现与外部电脑的触摸信号及音视频输入, 外接电脑设备通过标准TypeC线连接至整机TypeC口，即可把外接电脑设备画面投到整机上，同时在整机上操作画面，可实现触摸电脑的操作，无需再连接触控USB线。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6.最大屏幕亮度≥300且≤400cd/m²，符合国家GB40070-2021《儿童青少年学习用品近视防控卫生要求》。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三、触摸屏参数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1.采用非接触式红外十点或以上触控技术，支持五点或以上同时书写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2.书写方式：手指或笔触摸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3.定位精度：±0.5mm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4.触摸精准性：整机屏幕触摸有效识别高度小于 3.5mm,，即触摸物体距离玻璃外表面高度 低于 3.5mm 时，触摸屏识别为点击操作，保证触摸精准。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5.整机可通过蓝牙模块与蓝牙音箱连接，通过蓝牙音箱播放整机音频；同时支持整机与具有蓝牙功能的手机连接，可接收手机传输的文件，方便老师上课调用手机中的文件。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6.蓝牙版本5.2及以上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7.整机采用双 WiFi 天线，增强无线网络信号。</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8.WiFi版本6及以上。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四、内置电脑模块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1.采用模块化电脑方案，抽拉内置式， PC 模块可完全插入整机，保护 PC 模块不易受灰尘影响。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2.采用按压卡扣式，无需工具就可快速拆卸电脑模块，和整机的连接接口针脚数≤80pin。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3.内存：8G 内存及以上。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4.硬盘： 256G及以上 SSD 固态硬盘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5.内置网卡： 10M/100M/1000M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6.具有独立非外扩展的电脑 USB 接口：电脑上至少 3 个USB3.0 接口</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交互平板智能笔</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1.锥型笔头设计，笔头直径≦3mm，支持红外高精度书写。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2.笔身配置不少于三个物理按键，具备翻页和模拟激光笔功能，兼顾触摸书写以及远程操控的握持姿态。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3.兼容白板软件、PPT、PDF等多种演示软件课件的远程翻页控制。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4.内置高精度陀螺仪，具备模拟激光笔功能，可通过笔身按钮激活陀螺仪模拟激光功能，适用于加载防眩光设计的教学显示设备。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5.支持笔身翻转矫正，笔身轻微倾斜时，水平移动智能笔，可瞬时矫正识别光标动作为水平移动。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6.兼容双系统使用，双系统环境下应用软件可远程响应智能笔操作指令。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7.采用无线连接方式，无线接收距离≥10米。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8.无线接收器采用微型Nano设计，即插即用，方便安装实施，整洁美观。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支持智能休眠节电，智能笔15秒内无人使用时自动进入休眠节电模式，按任意按键唤醒智能遥控笔。</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7</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投屏器</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1.产品配备外置接收模块，可实现外部电脑音视频信号实时传输到触摸一体机上，并可支持触摸回传，支持免安装驱动，即插即用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2.支持各操作系统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3.传输延迟≤100ms，帧率达到20fps-30fps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4.采用单按键设计，只需按一下即可传屏，无需在智能平板上做任何操作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5.电脑软件投屏，最大支持4k@30Hz的分辨率投屏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6.无线传屏视频数据加密，加密方式：AES（CBC模式），128 位，保障数据传输安全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7.传屏之后，在屏幕上部中间部分显示工具栏，可以进行基本的操作。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8.传屏开启勿扰模式之后，不允许其他人在进行传屏，沉浸模式，避免在使用过程中，用户经常被其他人传屏顶替掉，造成使用中断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9.可通过软件可自动发现近场可投屏的智能平板，选择即可投屏，无需手动配对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10.无线传屏器支持部分带有NFC的大屏及手机进行NFC快速投屏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11.软硬件传屏可以支持国产化操作系统，如UOS、麒麟OS，包括X86架构和ARM架构</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8</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多媒体桌插</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含1个多功能电源接口、2个RJ45网络、1个3.5音频、1个HMDI模块</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（二）3#楼 5 层 240 人会议室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（A）会议扩声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9</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专业音箱</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1.阻抗：8</w:t>
            </w:r>
            <w:r>
              <w:rPr>
                <w:rStyle w:val="4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2.频响：等同或优于55Hz~20KHz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3.额定功率≥300W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4.灵敏度≥98dB/W/M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5.水平覆盖角≥80°，垂直覆盖角≥60°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6.高音：1.4"压缩高音单元×1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7.低音：10"低音×1</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10</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音箱支架</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11</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专业功放</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1.1U机箱设计，采用D类数字功放设计方案。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2.标准XLR输入接口，和LINK输出口。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3.电源采用开关电源技术，效率高，有效的抑制电源谐波。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6.输出功率：立体声@8</w:t>
            </w:r>
            <w:r>
              <w:rPr>
                <w:rStyle w:val="4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：≥500W×2；立体声@4</w:t>
            </w:r>
            <w:r>
              <w:rPr>
                <w:rStyle w:val="4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：≥850W×2；桥接@8</w:t>
            </w:r>
            <w:r>
              <w:rPr>
                <w:rStyle w:val="42"/>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：≥1700W。</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12</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专业音箱</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1.阻抗：8</w:t>
            </w:r>
            <w:r>
              <w:rPr>
                <w:rStyle w:val="43"/>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2.频响：等同或优于60Hz~20KHz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3.额定功率≥200W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4.灵敏度≥96dB/W/M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5.水平覆盖角≥80°，垂直覆盖角≥60°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6.高音：1.4"压缩高音单元×1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7.低音：8"低音×1</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13</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音箱支架</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14</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专业功放</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1.1U机箱设计，采用D类数字功放设计方案。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2.标准XLR输入接口，和LINK输出口。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3.电源采用开关电源技术，效率高，有效的抑制电源谐波。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6.输出功率：立体声@8</w:t>
            </w:r>
            <w:r>
              <w:rPr>
                <w:rStyle w:val="43"/>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：≥350W×2；立体声@4</w:t>
            </w:r>
            <w:r>
              <w:rPr>
                <w:rStyle w:val="43"/>
                <w:rFonts w:hint="eastAsia" w:ascii="宋体" w:hAnsi="宋体" w:eastAsia="宋体" w:cs="宋体"/>
                <w:sz w:val="24"/>
                <w:szCs w:val="24"/>
                <w:highlight w:val="none"/>
                <w:lang w:val="en-US" w:eastAsia="zh-CN" w:bidi="ar"/>
              </w:rPr>
              <w:t>Ω</w:t>
            </w:r>
            <w:r>
              <w:rPr>
                <w:rFonts w:hint="eastAsia" w:ascii="宋体" w:hAnsi="宋体" w:eastAsia="宋体" w:cs="宋体"/>
                <w:i w:val="0"/>
                <w:iCs w:val="0"/>
                <w:color w:val="000000"/>
                <w:kern w:val="0"/>
                <w:sz w:val="24"/>
                <w:szCs w:val="24"/>
                <w:highlight w:val="none"/>
                <w:u w:val="none"/>
                <w:lang w:val="en-US" w:eastAsia="zh-CN" w:bidi="ar"/>
              </w:rPr>
              <w:t>：≥600W×2。</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15</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调音台</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1.支持≥4路Mic输入兼容≥4路线路输入接口，话筒接口幻象电源：≥+48V，≥4组立体线性输入。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2.具有≥1组立体声主输出、≥1组辅助输出、≥1组立体声监听输出、≥1路耳机监听输出、≥1组CD/Tape输出。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3.每路单声道输入通道设有≥3段EQ，设有峰值LED指示灯。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4.内置≥24位DSP效果器，提供≥100种预设效果。</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16</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音频处理器</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输出通道支持≥12段参量均衡，≥31段图示均衡、延时器、分频器、高低通滤波器、限幅器；具有2英寸IPS真彩显示屏，支持显示设备网络信息、实时电平、通道静音状态；支持通过APP软件进行操作控制，面板具备USB接口，支持多媒体存储，可进行播放或存储录播。</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3.高性能专业DSP处理器，支持≥32bit/48kHz的声音，支持输入通道48V幻象供电。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5.支持断电自动保护记忆功能。支持通道拷贝、粘贴、联控功能。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6.≥8个场景预设，支持场景信息导入、场景信息导出。</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17</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无线话筒</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1.具有≥1台接收主机、≥2双手持发射机；频率范围：等同或优于540MHz-590MHz、640MHz-690MHz。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2.接收机具有≥2路平衡输出、≥1路非平衡混音输出。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3.具有自动频率扫描功能，可快速地给麦克风找到清晰的频率。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4.支持混响调节功能，比例调节、延时调节、电平调节不低于25个档位。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5.支持麦克风均衡器调节功能，不低于高、中、低音三种调节档位。</w:t>
            </w:r>
            <w:r>
              <w:rPr>
                <w:rFonts w:hint="eastAsia" w:ascii="宋体" w:hAnsi="宋体" w:eastAsia="宋体" w:cs="宋体"/>
                <w:i w:val="0"/>
                <w:iCs w:val="0"/>
                <w:strike/>
                <w:dstrike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6.接收机具有显示屏，用户可通过显示屏查看设备发射功率强度、音频加密状态、电池电量、频率数值、智能静音状态、静音标志。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7.具有自动静音功能，麦克风跌落、抛掷时，毫秒级响应自动静音，避免冲击声；产品静置5秒自动静音。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8.麦克风具有长时间静置自动关机功能，设备自动检测工作状态（使用状态、静置状态），静置时间大于等于8分钟后，设备自动关机。</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18</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天线分配器</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1.射频频率范围：450-950MHz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2.供电方式：BNC，8-12V 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3.电流：0.04A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4.驻波比：≤2.0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5.输入阻抗：50</w:t>
            </w:r>
            <w:r>
              <w:rPr>
                <w:rStyle w:val="44"/>
                <w:rFonts w:hint="eastAsia" w:ascii="宋体" w:hAnsi="宋体" w:eastAsia="宋体" w:cs="宋体"/>
                <w:sz w:val="24"/>
                <w:szCs w:val="24"/>
                <w:highlight w:val="none"/>
                <w:lang w:val="en-US" w:eastAsia="zh-CN" w:bidi="ar"/>
              </w:rPr>
              <w:t>Ω</w:t>
            </w:r>
            <w:r>
              <w:rPr>
                <w:rStyle w:val="45"/>
                <w:rFonts w:hint="eastAsia" w:ascii="宋体" w:hAnsi="宋体" w:eastAsia="宋体" w:cs="宋体"/>
                <w:sz w:val="24"/>
                <w:szCs w:val="24"/>
                <w:highlight w:val="none"/>
                <w:lang w:val="en-US" w:eastAsia="zh-CN" w:bidi="ar"/>
              </w:rPr>
              <w:br w:type="textWrapping"/>
            </w:r>
            <w:r>
              <w:rPr>
                <w:rStyle w:val="45"/>
                <w:rFonts w:hint="eastAsia" w:ascii="宋体" w:hAnsi="宋体" w:eastAsia="宋体" w:cs="宋体"/>
                <w:sz w:val="24"/>
                <w:szCs w:val="24"/>
                <w:highlight w:val="none"/>
                <w:lang w:val="en-US" w:eastAsia="zh-CN" w:bidi="ar"/>
              </w:rPr>
              <w:t>6.放大器底噪：＜3.6dB</w:t>
            </w:r>
            <w:r>
              <w:rPr>
                <w:rStyle w:val="45"/>
                <w:rFonts w:hint="eastAsia" w:ascii="宋体" w:hAnsi="宋体" w:eastAsia="宋体" w:cs="宋体"/>
                <w:sz w:val="24"/>
                <w:szCs w:val="24"/>
                <w:highlight w:val="none"/>
                <w:lang w:val="en-US" w:eastAsia="zh-CN" w:bidi="ar"/>
              </w:rPr>
              <w:br w:type="textWrapping"/>
            </w:r>
            <w:r>
              <w:rPr>
                <w:rStyle w:val="45"/>
                <w:rFonts w:hint="eastAsia" w:ascii="宋体" w:hAnsi="宋体" w:eastAsia="宋体" w:cs="宋体"/>
                <w:sz w:val="24"/>
                <w:szCs w:val="24"/>
                <w:highlight w:val="none"/>
                <w:lang w:val="en-US" w:eastAsia="zh-CN" w:bidi="ar"/>
              </w:rPr>
              <w:t>7.增益：18db(典型)</w:t>
            </w:r>
            <w:r>
              <w:rPr>
                <w:rStyle w:val="45"/>
                <w:rFonts w:hint="eastAsia" w:ascii="宋体" w:hAnsi="宋体" w:eastAsia="宋体" w:cs="宋体"/>
                <w:sz w:val="24"/>
                <w:szCs w:val="24"/>
                <w:highlight w:val="none"/>
                <w:lang w:val="en-US" w:eastAsia="zh-CN" w:bidi="ar"/>
              </w:rPr>
              <w:br w:type="textWrapping"/>
            </w:r>
            <w:r>
              <w:rPr>
                <w:rStyle w:val="45"/>
                <w:rFonts w:hint="eastAsia" w:ascii="宋体" w:hAnsi="宋体" w:eastAsia="宋体" w:cs="宋体"/>
                <w:sz w:val="24"/>
                <w:szCs w:val="24"/>
                <w:highlight w:val="none"/>
                <w:lang w:val="en-US" w:eastAsia="zh-CN" w:bidi="ar"/>
              </w:rPr>
              <w:t>8.极化方式：垂直</w:t>
            </w:r>
            <w:r>
              <w:rPr>
                <w:rStyle w:val="45"/>
                <w:rFonts w:hint="eastAsia" w:ascii="宋体" w:hAnsi="宋体" w:eastAsia="宋体" w:cs="宋体"/>
                <w:sz w:val="24"/>
                <w:szCs w:val="24"/>
                <w:highlight w:val="none"/>
                <w:lang w:val="en-US" w:eastAsia="zh-CN" w:bidi="ar"/>
              </w:rPr>
              <w:br w:type="textWrapping"/>
            </w:r>
            <w:r>
              <w:rPr>
                <w:rStyle w:val="45"/>
                <w:rFonts w:hint="eastAsia" w:ascii="宋体" w:hAnsi="宋体" w:eastAsia="宋体" w:cs="宋体"/>
                <w:sz w:val="24"/>
                <w:szCs w:val="24"/>
                <w:highlight w:val="none"/>
                <w:lang w:val="en-US" w:eastAsia="zh-CN" w:bidi="ar"/>
              </w:rPr>
              <w:t>9.前后比：≥25dB</w:t>
            </w:r>
            <w:r>
              <w:rPr>
                <w:rStyle w:val="45"/>
                <w:rFonts w:hint="eastAsia" w:ascii="宋体" w:hAnsi="宋体" w:eastAsia="宋体" w:cs="宋体"/>
                <w:sz w:val="24"/>
                <w:szCs w:val="24"/>
                <w:highlight w:val="none"/>
                <w:lang w:val="en-US" w:eastAsia="zh-CN" w:bidi="ar"/>
              </w:rPr>
              <w:br w:type="textWrapping"/>
            </w:r>
            <w:r>
              <w:rPr>
                <w:rStyle w:val="45"/>
                <w:rFonts w:hint="eastAsia" w:ascii="宋体" w:hAnsi="宋体" w:eastAsia="宋体" w:cs="宋体"/>
                <w:sz w:val="24"/>
                <w:szCs w:val="24"/>
                <w:highlight w:val="none"/>
                <w:lang w:val="en-US" w:eastAsia="zh-CN" w:bidi="ar"/>
              </w:rPr>
              <w:t>10.接头类型：BNC</w:t>
            </w:r>
            <w:r>
              <w:rPr>
                <w:rStyle w:val="45"/>
                <w:rFonts w:hint="eastAsia" w:ascii="宋体" w:hAnsi="宋体" w:eastAsia="宋体" w:cs="宋体"/>
                <w:sz w:val="24"/>
                <w:szCs w:val="24"/>
                <w:highlight w:val="none"/>
                <w:lang w:val="en-US" w:eastAsia="zh-CN" w:bidi="ar"/>
              </w:rPr>
              <w:br w:type="textWrapping"/>
            </w:r>
            <w:r>
              <w:rPr>
                <w:rStyle w:val="45"/>
                <w:rFonts w:hint="eastAsia" w:ascii="宋体" w:hAnsi="宋体" w:eastAsia="宋体" w:cs="宋体"/>
                <w:sz w:val="24"/>
                <w:szCs w:val="24"/>
                <w:highlight w:val="none"/>
                <w:lang w:val="en-US" w:eastAsia="zh-CN" w:bidi="ar"/>
              </w:rPr>
              <w:t>11.指向性：180度指向</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19</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电源管理器</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1.支持不小于8通道电源时序打开/关闭，每路动作延时时间：1秒，支持远程控制（上电+24V直流信号）8通道电源时序打开/关闭—当电源开关处于off位置时有效。支持配置CH1和CH2通道为受控或不受控状态。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3.单个通道最大负载功率≥2200W，所有通道负载总功率不小于6000W。输出连接器：多用途电源插座。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4.具有一路及以上USB输出接口。</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20</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多媒体插座</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含1个多功能电源接口、2个RJ45网络、1个3.5音频、1个HMDI模块</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21</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会议机柜</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42U机柜</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22</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color w:val="auto"/>
                <w:sz w:val="24"/>
                <w:szCs w:val="24"/>
                <w:highlight w:val="none"/>
              </w:rPr>
              <w:t>★</w:t>
            </w:r>
            <w:r>
              <w:rPr>
                <w:rFonts w:hint="eastAsia" w:ascii="宋体" w:hAnsi="宋体" w:eastAsia="宋体" w:cs="宋体"/>
                <w:b/>
                <w:bCs/>
                <w:i w:val="0"/>
                <w:iCs w:val="0"/>
                <w:color w:val="000000"/>
                <w:kern w:val="0"/>
                <w:sz w:val="24"/>
                <w:szCs w:val="24"/>
                <w:highlight w:val="none"/>
                <w:u w:val="none"/>
                <w:lang w:val="en-US" w:eastAsia="zh-CN" w:bidi="ar"/>
              </w:rPr>
              <w:t>会议系统主机</w:t>
            </w:r>
            <w:r>
              <w:rPr>
                <w:rFonts w:hint="eastAsia" w:ascii="宋体" w:hAnsi="宋体" w:eastAsia="宋体" w:cs="宋体"/>
                <w:b/>
                <w:bCs/>
                <w:sz w:val="24"/>
                <w:szCs w:val="24"/>
                <w:highlight w:val="none"/>
              </w:rPr>
              <w:t>（本</w:t>
            </w:r>
            <w:r>
              <w:rPr>
                <w:rFonts w:hint="eastAsia" w:ascii="宋体" w:hAnsi="宋体" w:cs="宋体"/>
                <w:b/>
                <w:bCs/>
                <w:sz w:val="24"/>
                <w:szCs w:val="24"/>
                <w:highlight w:val="none"/>
                <w:lang w:eastAsia="zh-CN"/>
              </w:rPr>
              <w:t>标项</w:t>
            </w:r>
            <w:r>
              <w:rPr>
                <w:rFonts w:hint="eastAsia" w:ascii="宋体" w:hAnsi="宋体" w:eastAsia="宋体" w:cs="宋体"/>
                <w:b/>
                <w:bCs/>
                <w:sz w:val="24"/>
                <w:szCs w:val="24"/>
                <w:highlight w:val="none"/>
              </w:rPr>
              <w:t>核心产品）</w:t>
            </w:r>
          </w:p>
        </w:tc>
        <w:tc>
          <w:tcPr>
            <w:tcW w:w="2806" w:type="pct"/>
            <w:tcBorders>
              <w:tl2br w:val="nil"/>
              <w:tr2bl w:val="nil"/>
            </w:tcBorders>
            <w:shd w:val="clear" w:color="auto" w:fill="FFFFFF"/>
            <w:vAlign w:val="top"/>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设备具有音频时钟同步传输技术，端到端音频传输＜5ms。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内置DSP处理器，具有16路音频矩阵、啸叫抑制、10段EQ调节、音量dB值调节、延时器调节功能；设备具有安卓手机、平板APP软件，通过软件可控制话筒开关、开启签到、投票、表决、接收会议服务信息、一键关闭无线话筒等功能，免PC操作；设备具有会议发言录音功能；搭配会议话筒可以录制单个话筒发言音频或录制所有话筒混音输出音频；支持通过主机U盘录音或PC软件录音。</w:t>
            </w:r>
            <w:r>
              <w:rPr>
                <w:rFonts w:hint="eastAsia" w:ascii="宋体" w:hAnsi="宋体" w:eastAsia="宋体" w:cs="宋体"/>
                <w:b/>
                <w:bCs/>
                <w:i w:val="0"/>
                <w:iCs w:val="0"/>
                <w:color w:val="000000"/>
                <w:kern w:val="0"/>
                <w:sz w:val="24"/>
                <w:szCs w:val="24"/>
                <w:highlight w:val="none"/>
                <w:u w:val="none"/>
                <w:lang w:val="en-US" w:eastAsia="zh-CN" w:bidi="ar"/>
              </w:rPr>
              <w:t>（提供软件界面截图）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设备接口：通讯接口：≥2路RS232接口、≥1路RS-485接口、≥4路RJ45；音频输出接口≥1路RCA、≥1路卡侬头、≥16路凤凰端子；音频输入接口≥1路RCA、≥1路卡侬头、≥2路凤凰端子。具有消防报警联动触发接口，支持对接烟雾报警器实时检测，触发后报警信息会同步至话筒界面和主机界面</w:t>
            </w:r>
            <w:r>
              <w:rPr>
                <w:rFonts w:hint="eastAsia" w:ascii="宋体" w:hAnsi="宋体" w:eastAsia="宋体" w:cs="宋体"/>
                <w:b/>
                <w:bCs/>
                <w:i w:val="0"/>
                <w:iCs w:val="0"/>
                <w:color w:val="000000"/>
                <w:kern w:val="0"/>
                <w:sz w:val="24"/>
                <w:szCs w:val="24"/>
                <w:highlight w:val="none"/>
                <w:u w:val="none"/>
                <w:lang w:val="en-US" w:eastAsia="zh-CN" w:bidi="ar"/>
              </w:rPr>
              <w:t>（提供设备接口图及功能界面截图佐证）</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4.支持≥16通道音频输出功能，可灵活配置为有线角色分离输出模式、无线角色分离输出模式、同传输出模式、相控输出模式。每个输出通道都可以调节10段EQ、音量dB值调节、延时器参数调节。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支持≥16通道有线、无线角色分离输出模式，可使有线或无线话筒根据ID号独立输出，最大支持128路有线话筒或无线话筒独立音频输出，并支持通过录音软件实现每个话筒独立录音、或语音转写设备对接实现角色分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6.具有≥16通道同传输出模式，可使同传音频根据通道号独立输出，可供录音或监听设备使用。且输出通道数量，可通过外部设备扩展。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7.具有≥16通道相控输出模式，内置≥nx16音频矩阵处理器，实现≥16通道分组输出功能。可使任意输入源（包括所有输入源和在线话筒），按任意音量比例，输出到任意通道。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8.会议主机采用TCP/IP网络协议，具有客户端、WEB端控制方式，可供PC软件或浏览器控制。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通过C/S架构控制音频矩阵参数（包括EQ、音量、延时器、话筒灵敏度等）、输出模式切换、开关话筒同步、中英俄法四种语言切换、控制角色分离主机；会议主机具备注册天数显示功能，可以随时了解注册后使用的剩余天数；支持触摸设备屏幕输入注册码进行主机注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11.支持环形手拉手功能，确保在其中的一条网线断开或者话筒出现故障时，会议能继续正常进行。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12.具有支持中、英、俄、法文多种语言任意切换显示。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13.PC软件可查看在线无线话筒的电池电量、WiFi信号等信息状态；支持一键关闭所有无线话筒、单独关闭某个无线话筒。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14.支持搭配同声传译系统，最大可同时传输63+1的有线同声传译。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15.系统与语音转写系统深度适配，系统之间通过网线交互数据，实现角色分离语音转写功能。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16.具有≥1路RS-485接口，支持一台摄像机实现摄像跟踪，支持PELCO-D、VISCA控制协议。配合摄像跟踪主机达到多路视频自动跟踪功能。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17.≥四种话筒管理模式:FIFO（先进先出）、NORMAL（普通模式）、VOICE（声控模式）、APPLY（申请模式）。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18.系统具有发起会议签到、表决、选举、评级、满意度、自定义功能。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19.具有≥4.3英寸全彩触摸屏，可实现对参数设置或查看，进行任意触摸操作。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20.强大的编ID功能，可对有线单元、无线单元、译员机、角色分离主机进行编ID。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21.支持≥10段 EQ调节功能，≥16路多功能输出通道与≥2路LINEOUT输出通道都具有≥10段 EQ调节功能。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22.支持AP信道扫描，监测现场的无线信道使用情况，支持信道自动或手动配置最佳信道，支持AP名称在线显示列表。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23.具备主机双机热备功能，可设置主机或从机功能，当主机出现故障时，可自动切换至从机运行，实现双备份功能。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24.具有运维管理平台，可通过web端远程固件升级；具有日志管理功能，可以自动收集和存储系统日志；比如实时监测设备运行状态、设备故障信息，包括内存不足、火警提示、id重复等。</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23</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会议主席话筒</w:t>
            </w:r>
          </w:p>
        </w:tc>
        <w:tc>
          <w:tcPr>
            <w:tcW w:w="2806" w:type="pct"/>
            <w:tcBorders>
              <w:tl2br w:val="nil"/>
              <w:tr2bl w:val="nil"/>
            </w:tcBorders>
            <w:shd w:val="clear" w:color="auto" w:fill="FFFFFF"/>
            <w:vAlign w:val="top"/>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采用数字传输链路，通过网口转六芯航空线连接到会议主机级联口供电，非压缩音频传输技术。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2.采用电容触摸按键。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3.单元支持PC软件话筒控制，支持声控功能。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4.主席单元具备关闭代表单元发言的优先权限。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5.单元具有TCP/IP协议簇，支持ICMP、HTTP、UDP、TCP、IGMP等多种协议。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6.单元支持PING包功能。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7.单元具有独立的web控制页面，支持调节话筒ID号、话筒灵敏度、话筒EQ等参数。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8.单元内部具有反馈抑制功能，具有声控功能，声控灵敏度可调。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9.单元具有≥5段EQ调节功能。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10.单元支持签到功能，也可以通过PC软件禁止单元签到、控制单元签到等功能。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11.单元支持web页面固件升级功能。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12.单元支持IP地址嗅探功能，通过PC工具可以查找到未知单元的ID号、IP地址、MAC地址等参数。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13.具有≥2个网口，可用于手拉手级联。</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24</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会议代表话筒</w:t>
            </w:r>
          </w:p>
        </w:tc>
        <w:tc>
          <w:tcPr>
            <w:tcW w:w="2806" w:type="pct"/>
            <w:tcBorders>
              <w:tl2br w:val="nil"/>
              <w:tr2bl w:val="nil"/>
            </w:tcBorders>
            <w:shd w:val="clear" w:color="auto" w:fill="FFFFFF"/>
            <w:vAlign w:val="top"/>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采用数字传输链路，通过网口转六芯航空线连接到会议主机级联口供电，非压缩音频传输技术。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2.采用电容触摸按键。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3.单元支持PC软件话筒控制，支持声控功能。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4.单元具有TCP/IP协议簇，支持ICMP、HTTP、UDP、TCP、IGMP等多种协议。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5.单元支持PING包功能。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6.单元具有独立的web控制页面，支持调节话筒ID号、话筒灵敏度、话筒EQ等参数。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7.单元内部具有反馈抑制功能，具有声控功能，声控灵敏度可调。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8.单元具有≥5段EQ调节功能。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9.单元支持签到功能，也可以通过PC软件禁止单元签到、控制单元签到等功能。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10.单元支持web页面固件升级功能。</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11.单元支持IP地址嗅探功能，通过PC工具可以查找到未知单元的ID号、IP地址、MAC地址等参数。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12.具有≥2个网口，可用于手拉手级联。</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25</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连接线</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≥20米延长线（一公一母）</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26</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插座</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1.一进三出连接单元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 ≥100M/10M 自适应网络传输，可以实现手拉手级联。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3.每个六芯航空接口支持IEEE802.3、IEEE802.3u、 IEEE802.3x规范。</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27</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会议话筒处理器</w:t>
            </w:r>
          </w:p>
        </w:tc>
        <w:tc>
          <w:tcPr>
            <w:tcW w:w="2806" w:type="pct"/>
            <w:tcBorders>
              <w:tl2br w:val="nil"/>
              <w:tr2bl w:val="nil"/>
            </w:tcBorders>
            <w:shd w:val="clear" w:color="auto" w:fill="FFFFFF"/>
            <w:vAlign w:val="center"/>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具有自动混音功能，包括增益共享型自动混音以及门限型自动混音。具有自动增益功能，能够有效将话筒音量保持在一定动态范围。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2.具有AFC反馈抑制功能，采用陷波+移频双方式，能够自动抓取啸叫点并设置陷波器陷波，陷波器支持≥12个固定点+≥12个动态点，可有效消除啸叫功能。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3.具有话筒语音激励功能，可设置跟踪阈值，当话筒发言达阈值时可实现联动摄像跟踪功能。具有EQ调节功能，输出具有≥31段图示均衡器调节。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4.具有≥2路网口，用于连接无线AP和与会议主机通信；通过网络协议对接数字会议主机，实现音频数据传输。具有≥1路EXTENSION接口，用于连接会议主机扩展口。具有≥1路卡侬平衡输出，≥1路莲花非平衡输出。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6.支持话筒同时开麦数量≥16个有线单元+≥8个无线单元。</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（B）灯光系统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28</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面光灯</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1.采用COB 200W LED光源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2.具备12-36°发光角度，具有变焦、调光功能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3.具有2700-7000K色温调节功能，Ra≥95显色指数。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4.具有散热功能，采用风向引流与温度智能监控技术，根据灯具不同位置的温度高低，自动驱动灯具里面不同部位的冷却风扇，对灯具部件进行有效的冷却。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5.具备DMX512接口，支持RDM协议。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6.支持DMX控制通道数量为3/6通道。</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29</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固定染色灯</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1.采用54×3W LED光源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2.具备25°透镜角度，1-25Hz/s的频闪速度，具有调光功能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3.具有RGBW混色功能，3200-7200K色温调节功能。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5.具有过温保护功能，支持NTC温度控测，当LED工作过热时，降低LED的输出功率。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6.具备DMX512接口，支持RDM协议，具有程序在线更新功能。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7.支持DMX控制通道数量为4/8通道。</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30</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影视灯</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1.采用630颗2835/0.5W LED暖白+冷白光源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2.具有调光功能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3.具有3200-6500K色温调节功能，CRI≥95，TLCI≥95。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4.具有NTC温度控测功能。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5.具备DMX512接口，支持RDM协议，具有程序在线更新功能，可单独色温手动调选。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6.支持DMX控制通道数量为2/6/7通道。</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31</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控台</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1.具备1024个DMX512 通道数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2.具备96台电脑灯的配接数量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3.支持电脑灯重新配接地址码，支持灯具水平垂直交换，支持灯具通道反相输出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4.支持灯具通道滑步模式切换，支持40主通道+40微调通道控制，支持R20灯库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5.具备60个可保存的场景，具备10个可同时运行的场景，具备600步场景的总步数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6.具备淡入、淡出、LTP滑步场景时间控制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7.支持推杆启动场景并进行调光，支持互锁场景，支持点控场景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8.具备图形生成器，每个场景可存储5个图形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9.具备10个可同时运行图形数量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10.具备全局、重演、灯具主控推杆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11.支持立即黑场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12.支持转盘调整通道数值，支持推杆调整通道数值，支持推杆调光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13.支持FAT32格式U盘读取</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32</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直通箱</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1.具备过载与短路双重保护高分断空气开关。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2.具备12路×4kW功率输出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3.支持A.B.C三相工作指示灯。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4.支持两脚和三脚万能用插座。</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33</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信号放大器</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1.支持DMX512公母接口输入。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2.支持输入输出光电隔离。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3.支持8路独立放大驱动输出。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4.具备信号放大整形功能，延长信号传输距离。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5.具备增强数据总线接入设备数量的能力。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6.具备独立的LED信号指示。</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34</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安装辅材</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 米信号线 RVVP2*0.5、50 米电源线 RVV3*2.5、36 米灯杆 Q235 圆钢管-</w:t>
            </w:r>
            <w:r>
              <w:rPr>
                <w:rStyle w:val="43"/>
                <w:rFonts w:hint="eastAsia" w:ascii="宋体" w:hAnsi="宋体" w:eastAsia="宋体" w:cs="宋体"/>
                <w:sz w:val="24"/>
                <w:szCs w:val="24"/>
                <w:highlight w:val="none"/>
                <w:lang w:val="en-US" w:eastAsia="zh-CN" w:bidi="ar"/>
              </w:rPr>
              <w:t>φ</w:t>
            </w:r>
            <w:r>
              <w:rPr>
                <w:rFonts w:hint="eastAsia" w:ascii="宋体" w:hAnsi="宋体" w:eastAsia="宋体" w:cs="宋体"/>
                <w:i w:val="0"/>
                <w:iCs w:val="0"/>
                <w:color w:val="000000"/>
                <w:kern w:val="0"/>
                <w:sz w:val="24"/>
                <w:szCs w:val="24"/>
                <w:highlight w:val="none"/>
                <w:u w:val="none"/>
                <w:lang w:val="en-US" w:eastAsia="zh-CN" w:bidi="ar"/>
              </w:rPr>
              <w:t>50/2.5mm 等等灯光配套安装材料，满足安装及系统要求</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（C）录播系统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35</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录播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主机</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1.主机架构：为保障系统运行稳定、安全，要求录播主机采用嵌入式架构设计，非 PC、服务器架构。主机为标准 1U 机架式设备，便于安装部署，并要求录播主机为非壁挂式架构，不存在机身显示屏等产生其他视频、强光源变化从而影响学生课堂专注力。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2.功能设计：要求主机功能高度集成化，需具备录制、导播、自动跟踪、存储、点播、互动等多功能功于一体，无需额外增加跟踪主机、互动主机等其他主机。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3.节能环保：应具有嵌入式低功耗环保特性，需采用不高于 DC36V安全电压供电，整机正常工作状态下功耗不超过 30W。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4.低噪声设计：要求所投录播主机工作产生噪声最大值≤ 40dB。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5.平台对接：支持 FTP 文件传输协议，主机录制生成的视频文件与应用平台实现自动归档上传。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6.主机功耗≤ 30w、工作噪声≤ 40dB 指标</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二.主机性能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1.视频输入输出：具备高清视频输入接口 3G-SDI in≥ 2、HDMI in≥2；高清输出接口 HDMI out≥ 3；且采集和输出分辨率均支持1080P@30fps。SDI 接口支持对接入摄像机提供 POC 供电，减少工程部署量。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2.视频编解码：支持标准 H.264 视频编解码协议，要求支持1080P@30fps、720P@30fps 分辨率格式编解码。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3.音频输入输出：具备数字音频输入接口 Digital mic≥ 4、线性音频输入接口 Line in≥ 2；线性音频输出接口 Line out≥ 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4.音频一线通：Digital MIC（RJ45 接口）支持音频“ 一线通” 功能，可在采集数字音频信号的同时对数字麦克风进行供电，实现音频信号的高品质、抗干扰稳定传输。</w:t>
            </w:r>
            <w:r>
              <w:rPr>
                <w:rFonts w:hint="eastAsia" w:ascii="宋体" w:hAnsi="宋体" w:eastAsia="宋体" w:cs="宋体"/>
                <w:i w:val="0"/>
                <w:iCs w:val="0"/>
                <w:strike/>
                <w:dstrike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5.音频编解码：采用 AAC 音频编解码协议标准，并支持音频处理功能。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6.音频处理：内置音频处理功能，支持 EQ 均衡、AEC 回声抑制、AGC 自动增益、ANC 噪声抑制等音频处理功能。</w:t>
            </w:r>
            <w:r>
              <w:rPr>
                <w:rFonts w:hint="eastAsia" w:ascii="宋体" w:hAnsi="宋体" w:eastAsia="宋体" w:cs="宋体"/>
                <w:i w:val="0"/>
                <w:iCs w:val="0"/>
                <w:strike/>
                <w:dstrike w:val="0"/>
                <w:color w:val="000000"/>
                <w:kern w:val="0"/>
                <w:sz w:val="24"/>
                <w:szCs w:val="24"/>
                <w:highlight w:val="none"/>
                <w:u w:val="none"/>
                <w:lang w:val="en-US" w:eastAsia="zh-CN" w:bidi="ar"/>
              </w:rPr>
              <w:br w:type="textWrapping"/>
            </w:r>
            <w:r>
              <w:rPr>
                <w:rFonts w:hint="eastAsia" w:ascii="宋体" w:hAnsi="宋体" w:cs="宋体"/>
                <w:sz w:val="24"/>
                <w:highlight w:val="none"/>
              </w:rPr>
              <w:t>▲</w:t>
            </w:r>
            <w:r>
              <w:rPr>
                <w:rFonts w:hint="eastAsia" w:ascii="宋体" w:hAnsi="宋体" w:eastAsia="宋体" w:cs="宋体"/>
                <w:i w:val="0"/>
                <w:iCs w:val="0"/>
                <w:color w:val="000000"/>
                <w:kern w:val="0"/>
                <w:sz w:val="24"/>
                <w:szCs w:val="24"/>
                <w:highlight w:val="none"/>
                <w:u w:val="none"/>
                <w:lang w:val="en-US" w:eastAsia="zh-CN" w:bidi="ar"/>
              </w:rPr>
              <w:t>7.网络接入：具备标准 RJ45 网络接口，支持 10/100/1000M 网络自适应。并要求支持 IPv4、IPv6 双协议栈，</w:t>
            </w:r>
            <w:r>
              <w:rPr>
                <w:rFonts w:hint="eastAsia" w:ascii="宋体" w:hAnsi="宋体" w:eastAsia="宋体" w:cs="宋体"/>
                <w:b/>
                <w:bCs/>
                <w:i w:val="0"/>
                <w:iCs w:val="0"/>
                <w:strike w:val="0"/>
                <w:dstrike w:val="0"/>
                <w:color w:val="000000"/>
                <w:kern w:val="0"/>
                <w:sz w:val="24"/>
                <w:szCs w:val="24"/>
                <w:highlight w:val="none"/>
                <w:u w:val="none"/>
                <w:lang w:val="en-US" w:eastAsia="zh-CN" w:bidi="ar"/>
              </w:rPr>
              <w:t>提供</w:t>
            </w:r>
            <w:r>
              <w:rPr>
                <w:rFonts w:hint="eastAsia" w:ascii="宋体" w:hAnsi="宋体" w:cs="宋体"/>
                <w:b/>
                <w:bCs/>
                <w:i w:val="0"/>
                <w:iCs w:val="0"/>
                <w:strike w:val="0"/>
                <w:dstrike w:val="0"/>
                <w:color w:val="000000"/>
                <w:kern w:val="0"/>
                <w:sz w:val="24"/>
                <w:szCs w:val="24"/>
                <w:highlight w:val="none"/>
                <w:u w:val="none"/>
                <w:lang w:val="en-US" w:eastAsia="zh-CN" w:bidi="ar"/>
              </w:rPr>
              <w:t>具有</w:t>
            </w:r>
            <w:r>
              <w:rPr>
                <w:rFonts w:hint="eastAsia" w:ascii="宋体" w:hAnsi="宋体" w:eastAsia="宋体" w:cs="宋体"/>
                <w:b/>
                <w:bCs/>
                <w:i w:val="0"/>
                <w:iCs w:val="0"/>
                <w:strike w:val="0"/>
                <w:dstrike w:val="0"/>
                <w:color w:val="000000"/>
                <w:kern w:val="0"/>
                <w:sz w:val="24"/>
                <w:szCs w:val="24"/>
                <w:highlight w:val="none"/>
                <w:u w:val="none"/>
                <w:lang w:val="en-US" w:eastAsia="zh-CN" w:bidi="ar"/>
              </w:rPr>
              <w:t>CMA认证的检测机构出具的检测报告</w:t>
            </w:r>
            <w:r>
              <w:rPr>
                <w:rFonts w:hint="eastAsia" w:ascii="宋体" w:hAnsi="宋体" w:cs="宋体"/>
                <w:b/>
                <w:bCs/>
                <w:i w:val="0"/>
                <w:iCs w:val="0"/>
                <w:strike w:val="0"/>
                <w:dstrike w:val="0"/>
                <w:color w:val="000000"/>
                <w:kern w:val="0"/>
                <w:sz w:val="24"/>
                <w:szCs w:val="24"/>
                <w:highlight w:val="none"/>
                <w:u w:val="none"/>
                <w:lang w:val="en-US" w:eastAsia="zh-CN" w:bidi="ar"/>
              </w:rPr>
              <w:t>证明。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8.存储容量：内置不少于 1T 存储空间，用于录制视频文件的本地存储。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9.主机控制：具备 Console 控制接口≥ 2，支持 RS232/422 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10.外设连接：具备 USB 2.0 接口≥ 2，可用于连接 U 盘等外设。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三.其他要求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1.要求主机与视频资源管理平台、高清摄像机设备为同一品牌。</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36</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录播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流媒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体处</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理软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件</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一.整体要求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1.要求配套的录播流媒体处理软件在出厂时内置于高清录播主机中。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2.软件架构：软件需采用 B/S 架构设计，使用主流浏览器通过网络即可访问软件后台进行管理应用。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sz w:val="24"/>
                <w:highlight w:val="none"/>
              </w:rPr>
              <w:t>▲</w:t>
            </w:r>
            <w:r>
              <w:rPr>
                <w:rFonts w:hint="eastAsia" w:ascii="宋体" w:hAnsi="宋体" w:eastAsia="宋体" w:cs="宋体"/>
                <w:i w:val="0"/>
                <w:iCs w:val="0"/>
                <w:color w:val="000000"/>
                <w:kern w:val="0"/>
                <w:sz w:val="24"/>
                <w:szCs w:val="24"/>
                <w:highlight w:val="none"/>
                <w:u w:val="none"/>
                <w:lang w:val="en-US" w:eastAsia="zh-CN" w:bidi="ar"/>
              </w:rPr>
              <w:t>3.自主知识产权：要求录播流媒体处理软件具备自主知识产权</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b/>
                <w:bCs/>
                <w:i w:val="0"/>
                <w:iCs w:val="0"/>
                <w:strike w:val="0"/>
                <w:dstrike w:val="0"/>
                <w:color w:val="000000"/>
                <w:kern w:val="0"/>
                <w:sz w:val="24"/>
                <w:szCs w:val="24"/>
                <w:highlight w:val="none"/>
                <w:u w:val="none"/>
                <w:lang w:val="en-US" w:eastAsia="zh-CN" w:bidi="ar"/>
              </w:rPr>
              <w:t>提供录播流媒体处理相关功能的软件著作权登记证书复印件。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二.录播模块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1.录制存储：要求在断网情况下也可以对本地教室进行视频录制，并将录制文件保存在录播主机的内置硬盘中。并要求支持 1080P 高清分辨率录制，采用 MP4 视频格式封装。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2.录制模式：支持电影模式、资源模式等录制模式。电影模式下实现多路信号的复合成一路画面进行录制；资源模式下要求摄像机画面、电脑画面均可独立录制封装。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3.高低码流录制：要求支持高低双码流同步录制，并要求支持自定义录制分辨率、码流。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4.分段录制：要求支持长视频分段录制的功能，可自定义视频文件分段时长，当录制课程时间较长时，可在不结束录制的条件下自动按分段时长将课程视频文件分割录制成多个视频文件，提供不分段、30 分钟分段、60 分钟分段三种方式可选。</w:t>
            </w:r>
            <w:r>
              <w:rPr>
                <w:rFonts w:hint="eastAsia" w:ascii="宋体" w:hAnsi="宋体" w:eastAsia="宋体" w:cs="宋体"/>
                <w:i w:val="0"/>
                <w:iCs w:val="0"/>
                <w:strike/>
                <w:dstrike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5.同步录制：要求支持 U 盘等外设设备接入主机后，实现本机与 U盘同步录制保存的功能。主机正常录制的同时，另存为一份文件保存到 U 盘中。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6.电子云镜：支持电子云镜技术，搭配电子云镜摄像机，实现单镜头拍摄生成全景和特写两组镜头画面并均满足 1080P 高清视频效果。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7.云台控制：支持 EPTZ 电子云台控制技术，实现对电子云镜摄像机的特写画面进行电子云台控制，包括画面上下左右移动、放大缩小变焦等操作。EPTZ 电子云台控制功能应具有鼠标快速定位功能，通过鼠标点击快速居中画面区域。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录制跟踪：要求内置录制画面跟踪功能，无需任何辅助装置，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跟踪屏蔽：支持设置跟踪屏蔽区域，如主动屏蔽掉教师观摩区、窗户窗帘、教室门口、大屏液晶电视等易干扰跟踪效果的地方，所屏蔽的地方系统将不对其进行图像分析跟踪运算，以避免这些地方干扰整体的跟踪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10.录制控制：要求支持录制、暂停、结束等基本功能操作，并支持通过外接控制设备以及网页 web 登录控制等方式进行录制控制。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11.音频处理：要求内置音频处理模块，支持 EQ 均衡、噪声抑制等音频处理功能。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三.导播模块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sz w:val="24"/>
                <w:highlight w:val="none"/>
              </w:rPr>
              <w:t>▲</w:t>
            </w:r>
            <w:r>
              <w:rPr>
                <w:rFonts w:hint="eastAsia" w:ascii="宋体" w:hAnsi="宋体" w:eastAsia="宋体" w:cs="宋体"/>
                <w:i w:val="0"/>
                <w:iCs w:val="0"/>
                <w:color w:val="000000"/>
                <w:kern w:val="0"/>
                <w:sz w:val="24"/>
                <w:szCs w:val="24"/>
                <w:highlight w:val="none"/>
                <w:u w:val="none"/>
                <w:lang w:val="en-US" w:eastAsia="zh-CN" w:bidi="ar"/>
              </w:rPr>
              <w:t>1.网络导播：为保障低配置电脑也能正常使用，要求支持通过浏览器访问录播主机进入导播界面，在导播界面实现对所有接入视频和录制效果画面的实时预览，并支持在手动导播模式下进行信号源实时切换录制。不接受安装客户端软件进行导播的方式。</w:t>
            </w:r>
            <w:r>
              <w:rPr>
                <w:rFonts w:hint="eastAsia" w:ascii="宋体" w:hAnsi="宋体" w:eastAsia="宋体" w:cs="宋体"/>
                <w:b/>
                <w:bCs/>
                <w:i w:val="0"/>
                <w:iCs w:val="0"/>
                <w:strike w:val="0"/>
                <w:dstrike w:val="0"/>
                <w:color w:val="000000"/>
                <w:kern w:val="0"/>
                <w:sz w:val="24"/>
                <w:szCs w:val="24"/>
                <w:highlight w:val="none"/>
                <w:u w:val="none"/>
                <w:lang w:val="en-US" w:eastAsia="zh-CN" w:bidi="ar"/>
              </w:rPr>
              <w:t>提供对应功能界面截图。</w:t>
            </w:r>
            <w:r>
              <w:rPr>
                <w:rFonts w:hint="eastAsia" w:ascii="宋体" w:hAnsi="宋体" w:eastAsia="宋体" w:cs="宋体"/>
                <w:b/>
                <w:bCs/>
                <w:i w:val="0"/>
                <w:iCs w:val="0"/>
                <w:strike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2.导播模式：支持全自动、半自动、手动三种导播模式，并支持录制过程中任意切换导播模式。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3.导播预览：要求导播界面可实现接入画面的导播预览，预览画面需包括教师特写、教师全景、学生全景、学生特写、电脑画面等。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并支持点击预览画面可自由切换录制画面进行录制。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4.画面布局：提供双分屏、三分屏、画中画等录制布局，并支持自定义布局方式，支持多个视频图层自由叠加组合，自定义布局时可随意拖拉画面窗口。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5.导播跟踪：要求支持自动、半自动、手动三种导播模式。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6.摄像机预置位：要求支持 8 个摄像机电子云台预制位设置，导播过程中可便捷调取摄像机预设位置的画面。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7.字幕台标：要求录制模式下支持 Logo 台标、字幕设置，可自主上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传 Logo 图标、编辑字幕内容。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8.音量控制：要求可通过导播界面进行音量控制，调整相关输入输出音量大小。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四.直播模块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1.多流直播：要求支持 RTMP 和 RTSP 视频传输协议，并要求支持不少于 3 路 RTMP 同步推流直播，并可自定义选择主码流或子码流进行推流直播。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2.直播码流：支持自定义直播分辨率和码率，最高支持1080P@30fps，以适应不同网络环境下保持直播的流畅性。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3.直播模式：要求支持 RTMP 直播、TS 直播、集控推流直播等不少于3 种不同直播模式，以适应不同场景直播需求。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五.互动模块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1.互动协议：支持 H.323、SIP 标准视音频互动协议，便捷进行远程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互动教学应用。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2.互动要求：要求内置互动模块，无需额外部署 MCU 类设备即可支持“ 1+3” 的互动授课模式，实现专递课堂教学应用。同时也需支持会议互动模式，创建或加入大规模视音频实时互动。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3.双流互动：要求支持双流互动功能，在互动通讯过程中，支持教学场景信号与电脑课件信号以互相独立的信号进行传输，并最终接收端设备可通过两路 HDMI 接口将接收到的教学场景画面与电脑课件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画面同时分别环出到两个显示设备上。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互动通讯录：支持对接获取互动云系统的通讯录数据，数据内容包括所有已在互动云系统注册的录播账号、录播昵称。支持通过通讯录选择互动对象直接呼叫，或手动输入录播账号进行呼叫，并提供导入通讯录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5.发言权限控制：通过录播主机的网络导播界面，需支持主讲端在互动过程中对其余互动参与者的发言权限进行控制，支持单人禁言/开启以及全场禁言/开启的控制方式。</w:t>
            </w:r>
            <w:r>
              <w:rPr>
                <w:rFonts w:hint="eastAsia" w:ascii="宋体" w:hAnsi="宋体" w:eastAsia="宋体" w:cs="宋体"/>
                <w:i w:val="0"/>
                <w:iCs w:val="0"/>
                <w:strike/>
                <w:dstrike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6.互动画质：要求录播主机在双向互动过程中，可实现 1080P@30FPS画质，并支持网络自适应功能。7.互动网络检测：要求录播主机支持网络检测功能，测试录播主机与互动服务器之间的网络通讯情况，包括上下行丢包率数据、带宽数据。互动画面中可叠加显示各互动点的视频码流和丢包率。</w:t>
            </w:r>
            <w:r>
              <w:rPr>
                <w:rFonts w:hint="eastAsia" w:ascii="宋体" w:hAnsi="宋体" w:eastAsia="宋体" w:cs="宋体"/>
                <w:i w:val="0"/>
                <w:iCs w:val="0"/>
                <w:strike/>
                <w:dstrike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六.管理模块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1.录像管理：支持对录制视频按标题、主持人、时间、时长进行排序，便于快速检索所需视频。支持对录像文件进行回放和下载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2.视频修复：支持硬盘格式化功能，支持对设备异常断电、宕机造成的损坏视频文件进行修复。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3.版本切换：支持中英双语版本切换，适合不同用户的应用需求。要求通过网络导播界面即可便捷切换，无需进行更改授权、系统升级等复杂操作。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4.面板管控：支持接入控制面板，对录播设备进行唤醒、录制管理。</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37</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摄像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1.传感器：要求采用 CMOS 类型图像传感器，尺寸≥ 1/2.5 英寸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2.像素：有效像素不低于 207 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3.变焦：要求支持自动和手动变焦，变焦倍数≥ 12 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4.云台转动：要求具备机械云台可进行转动跟踪。水平转动速度范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围不少于 1.0° ~ 94.2° /s，垂直转动速度范围不少于 1.0°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74.8° /s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5.拍摄视场角：要求水平视场角度范围不少于 72.0° ~ 6.1° ，垂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直视场角度范围不少于 43.2° ~ 3.5°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6.视频编码：要求支持 H.265、H.264 高清视频编码协议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7.视频输出：要求具备标准 SDI 视频输出口≥ 1，HDMI 视频输出口≥1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8.背光补偿：要求具备背光补偿功能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9.控制协议：要求采用 VISCA 标准摄像机控制协议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10.通讯接口：要求具备 RS232/RS422≥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11.网络输出：要求具备标准 RJ45 网络接口，并支持 RTSP 协议支持网络视频输出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12.音频接口：要求具备不少于 1 路 Line in 输入口13.USB 接口：要求具备 USB Type-A≥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14.预置位：要求支持设置摄像机预置位，预置位数量≥ 255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15.图像翻转：要求支持图像水平、垂直翻转，适应摄像机不同的安装方式要求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16.一线通：要求与搭配的录播主机连接，可实现摄像机供电、控制以及视频信号传输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 AI 跟踪：要求内置跟踪算法，无需增加任何辅助设备即可实现人像自动跟踪，包括水平运动、俯仰运动、变焦、聚焦四维实时跟踪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18.跟踪逻辑自选：要求支持根据 AI 智能算法，同一摄像机可根据部署使用场景智能应用为教师、学生跟踪模式，无需手动设置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19.电源支持：支持录播主机供电、POC 和 DC12V 电源适配器等供电方式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20.要求摄像机与录播主机为同一品牌</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38</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教师</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摄像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软件</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1.摄像机管理软件采用 B/S 架构，支持通用浏览器直接访问进行管理。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2.支持曝光模式设置功能，包括自动、手动。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3.支持抗闪烁频率、动态范围、光圈、快门参数设置。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4.支持自动白平衡设置功能，红、蓝增益可调。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5.支持噪声抑制设置功能，支持 2D、3D 降噪。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6.支持摄像机图像质量调节功能，包括亮度、对比度、色调、饱和度。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7.支持摄像机控制功能，包括云台控制、预置位设置与调用、焦距调节等。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 支持教师和学生的 AI 自动识别切换，根据部署位置、模式自主适配教师或学生的跟踪逻辑。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 AI 人体特征识别，能够自动识别并锁定跟踪人，人物丢失后再进入拍摄区域可以继续识别锁定进行跟踪。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9.采用教师角色识别逻辑，可基于站立姿态、面/背向状态等多维判定，快速识别教师，避免学生站立影响。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 支持划分自动跟踪区域，当锁定跟踪人物走出自动跟踪区域时即停止跟踪，直到重新回到区域出现在画面中为止。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11.支持设置跟踪锁定解除时间，被锁定教师人员脱离画面跟踪区域后，在跟踪锁定解除时间到达之后自动解除人员锁定，回归默认状态，等待下一位人员进入画面中开始重新锁定跟踪。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12.支持五分像、七分像、全身像等多种教师图像跟踪画面模式，根据实际需要设置选用教师跟踪画面的大小。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13.支持学生智能跟踪，根据学生站立/做下动作状态，进行学生特写跟踪拍摄，并通知录播主机完成画面切换。</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39</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壁挂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式触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控面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板</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1.硬件设计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1）支持壁挂式上墙部署；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2）具备 10.1 英寸 1280*800 高清全视角显示屏幕；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3）存储性能：缓存容量不小于 2G,存储容量不小于 16G；</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4）操作系统 ：Android 5.1 及以上版本；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5）接口类型：SD 卡槽≥ 1，USB≥ 1， 网络接口≥ 1，3.5mm 耳麦接口≥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2.整体设计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1）控制方式：支持通过网络连接进行录播主机的管理、控制；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2）电源管理：支持控制录播主机的关机、休眠、唤醒操作；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3）集成录课模式控制、互动模式控制、录像资源管理等控制应用；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3.录课模式控制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1）支持通过触控面板实时预览录制信号画面，进行导播操作；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2）支持录制开始/停止、录制暂停/恢复、直播开启/关闭、电脑画面锁定/解锁等功能操作；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3）支持常用键位设置，可设置各镜头快速切换、画面布局等相关录课操作常用键位；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4.互动模式控制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1）支持通讯录呼叫功能，读取显示录播主机通讯录，并能够通过通讯录进行快速呼叫；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2）支持快速拨号呼叫功能，输入用户短号实现快速呼叫；</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3）支持通过触控面板实时预览互动信号画面，实现直观互动控制；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4）支持互动过程的录制、暂停、直播等操作；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5）支持互动过程的自动导播控制、互动导播画面自由选择控制功能；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5.录像资源管理控制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1）支持录像资源管理，通过导播控制软件直观呈现当前录播主机的录像资源信息，并支持选择相关的录课资源进行回放；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2）支持录制资源下载操作，将文件下载至 U 盘进行移动共享。</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40</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录播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附件</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信号线、电源电源线、敷设管路等配套安装材料，满足安装及系统要求</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（D）LED屏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41</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室内全彩屏</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1.显示面积：2.4m*6.4m=15.36m²；物理分辨率：1560*4160=6489600像素；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2.灯珠：铜线灯珠。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3.像素间距（mm）：1.538；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4.像素密度（点/㎡）：422500；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5.模组分辨率（W×H）：160*80；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▲6.模组尺寸(W×H)（mm)：208*104；底壳轻钢材质</w:t>
            </w:r>
            <w:r>
              <w:rPr>
                <w:rFonts w:hint="eastAsia" w:ascii="宋体" w:hAnsi="宋体" w:cs="宋体"/>
                <w:b/>
                <w:bCs/>
                <w:i w:val="0"/>
                <w:iCs w:val="0"/>
                <w:color w:val="000000"/>
                <w:kern w:val="0"/>
                <w:sz w:val="24"/>
                <w:szCs w:val="24"/>
                <w:highlight w:val="none"/>
                <w:u w:val="none"/>
                <w:lang w:val="en-US" w:eastAsia="zh-CN" w:bidi="ar"/>
              </w:rPr>
              <w:t>（提供相关证明材料）</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7.维护方式：支持前拆前维护和后拆后维护功能；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8.单点校正：单点颜色校正、单点色度校正、模块级亮度校正；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9.白平衡亮度（nits）：≥600；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10.色温（K）：3000-15000可调；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11.视角（水平/垂直°）：≥160/140；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12.发光点中心距偏差：≤3%；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13.亮度均匀性：≥97%；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14.对比度：≥5000：1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15.峰值功率（W/㎡）：≤460；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16.平均功率（W/㎡）：≤155；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17.换帧频率：50&amp;60Hz；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18.恒流驱动，刷新频率≥3840Hz；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19.彩色信号处理位数：≥16bit；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20.模组机械强度：≥10MPa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21.信号接口：采用20PIN26PIN信号接口，具备灯板flash存储与回读功能；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22.MTBF平均失效间隔时间：≥100000hrs；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23.通过高温高湿、低温工作及高温、低温存储测试后能正常工作；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24.智能节电：带有智能(黑屏)节能功能，开启智能节电功能比没有开启节能40%以上，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25.对地漏电流：测试电压:242VAC(AC 电源):判定标准:电流≤3.5mA；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26.抗电强度：显示模组或 LED显示屏应承受50Hz、1500VAC(交流有效值)的试验电压60s不发生绝缘击穿；且符合IP5X等级；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27.保护技术：显示屏具有防潮、防腐蚀、防电磁干扰、防静电等功能，并具有过流、短路、过压、欠压保护等功能；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28.光生物安全：产品依据GB/T 20145-2006标准进行光生物安全及蓝光危害评估检测属无危害类，在8h学紫外危害(ES)，在1000s（约16min)内不造成近紫外危害(EUVA)，在10000s(约2.8h)内不造成对视网膜蓝光危害(LB)，在10s内不造成对视网膜热危害(LR)，在1000s内不造成对眼睛的红外辐射危害(EIR)，检测结果为蓝光危害符合RGO；</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29.抗紫外UV辐射：辐照强度：70.5W/m²@320-400nm；温度：60℃，周期24h，20h 照射，4h 黑暗，箱内温度应以小于1K/min的速率升温或降温按标准要求重复每周期的总辐照量为22.4kw·h/m2;试验后，结构功能无异常，试验后，样品外观无异常，抗紫外 UV辐射符合5级；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30.为确保产品质量，显示屏通过盐雾测试，符合盐雾10级要求；阻燃等级达到V-0级要求；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31.屏幕</w:t>
            </w:r>
            <w:r>
              <w:rPr>
                <w:rFonts w:hint="eastAsia" w:ascii="宋体" w:hAnsi="宋体" w:cs="宋体"/>
                <w:b/>
                <w:bCs/>
                <w:i w:val="0"/>
                <w:iCs w:val="0"/>
                <w:color w:val="000000"/>
                <w:kern w:val="0"/>
                <w:sz w:val="24"/>
                <w:szCs w:val="24"/>
                <w:highlight w:val="none"/>
                <w:u w:val="none"/>
                <w:lang w:val="en-US" w:eastAsia="zh-CN" w:bidi="ar"/>
              </w:rPr>
              <w:t>产品</w:t>
            </w:r>
            <w:r>
              <w:rPr>
                <w:rFonts w:hint="eastAsia" w:ascii="宋体" w:hAnsi="宋体" w:eastAsia="宋体" w:cs="宋体"/>
                <w:b/>
                <w:bCs/>
                <w:i w:val="0"/>
                <w:iCs w:val="0"/>
                <w:color w:val="000000"/>
                <w:kern w:val="0"/>
                <w:sz w:val="24"/>
                <w:szCs w:val="24"/>
                <w:highlight w:val="none"/>
                <w:u w:val="none"/>
                <w:lang w:val="en-US" w:eastAsia="zh-CN" w:bidi="ar"/>
              </w:rPr>
              <w:t>通过CCC国家强制性认证、节能认证，安全生产许可证</w:t>
            </w:r>
            <w:r>
              <w:rPr>
                <w:rFonts w:hint="eastAsia" w:ascii="宋体" w:hAnsi="宋体" w:cs="宋体"/>
                <w:b/>
                <w:bCs/>
                <w:i w:val="0"/>
                <w:iCs w:val="0"/>
                <w:color w:val="000000"/>
                <w:kern w:val="0"/>
                <w:sz w:val="24"/>
                <w:szCs w:val="24"/>
                <w:highlight w:val="none"/>
                <w:u w:val="none"/>
                <w:lang w:val="en-US" w:eastAsia="zh-CN" w:bidi="ar"/>
              </w:rPr>
              <w:t>，提供相关证明材料</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开关电源：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4.5V、40A电源，每台电源供电6张模组，留有冗余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1.集成8个HUB320，无需再配转接板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2.单卡最大带载256×1024像素，最多支持32组并行数据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3.支持8bit色深视频源输入输出，单色灰阶为256，可搭配出16777216种混合色彩。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5.支持色温调节，提供调整色温，即饱和度调节，增强画面表现力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8.支持箱体标定和快速标序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10.支持数据偏移，支持误码侦测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11.支持环路备份，支持固件备份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.8bit 精度的色度，亮度一体化逐点校正，能有效消除灯点色差，保证整屏的颜色亮度的均匀性和一致性，提升整体显示效果。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.检测接收卡之间数据传输质量和误码情况，可以方便快捷地识别出硬件连接异常的箱体，便于维护；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.支持一帧延迟，发送端到显示端延迟达到一帧，解决系统延迟导致的画面不同步问题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.通过对伽马表算法的优化，使得显示屏在降低亮度时能保持灰阶的完整无损失、完美显示，呈现低亮度高灰阶的显示效果；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.为使画面显示效果更加完美，保持整屏一致性，控制系统具有修缝、十字修复功能。</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42</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视频处理器</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1.最大1920X1200@60Hz 输入分辨率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2.最大带载780万像素，12路千兆网口输出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3.最宽8192像素点或最高4096像素点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4.支持4路信号输入：3*HDMI1.4，1xDVI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5.支持单机或双机冗余备份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6.支持1路独立音频输入，1路独立音频输出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7.支持3画面显示，位置、大小可自由调节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8.支持视频信号任意切换，裁剪，拼接，缩放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9.支持HDCP高带宽数字内容保护技术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10.支持亮度和色温调节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11.支持低亮高灰，能有效地保持低亮下灰阶的完整显示</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43</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无线传屏</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主机+USB发射器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35米无阻挡无线传输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点对点+无线投屏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支持1080P 60Hz及4K30Hz高清画质</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44</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钢架结构</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框架采用铝合金型材，1.0mm亚光拉丝不锈钢包边（正面宽度5cm/边）</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45</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超薄配电箱</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15KW容量，具有6路输出和遥控器控制功能。                                                 1）控制方式：手动+时控+遥控+中控+电脑+穿墙免布线六位一体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2）手动控制：一键启停，分步上电、断电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3）时控控制：设置 4 组控制时间段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4）遥控控制：100 米遥控控制（选配）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5）中控控制：MODBUS-RTU 485 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6）电脑控制：USB 口连接书本配电箱 485 口，须专用软件</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三、室内篮球场系统技术参数要求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（一）显示部分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46</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室内全彩屏</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1.显示区域尺寸（高×宽）：3.36m*5.76m=19.35㎡；分辨率：1806*3096=5591376像素；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2.灯珠：铜线灯珠。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3.像素间距（mm）：1.86；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4.像素密度（点/㎡）：288906；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5.模组分辨率（W×H）：172*86；</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▲6.模组尺寸(W×H)（mm)：320*160；底壳轻钢材质</w:t>
            </w:r>
            <w:r>
              <w:rPr>
                <w:rFonts w:hint="eastAsia" w:ascii="宋体" w:hAnsi="宋体" w:cs="宋体"/>
                <w:b/>
                <w:bCs/>
                <w:i w:val="0"/>
                <w:iCs w:val="0"/>
                <w:color w:val="000000"/>
                <w:kern w:val="0"/>
                <w:sz w:val="24"/>
                <w:szCs w:val="24"/>
                <w:highlight w:val="none"/>
                <w:u w:val="none"/>
                <w:lang w:val="en-US" w:eastAsia="zh-CN" w:bidi="ar"/>
              </w:rPr>
              <w:t>（提供相关证明材料）</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7.维护方式：支持前拆前维护和后拆后维护功能；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8.单点校正：单点颜色校正、单点色度校正、模块级亮度校正；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9.白平衡亮度（nits）：≥600；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10.色温（K）：3000-15000可调；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11.视角（水平/垂直°）：≥160/140；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12.发光点中心距偏差：≤3%；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13.亮度均匀性：≥97%；</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14.对比度：≥5000：1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15.峰值功率（W/㎡）：≤460；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16.平均功率（W/㎡）：≤155；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17.换帧频率：50&amp;60Hz；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18.恒流驱动，刷新频率≥3840Hz；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19.彩色信号处理位数：≥16bit；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20.模组机械强度：≥10MPa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21.信号接口：采用20PIN26PIN信号接口，具备灯板flash存储与回读功能；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22.MTBF平均失效间隔时间：≥100000hrs；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23.通过高温高湿、低温工作及高温、低温存储测试后能正常工作；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24.智能节电：带有智能(黑屏)节能功能，开启智能节电功能比没有开启节能40%以上，</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25.对地漏电流：测试电压:242VAC(AC 电源):判定标准:电流≤3.5mA；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26.抗电强度：显示模组或 LED显示屏应承受50Hz、1500VAC(交流有效值)的试验电压60s不发生绝缘击穿；且符合IP5X等级；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27.保护技术：显示屏具有防潮、防腐蚀、防电磁干扰、防静电等功能，并具有过流、短路、过压、欠压保护等功能；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28.光生物安全：产品依据GB/T 20145-2006标准进行光生物安全及蓝光危害评估检测属无危害类，在8h学紫外危害(ES)，在1000s（约16min)内不造成近紫外危害(EUVA)，在10000s(约2.8h)内不造成对视网膜蓝光危害(LB)，在10s内不造成对视网膜热危害(LR)，在1000s内不造成对眼睛的红外辐射危害(EIR)，检测结果为蓝光危害符合RGO；</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29.抗紫外UV辐射：辐照强度：70.5W/m²@320-400nm；温度：60℃，周期24h，20h 照射，4h 黑暗，箱内温度应以小于1K/min的速率升温或降温按标准要求重复每周期的总辐照量为22.4kw·h/m2;试验后，结构功能无异常，试验后，样品外观无异常，抗紫外 UV辐射符合5级；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30.为确保产品质量，显示屏通过盐雾测试，符合盐雾10级要求；阻燃等级达到V-0级要求；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b/>
                <w:bCs/>
                <w:i w:val="0"/>
                <w:iCs w:val="0"/>
                <w:color w:val="000000"/>
                <w:kern w:val="0"/>
                <w:sz w:val="24"/>
                <w:szCs w:val="24"/>
                <w:highlight w:val="none"/>
                <w:u w:val="none"/>
                <w:lang w:val="en-US" w:eastAsia="zh-CN" w:bidi="ar"/>
              </w:rPr>
              <w:t>31.屏幕</w:t>
            </w:r>
            <w:r>
              <w:rPr>
                <w:rFonts w:hint="eastAsia" w:ascii="宋体" w:hAnsi="宋体" w:cs="宋体"/>
                <w:b/>
                <w:bCs/>
                <w:i w:val="0"/>
                <w:iCs w:val="0"/>
                <w:color w:val="000000"/>
                <w:kern w:val="0"/>
                <w:sz w:val="24"/>
                <w:szCs w:val="24"/>
                <w:highlight w:val="none"/>
                <w:u w:val="none"/>
                <w:lang w:val="en-US" w:eastAsia="zh-CN" w:bidi="ar"/>
              </w:rPr>
              <w:t>产品</w:t>
            </w:r>
            <w:r>
              <w:rPr>
                <w:rFonts w:hint="eastAsia" w:ascii="宋体" w:hAnsi="宋体" w:eastAsia="宋体" w:cs="宋体"/>
                <w:b/>
                <w:bCs/>
                <w:i w:val="0"/>
                <w:iCs w:val="0"/>
                <w:color w:val="000000"/>
                <w:kern w:val="0"/>
                <w:sz w:val="24"/>
                <w:szCs w:val="24"/>
                <w:highlight w:val="none"/>
                <w:u w:val="none"/>
                <w:lang w:val="en-US" w:eastAsia="zh-CN" w:bidi="ar"/>
              </w:rPr>
              <w:t>通过CCC国家强制性认证、节能认证，安全生产许可证</w:t>
            </w:r>
            <w:r>
              <w:rPr>
                <w:rFonts w:hint="eastAsia" w:ascii="宋体" w:hAnsi="宋体" w:cs="宋体"/>
                <w:b/>
                <w:bCs/>
                <w:i w:val="0"/>
                <w:iCs w:val="0"/>
                <w:color w:val="000000"/>
                <w:kern w:val="0"/>
                <w:sz w:val="24"/>
                <w:szCs w:val="24"/>
                <w:highlight w:val="none"/>
                <w:u w:val="none"/>
                <w:lang w:val="en-US" w:eastAsia="zh-CN" w:bidi="ar"/>
              </w:rPr>
              <w:t>，提供相关证明材料。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开关电源：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4.5V、40A电源，每台电源供电6张模组，留有冗余</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接收卡：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1.集成8个HUB320，无需再配转接板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2.单卡最大带载256×1024像素，最多支持32组并行数据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3.支持8bit色深视频源输入输出，单色灰阶为256，可搭配出16777216种混合色彩。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4.支持自适应帧率技术，不仅支持23.98/24/29.97/30/50/59.94/60Hz常规及非整数帧率，还可输出显示120/240Hz高帧率画面，大幅提升画面流畅度、减少拖影。</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5.支持色温调节，提供调整色温，即饱和度调节，增强画面表现力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7.支持亮色度逐点校正，能有效消除灯点色差，保证整屏的颜色亮度的均匀性和一致性，提升整体显示效果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8.支持箱体标定和快速标序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9.支持画面旋转，单个箱体画面以90°/180°/270°角度进行旋转，配合部分主控可实现单箱体画面任意角度旋转显示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10.支持数据偏移，支持误码侦测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11.支持环路备份，支持固件备份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.8bit 精度的色度，亮度一体化逐点校正，能有效消除灯点色差，保证整屏的颜色亮度的均匀性和一致性，提升整体显示效果。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.检测接收卡之间数据传输质量和误码情况，可以方便快捷地识别出硬件连接异常的箱体，便于维护；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4</w:t>
            </w:r>
            <w:r>
              <w:rPr>
                <w:rFonts w:hint="eastAsia" w:ascii="宋体" w:hAnsi="宋体" w:eastAsia="宋体" w:cs="宋体"/>
                <w:i w:val="0"/>
                <w:iCs w:val="0"/>
                <w:color w:val="000000"/>
                <w:kern w:val="0"/>
                <w:sz w:val="24"/>
                <w:szCs w:val="24"/>
                <w:highlight w:val="none"/>
                <w:u w:val="none"/>
                <w:lang w:val="en-US" w:eastAsia="zh-CN" w:bidi="ar"/>
              </w:rPr>
              <w:t>.支持一帧延迟，发送端到显示端延迟达到一帧，解决系统延迟导致的画面不同步问题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.通过对伽马表算法的优化，使得显示屏在降低亮度时能保持灰阶的完整无损失、完美显示，呈现低亮度高灰阶的显示效果；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.为使画面显示效果更加完美，保持整屏一致性，控制系统具有修缝、十字修复功能。</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47</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多媒体视频处理器</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1.最大1920X1200@60Hz 输入分辨率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2.最大带载520万像素，8路千兆网口输出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3.最宽8192像素点或最高4096像素点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4.支持4路信号输入:1xHDMI1.4，2xDVI，1xSDI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5.支持单机或双机冗余备份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6.支持1路独立音频输入，1路独立音频输出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7.支持3画面显示，位置、大小可自由调节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8.支持视频信号任意切换，裁剪，拼接，缩放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9.支持HDCP高带宽数字内容保护技术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10.支持亮度和色温调节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11.支持低亮高灰，能有效地保持低亮下灰阶的完整显示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12.确保产品质量可靠，提供</w:t>
            </w:r>
            <w:r>
              <w:rPr>
                <w:rFonts w:hint="eastAsia" w:ascii="宋体" w:hAnsi="宋体" w:cs="宋体"/>
                <w:b/>
                <w:bCs/>
                <w:i w:val="0"/>
                <w:iCs w:val="0"/>
                <w:color w:val="000000"/>
                <w:kern w:val="0"/>
                <w:sz w:val="24"/>
                <w:szCs w:val="24"/>
                <w:highlight w:val="none"/>
                <w:u w:val="none"/>
                <w:lang w:val="en-US" w:eastAsia="zh-CN" w:bidi="ar"/>
              </w:rPr>
              <w:t>产品</w:t>
            </w:r>
            <w:r>
              <w:rPr>
                <w:rFonts w:hint="eastAsia" w:ascii="宋体" w:hAnsi="宋体" w:eastAsia="宋体" w:cs="宋体"/>
                <w:b/>
                <w:bCs/>
                <w:i w:val="0"/>
                <w:iCs w:val="0"/>
                <w:color w:val="000000"/>
                <w:kern w:val="0"/>
                <w:sz w:val="24"/>
                <w:szCs w:val="24"/>
                <w:highlight w:val="none"/>
                <w:u w:val="none"/>
                <w:lang w:val="en-US" w:eastAsia="zh-CN" w:bidi="ar"/>
              </w:rPr>
              <w:t>3C认证证书</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13.支持设备间和网口间冗余备份多台控制器及控制器间任意网口指定备份其他区域控制范围内容；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14.不正当操作导致控制器内部设置错乱，可一键恢复出厂标准设置；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15.支持自动倍频、2 倍频、3 倍频，采用独特的倍频算法，针对视频源信号小于 30hz 可启用 2 倍频，小于 20hz 可启用 3 倍频，可以将输入信号转成 60Hz 信号输出，提高画面显示效果，信号最高帧率可达 100Hz；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16.支持屏幕除湿功能，通过自定义设置预热屏幕减少屏幕水汽，可以减少死灯、短路、暗亮等问题，延长显示屏使用寿命；</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48</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控制软件</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正版LED播放软件，具有国家版权局颁发的计算机软件著作权登记证书；显示队员信息、比赛名称、名字、时间和排名</w:t>
            </w:r>
            <w:r>
              <w:rPr>
                <w:rFonts w:hint="eastAsia" w:ascii="宋体" w:hAnsi="宋体" w:cs="宋体"/>
                <w:i w:val="0"/>
                <w:iCs w:val="0"/>
                <w:color w:val="000000"/>
                <w:kern w:val="0"/>
                <w:sz w:val="24"/>
                <w:szCs w:val="24"/>
                <w:highlight w:val="none"/>
                <w:u w:val="none"/>
                <w:lang w:val="en-US" w:eastAsia="zh-CN" w:bidi="ar"/>
              </w:rPr>
              <w:t>。</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49</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配电柜</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容量15KW；配置6路空气开关等</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50</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屏体框架及包边</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为确保牢固度及不易变形，框架采用4#镀锌方管焊接（实厚不低于2.0mm），1.0mm哑光拉丝不锈钢包边，壁挂式安装</w:t>
            </w:r>
          </w:p>
        </w:tc>
        <w:tc>
          <w:tcPr>
            <w:tcW w:w="439"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462"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（二）扩声系统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51</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专业音箱</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1．阻抗≤8Ω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2．频响等同或优于45Hz-20KHz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3．额定功率≥400W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4．灵敏度≥99dB/W/M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5．水平覆盖角≥90°，垂直覆盖角≥80°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6．高音≥1.7"压缩高音单元×1；低音：12"低音×1</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2</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音箱支架</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3</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专业音箱</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0" name="Text_Box_1780"/>
                  <wp:cNvGraphicFramePr/>
                  <a:graphic xmlns:a="http://schemas.openxmlformats.org/drawingml/2006/main">
                    <a:graphicData uri="http://schemas.openxmlformats.org/drawingml/2006/picture">
                      <pic:pic xmlns:pic="http://schemas.openxmlformats.org/drawingml/2006/picture">
                        <pic:nvPicPr>
                          <pic:cNvPr id="30" name="Text_Box_178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1" name="Text_Box_1780_SpCnt_1"/>
                  <wp:cNvGraphicFramePr/>
                  <a:graphic xmlns:a="http://schemas.openxmlformats.org/drawingml/2006/main">
                    <a:graphicData uri="http://schemas.openxmlformats.org/drawingml/2006/picture">
                      <pic:pic xmlns:pic="http://schemas.openxmlformats.org/drawingml/2006/picture">
                        <pic:nvPicPr>
                          <pic:cNvPr id="31" name="Text_Box_1780_SpCnt_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2" name="Text_Box_1780_SpCnt_2"/>
                  <wp:cNvGraphicFramePr/>
                  <a:graphic xmlns:a="http://schemas.openxmlformats.org/drawingml/2006/main">
                    <a:graphicData uri="http://schemas.openxmlformats.org/drawingml/2006/picture">
                      <pic:pic xmlns:pic="http://schemas.openxmlformats.org/drawingml/2006/picture">
                        <pic:nvPicPr>
                          <pic:cNvPr id="32" name="Text_Box_1780_SpCnt_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3" name="Text_Box_1780_SpCnt_3"/>
                  <wp:cNvGraphicFramePr/>
                  <a:graphic xmlns:a="http://schemas.openxmlformats.org/drawingml/2006/main">
                    <a:graphicData uri="http://schemas.openxmlformats.org/drawingml/2006/picture">
                      <pic:pic xmlns:pic="http://schemas.openxmlformats.org/drawingml/2006/picture">
                        <pic:nvPicPr>
                          <pic:cNvPr id="33" name="Text_Box_1780_SpCnt_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4" name="Text_Box_1780_SpCnt_4"/>
                  <wp:cNvGraphicFramePr/>
                  <a:graphic xmlns:a="http://schemas.openxmlformats.org/drawingml/2006/main">
                    <a:graphicData uri="http://schemas.openxmlformats.org/drawingml/2006/picture">
                      <pic:pic xmlns:pic="http://schemas.openxmlformats.org/drawingml/2006/picture">
                        <pic:nvPicPr>
                          <pic:cNvPr id="34" name="Text_Box_1780_SpCnt_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5" name="Text_Box_1780_SpCnt_5"/>
                  <wp:cNvGraphicFramePr/>
                  <a:graphic xmlns:a="http://schemas.openxmlformats.org/drawingml/2006/main">
                    <a:graphicData uri="http://schemas.openxmlformats.org/drawingml/2006/picture">
                      <pic:pic xmlns:pic="http://schemas.openxmlformats.org/drawingml/2006/picture">
                        <pic:nvPicPr>
                          <pic:cNvPr id="35" name="Text_Box_1780_SpCnt_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6" name="Text_Box_1780_SpCnt_6"/>
                  <wp:cNvGraphicFramePr/>
                  <a:graphic xmlns:a="http://schemas.openxmlformats.org/drawingml/2006/main">
                    <a:graphicData uri="http://schemas.openxmlformats.org/drawingml/2006/picture">
                      <pic:pic xmlns:pic="http://schemas.openxmlformats.org/drawingml/2006/picture">
                        <pic:nvPicPr>
                          <pic:cNvPr id="36" name="Text_Box_1780_SpCnt_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7" name="Text_Box_1780_SpCnt_7"/>
                  <wp:cNvGraphicFramePr/>
                  <a:graphic xmlns:a="http://schemas.openxmlformats.org/drawingml/2006/main">
                    <a:graphicData uri="http://schemas.openxmlformats.org/drawingml/2006/picture">
                      <pic:pic xmlns:pic="http://schemas.openxmlformats.org/drawingml/2006/picture">
                        <pic:nvPicPr>
                          <pic:cNvPr id="37" name="Text_Box_1780_SpCnt_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8" name="Text_Box_1780_SpCnt_8"/>
                  <wp:cNvGraphicFramePr/>
                  <a:graphic xmlns:a="http://schemas.openxmlformats.org/drawingml/2006/main">
                    <a:graphicData uri="http://schemas.openxmlformats.org/drawingml/2006/picture">
                      <pic:pic xmlns:pic="http://schemas.openxmlformats.org/drawingml/2006/picture">
                        <pic:nvPicPr>
                          <pic:cNvPr id="38" name="Text_Box_1780_SpCnt_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9" name="Text_Box_1780_SpCnt_9"/>
                  <wp:cNvGraphicFramePr/>
                  <a:graphic xmlns:a="http://schemas.openxmlformats.org/drawingml/2006/main">
                    <a:graphicData uri="http://schemas.openxmlformats.org/drawingml/2006/picture">
                      <pic:pic xmlns:pic="http://schemas.openxmlformats.org/drawingml/2006/picture">
                        <pic:nvPicPr>
                          <pic:cNvPr id="39" name="Text_Box_1780_SpCnt_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0" name="Text_Box_1780_SpCnt_10"/>
                  <wp:cNvGraphicFramePr/>
                  <a:graphic xmlns:a="http://schemas.openxmlformats.org/drawingml/2006/main">
                    <a:graphicData uri="http://schemas.openxmlformats.org/drawingml/2006/picture">
                      <pic:pic xmlns:pic="http://schemas.openxmlformats.org/drawingml/2006/picture">
                        <pic:nvPicPr>
                          <pic:cNvPr id="40" name="Text_Box_1780_SpCnt_1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1" name="Text_Box_1780_SpCnt_11"/>
                  <wp:cNvGraphicFramePr/>
                  <a:graphic xmlns:a="http://schemas.openxmlformats.org/drawingml/2006/main">
                    <a:graphicData uri="http://schemas.openxmlformats.org/drawingml/2006/picture">
                      <pic:pic xmlns:pic="http://schemas.openxmlformats.org/drawingml/2006/picture">
                        <pic:nvPicPr>
                          <pic:cNvPr id="41" name="Text_Box_1780_SpCnt_1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2" name="Text_Box_1780_SpCnt_12"/>
                  <wp:cNvGraphicFramePr/>
                  <a:graphic xmlns:a="http://schemas.openxmlformats.org/drawingml/2006/main">
                    <a:graphicData uri="http://schemas.openxmlformats.org/drawingml/2006/picture">
                      <pic:pic xmlns:pic="http://schemas.openxmlformats.org/drawingml/2006/picture">
                        <pic:nvPicPr>
                          <pic:cNvPr id="42" name="Text_Box_1780_SpCnt_1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3" name="Text_Box_1780_SpCnt_13"/>
                  <wp:cNvGraphicFramePr/>
                  <a:graphic xmlns:a="http://schemas.openxmlformats.org/drawingml/2006/main">
                    <a:graphicData uri="http://schemas.openxmlformats.org/drawingml/2006/picture">
                      <pic:pic xmlns:pic="http://schemas.openxmlformats.org/drawingml/2006/picture">
                        <pic:nvPicPr>
                          <pic:cNvPr id="43" name="Text_Box_1780_SpCnt_1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4" name="Text_Box_1780_SpCnt_14"/>
                  <wp:cNvGraphicFramePr/>
                  <a:graphic xmlns:a="http://schemas.openxmlformats.org/drawingml/2006/main">
                    <a:graphicData uri="http://schemas.openxmlformats.org/drawingml/2006/picture">
                      <pic:pic xmlns:pic="http://schemas.openxmlformats.org/drawingml/2006/picture">
                        <pic:nvPicPr>
                          <pic:cNvPr id="44" name="Text_Box_1780_SpCnt_1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5" name="Text_Box_1780_SpCnt_15"/>
                  <wp:cNvGraphicFramePr/>
                  <a:graphic xmlns:a="http://schemas.openxmlformats.org/drawingml/2006/main">
                    <a:graphicData uri="http://schemas.openxmlformats.org/drawingml/2006/picture">
                      <pic:pic xmlns:pic="http://schemas.openxmlformats.org/drawingml/2006/picture">
                        <pic:nvPicPr>
                          <pic:cNvPr id="45" name="Text_Box_1780_SpCnt_1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6" name="Text_Box_1780_SpCnt_16"/>
                  <wp:cNvGraphicFramePr/>
                  <a:graphic xmlns:a="http://schemas.openxmlformats.org/drawingml/2006/main">
                    <a:graphicData uri="http://schemas.openxmlformats.org/drawingml/2006/picture">
                      <pic:pic xmlns:pic="http://schemas.openxmlformats.org/drawingml/2006/picture">
                        <pic:nvPicPr>
                          <pic:cNvPr id="46" name="Text_Box_1780_SpCnt_1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7" name="Text_Box_1780_SpCnt_17"/>
                  <wp:cNvGraphicFramePr/>
                  <a:graphic xmlns:a="http://schemas.openxmlformats.org/drawingml/2006/main">
                    <a:graphicData uri="http://schemas.openxmlformats.org/drawingml/2006/picture">
                      <pic:pic xmlns:pic="http://schemas.openxmlformats.org/drawingml/2006/picture">
                        <pic:nvPicPr>
                          <pic:cNvPr id="47" name="Text_Box_1780_SpCnt_1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8" name="Text_Box_1780_SpCnt_18"/>
                  <wp:cNvGraphicFramePr/>
                  <a:graphic xmlns:a="http://schemas.openxmlformats.org/drawingml/2006/main">
                    <a:graphicData uri="http://schemas.openxmlformats.org/drawingml/2006/picture">
                      <pic:pic xmlns:pic="http://schemas.openxmlformats.org/drawingml/2006/picture">
                        <pic:nvPicPr>
                          <pic:cNvPr id="48" name="Text_Box_1780_SpCnt_1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9" name="Text_Box_1780_SpCnt_19"/>
                  <wp:cNvGraphicFramePr/>
                  <a:graphic xmlns:a="http://schemas.openxmlformats.org/drawingml/2006/main">
                    <a:graphicData uri="http://schemas.openxmlformats.org/drawingml/2006/picture">
                      <pic:pic xmlns:pic="http://schemas.openxmlformats.org/drawingml/2006/picture">
                        <pic:nvPicPr>
                          <pic:cNvPr id="49" name="Text_Box_1780_SpCnt_1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0" name="Text_Box_1780_SpCnt_20"/>
                  <wp:cNvGraphicFramePr/>
                  <a:graphic xmlns:a="http://schemas.openxmlformats.org/drawingml/2006/main">
                    <a:graphicData uri="http://schemas.openxmlformats.org/drawingml/2006/picture">
                      <pic:pic xmlns:pic="http://schemas.openxmlformats.org/drawingml/2006/picture">
                        <pic:nvPicPr>
                          <pic:cNvPr id="50" name="Text_Box_1780_SpCnt_2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1" name="Text_Box_1780_SpCnt_21"/>
                  <wp:cNvGraphicFramePr/>
                  <a:graphic xmlns:a="http://schemas.openxmlformats.org/drawingml/2006/main">
                    <a:graphicData uri="http://schemas.openxmlformats.org/drawingml/2006/picture">
                      <pic:pic xmlns:pic="http://schemas.openxmlformats.org/drawingml/2006/picture">
                        <pic:nvPicPr>
                          <pic:cNvPr id="51" name="Text_Box_1780_SpCnt_2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2" name="Text_Box_1780_SpCnt_22"/>
                  <wp:cNvGraphicFramePr/>
                  <a:graphic xmlns:a="http://schemas.openxmlformats.org/drawingml/2006/main">
                    <a:graphicData uri="http://schemas.openxmlformats.org/drawingml/2006/picture">
                      <pic:pic xmlns:pic="http://schemas.openxmlformats.org/drawingml/2006/picture">
                        <pic:nvPicPr>
                          <pic:cNvPr id="52" name="Text_Box_1780_SpCnt_2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3" name="Text_Box_1780_SpCnt_23"/>
                  <wp:cNvGraphicFramePr/>
                  <a:graphic xmlns:a="http://schemas.openxmlformats.org/drawingml/2006/main">
                    <a:graphicData uri="http://schemas.openxmlformats.org/drawingml/2006/picture">
                      <pic:pic xmlns:pic="http://schemas.openxmlformats.org/drawingml/2006/picture">
                        <pic:nvPicPr>
                          <pic:cNvPr id="53" name="Text_Box_1780_SpCnt_2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4" name="Text_Box_1780_SpCnt_24"/>
                  <wp:cNvGraphicFramePr/>
                  <a:graphic xmlns:a="http://schemas.openxmlformats.org/drawingml/2006/main">
                    <a:graphicData uri="http://schemas.openxmlformats.org/drawingml/2006/picture">
                      <pic:pic xmlns:pic="http://schemas.openxmlformats.org/drawingml/2006/picture">
                        <pic:nvPicPr>
                          <pic:cNvPr id="54" name="Text_Box_1780_SpCnt_2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5" name="Text_Box_1780_SpCnt_25"/>
                  <wp:cNvGraphicFramePr/>
                  <a:graphic xmlns:a="http://schemas.openxmlformats.org/drawingml/2006/main">
                    <a:graphicData uri="http://schemas.openxmlformats.org/drawingml/2006/picture">
                      <pic:pic xmlns:pic="http://schemas.openxmlformats.org/drawingml/2006/picture">
                        <pic:nvPicPr>
                          <pic:cNvPr id="55" name="Text_Box_1780_SpCnt_2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6" name="Text_Box_1780_SpCnt_26"/>
                  <wp:cNvGraphicFramePr/>
                  <a:graphic xmlns:a="http://schemas.openxmlformats.org/drawingml/2006/main">
                    <a:graphicData uri="http://schemas.openxmlformats.org/drawingml/2006/picture">
                      <pic:pic xmlns:pic="http://schemas.openxmlformats.org/drawingml/2006/picture">
                        <pic:nvPicPr>
                          <pic:cNvPr id="56" name="Text_Box_1780_SpCnt_2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7" name="Text_Box_1780_SpCnt_27"/>
                  <wp:cNvGraphicFramePr/>
                  <a:graphic xmlns:a="http://schemas.openxmlformats.org/drawingml/2006/main">
                    <a:graphicData uri="http://schemas.openxmlformats.org/drawingml/2006/picture">
                      <pic:pic xmlns:pic="http://schemas.openxmlformats.org/drawingml/2006/picture">
                        <pic:nvPicPr>
                          <pic:cNvPr id="57" name="Text_Box_1780_SpCnt_2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8" name="Text_Box_1780_SpCnt_28"/>
                  <wp:cNvGraphicFramePr/>
                  <a:graphic xmlns:a="http://schemas.openxmlformats.org/drawingml/2006/main">
                    <a:graphicData uri="http://schemas.openxmlformats.org/drawingml/2006/picture">
                      <pic:pic xmlns:pic="http://schemas.openxmlformats.org/drawingml/2006/picture">
                        <pic:nvPicPr>
                          <pic:cNvPr id="58" name="Text_Box_1780_SpCnt_2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9" name="Text_Box_1780_SpCnt_29"/>
                  <wp:cNvGraphicFramePr/>
                  <a:graphic xmlns:a="http://schemas.openxmlformats.org/drawingml/2006/main">
                    <a:graphicData uri="http://schemas.openxmlformats.org/drawingml/2006/picture">
                      <pic:pic xmlns:pic="http://schemas.openxmlformats.org/drawingml/2006/picture">
                        <pic:nvPicPr>
                          <pic:cNvPr id="59" name="Text_Box_1780_SpCnt_2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0" name="Text_Box_1780_SpCnt_30"/>
                  <wp:cNvGraphicFramePr/>
                  <a:graphic xmlns:a="http://schemas.openxmlformats.org/drawingml/2006/main">
                    <a:graphicData uri="http://schemas.openxmlformats.org/drawingml/2006/picture">
                      <pic:pic xmlns:pic="http://schemas.openxmlformats.org/drawingml/2006/picture">
                        <pic:nvPicPr>
                          <pic:cNvPr id="60" name="Text_Box_1780_SpCnt_3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1" name="Text_Box_1780_SpCnt_31"/>
                  <wp:cNvGraphicFramePr/>
                  <a:graphic xmlns:a="http://schemas.openxmlformats.org/drawingml/2006/main">
                    <a:graphicData uri="http://schemas.openxmlformats.org/drawingml/2006/picture">
                      <pic:pic xmlns:pic="http://schemas.openxmlformats.org/drawingml/2006/picture">
                        <pic:nvPicPr>
                          <pic:cNvPr id="61" name="Text_Box_1780_SpCnt_3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2" name="Text_Box_1780_SpCnt_32"/>
                  <wp:cNvGraphicFramePr/>
                  <a:graphic xmlns:a="http://schemas.openxmlformats.org/drawingml/2006/main">
                    <a:graphicData uri="http://schemas.openxmlformats.org/drawingml/2006/picture">
                      <pic:pic xmlns:pic="http://schemas.openxmlformats.org/drawingml/2006/picture">
                        <pic:nvPicPr>
                          <pic:cNvPr id="62" name="Text_Box_1780_SpCnt_3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3" name="Text_Box_1780_SpCnt_33"/>
                  <wp:cNvGraphicFramePr/>
                  <a:graphic xmlns:a="http://schemas.openxmlformats.org/drawingml/2006/main">
                    <a:graphicData uri="http://schemas.openxmlformats.org/drawingml/2006/picture">
                      <pic:pic xmlns:pic="http://schemas.openxmlformats.org/drawingml/2006/picture">
                        <pic:nvPicPr>
                          <pic:cNvPr id="63" name="Text_Box_1780_SpCnt_3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4" name="Text_Box_1780_SpCnt_34"/>
                  <wp:cNvGraphicFramePr/>
                  <a:graphic xmlns:a="http://schemas.openxmlformats.org/drawingml/2006/main">
                    <a:graphicData uri="http://schemas.openxmlformats.org/drawingml/2006/picture">
                      <pic:pic xmlns:pic="http://schemas.openxmlformats.org/drawingml/2006/picture">
                        <pic:nvPicPr>
                          <pic:cNvPr id="64" name="Text_Box_1780_SpCnt_3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5" name="Text_Box_1780_SpCnt_35"/>
                  <wp:cNvGraphicFramePr/>
                  <a:graphic xmlns:a="http://schemas.openxmlformats.org/drawingml/2006/main">
                    <a:graphicData uri="http://schemas.openxmlformats.org/drawingml/2006/picture">
                      <pic:pic xmlns:pic="http://schemas.openxmlformats.org/drawingml/2006/picture">
                        <pic:nvPicPr>
                          <pic:cNvPr id="65" name="Text_Box_1780_SpCnt_3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6" name="Text_Box_1780_SpCnt_36"/>
                  <wp:cNvGraphicFramePr/>
                  <a:graphic xmlns:a="http://schemas.openxmlformats.org/drawingml/2006/main">
                    <a:graphicData uri="http://schemas.openxmlformats.org/drawingml/2006/picture">
                      <pic:pic xmlns:pic="http://schemas.openxmlformats.org/drawingml/2006/picture">
                        <pic:nvPicPr>
                          <pic:cNvPr id="66" name="Text_Box_1780_SpCnt_3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7" name="Text_Box_1780_SpCnt_37"/>
                  <wp:cNvGraphicFramePr/>
                  <a:graphic xmlns:a="http://schemas.openxmlformats.org/drawingml/2006/main">
                    <a:graphicData uri="http://schemas.openxmlformats.org/drawingml/2006/picture">
                      <pic:pic xmlns:pic="http://schemas.openxmlformats.org/drawingml/2006/picture">
                        <pic:nvPicPr>
                          <pic:cNvPr id="67" name="Text_Box_1780_SpCnt_3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8" name="Text_Box_1780_SpCnt_38"/>
                  <wp:cNvGraphicFramePr/>
                  <a:graphic xmlns:a="http://schemas.openxmlformats.org/drawingml/2006/main">
                    <a:graphicData uri="http://schemas.openxmlformats.org/drawingml/2006/picture">
                      <pic:pic xmlns:pic="http://schemas.openxmlformats.org/drawingml/2006/picture">
                        <pic:nvPicPr>
                          <pic:cNvPr id="68" name="Text_Box_1780_SpCnt_3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9" name="Text_Box_1780_SpCnt_39"/>
                  <wp:cNvGraphicFramePr/>
                  <a:graphic xmlns:a="http://schemas.openxmlformats.org/drawingml/2006/main">
                    <a:graphicData uri="http://schemas.openxmlformats.org/drawingml/2006/picture">
                      <pic:pic xmlns:pic="http://schemas.openxmlformats.org/drawingml/2006/picture">
                        <pic:nvPicPr>
                          <pic:cNvPr id="69" name="Text_Box_1780_SpCnt_3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0" name="Text_Box_1780_SpCnt_40"/>
                  <wp:cNvGraphicFramePr/>
                  <a:graphic xmlns:a="http://schemas.openxmlformats.org/drawingml/2006/main">
                    <a:graphicData uri="http://schemas.openxmlformats.org/drawingml/2006/picture">
                      <pic:pic xmlns:pic="http://schemas.openxmlformats.org/drawingml/2006/picture">
                        <pic:nvPicPr>
                          <pic:cNvPr id="70" name="Text_Box_1780_SpCnt_4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1" name="Text_Box_1780_SpCnt_41"/>
                  <wp:cNvGraphicFramePr/>
                  <a:graphic xmlns:a="http://schemas.openxmlformats.org/drawingml/2006/main">
                    <a:graphicData uri="http://schemas.openxmlformats.org/drawingml/2006/picture">
                      <pic:pic xmlns:pic="http://schemas.openxmlformats.org/drawingml/2006/picture">
                        <pic:nvPicPr>
                          <pic:cNvPr id="71" name="Text_Box_1780_SpCnt_4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2" name="Text_Box_1780_SpCnt_42"/>
                  <wp:cNvGraphicFramePr/>
                  <a:graphic xmlns:a="http://schemas.openxmlformats.org/drawingml/2006/main">
                    <a:graphicData uri="http://schemas.openxmlformats.org/drawingml/2006/picture">
                      <pic:pic xmlns:pic="http://schemas.openxmlformats.org/drawingml/2006/picture">
                        <pic:nvPicPr>
                          <pic:cNvPr id="72" name="Text_Box_1780_SpCnt_4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3" name="Text_Box_1780_SpCnt_43"/>
                  <wp:cNvGraphicFramePr/>
                  <a:graphic xmlns:a="http://schemas.openxmlformats.org/drawingml/2006/main">
                    <a:graphicData uri="http://schemas.openxmlformats.org/drawingml/2006/picture">
                      <pic:pic xmlns:pic="http://schemas.openxmlformats.org/drawingml/2006/picture">
                        <pic:nvPicPr>
                          <pic:cNvPr id="73" name="Text_Box_1780_SpCnt_4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4" name="Text_Box_1780_SpCnt_44"/>
                  <wp:cNvGraphicFramePr/>
                  <a:graphic xmlns:a="http://schemas.openxmlformats.org/drawingml/2006/main">
                    <a:graphicData uri="http://schemas.openxmlformats.org/drawingml/2006/picture">
                      <pic:pic xmlns:pic="http://schemas.openxmlformats.org/drawingml/2006/picture">
                        <pic:nvPicPr>
                          <pic:cNvPr id="74" name="Text_Box_1780_SpCnt_4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5" name="Text_Box_1780_SpCnt_45"/>
                  <wp:cNvGraphicFramePr/>
                  <a:graphic xmlns:a="http://schemas.openxmlformats.org/drawingml/2006/main">
                    <a:graphicData uri="http://schemas.openxmlformats.org/drawingml/2006/picture">
                      <pic:pic xmlns:pic="http://schemas.openxmlformats.org/drawingml/2006/picture">
                        <pic:nvPicPr>
                          <pic:cNvPr id="75" name="Text_Box_1780_SpCnt_4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6" name="Text_Box_1780_SpCnt_46"/>
                  <wp:cNvGraphicFramePr/>
                  <a:graphic xmlns:a="http://schemas.openxmlformats.org/drawingml/2006/main">
                    <a:graphicData uri="http://schemas.openxmlformats.org/drawingml/2006/picture">
                      <pic:pic xmlns:pic="http://schemas.openxmlformats.org/drawingml/2006/picture">
                        <pic:nvPicPr>
                          <pic:cNvPr id="76" name="Text_Box_1780_SpCnt_4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7" name="Text_Box_1780_SpCnt_47"/>
                  <wp:cNvGraphicFramePr/>
                  <a:graphic xmlns:a="http://schemas.openxmlformats.org/drawingml/2006/main">
                    <a:graphicData uri="http://schemas.openxmlformats.org/drawingml/2006/picture">
                      <pic:pic xmlns:pic="http://schemas.openxmlformats.org/drawingml/2006/picture">
                        <pic:nvPicPr>
                          <pic:cNvPr id="77" name="Text_Box_1780_SpCnt_4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8" name="Text_Box_1780_SpCnt_48"/>
                  <wp:cNvGraphicFramePr/>
                  <a:graphic xmlns:a="http://schemas.openxmlformats.org/drawingml/2006/main">
                    <a:graphicData uri="http://schemas.openxmlformats.org/drawingml/2006/picture">
                      <pic:pic xmlns:pic="http://schemas.openxmlformats.org/drawingml/2006/picture">
                        <pic:nvPicPr>
                          <pic:cNvPr id="78" name="Text_Box_1780_SpCnt_4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9" name="Text_Box_1780_SpCnt_49"/>
                  <wp:cNvGraphicFramePr/>
                  <a:graphic xmlns:a="http://schemas.openxmlformats.org/drawingml/2006/main">
                    <a:graphicData uri="http://schemas.openxmlformats.org/drawingml/2006/picture">
                      <pic:pic xmlns:pic="http://schemas.openxmlformats.org/drawingml/2006/picture">
                        <pic:nvPicPr>
                          <pic:cNvPr id="79" name="Text_Box_1780_SpCnt_4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0" name="Text_Box_1780_SpCnt_50"/>
                  <wp:cNvGraphicFramePr/>
                  <a:graphic xmlns:a="http://schemas.openxmlformats.org/drawingml/2006/main">
                    <a:graphicData uri="http://schemas.openxmlformats.org/drawingml/2006/picture">
                      <pic:pic xmlns:pic="http://schemas.openxmlformats.org/drawingml/2006/picture">
                        <pic:nvPicPr>
                          <pic:cNvPr id="80" name="Text_Box_1780_SpCnt_5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1" name="Text_Box_1780_SpCnt_51"/>
                  <wp:cNvGraphicFramePr/>
                  <a:graphic xmlns:a="http://schemas.openxmlformats.org/drawingml/2006/main">
                    <a:graphicData uri="http://schemas.openxmlformats.org/drawingml/2006/picture">
                      <pic:pic xmlns:pic="http://schemas.openxmlformats.org/drawingml/2006/picture">
                        <pic:nvPicPr>
                          <pic:cNvPr id="81" name="Text_Box_1780_SpCnt_5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2" name="Text_Box_1780_SpCnt_52"/>
                  <wp:cNvGraphicFramePr/>
                  <a:graphic xmlns:a="http://schemas.openxmlformats.org/drawingml/2006/main">
                    <a:graphicData uri="http://schemas.openxmlformats.org/drawingml/2006/picture">
                      <pic:pic xmlns:pic="http://schemas.openxmlformats.org/drawingml/2006/picture">
                        <pic:nvPicPr>
                          <pic:cNvPr id="82" name="Text_Box_1780_SpCnt_5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3" name="Text_Box_1780_SpCnt_53"/>
                  <wp:cNvGraphicFramePr/>
                  <a:graphic xmlns:a="http://schemas.openxmlformats.org/drawingml/2006/main">
                    <a:graphicData uri="http://schemas.openxmlformats.org/drawingml/2006/picture">
                      <pic:pic xmlns:pic="http://schemas.openxmlformats.org/drawingml/2006/picture">
                        <pic:nvPicPr>
                          <pic:cNvPr id="83" name="Text_Box_1780_SpCnt_5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4" name="Text_Box_1780_SpCnt_54"/>
                  <wp:cNvGraphicFramePr/>
                  <a:graphic xmlns:a="http://schemas.openxmlformats.org/drawingml/2006/main">
                    <a:graphicData uri="http://schemas.openxmlformats.org/drawingml/2006/picture">
                      <pic:pic xmlns:pic="http://schemas.openxmlformats.org/drawingml/2006/picture">
                        <pic:nvPicPr>
                          <pic:cNvPr id="84" name="Text_Box_1780_SpCnt_5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5" name="Text_Box_1780_SpCnt_55"/>
                  <wp:cNvGraphicFramePr/>
                  <a:graphic xmlns:a="http://schemas.openxmlformats.org/drawingml/2006/main">
                    <a:graphicData uri="http://schemas.openxmlformats.org/drawingml/2006/picture">
                      <pic:pic xmlns:pic="http://schemas.openxmlformats.org/drawingml/2006/picture">
                        <pic:nvPicPr>
                          <pic:cNvPr id="85" name="Text_Box_1780_SpCnt_5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6" name="Text_Box_1780_SpCnt_56"/>
                  <wp:cNvGraphicFramePr/>
                  <a:graphic xmlns:a="http://schemas.openxmlformats.org/drawingml/2006/main">
                    <a:graphicData uri="http://schemas.openxmlformats.org/drawingml/2006/picture">
                      <pic:pic xmlns:pic="http://schemas.openxmlformats.org/drawingml/2006/picture">
                        <pic:nvPicPr>
                          <pic:cNvPr id="86" name="Text_Box_1780_SpCnt_5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7" name="Text_Box_1780_SpCnt_57"/>
                  <wp:cNvGraphicFramePr/>
                  <a:graphic xmlns:a="http://schemas.openxmlformats.org/drawingml/2006/main">
                    <a:graphicData uri="http://schemas.openxmlformats.org/drawingml/2006/picture">
                      <pic:pic xmlns:pic="http://schemas.openxmlformats.org/drawingml/2006/picture">
                        <pic:nvPicPr>
                          <pic:cNvPr id="87" name="Text_Box_1780_SpCnt_5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8" name="Text_Box_1780_SpCnt_58"/>
                  <wp:cNvGraphicFramePr/>
                  <a:graphic xmlns:a="http://schemas.openxmlformats.org/drawingml/2006/main">
                    <a:graphicData uri="http://schemas.openxmlformats.org/drawingml/2006/picture">
                      <pic:pic xmlns:pic="http://schemas.openxmlformats.org/drawingml/2006/picture">
                        <pic:nvPicPr>
                          <pic:cNvPr id="88" name="Text_Box_1780_SpCnt_5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9" name="Text_Box_1780_SpCnt_59"/>
                  <wp:cNvGraphicFramePr/>
                  <a:graphic xmlns:a="http://schemas.openxmlformats.org/drawingml/2006/main">
                    <a:graphicData uri="http://schemas.openxmlformats.org/drawingml/2006/picture">
                      <pic:pic xmlns:pic="http://schemas.openxmlformats.org/drawingml/2006/picture">
                        <pic:nvPicPr>
                          <pic:cNvPr id="89" name="Text_Box_1780_SpCnt_5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0" name="Text_Box_1780_SpCnt_60"/>
                  <wp:cNvGraphicFramePr/>
                  <a:graphic xmlns:a="http://schemas.openxmlformats.org/drawingml/2006/main">
                    <a:graphicData uri="http://schemas.openxmlformats.org/drawingml/2006/picture">
                      <pic:pic xmlns:pic="http://schemas.openxmlformats.org/drawingml/2006/picture">
                        <pic:nvPicPr>
                          <pic:cNvPr id="130" name="Text_Box_1780_SpCnt_6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1" name="Text_Box_1780_SpCnt_61"/>
                  <wp:cNvGraphicFramePr/>
                  <a:graphic xmlns:a="http://schemas.openxmlformats.org/drawingml/2006/main">
                    <a:graphicData uri="http://schemas.openxmlformats.org/drawingml/2006/picture">
                      <pic:pic xmlns:pic="http://schemas.openxmlformats.org/drawingml/2006/picture">
                        <pic:nvPicPr>
                          <pic:cNvPr id="131" name="Text_Box_1780_SpCnt_6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2" name="Text_Box_1780_SpCnt_62"/>
                  <wp:cNvGraphicFramePr/>
                  <a:graphic xmlns:a="http://schemas.openxmlformats.org/drawingml/2006/main">
                    <a:graphicData uri="http://schemas.openxmlformats.org/drawingml/2006/picture">
                      <pic:pic xmlns:pic="http://schemas.openxmlformats.org/drawingml/2006/picture">
                        <pic:nvPicPr>
                          <pic:cNvPr id="132" name="Text_Box_1780_SpCnt_6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3" name="Text_Box_1780_SpCnt_63"/>
                  <wp:cNvGraphicFramePr/>
                  <a:graphic xmlns:a="http://schemas.openxmlformats.org/drawingml/2006/main">
                    <a:graphicData uri="http://schemas.openxmlformats.org/drawingml/2006/picture">
                      <pic:pic xmlns:pic="http://schemas.openxmlformats.org/drawingml/2006/picture">
                        <pic:nvPicPr>
                          <pic:cNvPr id="133" name="Text_Box_1780_SpCnt_6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4" name="Text_Box_1780_SpCnt_64"/>
                  <wp:cNvGraphicFramePr/>
                  <a:graphic xmlns:a="http://schemas.openxmlformats.org/drawingml/2006/main">
                    <a:graphicData uri="http://schemas.openxmlformats.org/drawingml/2006/picture">
                      <pic:pic xmlns:pic="http://schemas.openxmlformats.org/drawingml/2006/picture">
                        <pic:nvPicPr>
                          <pic:cNvPr id="134" name="Text_Box_1780_SpCnt_6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5" name="Text_Box_1780_SpCnt_65"/>
                  <wp:cNvGraphicFramePr/>
                  <a:graphic xmlns:a="http://schemas.openxmlformats.org/drawingml/2006/main">
                    <a:graphicData uri="http://schemas.openxmlformats.org/drawingml/2006/picture">
                      <pic:pic xmlns:pic="http://schemas.openxmlformats.org/drawingml/2006/picture">
                        <pic:nvPicPr>
                          <pic:cNvPr id="135" name="Text_Box_1780_SpCnt_6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6" name="Text_Box_1780_SpCnt_66"/>
                  <wp:cNvGraphicFramePr/>
                  <a:graphic xmlns:a="http://schemas.openxmlformats.org/drawingml/2006/main">
                    <a:graphicData uri="http://schemas.openxmlformats.org/drawingml/2006/picture">
                      <pic:pic xmlns:pic="http://schemas.openxmlformats.org/drawingml/2006/picture">
                        <pic:nvPicPr>
                          <pic:cNvPr id="136" name="Text_Box_1780_SpCnt_6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7" name="Text_Box_1780_SpCnt_67"/>
                  <wp:cNvGraphicFramePr/>
                  <a:graphic xmlns:a="http://schemas.openxmlformats.org/drawingml/2006/main">
                    <a:graphicData uri="http://schemas.openxmlformats.org/drawingml/2006/picture">
                      <pic:pic xmlns:pic="http://schemas.openxmlformats.org/drawingml/2006/picture">
                        <pic:nvPicPr>
                          <pic:cNvPr id="137" name="Text_Box_1780_SpCnt_6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8" name="Text_Box_1780_SpCnt_68"/>
                  <wp:cNvGraphicFramePr/>
                  <a:graphic xmlns:a="http://schemas.openxmlformats.org/drawingml/2006/main">
                    <a:graphicData uri="http://schemas.openxmlformats.org/drawingml/2006/picture">
                      <pic:pic xmlns:pic="http://schemas.openxmlformats.org/drawingml/2006/picture">
                        <pic:nvPicPr>
                          <pic:cNvPr id="138" name="Text_Box_1780_SpCnt_6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9" name="Text_Box_1780_SpCnt_69"/>
                  <wp:cNvGraphicFramePr/>
                  <a:graphic xmlns:a="http://schemas.openxmlformats.org/drawingml/2006/main">
                    <a:graphicData uri="http://schemas.openxmlformats.org/drawingml/2006/picture">
                      <pic:pic xmlns:pic="http://schemas.openxmlformats.org/drawingml/2006/picture">
                        <pic:nvPicPr>
                          <pic:cNvPr id="139" name="Text_Box_1780_SpCnt_6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0" name="Text_Box_1780_SpCnt_70"/>
                  <wp:cNvGraphicFramePr/>
                  <a:graphic xmlns:a="http://schemas.openxmlformats.org/drawingml/2006/main">
                    <a:graphicData uri="http://schemas.openxmlformats.org/drawingml/2006/picture">
                      <pic:pic xmlns:pic="http://schemas.openxmlformats.org/drawingml/2006/picture">
                        <pic:nvPicPr>
                          <pic:cNvPr id="140" name="Text_Box_1780_SpCnt_7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2" name="Text_Box_1780_SpCnt_71"/>
                  <wp:cNvGraphicFramePr/>
                  <a:graphic xmlns:a="http://schemas.openxmlformats.org/drawingml/2006/main">
                    <a:graphicData uri="http://schemas.openxmlformats.org/drawingml/2006/picture">
                      <pic:pic xmlns:pic="http://schemas.openxmlformats.org/drawingml/2006/picture">
                        <pic:nvPicPr>
                          <pic:cNvPr id="142" name="Text_Box_1780_SpCnt_7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4" name="Text_Box_1780_SpCnt_72"/>
                  <wp:cNvGraphicFramePr/>
                  <a:graphic xmlns:a="http://schemas.openxmlformats.org/drawingml/2006/main">
                    <a:graphicData uri="http://schemas.openxmlformats.org/drawingml/2006/picture">
                      <pic:pic xmlns:pic="http://schemas.openxmlformats.org/drawingml/2006/picture">
                        <pic:nvPicPr>
                          <pic:cNvPr id="144" name="Text_Box_1780_SpCnt_7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1" name="Text_Box_1780_SpCnt_73"/>
                  <wp:cNvGraphicFramePr/>
                  <a:graphic xmlns:a="http://schemas.openxmlformats.org/drawingml/2006/main">
                    <a:graphicData uri="http://schemas.openxmlformats.org/drawingml/2006/picture">
                      <pic:pic xmlns:pic="http://schemas.openxmlformats.org/drawingml/2006/picture">
                        <pic:nvPicPr>
                          <pic:cNvPr id="141" name="Text_Box_1780_SpCnt_7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3" name="Text_Box_1780_SpCnt_74"/>
                  <wp:cNvGraphicFramePr/>
                  <a:graphic xmlns:a="http://schemas.openxmlformats.org/drawingml/2006/main">
                    <a:graphicData uri="http://schemas.openxmlformats.org/drawingml/2006/picture">
                      <pic:pic xmlns:pic="http://schemas.openxmlformats.org/drawingml/2006/picture">
                        <pic:nvPicPr>
                          <pic:cNvPr id="143" name="Text_Box_1780_SpCnt_7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1" name="Text_Box_1780_SpCnt_75"/>
                  <wp:cNvGraphicFramePr/>
                  <a:graphic xmlns:a="http://schemas.openxmlformats.org/drawingml/2006/main">
                    <a:graphicData uri="http://schemas.openxmlformats.org/drawingml/2006/picture">
                      <pic:pic xmlns:pic="http://schemas.openxmlformats.org/drawingml/2006/picture">
                        <pic:nvPicPr>
                          <pic:cNvPr id="111" name="Text_Box_1780_SpCnt_7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0" name="Text_Box_1780_SpCnt_76"/>
                  <wp:cNvGraphicFramePr/>
                  <a:graphic xmlns:a="http://schemas.openxmlformats.org/drawingml/2006/main">
                    <a:graphicData uri="http://schemas.openxmlformats.org/drawingml/2006/picture">
                      <pic:pic xmlns:pic="http://schemas.openxmlformats.org/drawingml/2006/picture">
                        <pic:nvPicPr>
                          <pic:cNvPr id="110" name="Text_Box_1780_SpCnt_7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9" name="Text_Box_1780_SpCnt_77"/>
                  <wp:cNvGraphicFramePr/>
                  <a:graphic xmlns:a="http://schemas.openxmlformats.org/drawingml/2006/main">
                    <a:graphicData uri="http://schemas.openxmlformats.org/drawingml/2006/picture">
                      <pic:pic xmlns:pic="http://schemas.openxmlformats.org/drawingml/2006/picture">
                        <pic:nvPicPr>
                          <pic:cNvPr id="109" name="Text_Box_1780_SpCnt_7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8" name="Text_Box_1780_SpCnt_78"/>
                  <wp:cNvGraphicFramePr/>
                  <a:graphic xmlns:a="http://schemas.openxmlformats.org/drawingml/2006/main">
                    <a:graphicData uri="http://schemas.openxmlformats.org/drawingml/2006/picture">
                      <pic:pic xmlns:pic="http://schemas.openxmlformats.org/drawingml/2006/picture">
                        <pic:nvPicPr>
                          <pic:cNvPr id="108" name="Text_Box_1780_SpCnt_7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7" name="Text_Box_1780_SpCnt_79"/>
                  <wp:cNvGraphicFramePr/>
                  <a:graphic xmlns:a="http://schemas.openxmlformats.org/drawingml/2006/main">
                    <a:graphicData uri="http://schemas.openxmlformats.org/drawingml/2006/picture">
                      <pic:pic xmlns:pic="http://schemas.openxmlformats.org/drawingml/2006/picture">
                        <pic:nvPicPr>
                          <pic:cNvPr id="107" name="Text_Box_1780_SpCnt_7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6" name="Text_Box_1780_SpCnt_80"/>
                  <wp:cNvGraphicFramePr/>
                  <a:graphic xmlns:a="http://schemas.openxmlformats.org/drawingml/2006/main">
                    <a:graphicData uri="http://schemas.openxmlformats.org/drawingml/2006/picture">
                      <pic:pic xmlns:pic="http://schemas.openxmlformats.org/drawingml/2006/picture">
                        <pic:nvPicPr>
                          <pic:cNvPr id="106" name="Text_Box_1780_SpCnt_8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5" name="Text_Box_1780_SpCnt_81"/>
                  <wp:cNvGraphicFramePr/>
                  <a:graphic xmlns:a="http://schemas.openxmlformats.org/drawingml/2006/main">
                    <a:graphicData uri="http://schemas.openxmlformats.org/drawingml/2006/picture">
                      <pic:pic xmlns:pic="http://schemas.openxmlformats.org/drawingml/2006/picture">
                        <pic:nvPicPr>
                          <pic:cNvPr id="105" name="Text_Box_1780_SpCnt_8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4" name="Text_Box_1780_SpCnt_82"/>
                  <wp:cNvGraphicFramePr/>
                  <a:graphic xmlns:a="http://schemas.openxmlformats.org/drawingml/2006/main">
                    <a:graphicData uri="http://schemas.openxmlformats.org/drawingml/2006/picture">
                      <pic:pic xmlns:pic="http://schemas.openxmlformats.org/drawingml/2006/picture">
                        <pic:nvPicPr>
                          <pic:cNvPr id="104" name="Text_Box_1780_SpCnt_8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3" name="Text_Box_1780_SpCnt_83"/>
                  <wp:cNvGraphicFramePr/>
                  <a:graphic xmlns:a="http://schemas.openxmlformats.org/drawingml/2006/main">
                    <a:graphicData uri="http://schemas.openxmlformats.org/drawingml/2006/picture">
                      <pic:pic xmlns:pic="http://schemas.openxmlformats.org/drawingml/2006/picture">
                        <pic:nvPicPr>
                          <pic:cNvPr id="103" name="Text_Box_1780_SpCnt_8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2" name="Text_Box_1780_SpCnt_84"/>
                  <wp:cNvGraphicFramePr/>
                  <a:graphic xmlns:a="http://schemas.openxmlformats.org/drawingml/2006/main">
                    <a:graphicData uri="http://schemas.openxmlformats.org/drawingml/2006/picture">
                      <pic:pic xmlns:pic="http://schemas.openxmlformats.org/drawingml/2006/picture">
                        <pic:nvPicPr>
                          <pic:cNvPr id="102" name="Text_Box_1780_SpCnt_8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1" name="Text_Box_1780_SpCnt_85"/>
                  <wp:cNvGraphicFramePr/>
                  <a:graphic xmlns:a="http://schemas.openxmlformats.org/drawingml/2006/main">
                    <a:graphicData uri="http://schemas.openxmlformats.org/drawingml/2006/picture">
                      <pic:pic xmlns:pic="http://schemas.openxmlformats.org/drawingml/2006/picture">
                        <pic:nvPicPr>
                          <pic:cNvPr id="101" name="Text_Box_1780_SpCnt_8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0" name="Text_Box_1780_SpCnt_86"/>
                  <wp:cNvGraphicFramePr/>
                  <a:graphic xmlns:a="http://schemas.openxmlformats.org/drawingml/2006/main">
                    <a:graphicData uri="http://schemas.openxmlformats.org/drawingml/2006/picture">
                      <pic:pic xmlns:pic="http://schemas.openxmlformats.org/drawingml/2006/picture">
                        <pic:nvPicPr>
                          <pic:cNvPr id="100" name="Text_Box_1780_SpCnt_8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9" name="Text_Box_1780_SpCnt_87"/>
                  <wp:cNvGraphicFramePr/>
                  <a:graphic xmlns:a="http://schemas.openxmlformats.org/drawingml/2006/main">
                    <a:graphicData uri="http://schemas.openxmlformats.org/drawingml/2006/picture">
                      <pic:pic xmlns:pic="http://schemas.openxmlformats.org/drawingml/2006/picture">
                        <pic:nvPicPr>
                          <pic:cNvPr id="99" name="Text_Box_1780_SpCnt_8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8" name="Text_Box_1780_SpCnt_88"/>
                  <wp:cNvGraphicFramePr/>
                  <a:graphic xmlns:a="http://schemas.openxmlformats.org/drawingml/2006/main">
                    <a:graphicData uri="http://schemas.openxmlformats.org/drawingml/2006/picture">
                      <pic:pic xmlns:pic="http://schemas.openxmlformats.org/drawingml/2006/picture">
                        <pic:nvPicPr>
                          <pic:cNvPr id="98" name="Text_Box_1780_SpCnt_8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7" name="Text_Box_1780_SpCnt_89"/>
                  <wp:cNvGraphicFramePr/>
                  <a:graphic xmlns:a="http://schemas.openxmlformats.org/drawingml/2006/main">
                    <a:graphicData uri="http://schemas.openxmlformats.org/drawingml/2006/picture">
                      <pic:pic xmlns:pic="http://schemas.openxmlformats.org/drawingml/2006/picture">
                        <pic:nvPicPr>
                          <pic:cNvPr id="97" name="Text_Box_1780_SpCnt_8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0" name="Text_Box_1780_SpCnt_90"/>
                  <wp:cNvGraphicFramePr/>
                  <a:graphic xmlns:a="http://schemas.openxmlformats.org/drawingml/2006/main">
                    <a:graphicData uri="http://schemas.openxmlformats.org/drawingml/2006/picture">
                      <pic:pic xmlns:pic="http://schemas.openxmlformats.org/drawingml/2006/picture">
                        <pic:nvPicPr>
                          <pic:cNvPr id="90" name="Text_Box_1780_SpCnt_9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1" name="Text_Box_1780_SpCnt_91"/>
                  <wp:cNvGraphicFramePr/>
                  <a:graphic xmlns:a="http://schemas.openxmlformats.org/drawingml/2006/main">
                    <a:graphicData uri="http://schemas.openxmlformats.org/drawingml/2006/picture">
                      <pic:pic xmlns:pic="http://schemas.openxmlformats.org/drawingml/2006/picture">
                        <pic:nvPicPr>
                          <pic:cNvPr id="91" name="Text_Box_1780_SpCnt_9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2" name="Text_Box_1780_SpCnt_92"/>
                  <wp:cNvGraphicFramePr/>
                  <a:graphic xmlns:a="http://schemas.openxmlformats.org/drawingml/2006/main">
                    <a:graphicData uri="http://schemas.openxmlformats.org/drawingml/2006/picture">
                      <pic:pic xmlns:pic="http://schemas.openxmlformats.org/drawingml/2006/picture">
                        <pic:nvPicPr>
                          <pic:cNvPr id="92" name="Text_Box_1780_SpCnt_9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3" name="Text_Box_1780_SpCnt_93"/>
                  <wp:cNvGraphicFramePr/>
                  <a:graphic xmlns:a="http://schemas.openxmlformats.org/drawingml/2006/main">
                    <a:graphicData uri="http://schemas.openxmlformats.org/drawingml/2006/picture">
                      <pic:pic xmlns:pic="http://schemas.openxmlformats.org/drawingml/2006/picture">
                        <pic:nvPicPr>
                          <pic:cNvPr id="93" name="Text_Box_1780_SpCnt_9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4" name="Text_Box_1780_SpCnt_94"/>
                  <wp:cNvGraphicFramePr/>
                  <a:graphic xmlns:a="http://schemas.openxmlformats.org/drawingml/2006/main">
                    <a:graphicData uri="http://schemas.openxmlformats.org/drawingml/2006/picture">
                      <pic:pic xmlns:pic="http://schemas.openxmlformats.org/drawingml/2006/picture">
                        <pic:nvPicPr>
                          <pic:cNvPr id="94" name="Text_Box_1780_SpCnt_9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5" name="Text_Box_1780_SpCnt_95"/>
                  <wp:cNvGraphicFramePr/>
                  <a:graphic xmlns:a="http://schemas.openxmlformats.org/drawingml/2006/main">
                    <a:graphicData uri="http://schemas.openxmlformats.org/drawingml/2006/picture">
                      <pic:pic xmlns:pic="http://schemas.openxmlformats.org/drawingml/2006/picture">
                        <pic:nvPicPr>
                          <pic:cNvPr id="95" name="Text_Box_1780_SpCnt_9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6" name="Text_Box_1780_SpCnt_96"/>
                  <wp:cNvGraphicFramePr/>
                  <a:graphic xmlns:a="http://schemas.openxmlformats.org/drawingml/2006/main">
                    <a:graphicData uri="http://schemas.openxmlformats.org/drawingml/2006/picture">
                      <pic:pic xmlns:pic="http://schemas.openxmlformats.org/drawingml/2006/picture">
                        <pic:nvPicPr>
                          <pic:cNvPr id="96" name="Text_Box_1780_SpCnt_9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2" name="Text_Box_1780_SpCnt_97"/>
                  <wp:cNvGraphicFramePr/>
                  <a:graphic xmlns:a="http://schemas.openxmlformats.org/drawingml/2006/main">
                    <a:graphicData uri="http://schemas.openxmlformats.org/drawingml/2006/picture">
                      <pic:pic xmlns:pic="http://schemas.openxmlformats.org/drawingml/2006/picture">
                        <pic:nvPicPr>
                          <pic:cNvPr id="112" name="Text_Box_1780_SpCnt_9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3" name="Text_Box_1780_SpCnt_98"/>
                  <wp:cNvGraphicFramePr/>
                  <a:graphic xmlns:a="http://schemas.openxmlformats.org/drawingml/2006/main">
                    <a:graphicData uri="http://schemas.openxmlformats.org/drawingml/2006/picture">
                      <pic:pic xmlns:pic="http://schemas.openxmlformats.org/drawingml/2006/picture">
                        <pic:nvPicPr>
                          <pic:cNvPr id="113" name="Text_Box_1780_SpCnt_9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4" name="Text_Box_1780_SpCnt_99"/>
                  <wp:cNvGraphicFramePr/>
                  <a:graphic xmlns:a="http://schemas.openxmlformats.org/drawingml/2006/main">
                    <a:graphicData uri="http://schemas.openxmlformats.org/drawingml/2006/picture">
                      <pic:pic xmlns:pic="http://schemas.openxmlformats.org/drawingml/2006/picture">
                        <pic:nvPicPr>
                          <pic:cNvPr id="114" name="Text_Box_1780_SpCnt_9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5" name="Text_Box_1780_SpCnt_100"/>
                  <wp:cNvGraphicFramePr/>
                  <a:graphic xmlns:a="http://schemas.openxmlformats.org/drawingml/2006/main">
                    <a:graphicData uri="http://schemas.openxmlformats.org/drawingml/2006/picture">
                      <pic:pic xmlns:pic="http://schemas.openxmlformats.org/drawingml/2006/picture">
                        <pic:nvPicPr>
                          <pic:cNvPr id="115" name="Text_Box_1780_SpCnt_10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6" name="Text_Box_1780_SpCnt_101"/>
                  <wp:cNvGraphicFramePr/>
                  <a:graphic xmlns:a="http://schemas.openxmlformats.org/drawingml/2006/main">
                    <a:graphicData uri="http://schemas.openxmlformats.org/drawingml/2006/picture">
                      <pic:pic xmlns:pic="http://schemas.openxmlformats.org/drawingml/2006/picture">
                        <pic:nvPicPr>
                          <pic:cNvPr id="116" name="Text_Box_1780_SpCnt_10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7" name="Text_Box_1780_SpCnt_102"/>
                  <wp:cNvGraphicFramePr/>
                  <a:graphic xmlns:a="http://schemas.openxmlformats.org/drawingml/2006/main">
                    <a:graphicData uri="http://schemas.openxmlformats.org/drawingml/2006/picture">
                      <pic:pic xmlns:pic="http://schemas.openxmlformats.org/drawingml/2006/picture">
                        <pic:nvPicPr>
                          <pic:cNvPr id="117" name="Text_Box_1780_SpCnt_10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8" name="Text_Box_1780_SpCnt_103"/>
                  <wp:cNvGraphicFramePr/>
                  <a:graphic xmlns:a="http://schemas.openxmlformats.org/drawingml/2006/main">
                    <a:graphicData uri="http://schemas.openxmlformats.org/drawingml/2006/picture">
                      <pic:pic xmlns:pic="http://schemas.openxmlformats.org/drawingml/2006/picture">
                        <pic:nvPicPr>
                          <pic:cNvPr id="118" name="Text_Box_1780_SpCnt_10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9" name="Text_Box_1780_SpCnt_104"/>
                  <wp:cNvGraphicFramePr/>
                  <a:graphic xmlns:a="http://schemas.openxmlformats.org/drawingml/2006/main">
                    <a:graphicData uri="http://schemas.openxmlformats.org/drawingml/2006/picture">
                      <pic:pic xmlns:pic="http://schemas.openxmlformats.org/drawingml/2006/picture">
                        <pic:nvPicPr>
                          <pic:cNvPr id="119" name="Text_Box_1780_SpCnt_10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0" name="Text_Box_1780_SpCnt_105"/>
                  <wp:cNvGraphicFramePr/>
                  <a:graphic xmlns:a="http://schemas.openxmlformats.org/drawingml/2006/main">
                    <a:graphicData uri="http://schemas.openxmlformats.org/drawingml/2006/picture">
                      <pic:pic xmlns:pic="http://schemas.openxmlformats.org/drawingml/2006/picture">
                        <pic:nvPicPr>
                          <pic:cNvPr id="120" name="Text_Box_1780_SpCnt_10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1" name="Text_Box_1780_SpCnt_106"/>
                  <wp:cNvGraphicFramePr/>
                  <a:graphic xmlns:a="http://schemas.openxmlformats.org/drawingml/2006/main">
                    <a:graphicData uri="http://schemas.openxmlformats.org/drawingml/2006/picture">
                      <pic:pic xmlns:pic="http://schemas.openxmlformats.org/drawingml/2006/picture">
                        <pic:nvPicPr>
                          <pic:cNvPr id="121" name="Text_Box_1780_SpCnt_10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2" name="Text_Box_1780_SpCnt_107"/>
                  <wp:cNvGraphicFramePr/>
                  <a:graphic xmlns:a="http://schemas.openxmlformats.org/drawingml/2006/main">
                    <a:graphicData uri="http://schemas.openxmlformats.org/drawingml/2006/picture">
                      <pic:pic xmlns:pic="http://schemas.openxmlformats.org/drawingml/2006/picture">
                        <pic:nvPicPr>
                          <pic:cNvPr id="122" name="Text_Box_1780_SpCnt_10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3" name="Text_Box_1780_SpCnt_108"/>
                  <wp:cNvGraphicFramePr/>
                  <a:graphic xmlns:a="http://schemas.openxmlformats.org/drawingml/2006/main">
                    <a:graphicData uri="http://schemas.openxmlformats.org/drawingml/2006/picture">
                      <pic:pic xmlns:pic="http://schemas.openxmlformats.org/drawingml/2006/picture">
                        <pic:nvPicPr>
                          <pic:cNvPr id="123" name="Text_Box_1780_SpCnt_10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4" name="Text_Box_1780_SpCnt_109"/>
                  <wp:cNvGraphicFramePr/>
                  <a:graphic xmlns:a="http://schemas.openxmlformats.org/drawingml/2006/main">
                    <a:graphicData uri="http://schemas.openxmlformats.org/drawingml/2006/picture">
                      <pic:pic xmlns:pic="http://schemas.openxmlformats.org/drawingml/2006/picture">
                        <pic:nvPicPr>
                          <pic:cNvPr id="124" name="Text_Box_1780_SpCnt_10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5" name="Text_Box_1780_SpCnt_110"/>
                  <wp:cNvGraphicFramePr/>
                  <a:graphic xmlns:a="http://schemas.openxmlformats.org/drawingml/2006/main">
                    <a:graphicData uri="http://schemas.openxmlformats.org/drawingml/2006/picture">
                      <pic:pic xmlns:pic="http://schemas.openxmlformats.org/drawingml/2006/picture">
                        <pic:nvPicPr>
                          <pic:cNvPr id="125" name="Text_Box_1780_SpCnt_11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6" name="Text_Box_1780_SpCnt_111"/>
                  <wp:cNvGraphicFramePr/>
                  <a:graphic xmlns:a="http://schemas.openxmlformats.org/drawingml/2006/main">
                    <a:graphicData uri="http://schemas.openxmlformats.org/drawingml/2006/picture">
                      <pic:pic xmlns:pic="http://schemas.openxmlformats.org/drawingml/2006/picture">
                        <pic:nvPicPr>
                          <pic:cNvPr id="126" name="Text_Box_1780_SpCnt_11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7" name="Text_Box_1780_SpCnt_112"/>
                  <wp:cNvGraphicFramePr/>
                  <a:graphic xmlns:a="http://schemas.openxmlformats.org/drawingml/2006/main">
                    <a:graphicData uri="http://schemas.openxmlformats.org/drawingml/2006/picture">
                      <pic:pic xmlns:pic="http://schemas.openxmlformats.org/drawingml/2006/picture">
                        <pic:nvPicPr>
                          <pic:cNvPr id="127" name="Text_Box_1780_SpCnt_11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 name="Text_Box_1780_SpCnt_113"/>
                  <wp:cNvGraphicFramePr/>
                  <a:graphic xmlns:a="http://schemas.openxmlformats.org/drawingml/2006/main">
                    <a:graphicData uri="http://schemas.openxmlformats.org/drawingml/2006/picture">
                      <pic:pic xmlns:pic="http://schemas.openxmlformats.org/drawingml/2006/picture">
                        <pic:nvPicPr>
                          <pic:cNvPr id="14" name="Text_Box_1780_SpCnt_11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3" name="Text_Box_1780_SpCnt_114"/>
                  <wp:cNvGraphicFramePr/>
                  <a:graphic xmlns:a="http://schemas.openxmlformats.org/drawingml/2006/main">
                    <a:graphicData uri="http://schemas.openxmlformats.org/drawingml/2006/picture">
                      <pic:pic xmlns:pic="http://schemas.openxmlformats.org/drawingml/2006/picture">
                        <pic:nvPicPr>
                          <pic:cNvPr id="13" name="Text_Box_1780_SpCnt_11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 name="Text_Box_1780_SpCnt_115"/>
                  <wp:cNvGraphicFramePr/>
                  <a:graphic xmlns:a="http://schemas.openxmlformats.org/drawingml/2006/main">
                    <a:graphicData uri="http://schemas.openxmlformats.org/drawingml/2006/picture">
                      <pic:pic xmlns:pic="http://schemas.openxmlformats.org/drawingml/2006/picture">
                        <pic:nvPicPr>
                          <pic:cNvPr id="12" name="Text_Box_1780_SpCnt_11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 name="Text_Box_1780_SpCnt_116"/>
                  <wp:cNvGraphicFramePr/>
                  <a:graphic xmlns:a="http://schemas.openxmlformats.org/drawingml/2006/main">
                    <a:graphicData uri="http://schemas.openxmlformats.org/drawingml/2006/picture">
                      <pic:pic xmlns:pic="http://schemas.openxmlformats.org/drawingml/2006/picture">
                        <pic:nvPicPr>
                          <pic:cNvPr id="23" name="Text_Box_1780_SpCnt_11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 name="Text_Box_1780_SpCnt_117"/>
                  <wp:cNvGraphicFramePr/>
                  <a:graphic xmlns:a="http://schemas.openxmlformats.org/drawingml/2006/main">
                    <a:graphicData uri="http://schemas.openxmlformats.org/drawingml/2006/picture">
                      <pic:pic xmlns:pic="http://schemas.openxmlformats.org/drawingml/2006/picture">
                        <pic:nvPicPr>
                          <pic:cNvPr id="24" name="Text_Box_1780_SpCnt_11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 name="Text_Box_1780_SpCnt_118"/>
                  <wp:cNvGraphicFramePr/>
                  <a:graphic xmlns:a="http://schemas.openxmlformats.org/drawingml/2006/main">
                    <a:graphicData uri="http://schemas.openxmlformats.org/drawingml/2006/picture">
                      <pic:pic xmlns:pic="http://schemas.openxmlformats.org/drawingml/2006/picture">
                        <pic:nvPicPr>
                          <pic:cNvPr id="22" name="Text_Box_1780_SpCnt_11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 name="Text_Box_1780_SpCnt_119"/>
                  <wp:cNvGraphicFramePr/>
                  <a:graphic xmlns:a="http://schemas.openxmlformats.org/drawingml/2006/main">
                    <a:graphicData uri="http://schemas.openxmlformats.org/drawingml/2006/picture">
                      <pic:pic xmlns:pic="http://schemas.openxmlformats.org/drawingml/2006/picture">
                        <pic:nvPicPr>
                          <pic:cNvPr id="20" name="Text_Box_1780_SpCnt_11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 name="Text_Box_1780_SpCnt_120"/>
                  <wp:cNvGraphicFramePr/>
                  <a:graphic xmlns:a="http://schemas.openxmlformats.org/drawingml/2006/main">
                    <a:graphicData uri="http://schemas.openxmlformats.org/drawingml/2006/picture">
                      <pic:pic xmlns:pic="http://schemas.openxmlformats.org/drawingml/2006/picture">
                        <pic:nvPicPr>
                          <pic:cNvPr id="19" name="Text_Box_1780_SpCnt_12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 name="Text_Box_1780_SpCnt_121"/>
                  <wp:cNvGraphicFramePr/>
                  <a:graphic xmlns:a="http://schemas.openxmlformats.org/drawingml/2006/main">
                    <a:graphicData uri="http://schemas.openxmlformats.org/drawingml/2006/picture">
                      <pic:pic xmlns:pic="http://schemas.openxmlformats.org/drawingml/2006/picture">
                        <pic:nvPicPr>
                          <pic:cNvPr id="21" name="Text_Box_1780_SpCnt_12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 name="Text_Box_1780_SpCnt_122"/>
                  <wp:cNvGraphicFramePr/>
                  <a:graphic xmlns:a="http://schemas.openxmlformats.org/drawingml/2006/main">
                    <a:graphicData uri="http://schemas.openxmlformats.org/drawingml/2006/picture">
                      <pic:pic xmlns:pic="http://schemas.openxmlformats.org/drawingml/2006/picture">
                        <pic:nvPicPr>
                          <pic:cNvPr id="15" name="Text_Box_1780_SpCnt_12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 name="Text_Box_1780_SpCnt_123"/>
                  <wp:cNvGraphicFramePr/>
                  <a:graphic xmlns:a="http://schemas.openxmlformats.org/drawingml/2006/main">
                    <a:graphicData uri="http://schemas.openxmlformats.org/drawingml/2006/picture">
                      <pic:pic xmlns:pic="http://schemas.openxmlformats.org/drawingml/2006/picture">
                        <pic:nvPicPr>
                          <pic:cNvPr id="16" name="Text_Box_1780_SpCnt_12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 name="Text_Box_1780_SpCnt_124"/>
                  <wp:cNvGraphicFramePr/>
                  <a:graphic xmlns:a="http://schemas.openxmlformats.org/drawingml/2006/main">
                    <a:graphicData uri="http://schemas.openxmlformats.org/drawingml/2006/picture">
                      <pic:pic xmlns:pic="http://schemas.openxmlformats.org/drawingml/2006/picture">
                        <pic:nvPicPr>
                          <pic:cNvPr id="17" name="Text_Box_1780_SpCnt_12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 name="Text_Box_1780_SpCnt_125"/>
                  <wp:cNvGraphicFramePr/>
                  <a:graphic xmlns:a="http://schemas.openxmlformats.org/drawingml/2006/main">
                    <a:graphicData uri="http://schemas.openxmlformats.org/drawingml/2006/picture">
                      <pic:pic xmlns:pic="http://schemas.openxmlformats.org/drawingml/2006/picture">
                        <pic:nvPicPr>
                          <pic:cNvPr id="18" name="Text_Box_1780_SpCnt_12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2" name="Text_Box_1780_SpCnt_126"/>
                  <wp:cNvGraphicFramePr/>
                  <a:graphic xmlns:a="http://schemas.openxmlformats.org/drawingml/2006/main">
                    <a:graphicData uri="http://schemas.openxmlformats.org/drawingml/2006/picture">
                      <pic:pic xmlns:pic="http://schemas.openxmlformats.org/drawingml/2006/picture">
                        <pic:nvPicPr>
                          <pic:cNvPr id="152" name="Text_Box_1780_SpCnt_12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5" name="Text_Box_1780_SpCnt_127"/>
                  <wp:cNvGraphicFramePr/>
                  <a:graphic xmlns:a="http://schemas.openxmlformats.org/drawingml/2006/main">
                    <a:graphicData uri="http://schemas.openxmlformats.org/drawingml/2006/picture">
                      <pic:pic xmlns:pic="http://schemas.openxmlformats.org/drawingml/2006/picture">
                        <pic:nvPicPr>
                          <pic:cNvPr id="145" name="Text_Box_1780_SpCnt_12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1" name="Text_Box_1780_SpCnt_128"/>
                  <wp:cNvGraphicFramePr/>
                  <a:graphic xmlns:a="http://schemas.openxmlformats.org/drawingml/2006/main">
                    <a:graphicData uri="http://schemas.openxmlformats.org/drawingml/2006/picture">
                      <pic:pic xmlns:pic="http://schemas.openxmlformats.org/drawingml/2006/picture">
                        <pic:nvPicPr>
                          <pic:cNvPr id="151" name="Text_Box_1780_SpCnt_12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8" name="Text_Box_1780_SpCnt_129"/>
                  <wp:cNvGraphicFramePr/>
                  <a:graphic xmlns:a="http://schemas.openxmlformats.org/drawingml/2006/main">
                    <a:graphicData uri="http://schemas.openxmlformats.org/drawingml/2006/picture">
                      <pic:pic xmlns:pic="http://schemas.openxmlformats.org/drawingml/2006/picture">
                        <pic:nvPicPr>
                          <pic:cNvPr id="148" name="Text_Box_1780_SpCnt_12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9" name="Text_Box_1780_SpCnt_130"/>
                  <wp:cNvGraphicFramePr/>
                  <a:graphic xmlns:a="http://schemas.openxmlformats.org/drawingml/2006/main">
                    <a:graphicData uri="http://schemas.openxmlformats.org/drawingml/2006/picture">
                      <pic:pic xmlns:pic="http://schemas.openxmlformats.org/drawingml/2006/picture">
                        <pic:nvPicPr>
                          <pic:cNvPr id="149" name="Text_Box_1780_SpCnt_13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0" name="Text_Box_1780_SpCnt_131"/>
                  <wp:cNvGraphicFramePr/>
                  <a:graphic xmlns:a="http://schemas.openxmlformats.org/drawingml/2006/main">
                    <a:graphicData uri="http://schemas.openxmlformats.org/drawingml/2006/picture">
                      <pic:pic xmlns:pic="http://schemas.openxmlformats.org/drawingml/2006/picture">
                        <pic:nvPicPr>
                          <pic:cNvPr id="150" name="Text_Box_1780_SpCnt_13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6" name="Text_Box_1780_SpCnt_132"/>
                  <wp:cNvGraphicFramePr/>
                  <a:graphic xmlns:a="http://schemas.openxmlformats.org/drawingml/2006/main">
                    <a:graphicData uri="http://schemas.openxmlformats.org/drawingml/2006/picture">
                      <pic:pic xmlns:pic="http://schemas.openxmlformats.org/drawingml/2006/picture">
                        <pic:nvPicPr>
                          <pic:cNvPr id="146" name="Text_Box_1780_SpCnt_13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47" name="Text_Box_1780_SpCnt_133"/>
                  <wp:cNvGraphicFramePr/>
                  <a:graphic xmlns:a="http://schemas.openxmlformats.org/drawingml/2006/main">
                    <a:graphicData uri="http://schemas.openxmlformats.org/drawingml/2006/picture">
                      <pic:pic xmlns:pic="http://schemas.openxmlformats.org/drawingml/2006/picture">
                        <pic:nvPicPr>
                          <pic:cNvPr id="147" name="Text_Box_1780_SpCnt_13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5" name="Text_Box_1780_SpCnt_134"/>
                  <wp:cNvGraphicFramePr/>
                  <a:graphic xmlns:a="http://schemas.openxmlformats.org/drawingml/2006/main">
                    <a:graphicData uri="http://schemas.openxmlformats.org/drawingml/2006/picture">
                      <pic:pic xmlns:pic="http://schemas.openxmlformats.org/drawingml/2006/picture">
                        <pic:nvPicPr>
                          <pic:cNvPr id="155" name="Text_Box_1780_SpCnt_13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4" name="Text_Box_1780_SpCnt_135"/>
                  <wp:cNvGraphicFramePr/>
                  <a:graphic xmlns:a="http://schemas.openxmlformats.org/drawingml/2006/main">
                    <a:graphicData uri="http://schemas.openxmlformats.org/drawingml/2006/picture">
                      <pic:pic xmlns:pic="http://schemas.openxmlformats.org/drawingml/2006/picture">
                        <pic:nvPicPr>
                          <pic:cNvPr id="154" name="Text_Box_1780_SpCnt_13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6" name="Text_Box_1780_SpCnt_136"/>
                  <wp:cNvGraphicFramePr/>
                  <a:graphic xmlns:a="http://schemas.openxmlformats.org/drawingml/2006/main">
                    <a:graphicData uri="http://schemas.openxmlformats.org/drawingml/2006/picture">
                      <pic:pic xmlns:pic="http://schemas.openxmlformats.org/drawingml/2006/picture">
                        <pic:nvPicPr>
                          <pic:cNvPr id="156" name="Text_Box_1780_SpCnt_13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3" name="Text_Box_1780_SpCnt_137"/>
                  <wp:cNvGraphicFramePr/>
                  <a:graphic xmlns:a="http://schemas.openxmlformats.org/drawingml/2006/main">
                    <a:graphicData uri="http://schemas.openxmlformats.org/drawingml/2006/picture">
                      <pic:pic xmlns:pic="http://schemas.openxmlformats.org/drawingml/2006/picture">
                        <pic:nvPicPr>
                          <pic:cNvPr id="153" name="Text_Box_1780_SpCnt_13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4" name="Text_Box_1780_SpCnt_138"/>
                  <wp:cNvGraphicFramePr/>
                  <a:graphic xmlns:a="http://schemas.openxmlformats.org/drawingml/2006/main">
                    <a:graphicData uri="http://schemas.openxmlformats.org/drawingml/2006/picture">
                      <pic:pic xmlns:pic="http://schemas.openxmlformats.org/drawingml/2006/picture">
                        <pic:nvPicPr>
                          <pic:cNvPr id="4" name="Text_Box_1780_SpCnt_13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5" name="Text_Box_1780_SpCnt_139"/>
                  <wp:cNvGraphicFramePr/>
                  <a:graphic xmlns:a="http://schemas.openxmlformats.org/drawingml/2006/main">
                    <a:graphicData uri="http://schemas.openxmlformats.org/drawingml/2006/picture">
                      <pic:pic xmlns:pic="http://schemas.openxmlformats.org/drawingml/2006/picture">
                        <pic:nvPicPr>
                          <pic:cNvPr id="5" name="Text_Box_1780_SpCnt_13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6" name="Text_Box_1780_SpCnt_140"/>
                  <wp:cNvGraphicFramePr/>
                  <a:graphic xmlns:a="http://schemas.openxmlformats.org/drawingml/2006/main">
                    <a:graphicData uri="http://schemas.openxmlformats.org/drawingml/2006/picture">
                      <pic:pic xmlns:pic="http://schemas.openxmlformats.org/drawingml/2006/picture">
                        <pic:nvPicPr>
                          <pic:cNvPr id="6" name="Text_Box_1780_SpCnt_14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7" name="Text_Box_1780_SpCnt_141"/>
                  <wp:cNvGraphicFramePr/>
                  <a:graphic xmlns:a="http://schemas.openxmlformats.org/drawingml/2006/main">
                    <a:graphicData uri="http://schemas.openxmlformats.org/drawingml/2006/picture">
                      <pic:pic xmlns:pic="http://schemas.openxmlformats.org/drawingml/2006/picture">
                        <pic:nvPicPr>
                          <pic:cNvPr id="7" name="Text_Box_1780_SpCnt_14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8" name="Text_Box_1780_SpCnt_142"/>
                  <wp:cNvGraphicFramePr/>
                  <a:graphic xmlns:a="http://schemas.openxmlformats.org/drawingml/2006/main">
                    <a:graphicData uri="http://schemas.openxmlformats.org/drawingml/2006/picture">
                      <pic:pic xmlns:pic="http://schemas.openxmlformats.org/drawingml/2006/picture">
                        <pic:nvPicPr>
                          <pic:cNvPr id="8" name="Text_Box_1780_SpCnt_14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9" name="Text_Box_1780_SpCnt_143"/>
                  <wp:cNvGraphicFramePr/>
                  <a:graphic xmlns:a="http://schemas.openxmlformats.org/drawingml/2006/main">
                    <a:graphicData uri="http://schemas.openxmlformats.org/drawingml/2006/picture">
                      <pic:pic xmlns:pic="http://schemas.openxmlformats.org/drawingml/2006/picture">
                        <pic:nvPicPr>
                          <pic:cNvPr id="9" name="Text_Box_1780_SpCnt_14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0" name="Text_Box_1780_SpCnt_144"/>
                  <wp:cNvGraphicFramePr/>
                  <a:graphic xmlns:a="http://schemas.openxmlformats.org/drawingml/2006/main">
                    <a:graphicData uri="http://schemas.openxmlformats.org/drawingml/2006/picture">
                      <pic:pic xmlns:pic="http://schemas.openxmlformats.org/drawingml/2006/picture">
                        <pic:nvPicPr>
                          <pic:cNvPr id="10" name="Text_Box_1780_SpCnt_14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1" name="Text_Box_1780_SpCnt_145"/>
                  <wp:cNvGraphicFramePr/>
                  <a:graphic xmlns:a="http://schemas.openxmlformats.org/drawingml/2006/main">
                    <a:graphicData uri="http://schemas.openxmlformats.org/drawingml/2006/picture">
                      <pic:pic xmlns:pic="http://schemas.openxmlformats.org/drawingml/2006/picture">
                        <pic:nvPicPr>
                          <pic:cNvPr id="11" name="Text_Box_1780_SpCnt_14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 name="Text_Box_1780_SpCnt_146"/>
                  <wp:cNvGraphicFramePr/>
                  <a:graphic xmlns:a="http://schemas.openxmlformats.org/drawingml/2006/main">
                    <a:graphicData uri="http://schemas.openxmlformats.org/drawingml/2006/picture">
                      <pic:pic xmlns:pic="http://schemas.openxmlformats.org/drawingml/2006/picture">
                        <pic:nvPicPr>
                          <pic:cNvPr id="28" name="Text_Box_1780_SpCnt_14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 name="Text_Box_1780_SpCnt_147"/>
                  <wp:cNvGraphicFramePr/>
                  <a:graphic xmlns:a="http://schemas.openxmlformats.org/drawingml/2006/main">
                    <a:graphicData uri="http://schemas.openxmlformats.org/drawingml/2006/picture">
                      <pic:pic xmlns:pic="http://schemas.openxmlformats.org/drawingml/2006/picture">
                        <pic:nvPicPr>
                          <pic:cNvPr id="29" name="Text_Box_1780_SpCnt_14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 name="Text_Box_1780_SpCnt_148"/>
                  <wp:cNvGraphicFramePr/>
                  <a:graphic xmlns:a="http://schemas.openxmlformats.org/drawingml/2006/main">
                    <a:graphicData uri="http://schemas.openxmlformats.org/drawingml/2006/picture">
                      <pic:pic xmlns:pic="http://schemas.openxmlformats.org/drawingml/2006/picture">
                        <pic:nvPicPr>
                          <pic:cNvPr id="25" name="Text_Box_1780_SpCnt_14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 name="Text_Box_1780_SpCnt_149"/>
                  <wp:cNvGraphicFramePr/>
                  <a:graphic xmlns:a="http://schemas.openxmlformats.org/drawingml/2006/main">
                    <a:graphicData uri="http://schemas.openxmlformats.org/drawingml/2006/picture">
                      <pic:pic xmlns:pic="http://schemas.openxmlformats.org/drawingml/2006/picture">
                        <pic:nvPicPr>
                          <pic:cNvPr id="26" name="Text_Box_1780_SpCnt_14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 name="Text_Box_1780_SpCnt_150"/>
                  <wp:cNvGraphicFramePr/>
                  <a:graphic xmlns:a="http://schemas.openxmlformats.org/drawingml/2006/main">
                    <a:graphicData uri="http://schemas.openxmlformats.org/drawingml/2006/picture">
                      <pic:pic xmlns:pic="http://schemas.openxmlformats.org/drawingml/2006/picture">
                        <pic:nvPicPr>
                          <pic:cNvPr id="27" name="Text_Box_1780_SpCnt_15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 name="Text_Box_1780_SpCnt_151"/>
                  <wp:cNvGraphicFramePr/>
                  <a:graphic xmlns:a="http://schemas.openxmlformats.org/drawingml/2006/main">
                    <a:graphicData uri="http://schemas.openxmlformats.org/drawingml/2006/picture">
                      <pic:pic xmlns:pic="http://schemas.openxmlformats.org/drawingml/2006/picture">
                        <pic:nvPicPr>
                          <pic:cNvPr id="2" name="Text_Box_1780_SpCnt_15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 name="Text_Box_1780_SpCnt_152"/>
                  <wp:cNvGraphicFramePr/>
                  <a:graphic xmlns:a="http://schemas.openxmlformats.org/drawingml/2006/main">
                    <a:graphicData uri="http://schemas.openxmlformats.org/drawingml/2006/picture">
                      <pic:pic xmlns:pic="http://schemas.openxmlformats.org/drawingml/2006/picture">
                        <pic:nvPicPr>
                          <pic:cNvPr id="3" name="Text_Box_1780_SpCnt_15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 name="Text_Box_1780_SpCnt_153"/>
                  <wp:cNvGraphicFramePr/>
                  <a:graphic xmlns:a="http://schemas.openxmlformats.org/drawingml/2006/main">
                    <a:graphicData uri="http://schemas.openxmlformats.org/drawingml/2006/picture">
                      <pic:pic xmlns:pic="http://schemas.openxmlformats.org/drawingml/2006/picture">
                        <pic:nvPicPr>
                          <pic:cNvPr id="1" name="Text_Box_1780_SpCnt_15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8" name="Text_Box_1780_SpCnt_154"/>
                  <wp:cNvGraphicFramePr/>
                  <a:graphic xmlns:a="http://schemas.openxmlformats.org/drawingml/2006/main">
                    <a:graphicData uri="http://schemas.openxmlformats.org/drawingml/2006/picture">
                      <pic:pic xmlns:pic="http://schemas.openxmlformats.org/drawingml/2006/picture">
                        <pic:nvPicPr>
                          <pic:cNvPr id="128" name="Text_Box_1780_SpCnt_15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29" name="Text_Box_1780_SpCnt_155"/>
                  <wp:cNvGraphicFramePr/>
                  <a:graphic xmlns:a="http://schemas.openxmlformats.org/drawingml/2006/main">
                    <a:graphicData uri="http://schemas.openxmlformats.org/drawingml/2006/picture">
                      <pic:pic xmlns:pic="http://schemas.openxmlformats.org/drawingml/2006/picture">
                        <pic:nvPicPr>
                          <pic:cNvPr id="129" name="Text_Box_1780_SpCnt_15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7" name="Text_Box_1780_SpCnt_156"/>
                  <wp:cNvGraphicFramePr/>
                  <a:graphic xmlns:a="http://schemas.openxmlformats.org/drawingml/2006/main">
                    <a:graphicData uri="http://schemas.openxmlformats.org/drawingml/2006/picture">
                      <pic:pic xmlns:pic="http://schemas.openxmlformats.org/drawingml/2006/picture">
                        <pic:nvPicPr>
                          <pic:cNvPr id="157" name="Text_Box_1780_SpCnt_15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8" name="Text_Box_1780_SpCnt_157"/>
                  <wp:cNvGraphicFramePr/>
                  <a:graphic xmlns:a="http://schemas.openxmlformats.org/drawingml/2006/main">
                    <a:graphicData uri="http://schemas.openxmlformats.org/drawingml/2006/picture">
                      <pic:pic xmlns:pic="http://schemas.openxmlformats.org/drawingml/2006/picture">
                        <pic:nvPicPr>
                          <pic:cNvPr id="158" name="Text_Box_1780_SpCnt_15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59" name="Text_Box_1780_SpCnt_158"/>
                  <wp:cNvGraphicFramePr/>
                  <a:graphic xmlns:a="http://schemas.openxmlformats.org/drawingml/2006/main">
                    <a:graphicData uri="http://schemas.openxmlformats.org/drawingml/2006/picture">
                      <pic:pic xmlns:pic="http://schemas.openxmlformats.org/drawingml/2006/picture">
                        <pic:nvPicPr>
                          <pic:cNvPr id="159" name="Text_Box_1780_SpCnt_15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0" name="Text_Box_1780_SpCnt_159"/>
                  <wp:cNvGraphicFramePr/>
                  <a:graphic xmlns:a="http://schemas.openxmlformats.org/drawingml/2006/main">
                    <a:graphicData uri="http://schemas.openxmlformats.org/drawingml/2006/picture">
                      <pic:pic xmlns:pic="http://schemas.openxmlformats.org/drawingml/2006/picture">
                        <pic:nvPicPr>
                          <pic:cNvPr id="160" name="Text_Box_1780_SpCnt_15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1" name="Text_Box_1780_SpCnt_160"/>
                  <wp:cNvGraphicFramePr/>
                  <a:graphic xmlns:a="http://schemas.openxmlformats.org/drawingml/2006/main">
                    <a:graphicData uri="http://schemas.openxmlformats.org/drawingml/2006/picture">
                      <pic:pic xmlns:pic="http://schemas.openxmlformats.org/drawingml/2006/picture">
                        <pic:nvPicPr>
                          <pic:cNvPr id="161" name="Text_Box_1780_SpCnt_16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2" name="Text_Box_1780_SpCnt_161"/>
                  <wp:cNvGraphicFramePr/>
                  <a:graphic xmlns:a="http://schemas.openxmlformats.org/drawingml/2006/main">
                    <a:graphicData uri="http://schemas.openxmlformats.org/drawingml/2006/picture">
                      <pic:pic xmlns:pic="http://schemas.openxmlformats.org/drawingml/2006/picture">
                        <pic:nvPicPr>
                          <pic:cNvPr id="162" name="Text_Box_1780_SpCnt_16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3" name="Text_Box_1780_SpCnt_162"/>
                  <wp:cNvGraphicFramePr/>
                  <a:graphic xmlns:a="http://schemas.openxmlformats.org/drawingml/2006/main">
                    <a:graphicData uri="http://schemas.openxmlformats.org/drawingml/2006/picture">
                      <pic:pic xmlns:pic="http://schemas.openxmlformats.org/drawingml/2006/picture">
                        <pic:nvPicPr>
                          <pic:cNvPr id="163" name="Text_Box_1780_SpCnt_16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4" name="Text_Box_1780_SpCnt_163"/>
                  <wp:cNvGraphicFramePr/>
                  <a:graphic xmlns:a="http://schemas.openxmlformats.org/drawingml/2006/main">
                    <a:graphicData uri="http://schemas.openxmlformats.org/drawingml/2006/picture">
                      <pic:pic xmlns:pic="http://schemas.openxmlformats.org/drawingml/2006/picture">
                        <pic:nvPicPr>
                          <pic:cNvPr id="164" name="Text_Box_1780_SpCnt_16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5" name="Text_Box_1780_SpCnt_164"/>
                  <wp:cNvGraphicFramePr/>
                  <a:graphic xmlns:a="http://schemas.openxmlformats.org/drawingml/2006/main">
                    <a:graphicData uri="http://schemas.openxmlformats.org/drawingml/2006/picture">
                      <pic:pic xmlns:pic="http://schemas.openxmlformats.org/drawingml/2006/picture">
                        <pic:nvPicPr>
                          <pic:cNvPr id="165" name="Text_Box_1780_SpCnt_16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6" name="Text_Box_1780_SpCnt_165"/>
                  <wp:cNvGraphicFramePr/>
                  <a:graphic xmlns:a="http://schemas.openxmlformats.org/drawingml/2006/main">
                    <a:graphicData uri="http://schemas.openxmlformats.org/drawingml/2006/picture">
                      <pic:pic xmlns:pic="http://schemas.openxmlformats.org/drawingml/2006/picture">
                        <pic:nvPicPr>
                          <pic:cNvPr id="166" name="Text_Box_1780_SpCnt_16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7" name="Text_Box_1780_SpCnt_166"/>
                  <wp:cNvGraphicFramePr/>
                  <a:graphic xmlns:a="http://schemas.openxmlformats.org/drawingml/2006/main">
                    <a:graphicData uri="http://schemas.openxmlformats.org/drawingml/2006/picture">
                      <pic:pic xmlns:pic="http://schemas.openxmlformats.org/drawingml/2006/picture">
                        <pic:nvPicPr>
                          <pic:cNvPr id="167" name="Text_Box_1780_SpCnt_16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8" name="Text_Box_1780_SpCnt_167"/>
                  <wp:cNvGraphicFramePr/>
                  <a:graphic xmlns:a="http://schemas.openxmlformats.org/drawingml/2006/main">
                    <a:graphicData uri="http://schemas.openxmlformats.org/drawingml/2006/picture">
                      <pic:pic xmlns:pic="http://schemas.openxmlformats.org/drawingml/2006/picture">
                        <pic:nvPicPr>
                          <pic:cNvPr id="168" name="Text_Box_1780_SpCnt_16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69" name="Text_Box_1780_SpCnt_168"/>
                  <wp:cNvGraphicFramePr/>
                  <a:graphic xmlns:a="http://schemas.openxmlformats.org/drawingml/2006/main">
                    <a:graphicData uri="http://schemas.openxmlformats.org/drawingml/2006/picture">
                      <pic:pic xmlns:pic="http://schemas.openxmlformats.org/drawingml/2006/picture">
                        <pic:nvPicPr>
                          <pic:cNvPr id="169" name="Text_Box_1780_SpCnt_16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0" name="Text_Box_1780_SpCnt_169"/>
                  <wp:cNvGraphicFramePr/>
                  <a:graphic xmlns:a="http://schemas.openxmlformats.org/drawingml/2006/main">
                    <a:graphicData uri="http://schemas.openxmlformats.org/drawingml/2006/picture">
                      <pic:pic xmlns:pic="http://schemas.openxmlformats.org/drawingml/2006/picture">
                        <pic:nvPicPr>
                          <pic:cNvPr id="170" name="Text_Box_1780_SpCnt_16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1" name="Text_Box_1780_SpCnt_170"/>
                  <wp:cNvGraphicFramePr/>
                  <a:graphic xmlns:a="http://schemas.openxmlformats.org/drawingml/2006/main">
                    <a:graphicData uri="http://schemas.openxmlformats.org/drawingml/2006/picture">
                      <pic:pic xmlns:pic="http://schemas.openxmlformats.org/drawingml/2006/picture">
                        <pic:nvPicPr>
                          <pic:cNvPr id="171" name="Text_Box_1780_SpCnt_17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2" name="Text_Box_1780_SpCnt_171"/>
                  <wp:cNvGraphicFramePr/>
                  <a:graphic xmlns:a="http://schemas.openxmlformats.org/drawingml/2006/main">
                    <a:graphicData uri="http://schemas.openxmlformats.org/drawingml/2006/picture">
                      <pic:pic xmlns:pic="http://schemas.openxmlformats.org/drawingml/2006/picture">
                        <pic:nvPicPr>
                          <pic:cNvPr id="172" name="Text_Box_1780_SpCnt_17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3" name="Text_Box_1780_SpCnt_172"/>
                  <wp:cNvGraphicFramePr/>
                  <a:graphic xmlns:a="http://schemas.openxmlformats.org/drawingml/2006/main">
                    <a:graphicData uri="http://schemas.openxmlformats.org/drawingml/2006/picture">
                      <pic:pic xmlns:pic="http://schemas.openxmlformats.org/drawingml/2006/picture">
                        <pic:nvPicPr>
                          <pic:cNvPr id="173" name="Text_Box_1780_SpCnt_17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4" name="Text_Box_1780_SpCnt_173"/>
                  <wp:cNvGraphicFramePr/>
                  <a:graphic xmlns:a="http://schemas.openxmlformats.org/drawingml/2006/main">
                    <a:graphicData uri="http://schemas.openxmlformats.org/drawingml/2006/picture">
                      <pic:pic xmlns:pic="http://schemas.openxmlformats.org/drawingml/2006/picture">
                        <pic:nvPicPr>
                          <pic:cNvPr id="174" name="Text_Box_1780_SpCnt_17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5" name="Text_Box_1780_SpCnt_174"/>
                  <wp:cNvGraphicFramePr/>
                  <a:graphic xmlns:a="http://schemas.openxmlformats.org/drawingml/2006/main">
                    <a:graphicData uri="http://schemas.openxmlformats.org/drawingml/2006/picture">
                      <pic:pic xmlns:pic="http://schemas.openxmlformats.org/drawingml/2006/picture">
                        <pic:nvPicPr>
                          <pic:cNvPr id="175" name="Text_Box_1780_SpCnt_17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6" name="Text_Box_1780_SpCnt_175"/>
                  <wp:cNvGraphicFramePr/>
                  <a:graphic xmlns:a="http://schemas.openxmlformats.org/drawingml/2006/main">
                    <a:graphicData uri="http://schemas.openxmlformats.org/drawingml/2006/picture">
                      <pic:pic xmlns:pic="http://schemas.openxmlformats.org/drawingml/2006/picture">
                        <pic:nvPicPr>
                          <pic:cNvPr id="176" name="Text_Box_1780_SpCnt_17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7" name="Text_Box_1780_SpCnt_176"/>
                  <wp:cNvGraphicFramePr/>
                  <a:graphic xmlns:a="http://schemas.openxmlformats.org/drawingml/2006/main">
                    <a:graphicData uri="http://schemas.openxmlformats.org/drawingml/2006/picture">
                      <pic:pic xmlns:pic="http://schemas.openxmlformats.org/drawingml/2006/picture">
                        <pic:nvPicPr>
                          <pic:cNvPr id="177" name="Text_Box_1780_SpCnt_17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8" name="Text_Box_1780_SpCnt_177"/>
                  <wp:cNvGraphicFramePr/>
                  <a:graphic xmlns:a="http://schemas.openxmlformats.org/drawingml/2006/main">
                    <a:graphicData uri="http://schemas.openxmlformats.org/drawingml/2006/picture">
                      <pic:pic xmlns:pic="http://schemas.openxmlformats.org/drawingml/2006/picture">
                        <pic:nvPicPr>
                          <pic:cNvPr id="178" name="Text_Box_1780_SpCnt_17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79" name="Text_Box_1780_SpCnt_178"/>
                  <wp:cNvGraphicFramePr/>
                  <a:graphic xmlns:a="http://schemas.openxmlformats.org/drawingml/2006/main">
                    <a:graphicData uri="http://schemas.openxmlformats.org/drawingml/2006/picture">
                      <pic:pic xmlns:pic="http://schemas.openxmlformats.org/drawingml/2006/picture">
                        <pic:nvPicPr>
                          <pic:cNvPr id="179" name="Text_Box_1780_SpCnt_17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0" name="Text_Box_1780_SpCnt_179"/>
                  <wp:cNvGraphicFramePr/>
                  <a:graphic xmlns:a="http://schemas.openxmlformats.org/drawingml/2006/main">
                    <a:graphicData uri="http://schemas.openxmlformats.org/drawingml/2006/picture">
                      <pic:pic xmlns:pic="http://schemas.openxmlformats.org/drawingml/2006/picture">
                        <pic:nvPicPr>
                          <pic:cNvPr id="180" name="Text_Box_1780_SpCnt_17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1" name="Text_Box_1780_SpCnt_180"/>
                  <wp:cNvGraphicFramePr/>
                  <a:graphic xmlns:a="http://schemas.openxmlformats.org/drawingml/2006/main">
                    <a:graphicData uri="http://schemas.openxmlformats.org/drawingml/2006/picture">
                      <pic:pic xmlns:pic="http://schemas.openxmlformats.org/drawingml/2006/picture">
                        <pic:nvPicPr>
                          <pic:cNvPr id="181" name="Text_Box_1780_SpCnt_18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2" name="Text_Box_1780_SpCnt_181"/>
                  <wp:cNvGraphicFramePr/>
                  <a:graphic xmlns:a="http://schemas.openxmlformats.org/drawingml/2006/main">
                    <a:graphicData uri="http://schemas.openxmlformats.org/drawingml/2006/picture">
                      <pic:pic xmlns:pic="http://schemas.openxmlformats.org/drawingml/2006/picture">
                        <pic:nvPicPr>
                          <pic:cNvPr id="182" name="Text_Box_1780_SpCnt_18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3" name="Text_Box_1780_SpCnt_182"/>
                  <wp:cNvGraphicFramePr/>
                  <a:graphic xmlns:a="http://schemas.openxmlformats.org/drawingml/2006/main">
                    <a:graphicData uri="http://schemas.openxmlformats.org/drawingml/2006/picture">
                      <pic:pic xmlns:pic="http://schemas.openxmlformats.org/drawingml/2006/picture">
                        <pic:nvPicPr>
                          <pic:cNvPr id="183" name="Text_Box_1780_SpCnt_18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4" name="Text_Box_1780_SpCnt_183"/>
                  <wp:cNvGraphicFramePr/>
                  <a:graphic xmlns:a="http://schemas.openxmlformats.org/drawingml/2006/main">
                    <a:graphicData uri="http://schemas.openxmlformats.org/drawingml/2006/picture">
                      <pic:pic xmlns:pic="http://schemas.openxmlformats.org/drawingml/2006/picture">
                        <pic:nvPicPr>
                          <pic:cNvPr id="184" name="Text_Box_1780_SpCnt_18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5" name="Text_Box_1780_SpCnt_184"/>
                  <wp:cNvGraphicFramePr/>
                  <a:graphic xmlns:a="http://schemas.openxmlformats.org/drawingml/2006/main">
                    <a:graphicData uri="http://schemas.openxmlformats.org/drawingml/2006/picture">
                      <pic:pic xmlns:pic="http://schemas.openxmlformats.org/drawingml/2006/picture">
                        <pic:nvPicPr>
                          <pic:cNvPr id="185" name="Text_Box_1780_SpCnt_18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6" name="Text_Box_1780_SpCnt_185"/>
                  <wp:cNvGraphicFramePr/>
                  <a:graphic xmlns:a="http://schemas.openxmlformats.org/drawingml/2006/main">
                    <a:graphicData uri="http://schemas.openxmlformats.org/drawingml/2006/picture">
                      <pic:pic xmlns:pic="http://schemas.openxmlformats.org/drawingml/2006/picture">
                        <pic:nvPicPr>
                          <pic:cNvPr id="186" name="Text_Box_1780_SpCnt_18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7" name="Text_Box_1780_SpCnt_186"/>
                  <wp:cNvGraphicFramePr/>
                  <a:graphic xmlns:a="http://schemas.openxmlformats.org/drawingml/2006/main">
                    <a:graphicData uri="http://schemas.openxmlformats.org/drawingml/2006/picture">
                      <pic:pic xmlns:pic="http://schemas.openxmlformats.org/drawingml/2006/picture">
                        <pic:nvPicPr>
                          <pic:cNvPr id="187" name="Text_Box_1780_SpCnt_18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8" name="Text_Box_1780_SpCnt_187"/>
                  <wp:cNvGraphicFramePr/>
                  <a:graphic xmlns:a="http://schemas.openxmlformats.org/drawingml/2006/main">
                    <a:graphicData uri="http://schemas.openxmlformats.org/drawingml/2006/picture">
                      <pic:pic xmlns:pic="http://schemas.openxmlformats.org/drawingml/2006/picture">
                        <pic:nvPicPr>
                          <pic:cNvPr id="188" name="Text_Box_1780_SpCnt_18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89" name="Text_Box_1780_SpCnt_188"/>
                  <wp:cNvGraphicFramePr/>
                  <a:graphic xmlns:a="http://schemas.openxmlformats.org/drawingml/2006/main">
                    <a:graphicData uri="http://schemas.openxmlformats.org/drawingml/2006/picture">
                      <pic:pic xmlns:pic="http://schemas.openxmlformats.org/drawingml/2006/picture">
                        <pic:nvPicPr>
                          <pic:cNvPr id="189" name="Text_Box_1780_SpCnt_18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0" name="Text_Box_1780_SpCnt_189"/>
                  <wp:cNvGraphicFramePr/>
                  <a:graphic xmlns:a="http://schemas.openxmlformats.org/drawingml/2006/main">
                    <a:graphicData uri="http://schemas.openxmlformats.org/drawingml/2006/picture">
                      <pic:pic xmlns:pic="http://schemas.openxmlformats.org/drawingml/2006/picture">
                        <pic:nvPicPr>
                          <pic:cNvPr id="190" name="Text_Box_1780_SpCnt_18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1" name="Text_Box_1780_SpCnt_190"/>
                  <wp:cNvGraphicFramePr/>
                  <a:graphic xmlns:a="http://schemas.openxmlformats.org/drawingml/2006/main">
                    <a:graphicData uri="http://schemas.openxmlformats.org/drawingml/2006/picture">
                      <pic:pic xmlns:pic="http://schemas.openxmlformats.org/drawingml/2006/picture">
                        <pic:nvPicPr>
                          <pic:cNvPr id="191" name="Text_Box_1780_SpCnt_19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2" name="Text_Box_1780_SpCnt_191"/>
                  <wp:cNvGraphicFramePr/>
                  <a:graphic xmlns:a="http://schemas.openxmlformats.org/drawingml/2006/main">
                    <a:graphicData uri="http://schemas.openxmlformats.org/drawingml/2006/picture">
                      <pic:pic xmlns:pic="http://schemas.openxmlformats.org/drawingml/2006/picture">
                        <pic:nvPicPr>
                          <pic:cNvPr id="192" name="Text_Box_1780_SpCnt_19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3" name="Text_Box_1780_SpCnt_192"/>
                  <wp:cNvGraphicFramePr/>
                  <a:graphic xmlns:a="http://schemas.openxmlformats.org/drawingml/2006/main">
                    <a:graphicData uri="http://schemas.openxmlformats.org/drawingml/2006/picture">
                      <pic:pic xmlns:pic="http://schemas.openxmlformats.org/drawingml/2006/picture">
                        <pic:nvPicPr>
                          <pic:cNvPr id="193" name="Text_Box_1780_SpCnt_19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4" name="Text_Box_1780_SpCnt_193"/>
                  <wp:cNvGraphicFramePr/>
                  <a:graphic xmlns:a="http://schemas.openxmlformats.org/drawingml/2006/main">
                    <a:graphicData uri="http://schemas.openxmlformats.org/drawingml/2006/picture">
                      <pic:pic xmlns:pic="http://schemas.openxmlformats.org/drawingml/2006/picture">
                        <pic:nvPicPr>
                          <pic:cNvPr id="194" name="Text_Box_1780_SpCnt_19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5" name="Text_Box_1780_SpCnt_194"/>
                  <wp:cNvGraphicFramePr/>
                  <a:graphic xmlns:a="http://schemas.openxmlformats.org/drawingml/2006/main">
                    <a:graphicData uri="http://schemas.openxmlformats.org/drawingml/2006/picture">
                      <pic:pic xmlns:pic="http://schemas.openxmlformats.org/drawingml/2006/picture">
                        <pic:nvPicPr>
                          <pic:cNvPr id="195" name="Text_Box_1780_SpCnt_19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6" name="Text_Box_1780_SpCnt_195"/>
                  <wp:cNvGraphicFramePr/>
                  <a:graphic xmlns:a="http://schemas.openxmlformats.org/drawingml/2006/main">
                    <a:graphicData uri="http://schemas.openxmlformats.org/drawingml/2006/picture">
                      <pic:pic xmlns:pic="http://schemas.openxmlformats.org/drawingml/2006/picture">
                        <pic:nvPicPr>
                          <pic:cNvPr id="196" name="Text_Box_1780_SpCnt_19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7" name="Text_Box_1780_SpCnt_196"/>
                  <wp:cNvGraphicFramePr/>
                  <a:graphic xmlns:a="http://schemas.openxmlformats.org/drawingml/2006/main">
                    <a:graphicData uri="http://schemas.openxmlformats.org/drawingml/2006/picture">
                      <pic:pic xmlns:pic="http://schemas.openxmlformats.org/drawingml/2006/picture">
                        <pic:nvPicPr>
                          <pic:cNvPr id="197" name="Text_Box_1780_SpCnt_19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8" name="Text_Box_1780_SpCnt_197"/>
                  <wp:cNvGraphicFramePr/>
                  <a:graphic xmlns:a="http://schemas.openxmlformats.org/drawingml/2006/main">
                    <a:graphicData uri="http://schemas.openxmlformats.org/drawingml/2006/picture">
                      <pic:pic xmlns:pic="http://schemas.openxmlformats.org/drawingml/2006/picture">
                        <pic:nvPicPr>
                          <pic:cNvPr id="198" name="Text_Box_1780_SpCnt_19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199" name="Text_Box_1780_SpCnt_198"/>
                  <wp:cNvGraphicFramePr/>
                  <a:graphic xmlns:a="http://schemas.openxmlformats.org/drawingml/2006/main">
                    <a:graphicData uri="http://schemas.openxmlformats.org/drawingml/2006/picture">
                      <pic:pic xmlns:pic="http://schemas.openxmlformats.org/drawingml/2006/picture">
                        <pic:nvPicPr>
                          <pic:cNvPr id="199" name="Text_Box_1780_SpCnt_19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0" name="Text_Box_1780_SpCnt_199"/>
                  <wp:cNvGraphicFramePr/>
                  <a:graphic xmlns:a="http://schemas.openxmlformats.org/drawingml/2006/main">
                    <a:graphicData uri="http://schemas.openxmlformats.org/drawingml/2006/picture">
                      <pic:pic xmlns:pic="http://schemas.openxmlformats.org/drawingml/2006/picture">
                        <pic:nvPicPr>
                          <pic:cNvPr id="200" name="Text_Box_1780_SpCnt_19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1" name="Text_Box_1780_SpCnt_200"/>
                  <wp:cNvGraphicFramePr/>
                  <a:graphic xmlns:a="http://schemas.openxmlformats.org/drawingml/2006/main">
                    <a:graphicData uri="http://schemas.openxmlformats.org/drawingml/2006/picture">
                      <pic:pic xmlns:pic="http://schemas.openxmlformats.org/drawingml/2006/picture">
                        <pic:nvPicPr>
                          <pic:cNvPr id="201" name="Text_Box_1780_SpCnt_20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2" name="Text_Box_1780_SpCnt_201"/>
                  <wp:cNvGraphicFramePr/>
                  <a:graphic xmlns:a="http://schemas.openxmlformats.org/drawingml/2006/main">
                    <a:graphicData uri="http://schemas.openxmlformats.org/drawingml/2006/picture">
                      <pic:pic xmlns:pic="http://schemas.openxmlformats.org/drawingml/2006/picture">
                        <pic:nvPicPr>
                          <pic:cNvPr id="202" name="Text_Box_1780_SpCnt_20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3" name="Text_Box_1780_SpCnt_202"/>
                  <wp:cNvGraphicFramePr/>
                  <a:graphic xmlns:a="http://schemas.openxmlformats.org/drawingml/2006/main">
                    <a:graphicData uri="http://schemas.openxmlformats.org/drawingml/2006/picture">
                      <pic:pic xmlns:pic="http://schemas.openxmlformats.org/drawingml/2006/picture">
                        <pic:nvPicPr>
                          <pic:cNvPr id="203" name="Text_Box_1780_SpCnt_20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4" name="Text_Box_1780_SpCnt_203"/>
                  <wp:cNvGraphicFramePr/>
                  <a:graphic xmlns:a="http://schemas.openxmlformats.org/drawingml/2006/main">
                    <a:graphicData uri="http://schemas.openxmlformats.org/drawingml/2006/picture">
                      <pic:pic xmlns:pic="http://schemas.openxmlformats.org/drawingml/2006/picture">
                        <pic:nvPicPr>
                          <pic:cNvPr id="204" name="Text_Box_1780_SpCnt_20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5" name="Text_Box_1780_SpCnt_204"/>
                  <wp:cNvGraphicFramePr/>
                  <a:graphic xmlns:a="http://schemas.openxmlformats.org/drawingml/2006/main">
                    <a:graphicData uri="http://schemas.openxmlformats.org/drawingml/2006/picture">
                      <pic:pic xmlns:pic="http://schemas.openxmlformats.org/drawingml/2006/picture">
                        <pic:nvPicPr>
                          <pic:cNvPr id="205" name="Text_Box_1780_SpCnt_20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6" name="Text_Box_1780_SpCnt_205"/>
                  <wp:cNvGraphicFramePr/>
                  <a:graphic xmlns:a="http://schemas.openxmlformats.org/drawingml/2006/main">
                    <a:graphicData uri="http://schemas.openxmlformats.org/drawingml/2006/picture">
                      <pic:pic xmlns:pic="http://schemas.openxmlformats.org/drawingml/2006/picture">
                        <pic:nvPicPr>
                          <pic:cNvPr id="206" name="Text_Box_1780_SpCnt_20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7" name="Text_Box_1780_SpCnt_206"/>
                  <wp:cNvGraphicFramePr/>
                  <a:graphic xmlns:a="http://schemas.openxmlformats.org/drawingml/2006/main">
                    <a:graphicData uri="http://schemas.openxmlformats.org/drawingml/2006/picture">
                      <pic:pic xmlns:pic="http://schemas.openxmlformats.org/drawingml/2006/picture">
                        <pic:nvPicPr>
                          <pic:cNvPr id="207" name="Text_Box_1780_SpCnt_20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8" name="Text_Box_1780_SpCnt_207"/>
                  <wp:cNvGraphicFramePr/>
                  <a:graphic xmlns:a="http://schemas.openxmlformats.org/drawingml/2006/main">
                    <a:graphicData uri="http://schemas.openxmlformats.org/drawingml/2006/picture">
                      <pic:pic xmlns:pic="http://schemas.openxmlformats.org/drawingml/2006/picture">
                        <pic:nvPicPr>
                          <pic:cNvPr id="208" name="Text_Box_1780_SpCnt_20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09" name="Text_Box_1780_SpCnt_208"/>
                  <wp:cNvGraphicFramePr/>
                  <a:graphic xmlns:a="http://schemas.openxmlformats.org/drawingml/2006/main">
                    <a:graphicData uri="http://schemas.openxmlformats.org/drawingml/2006/picture">
                      <pic:pic xmlns:pic="http://schemas.openxmlformats.org/drawingml/2006/picture">
                        <pic:nvPicPr>
                          <pic:cNvPr id="209" name="Text_Box_1780_SpCnt_20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0" name="Text_Box_1780_SpCnt_209"/>
                  <wp:cNvGraphicFramePr/>
                  <a:graphic xmlns:a="http://schemas.openxmlformats.org/drawingml/2006/main">
                    <a:graphicData uri="http://schemas.openxmlformats.org/drawingml/2006/picture">
                      <pic:pic xmlns:pic="http://schemas.openxmlformats.org/drawingml/2006/picture">
                        <pic:nvPicPr>
                          <pic:cNvPr id="210" name="Text_Box_1780_SpCnt_20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1" name="Text_Box_1780_SpCnt_210"/>
                  <wp:cNvGraphicFramePr/>
                  <a:graphic xmlns:a="http://schemas.openxmlformats.org/drawingml/2006/main">
                    <a:graphicData uri="http://schemas.openxmlformats.org/drawingml/2006/picture">
                      <pic:pic xmlns:pic="http://schemas.openxmlformats.org/drawingml/2006/picture">
                        <pic:nvPicPr>
                          <pic:cNvPr id="211" name="Text_Box_1780_SpCnt_21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2" name="Text_Box_1780_SpCnt_211"/>
                  <wp:cNvGraphicFramePr/>
                  <a:graphic xmlns:a="http://schemas.openxmlformats.org/drawingml/2006/main">
                    <a:graphicData uri="http://schemas.openxmlformats.org/drawingml/2006/picture">
                      <pic:pic xmlns:pic="http://schemas.openxmlformats.org/drawingml/2006/picture">
                        <pic:nvPicPr>
                          <pic:cNvPr id="212" name="Text_Box_1780_SpCnt_21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3" name="Text_Box_1780_SpCnt_212"/>
                  <wp:cNvGraphicFramePr/>
                  <a:graphic xmlns:a="http://schemas.openxmlformats.org/drawingml/2006/main">
                    <a:graphicData uri="http://schemas.openxmlformats.org/drawingml/2006/picture">
                      <pic:pic xmlns:pic="http://schemas.openxmlformats.org/drawingml/2006/picture">
                        <pic:nvPicPr>
                          <pic:cNvPr id="213" name="Text_Box_1780_SpCnt_21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4" name="Text_Box_1780_SpCnt_213"/>
                  <wp:cNvGraphicFramePr/>
                  <a:graphic xmlns:a="http://schemas.openxmlformats.org/drawingml/2006/main">
                    <a:graphicData uri="http://schemas.openxmlformats.org/drawingml/2006/picture">
                      <pic:pic xmlns:pic="http://schemas.openxmlformats.org/drawingml/2006/picture">
                        <pic:nvPicPr>
                          <pic:cNvPr id="214" name="Text_Box_1780_SpCnt_21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5" name="Text_Box_1780_SpCnt_214"/>
                  <wp:cNvGraphicFramePr/>
                  <a:graphic xmlns:a="http://schemas.openxmlformats.org/drawingml/2006/main">
                    <a:graphicData uri="http://schemas.openxmlformats.org/drawingml/2006/picture">
                      <pic:pic xmlns:pic="http://schemas.openxmlformats.org/drawingml/2006/picture">
                        <pic:nvPicPr>
                          <pic:cNvPr id="215" name="Text_Box_1780_SpCnt_21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6" name="Text_Box_1780_SpCnt_215"/>
                  <wp:cNvGraphicFramePr/>
                  <a:graphic xmlns:a="http://schemas.openxmlformats.org/drawingml/2006/main">
                    <a:graphicData uri="http://schemas.openxmlformats.org/drawingml/2006/picture">
                      <pic:pic xmlns:pic="http://schemas.openxmlformats.org/drawingml/2006/picture">
                        <pic:nvPicPr>
                          <pic:cNvPr id="216" name="Text_Box_1780_SpCnt_21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7" name="Text_Box_1780_SpCnt_216"/>
                  <wp:cNvGraphicFramePr/>
                  <a:graphic xmlns:a="http://schemas.openxmlformats.org/drawingml/2006/main">
                    <a:graphicData uri="http://schemas.openxmlformats.org/drawingml/2006/picture">
                      <pic:pic xmlns:pic="http://schemas.openxmlformats.org/drawingml/2006/picture">
                        <pic:nvPicPr>
                          <pic:cNvPr id="217" name="Text_Box_1780_SpCnt_21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8" name="Text_Box_1780_SpCnt_217"/>
                  <wp:cNvGraphicFramePr/>
                  <a:graphic xmlns:a="http://schemas.openxmlformats.org/drawingml/2006/main">
                    <a:graphicData uri="http://schemas.openxmlformats.org/drawingml/2006/picture">
                      <pic:pic xmlns:pic="http://schemas.openxmlformats.org/drawingml/2006/picture">
                        <pic:nvPicPr>
                          <pic:cNvPr id="218" name="Text_Box_1780_SpCnt_21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19" name="Text_Box_1780_SpCnt_218"/>
                  <wp:cNvGraphicFramePr/>
                  <a:graphic xmlns:a="http://schemas.openxmlformats.org/drawingml/2006/main">
                    <a:graphicData uri="http://schemas.openxmlformats.org/drawingml/2006/picture">
                      <pic:pic xmlns:pic="http://schemas.openxmlformats.org/drawingml/2006/picture">
                        <pic:nvPicPr>
                          <pic:cNvPr id="219" name="Text_Box_1780_SpCnt_21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0" name="Text_Box_1780_SpCnt_219"/>
                  <wp:cNvGraphicFramePr/>
                  <a:graphic xmlns:a="http://schemas.openxmlformats.org/drawingml/2006/main">
                    <a:graphicData uri="http://schemas.openxmlformats.org/drawingml/2006/picture">
                      <pic:pic xmlns:pic="http://schemas.openxmlformats.org/drawingml/2006/picture">
                        <pic:nvPicPr>
                          <pic:cNvPr id="220" name="Text_Box_1780_SpCnt_21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1" name="Text_Box_1780_SpCnt_220"/>
                  <wp:cNvGraphicFramePr/>
                  <a:graphic xmlns:a="http://schemas.openxmlformats.org/drawingml/2006/main">
                    <a:graphicData uri="http://schemas.openxmlformats.org/drawingml/2006/picture">
                      <pic:pic xmlns:pic="http://schemas.openxmlformats.org/drawingml/2006/picture">
                        <pic:nvPicPr>
                          <pic:cNvPr id="221" name="Text_Box_1780_SpCnt_22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2" name="Text_Box_1780_SpCnt_221"/>
                  <wp:cNvGraphicFramePr/>
                  <a:graphic xmlns:a="http://schemas.openxmlformats.org/drawingml/2006/main">
                    <a:graphicData uri="http://schemas.openxmlformats.org/drawingml/2006/picture">
                      <pic:pic xmlns:pic="http://schemas.openxmlformats.org/drawingml/2006/picture">
                        <pic:nvPicPr>
                          <pic:cNvPr id="222" name="Text_Box_1780_SpCnt_22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3" name="Text_Box_1780_SpCnt_222"/>
                  <wp:cNvGraphicFramePr/>
                  <a:graphic xmlns:a="http://schemas.openxmlformats.org/drawingml/2006/main">
                    <a:graphicData uri="http://schemas.openxmlformats.org/drawingml/2006/picture">
                      <pic:pic xmlns:pic="http://schemas.openxmlformats.org/drawingml/2006/picture">
                        <pic:nvPicPr>
                          <pic:cNvPr id="223" name="Text_Box_1780_SpCnt_22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4" name="Text_Box_1780_SpCnt_223"/>
                  <wp:cNvGraphicFramePr/>
                  <a:graphic xmlns:a="http://schemas.openxmlformats.org/drawingml/2006/main">
                    <a:graphicData uri="http://schemas.openxmlformats.org/drawingml/2006/picture">
                      <pic:pic xmlns:pic="http://schemas.openxmlformats.org/drawingml/2006/picture">
                        <pic:nvPicPr>
                          <pic:cNvPr id="224" name="Text_Box_1780_SpCnt_22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5" name="Text_Box_1780_SpCnt_224"/>
                  <wp:cNvGraphicFramePr/>
                  <a:graphic xmlns:a="http://schemas.openxmlformats.org/drawingml/2006/main">
                    <a:graphicData uri="http://schemas.openxmlformats.org/drawingml/2006/picture">
                      <pic:pic xmlns:pic="http://schemas.openxmlformats.org/drawingml/2006/picture">
                        <pic:nvPicPr>
                          <pic:cNvPr id="225" name="Text_Box_1780_SpCnt_22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6" name="Text_Box_1780_SpCnt_225"/>
                  <wp:cNvGraphicFramePr/>
                  <a:graphic xmlns:a="http://schemas.openxmlformats.org/drawingml/2006/main">
                    <a:graphicData uri="http://schemas.openxmlformats.org/drawingml/2006/picture">
                      <pic:pic xmlns:pic="http://schemas.openxmlformats.org/drawingml/2006/picture">
                        <pic:nvPicPr>
                          <pic:cNvPr id="226" name="Text_Box_1780_SpCnt_22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7" name="Text_Box_1780_SpCnt_226"/>
                  <wp:cNvGraphicFramePr/>
                  <a:graphic xmlns:a="http://schemas.openxmlformats.org/drawingml/2006/main">
                    <a:graphicData uri="http://schemas.openxmlformats.org/drawingml/2006/picture">
                      <pic:pic xmlns:pic="http://schemas.openxmlformats.org/drawingml/2006/picture">
                        <pic:nvPicPr>
                          <pic:cNvPr id="227" name="Text_Box_1780_SpCnt_22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8" name="Text_Box_1780_SpCnt_227"/>
                  <wp:cNvGraphicFramePr/>
                  <a:graphic xmlns:a="http://schemas.openxmlformats.org/drawingml/2006/main">
                    <a:graphicData uri="http://schemas.openxmlformats.org/drawingml/2006/picture">
                      <pic:pic xmlns:pic="http://schemas.openxmlformats.org/drawingml/2006/picture">
                        <pic:nvPicPr>
                          <pic:cNvPr id="228" name="Text_Box_1780_SpCnt_22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29" name="Text_Box_1780_SpCnt_228"/>
                  <wp:cNvGraphicFramePr/>
                  <a:graphic xmlns:a="http://schemas.openxmlformats.org/drawingml/2006/main">
                    <a:graphicData uri="http://schemas.openxmlformats.org/drawingml/2006/picture">
                      <pic:pic xmlns:pic="http://schemas.openxmlformats.org/drawingml/2006/picture">
                        <pic:nvPicPr>
                          <pic:cNvPr id="229" name="Text_Box_1780_SpCnt_22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0" name="Text_Box_1780_SpCnt_229"/>
                  <wp:cNvGraphicFramePr/>
                  <a:graphic xmlns:a="http://schemas.openxmlformats.org/drawingml/2006/main">
                    <a:graphicData uri="http://schemas.openxmlformats.org/drawingml/2006/picture">
                      <pic:pic xmlns:pic="http://schemas.openxmlformats.org/drawingml/2006/picture">
                        <pic:nvPicPr>
                          <pic:cNvPr id="230" name="Text_Box_1780_SpCnt_22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1" name="Text_Box_1780_SpCnt_230"/>
                  <wp:cNvGraphicFramePr/>
                  <a:graphic xmlns:a="http://schemas.openxmlformats.org/drawingml/2006/main">
                    <a:graphicData uri="http://schemas.openxmlformats.org/drawingml/2006/picture">
                      <pic:pic xmlns:pic="http://schemas.openxmlformats.org/drawingml/2006/picture">
                        <pic:nvPicPr>
                          <pic:cNvPr id="231" name="Text_Box_1780_SpCnt_23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2" name="Text_Box_1780_SpCnt_231"/>
                  <wp:cNvGraphicFramePr/>
                  <a:graphic xmlns:a="http://schemas.openxmlformats.org/drawingml/2006/main">
                    <a:graphicData uri="http://schemas.openxmlformats.org/drawingml/2006/picture">
                      <pic:pic xmlns:pic="http://schemas.openxmlformats.org/drawingml/2006/picture">
                        <pic:nvPicPr>
                          <pic:cNvPr id="232" name="Text_Box_1780_SpCnt_23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3" name="Text_Box_1780_SpCnt_232"/>
                  <wp:cNvGraphicFramePr/>
                  <a:graphic xmlns:a="http://schemas.openxmlformats.org/drawingml/2006/main">
                    <a:graphicData uri="http://schemas.openxmlformats.org/drawingml/2006/picture">
                      <pic:pic xmlns:pic="http://schemas.openxmlformats.org/drawingml/2006/picture">
                        <pic:nvPicPr>
                          <pic:cNvPr id="233" name="Text_Box_1780_SpCnt_23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4" name="Text_Box_1780_SpCnt_233"/>
                  <wp:cNvGraphicFramePr/>
                  <a:graphic xmlns:a="http://schemas.openxmlformats.org/drawingml/2006/main">
                    <a:graphicData uri="http://schemas.openxmlformats.org/drawingml/2006/picture">
                      <pic:pic xmlns:pic="http://schemas.openxmlformats.org/drawingml/2006/picture">
                        <pic:nvPicPr>
                          <pic:cNvPr id="234" name="Text_Box_1780_SpCnt_23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5" name="Text_Box_1780_SpCnt_234"/>
                  <wp:cNvGraphicFramePr/>
                  <a:graphic xmlns:a="http://schemas.openxmlformats.org/drawingml/2006/main">
                    <a:graphicData uri="http://schemas.openxmlformats.org/drawingml/2006/picture">
                      <pic:pic xmlns:pic="http://schemas.openxmlformats.org/drawingml/2006/picture">
                        <pic:nvPicPr>
                          <pic:cNvPr id="235" name="Text_Box_1780_SpCnt_23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6" name="Text_Box_1780_SpCnt_235"/>
                  <wp:cNvGraphicFramePr/>
                  <a:graphic xmlns:a="http://schemas.openxmlformats.org/drawingml/2006/main">
                    <a:graphicData uri="http://schemas.openxmlformats.org/drawingml/2006/picture">
                      <pic:pic xmlns:pic="http://schemas.openxmlformats.org/drawingml/2006/picture">
                        <pic:nvPicPr>
                          <pic:cNvPr id="236" name="Text_Box_1780_SpCnt_23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7" name="Text_Box_1780_SpCnt_236"/>
                  <wp:cNvGraphicFramePr/>
                  <a:graphic xmlns:a="http://schemas.openxmlformats.org/drawingml/2006/main">
                    <a:graphicData uri="http://schemas.openxmlformats.org/drawingml/2006/picture">
                      <pic:pic xmlns:pic="http://schemas.openxmlformats.org/drawingml/2006/picture">
                        <pic:nvPicPr>
                          <pic:cNvPr id="237" name="Text_Box_1780_SpCnt_23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9" name="Text_Box_1780_SpCnt_237"/>
                  <wp:cNvGraphicFramePr/>
                  <a:graphic xmlns:a="http://schemas.openxmlformats.org/drawingml/2006/main">
                    <a:graphicData uri="http://schemas.openxmlformats.org/drawingml/2006/picture">
                      <pic:pic xmlns:pic="http://schemas.openxmlformats.org/drawingml/2006/picture">
                        <pic:nvPicPr>
                          <pic:cNvPr id="319" name="Text_Box_1780_SpCnt_23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0" name="Text_Box_1780_SpCnt_238"/>
                  <wp:cNvGraphicFramePr/>
                  <a:graphic xmlns:a="http://schemas.openxmlformats.org/drawingml/2006/main">
                    <a:graphicData uri="http://schemas.openxmlformats.org/drawingml/2006/picture">
                      <pic:pic xmlns:pic="http://schemas.openxmlformats.org/drawingml/2006/picture">
                        <pic:nvPicPr>
                          <pic:cNvPr id="320" name="Text_Box_1780_SpCnt_23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1" name="Text_Box_1780_SpCnt_239"/>
                  <wp:cNvGraphicFramePr/>
                  <a:graphic xmlns:a="http://schemas.openxmlformats.org/drawingml/2006/main">
                    <a:graphicData uri="http://schemas.openxmlformats.org/drawingml/2006/picture">
                      <pic:pic xmlns:pic="http://schemas.openxmlformats.org/drawingml/2006/picture">
                        <pic:nvPicPr>
                          <pic:cNvPr id="321" name="Text_Box_1780_SpCnt_23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2" name="Text_Box_1780_SpCnt_240"/>
                  <wp:cNvGraphicFramePr/>
                  <a:graphic xmlns:a="http://schemas.openxmlformats.org/drawingml/2006/main">
                    <a:graphicData uri="http://schemas.openxmlformats.org/drawingml/2006/picture">
                      <pic:pic xmlns:pic="http://schemas.openxmlformats.org/drawingml/2006/picture">
                        <pic:nvPicPr>
                          <pic:cNvPr id="322" name="Text_Box_1780_SpCnt_24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3" name="Text_Box_1780_SpCnt_241"/>
                  <wp:cNvGraphicFramePr/>
                  <a:graphic xmlns:a="http://schemas.openxmlformats.org/drawingml/2006/main">
                    <a:graphicData uri="http://schemas.openxmlformats.org/drawingml/2006/picture">
                      <pic:pic xmlns:pic="http://schemas.openxmlformats.org/drawingml/2006/picture">
                        <pic:nvPicPr>
                          <pic:cNvPr id="323" name="Text_Box_1780_SpCnt_24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4" name="Text_Box_1780_SpCnt_242"/>
                  <wp:cNvGraphicFramePr/>
                  <a:graphic xmlns:a="http://schemas.openxmlformats.org/drawingml/2006/main">
                    <a:graphicData uri="http://schemas.openxmlformats.org/drawingml/2006/picture">
                      <pic:pic xmlns:pic="http://schemas.openxmlformats.org/drawingml/2006/picture">
                        <pic:nvPicPr>
                          <pic:cNvPr id="324" name="Text_Box_1780_SpCnt_24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5" name="Text_Box_1780_SpCnt_243"/>
                  <wp:cNvGraphicFramePr/>
                  <a:graphic xmlns:a="http://schemas.openxmlformats.org/drawingml/2006/main">
                    <a:graphicData uri="http://schemas.openxmlformats.org/drawingml/2006/picture">
                      <pic:pic xmlns:pic="http://schemas.openxmlformats.org/drawingml/2006/picture">
                        <pic:nvPicPr>
                          <pic:cNvPr id="325" name="Text_Box_1780_SpCnt_24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6" name="Text_Box_1780_SpCnt_244"/>
                  <wp:cNvGraphicFramePr/>
                  <a:graphic xmlns:a="http://schemas.openxmlformats.org/drawingml/2006/main">
                    <a:graphicData uri="http://schemas.openxmlformats.org/drawingml/2006/picture">
                      <pic:pic xmlns:pic="http://schemas.openxmlformats.org/drawingml/2006/picture">
                        <pic:nvPicPr>
                          <pic:cNvPr id="326" name="Text_Box_1780_SpCnt_24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7" name="Text_Box_1780_SpCnt_245"/>
                  <wp:cNvGraphicFramePr/>
                  <a:graphic xmlns:a="http://schemas.openxmlformats.org/drawingml/2006/main">
                    <a:graphicData uri="http://schemas.openxmlformats.org/drawingml/2006/picture">
                      <pic:pic xmlns:pic="http://schemas.openxmlformats.org/drawingml/2006/picture">
                        <pic:nvPicPr>
                          <pic:cNvPr id="327" name="Text_Box_1780_SpCnt_24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8" name="Text_Box_1780_SpCnt_246"/>
                  <wp:cNvGraphicFramePr/>
                  <a:graphic xmlns:a="http://schemas.openxmlformats.org/drawingml/2006/main">
                    <a:graphicData uri="http://schemas.openxmlformats.org/drawingml/2006/picture">
                      <pic:pic xmlns:pic="http://schemas.openxmlformats.org/drawingml/2006/picture">
                        <pic:nvPicPr>
                          <pic:cNvPr id="328" name="Text_Box_1780_SpCnt_24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29" name="Text_Box_1780_SpCnt_247"/>
                  <wp:cNvGraphicFramePr/>
                  <a:graphic xmlns:a="http://schemas.openxmlformats.org/drawingml/2006/main">
                    <a:graphicData uri="http://schemas.openxmlformats.org/drawingml/2006/picture">
                      <pic:pic xmlns:pic="http://schemas.openxmlformats.org/drawingml/2006/picture">
                        <pic:nvPicPr>
                          <pic:cNvPr id="329" name="Text_Box_1780_SpCnt_24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0" name="Text_Box_1780_SpCnt_248"/>
                  <wp:cNvGraphicFramePr/>
                  <a:graphic xmlns:a="http://schemas.openxmlformats.org/drawingml/2006/main">
                    <a:graphicData uri="http://schemas.openxmlformats.org/drawingml/2006/picture">
                      <pic:pic xmlns:pic="http://schemas.openxmlformats.org/drawingml/2006/picture">
                        <pic:nvPicPr>
                          <pic:cNvPr id="330" name="Text_Box_1780_SpCnt_24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1" name="Text_Box_1780_SpCnt_249"/>
                  <wp:cNvGraphicFramePr/>
                  <a:graphic xmlns:a="http://schemas.openxmlformats.org/drawingml/2006/main">
                    <a:graphicData uri="http://schemas.openxmlformats.org/drawingml/2006/picture">
                      <pic:pic xmlns:pic="http://schemas.openxmlformats.org/drawingml/2006/picture">
                        <pic:nvPicPr>
                          <pic:cNvPr id="331" name="Text_Box_1780_SpCnt_24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2" name="Text_Box_1780_SpCnt_250"/>
                  <wp:cNvGraphicFramePr/>
                  <a:graphic xmlns:a="http://schemas.openxmlformats.org/drawingml/2006/main">
                    <a:graphicData uri="http://schemas.openxmlformats.org/drawingml/2006/picture">
                      <pic:pic xmlns:pic="http://schemas.openxmlformats.org/drawingml/2006/picture">
                        <pic:nvPicPr>
                          <pic:cNvPr id="332" name="Text_Box_1780_SpCnt_25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3" name="Text_Box_1780_SpCnt_251"/>
                  <wp:cNvGraphicFramePr/>
                  <a:graphic xmlns:a="http://schemas.openxmlformats.org/drawingml/2006/main">
                    <a:graphicData uri="http://schemas.openxmlformats.org/drawingml/2006/picture">
                      <pic:pic xmlns:pic="http://schemas.openxmlformats.org/drawingml/2006/picture">
                        <pic:nvPicPr>
                          <pic:cNvPr id="333" name="Text_Box_1780_SpCnt_25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4" name="Text_Box_1780_SpCnt_252"/>
                  <wp:cNvGraphicFramePr/>
                  <a:graphic xmlns:a="http://schemas.openxmlformats.org/drawingml/2006/main">
                    <a:graphicData uri="http://schemas.openxmlformats.org/drawingml/2006/picture">
                      <pic:pic xmlns:pic="http://schemas.openxmlformats.org/drawingml/2006/picture">
                        <pic:nvPicPr>
                          <pic:cNvPr id="334" name="Text_Box_1780_SpCnt_25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5" name="Text_Box_1780_SpCnt_253"/>
                  <wp:cNvGraphicFramePr/>
                  <a:graphic xmlns:a="http://schemas.openxmlformats.org/drawingml/2006/main">
                    <a:graphicData uri="http://schemas.openxmlformats.org/drawingml/2006/picture">
                      <pic:pic xmlns:pic="http://schemas.openxmlformats.org/drawingml/2006/picture">
                        <pic:nvPicPr>
                          <pic:cNvPr id="335" name="Text_Box_1780_SpCnt_25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6" name="Text_Box_1780_SpCnt_254"/>
                  <wp:cNvGraphicFramePr/>
                  <a:graphic xmlns:a="http://schemas.openxmlformats.org/drawingml/2006/main">
                    <a:graphicData uri="http://schemas.openxmlformats.org/drawingml/2006/picture">
                      <pic:pic xmlns:pic="http://schemas.openxmlformats.org/drawingml/2006/picture">
                        <pic:nvPicPr>
                          <pic:cNvPr id="336" name="Text_Box_1780_SpCnt_25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7" name="Text_Box_1780_SpCnt_255"/>
                  <wp:cNvGraphicFramePr/>
                  <a:graphic xmlns:a="http://schemas.openxmlformats.org/drawingml/2006/main">
                    <a:graphicData uri="http://schemas.openxmlformats.org/drawingml/2006/picture">
                      <pic:pic xmlns:pic="http://schemas.openxmlformats.org/drawingml/2006/picture">
                        <pic:nvPicPr>
                          <pic:cNvPr id="337" name="Text_Box_1780_SpCnt_25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8" name="Text_Box_1780_SpCnt_256"/>
                  <wp:cNvGraphicFramePr/>
                  <a:graphic xmlns:a="http://schemas.openxmlformats.org/drawingml/2006/main">
                    <a:graphicData uri="http://schemas.openxmlformats.org/drawingml/2006/picture">
                      <pic:pic xmlns:pic="http://schemas.openxmlformats.org/drawingml/2006/picture">
                        <pic:nvPicPr>
                          <pic:cNvPr id="338" name="Text_Box_1780_SpCnt_25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39" name="Text_Box_1780_SpCnt_257"/>
                  <wp:cNvGraphicFramePr/>
                  <a:graphic xmlns:a="http://schemas.openxmlformats.org/drawingml/2006/main">
                    <a:graphicData uri="http://schemas.openxmlformats.org/drawingml/2006/picture">
                      <pic:pic xmlns:pic="http://schemas.openxmlformats.org/drawingml/2006/picture">
                        <pic:nvPicPr>
                          <pic:cNvPr id="339" name="Text_Box_1780_SpCnt_25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0" name="Text_Box_1780_SpCnt_258"/>
                  <wp:cNvGraphicFramePr/>
                  <a:graphic xmlns:a="http://schemas.openxmlformats.org/drawingml/2006/main">
                    <a:graphicData uri="http://schemas.openxmlformats.org/drawingml/2006/picture">
                      <pic:pic xmlns:pic="http://schemas.openxmlformats.org/drawingml/2006/picture">
                        <pic:nvPicPr>
                          <pic:cNvPr id="340" name="Text_Box_1780_SpCnt_25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1" name="Text_Box_1780_SpCnt_259"/>
                  <wp:cNvGraphicFramePr/>
                  <a:graphic xmlns:a="http://schemas.openxmlformats.org/drawingml/2006/main">
                    <a:graphicData uri="http://schemas.openxmlformats.org/drawingml/2006/picture">
                      <pic:pic xmlns:pic="http://schemas.openxmlformats.org/drawingml/2006/picture">
                        <pic:nvPicPr>
                          <pic:cNvPr id="341" name="Text_Box_1780_SpCnt_25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2" name="Text_Box_1780_SpCnt_260"/>
                  <wp:cNvGraphicFramePr/>
                  <a:graphic xmlns:a="http://schemas.openxmlformats.org/drawingml/2006/main">
                    <a:graphicData uri="http://schemas.openxmlformats.org/drawingml/2006/picture">
                      <pic:pic xmlns:pic="http://schemas.openxmlformats.org/drawingml/2006/picture">
                        <pic:nvPicPr>
                          <pic:cNvPr id="342" name="Text_Box_1780_SpCnt_26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3" name="Text_Box_1780_SpCnt_261"/>
                  <wp:cNvGraphicFramePr/>
                  <a:graphic xmlns:a="http://schemas.openxmlformats.org/drawingml/2006/main">
                    <a:graphicData uri="http://schemas.openxmlformats.org/drawingml/2006/picture">
                      <pic:pic xmlns:pic="http://schemas.openxmlformats.org/drawingml/2006/picture">
                        <pic:nvPicPr>
                          <pic:cNvPr id="343" name="Text_Box_1780_SpCnt_26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4" name="Text_Box_1780_SpCnt_262"/>
                  <wp:cNvGraphicFramePr/>
                  <a:graphic xmlns:a="http://schemas.openxmlformats.org/drawingml/2006/main">
                    <a:graphicData uri="http://schemas.openxmlformats.org/drawingml/2006/picture">
                      <pic:pic xmlns:pic="http://schemas.openxmlformats.org/drawingml/2006/picture">
                        <pic:nvPicPr>
                          <pic:cNvPr id="344" name="Text_Box_1780_SpCnt_26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5" name="Text_Box_1780_SpCnt_263"/>
                  <wp:cNvGraphicFramePr/>
                  <a:graphic xmlns:a="http://schemas.openxmlformats.org/drawingml/2006/main">
                    <a:graphicData uri="http://schemas.openxmlformats.org/drawingml/2006/picture">
                      <pic:pic xmlns:pic="http://schemas.openxmlformats.org/drawingml/2006/picture">
                        <pic:nvPicPr>
                          <pic:cNvPr id="345" name="Text_Box_1780_SpCnt_26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6" name="Text_Box_1780_SpCnt_264"/>
                  <wp:cNvGraphicFramePr/>
                  <a:graphic xmlns:a="http://schemas.openxmlformats.org/drawingml/2006/main">
                    <a:graphicData uri="http://schemas.openxmlformats.org/drawingml/2006/picture">
                      <pic:pic xmlns:pic="http://schemas.openxmlformats.org/drawingml/2006/picture">
                        <pic:nvPicPr>
                          <pic:cNvPr id="346" name="Text_Box_1780_SpCnt_26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7" name="Text_Box_1780_SpCnt_265"/>
                  <wp:cNvGraphicFramePr/>
                  <a:graphic xmlns:a="http://schemas.openxmlformats.org/drawingml/2006/main">
                    <a:graphicData uri="http://schemas.openxmlformats.org/drawingml/2006/picture">
                      <pic:pic xmlns:pic="http://schemas.openxmlformats.org/drawingml/2006/picture">
                        <pic:nvPicPr>
                          <pic:cNvPr id="347" name="Text_Box_1780_SpCnt_26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8" name="Text_Box_1780_SpCnt_266"/>
                  <wp:cNvGraphicFramePr/>
                  <a:graphic xmlns:a="http://schemas.openxmlformats.org/drawingml/2006/main">
                    <a:graphicData uri="http://schemas.openxmlformats.org/drawingml/2006/picture">
                      <pic:pic xmlns:pic="http://schemas.openxmlformats.org/drawingml/2006/picture">
                        <pic:nvPicPr>
                          <pic:cNvPr id="348" name="Text_Box_1780_SpCnt_26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49" name="Text_Box_1780_SpCnt_267"/>
                  <wp:cNvGraphicFramePr/>
                  <a:graphic xmlns:a="http://schemas.openxmlformats.org/drawingml/2006/main">
                    <a:graphicData uri="http://schemas.openxmlformats.org/drawingml/2006/picture">
                      <pic:pic xmlns:pic="http://schemas.openxmlformats.org/drawingml/2006/picture">
                        <pic:nvPicPr>
                          <pic:cNvPr id="349" name="Text_Box_1780_SpCnt_26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0" name="Text_Box_1780_SpCnt_268"/>
                  <wp:cNvGraphicFramePr/>
                  <a:graphic xmlns:a="http://schemas.openxmlformats.org/drawingml/2006/main">
                    <a:graphicData uri="http://schemas.openxmlformats.org/drawingml/2006/picture">
                      <pic:pic xmlns:pic="http://schemas.openxmlformats.org/drawingml/2006/picture">
                        <pic:nvPicPr>
                          <pic:cNvPr id="350" name="Text_Box_1780_SpCnt_26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1" name="Text_Box_1780_SpCnt_269"/>
                  <wp:cNvGraphicFramePr/>
                  <a:graphic xmlns:a="http://schemas.openxmlformats.org/drawingml/2006/main">
                    <a:graphicData uri="http://schemas.openxmlformats.org/drawingml/2006/picture">
                      <pic:pic xmlns:pic="http://schemas.openxmlformats.org/drawingml/2006/picture">
                        <pic:nvPicPr>
                          <pic:cNvPr id="351" name="Text_Box_1780_SpCnt_26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2" name="Text_Box_1780_SpCnt_270"/>
                  <wp:cNvGraphicFramePr/>
                  <a:graphic xmlns:a="http://schemas.openxmlformats.org/drawingml/2006/main">
                    <a:graphicData uri="http://schemas.openxmlformats.org/drawingml/2006/picture">
                      <pic:pic xmlns:pic="http://schemas.openxmlformats.org/drawingml/2006/picture">
                        <pic:nvPicPr>
                          <pic:cNvPr id="352" name="Text_Box_1780_SpCnt_27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3" name="Text_Box_1780_SpCnt_271"/>
                  <wp:cNvGraphicFramePr/>
                  <a:graphic xmlns:a="http://schemas.openxmlformats.org/drawingml/2006/main">
                    <a:graphicData uri="http://schemas.openxmlformats.org/drawingml/2006/picture">
                      <pic:pic xmlns:pic="http://schemas.openxmlformats.org/drawingml/2006/picture">
                        <pic:nvPicPr>
                          <pic:cNvPr id="353" name="Text_Box_1780_SpCnt_27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4" name="Text_Box_1780_SpCnt_272"/>
                  <wp:cNvGraphicFramePr/>
                  <a:graphic xmlns:a="http://schemas.openxmlformats.org/drawingml/2006/main">
                    <a:graphicData uri="http://schemas.openxmlformats.org/drawingml/2006/picture">
                      <pic:pic xmlns:pic="http://schemas.openxmlformats.org/drawingml/2006/picture">
                        <pic:nvPicPr>
                          <pic:cNvPr id="354" name="Text_Box_1780_SpCnt_27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5" name="Text_Box_1780_SpCnt_273"/>
                  <wp:cNvGraphicFramePr/>
                  <a:graphic xmlns:a="http://schemas.openxmlformats.org/drawingml/2006/main">
                    <a:graphicData uri="http://schemas.openxmlformats.org/drawingml/2006/picture">
                      <pic:pic xmlns:pic="http://schemas.openxmlformats.org/drawingml/2006/picture">
                        <pic:nvPicPr>
                          <pic:cNvPr id="355" name="Text_Box_1780_SpCnt_27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6" name="Text_Box_1780_SpCnt_274"/>
                  <wp:cNvGraphicFramePr/>
                  <a:graphic xmlns:a="http://schemas.openxmlformats.org/drawingml/2006/main">
                    <a:graphicData uri="http://schemas.openxmlformats.org/drawingml/2006/picture">
                      <pic:pic xmlns:pic="http://schemas.openxmlformats.org/drawingml/2006/picture">
                        <pic:nvPicPr>
                          <pic:cNvPr id="356" name="Text_Box_1780_SpCnt_27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7" name="Text_Box_1780_SpCnt_275"/>
                  <wp:cNvGraphicFramePr/>
                  <a:graphic xmlns:a="http://schemas.openxmlformats.org/drawingml/2006/main">
                    <a:graphicData uri="http://schemas.openxmlformats.org/drawingml/2006/picture">
                      <pic:pic xmlns:pic="http://schemas.openxmlformats.org/drawingml/2006/picture">
                        <pic:nvPicPr>
                          <pic:cNvPr id="357" name="Text_Box_1780_SpCnt_27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8" name="Text_Box_1780_SpCnt_276"/>
                  <wp:cNvGraphicFramePr/>
                  <a:graphic xmlns:a="http://schemas.openxmlformats.org/drawingml/2006/main">
                    <a:graphicData uri="http://schemas.openxmlformats.org/drawingml/2006/picture">
                      <pic:pic xmlns:pic="http://schemas.openxmlformats.org/drawingml/2006/picture">
                        <pic:nvPicPr>
                          <pic:cNvPr id="358" name="Text_Box_1780_SpCnt_27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8" name="Text_Box_1780_SpCnt_277"/>
                  <wp:cNvGraphicFramePr/>
                  <a:graphic xmlns:a="http://schemas.openxmlformats.org/drawingml/2006/main">
                    <a:graphicData uri="http://schemas.openxmlformats.org/drawingml/2006/picture">
                      <pic:pic xmlns:pic="http://schemas.openxmlformats.org/drawingml/2006/picture">
                        <pic:nvPicPr>
                          <pic:cNvPr id="238" name="Text_Box_1780_SpCnt_27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39" name="Text_Box_1780_SpCnt_278"/>
                  <wp:cNvGraphicFramePr/>
                  <a:graphic xmlns:a="http://schemas.openxmlformats.org/drawingml/2006/main">
                    <a:graphicData uri="http://schemas.openxmlformats.org/drawingml/2006/picture">
                      <pic:pic xmlns:pic="http://schemas.openxmlformats.org/drawingml/2006/picture">
                        <pic:nvPicPr>
                          <pic:cNvPr id="239" name="Text_Box_1780_SpCnt_27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0" name="Text_Box_1780_SpCnt_279"/>
                  <wp:cNvGraphicFramePr/>
                  <a:graphic xmlns:a="http://schemas.openxmlformats.org/drawingml/2006/main">
                    <a:graphicData uri="http://schemas.openxmlformats.org/drawingml/2006/picture">
                      <pic:pic xmlns:pic="http://schemas.openxmlformats.org/drawingml/2006/picture">
                        <pic:nvPicPr>
                          <pic:cNvPr id="240" name="Text_Box_1780_SpCnt_27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1" name="Text_Box_1780_SpCnt_280"/>
                  <wp:cNvGraphicFramePr/>
                  <a:graphic xmlns:a="http://schemas.openxmlformats.org/drawingml/2006/main">
                    <a:graphicData uri="http://schemas.openxmlformats.org/drawingml/2006/picture">
                      <pic:pic xmlns:pic="http://schemas.openxmlformats.org/drawingml/2006/picture">
                        <pic:nvPicPr>
                          <pic:cNvPr id="241" name="Text_Box_1780_SpCnt_28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2" name="Text_Box_1780_SpCnt_281"/>
                  <wp:cNvGraphicFramePr/>
                  <a:graphic xmlns:a="http://schemas.openxmlformats.org/drawingml/2006/main">
                    <a:graphicData uri="http://schemas.openxmlformats.org/drawingml/2006/picture">
                      <pic:pic xmlns:pic="http://schemas.openxmlformats.org/drawingml/2006/picture">
                        <pic:nvPicPr>
                          <pic:cNvPr id="242" name="Text_Box_1780_SpCnt_28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3" name="Text_Box_1780_SpCnt_282"/>
                  <wp:cNvGraphicFramePr/>
                  <a:graphic xmlns:a="http://schemas.openxmlformats.org/drawingml/2006/main">
                    <a:graphicData uri="http://schemas.openxmlformats.org/drawingml/2006/picture">
                      <pic:pic xmlns:pic="http://schemas.openxmlformats.org/drawingml/2006/picture">
                        <pic:nvPicPr>
                          <pic:cNvPr id="243" name="Text_Box_1780_SpCnt_28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4" name="Text_Box_1780_SpCnt_283"/>
                  <wp:cNvGraphicFramePr/>
                  <a:graphic xmlns:a="http://schemas.openxmlformats.org/drawingml/2006/main">
                    <a:graphicData uri="http://schemas.openxmlformats.org/drawingml/2006/picture">
                      <pic:pic xmlns:pic="http://schemas.openxmlformats.org/drawingml/2006/picture">
                        <pic:nvPicPr>
                          <pic:cNvPr id="244" name="Text_Box_1780_SpCnt_28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5" name="Text_Box_1780_SpCnt_284"/>
                  <wp:cNvGraphicFramePr/>
                  <a:graphic xmlns:a="http://schemas.openxmlformats.org/drawingml/2006/main">
                    <a:graphicData uri="http://schemas.openxmlformats.org/drawingml/2006/picture">
                      <pic:pic xmlns:pic="http://schemas.openxmlformats.org/drawingml/2006/picture">
                        <pic:nvPicPr>
                          <pic:cNvPr id="245" name="Text_Box_1780_SpCnt_28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6" name="Text_Box_1780_SpCnt_285"/>
                  <wp:cNvGraphicFramePr/>
                  <a:graphic xmlns:a="http://schemas.openxmlformats.org/drawingml/2006/main">
                    <a:graphicData uri="http://schemas.openxmlformats.org/drawingml/2006/picture">
                      <pic:pic xmlns:pic="http://schemas.openxmlformats.org/drawingml/2006/picture">
                        <pic:nvPicPr>
                          <pic:cNvPr id="246" name="Text_Box_1780_SpCnt_28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7" name="Text_Box_1780_SpCnt_286"/>
                  <wp:cNvGraphicFramePr/>
                  <a:graphic xmlns:a="http://schemas.openxmlformats.org/drawingml/2006/main">
                    <a:graphicData uri="http://schemas.openxmlformats.org/drawingml/2006/picture">
                      <pic:pic xmlns:pic="http://schemas.openxmlformats.org/drawingml/2006/picture">
                        <pic:nvPicPr>
                          <pic:cNvPr id="247" name="Text_Box_1780_SpCnt_28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8" name="Text_Box_1780_SpCnt_287"/>
                  <wp:cNvGraphicFramePr/>
                  <a:graphic xmlns:a="http://schemas.openxmlformats.org/drawingml/2006/main">
                    <a:graphicData uri="http://schemas.openxmlformats.org/drawingml/2006/picture">
                      <pic:pic xmlns:pic="http://schemas.openxmlformats.org/drawingml/2006/picture">
                        <pic:nvPicPr>
                          <pic:cNvPr id="248" name="Text_Box_1780_SpCnt_28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49" name="Text_Box_1780_SpCnt_288"/>
                  <wp:cNvGraphicFramePr/>
                  <a:graphic xmlns:a="http://schemas.openxmlformats.org/drawingml/2006/main">
                    <a:graphicData uri="http://schemas.openxmlformats.org/drawingml/2006/picture">
                      <pic:pic xmlns:pic="http://schemas.openxmlformats.org/drawingml/2006/picture">
                        <pic:nvPicPr>
                          <pic:cNvPr id="249" name="Text_Box_1780_SpCnt_28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0" name="Text_Box_1780_SpCnt_289"/>
                  <wp:cNvGraphicFramePr/>
                  <a:graphic xmlns:a="http://schemas.openxmlformats.org/drawingml/2006/main">
                    <a:graphicData uri="http://schemas.openxmlformats.org/drawingml/2006/picture">
                      <pic:pic xmlns:pic="http://schemas.openxmlformats.org/drawingml/2006/picture">
                        <pic:nvPicPr>
                          <pic:cNvPr id="250" name="Text_Box_1780_SpCnt_28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1" name="Text_Box_1780_SpCnt_290"/>
                  <wp:cNvGraphicFramePr/>
                  <a:graphic xmlns:a="http://schemas.openxmlformats.org/drawingml/2006/main">
                    <a:graphicData uri="http://schemas.openxmlformats.org/drawingml/2006/picture">
                      <pic:pic xmlns:pic="http://schemas.openxmlformats.org/drawingml/2006/picture">
                        <pic:nvPicPr>
                          <pic:cNvPr id="251" name="Text_Box_1780_SpCnt_29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2" name="Text_Box_1780_SpCnt_291"/>
                  <wp:cNvGraphicFramePr/>
                  <a:graphic xmlns:a="http://schemas.openxmlformats.org/drawingml/2006/main">
                    <a:graphicData uri="http://schemas.openxmlformats.org/drawingml/2006/picture">
                      <pic:pic xmlns:pic="http://schemas.openxmlformats.org/drawingml/2006/picture">
                        <pic:nvPicPr>
                          <pic:cNvPr id="252" name="Text_Box_1780_SpCnt_29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3" name="Text_Box_1780_SpCnt_292"/>
                  <wp:cNvGraphicFramePr/>
                  <a:graphic xmlns:a="http://schemas.openxmlformats.org/drawingml/2006/main">
                    <a:graphicData uri="http://schemas.openxmlformats.org/drawingml/2006/picture">
                      <pic:pic xmlns:pic="http://schemas.openxmlformats.org/drawingml/2006/picture">
                        <pic:nvPicPr>
                          <pic:cNvPr id="253" name="Text_Box_1780_SpCnt_29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4" name="Text_Box_1780_SpCnt_293"/>
                  <wp:cNvGraphicFramePr/>
                  <a:graphic xmlns:a="http://schemas.openxmlformats.org/drawingml/2006/main">
                    <a:graphicData uri="http://schemas.openxmlformats.org/drawingml/2006/picture">
                      <pic:pic xmlns:pic="http://schemas.openxmlformats.org/drawingml/2006/picture">
                        <pic:nvPicPr>
                          <pic:cNvPr id="254" name="Text_Box_1780_SpCnt_29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5" name="Text_Box_1780_SpCnt_294"/>
                  <wp:cNvGraphicFramePr/>
                  <a:graphic xmlns:a="http://schemas.openxmlformats.org/drawingml/2006/main">
                    <a:graphicData uri="http://schemas.openxmlformats.org/drawingml/2006/picture">
                      <pic:pic xmlns:pic="http://schemas.openxmlformats.org/drawingml/2006/picture">
                        <pic:nvPicPr>
                          <pic:cNvPr id="255" name="Text_Box_1780_SpCnt_29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6" name="Text_Box_1780_SpCnt_295"/>
                  <wp:cNvGraphicFramePr/>
                  <a:graphic xmlns:a="http://schemas.openxmlformats.org/drawingml/2006/main">
                    <a:graphicData uri="http://schemas.openxmlformats.org/drawingml/2006/picture">
                      <pic:pic xmlns:pic="http://schemas.openxmlformats.org/drawingml/2006/picture">
                        <pic:nvPicPr>
                          <pic:cNvPr id="256" name="Text_Box_1780_SpCnt_29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7" name="Text_Box_1780_SpCnt_296"/>
                  <wp:cNvGraphicFramePr/>
                  <a:graphic xmlns:a="http://schemas.openxmlformats.org/drawingml/2006/main">
                    <a:graphicData uri="http://schemas.openxmlformats.org/drawingml/2006/picture">
                      <pic:pic xmlns:pic="http://schemas.openxmlformats.org/drawingml/2006/picture">
                        <pic:nvPicPr>
                          <pic:cNvPr id="257" name="Text_Box_1780_SpCnt_29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8" name="Text_Box_1780_SpCnt_297"/>
                  <wp:cNvGraphicFramePr/>
                  <a:graphic xmlns:a="http://schemas.openxmlformats.org/drawingml/2006/main">
                    <a:graphicData uri="http://schemas.openxmlformats.org/drawingml/2006/picture">
                      <pic:pic xmlns:pic="http://schemas.openxmlformats.org/drawingml/2006/picture">
                        <pic:nvPicPr>
                          <pic:cNvPr id="258" name="Text_Box_1780_SpCnt_29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59" name="Text_Box_1780_SpCnt_298"/>
                  <wp:cNvGraphicFramePr/>
                  <a:graphic xmlns:a="http://schemas.openxmlformats.org/drawingml/2006/main">
                    <a:graphicData uri="http://schemas.openxmlformats.org/drawingml/2006/picture">
                      <pic:pic xmlns:pic="http://schemas.openxmlformats.org/drawingml/2006/picture">
                        <pic:nvPicPr>
                          <pic:cNvPr id="259" name="Text_Box_1780_SpCnt_29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0" name="Text_Box_1780_SpCnt_299"/>
                  <wp:cNvGraphicFramePr/>
                  <a:graphic xmlns:a="http://schemas.openxmlformats.org/drawingml/2006/main">
                    <a:graphicData uri="http://schemas.openxmlformats.org/drawingml/2006/picture">
                      <pic:pic xmlns:pic="http://schemas.openxmlformats.org/drawingml/2006/picture">
                        <pic:nvPicPr>
                          <pic:cNvPr id="260" name="Text_Box_1780_SpCnt_29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1" name="Text_Box_1780_SpCnt_300"/>
                  <wp:cNvGraphicFramePr/>
                  <a:graphic xmlns:a="http://schemas.openxmlformats.org/drawingml/2006/main">
                    <a:graphicData uri="http://schemas.openxmlformats.org/drawingml/2006/picture">
                      <pic:pic xmlns:pic="http://schemas.openxmlformats.org/drawingml/2006/picture">
                        <pic:nvPicPr>
                          <pic:cNvPr id="261" name="Text_Box_1780_SpCnt_30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2" name="Text_Box_1780_SpCnt_301"/>
                  <wp:cNvGraphicFramePr/>
                  <a:graphic xmlns:a="http://schemas.openxmlformats.org/drawingml/2006/main">
                    <a:graphicData uri="http://schemas.openxmlformats.org/drawingml/2006/picture">
                      <pic:pic xmlns:pic="http://schemas.openxmlformats.org/drawingml/2006/picture">
                        <pic:nvPicPr>
                          <pic:cNvPr id="262" name="Text_Box_1780_SpCnt_30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3" name="Text_Box_1780_SpCnt_302"/>
                  <wp:cNvGraphicFramePr/>
                  <a:graphic xmlns:a="http://schemas.openxmlformats.org/drawingml/2006/main">
                    <a:graphicData uri="http://schemas.openxmlformats.org/drawingml/2006/picture">
                      <pic:pic xmlns:pic="http://schemas.openxmlformats.org/drawingml/2006/picture">
                        <pic:nvPicPr>
                          <pic:cNvPr id="263" name="Text_Box_1780_SpCnt_30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4" name="Text_Box_1780_SpCnt_303"/>
                  <wp:cNvGraphicFramePr/>
                  <a:graphic xmlns:a="http://schemas.openxmlformats.org/drawingml/2006/main">
                    <a:graphicData uri="http://schemas.openxmlformats.org/drawingml/2006/picture">
                      <pic:pic xmlns:pic="http://schemas.openxmlformats.org/drawingml/2006/picture">
                        <pic:nvPicPr>
                          <pic:cNvPr id="264" name="Text_Box_1780_SpCnt_30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5" name="Text_Box_1780_SpCnt_304"/>
                  <wp:cNvGraphicFramePr/>
                  <a:graphic xmlns:a="http://schemas.openxmlformats.org/drawingml/2006/main">
                    <a:graphicData uri="http://schemas.openxmlformats.org/drawingml/2006/picture">
                      <pic:pic xmlns:pic="http://schemas.openxmlformats.org/drawingml/2006/picture">
                        <pic:nvPicPr>
                          <pic:cNvPr id="265" name="Text_Box_1780_SpCnt_30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6" name="Text_Box_1780_SpCnt_305"/>
                  <wp:cNvGraphicFramePr/>
                  <a:graphic xmlns:a="http://schemas.openxmlformats.org/drawingml/2006/main">
                    <a:graphicData uri="http://schemas.openxmlformats.org/drawingml/2006/picture">
                      <pic:pic xmlns:pic="http://schemas.openxmlformats.org/drawingml/2006/picture">
                        <pic:nvPicPr>
                          <pic:cNvPr id="266" name="Text_Box_1780_SpCnt_30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7" name="Text_Box_1780_SpCnt_306"/>
                  <wp:cNvGraphicFramePr/>
                  <a:graphic xmlns:a="http://schemas.openxmlformats.org/drawingml/2006/main">
                    <a:graphicData uri="http://schemas.openxmlformats.org/drawingml/2006/picture">
                      <pic:pic xmlns:pic="http://schemas.openxmlformats.org/drawingml/2006/picture">
                        <pic:nvPicPr>
                          <pic:cNvPr id="267" name="Text_Box_1780_SpCnt_30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8" name="Text_Box_1780_SpCnt_307"/>
                  <wp:cNvGraphicFramePr/>
                  <a:graphic xmlns:a="http://schemas.openxmlformats.org/drawingml/2006/main">
                    <a:graphicData uri="http://schemas.openxmlformats.org/drawingml/2006/picture">
                      <pic:pic xmlns:pic="http://schemas.openxmlformats.org/drawingml/2006/picture">
                        <pic:nvPicPr>
                          <pic:cNvPr id="268" name="Text_Box_1780_SpCnt_30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69" name="Text_Box_1780_SpCnt_308"/>
                  <wp:cNvGraphicFramePr/>
                  <a:graphic xmlns:a="http://schemas.openxmlformats.org/drawingml/2006/main">
                    <a:graphicData uri="http://schemas.openxmlformats.org/drawingml/2006/picture">
                      <pic:pic xmlns:pic="http://schemas.openxmlformats.org/drawingml/2006/picture">
                        <pic:nvPicPr>
                          <pic:cNvPr id="269" name="Text_Box_1780_SpCnt_30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0" name="Text_Box_1780_SpCnt_309"/>
                  <wp:cNvGraphicFramePr/>
                  <a:graphic xmlns:a="http://schemas.openxmlformats.org/drawingml/2006/main">
                    <a:graphicData uri="http://schemas.openxmlformats.org/drawingml/2006/picture">
                      <pic:pic xmlns:pic="http://schemas.openxmlformats.org/drawingml/2006/picture">
                        <pic:nvPicPr>
                          <pic:cNvPr id="270" name="Text_Box_1780_SpCnt_30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1" name="Text_Box_1780_SpCnt_310"/>
                  <wp:cNvGraphicFramePr/>
                  <a:graphic xmlns:a="http://schemas.openxmlformats.org/drawingml/2006/main">
                    <a:graphicData uri="http://schemas.openxmlformats.org/drawingml/2006/picture">
                      <pic:pic xmlns:pic="http://schemas.openxmlformats.org/drawingml/2006/picture">
                        <pic:nvPicPr>
                          <pic:cNvPr id="271" name="Text_Box_1780_SpCnt_31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2" name="Text_Box_1780_SpCnt_311"/>
                  <wp:cNvGraphicFramePr/>
                  <a:graphic xmlns:a="http://schemas.openxmlformats.org/drawingml/2006/main">
                    <a:graphicData uri="http://schemas.openxmlformats.org/drawingml/2006/picture">
                      <pic:pic xmlns:pic="http://schemas.openxmlformats.org/drawingml/2006/picture">
                        <pic:nvPicPr>
                          <pic:cNvPr id="272" name="Text_Box_1780_SpCnt_31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3" name="Text_Box_1780_SpCnt_312"/>
                  <wp:cNvGraphicFramePr/>
                  <a:graphic xmlns:a="http://schemas.openxmlformats.org/drawingml/2006/main">
                    <a:graphicData uri="http://schemas.openxmlformats.org/drawingml/2006/picture">
                      <pic:pic xmlns:pic="http://schemas.openxmlformats.org/drawingml/2006/picture">
                        <pic:nvPicPr>
                          <pic:cNvPr id="273" name="Text_Box_1780_SpCnt_31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4" name="Text_Box_1780_SpCnt_313"/>
                  <wp:cNvGraphicFramePr/>
                  <a:graphic xmlns:a="http://schemas.openxmlformats.org/drawingml/2006/main">
                    <a:graphicData uri="http://schemas.openxmlformats.org/drawingml/2006/picture">
                      <pic:pic xmlns:pic="http://schemas.openxmlformats.org/drawingml/2006/picture">
                        <pic:nvPicPr>
                          <pic:cNvPr id="274" name="Text_Box_1780_SpCnt_31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5" name="Text_Box_1780_SpCnt_314"/>
                  <wp:cNvGraphicFramePr/>
                  <a:graphic xmlns:a="http://schemas.openxmlformats.org/drawingml/2006/main">
                    <a:graphicData uri="http://schemas.openxmlformats.org/drawingml/2006/picture">
                      <pic:pic xmlns:pic="http://schemas.openxmlformats.org/drawingml/2006/picture">
                        <pic:nvPicPr>
                          <pic:cNvPr id="275" name="Text_Box_1780_SpCnt_31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6" name="Text_Box_1780_SpCnt_315"/>
                  <wp:cNvGraphicFramePr/>
                  <a:graphic xmlns:a="http://schemas.openxmlformats.org/drawingml/2006/main">
                    <a:graphicData uri="http://schemas.openxmlformats.org/drawingml/2006/picture">
                      <pic:pic xmlns:pic="http://schemas.openxmlformats.org/drawingml/2006/picture">
                        <pic:nvPicPr>
                          <pic:cNvPr id="276" name="Text_Box_1780_SpCnt_31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7" name="Text_Box_1780_SpCnt_316"/>
                  <wp:cNvGraphicFramePr/>
                  <a:graphic xmlns:a="http://schemas.openxmlformats.org/drawingml/2006/main">
                    <a:graphicData uri="http://schemas.openxmlformats.org/drawingml/2006/picture">
                      <pic:pic xmlns:pic="http://schemas.openxmlformats.org/drawingml/2006/picture">
                        <pic:nvPicPr>
                          <pic:cNvPr id="277" name="Text_Box_1780_SpCnt_31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8" name="Text_Box_1780_SpCnt_317"/>
                  <wp:cNvGraphicFramePr/>
                  <a:graphic xmlns:a="http://schemas.openxmlformats.org/drawingml/2006/main">
                    <a:graphicData uri="http://schemas.openxmlformats.org/drawingml/2006/picture">
                      <pic:pic xmlns:pic="http://schemas.openxmlformats.org/drawingml/2006/picture">
                        <pic:nvPicPr>
                          <pic:cNvPr id="278" name="Text_Box_1780_SpCnt_31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79" name="Text_Box_1780_SpCnt_318"/>
                  <wp:cNvGraphicFramePr/>
                  <a:graphic xmlns:a="http://schemas.openxmlformats.org/drawingml/2006/main">
                    <a:graphicData uri="http://schemas.openxmlformats.org/drawingml/2006/picture">
                      <pic:pic xmlns:pic="http://schemas.openxmlformats.org/drawingml/2006/picture">
                        <pic:nvPicPr>
                          <pic:cNvPr id="279" name="Text_Box_1780_SpCnt_31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0" name="Text_Box_1780_SpCnt_319"/>
                  <wp:cNvGraphicFramePr/>
                  <a:graphic xmlns:a="http://schemas.openxmlformats.org/drawingml/2006/main">
                    <a:graphicData uri="http://schemas.openxmlformats.org/drawingml/2006/picture">
                      <pic:pic xmlns:pic="http://schemas.openxmlformats.org/drawingml/2006/picture">
                        <pic:nvPicPr>
                          <pic:cNvPr id="280" name="Text_Box_1780_SpCnt_31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1" name="Text_Box_1780_SpCnt_320"/>
                  <wp:cNvGraphicFramePr/>
                  <a:graphic xmlns:a="http://schemas.openxmlformats.org/drawingml/2006/main">
                    <a:graphicData uri="http://schemas.openxmlformats.org/drawingml/2006/picture">
                      <pic:pic xmlns:pic="http://schemas.openxmlformats.org/drawingml/2006/picture">
                        <pic:nvPicPr>
                          <pic:cNvPr id="281" name="Text_Box_1780_SpCnt_32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2" name="Text_Box_1780_SpCnt_321"/>
                  <wp:cNvGraphicFramePr/>
                  <a:graphic xmlns:a="http://schemas.openxmlformats.org/drawingml/2006/main">
                    <a:graphicData uri="http://schemas.openxmlformats.org/drawingml/2006/picture">
                      <pic:pic xmlns:pic="http://schemas.openxmlformats.org/drawingml/2006/picture">
                        <pic:nvPicPr>
                          <pic:cNvPr id="282" name="Text_Box_1780_SpCnt_32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3" name="Text_Box_1780_SpCnt_322"/>
                  <wp:cNvGraphicFramePr/>
                  <a:graphic xmlns:a="http://schemas.openxmlformats.org/drawingml/2006/main">
                    <a:graphicData uri="http://schemas.openxmlformats.org/drawingml/2006/picture">
                      <pic:pic xmlns:pic="http://schemas.openxmlformats.org/drawingml/2006/picture">
                        <pic:nvPicPr>
                          <pic:cNvPr id="283" name="Text_Box_1780_SpCnt_32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4" name="Text_Box_1780_SpCnt_323"/>
                  <wp:cNvGraphicFramePr/>
                  <a:graphic xmlns:a="http://schemas.openxmlformats.org/drawingml/2006/main">
                    <a:graphicData uri="http://schemas.openxmlformats.org/drawingml/2006/picture">
                      <pic:pic xmlns:pic="http://schemas.openxmlformats.org/drawingml/2006/picture">
                        <pic:nvPicPr>
                          <pic:cNvPr id="284" name="Text_Box_1780_SpCnt_32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5" name="Text_Box_1780_SpCnt_324"/>
                  <wp:cNvGraphicFramePr/>
                  <a:graphic xmlns:a="http://schemas.openxmlformats.org/drawingml/2006/main">
                    <a:graphicData uri="http://schemas.openxmlformats.org/drawingml/2006/picture">
                      <pic:pic xmlns:pic="http://schemas.openxmlformats.org/drawingml/2006/picture">
                        <pic:nvPicPr>
                          <pic:cNvPr id="285" name="Text_Box_1780_SpCnt_32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6" name="Text_Box_1780_SpCnt_325"/>
                  <wp:cNvGraphicFramePr/>
                  <a:graphic xmlns:a="http://schemas.openxmlformats.org/drawingml/2006/main">
                    <a:graphicData uri="http://schemas.openxmlformats.org/drawingml/2006/picture">
                      <pic:pic xmlns:pic="http://schemas.openxmlformats.org/drawingml/2006/picture">
                        <pic:nvPicPr>
                          <pic:cNvPr id="286" name="Text_Box_1780_SpCnt_32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7" name="Text_Box_1780_SpCnt_326"/>
                  <wp:cNvGraphicFramePr/>
                  <a:graphic xmlns:a="http://schemas.openxmlformats.org/drawingml/2006/main">
                    <a:graphicData uri="http://schemas.openxmlformats.org/drawingml/2006/picture">
                      <pic:pic xmlns:pic="http://schemas.openxmlformats.org/drawingml/2006/picture">
                        <pic:nvPicPr>
                          <pic:cNvPr id="287" name="Text_Box_1780_SpCnt_32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8" name="Text_Box_1780_SpCnt_327"/>
                  <wp:cNvGraphicFramePr/>
                  <a:graphic xmlns:a="http://schemas.openxmlformats.org/drawingml/2006/main">
                    <a:graphicData uri="http://schemas.openxmlformats.org/drawingml/2006/picture">
                      <pic:pic xmlns:pic="http://schemas.openxmlformats.org/drawingml/2006/picture">
                        <pic:nvPicPr>
                          <pic:cNvPr id="288" name="Text_Box_1780_SpCnt_32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89" name="Text_Box_1780_SpCnt_328"/>
                  <wp:cNvGraphicFramePr/>
                  <a:graphic xmlns:a="http://schemas.openxmlformats.org/drawingml/2006/main">
                    <a:graphicData uri="http://schemas.openxmlformats.org/drawingml/2006/picture">
                      <pic:pic xmlns:pic="http://schemas.openxmlformats.org/drawingml/2006/picture">
                        <pic:nvPicPr>
                          <pic:cNvPr id="289" name="Text_Box_1780_SpCnt_32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0" name="Text_Box_1780_SpCnt_329"/>
                  <wp:cNvGraphicFramePr/>
                  <a:graphic xmlns:a="http://schemas.openxmlformats.org/drawingml/2006/main">
                    <a:graphicData uri="http://schemas.openxmlformats.org/drawingml/2006/picture">
                      <pic:pic xmlns:pic="http://schemas.openxmlformats.org/drawingml/2006/picture">
                        <pic:nvPicPr>
                          <pic:cNvPr id="290" name="Text_Box_1780_SpCnt_32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1" name="Text_Box_1780_SpCnt_330"/>
                  <wp:cNvGraphicFramePr/>
                  <a:graphic xmlns:a="http://schemas.openxmlformats.org/drawingml/2006/main">
                    <a:graphicData uri="http://schemas.openxmlformats.org/drawingml/2006/picture">
                      <pic:pic xmlns:pic="http://schemas.openxmlformats.org/drawingml/2006/picture">
                        <pic:nvPicPr>
                          <pic:cNvPr id="291" name="Text_Box_1780_SpCnt_33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2" name="Text_Box_1780_SpCnt_331"/>
                  <wp:cNvGraphicFramePr/>
                  <a:graphic xmlns:a="http://schemas.openxmlformats.org/drawingml/2006/main">
                    <a:graphicData uri="http://schemas.openxmlformats.org/drawingml/2006/picture">
                      <pic:pic xmlns:pic="http://schemas.openxmlformats.org/drawingml/2006/picture">
                        <pic:nvPicPr>
                          <pic:cNvPr id="292" name="Text_Box_1780_SpCnt_33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3" name="Text_Box_1780_SpCnt_332"/>
                  <wp:cNvGraphicFramePr/>
                  <a:graphic xmlns:a="http://schemas.openxmlformats.org/drawingml/2006/main">
                    <a:graphicData uri="http://schemas.openxmlformats.org/drawingml/2006/picture">
                      <pic:pic xmlns:pic="http://schemas.openxmlformats.org/drawingml/2006/picture">
                        <pic:nvPicPr>
                          <pic:cNvPr id="293" name="Text_Box_1780_SpCnt_33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4" name="Text_Box_1780_SpCnt_333"/>
                  <wp:cNvGraphicFramePr/>
                  <a:graphic xmlns:a="http://schemas.openxmlformats.org/drawingml/2006/main">
                    <a:graphicData uri="http://schemas.openxmlformats.org/drawingml/2006/picture">
                      <pic:pic xmlns:pic="http://schemas.openxmlformats.org/drawingml/2006/picture">
                        <pic:nvPicPr>
                          <pic:cNvPr id="294" name="Text_Box_1780_SpCnt_33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5" name="Text_Box_1780_SpCnt_334"/>
                  <wp:cNvGraphicFramePr/>
                  <a:graphic xmlns:a="http://schemas.openxmlformats.org/drawingml/2006/main">
                    <a:graphicData uri="http://schemas.openxmlformats.org/drawingml/2006/picture">
                      <pic:pic xmlns:pic="http://schemas.openxmlformats.org/drawingml/2006/picture">
                        <pic:nvPicPr>
                          <pic:cNvPr id="295" name="Text_Box_1780_SpCnt_33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6" name="Text_Box_1780_SpCnt_335"/>
                  <wp:cNvGraphicFramePr/>
                  <a:graphic xmlns:a="http://schemas.openxmlformats.org/drawingml/2006/main">
                    <a:graphicData uri="http://schemas.openxmlformats.org/drawingml/2006/picture">
                      <pic:pic xmlns:pic="http://schemas.openxmlformats.org/drawingml/2006/picture">
                        <pic:nvPicPr>
                          <pic:cNvPr id="296" name="Text_Box_1780_SpCnt_33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7" name="Text_Box_1780_SpCnt_336"/>
                  <wp:cNvGraphicFramePr/>
                  <a:graphic xmlns:a="http://schemas.openxmlformats.org/drawingml/2006/main">
                    <a:graphicData uri="http://schemas.openxmlformats.org/drawingml/2006/picture">
                      <pic:pic xmlns:pic="http://schemas.openxmlformats.org/drawingml/2006/picture">
                        <pic:nvPicPr>
                          <pic:cNvPr id="297" name="Text_Box_1780_SpCnt_33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8" name="Text_Box_1780_SpCnt_337"/>
                  <wp:cNvGraphicFramePr/>
                  <a:graphic xmlns:a="http://schemas.openxmlformats.org/drawingml/2006/main">
                    <a:graphicData uri="http://schemas.openxmlformats.org/drawingml/2006/picture">
                      <pic:pic xmlns:pic="http://schemas.openxmlformats.org/drawingml/2006/picture">
                        <pic:nvPicPr>
                          <pic:cNvPr id="298" name="Text_Box_1780_SpCnt_33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299" name="Text_Box_1780_SpCnt_338"/>
                  <wp:cNvGraphicFramePr/>
                  <a:graphic xmlns:a="http://schemas.openxmlformats.org/drawingml/2006/main">
                    <a:graphicData uri="http://schemas.openxmlformats.org/drawingml/2006/picture">
                      <pic:pic xmlns:pic="http://schemas.openxmlformats.org/drawingml/2006/picture">
                        <pic:nvPicPr>
                          <pic:cNvPr id="299" name="Text_Box_1780_SpCnt_33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0" name="Text_Box_1780_SpCnt_339"/>
                  <wp:cNvGraphicFramePr/>
                  <a:graphic xmlns:a="http://schemas.openxmlformats.org/drawingml/2006/main">
                    <a:graphicData uri="http://schemas.openxmlformats.org/drawingml/2006/picture">
                      <pic:pic xmlns:pic="http://schemas.openxmlformats.org/drawingml/2006/picture">
                        <pic:nvPicPr>
                          <pic:cNvPr id="300" name="Text_Box_1780_SpCnt_33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1" name="Text_Box_1780_SpCnt_340"/>
                  <wp:cNvGraphicFramePr/>
                  <a:graphic xmlns:a="http://schemas.openxmlformats.org/drawingml/2006/main">
                    <a:graphicData uri="http://schemas.openxmlformats.org/drawingml/2006/picture">
                      <pic:pic xmlns:pic="http://schemas.openxmlformats.org/drawingml/2006/picture">
                        <pic:nvPicPr>
                          <pic:cNvPr id="301" name="Text_Box_1780_SpCnt_34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2" name="Text_Box_1780_SpCnt_341"/>
                  <wp:cNvGraphicFramePr/>
                  <a:graphic xmlns:a="http://schemas.openxmlformats.org/drawingml/2006/main">
                    <a:graphicData uri="http://schemas.openxmlformats.org/drawingml/2006/picture">
                      <pic:pic xmlns:pic="http://schemas.openxmlformats.org/drawingml/2006/picture">
                        <pic:nvPicPr>
                          <pic:cNvPr id="302" name="Text_Box_1780_SpCnt_34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3" name="Text_Box_1780_SpCnt_342"/>
                  <wp:cNvGraphicFramePr/>
                  <a:graphic xmlns:a="http://schemas.openxmlformats.org/drawingml/2006/main">
                    <a:graphicData uri="http://schemas.openxmlformats.org/drawingml/2006/picture">
                      <pic:pic xmlns:pic="http://schemas.openxmlformats.org/drawingml/2006/picture">
                        <pic:nvPicPr>
                          <pic:cNvPr id="303" name="Text_Box_1780_SpCnt_34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4" name="Text_Box_1780_SpCnt_343"/>
                  <wp:cNvGraphicFramePr/>
                  <a:graphic xmlns:a="http://schemas.openxmlformats.org/drawingml/2006/main">
                    <a:graphicData uri="http://schemas.openxmlformats.org/drawingml/2006/picture">
                      <pic:pic xmlns:pic="http://schemas.openxmlformats.org/drawingml/2006/picture">
                        <pic:nvPicPr>
                          <pic:cNvPr id="304" name="Text_Box_1780_SpCnt_34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5" name="Text_Box_1780_SpCnt_344"/>
                  <wp:cNvGraphicFramePr/>
                  <a:graphic xmlns:a="http://schemas.openxmlformats.org/drawingml/2006/main">
                    <a:graphicData uri="http://schemas.openxmlformats.org/drawingml/2006/picture">
                      <pic:pic xmlns:pic="http://schemas.openxmlformats.org/drawingml/2006/picture">
                        <pic:nvPicPr>
                          <pic:cNvPr id="305" name="Text_Box_1780_SpCnt_34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6" name="Text_Box_1780_SpCnt_345"/>
                  <wp:cNvGraphicFramePr/>
                  <a:graphic xmlns:a="http://schemas.openxmlformats.org/drawingml/2006/main">
                    <a:graphicData uri="http://schemas.openxmlformats.org/drawingml/2006/picture">
                      <pic:pic xmlns:pic="http://schemas.openxmlformats.org/drawingml/2006/picture">
                        <pic:nvPicPr>
                          <pic:cNvPr id="306" name="Text_Box_1780_SpCnt_34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7" name="Text_Box_1780_SpCnt_346"/>
                  <wp:cNvGraphicFramePr/>
                  <a:graphic xmlns:a="http://schemas.openxmlformats.org/drawingml/2006/main">
                    <a:graphicData uri="http://schemas.openxmlformats.org/drawingml/2006/picture">
                      <pic:pic xmlns:pic="http://schemas.openxmlformats.org/drawingml/2006/picture">
                        <pic:nvPicPr>
                          <pic:cNvPr id="307" name="Text_Box_1780_SpCnt_34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8" name="Text_Box_1780_SpCnt_347"/>
                  <wp:cNvGraphicFramePr/>
                  <a:graphic xmlns:a="http://schemas.openxmlformats.org/drawingml/2006/main">
                    <a:graphicData uri="http://schemas.openxmlformats.org/drawingml/2006/picture">
                      <pic:pic xmlns:pic="http://schemas.openxmlformats.org/drawingml/2006/picture">
                        <pic:nvPicPr>
                          <pic:cNvPr id="308" name="Text_Box_1780_SpCnt_34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09" name="Text_Box_1780_SpCnt_348"/>
                  <wp:cNvGraphicFramePr/>
                  <a:graphic xmlns:a="http://schemas.openxmlformats.org/drawingml/2006/main">
                    <a:graphicData uri="http://schemas.openxmlformats.org/drawingml/2006/picture">
                      <pic:pic xmlns:pic="http://schemas.openxmlformats.org/drawingml/2006/picture">
                        <pic:nvPicPr>
                          <pic:cNvPr id="309" name="Text_Box_1780_SpCnt_34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0" name="Text_Box_1780_SpCnt_349"/>
                  <wp:cNvGraphicFramePr/>
                  <a:graphic xmlns:a="http://schemas.openxmlformats.org/drawingml/2006/main">
                    <a:graphicData uri="http://schemas.openxmlformats.org/drawingml/2006/picture">
                      <pic:pic xmlns:pic="http://schemas.openxmlformats.org/drawingml/2006/picture">
                        <pic:nvPicPr>
                          <pic:cNvPr id="310" name="Text_Box_1780_SpCnt_34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1" name="Text_Box_1780_SpCnt_350"/>
                  <wp:cNvGraphicFramePr/>
                  <a:graphic xmlns:a="http://schemas.openxmlformats.org/drawingml/2006/main">
                    <a:graphicData uri="http://schemas.openxmlformats.org/drawingml/2006/picture">
                      <pic:pic xmlns:pic="http://schemas.openxmlformats.org/drawingml/2006/picture">
                        <pic:nvPicPr>
                          <pic:cNvPr id="311" name="Text_Box_1780_SpCnt_35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2" name="Text_Box_1780_SpCnt_351"/>
                  <wp:cNvGraphicFramePr/>
                  <a:graphic xmlns:a="http://schemas.openxmlformats.org/drawingml/2006/main">
                    <a:graphicData uri="http://schemas.openxmlformats.org/drawingml/2006/picture">
                      <pic:pic xmlns:pic="http://schemas.openxmlformats.org/drawingml/2006/picture">
                        <pic:nvPicPr>
                          <pic:cNvPr id="312" name="Text_Box_1780_SpCnt_35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3" name="Text_Box_1780_SpCnt_352"/>
                  <wp:cNvGraphicFramePr/>
                  <a:graphic xmlns:a="http://schemas.openxmlformats.org/drawingml/2006/main">
                    <a:graphicData uri="http://schemas.openxmlformats.org/drawingml/2006/picture">
                      <pic:pic xmlns:pic="http://schemas.openxmlformats.org/drawingml/2006/picture">
                        <pic:nvPicPr>
                          <pic:cNvPr id="313" name="Text_Box_1780_SpCnt_35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4" name="Text_Box_1780_SpCnt_353"/>
                  <wp:cNvGraphicFramePr/>
                  <a:graphic xmlns:a="http://schemas.openxmlformats.org/drawingml/2006/main">
                    <a:graphicData uri="http://schemas.openxmlformats.org/drawingml/2006/picture">
                      <pic:pic xmlns:pic="http://schemas.openxmlformats.org/drawingml/2006/picture">
                        <pic:nvPicPr>
                          <pic:cNvPr id="314" name="Text_Box_1780_SpCnt_35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5" name="Text_Box_1780_SpCnt_354"/>
                  <wp:cNvGraphicFramePr/>
                  <a:graphic xmlns:a="http://schemas.openxmlformats.org/drawingml/2006/main">
                    <a:graphicData uri="http://schemas.openxmlformats.org/drawingml/2006/picture">
                      <pic:pic xmlns:pic="http://schemas.openxmlformats.org/drawingml/2006/picture">
                        <pic:nvPicPr>
                          <pic:cNvPr id="315" name="Text_Box_1780_SpCnt_35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6" name="Text_Box_1780_SpCnt_355"/>
                  <wp:cNvGraphicFramePr/>
                  <a:graphic xmlns:a="http://schemas.openxmlformats.org/drawingml/2006/main">
                    <a:graphicData uri="http://schemas.openxmlformats.org/drawingml/2006/picture">
                      <pic:pic xmlns:pic="http://schemas.openxmlformats.org/drawingml/2006/picture">
                        <pic:nvPicPr>
                          <pic:cNvPr id="316" name="Text_Box_1780_SpCnt_35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7" name="Text_Box_1780_SpCnt_356"/>
                  <wp:cNvGraphicFramePr/>
                  <a:graphic xmlns:a="http://schemas.openxmlformats.org/drawingml/2006/main">
                    <a:graphicData uri="http://schemas.openxmlformats.org/drawingml/2006/picture">
                      <pic:pic xmlns:pic="http://schemas.openxmlformats.org/drawingml/2006/picture">
                        <pic:nvPicPr>
                          <pic:cNvPr id="317" name="Text_Box_1780_SpCnt_35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18" name="Text_Box_1780_SpCnt_357"/>
                  <wp:cNvGraphicFramePr/>
                  <a:graphic xmlns:a="http://schemas.openxmlformats.org/drawingml/2006/main">
                    <a:graphicData uri="http://schemas.openxmlformats.org/drawingml/2006/picture">
                      <pic:pic xmlns:pic="http://schemas.openxmlformats.org/drawingml/2006/picture">
                        <pic:nvPicPr>
                          <pic:cNvPr id="318" name="Text_Box_1780_SpCnt_35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59" name="Text_Box_1780_SpCnt_358"/>
                  <wp:cNvGraphicFramePr/>
                  <a:graphic xmlns:a="http://schemas.openxmlformats.org/drawingml/2006/main">
                    <a:graphicData uri="http://schemas.openxmlformats.org/drawingml/2006/picture">
                      <pic:pic xmlns:pic="http://schemas.openxmlformats.org/drawingml/2006/picture">
                        <pic:nvPicPr>
                          <pic:cNvPr id="359" name="Text_Box_1780_SpCnt_35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0" name="Text_Box_1780_SpCnt_359"/>
                  <wp:cNvGraphicFramePr/>
                  <a:graphic xmlns:a="http://schemas.openxmlformats.org/drawingml/2006/main">
                    <a:graphicData uri="http://schemas.openxmlformats.org/drawingml/2006/picture">
                      <pic:pic xmlns:pic="http://schemas.openxmlformats.org/drawingml/2006/picture">
                        <pic:nvPicPr>
                          <pic:cNvPr id="360" name="Text_Box_1780_SpCnt_35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1" name="Text_Box_1780_SpCnt_360"/>
                  <wp:cNvGraphicFramePr/>
                  <a:graphic xmlns:a="http://schemas.openxmlformats.org/drawingml/2006/main">
                    <a:graphicData uri="http://schemas.openxmlformats.org/drawingml/2006/picture">
                      <pic:pic xmlns:pic="http://schemas.openxmlformats.org/drawingml/2006/picture">
                        <pic:nvPicPr>
                          <pic:cNvPr id="361" name="Text_Box_1780_SpCnt_36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2" name="Text_Box_1780_SpCnt_361"/>
                  <wp:cNvGraphicFramePr/>
                  <a:graphic xmlns:a="http://schemas.openxmlformats.org/drawingml/2006/main">
                    <a:graphicData uri="http://schemas.openxmlformats.org/drawingml/2006/picture">
                      <pic:pic xmlns:pic="http://schemas.openxmlformats.org/drawingml/2006/picture">
                        <pic:nvPicPr>
                          <pic:cNvPr id="362" name="Text_Box_1780_SpCnt_36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3" name="Text_Box_1780_SpCnt_362"/>
                  <wp:cNvGraphicFramePr/>
                  <a:graphic xmlns:a="http://schemas.openxmlformats.org/drawingml/2006/main">
                    <a:graphicData uri="http://schemas.openxmlformats.org/drawingml/2006/picture">
                      <pic:pic xmlns:pic="http://schemas.openxmlformats.org/drawingml/2006/picture">
                        <pic:nvPicPr>
                          <pic:cNvPr id="363" name="Text_Box_1780_SpCnt_36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4" name="Text_Box_1780_SpCnt_363"/>
                  <wp:cNvGraphicFramePr/>
                  <a:graphic xmlns:a="http://schemas.openxmlformats.org/drawingml/2006/main">
                    <a:graphicData uri="http://schemas.openxmlformats.org/drawingml/2006/picture">
                      <pic:pic xmlns:pic="http://schemas.openxmlformats.org/drawingml/2006/picture">
                        <pic:nvPicPr>
                          <pic:cNvPr id="364" name="Text_Box_1780_SpCnt_36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5" name="Text_Box_1780_SpCnt_364"/>
                  <wp:cNvGraphicFramePr/>
                  <a:graphic xmlns:a="http://schemas.openxmlformats.org/drawingml/2006/main">
                    <a:graphicData uri="http://schemas.openxmlformats.org/drawingml/2006/picture">
                      <pic:pic xmlns:pic="http://schemas.openxmlformats.org/drawingml/2006/picture">
                        <pic:nvPicPr>
                          <pic:cNvPr id="365" name="Text_Box_1780_SpCnt_364"/>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6" name="Text_Box_1780_SpCnt_365"/>
                  <wp:cNvGraphicFramePr/>
                  <a:graphic xmlns:a="http://schemas.openxmlformats.org/drawingml/2006/main">
                    <a:graphicData uri="http://schemas.openxmlformats.org/drawingml/2006/picture">
                      <pic:pic xmlns:pic="http://schemas.openxmlformats.org/drawingml/2006/picture">
                        <pic:nvPicPr>
                          <pic:cNvPr id="366" name="Text_Box_1780_SpCnt_365"/>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7" name="Text_Box_1780_SpCnt_366"/>
                  <wp:cNvGraphicFramePr/>
                  <a:graphic xmlns:a="http://schemas.openxmlformats.org/drawingml/2006/main">
                    <a:graphicData uri="http://schemas.openxmlformats.org/drawingml/2006/picture">
                      <pic:pic xmlns:pic="http://schemas.openxmlformats.org/drawingml/2006/picture">
                        <pic:nvPicPr>
                          <pic:cNvPr id="367" name="Text_Box_1780_SpCnt_366"/>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8" name="Text_Box_1780_SpCnt_367"/>
                  <wp:cNvGraphicFramePr/>
                  <a:graphic xmlns:a="http://schemas.openxmlformats.org/drawingml/2006/main">
                    <a:graphicData uri="http://schemas.openxmlformats.org/drawingml/2006/picture">
                      <pic:pic xmlns:pic="http://schemas.openxmlformats.org/drawingml/2006/picture">
                        <pic:nvPicPr>
                          <pic:cNvPr id="368" name="Text_Box_1780_SpCnt_367"/>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69" name="Text_Box_1780_SpCnt_368"/>
                  <wp:cNvGraphicFramePr/>
                  <a:graphic xmlns:a="http://schemas.openxmlformats.org/drawingml/2006/main">
                    <a:graphicData uri="http://schemas.openxmlformats.org/drawingml/2006/picture">
                      <pic:pic xmlns:pic="http://schemas.openxmlformats.org/drawingml/2006/picture">
                        <pic:nvPicPr>
                          <pic:cNvPr id="369" name="Text_Box_1780_SpCnt_368"/>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70" name="Text_Box_1780_SpCnt_369"/>
                  <wp:cNvGraphicFramePr/>
                  <a:graphic xmlns:a="http://schemas.openxmlformats.org/drawingml/2006/main">
                    <a:graphicData uri="http://schemas.openxmlformats.org/drawingml/2006/picture">
                      <pic:pic xmlns:pic="http://schemas.openxmlformats.org/drawingml/2006/picture">
                        <pic:nvPicPr>
                          <pic:cNvPr id="370" name="Text_Box_1780_SpCnt_369"/>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71" name="Text_Box_1780_SpCnt_370"/>
                  <wp:cNvGraphicFramePr/>
                  <a:graphic xmlns:a="http://schemas.openxmlformats.org/drawingml/2006/main">
                    <a:graphicData uri="http://schemas.openxmlformats.org/drawingml/2006/picture">
                      <pic:pic xmlns:pic="http://schemas.openxmlformats.org/drawingml/2006/picture">
                        <pic:nvPicPr>
                          <pic:cNvPr id="371" name="Text_Box_1780_SpCnt_370"/>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72" name="Text_Box_1780_SpCnt_371"/>
                  <wp:cNvGraphicFramePr/>
                  <a:graphic xmlns:a="http://schemas.openxmlformats.org/drawingml/2006/main">
                    <a:graphicData uri="http://schemas.openxmlformats.org/drawingml/2006/picture">
                      <pic:pic xmlns:pic="http://schemas.openxmlformats.org/drawingml/2006/picture">
                        <pic:nvPicPr>
                          <pic:cNvPr id="372" name="Text_Box_1780_SpCnt_371"/>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73" name="Text_Box_1780_SpCnt_372"/>
                  <wp:cNvGraphicFramePr/>
                  <a:graphic xmlns:a="http://schemas.openxmlformats.org/drawingml/2006/main">
                    <a:graphicData uri="http://schemas.openxmlformats.org/drawingml/2006/picture">
                      <pic:pic xmlns:pic="http://schemas.openxmlformats.org/drawingml/2006/picture">
                        <pic:nvPicPr>
                          <pic:cNvPr id="373" name="Text_Box_1780_SpCnt_372"/>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945" cy="238125"/>
                  <wp:effectExtent l="0" t="0" r="0" b="0"/>
                  <wp:wrapNone/>
                  <wp:docPr id="374" name="Text_Box_1780_SpCnt_373"/>
                  <wp:cNvGraphicFramePr/>
                  <a:graphic xmlns:a="http://schemas.openxmlformats.org/drawingml/2006/main">
                    <a:graphicData uri="http://schemas.openxmlformats.org/drawingml/2006/picture">
                      <pic:pic xmlns:pic="http://schemas.openxmlformats.org/drawingml/2006/picture">
                        <pic:nvPicPr>
                          <pic:cNvPr id="374" name="Text_Box_1780_SpCnt_373"/>
                          <pic:cNvPicPr/>
                        </pic:nvPicPr>
                        <pic:blipFill>
                          <a:blip r:embed="rId8"/>
                          <a:stretch>
                            <a:fillRect/>
                          </a:stretch>
                        </pic:blipFill>
                        <pic:spPr>
                          <a:xfrm>
                            <a:off x="0" y="0"/>
                            <a:ext cx="67945"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75" name="Text_Box_1780_SpCnt_374"/>
                  <wp:cNvGraphicFramePr/>
                  <a:graphic xmlns:a="http://schemas.openxmlformats.org/drawingml/2006/main">
                    <a:graphicData uri="http://schemas.openxmlformats.org/drawingml/2006/picture">
                      <pic:pic xmlns:pic="http://schemas.openxmlformats.org/drawingml/2006/picture">
                        <pic:nvPicPr>
                          <pic:cNvPr id="375" name="Text_Box_1780_SpCnt_37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76" name="Text_Box_1780_SpCnt_375"/>
                  <wp:cNvGraphicFramePr/>
                  <a:graphic xmlns:a="http://schemas.openxmlformats.org/drawingml/2006/main">
                    <a:graphicData uri="http://schemas.openxmlformats.org/drawingml/2006/picture">
                      <pic:pic xmlns:pic="http://schemas.openxmlformats.org/drawingml/2006/picture">
                        <pic:nvPicPr>
                          <pic:cNvPr id="376" name="Text_Box_1780_SpCnt_37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77" name="Text_Box_1780_SpCnt_376"/>
                  <wp:cNvGraphicFramePr/>
                  <a:graphic xmlns:a="http://schemas.openxmlformats.org/drawingml/2006/main">
                    <a:graphicData uri="http://schemas.openxmlformats.org/drawingml/2006/picture">
                      <pic:pic xmlns:pic="http://schemas.openxmlformats.org/drawingml/2006/picture">
                        <pic:nvPicPr>
                          <pic:cNvPr id="377" name="Text_Box_1780_SpCnt_37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78" name="Text_Box_1780_SpCnt_377"/>
                  <wp:cNvGraphicFramePr/>
                  <a:graphic xmlns:a="http://schemas.openxmlformats.org/drawingml/2006/main">
                    <a:graphicData uri="http://schemas.openxmlformats.org/drawingml/2006/picture">
                      <pic:pic xmlns:pic="http://schemas.openxmlformats.org/drawingml/2006/picture">
                        <pic:nvPicPr>
                          <pic:cNvPr id="378" name="Text_Box_1780_SpCnt_37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79" name="Text_Box_1780_SpCnt_378"/>
                  <wp:cNvGraphicFramePr/>
                  <a:graphic xmlns:a="http://schemas.openxmlformats.org/drawingml/2006/main">
                    <a:graphicData uri="http://schemas.openxmlformats.org/drawingml/2006/picture">
                      <pic:pic xmlns:pic="http://schemas.openxmlformats.org/drawingml/2006/picture">
                        <pic:nvPicPr>
                          <pic:cNvPr id="379" name="Text_Box_1780_SpCnt_37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0" name="Text_Box_1780_SpCnt_379"/>
                  <wp:cNvGraphicFramePr/>
                  <a:graphic xmlns:a="http://schemas.openxmlformats.org/drawingml/2006/main">
                    <a:graphicData uri="http://schemas.openxmlformats.org/drawingml/2006/picture">
                      <pic:pic xmlns:pic="http://schemas.openxmlformats.org/drawingml/2006/picture">
                        <pic:nvPicPr>
                          <pic:cNvPr id="380" name="Text_Box_1780_SpCnt_37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1" name="Text_Box_1780_SpCnt_380"/>
                  <wp:cNvGraphicFramePr/>
                  <a:graphic xmlns:a="http://schemas.openxmlformats.org/drawingml/2006/main">
                    <a:graphicData uri="http://schemas.openxmlformats.org/drawingml/2006/picture">
                      <pic:pic xmlns:pic="http://schemas.openxmlformats.org/drawingml/2006/picture">
                        <pic:nvPicPr>
                          <pic:cNvPr id="381" name="Text_Box_1780_SpCnt_38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2" name="Text_Box_1780_SpCnt_381"/>
                  <wp:cNvGraphicFramePr/>
                  <a:graphic xmlns:a="http://schemas.openxmlformats.org/drawingml/2006/main">
                    <a:graphicData uri="http://schemas.openxmlformats.org/drawingml/2006/picture">
                      <pic:pic xmlns:pic="http://schemas.openxmlformats.org/drawingml/2006/picture">
                        <pic:nvPicPr>
                          <pic:cNvPr id="382" name="Text_Box_1780_SpCnt_38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3" name="Text_Box_1780_SpCnt_382"/>
                  <wp:cNvGraphicFramePr/>
                  <a:graphic xmlns:a="http://schemas.openxmlformats.org/drawingml/2006/main">
                    <a:graphicData uri="http://schemas.openxmlformats.org/drawingml/2006/picture">
                      <pic:pic xmlns:pic="http://schemas.openxmlformats.org/drawingml/2006/picture">
                        <pic:nvPicPr>
                          <pic:cNvPr id="383" name="Text_Box_1780_SpCnt_38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4" name="Text_Box_1780_SpCnt_383"/>
                  <wp:cNvGraphicFramePr/>
                  <a:graphic xmlns:a="http://schemas.openxmlformats.org/drawingml/2006/main">
                    <a:graphicData uri="http://schemas.openxmlformats.org/drawingml/2006/picture">
                      <pic:pic xmlns:pic="http://schemas.openxmlformats.org/drawingml/2006/picture">
                        <pic:nvPicPr>
                          <pic:cNvPr id="384" name="Text_Box_1780_SpCnt_38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5" name="Text_Box_1780_SpCnt_384"/>
                  <wp:cNvGraphicFramePr/>
                  <a:graphic xmlns:a="http://schemas.openxmlformats.org/drawingml/2006/main">
                    <a:graphicData uri="http://schemas.openxmlformats.org/drawingml/2006/picture">
                      <pic:pic xmlns:pic="http://schemas.openxmlformats.org/drawingml/2006/picture">
                        <pic:nvPicPr>
                          <pic:cNvPr id="385" name="Text_Box_1780_SpCnt_38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6" name="Text_Box_1780_SpCnt_385"/>
                  <wp:cNvGraphicFramePr/>
                  <a:graphic xmlns:a="http://schemas.openxmlformats.org/drawingml/2006/main">
                    <a:graphicData uri="http://schemas.openxmlformats.org/drawingml/2006/picture">
                      <pic:pic xmlns:pic="http://schemas.openxmlformats.org/drawingml/2006/picture">
                        <pic:nvPicPr>
                          <pic:cNvPr id="386" name="Text_Box_1780_SpCnt_38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7" name="Text_Box_1780_SpCnt_386"/>
                  <wp:cNvGraphicFramePr/>
                  <a:graphic xmlns:a="http://schemas.openxmlformats.org/drawingml/2006/main">
                    <a:graphicData uri="http://schemas.openxmlformats.org/drawingml/2006/picture">
                      <pic:pic xmlns:pic="http://schemas.openxmlformats.org/drawingml/2006/picture">
                        <pic:nvPicPr>
                          <pic:cNvPr id="387" name="Text_Box_1780_SpCnt_38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8" name="Text_Box_1780_SpCnt_387"/>
                  <wp:cNvGraphicFramePr/>
                  <a:graphic xmlns:a="http://schemas.openxmlformats.org/drawingml/2006/main">
                    <a:graphicData uri="http://schemas.openxmlformats.org/drawingml/2006/picture">
                      <pic:pic xmlns:pic="http://schemas.openxmlformats.org/drawingml/2006/picture">
                        <pic:nvPicPr>
                          <pic:cNvPr id="388" name="Text_Box_1780_SpCnt_38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89" name="Text_Box_1780_SpCnt_388"/>
                  <wp:cNvGraphicFramePr/>
                  <a:graphic xmlns:a="http://schemas.openxmlformats.org/drawingml/2006/main">
                    <a:graphicData uri="http://schemas.openxmlformats.org/drawingml/2006/picture">
                      <pic:pic xmlns:pic="http://schemas.openxmlformats.org/drawingml/2006/picture">
                        <pic:nvPicPr>
                          <pic:cNvPr id="389" name="Text_Box_1780_SpCnt_38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0" name="Text_Box_1780_SpCnt_389"/>
                  <wp:cNvGraphicFramePr/>
                  <a:graphic xmlns:a="http://schemas.openxmlformats.org/drawingml/2006/main">
                    <a:graphicData uri="http://schemas.openxmlformats.org/drawingml/2006/picture">
                      <pic:pic xmlns:pic="http://schemas.openxmlformats.org/drawingml/2006/picture">
                        <pic:nvPicPr>
                          <pic:cNvPr id="390" name="Text_Box_1780_SpCnt_38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1" name="Text_Box_1780_SpCnt_390"/>
                  <wp:cNvGraphicFramePr/>
                  <a:graphic xmlns:a="http://schemas.openxmlformats.org/drawingml/2006/main">
                    <a:graphicData uri="http://schemas.openxmlformats.org/drawingml/2006/picture">
                      <pic:pic xmlns:pic="http://schemas.openxmlformats.org/drawingml/2006/picture">
                        <pic:nvPicPr>
                          <pic:cNvPr id="391" name="Text_Box_1780_SpCnt_39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2" name="Text_Box_1780_SpCnt_391"/>
                  <wp:cNvGraphicFramePr/>
                  <a:graphic xmlns:a="http://schemas.openxmlformats.org/drawingml/2006/main">
                    <a:graphicData uri="http://schemas.openxmlformats.org/drawingml/2006/picture">
                      <pic:pic xmlns:pic="http://schemas.openxmlformats.org/drawingml/2006/picture">
                        <pic:nvPicPr>
                          <pic:cNvPr id="392" name="Text_Box_1780_SpCnt_39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3" name="Text_Box_1780_SpCnt_392"/>
                  <wp:cNvGraphicFramePr/>
                  <a:graphic xmlns:a="http://schemas.openxmlformats.org/drawingml/2006/main">
                    <a:graphicData uri="http://schemas.openxmlformats.org/drawingml/2006/picture">
                      <pic:pic xmlns:pic="http://schemas.openxmlformats.org/drawingml/2006/picture">
                        <pic:nvPicPr>
                          <pic:cNvPr id="393" name="Text_Box_1780_SpCnt_39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4" name="Text_Box_1780_SpCnt_393"/>
                  <wp:cNvGraphicFramePr/>
                  <a:graphic xmlns:a="http://schemas.openxmlformats.org/drawingml/2006/main">
                    <a:graphicData uri="http://schemas.openxmlformats.org/drawingml/2006/picture">
                      <pic:pic xmlns:pic="http://schemas.openxmlformats.org/drawingml/2006/picture">
                        <pic:nvPicPr>
                          <pic:cNvPr id="394" name="Text_Box_1780_SpCnt_39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5" name="Text_Box_1780_SpCnt_394"/>
                  <wp:cNvGraphicFramePr/>
                  <a:graphic xmlns:a="http://schemas.openxmlformats.org/drawingml/2006/main">
                    <a:graphicData uri="http://schemas.openxmlformats.org/drawingml/2006/picture">
                      <pic:pic xmlns:pic="http://schemas.openxmlformats.org/drawingml/2006/picture">
                        <pic:nvPicPr>
                          <pic:cNvPr id="395" name="Text_Box_1780_SpCnt_39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6" name="Text_Box_1780_SpCnt_395"/>
                  <wp:cNvGraphicFramePr/>
                  <a:graphic xmlns:a="http://schemas.openxmlformats.org/drawingml/2006/main">
                    <a:graphicData uri="http://schemas.openxmlformats.org/drawingml/2006/picture">
                      <pic:pic xmlns:pic="http://schemas.openxmlformats.org/drawingml/2006/picture">
                        <pic:nvPicPr>
                          <pic:cNvPr id="396" name="Text_Box_1780_SpCnt_39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7" name="Text_Box_1780_SpCnt_396"/>
                  <wp:cNvGraphicFramePr/>
                  <a:graphic xmlns:a="http://schemas.openxmlformats.org/drawingml/2006/main">
                    <a:graphicData uri="http://schemas.openxmlformats.org/drawingml/2006/picture">
                      <pic:pic xmlns:pic="http://schemas.openxmlformats.org/drawingml/2006/picture">
                        <pic:nvPicPr>
                          <pic:cNvPr id="397" name="Text_Box_1780_SpCnt_39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8" name="Text_Box_1780_SpCnt_397"/>
                  <wp:cNvGraphicFramePr/>
                  <a:graphic xmlns:a="http://schemas.openxmlformats.org/drawingml/2006/main">
                    <a:graphicData uri="http://schemas.openxmlformats.org/drawingml/2006/picture">
                      <pic:pic xmlns:pic="http://schemas.openxmlformats.org/drawingml/2006/picture">
                        <pic:nvPicPr>
                          <pic:cNvPr id="398" name="Text_Box_1780_SpCnt_39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399" name="Text_Box_1780_SpCnt_398"/>
                  <wp:cNvGraphicFramePr/>
                  <a:graphic xmlns:a="http://schemas.openxmlformats.org/drawingml/2006/main">
                    <a:graphicData uri="http://schemas.openxmlformats.org/drawingml/2006/picture">
                      <pic:pic xmlns:pic="http://schemas.openxmlformats.org/drawingml/2006/picture">
                        <pic:nvPicPr>
                          <pic:cNvPr id="399" name="Text_Box_1780_SpCnt_39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0" name="Text_Box_1780_SpCnt_399"/>
                  <wp:cNvGraphicFramePr/>
                  <a:graphic xmlns:a="http://schemas.openxmlformats.org/drawingml/2006/main">
                    <a:graphicData uri="http://schemas.openxmlformats.org/drawingml/2006/picture">
                      <pic:pic xmlns:pic="http://schemas.openxmlformats.org/drawingml/2006/picture">
                        <pic:nvPicPr>
                          <pic:cNvPr id="400" name="Text_Box_1780_SpCnt_39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1" name="Text_Box_1780_SpCnt_400"/>
                  <wp:cNvGraphicFramePr/>
                  <a:graphic xmlns:a="http://schemas.openxmlformats.org/drawingml/2006/main">
                    <a:graphicData uri="http://schemas.openxmlformats.org/drawingml/2006/picture">
                      <pic:pic xmlns:pic="http://schemas.openxmlformats.org/drawingml/2006/picture">
                        <pic:nvPicPr>
                          <pic:cNvPr id="401" name="Text_Box_1780_SpCnt_40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2" name="Text_Box_1780_SpCnt_401"/>
                  <wp:cNvGraphicFramePr/>
                  <a:graphic xmlns:a="http://schemas.openxmlformats.org/drawingml/2006/main">
                    <a:graphicData uri="http://schemas.openxmlformats.org/drawingml/2006/picture">
                      <pic:pic xmlns:pic="http://schemas.openxmlformats.org/drawingml/2006/picture">
                        <pic:nvPicPr>
                          <pic:cNvPr id="402" name="Text_Box_1780_SpCnt_40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3" name="Text_Box_1780_SpCnt_402"/>
                  <wp:cNvGraphicFramePr/>
                  <a:graphic xmlns:a="http://schemas.openxmlformats.org/drawingml/2006/main">
                    <a:graphicData uri="http://schemas.openxmlformats.org/drawingml/2006/picture">
                      <pic:pic xmlns:pic="http://schemas.openxmlformats.org/drawingml/2006/picture">
                        <pic:nvPicPr>
                          <pic:cNvPr id="403" name="Text_Box_1780_SpCnt_40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4" name="Text_Box_1780_SpCnt_403"/>
                  <wp:cNvGraphicFramePr/>
                  <a:graphic xmlns:a="http://schemas.openxmlformats.org/drawingml/2006/main">
                    <a:graphicData uri="http://schemas.openxmlformats.org/drawingml/2006/picture">
                      <pic:pic xmlns:pic="http://schemas.openxmlformats.org/drawingml/2006/picture">
                        <pic:nvPicPr>
                          <pic:cNvPr id="404" name="Text_Box_1780_SpCnt_40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5" name="Text_Box_1780_SpCnt_404"/>
                  <wp:cNvGraphicFramePr/>
                  <a:graphic xmlns:a="http://schemas.openxmlformats.org/drawingml/2006/main">
                    <a:graphicData uri="http://schemas.openxmlformats.org/drawingml/2006/picture">
                      <pic:pic xmlns:pic="http://schemas.openxmlformats.org/drawingml/2006/picture">
                        <pic:nvPicPr>
                          <pic:cNvPr id="405" name="Text_Box_1780_SpCnt_40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6" name="Text_Box_1780_SpCnt_405"/>
                  <wp:cNvGraphicFramePr/>
                  <a:graphic xmlns:a="http://schemas.openxmlformats.org/drawingml/2006/main">
                    <a:graphicData uri="http://schemas.openxmlformats.org/drawingml/2006/picture">
                      <pic:pic xmlns:pic="http://schemas.openxmlformats.org/drawingml/2006/picture">
                        <pic:nvPicPr>
                          <pic:cNvPr id="406" name="Text_Box_1780_SpCnt_40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7" name="Text_Box_1780_SpCnt_406"/>
                  <wp:cNvGraphicFramePr/>
                  <a:graphic xmlns:a="http://schemas.openxmlformats.org/drawingml/2006/main">
                    <a:graphicData uri="http://schemas.openxmlformats.org/drawingml/2006/picture">
                      <pic:pic xmlns:pic="http://schemas.openxmlformats.org/drawingml/2006/picture">
                        <pic:nvPicPr>
                          <pic:cNvPr id="407" name="Text_Box_1780_SpCnt_40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8" name="Text_Box_1780_SpCnt_407"/>
                  <wp:cNvGraphicFramePr/>
                  <a:graphic xmlns:a="http://schemas.openxmlformats.org/drawingml/2006/main">
                    <a:graphicData uri="http://schemas.openxmlformats.org/drawingml/2006/picture">
                      <pic:pic xmlns:pic="http://schemas.openxmlformats.org/drawingml/2006/picture">
                        <pic:nvPicPr>
                          <pic:cNvPr id="408" name="Text_Box_1780_SpCnt_40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09" name="Text_Box_1780_SpCnt_408"/>
                  <wp:cNvGraphicFramePr/>
                  <a:graphic xmlns:a="http://schemas.openxmlformats.org/drawingml/2006/main">
                    <a:graphicData uri="http://schemas.openxmlformats.org/drawingml/2006/picture">
                      <pic:pic xmlns:pic="http://schemas.openxmlformats.org/drawingml/2006/picture">
                        <pic:nvPicPr>
                          <pic:cNvPr id="409" name="Text_Box_1780_SpCnt_40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0" name="Text_Box_1780_SpCnt_409"/>
                  <wp:cNvGraphicFramePr/>
                  <a:graphic xmlns:a="http://schemas.openxmlformats.org/drawingml/2006/main">
                    <a:graphicData uri="http://schemas.openxmlformats.org/drawingml/2006/picture">
                      <pic:pic xmlns:pic="http://schemas.openxmlformats.org/drawingml/2006/picture">
                        <pic:nvPicPr>
                          <pic:cNvPr id="410" name="Text_Box_1780_SpCnt_40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1" name="Text_Box_1780_SpCnt_410"/>
                  <wp:cNvGraphicFramePr/>
                  <a:graphic xmlns:a="http://schemas.openxmlformats.org/drawingml/2006/main">
                    <a:graphicData uri="http://schemas.openxmlformats.org/drawingml/2006/picture">
                      <pic:pic xmlns:pic="http://schemas.openxmlformats.org/drawingml/2006/picture">
                        <pic:nvPicPr>
                          <pic:cNvPr id="411" name="Text_Box_1780_SpCnt_41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2" name="Text_Box_1780_SpCnt_411"/>
                  <wp:cNvGraphicFramePr/>
                  <a:graphic xmlns:a="http://schemas.openxmlformats.org/drawingml/2006/main">
                    <a:graphicData uri="http://schemas.openxmlformats.org/drawingml/2006/picture">
                      <pic:pic xmlns:pic="http://schemas.openxmlformats.org/drawingml/2006/picture">
                        <pic:nvPicPr>
                          <pic:cNvPr id="412" name="Text_Box_1780_SpCnt_41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3" name="Text_Box_1780_SpCnt_412"/>
                  <wp:cNvGraphicFramePr/>
                  <a:graphic xmlns:a="http://schemas.openxmlformats.org/drawingml/2006/main">
                    <a:graphicData uri="http://schemas.openxmlformats.org/drawingml/2006/picture">
                      <pic:pic xmlns:pic="http://schemas.openxmlformats.org/drawingml/2006/picture">
                        <pic:nvPicPr>
                          <pic:cNvPr id="413" name="Text_Box_1780_SpCnt_41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4" name="Text_Box_1780_SpCnt_413"/>
                  <wp:cNvGraphicFramePr/>
                  <a:graphic xmlns:a="http://schemas.openxmlformats.org/drawingml/2006/main">
                    <a:graphicData uri="http://schemas.openxmlformats.org/drawingml/2006/picture">
                      <pic:pic xmlns:pic="http://schemas.openxmlformats.org/drawingml/2006/picture">
                        <pic:nvPicPr>
                          <pic:cNvPr id="414" name="Text_Box_1780_SpCnt_41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5" name="Text_Box_1780_SpCnt_414"/>
                  <wp:cNvGraphicFramePr/>
                  <a:graphic xmlns:a="http://schemas.openxmlformats.org/drawingml/2006/main">
                    <a:graphicData uri="http://schemas.openxmlformats.org/drawingml/2006/picture">
                      <pic:pic xmlns:pic="http://schemas.openxmlformats.org/drawingml/2006/picture">
                        <pic:nvPicPr>
                          <pic:cNvPr id="415" name="Text_Box_1780_SpCnt_41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6" name="Text_Box_1780_SpCnt_415"/>
                  <wp:cNvGraphicFramePr/>
                  <a:graphic xmlns:a="http://schemas.openxmlformats.org/drawingml/2006/main">
                    <a:graphicData uri="http://schemas.openxmlformats.org/drawingml/2006/picture">
                      <pic:pic xmlns:pic="http://schemas.openxmlformats.org/drawingml/2006/picture">
                        <pic:nvPicPr>
                          <pic:cNvPr id="416" name="Text_Box_1780_SpCnt_41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7" name="Text_Box_1780_SpCnt_416"/>
                  <wp:cNvGraphicFramePr/>
                  <a:graphic xmlns:a="http://schemas.openxmlformats.org/drawingml/2006/main">
                    <a:graphicData uri="http://schemas.openxmlformats.org/drawingml/2006/picture">
                      <pic:pic xmlns:pic="http://schemas.openxmlformats.org/drawingml/2006/picture">
                        <pic:nvPicPr>
                          <pic:cNvPr id="417" name="Text_Box_1780_SpCnt_41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8" name="Text_Box_1780_SpCnt_417"/>
                  <wp:cNvGraphicFramePr/>
                  <a:graphic xmlns:a="http://schemas.openxmlformats.org/drawingml/2006/main">
                    <a:graphicData uri="http://schemas.openxmlformats.org/drawingml/2006/picture">
                      <pic:pic xmlns:pic="http://schemas.openxmlformats.org/drawingml/2006/picture">
                        <pic:nvPicPr>
                          <pic:cNvPr id="418" name="Text_Box_1780_SpCnt_41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19" name="Text_Box_1780_SpCnt_418"/>
                  <wp:cNvGraphicFramePr/>
                  <a:graphic xmlns:a="http://schemas.openxmlformats.org/drawingml/2006/main">
                    <a:graphicData uri="http://schemas.openxmlformats.org/drawingml/2006/picture">
                      <pic:pic xmlns:pic="http://schemas.openxmlformats.org/drawingml/2006/picture">
                        <pic:nvPicPr>
                          <pic:cNvPr id="419" name="Text_Box_1780_SpCnt_41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0" name="Text_Box_1780_SpCnt_419"/>
                  <wp:cNvGraphicFramePr/>
                  <a:graphic xmlns:a="http://schemas.openxmlformats.org/drawingml/2006/main">
                    <a:graphicData uri="http://schemas.openxmlformats.org/drawingml/2006/picture">
                      <pic:pic xmlns:pic="http://schemas.openxmlformats.org/drawingml/2006/picture">
                        <pic:nvPicPr>
                          <pic:cNvPr id="420" name="Text_Box_1780_SpCnt_41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1" name="Text_Box_1780_SpCnt_420"/>
                  <wp:cNvGraphicFramePr/>
                  <a:graphic xmlns:a="http://schemas.openxmlformats.org/drawingml/2006/main">
                    <a:graphicData uri="http://schemas.openxmlformats.org/drawingml/2006/picture">
                      <pic:pic xmlns:pic="http://schemas.openxmlformats.org/drawingml/2006/picture">
                        <pic:nvPicPr>
                          <pic:cNvPr id="421" name="Text_Box_1780_SpCnt_42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2" name="Text_Box_1780_SpCnt_421"/>
                  <wp:cNvGraphicFramePr/>
                  <a:graphic xmlns:a="http://schemas.openxmlformats.org/drawingml/2006/main">
                    <a:graphicData uri="http://schemas.openxmlformats.org/drawingml/2006/picture">
                      <pic:pic xmlns:pic="http://schemas.openxmlformats.org/drawingml/2006/picture">
                        <pic:nvPicPr>
                          <pic:cNvPr id="422" name="Text_Box_1780_SpCnt_42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3" name="Text_Box_1780_SpCnt_422"/>
                  <wp:cNvGraphicFramePr/>
                  <a:graphic xmlns:a="http://schemas.openxmlformats.org/drawingml/2006/main">
                    <a:graphicData uri="http://schemas.openxmlformats.org/drawingml/2006/picture">
                      <pic:pic xmlns:pic="http://schemas.openxmlformats.org/drawingml/2006/picture">
                        <pic:nvPicPr>
                          <pic:cNvPr id="423" name="Text_Box_1780_SpCnt_42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4" name="Text_Box_1780_SpCnt_423"/>
                  <wp:cNvGraphicFramePr/>
                  <a:graphic xmlns:a="http://schemas.openxmlformats.org/drawingml/2006/main">
                    <a:graphicData uri="http://schemas.openxmlformats.org/drawingml/2006/picture">
                      <pic:pic xmlns:pic="http://schemas.openxmlformats.org/drawingml/2006/picture">
                        <pic:nvPicPr>
                          <pic:cNvPr id="424" name="Text_Box_1780_SpCnt_42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5" name="Text_Box_1780_SpCnt_424"/>
                  <wp:cNvGraphicFramePr/>
                  <a:graphic xmlns:a="http://schemas.openxmlformats.org/drawingml/2006/main">
                    <a:graphicData uri="http://schemas.openxmlformats.org/drawingml/2006/picture">
                      <pic:pic xmlns:pic="http://schemas.openxmlformats.org/drawingml/2006/picture">
                        <pic:nvPicPr>
                          <pic:cNvPr id="425" name="Text_Box_1780_SpCnt_42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6" name="Text_Box_1780_SpCnt_425"/>
                  <wp:cNvGraphicFramePr/>
                  <a:graphic xmlns:a="http://schemas.openxmlformats.org/drawingml/2006/main">
                    <a:graphicData uri="http://schemas.openxmlformats.org/drawingml/2006/picture">
                      <pic:pic xmlns:pic="http://schemas.openxmlformats.org/drawingml/2006/picture">
                        <pic:nvPicPr>
                          <pic:cNvPr id="426" name="Text_Box_1780_SpCnt_42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7" name="Text_Box_1780_SpCnt_426"/>
                  <wp:cNvGraphicFramePr/>
                  <a:graphic xmlns:a="http://schemas.openxmlformats.org/drawingml/2006/main">
                    <a:graphicData uri="http://schemas.openxmlformats.org/drawingml/2006/picture">
                      <pic:pic xmlns:pic="http://schemas.openxmlformats.org/drawingml/2006/picture">
                        <pic:nvPicPr>
                          <pic:cNvPr id="427" name="Text_Box_1780_SpCnt_42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8" name="Text_Box_1780_SpCnt_427"/>
                  <wp:cNvGraphicFramePr/>
                  <a:graphic xmlns:a="http://schemas.openxmlformats.org/drawingml/2006/main">
                    <a:graphicData uri="http://schemas.openxmlformats.org/drawingml/2006/picture">
                      <pic:pic xmlns:pic="http://schemas.openxmlformats.org/drawingml/2006/picture">
                        <pic:nvPicPr>
                          <pic:cNvPr id="428" name="Text_Box_1780_SpCnt_42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29" name="Text_Box_1780_SpCnt_428"/>
                  <wp:cNvGraphicFramePr/>
                  <a:graphic xmlns:a="http://schemas.openxmlformats.org/drawingml/2006/main">
                    <a:graphicData uri="http://schemas.openxmlformats.org/drawingml/2006/picture">
                      <pic:pic xmlns:pic="http://schemas.openxmlformats.org/drawingml/2006/picture">
                        <pic:nvPicPr>
                          <pic:cNvPr id="429" name="Text_Box_1780_SpCnt_42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0" name="Text_Box_1780_SpCnt_429"/>
                  <wp:cNvGraphicFramePr/>
                  <a:graphic xmlns:a="http://schemas.openxmlformats.org/drawingml/2006/main">
                    <a:graphicData uri="http://schemas.openxmlformats.org/drawingml/2006/picture">
                      <pic:pic xmlns:pic="http://schemas.openxmlformats.org/drawingml/2006/picture">
                        <pic:nvPicPr>
                          <pic:cNvPr id="430" name="Text_Box_1780_SpCnt_42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1" name="Text_Box_1780_SpCnt_430"/>
                  <wp:cNvGraphicFramePr/>
                  <a:graphic xmlns:a="http://schemas.openxmlformats.org/drawingml/2006/main">
                    <a:graphicData uri="http://schemas.openxmlformats.org/drawingml/2006/picture">
                      <pic:pic xmlns:pic="http://schemas.openxmlformats.org/drawingml/2006/picture">
                        <pic:nvPicPr>
                          <pic:cNvPr id="431" name="Text_Box_1780_SpCnt_43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2" name="Text_Box_1780_SpCnt_431"/>
                  <wp:cNvGraphicFramePr/>
                  <a:graphic xmlns:a="http://schemas.openxmlformats.org/drawingml/2006/main">
                    <a:graphicData uri="http://schemas.openxmlformats.org/drawingml/2006/picture">
                      <pic:pic xmlns:pic="http://schemas.openxmlformats.org/drawingml/2006/picture">
                        <pic:nvPicPr>
                          <pic:cNvPr id="432" name="Text_Box_1780_SpCnt_43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3" name="Text_Box_1780_SpCnt_432"/>
                  <wp:cNvGraphicFramePr/>
                  <a:graphic xmlns:a="http://schemas.openxmlformats.org/drawingml/2006/main">
                    <a:graphicData uri="http://schemas.openxmlformats.org/drawingml/2006/picture">
                      <pic:pic xmlns:pic="http://schemas.openxmlformats.org/drawingml/2006/picture">
                        <pic:nvPicPr>
                          <pic:cNvPr id="433" name="Text_Box_1780_SpCnt_43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4" name="Text_Box_1780_SpCnt_433"/>
                  <wp:cNvGraphicFramePr/>
                  <a:graphic xmlns:a="http://schemas.openxmlformats.org/drawingml/2006/main">
                    <a:graphicData uri="http://schemas.openxmlformats.org/drawingml/2006/picture">
                      <pic:pic xmlns:pic="http://schemas.openxmlformats.org/drawingml/2006/picture">
                        <pic:nvPicPr>
                          <pic:cNvPr id="434" name="Text_Box_1780_SpCnt_43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5" name="Text_Box_1780_SpCnt_434"/>
                  <wp:cNvGraphicFramePr/>
                  <a:graphic xmlns:a="http://schemas.openxmlformats.org/drawingml/2006/main">
                    <a:graphicData uri="http://schemas.openxmlformats.org/drawingml/2006/picture">
                      <pic:pic xmlns:pic="http://schemas.openxmlformats.org/drawingml/2006/picture">
                        <pic:nvPicPr>
                          <pic:cNvPr id="435" name="Text_Box_1780_SpCnt_43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6" name="Text_Box_1780_SpCnt_435"/>
                  <wp:cNvGraphicFramePr/>
                  <a:graphic xmlns:a="http://schemas.openxmlformats.org/drawingml/2006/main">
                    <a:graphicData uri="http://schemas.openxmlformats.org/drawingml/2006/picture">
                      <pic:pic xmlns:pic="http://schemas.openxmlformats.org/drawingml/2006/picture">
                        <pic:nvPicPr>
                          <pic:cNvPr id="436" name="Text_Box_1780_SpCnt_43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7" name="Text_Box_1780_SpCnt_436"/>
                  <wp:cNvGraphicFramePr/>
                  <a:graphic xmlns:a="http://schemas.openxmlformats.org/drawingml/2006/main">
                    <a:graphicData uri="http://schemas.openxmlformats.org/drawingml/2006/picture">
                      <pic:pic xmlns:pic="http://schemas.openxmlformats.org/drawingml/2006/picture">
                        <pic:nvPicPr>
                          <pic:cNvPr id="437" name="Text_Box_1780_SpCnt_43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8" name="Text_Box_1780_SpCnt_437"/>
                  <wp:cNvGraphicFramePr/>
                  <a:graphic xmlns:a="http://schemas.openxmlformats.org/drawingml/2006/main">
                    <a:graphicData uri="http://schemas.openxmlformats.org/drawingml/2006/picture">
                      <pic:pic xmlns:pic="http://schemas.openxmlformats.org/drawingml/2006/picture">
                        <pic:nvPicPr>
                          <pic:cNvPr id="438" name="Text_Box_1780_SpCnt_43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39" name="Text_Box_1780_SpCnt_438"/>
                  <wp:cNvGraphicFramePr/>
                  <a:graphic xmlns:a="http://schemas.openxmlformats.org/drawingml/2006/main">
                    <a:graphicData uri="http://schemas.openxmlformats.org/drawingml/2006/picture">
                      <pic:pic xmlns:pic="http://schemas.openxmlformats.org/drawingml/2006/picture">
                        <pic:nvPicPr>
                          <pic:cNvPr id="439" name="Text_Box_1780_SpCnt_43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1" name="Text_Box_1780_SpCnt_439"/>
                  <wp:cNvGraphicFramePr/>
                  <a:graphic xmlns:a="http://schemas.openxmlformats.org/drawingml/2006/main">
                    <a:graphicData uri="http://schemas.openxmlformats.org/drawingml/2006/picture">
                      <pic:pic xmlns:pic="http://schemas.openxmlformats.org/drawingml/2006/picture">
                        <pic:nvPicPr>
                          <pic:cNvPr id="521" name="Text_Box_1780_SpCnt_43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2" name="Text_Box_1780_SpCnt_440"/>
                  <wp:cNvGraphicFramePr/>
                  <a:graphic xmlns:a="http://schemas.openxmlformats.org/drawingml/2006/main">
                    <a:graphicData uri="http://schemas.openxmlformats.org/drawingml/2006/picture">
                      <pic:pic xmlns:pic="http://schemas.openxmlformats.org/drawingml/2006/picture">
                        <pic:nvPicPr>
                          <pic:cNvPr id="522" name="Text_Box_1780_SpCnt_44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3" name="Text_Box_1780_SpCnt_441"/>
                  <wp:cNvGraphicFramePr/>
                  <a:graphic xmlns:a="http://schemas.openxmlformats.org/drawingml/2006/main">
                    <a:graphicData uri="http://schemas.openxmlformats.org/drawingml/2006/picture">
                      <pic:pic xmlns:pic="http://schemas.openxmlformats.org/drawingml/2006/picture">
                        <pic:nvPicPr>
                          <pic:cNvPr id="523" name="Text_Box_1780_SpCnt_44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4" name="Text_Box_1780_SpCnt_442"/>
                  <wp:cNvGraphicFramePr/>
                  <a:graphic xmlns:a="http://schemas.openxmlformats.org/drawingml/2006/main">
                    <a:graphicData uri="http://schemas.openxmlformats.org/drawingml/2006/picture">
                      <pic:pic xmlns:pic="http://schemas.openxmlformats.org/drawingml/2006/picture">
                        <pic:nvPicPr>
                          <pic:cNvPr id="524" name="Text_Box_1780_SpCnt_44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5" name="Text_Box_1780_SpCnt_443"/>
                  <wp:cNvGraphicFramePr/>
                  <a:graphic xmlns:a="http://schemas.openxmlformats.org/drawingml/2006/main">
                    <a:graphicData uri="http://schemas.openxmlformats.org/drawingml/2006/picture">
                      <pic:pic xmlns:pic="http://schemas.openxmlformats.org/drawingml/2006/picture">
                        <pic:nvPicPr>
                          <pic:cNvPr id="525" name="Text_Box_1780_SpCnt_44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6" name="Text_Box_1780_SpCnt_444"/>
                  <wp:cNvGraphicFramePr/>
                  <a:graphic xmlns:a="http://schemas.openxmlformats.org/drawingml/2006/main">
                    <a:graphicData uri="http://schemas.openxmlformats.org/drawingml/2006/picture">
                      <pic:pic xmlns:pic="http://schemas.openxmlformats.org/drawingml/2006/picture">
                        <pic:nvPicPr>
                          <pic:cNvPr id="526" name="Text_Box_1780_SpCnt_44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7" name="Text_Box_1780_SpCnt_445"/>
                  <wp:cNvGraphicFramePr/>
                  <a:graphic xmlns:a="http://schemas.openxmlformats.org/drawingml/2006/main">
                    <a:graphicData uri="http://schemas.openxmlformats.org/drawingml/2006/picture">
                      <pic:pic xmlns:pic="http://schemas.openxmlformats.org/drawingml/2006/picture">
                        <pic:nvPicPr>
                          <pic:cNvPr id="527" name="Text_Box_1780_SpCnt_44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8" name="Text_Box_1780_SpCnt_446"/>
                  <wp:cNvGraphicFramePr/>
                  <a:graphic xmlns:a="http://schemas.openxmlformats.org/drawingml/2006/main">
                    <a:graphicData uri="http://schemas.openxmlformats.org/drawingml/2006/picture">
                      <pic:pic xmlns:pic="http://schemas.openxmlformats.org/drawingml/2006/picture">
                        <pic:nvPicPr>
                          <pic:cNvPr id="528" name="Text_Box_1780_SpCnt_44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9" name="Text_Box_1780_SpCnt_447"/>
                  <wp:cNvGraphicFramePr/>
                  <a:graphic xmlns:a="http://schemas.openxmlformats.org/drawingml/2006/main">
                    <a:graphicData uri="http://schemas.openxmlformats.org/drawingml/2006/picture">
                      <pic:pic xmlns:pic="http://schemas.openxmlformats.org/drawingml/2006/picture">
                        <pic:nvPicPr>
                          <pic:cNvPr id="529" name="Text_Box_1780_SpCnt_44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0" name="Text_Box_1780_SpCnt_448"/>
                  <wp:cNvGraphicFramePr/>
                  <a:graphic xmlns:a="http://schemas.openxmlformats.org/drawingml/2006/main">
                    <a:graphicData uri="http://schemas.openxmlformats.org/drawingml/2006/picture">
                      <pic:pic xmlns:pic="http://schemas.openxmlformats.org/drawingml/2006/picture">
                        <pic:nvPicPr>
                          <pic:cNvPr id="530" name="Text_Box_1780_SpCnt_44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1" name="Text_Box_1780_SpCnt_449"/>
                  <wp:cNvGraphicFramePr/>
                  <a:graphic xmlns:a="http://schemas.openxmlformats.org/drawingml/2006/main">
                    <a:graphicData uri="http://schemas.openxmlformats.org/drawingml/2006/picture">
                      <pic:pic xmlns:pic="http://schemas.openxmlformats.org/drawingml/2006/picture">
                        <pic:nvPicPr>
                          <pic:cNvPr id="531" name="Text_Box_1780_SpCnt_44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2" name="Text_Box_1780_SpCnt_450"/>
                  <wp:cNvGraphicFramePr/>
                  <a:graphic xmlns:a="http://schemas.openxmlformats.org/drawingml/2006/main">
                    <a:graphicData uri="http://schemas.openxmlformats.org/drawingml/2006/picture">
                      <pic:pic xmlns:pic="http://schemas.openxmlformats.org/drawingml/2006/picture">
                        <pic:nvPicPr>
                          <pic:cNvPr id="532" name="Text_Box_1780_SpCnt_45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3" name="Text_Box_1780_SpCnt_451"/>
                  <wp:cNvGraphicFramePr/>
                  <a:graphic xmlns:a="http://schemas.openxmlformats.org/drawingml/2006/main">
                    <a:graphicData uri="http://schemas.openxmlformats.org/drawingml/2006/picture">
                      <pic:pic xmlns:pic="http://schemas.openxmlformats.org/drawingml/2006/picture">
                        <pic:nvPicPr>
                          <pic:cNvPr id="533" name="Text_Box_1780_SpCnt_45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4" name="Text_Box_1780_SpCnt_452"/>
                  <wp:cNvGraphicFramePr/>
                  <a:graphic xmlns:a="http://schemas.openxmlformats.org/drawingml/2006/main">
                    <a:graphicData uri="http://schemas.openxmlformats.org/drawingml/2006/picture">
                      <pic:pic xmlns:pic="http://schemas.openxmlformats.org/drawingml/2006/picture">
                        <pic:nvPicPr>
                          <pic:cNvPr id="534" name="Text_Box_1780_SpCnt_45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5" name="Text_Box_1780_SpCnt_453"/>
                  <wp:cNvGraphicFramePr/>
                  <a:graphic xmlns:a="http://schemas.openxmlformats.org/drawingml/2006/main">
                    <a:graphicData uri="http://schemas.openxmlformats.org/drawingml/2006/picture">
                      <pic:pic xmlns:pic="http://schemas.openxmlformats.org/drawingml/2006/picture">
                        <pic:nvPicPr>
                          <pic:cNvPr id="535" name="Text_Box_1780_SpCnt_45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6" name="Text_Box_1780_SpCnt_454"/>
                  <wp:cNvGraphicFramePr/>
                  <a:graphic xmlns:a="http://schemas.openxmlformats.org/drawingml/2006/main">
                    <a:graphicData uri="http://schemas.openxmlformats.org/drawingml/2006/picture">
                      <pic:pic xmlns:pic="http://schemas.openxmlformats.org/drawingml/2006/picture">
                        <pic:nvPicPr>
                          <pic:cNvPr id="536" name="Text_Box_1780_SpCnt_45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7" name="Text_Box_1780_SpCnt_455"/>
                  <wp:cNvGraphicFramePr/>
                  <a:graphic xmlns:a="http://schemas.openxmlformats.org/drawingml/2006/main">
                    <a:graphicData uri="http://schemas.openxmlformats.org/drawingml/2006/picture">
                      <pic:pic xmlns:pic="http://schemas.openxmlformats.org/drawingml/2006/picture">
                        <pic:nvPicPr>
                          <pic:cNvPr id="537" name="Text_Box_1780_SpCnt_45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8" name="Text_Box_1780_SpCnt_456"/>
                  <wp:cNvGraphicFramePr/>
                  <a:graphic xmlns:a="http://schemas.openxmlformats.org/drawingml/2006/main">
                    <a:graphicData uri="http://schemas.openxmlformats.org/drawingml/2006/picture">
                      <pic:pic xmlns:pic="http://schemas.openxmlformats.org/drawingml/2006/picture">
                        <pic:nvPicPr>
                          <pic:cNvPr id="538" name="Text_Box_1780_SpCnt_45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39" name="Text_Box_1780_SpCnt_457"/>
                  <wp:cNvGraphicFramePr/>
                  <a:graphic xmlns:a="http://schemas.openxmlformats.org/drawingml/2006/main">
                    <a:graphicData uri="http://schemas.openxmlformats.org/drawingml/2006/picture">
                      <pic:pic xmlns:pic="http://schemas.openxmlformats.org/drawingml/2006/picture">
                        <pic:nvPicPr>
                          <pic:cNvPr id="539" name="Text_Box_1780_SpCnt_45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0" name="Text_Box_1780_SpCnt_458"/>
                  <wp:cNvGraphicFramePr/>
                  <a:graphic xmlns:a="http://schemas.openxmlformats.org/drawingml/2006/main">
                    <a:graphicData uri="http://schemas.openxmlformats.org/drawingml/2006/picture">
                      <pic:pic xmlns:pic="http://schemas.openxmlformats.org/drawingml/2006/picture">
                        <pic:nvPicPr>
                          <pic:cNvPr id="540" name="Text_Box_1780_SpCnt_45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1" name="Text_Box_1780_SpCnt_459"/>
                  <wp:cNvGraphicFramePr/>
                  <a:graphic xmlns:a="http://schemas.openxmlformats.org/drawingml/2006/main">
                    <a:graphicData uri="http://schemas.openxmlformats.org/drawingml/2006/picture">
                      <pic:pic xmlns:pic="http://schemas.openxmlformats.org/drawingml/2006/picture">
                        <pic:nvPicPr>
                          <pic:cNvPr id="541" name="Text_Box_1780_SpCnt_45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2" name="Text_Box_1780_SpCnt_460"/>
                  <wp:cNvGraphicFramePr/>
                  <a:graphic xmlns:a="http://schemas.openxmlformats.org/drawingml/2006/main">
                    <a:graphicData uri="http://schemas.openxmlformats.org/drawingml/2006/picture">
                      <pic:pic xmlns:pic="http://schemas.openxmlformats.org/drawingml/2006/picture">
                        <pic:nvPicPr>
                          <pic:cNvPr id="542" name="Text_Box_1780_SpCnt_46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3" name="Text_Box_1780_SpCnt_461"/>
                  <wp:cNvGraphicFramePr/>
                  <a:graphic xmlns:a="http://schemas.openxmlformats.org/drawingml/2006/main">
                    <a:graphicData uri="http://schemas.openxmlformats.org/drawingml/2006/picture">
                      <pic:pic xmlns:pic="http://schemas.openxmlformats.org/drawingml/2006/picture">
                        <pic:nvPicPr>
                          <pic:cNvPr id="543" name="Text_Box_1780_SpCnt_46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4" name="Text_Box_1780_SpCnt_462"/>
                  <wp:cNvGraphicFramePr/>
                  <a:graphic xmlns:a="http://schemas.openxmlformats.org/drawingml/2006/main">
                    <a:graphicData uri="http://schemas.openxmlformats.org/drawingml/2006/picture">
                      <pic:pic xmlns:pic="http://schemas.openxmlformats.org/drawingml/2006/picture">
                        <pic:nvPicPr>
                          <pic:cNvPr id="544" name="Text_Box_1780_SpCnt_46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5" name="Text_Box_1780_SpCnt_463"/>
                  <wp:cNvGraphicFramePr/>
                  <a:graphic xmlns:a="http://schemas.openxmlformats.org/drawingml/2006/main">
                    <a:graphicData uri="http://schemas.openxmlformats.org/drawingml/2006/picture">
                      <pic:pic xmlns:pic="http://schemas.openxmlformats.org/drawingml/2006/picture">
                        <pic:nvPicPr>
                          <pic:cNvPr id="545" name="Text_Box_1780_SpCnt_46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6" name="Text_Box_1780_SpCnt_464"/>
                  <wp:cNvGraphicFramePr/>
                  <a:graphic xmlns:a="http://schemas.openxmlformats.org/drawingml/2006/main">
                    <a:graphicData uri="http://schemas.openxmlformats.org/drawingml/2006/picture">
                      <pic:pic xmlns:pic="http://schemas.openxmlformats.org/drawingml/2006/picture">
                        <pic:nvPicPr>
                          <pic:cNvPr id="546" name="Text_Box_1780_SpCnt_46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7" name="Text_Box_1780_SpCnt_465"/>
                  <wp:cNvGraphicFramePr/>
                  <a:graphic xmlns:a="http://schemas.openxmlformats.org/drawingml/2006/main">
                    <a:graphicData uri="http://schemas.openxmlformats.org/drawingml/2006/picture">
                      <pic:pic xmlns:pic="http://schemas.openxmlformats.org/drawingml/2006/picture">
                        <pic:nvPicPr>
                          <pic:cNvPr id="547" name="Text_Box_1780_SpCnt_46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8" name="Text_Box_1780_SpCnt_466"/>
                  <wp:cNvGraphicFramePr/>
                  <a:graphic xmlns:a="http://schemas.openxmlformats.org/drawingml/2006/main">
                    <a:graphicData uri="http://schemas.openxmlformats.org/drawingml/2006/picture">
                      <pic:pic xmlns:pic="http://schemas.openxmlformats.org/drawingml/2006/picture">
                        <pic:nvPicPr>
                          <pic:cNvPr id="548" name="Text_Box_1780_SpCnt_46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49" name="Text_Box_1780_SpCnt_467"/>
                  <wp:cNvGraphicFramePr/>
                  <a:graphic xmlns:a="http://schemas.openxmlformats.org/drawingml/2006/main">
                    <a:graphicData uri="http://schemas.openxmlformats.org/drawingml/2006/picture">
                      <pic:pic xmlns:pic="http://schemas.openxmlformats.org/drawingml/2006/picture">
                        <pic:nvPicPr>
                          <pic:cNvPr id="549" name="Text_Box_1780_SpCnt_46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0" name="Text_Box_1780_SpCnt_468"/>
                  <wp:cNvGraphicFramePr/>
                  <a:graphic xmlns:a="http://schemas.openxmlformats.org/drawingml/2006/main">
                    <a:graphicData uri="http://schemas.openxmlformats.org/drawingml/2006/picture">
                      <pic:pic xmlns:pic="http://schemas.openxmlformats.org/drawingml/2006/picture">
                        <pic:nvPicPr>
                          <pic:cNvPr id="550" name="Text_Box_1780_SpCnt_46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1" name="Text_Box_1780_SpCnt_469"/>
                  <wp:cNvGraphicFramePr/>
                  <a:graphic xmlns:a="http://schemas.openxmlformats.org/drawingml/2006/main">
                    <a:graphicData uri="http://schemas.openxmlformats.org/drawingml/2006/picture">
                      <pic:pic xmlns:pic="http://schemas.openxmlformats.org/drawingml/2006/picture">
                        <pic:nvPicPr>
                          <pic:cNvPr id="551" name="Text_Box_1780_SpCnt_46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2" name="Text_Box_1780_SpCnt_470"/>
                  <wp:cNvGraphicFramePr/>
                  <a:graphic xmlns:a="http://schemas.openxmlformats.org/drawingml/2006/main">
                    <a:graphicData uri="http://schemas.openxmlformats.org/drawingml/2006/picture">
                      <pic:pic xmlns:pic="http://schemas.openxmlformats.org/drawingml/2006/picture">
                        <pic:nvPicPr>
                          <pic:cNvPr id="552" name="Text_Box_1780_SpCnt_47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3" name="Text_Box_1780_SpCnt_471"/>
                  <wp:cNvGraphicFramePr/>
                  <a:graphic xmlns:a="http://schemas.openxmlformats.org/drawingml/2006/main">
                    <a:graphicData uri="http://schemas.openxmlformats.org/drawingml/2006/picture">
                      <pic:pic xmlns:pic="http://schemas.openxmlformats.org/drawingml/2006/picture">
                        <pic:nvPicPr>
                          <pic:cNvPr id="553" name="Text_Box_1780_SpCnt_47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4" name="Text_Box_1780_SpCnt_472"/>
                  <wp:cNvGraphicFramePr/>
                  <a:graphic xmlns:a="http://schemas.openxmlformats.org/drawingml/2006/main">
                    <a:graphicData uri="http://schemas.openxmlformats.org/drawingml/2006/picture">
                      <pic:pic xmlns:pic="http://schemas.openxmlformats.org/drawingml/2006/picture">
                        <pic:nvPicPr>
                          <pic:cNvPr id="554" name="Text_Box_1780_SpCnt_47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5" name="Text_Box_1780_SpCnt_473"/>
                  <wp:cNvGraphicFramePr/>
                  <a:graphic xmlns:a="http://schemas.openxmlformats.org/drawingml/2006/main">
                    <a:graphicData uri="http://schemas.openxmlformats.org/drawingml/2006/picture">
                      <pic:pic xmlns:pic="http://schemas.openxmlformats.org/drawingml/2006/picture">
                        <pic:nvPicPr>
                          <pic:cNvPr id="555" name="Text_Box_1780_SpCnt_47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6" name="Text_Box_1780_SpCnt_474"/>
                  <wp:cNvGraphicFramePr/>
                  <a:graphic xmlns:a="http://schemas.openxmlformats.org/drawingml/2006/main">
                    <a:graphicData uri="http://schemas.openxmlformats.org/drawingml/2006/picture">
                      <pic:pic xmlns:pic="http://schemas.openxmlformats.org/drawingml/2006/picture">
                        <pic:nvPicPr>
                          <pic:cNvPr id="556" name="Text_Box_1780_SpCnt_47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7" name="Text_Box_1780_SpCnt_475"/>
                  <wp:cNvGraphicFramePr/>
                  <a:graphic xmlns:a="http://schemas.openxmlformats.org/drawingml/2006/main">
                    <a:graphicData uri="http://schemas.openxmlformats.org/drawingml/2006/picture">
                      <pic:pic xmlns:pic="http://schemas.openxmlformats.org/drawingml/2006/picture">
                        <pic:nvPicPr>
                          <pic:cNvPr id="557" name="Text_Box_1780_SpCnt_47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8" name="Text_Box_1780_SpCnt_476"/>
                  <wp:cNvGraphicFramePr/>
                  <a:graphic xmlns:a="http://schemas.openxmlformats.org/drawingml/2006/main">
                    <a:graphicData uri="http://schemas.openxmlformats.org/drawingml/2006/picture">
                      <pic:pic xmlns:pic="http://schemas.openxmlformats.org/drawingml/2006/picture">
                        <pic:nvPicPr>
                          <pic:cNvPr id="558" name="Text_Box_1780_SpCnt_47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59" name="Text_Box_1780_SpCnt_477"/>
                  <wp:cNvGraphicFramePr/>
                  <a:graphic xmlns:a="http://schemas.openxmlformats.org/drawingml/2006/main">
                    <a:graphicData uri="http://schemas.openxmlformats.org/drawingml/2006/picture">
                      <pic:pic xmlns:pic="http://schemas.openxmlformats.org/drawingml/2006/picture">
                        <pic:nvPicPr>
                          <pic:cNvPr id="559" name="Text_Box_1780_SpCnt_47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0" name="Text_Box_1780_SpCnt_478"/>
                  <wp:cNvGraphicFramePr/>
                  <a:graphic xmlns:a="http://schemas.openxmlformats.org/drawingml/2006/main">
                    <a:graphicData uri="http://schemas.openxmlformats.org/drawingml/2006/picture">
                      <pic:pic xmlns:pic="http://schemas.openxmlformats.org/drawingml/2006/picture">
                        <pic:nvPicPr>
                          <pic:cNvPr id="560" name="Text_Box_1780_SpCnt_47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1" name="Text_Box_1780_SpCnt_479"/>
                  <wp:cNvGraphicFramePr/>
                  <a:graphic xmlns:a="http://schemas.openxmlformats.org/drawingml/2006/main">
                    <a:graphicData uri="http://schemas.openxmlformats.org/drawingml/2006/picture">
                      <pic:pic xmlns:pic="http://schemas.openxmlformats.org/drawingml/2006/picture">
                        <pic:nvPicPr>
                          <pic:cNvPr id="561" name="Text_Box_1780_SpCnt_47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2" name="Text_Box_1780_SpCnt_480"/>
                  <wp:cNvGraphicFramePr/>
                  <a:graphic xmlns:a="http://schemas.openxmlformats.org/drawingml/2006/main">
                    <a:graphicData uri="http://schemas.openxmlformats.org/drawingml/2006/picture">
                      <pic:pic xmlns:pic="http://schemas.openxmlformats.org/drawingml/2006/picture">
                        <pic:nvPicPr>
                          <pic:cNvPr id="562" name="Text_Box_1780_SpCnt_48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3" name="Text_Box_1780_SpCnt_481"/>
                  <wp:cNvGraphicFramePr/>
                  <a:graphic xmlns:a="http://schemas.openxmlformats.org/drawingml/2006/main">
                    <a:graphicData uri="http://schemas.openxmlformats.org/drawingml/2006/picture">
                      <pic:pic xmlns:pic="http://schemas.openxmlformats.org/drawingml/2006/picture">
                        <pic:nvPicPr>
                          <pic:cNvPr id="563" name="Text_Box_1780_SpCnt_48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4" name="Text_Box_1780_SpCnt_482"/>
                  <wp:cNvGraphicFramePr/>
                  <a:graphic xmlns:a="http://schemas.openxmlformats.org/drawingml/2006/main">
                    <a:graphicData uri="http://schemas.openxmlformats.org/drawingml/2006/picture">
                      <pic:pic xmlns:pic="http://schemas.openxmlformats.org/drawingml/2006/picture">
                        <pic:nvPicPr>
                          <pic:cNvPr id="564" name="Text_Box_1780_SpCnt_48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5" name="Text_Box_1780_SpCnt_483"/>
                  <wp:cNvGraphicFramePr/>
                  <a:graphic xmlns:a="http://schemas.openxmlformats.org/drawingml/2006/main">
                    <a:graphicData uri="http://schemas.openxmlformats.org/drawingml/2006/picture">
                      <pic:pic xmlns:pic="http://schemas.openxmlformats.org/drawingml/2006/picture">
                        <pic:nvPicPr>
                          <pic:cNvPr id="565" name="Text_Box_1780_SpCnt_48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6" name="Text_Box_1780_SpCnt_484"/>
                  <wp:cNvGraphicFramePr/>
                  <a:graphic xmlns:a="http://schemas.openxmlformats.org/drawingml/2006/main">
                    <a:graphicData uri="http://schemas.openxmlformats.org/drawingml/2006/picture">
                      <pic:pic xmlns:pic="http://schemas.openxmlformats.org/drawingml/2006/picture">
                        <pic:nvPicPr>
                          <pic:cNvPr id="566" name="Text_Box_1780_SpCnt_48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7" name="Text_Box_1780_SpCnt_485"/>
                  <wp:cNvGraphicFramePr/>
                  <a:graphic xmlns:a="http://schemas.openxmlformats.org/drawingml/2006/main">
                    <a:graphicData uri="http://schemas.openxmlformats.org/drawingml/2006/picture">
                      <pic:pic xmlns:pic="http://schemas.openxmlformats.org/drawingml/2006/picture">
                        <pic:nvPicPr>
                          <pic:cNvPr id="567" name="Text_Box_1780_SpCnt_48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8" name="Text_Box_1780_SpCnt_486"/>
                  <wp:cNvGraphicFramePr/>
                  <a:graphic xmlns:a="http://schemas.openxmlformats.org/drawingml/2006/main">
                    <a:graphicData uri="http://schemas.openxmlformats.org/drawingml/2006/picture">
                      <pic:pic xmlns:pic="http://schemas.openxmlformats.org/drawingml/2006/picture">
                        <pic:nvPicPr>
                          <pic:cNvPr id="568" name="Text_Box_1780_SpCnt_48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69" name="Text_Box_1780_SpCnt_487"/>
                  <wp:cNvGraphicFramePr/>
                  <a:graphic xmlns:a="http://schemas.openxmlformats.org/drawingml/2006/main">
                    <a:graphicData uri="http://schemas.openxmlformats.org/drawingml/2006/picture">
                      <pic:pic xmlns:pic="http://schemas.openxmlformats.org/drawingml/2006/picture">
                        <pic:nvPicPr>
                          <pic:cNvPr id="569" name="Text_Box_1780_SpCnt_48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0" name="Text_Box_1780_SpCnt_488"/>
                  <wp:cNvGraphicFramePr/>
                  <a:graphic xmlns:a="http://schemas.openxmlformats.org/drawingml/2006/main">
                    <a:graphicData uri="http://schemas.openxmlformats.org/drawingml/2006/picture">
                      <pic:pic xmlns:pic="http://schemas.openxmlformats.org/drawingml/2006/picture">
                        <pic:nvPicPr>
                          <pic:cNvPr id="570" name="Text_Box_1780_SpCnt_48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1" name="Text_Box_1780_SpCnt_489"/>
                  <wp:cNvGraphicFramePr/>
                  <a:graphic xmlns:a="http://schemas.openxmlformats.org/drawingml/2006/main">
                    <a:graphicData uri="http://schemas.openxmlformats.org/drawingml/2006/picture">
                      <pic:pic xmlns:pic="http://schemas.openxmlformats.org/drawingml/2006/picture">
                        <pic:nvPicPr>
                          <pic:cNvPr id="571" name="Text_Box_1780_SpCnt_48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2" name="Text_Box_1780_SpCnt_490"/>
                  <wp:cNvGraphicFramePr/>
                  <a:graphic xmlns:a="http://schemas.openxmlformats.org/drawingml/2006/main">
                    <a:graphicData uri="http://schemas.openxmlformats.org/drawingml/2006/picture">
                      <pic:pic xmlns:pic="http://schemas.openxmlformats.org/drawingml/2006/picture">
                        <pic:nvPicPr>
                          <pic:cNvPr id="572" name="Text_Box_1780_SpCnt_49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3" name="Text_Box_1780_SpCnt_491"/>
                  <wp:cNvGraphicFramePr/>
                  <a:graphic xmlns:a="http://schemas.openxmlformats.org/drawingml/2006/main">
                    <a:graphicData uri="http://schemas.openxmlformats.org/drawingml/2006/picture">
                      <pic:pic xmlns:pic="http://schemas.openxmlformats.org/drawingml/2006/picture">
                        <pic:nvPicPr>
                          <pic:cNvPr id="573" name="Text_Box_1780_SpCnt_49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4" name="Text_Box_1780_SpCnt_492"/>
                  <wp:cNvGraphicFramePr/>
                  <a:graphic xmlns:a="http://schemas.openxmlformats.org/drawingml/2006/main">
                    <a:graphicData uri="http://schemas.openxmlformats.org/drawingml/2006/picture">
                      <pic:pic xmlns:pic="http://schemas.openxmlformats.org/drawingml/2006/picture">
                        <pic:nvPicPr>
                          <pic:cNvPr id="574" name="Text_Box_1780_SpCnt_49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5" name="Text_Box_1780_SpCnt_493"/>
                  <wp:cNvGraphicFramePr/>
                  <a:graphic xmlns:a="http://schemas.openxmlformats.org/drawingml/2006/main">
                    <a:graphicData uri="http://schemas.openxmlformats.org/drawingml/2006/picture">
                      <pic:pic xmlns:pic="http://schemas.openxmlformats.org/drawingml/2006/picture">
                        <pic:nvPicPr>
                          <pic:cNvPr id="575" name="Text_Box_1780_SpCnt_49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6" name="Text_Box_1780_SpCnt_494"/>
                  <wp:cNvGraphicFramePr/>
                  <a:graphic xmlns:a="http://schemas.openxmlformats.org/drawingml/2006/main">
                    <a:graphicData uri="http://schemas.openxmlformats.org/drawingml/2006/picture">
                      <pic:pic xmlns:pic="http://schemas.openxmlformats.org/drawingml/2006/picture">
                        <pic:nvPicPr>
                          <pic:cNvPr id="576" name="Text_Box_1780_SpCnt_49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7" name="Text_Box_1780_SpCnt_495"/>
                  <wp:cNvGraphicFramePr/>
                  <a:graphic xmlns:a="http://schemas.openxmlformats.org/drawingml/2006/main">
                    <a:graphicData uri="http://schemas.openxmlformats.org/drawingml/2006/picture">
                      <pic:pic xmlns:pic="http://schemas.openxmlformats.org/drawingml/2006/picture">
                        <pic:nvPicPr>
                          <pic:cNvPr id="577" name="Text_Box_1780_SpCnt_49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8" name="Text_Box_1780_SpCnt_496"/>
                  <wp:cNvGraphicFramePr/>
                  <a:graphic xmlns:a="http://schemas.openxmlformats.org/drawingml/2006/main">
                    <a:graphicData uri="http://schemas.openxmlformats.org/drawingml/2006/picture">
                      <pic:pic xmlns:pic="http://schemas.openxmlformats.org/drawingml/2006/picture">
                        <pic:nvPicPr>
                          <pic:cNvPr id="578" name="Text_Box_1780_SpCnt_49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79" name="Text_Box_1780_SpCnt_497"/>
                  <wp:cNvGraphicFramePr/>
                  <a:graphic xmlns:a="http://schemas.openxmlformats.org/drawingml/2006/main">
                    <a:graphicData uri="http://schemas.openxmlformats.org/drawingml/2006/picture">
                      <pic:pic xmlns:pic="http://schemas.openxmlformats.org/drawingml/2006/picture">
                        <pic:nvPicPr>
                          <pic:cNvPr id="579" name="Text_Box_1780_SpCnt_49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0" name="Text_Box_1780_SpCnt_498"/>
                  <wp:cNvGraphicFramePr/>
                  <a:graphic xmlns:a="http://schemas.openxmlformats.org/drawingml/2006/main">
                    <a:graphicData uri="http://schemas.openxmlformats.org/drawingml/2006/picture">
                      <pic:pic xmlns:pic="http://schemas.openxmlformats.org/drawingml/2006/picture">
                        <pic:nvPicPr>
                          <pic:cNvPr id="580" name="Text_Box_1780_SpCnt_49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1" name="Text_Box_1780_SpCnt_499"/>
                  <wp:cNvGraphicFramePr/>
                  <a:graphic xmlns:a="http://schemas.openxmlformats.org/drawingml/2006/main">
                    <a:graphicData uri="http://schemas.openxmlformats.org/drawingml/2006/picture">
                      <pic:pic xmlns:pic="http://schemas.openxmlformats.org/drawingml/2006/picture">
                        <pic:nvPicPr>
                          <pic:cNvPr id="581" name="Text_Box_1780_SpCnt_49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2" name="Text_Box_1780_SpCnt_500"/>
                  <wp:cNvGraphicFramePr/>
                  <a:graphic xmlns:a="http://schemas.openxmlformats.org/drawingml/2006/main">
                    <a:graphicData uri="http://schemas.openxmlformats.org/drawingml/2006/picture">
                      <pic:pic xmlns:pic="http://schemas.openxmlformats.org/drawingml/2006/picture">
                        <pic:nvPicPr>
                          <pic:cNvPr id="582" name="Text_Box_1780_SpCnt_50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3" name="Text_Box_1780_SpCnt_501"/>
                  <wp:cNvGraphicFramePr/>
                  <a:graphic xmlns:a="http://schemas.openxmlformats.org/drawingml/2006/main">
                    <a:graphicData uri="http://schemas.openxmlformats.org/drawingml/2006/picture">
                      <pic:pic xmlns:pic="http://schemas.openxmlformats.org/drawingml/2006/picture">
                        <pic:nvPicPr>
                          <pic:cNvPr id="583" name="Text_Box_1780_SpCnt_50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4" name="Text_Box_1780_SpCnt_502"/>
                  <wp:cNvGraphicFramePr/>
                  <a:graphic xmlns:a="http://schemas.openxmlformats.org/drawingml/2006/main">
                    <a:graphicData uri="http://schemas.openxmlformats.org/drawingml/2006/picture">
                      <pic:pic xmlns:pic="http://schemas.openxmlformats.org/drawingml/2006/picture">
                        <pic:nvPicPr>
                          <pic:cNvPr id="584" name="Text_Box_1780_SpCnt_50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5" name="Text_Box_1780_SpCnt_503"/>
                  <wp:cNvGraphicFramePr/>
                  <a:graphic xmlns:a="http://schemas.openxmlformats.org/drawingml/2006/main">
                    <a:graphicData uri="http://schemas.openxmlformats.org/drawingml/2006/picture">
                      <pic:pic xmlns:pic="http://schemas.openxmlformats.org/drawingml/2006/picture">
                        <pic:nvPicPr>
                          <pic:cNvPr id="585" name="Text_Box_1780_SpCnt_50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6" name="Text_Box_1780_SpCnt_504"/>
                  <wp:cNvGraphicFramePr/>
                  <a:graphic xmlns:a="http://schemas.openxmlformats.org/drawingml/2006/main">
                    <a:graphicData uri="http://schemas.openxmlformats.org/drawingml/2006/picture">
                      <pic:pic xmlns:pic="http://schemas.openxmlformats.org/drawingml/2006/picture">
                        <pic:nvPicPr>
                          <pic:cNvPr id="586" name="Text_Box_1780_SpCnt_50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7" name="Text_Box_1780_SpCnt_505"/>
                  <wp:cNvGraphicFramePr/>
                  <a:graphic xmlns:a="http://schemas.openxmlformats.org/drawingml/2006/main">
                    <a:graphicData uri="http://schemas.openxmlformats.org/drawingml/2006/picture">
                      <pic:pic xmlns:pic="http://schemas.openxmlformats.org/drawingml/2006/picture">
                        <pic:nvPicPr>
                          <pic:cNvPr id="587" name="Text_Box_1780_SpCnt_50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8" name="Text_Box_1780_SpCnt_506"/>
                  <wp:cNvGraphicFramePr/>
                  <a:graphic xmlns:a="http://schemas.openxmlformats.org/drawingml/2006/main">
                    <a:graphicData uri="http://schemas.openxmlformats.org/drawingml/2006/picture">
                      <pic:pic xmlns:pic="http://schemas.openxmlformats.org/drawingml/2006/picture">
                        <pic:nvPicPr>
                          <pic:cNvPr id="588" name="Text_Box_1780_SpCnt_50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89" name="Text_Box_1780_SpCnt_507"/>
                  <wp:cNvGraphicFramePr/>
                  <a:graphic xmlns:a="http://schemas.openxmlformats.org/drawingml/2006/main">
                    <a:graphicData uri="http://schemas.openxmlformats.org/drawingml/2006/picture">
                      <pic:pic xmlns:pic="http://schemas.openxmlformats.org/drawingml/2006/picture">
                        <pic:nvPicPr>
                          <pic:cNvPr id="589" name="Text_Box_1780_SpCnt_50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0" name="Text_Box_1780_SpCnt_508"/>
                  <wp:cNvGraphicFramePr/>
                  <a:graphic xmlns:a="http://schemas.openxmlformats.org/drawingml/2006/main">
                    <a:graphicData uri="http://schemas.openxmlformats.org/drawingml/2006/picture">
                      <pic:pic xmlns:pic="http://schemas.openxmlformats.org/drawingml/2006/picture">
                        <pic:nvPicPr>
                          <pic:cNvPr id="590" name="Text_Box_1780_SpCnt_50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1" name="Text_Box_1780_SpCnt_509"/>
                  <wp:cNvGraphicFramePr/>
                  <a:graphic xmlns:a="http://schemas.openxmlformats.org/drawingml/2006/main">
                    <a:graphicData uri="http://schemas.openxmlformats.org/drawingml/2006/picture">
                      <pic:pic xmlns:pic="http://schemas.openxmlformats.org/drawingml/2006/picture">
                        <pic:nvPicPr>
                          <pic:cNvPr id="591" name="Text_Box_1780_SpCnt_50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2" name="Text_Box_1780_SpCnt_510"/>
                  <wp:cNvGraphicFramePr/>
                  <a:graphic xmlns:a="http://schemas.openxmlformats.org/drawingml/2006/main">
                    <a:graphicData uri="http://schemas.openxmlformats.org/drawingml/2006/picture">
                      <pic:pic xmlns:pic="http://schemas.openxmlformats.org/drawingml/2006/picture">
                        <pic:nvPicPr>
                          <pic:cNvPr id="592" name="Text_Box_1780_SpCnt_51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3" name="Text_Box_1780_SpCnt_511"/>
                  <wp:cNvGraphicFramePr/>
                  <a:graphic xmlns:a="http://schemas.openxmlformats.org/drawingml/2006/main">
                    <a:graphicData uri="http://schemas.openxmlformats.org/drawingml/2006/picture">
                      <pic:pic xmlns:pic="http://schemas.openxmlformats.org/drawingml/2006/picture">
                        <pic:nvPicPr>
                          <pic:cNvPr id="593" name="Text_Box_1780_SpCnt_51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4" name="Text_Box_1780_SpCnt_512"/>
                  <wp:cNvGraphicFramePr/>
                  <a:graphic xmlns:a="http://schemas.openxmlformats.org/drawingml/2006/main">
                    <a:graphicData uri="http://schemas.openxmlformats.org/drawingml/2006/picture">
                      <pic:pic xmlns:pic="http://schemas.openxmlformats.org/drawingml/2006/picture">
                        <pic:nvPicPr>
                          <pic:cNvPr id="594" name="Text_Box_1780_SpCnt_51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5" name="Text_Box_1780_SpCnt_513"/>
                  <wp:cNvGraphicFramePr/>
                  <a:graphic xmlns:a="http://schemas.openxmlformats.org/drawingml/2006/main">
                    <a:graphicData uri="http://schemas.openxmlformats.org/drawingml/2006/picture">
                      <pic:pic xmlns:pic="http://schemas.openxmlformats.org/drawingml/2006/picture">
                        <pic:nvPicPr>
                          <pic:cNvPr id="595" name="Text_Box_1780_SpCnt_51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6" name="Text_Box_1780_SpCnt_514"/>
                  <wp:cNvGraphicFramePr/>
                  <a:graphic xmlns:a="http://schemas.openxmlformats.org/drawingml/2006/main">
                    <a:graphicData uri="http://schemas.openxmlformats.org/drawingml/2006/picture">
                      <pic:pic xmlns:pic="http://schemas.openxmlformats.org/drawingml/2006/picture">
                        <pic:nvPicPr>
                          <pic:cNvPr id="596" name="Text_Box_1780_SpCnt_51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7" name="Text_Box_1780_SpCnt_515"/>
                  <wp:cNvGraphicFramePr/>
                  <a:graphic xmlns:a="http://schemas.openxmlformats.org/drawingml/2006/main">
                    <a:graphicData uri="http://schemas.openxmlformats.org/drawingml/2006/picture">
                      <pic:pic xmlns:pic="http://schemas.openxmlformats.org/drawingml/2006/picture">
                        <pic:nvPicPr>
                          <pic:cNvPr id="597" name="Text_Box_1780_SpCnt_51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8" name="Text_Box_1780_SpCnt_516"/>
                  <wp:cNvGraphicFramePr/>
                  <a:graphic xmlns:a="http://schemas.openxmlformats.org/drawingml/2006/main">
                    <a:graphicData uri="http://schemas.openxmlformats.org/drawingml/2006/picture">
                      <pic:pic xmlns:pic="http://schemas.openxmlformats.org/drawingml/2006/picture">
                        <pic:nvPicPr>
                          <pic:cNvPr id="598" name="Text_Box_1780_SpCnt_51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99" name="Text_Box_1780_SpCnt_517"/>
                  <wp:cNvGraphicFramePr/>
                  <a:graphic xmlns:a="http://schemas.openxmlformats.org/drawingml/2006/main">
                    <a:graphicData uri="http://schemas.openxmlformats.org/drawingml/2006/picture">
                      <pic:pic xmlns:pic="http://schemas.openxmlformats.org/drawingml/2006/picture">
                        <pic:nvPicPr>
                          <pic:cNvPr id="599" name="Text_Box_1780_SpCnt_51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0" name="Text_Box_1780_SpCnt_518"/>
                  <wp:cNvGraphicFramePr/>
                  <a:graphic xmlns:a="http://schemas.openxmlformats.org/drawingml/2006/main">
                    <a:graphicData uri="http://schemas.openxmlformats.org/drawingml/2006/picture">
                      <pic:pic xmlns:pic="http://schemas.openxmlformats.org/drawingml/2006/picture">
                        <pic:nvPicPr>
                          <pic:cNvPr id="600" name="Text_Box_1780_SpCnt_51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1" name="Text_Box_1780_SpCnt_519"/>
                  <wp:cNvGraphicFramePr/>
                  <a:graphic xmlns:a="http://schemas.openxmlformats.org/drawingml/2006/main">
                    <a:graphicData uri="http://schemas.openxmlformats.org/drawingml/2006/picture">
                      <pic:pic xmlns:pic="http://schemas.openxmlformats.org/drawingml/2006/picture">
                        <pic:nvPicPr>
                          <pic:cNvPr id="601" name="Text_Box_1780_SpCnt_51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2" name="Text_Box_1780_SpCnt_520"/>
                  <wp:cNvGraphicFramePr/>
                  <a:graphic xmlns:a="http://schemas.openxmlformats.org/drawingml/2006/main">
                    <a:graphicData uri="http://schemas.openxmlformats.org/drawingml/2006/picture">
                      <pic:pic xmlns:pic="http://schemas.openxmlformats.org/drawingml/2006/picture">
                        <pic:nvPicPr>
                          <pic:cNvPr id="602" name="Text_Box_1780_SpCnt_52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3" name="Text_Box_1780_SpCnt_521"/>
                  <wp:cNvGraphicFramePr/>
                  <a:graphic xmlns:a="http://schemas.openxmlformats.org/drawingml/2006/main">
                    <a:graphicData uri="http://schemas.openxmlformats.org/drawingml/2006/picture">
                      <pic:pic xmlns:pic="http://schemas.openxmlformats.org/drawingml/2006/picture">
                        <pic:nvPicPr>
                          <pic:cNvPr id="603" name="Text_Box_1780_SpCnt_52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4" name="Text_Box_1780_SpCnt_522"/>
                  <wp:cNvGraphicFramePr/>
                  <a:graphic xmlns:a="http://schemas.openxmlformats.org/drawingml/2006/main">
                    <a:graphicData uri="http://schemas.openxmlformats.org/drawingml/2006/picture">
                      <pic:pic xmlns:pic="http://schemas.openxmlformats.org/drawingml/2006/picture">
                        <pic:nvPicPr>
                          <pic:cNvPr id="604" name="Text_Box_1780_SpCnt_52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5" name="Text_Box_1780_SpCnt_523"/>
                  <wp:cNvGraphicFramePr/>
                  <a:graphic xmlns:a="http://schemas.openxmlformats.org/drawingml/2006/main">
                    <a:graphicData uri="http://schemas.openxmlformats.org/drawingml/2006/picture">
                      <pic:pic xmlns:pic="http://schemas.openxmlformats.org/drawingml/2006/picture">
                        <pic:nvPicPr>
                          <pic:cNvPr id="605" name="Text_Box_1780_SpCnt_52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6" name="Text_Box_1780_SpCnt_524"/>
                  <wp:cNvGraphicFramePr/>
                  <a:graphic xmlns:a="http://schemas.openxmlformats.org/drawingml/2006/main">
                    <a:graphicData uri="http://schemas.openxmlformats.org/drawingml/2006/picture">
                      <pic:pic xmlns:pic="http://schemas.openxmlformats.org/drawingml/2006/picture">
                        <pic:nvPicPr>
                          <pic:cNvPr id="606" name="Text_Box_1780_SpCnt_52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7" name="Text_Box_1780_SpCnt_525"/>
                  <wp:cNvGraphicFramePr/>
                  <a:graphic xmlns:a="http://schemas.openxmlformats.org/drawingml/2006/main">
                    <a:graphicData uri="http://schemas.openxmlformats.org/drawingml/2006/picture">
                      <pic:pic xmlns:pic="http://schemas.openxmlformats.org/drawingml/2006/picture">
                        <pic:nvPicPr>
                          <pic:cNvPr id="607" name="Text_Box_1780_SpCnt_52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8" name="Text_Box_1780_SpCnt_526"/>
                  <wp:cNvGraphicFramePr/>
                  <a:graphic xmlns:a="http://schemas.openxmlformats.org/drawingml/2006/main">
                    <a:graphicData uri="http://schemas.openxmlformats.org/drawingml/2006/picture">
                      <pic:pic xmlns:pic="http://schemas.openxmlformats.org/drawingml/2006/picture">
                        <pic:nvPicPr>
                          <pic:cNvPr id="608" name="Text_Box_1780_SpCnt_52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09" name="Text_Box_1780_SpCnt_527"/>
                  <wp:cNvGraphicFramePr/>
                  <a:graphic xmlns:a="http://schemas.openxmlformats.org/drawingml/2006/main">
                    <a:graphicData uri="http://schemas.openxmlformats.org/drawingml/2006/picture">
                      <pic:pic xmlns:pic="http://schemas.openxmlformats.org/drawingml/2006/picture">
                        <pic:nvPicPr>
                          <pic:cNvPr id="609" name="Text_Box_1780_SpCnt_52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0" name="Text_Box_1780_SpCnt_528"/>
                  <wp:cNvGraphicFramePr/>
                  <a:graphic xmlns:a="http://schemas.openxmlformats.org/drawingml/2006/main">
                    <a:graphicData uri="http://schemas.openxmlformats.org/drawingml/2006/picture">
                      <pic:pic xmlns:pic="http://schemas.openxmlformats.org/drawingml/2006/picture">
                        <pic:nvPicPr>
                          <pic:cNvPr id="610" name="Text_Box_1780_SpCnt_52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1" name="Text_Box_1780_SpCnt_529"/>
                  <wp:cNvGraphicFramePr/>
                  <a:graphic xmlns:a="http://schemas.openxmlformats.org/drawingml/2006/main">
                    <a:graphicData uri="http://schemas.openxmlformats.org/drawingml/2006/picture">
                      <pic:pic xmlns:pic="http://schemas.openxmlformats.org/drawingml/2006/picture">
                        <pic:nvPicPr>
                          <pic:cNvPr id="611" name="Text_Box_1780_SpCnt_52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2" name="Text_Box_1780_SpCnt_530"/>
                  <wp:cNvGraphicFramePr/>
                  <a:graphic xmlns:a="http://schemas.openxmlformats.org/drawingml/2006/main">
                    <a:graphicData uri="http://schemas.openxmlformats.org/drawingml/2006/picture">
                      <pic:pic xmlns:pic="http://schemas.openxmlformats.org/drawingml/2006/picture">
                        <pic:nvPicPr>
                          <pic:cNvPr id="612" name="Text_Box_1780_SpCnt_53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3" name="Text_Box_1780_SpCnt_531"/>
                  <wp:cNvGraphicFramePr/>
                  <a:graphic xmlns:a="http://schemas.openxmlformats.org/drawingml/2006/main">
                    <a:graphicData uri="http://schemas.openxmlformats.org/drawingml/2006/picture">
                      <pic:pic xmlns:pic="http://schemas.openxmlformats.org/drawingml/2006/picture">
                        <pic:nvPicPr>
                          <pic:cNvPr id="613" name="Text_Box_1780_SpCnt_53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4" name="Text_Box_1780_SpCnt_532"/>
                  <wp:cNvGraphicFramePr/>
                  <a:graphic xmlns:a="http://schemas.openxmlformats.org/drawingml/2006/main">
                    <a:graphicData uri="http://schemas.openxmlformats.org/drawingml/2006/picture">
                      <pic:pic xmlns:pic="http://schemas.openxmlformats.org/drawingml/2006/picture">
                        <pic:nvPicPr>
                          <pic:cNvPr id="614" name="Text_Box_1780_SpCnt_53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5" name="Text_Box_1780_SpCnt_533"/>
                  <wp:cNvGraphicFramePr/>
                  <a:graphic xmlns:a="http://schemas.openxmlformats.org/drawingml/2006/main">
                    <a:graphicData uri="http://schemas.openxmlformats.org/drawingml/2006/picture">
                      <pic:pic xmlns:pic="http://schemas.openxmlformats.org/drawingml/2006/picture">
                        <pic:nvPicPr>
                          <pic:cNvPr id="615" name="Text_Box_1780_SpCnt_53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6" name="Text_Box_1780_SpCnt_534"/>
                  <wp:cNvGraphicFramePr/>
                  <a:graphic xmlns:a="http://schemas.openxmlformats.org/drawingml/2006/main">
                    <a:graphicData uri="http://schemas.openxmlformats.org/drawingml/2006/picture">
                      <pic:pic xmlns:pic="http://schemas.openxmlformats.org/drawingml/2006/picture">
                        <pic:nvPicPr>
                          <pic:cNvPr id="616" name="Text_Box_1780_SpCnt_53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7" name="Text_Box_1780_SpCnt_535"/>
                  <wp:cNvGraphicFramePr/>
                  <a:graphic xmlns:a="http://schemas.openxmlformats.org/drawingml/2006/main">
                    <a:graphicData uri="http://schemas.openxmlformats.org/drawingml/2006/picture">
                      <pic:pic xmlns:pic="http://schemas.openxmlformats.org/drawingml/2006/picture">
                        <pic:nvPicPr>
                          <pic:cNvPr id="617" name="Text_Box_1780_SpCnt_53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8" name="Text_Box_1780_SpCnt_536"/>
                  <wp:cNvGraphicFramePr/>
                  <a:graphic xmlns:a="http://schemas.openxmlformats.org/drawingml/2006/main">
                    <a:graphicData uri="http://schemas.openxmlformats.org/drawingml/2006/picture">
                      <pic:pic xmlns:pic="http://schemas.openxmlformats.org/drawingml/2006/picture">
                        <pic:nvPicPr>
                          <pic:cNvPr id="618" name="Text_Box_1780_SpCnt_53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19" name="Text_Box_1780_SpCnt_537"/>
                  <wp:cNvGraphicFramePr/>
                  <a:graphic xmlns:a="http://schemas.openxmlformats.org/drawingml/2006/main">
                    <a:graphicData uri="http://schemas.openxmlformats.org/drawingml/2006/picture">
                      <pic:pic xmlns:pic="http://schemas.openxmlformats.org/drawingml/2006/picture">
                        <pic:nvPicPr>
                          <pic:cNvPr id="619" name="Text_Box_1780_SpCnt_53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0" name="Text_Box_1780_SpCnt_538"/>
                  <wp:cNvGraphicFramePr/>
                  <a:graphic xmlns:a="http://schemas.openxmlformats.org/drawingml/2006/main">
                    <a:graphicData uri="http://schemas.openxmlformats.org/drawingml/2006/picture">
                      <pic:pic xmlns:pic="http://schemas.openxmlformats.org/drawingml/2006/picture">
                        <pic:nvPicPr>
                          <pic:cNvPr id="620" name="Text_Box_1780_SpCnt_53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1" name="Text_Box_1780_SpCnt_539"/>
                  <wp:cNvGraphicFramePr/>
                  <a:graphic xmlns:a="http://schemas.openxmlformats.org/drawingml/2006/main">
                    <a:graphicData uri="http://schemas.openxmlformats.org/drawingml/2006/picture">
                      <pic:pic xmlns:pic="http://schemas.openxmlformats.org/drawingml/2006/picture">
                        <pic:nvPicPr>
                          <pic:cNvPr id="621" name="Text_Box_1780_SpCnt_53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2" name="Text_Box_1780_SpCnt_540"/>
                  <wp:cNvGraphicFramePr/>
                  <a:graphic xmlns:a="http://schemas.openxmlformats.org/drawingml/2006/main">
                    <a:graphicData uri="http://schemas.openxmlformats.org/drawingml/2006/picture">
                      <pic:pic xmlns:pic="http://schemas.openxmlformats.org/drawingml/2006/picture">
                        <pic:nvPicPr>
                          <pic:cNvPr id="622" name="Text_Box_1780_SpCnt_54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3" name="Text_Box_1780_SpCnt_541"/>
                  <wp:cNvGraphicFramePr/>
                  <a:graphic xmlns:a="http://schemas.openxmlformats.org/drawingml/2006/main">
                    <a:graphicData uri="http://schemas.openxmlformats.org/drawingml/2006/picture">
                      <pic:pic xmlns:pic="http://schemas.openxmlformats.org/drawingml/2006/picture">
                        <pic:nvPicPr>
                          <pic:cNvPr id="623" name="Text_Box_1780_SpCnt_54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4" name="Text_Box_1780_SpCnt_542"/>
                  <wp:cNvGraphicFramePr/>
                  <a:graphic xmlns:a="http://schemas.openxmlformats.org/drawingml/2006/main">
                    <a:graphicData uri="http://schemas.openxmlformats.org/drawingml/2006/picture">
                      <pic:pic xmlns:pic="http://schemas.openxmlformats.org/drawingml/2006/picture">
                        <pic:nvPicPr>
                          <pic:cNvPr id="624" name="Text_Box_1780_SpCnt_54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5" name="Text_Box_1780_SpCnt_543"/>
                  <wp:cNvGraphicFramePr/>
                  <a:graphic xmlns:a="http://schemas.openxmlformats.org/drawingml/2006/main">
                    <a:graphicData uri="http://schemas.openxmlformats.org/drawingml/2006/picture">
                      <pic:pic xmlns:pic="http://schemas.openxmlformats.org/drawingml/2006/picture">
                        <pic:nvPicPr>
                          <pic:cNvPr id="625" name="Text_Box_1780_SpCnt_54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6" name="Text_Box_1780_SpCnt_544"/>
                  <wp:cNvGraphicFramePr/>
                  <a:graphic xmlns:a="http://schemas.openxmlformats.org/drawingml/2006/main">
                    <a:graphicData uri="http://schemas.openxmlformats.org/drawingml/2006/picture">
                      <pic:pic xmlns:pic="http://schemas.openxmlformats.org/drawingml/2006/picture">
                        <pic:nvPicPr>
                          <pic:cNvPr id="626" name="Text_Box_1780_SpCnt_54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7" name="Text_Box_1780_SpCnt_545"/>
                  <wp:cNvGraphicFramePr/>
                  <a:graphic xmlns:a="http://schemas.openxmlformats.org/drawingml/2006/main">
                    <a:graphicData uri="http://schemas.openxmlformats.org/drawingml/2006/picture">
                      <pic:pic xmlns:pic="http://schemas.openxmlformats.org/drawingml/2006/picture">
                        <pic:nvPicPr>
                          <pic:cNvPr id="627" name="Text_Box_1780_SpCnt_54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8" name="Text_Box_1780_SpCnt_546"/>
                  <wp:cNvGraphicFramePr/>
                  <a:graphic xmlns:a="http://schemas.openxmlformats.org/drawingml/2006/main">
                    <a:graphicData uri="http://schemas.openxmlformats.org/drawingml/2006/picture">
                      <pic:pic xmlns:pic="http://schemas.openxmlformats.org/drawingml/2006/picture">
                        <pic:nvPicPr>
                          <pic:cNvPr id="628" name="Text_Box_1780_SpCnt_54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29" name="Text_Box_1780_SpCnt_547"/>
                  <wp:cNvGraphicFramePr/>
                  <a:graphic xmlns:a="http://schemas.openxmlformats.org/drawingml/2006/main">
                    <a:graphicData uri="http://schemas.openxmlformats.org/drawingml/2006/picture">
                      <pic:pic xmlns:pic="http://schemas.openxmlformats.org/drawingml/2006/picture">
                        <pic:nvPicPr>
                          <pic:cNvPr id="629" name="Text_Box_1780_SpCnt_54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0" name="Text_Box_1780_SpCnt_548"/>
                  <wp:cNvGraphicFramePr/>
                  <a:graphic xmlns:a="http://schemas.openxmlformats.org/drawingml/2006/main">
                    <a:graphicData uri="http://schemas.openxmlformats.org/drawingml/2006/picture">
                      <pic:pic xmlns:pic="http://schemas.openxmlformats.org/drawingml/2006/picture">
                        <pic:nvPicPr>
                          <pic:cNvPr id="630" name="Text_Box_1780_SpCnt_54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1" name="Text_Box_1780_SpCnt_549"/>
                  <wp:cNvGraphicFramePr/>
                  <a:graphic xmlns:a="http://schemas.openxmlformats.org/drawingml/2006/main">
                    <a:graphicData uri="http://schemas.openxmlformats.org/drawingml/2006/picture">
                      <pic:pic xmlns:pic="http://schemas.openxmlformats.org/drawingml/2006/picture">
                        <pic:nvPicPr>
                          <pic:cNvPr id="631" name="Text_Box_1780_SpCnt_54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2" name="Text_Box_1780_SpCnt_550"/>
                  <wp:cNvGraphicFramePr/>
                  <a:graphic xmlns:a="http://schemas.openxmlformats.org/drawingml/2006/main">
                    <a:graphicData uri="http://schemas.openxmlformats.org/drawingml/2006/picture">
                      <pic:pic xmlns:pic="http://schemas.openxmlformats.org/drawingml/2006/picture">
                        <pic:nvPicPr>
                          <pic:cNvPr id="632" name="Text_Box_1780_SpCnt_55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3" name="Text_Box_1780_SpCnt_551"/>
                  <wp:cNvGraphicFramePr/>
                  <a:graphic xmlns:a="http://schemas.openxmlformats.org/drawingml/2006/main">
                    <a:graphicData uri="http://schemas.openxmlformats.org/drawingml/2006/picture">
                      <pic:pic xmlns:pic="http://schemas.openxmlformats.org/drawingml/2006/picture">
                        <pic:nvPicPr>
                          <pic:cNvPr id="633" name="Text_Box_1780_SpCnt_55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4" name="Text_Box_1780_SpCnt_552"/>
                  <wp:cNvGraphicFramePr/>
                  <a:graphic xmlns:a="http://schemas.openxmlformats.org/drawingml/2006/main">
                    <a:graphicData uri="http://schemas.openxmlformats.org/drawingml/2006/picture">
                      <pic:pic xmlns:pic="http://schemas.openxmlformats.org/drawingml/2006/picture">
                        <pic:nvPicPr>
                          <pic:cNvPr id="634" name="Text_Box_1780_SpCnt_55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5" name="Text_Box_1780_SpCnt_553"/>
                  <wp:cNvGraphicFramePr/>
                  <a:graphic xmlns:a="http://schemas.openxmlformats.org/drawingml/2006/main">
                    <a:graphicData uri="http://schemas.openxmlformats.org/drawingml/2006/picture">
                      <pic:pic xmlns:pic="http://schemas.openxmlformats.org/drawingml/2006/picture">
                        <pic:nvPicPr>
                          <pic:cNvPr id="635" name="Text_Box_1780_SpCnt_55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6" name="Text_Box_1780_SpCnt_554"/>
                  <wp:cNvGraphicFramePr/>
                  <a:graphic xmlns:a="http://schemas.openxmlformats.org/drawingml/2006/main">
                    <a:graphicData uri="http://schemas.openxmlformats.org/drawingml/2006/picture">
                      <pic:pic xmlns:pic="http://schemas.openxmlformats.org/drawingml/2006/picture">
                        <pic:nvPicPr>
                          <pic:cNvPr id="636" name="Text_Box_1780_SpCnt_55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7" name="Text_Box_1780_SpCnt_555"/>
                  <wp:cNvGraphicFramePr/>
                  <a:graphic xmlns:a="http://schemas.openxmlformats.org/drawingml/2006/main">
                    <a:graphicData uri="http://schemas.openxmlformats.org/drawingml/2006/picture">
                      <pic:pic xmlns:pic="http://schemas.openxmlformats.org/drawingml/2006/picture">
                        <pic:nvPicPr>
                          <pic:cNvPr id="637" name="Text_Box_1780_SpCnt_55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8" name="Text_Box_1780_SpCnt_556"/>
                  <wp:cNvGraphicFramePr/>
                  <a:graphic xmlns:a="http://schemas.openxmlformats.org/drawingml/2006/main">
                    <a:graphicData uri="http://schemas.openxmlformats.org/drawingml/2006/picture">
                      <pic:pic xmlns:pic="http://schemas.openxmlformats.org/drawingml/2006/picture">
                        <pic:nvPicPr>
                          <pic:cNvPr id="638" name="Text_Box_1780_SpCnt_55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39" name="Text_Box_1780_SpCnt_557"/>
                  <wp:cNvGraphicFramePr/>
                  <a:graphic xmlns:a="http://schemas.openxmlformats.org/drawingml/2006/main">
                    <a:graphicData uri="http://schemas.openxmlformats.org/drawingml/2006/picture">
                      <pic:pic xmlns:pic="http://schemas.openxmlformats.org/drawingml/2006/picture">
                        <pic:nvPicPr>
                          <pic:cNvPr id="639" name="Text_Box_1780_SpCnt_55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0" name="Text_Box_1780_SpCnt_558"/>
                  <wp:cNvGraphicFramePr/>
                  <a:graphic xmlns:a="http://schemas.openxmlformats.org/drawingml/2006/main">
                    <a:graphicData uri="http://schemas.openxmlformats.org/drawingml/2006/picture">
                      <pic:pic xmlns:pic="http://schemas.openxmlformats.org/drawingml/2006/picture">
                        <pic:nvPicPr>
                          <pic:cNvPr id="640" name="Text_Box_1780_SpCnt_55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1" name="Text_Box_1780_SpCnt_559"/>
                  <wp:cNvGraphicFramePr/>
                  <a:graphic xmlns:a="http://schemas.openxmlformats.org/drawingml/2006/main">
                    <a:graphicData uri="http://schemas.openxmlformats.org/drawingml/2006/picture">
                      <pic:pic xmlns:pic="http://schemas.openxmlformats.org/drawingml/2006/picture">
                        <pic:nvPicPr>
                          <pic:cNvPr id="641" name="Text_Box_1780_SpCnt_55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2" name="Text_Box_1780_SpCnt_560"/>
                  <wp:cNvGraphicFramePr/>
                  <a:graphic xmlns:a="http://schemas.openxmlformats.org/drawingml/2006/main">
                    <a:graphicData uri="http://schemas.openxmlformats.org/drawingml/2006/picture">
                      <pic:pic xmlns:pic="http://schemas.openxmlformats.org/drawingml/2006/picture">
                        <pic:nvPicPr>
                          <pic:cNvPr id="642" name="Text_Box_1780_SpCnt_56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3" name="Text_Box_1780_SpCnt_561"/>
                  <wp:cNvGraphicFramePr/>
                  <a:graphic xmlns:a="http://schemas.openxmlformats.org/drawingml/2006/main">
                    <a:graphicData uri="http://schemas.openxmlformats.org/drawingml/2006/picture">
                      <pic:pic xmlns:pic="http://schemas.openxmlformats.org/drawingml/2006/picture">
                        <pic:nvPicPr>
                          <pic:cNvPr id="643" name="Text_Box_1780_SpCnt_56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4" name="Text_Box_1780_SpCnt_562"/>
                  <wp:cNvGraphicFramePr/>
                  <a:graphic xmlns:a="http://schemas.openxmlformats.org/drawingml/2006/main">
                    <a:graphicData uri="http://schemas.openxmlformats.org/drawingml/2006/picture">
                      <pic:pic xmlns:pic="http://schemas.openxmlformats.org/drawingml/2006/picture">
                        <pic:nvPicPr>
                          <pic:cNvPr id="644" name="Text_Box_1780_SpCnt_56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5" name="Text_Box_1780_SpCnt_563"/>
                  <wp:cNvGraphicFramePr/>
                  <a:graphic xmlns:a="http://schemas.openxmlformats.org/drawingml/2006/main">
                    <a:graphicData uri="http://schemas.openxmlformats.org/drawingml/2006/picture">
                      <pic:pic xmlns:pic="http://schemas.openxmlformats.org/drawingml/2006/picture">
                        <pic:nvPicPr>
                          <pic:cNvPr id="645" name="Text_Box_1780_SpCnt_56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6" name="Text_Box_1780_SpCnt_564"/>
                  <wp:cNvGraphicFramePr/>
                  <a:graphic xmlns:a="http://schemas.openxmlformats.org/drawingml/2006/main">
                    <a:graphicData uri="http://schemas.openxmlformats.org/drawingml/2006/picture">
                      <pic:pic xmlns:pic="http://schemas.openxmlformats.org/drawingml/2006/picture">
                        <pic:nvPicPr>
                          <pic:cNvPr id="646" name="Text_Box_1780_SpCnt_56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7" name="Text_Box_1780_SpCnt_565"/>
                  <wp:cNvGraphicFramePr/>
                  <a:graphic xmlns:a="http://schemas.openxmlformats.org/drawingml/2006/main">
                    <a:graphicData uri="http://schemas.openxmlformats.org/drawingml/2006/picture">
                      <pic:pic xmlns:pic="http://schemas.openxmlformats.org/drawingml/2006/picture">
                        <pic:nvPicPr>
                          <pic:cNvPr id="647" name="Text_Box_1780_SpCnt_56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8" name="Text_Box_1780_SpCnt_566"/>
                  <wp:cNvGraphicFramePr/>
                  <a:graphic xmlns:a="http://schemas.openxmlformats.org/drawingml/2006/main">
                    <a:graphicData uri="http://schemas.openxmlformats.org/drawingml/2006/picture">
                      <pic:pic xmlns:pic="http://schemas.openxmlformats.org/drawingml/2006/picture">
                        <pic:nvPicPr>
                          <pic:cNvPr id="648" name="Text_Box_1780_SpCnt_56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49" name="Text_Box_1780_SpCnt_567"/>
                  <wp:cNvGraphicFramePr/>
                  <a:graphic xmlns:a="http://schemas.openxmlformats.org/drawingml/2006/main">
                    <a:graphicData uri="http://schemas.openxmlformats.org/drawingml/2006/picture">
                      <pic:pic xmlns:pic="http://schemas.openxmlformats.org/drawingml/2006/picture">
                        <pic:nvPicPr>
                          <pic:cNvPr id="649" name="Text_Box_1780_SpCnt_56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0" name="Text_Box_1780_SpCnt_568"/>
                  <wp:cNvGraphicFramePr/>
                  <a:graphic xmlns:a="http://schemas.openxmlformats.org/drawingml/2006/main">
                    <a:graphicData uri="http://schemas.openxmlformats.org/drawingml/2006/picture">
                      <pic:pic xmlns:pic="http://schemas.openxmlformats.org/drawingml/2006/picture">
                        <pic:nvPicPr>
                          <pic:cNvPr id="650" name="Text_Box_1780_SpCnt_56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1" name="Text_Box_1780_SpCnt_569"/>
                  <wp:cNvGraphicFramePr/>
                  <a:graphic xmlns:a="http://schemas.openxmlformats.org/drawingml/2006/main">
                    <a:graphicData uri="http://schemas.openxmlformats.org/drawingml/2006/picture">
                      <pic:pic xmlns:pic="http://schemas.openxmlformats.org/drawingml/2006/picture">
                        <pic:nvPicPr>
                          <pic:cNvPr id="651" name="Text_Box_1780_SpCnt_56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2" name="Text_Box_1780_SpCnt_570"/>
                  <wp:cNvGraphicFramePr/>
                  <a:graphic xmlns:a="http://schemas.openxmlformats.org/drawingml/2006/main">
                    <a:graphicData uri="http://schemas.openxmlformats.org/drawingml/2006/picture">
                      <pic:pic xmlns:pic="http://schemas.openxmlformats.org/drawingml/2006/picture">
                        <pic:nvPicPr>
                          <pic:cNvPr id="652" name="Text_Box_1780_SpCnt_57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3" name="Text_Box_1780_SpCnt_571"/>
                  <wp:cNvGraphicFramePr/>
                  <a:graphic xmlns:a="http://schemas.openxmlformats.org/drawingml/2006/main">
                    <a:graphicData uri="http://schemas.openxmlformats.org/drawingml/2006/picture">
                      <pic:pic xmlns:pic="http://schemas.openxmlformats.org/drawingml/2006/picture">
                        <pic:nvPicPr>
                          <pic:cNvPr id="653" name="Text_Box_1780_SpCnt_57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4" name="Text_Box_1780_SpCnt_572"/>
                  <wp:cNvGraphicFramePr/>
                  <a:graphic xmlns:a="http://schemas.openxmlformats.org/drawingml/2006/main">
                    <a:graphicData uri="http://schemas.openxmlformats.org/drawingml/2006/picture">
                      <pic:pic xmlns:pic="http://schemas.openxmlformats.org/drawingml/2006/picture">
                        <pic:nvPicPr>
                          <pic:cNvPr id="654" name="Text_Box_1780_SpCnt_57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5" name="Text_Box_1780_SpCnt_573"/>
                  <wp:cNvGraphicFramePr/>
                  <a:graphic xmlns:a="http://schemas.openxmlformats.org/drawingml/2006/main">
                    <a:graphicData uri="http://schemas.openxmlformats.org/drawingml/2006/picture">
                      <pic:pic xmlns:pic="http://schemas.openxmlformats.org/drawingml/2006/picture">
                        <pic:nvPicPr>
                          <pic:cNvPr id="655" name="Text_Box_1780_SpCnt_57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6" name="Text_Box_1780_SpCnt_574"/>
                  <wp:cNvGraphicFramePr/>
                  <a:graphic xmlns:a="http://schemas.openxmlformats.org/drawingml/2006/main">
                    <a:graphicData uri="http://schemas.openxmlformats.org/drawingml/2006/picture">
                      <pic:pic xmlns:pic="http://schemas.openxmlformats.org/drawingml/2006/picture">
                        <pic:nvPicPr>
                          <pic:cNvPr id="656" name="Text_Box_1780_SpCnt_57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7" name="Text_Box_1780_SpCnt_575"/>
                  <wp:cNvGraphicFramePr/>
                  <a:graphic xmlns:a="http://schemas.openxmlformats.org/drawingml/2006/main">
                    <a:graphicData uri="http://schemas.openxmlformats.org/drawingml/2006/picture">
                      <pic:pic xmlns:pic="http://schemas.openxmlformats.org/drawingml/2006/picture">
                        <pic:nvPicPr>
                          <pic:cNvPr id="657" name="Text_Box_1780_SpCnt_57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8" name="Text_Box_1780_SpCnt_576"/>
                  <wp:cNvGraphicFramePr/>
                  <a:graphic xmlns:a="http://schemas.openxmlformats.org/drawingml/2006/main">
                    <a:graphicData uri="http://schemas.openxmlformats.org/drawingml/2006/picture">
                      <pic:pic xmlns:pic="http://schemas.openxmlformats.org/drawingml/2006/picture">
                        <pic:nvPicPr>
                          <pic:cNvPr id="658" name="Text_Box_1780_SpCnt_57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59" name="Text_Box_1780_SpCnt_577"/>
                  <wp:cNvGraphicFramePr/>
                  <a:graphic xmlns:a="http://schemas.openxmlformats.org/drawingml/2006/main">
                    <a:graphicData uri="http://schemas.openxmlformats.org/drawingml/2006/picture">
                      <pic:pic xmlns:pic="http://schemas.openxmlformats.org/drawingml/2006/picture">
                        <pic:nvPicPr>
                          <pic:cNvPr id="659" name="Text_Box_1780_SpCnt_57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0" name="Text_Box_1780_SpCnt_578"/>
                  <wp:cNvGraphicFramePr/>
                  <a:graphic xmlns:a="http://schemas.openxmlformats.org/drawingml/2006/main">
                    <a:graphicData uri="http://schemas.openxmlformats.org/drawingml/2006/picture">
                      <pic:pic xmlns:pic="http://schemas.openxmlformats.org/drawingml/2006/picture">
                        <pic:nvPicPr>
                          <pic:cNvPr id="660" name="Text_Box_1780_SpCnt_57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1" name="Text_Box_1780_SpCnt_579"/>
                  <wp:cNvGraphicFramePr/>
                  <a:graphic xmlns:a="http://schemas.openxmlformats.org/drawingml/2006/main">
                    <a:graphicData uri="http://schemas.openxmlformats.org/drawingml/2006/picture">
                      <pic:pic xmlns:pic="http://schemas.openxmlformats.org/drawingml/2006/picture">
                        <pic:nvPicPr>
                          <pic:cNvPr id="661" name="Text_Box_1780_SpCnt_57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2" name="Text_Box_1780_SpCnt_580"/>
                  <wp:cNvGraphicFramePr/>
                  <a:graphic xmlns:a="http://schemas.openxmlformats.org/drawingml/2006/main">
                    <a:graphicData uri="http://schemas.openxmlformats.org/drawingml/2006/picture">
                      <pic:pic xmlns:pic="http://schemas.openxmlformats.org/drawingml/2006/picture">
                        <pic:nvPicPr>
                          <pic:cNvPr id="662" name="Text_Box_1780_SpCnt_58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3" name="Text_Box_1780_SpCnt_581"/>
                  <wp:cNvGraphicFramePr/>
                  <a:graphic xmlns:a="http://schemas.openxmlformats.org/drawingml/2006/main">
                    <a:graphicData uri="http://schemas.openxmlformats.org/drawingml/2006/picture">
                      <pic:pic xmlns:pic="http://schemas.openxmlformats.org/drawingml/2006/picture">
                        <pic:nvPicPr>
                          <pic:cNvPr id="663" name="Text_Box_1780_SpCnt_58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4" name="Text_Box_1780_SpCnt_582"/>
                  <wp:cNvGraphicFramePr/>
                  <a:graphic xmlns:a="http://schemas.openxmlformats.org/drawingml/2006/main">
                    <a:graphicData uri="http://schemas.openxmlformats.org/drawingml/2006/picture">
                      <pic:pic xmlns:pic="http://schemas.openxmlformats.org/drawingml/2006/picture">
                        <pic:nvPicPr>
                          <pic:cNvPr id="664" name="Text_Box_1780_SpCnt_58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5" name="Text_Box_1780_SpCnt_583"/>
                  <wp:cNvGraphicFramePr/>
                  <a:graphic xmlns:a="http://schemas.openxmlformats.org/drawingml/2006/main">
                    <a:graphicData uri="http://schemas.openxmlformats.org/drawingml/2006/picture">
                      <pic:pic xmlns:pic="http://schemas.openxmlformats.org/drawingml/2006/picture">
                        <pic:nvPicPr>
                          <pic:cNvPr id="665" name="Text_Box_1780_SpCnt_58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6" name="Text_Box_1780_SpCnt_584"/>
                  <wp:cNvGraphicFramePr/>
                  <a:graphic xmlns:a="http://schemas.openxmlformats.org/drawingml/2006/main">
                    <a:graphicData uri="http://schemas.openxmlformats.org/drawingml/2006/picture">
                      <pic:pic xmlns:pic="http://schemas.openxmlformats.org/drawingml/2006/picture">
                        <pic:nvPicPr>
                          <pic:cNvPr id="666" name="Text_Box_1780_SpCnt_58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7" name="Text_Box_1780_SpCnt_585"/>
                  <wp:cNvGraphicFramePr/>
                  <a:graphic xmlns:a="http://schemas.openxmlformats.org/drawingml/2006/main">
                    <a:graphicData uri="http://schemas.openxmlformats.org/drawingml/2006/picture">
                      <pic:pic xmlns:pic="http://schemas.openxmlformats.org/drawingml/2006/picture">
                        <pic:nvPicPr>
                          <pic:cNvPr id="667" name="Text_Box_1780_SpCnt_58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8" name="Text_Box_1780_SpCnt_586"/>
                  <wp:cNvGraphicFramePr/>
                  <a:graphic xmlns:a="http://schemas.openxmlformats.org/drawingml/2006/main">
                    <a:graphicData uri="http://schemas.openxmlformats.org/drawingml/2006/picture">
                      <pic:pic xmlns:pic="http://schemas.openxmlformats.org/drawingml/2006/picture">
                        <pic:nvPicPr>
                          <pic:cNvPr id="668" name="Text_Box_1780_SpCnt_58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69" name="Text_Box_1780_SpCnt_587"/>
                  <wp:cNvGraphicFramePr/>
                  <a:graphic xmlns:a="http://schemas.openxmlformats.org/drawingml/2006/main">
                    <a:graphicData uri="http://schemas.openxmlformats.org/drawingml/2006/picture">
                      <pic:pic xmlns:pic="http://schemas.openxmlformats.org/drawingml/2006/picture">
                        <pic:nvPicPr>
                          <pic:cNvPr id="669" name="Text_Box_1780_SpCnt_58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0" name="Text_Box_1780_SpCnt_588"/>
                  <wp:cNvGraphicFramePr/>
                  <a:graphic xmlns:a="http://schemas.openxmlformats.org/drawingml/2006/main">
                    <a:graphicData uri="http://schemas.openxmlformats.org/drawingml/2006/picture">
                      <pic:pic xmlns:pic="http://schemas.openxmlformats.org/drawingml/2006/picture">
                        <pic:nvPicPr>
                          <pic:cNvPr id="670" name="Text_Box_1780_SpCnt_58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1" name="Text_Box_1780_SpCnt_589"/>
                  <wp:cNvGraphicFramePr/>
                  <a:graphic xmlns:a="http://schemas.openxmlformats.org/drawingml/2006/main">
                    <a:graphicData uri="http://schemas.openxmlformats.org/drawingml/2006/picture">
                      <pic:pic xmlns:pic="http://schemas.openxmlformats.org/drawingml/2006/picture">
                        <pic:nvPicPr>
                          <pic:cNvPr id="671" name="Text_Box_1780_SpCnt_58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2" name="Text_Box_1780_SpCnt_590"/>
                  <wp:cNvGraphicFramePr/>
                  <a:graphic xmlns:a="http://schemas.openxmlformats.org/drawingml/2006/main">
                    <a:graphicData uri="http://schemas.openxmlformats.org/drawingml/2006/picture">
                      <pic:pic xmlns:pic="http://schemas.openxmlformats.org/drawingml/2006/picture">
                        <pic:nvPicPr>
                          <pic:cNvPr id="672" name="Text_Box_1780_SpCnt_59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3" name="Text_Box_1780_SpCnt_591"/>
                  <wp:cNvGraphicFramePr/>
                  <a:graphic xmlns:a="http://schemas.openxmlformats.org/drawingml/2006/main">
                    <a:graphicData uri="http://schemas.openxmlformats.org/drawingml/2006/picture">
                      <pic:pic xmlns:pic="http://schemas.openxmlformats.org/drawingml/2006/picture">
                        <pic:nvPicPr>
                          <pic:cNvPr id="673" name="Text_Box_1780_SpCnt_59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4" name="Text_Box_1780_SpCnt_592"/>
                  <wp:cNvGraphicFramePr/>
                  <a:graphic xmlns:a="http://schemas.openxmlformats.org/drawingml/2006/main">
                    <a:graphicData uri="http://schemas.openxmlformats.org/drawingml/2006/picture">
                      <pic:pic xmlns:pic="http://schemas.openxmlformats.org/drawingml/2006/picture">
                        <pic:nvPicPr>
                          <pic:cNvPr id="674" name="Text_Box_1780_SpCnt_59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5" name="Text_Box_1780_SpCnt_593"/>
                  <wp:cNvGraphicFramePr/>
                  <a:graphic xmlns:a="http://schemas.openxmlformats.org/drawingml/2006/main">
                    <a:graphicData uri="http://schemas.openxmlformats.org/drawingml/2006/picture">
                      <pic:pic xmlns:pic="http://schemas.openxmlformats.org/drawingml/2006/picture">
                        <pic:nvPicPr>
                          <pic:cNvPr id="675" name="Text_Box_1780_SpCnt_59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6" name="Text_Box_1780_SpCnt_594"/>
                  <wp:cNvGraphicFramePr/>
                  <a:graphic xmlns:a="http://schemas.openxmlformats.org/drawingml/2006/main">
                    <a:graphicData uri="http://schemas.openxmlformats.org/drawingml/2006/picture">
                      <pic:pic xmlns:pic="http://schemas.openxmlformats.org/drawingml/2006/picture">
                        <pic:nvPicPr>
                          <pic:cNvPr id="676" name="Text_Box_1780_SpCnt_59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7" name="Text_Box_1780_SpCnt_595"/>
                  <wp:cNvGraphicFramePr/>
                  <a:graphic xmlns:a="http://schemas.openxmlformats.org/drawingml/2006/main">
                    <a:graphicData uri="http://schemas.openxmlformats.org/drawingml/2006/picture">
                      <pic:pic xmlns:pic="http://schemas.openxmlformats.org/drawingml/2006/picture">
                        <pic:nvPicPr>
                          <pic:cNvPr id="677" name="Text_Box_1780_SpCnt_59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8" name="Text_Box_1780_SpCnt_596"/>
                  <wp:cNvGraphicFramePr/>
                  <a:graphic xmlns:a="http://schemas.openxmlformats.org/drawingml/2006/main">
                    <a:graphicData uri="http://schemas.openxmlformats.org/drawingml/2006/picture">
                      <pic:pic xmlns:pic="http://schemas.openxmlformats.org/drawingml/2006/picture">
                        <pic:nvPicPr>
                          <pic:cNvPr id="678" name="Text_Box_1780_SpCnt_59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79" name="Text_Box_1780_SpCnt_597"/>
                  <wp:cNvGraphicFramePr/>
                  <a:graphic xmlns:a="http://schemas.openxmlformats.org/drawingml/2006/main">
                    <a:graphicData uri="http://schemas.openxmlformats.org/drawingml/2006/picture">
                      <pic:pic xmlns:pic="http://schemas.openxmlformats.org/drawingml/2006/picture">
                        <pic:nvPicPr>
                          <pic:cNvPr id="679" name="Text_Box_1780_SpCnt_59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0" name="Text_Box_1780_SpCnt_598"/>
                  <wp:cNvGraphicFramePr/>
                  <a:graphic xmlns:a="http://schemas.openxmlformats.org/drawingml/2006/main">
                    <a:graphicData uri="http://schemas.openxmlformats.org/drawingml/2006/picture">
                      <pic:pic xmlns:pic="http://schemas.openxmlformats.org/drawingml/2006/picture">
                        <pic:nvPicPr>
                          <pic:cNvPr id="680" name="Text_Box_1780_SpCnt_59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1" name="Text_Box_1780_SpCnt_599"/>
                  <wp:cNvGraphicFramePr/>
                  <a:graphic xmlns:a="http://schemas.openxmlformats.org/drawingml/2006/main">
                    <a:graphicData uri="http://schemas.openxmlformats.org/drawingml/2006/picture">
                      <pic:pic xmlns:pic="http://schemas.openxmlformats.org/drawingml/2006/picture">
                        <pic:nvPicPr>
                          <pic:cNvPr id="681" name="Text_Box_1780_SpCnt_59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2" name="Text_Box_1780_SpCnt_600"/>
                  <wp:cNvGraphicFramePr/>
                  <a:graphic xmlns:a="http://schemas.openxmlformats.org/drawingml/2006/main">
                    <a:graphicData uri="http://schemas.openxmlformats.org/drawingml/2006/picture">
                      <pic:pic xmlns:pic="http://schemas.openxmlformats.org/drawingml/2006/picture">
                        <pic:nvPicPr>
                          <pic:cNvPr id="682" name="Text_Box_1780_SpCnt_60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3" name="Text_Box_1780_SpCnt_601"/>
                  <wp:cNvGraphicFramePr/>
                  <a:graphic xmlns:a="http://schemas.openxmlformats.org/drawingml/2006/main">
                    <a:graphicData uri="http://schemas.openxmlformats.org/drawingml/2006/picture">
                      <pic:pic xmlns:pic="http://schemas.openxmlformats.org/drawingml/2006/picture">
                        <pic:nvPicPr>
                          <pic:cNvPr id="683" name="Text_Box_1780_SpCnt_60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0" name="Text_Box_1780_SpCnt_602"/>
                  <wp:cNvGraphicFramePr/>
                  <a:graphic xmlns:a="http://schemas.openxmlformats.org/drawingml/2006/main">
                    <a:graphicData uri="http://schemas.openxmlformats.org/drawingml/2006/picture">
                      <pic:pic xmlns:pic="http://schemas.openxmlformats.org/drawingml/2006/picture">
                        <pic:nvPicPr>
                          <pic:cNvPr id="440" name="Text_Box_1780_SpCnt_60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1" name="Text_Box_1780_SpCnt_603"/>
                  <wp:cNvGraphicFramePr/>
                  <a:graphic xmlns:a="http://schemas.openxmlformats.org/drawingml/2006/main">
                    <a:graphicData uri="http://schemas.openxmlformats.org/drawingml/2006/picture">
                      <pic:pic xmlns:pic="http://schemas.openxmlformats.org/drawingml/2006/picture">
                        <pic:nvPicPr>
                          <pic:cNvPr id="441" name="Text_Box_1780_SpCnt_60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2" name="Text_Box_1780_SpCnt_604"/>
                  <wp:cNvGraphicFramePr/>
                  <a:graphic xmlns:a="http://schemas.openxmlformats.org/drawingml/2006/main">
                    <a:graphicData uri="http://schemas.openxmlformats.org/drawingml/2006/picture">
                      <pic:pic xmlns:pic="http://schemas.openxmlformats.org/drawingml/2006/picture">
                        <pic:nvPicPr>
                          <pic:cNvPr id="442" name="Text_Box_1780_SpCnt_60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3" name="Text_Box_1780_SpCnt_605"/>
                  <wp:cNvGraphicFramePr/>
                  <a:graphic xmlns:a="http://schemas.openxmlformats.org/drawingml/2006/main">
                    <a:graphicData uri="http://schemas.openxmlformats.org/drawingml/2006/picture">
                      <pic:pic xmlns:pic="http://schemas.openxmlformats.org/drawingml/2006/picture">
                        <pic:nvPicPr>
                          <pic:cNvPr id="443" name="Text_Box_1780_SpCnt_60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4" name="Text_Box_1780_SpCnt_606"/>
                  <wp:cNvGraphicFramePr/>
                  <a:graphic xmlns:a="http://schemas.openxmlformats.org/drawingml/2006/main">
                    <a:graphicData uri="http://schemas.openxmlformats.org/drawingml/2006/picture">
                      <pic:pic xmlns:pic="http://schemas.openxmlformats.org/drawingml/2006/picture">
                        <pic:nvPicPr>
                          <pic:cNvPr id="444" name="Text_Box_1780_SpCnt_60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5" name="Text_Box_1780_SpCnt_607"/>
                  <wp:cNvGraphicFramePr/>
                  <a:graphic xmlns:a="http://schemas.openxmlformats.org/drawingml/2006/main">
                    <a:graphicData uri="http://schemas.openxmlformats.org/drawingml/2006/picture">
                      <pic:pic xmlns:pic="http://schemas.openxmlformats.org/drawingml/2006/picture">
                        <pic:nvPicPr>
                          <pic:cNvPr id="445" name="Text_Box_1780_SpCnt_60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6" name="Text_Box_1780_SpCnt_608"/>
                  <wp:cNvGraphicFramePr/>
                  <a:graphic xmlns:a="http://schemas.openxmlformats.org/drawingml/2006/main">
                    <a:graphicData uri="http://schemas.openxmlformats.org/drawingml/2006/picture">
                      <pic:pic xmlns:pic="http://schemas.openxmlformats.org/drawingml/2006/picture">
                        <pic:nvPicPr>
                          <pic:cNvPr id="446" name="Text_Box_1780_SpCnt_60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7" name="Text_Box_1780_SpCnt_609"/>
                  <wp:cNvGraphicFramePr/>
                  <a:graphic xmlns:a="http://schemas.openxmlformats.org/drawingml/2006/main">
                    <a:graphicData uri="http://schemas.openxmlformats.org/drawingml/2006/picture">
                      <pic:pic xmlns:pic="http://schemas.openxmlformats.org/drawingml/2006/picture">
                        <pic:nvPicPr>
                          <pic:cNvPr id="447" name="Text_Box_1780_SpCnt_60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8" name="Text_Box_1780_SpCnt_610"/>
                  <wp:cNvGraphicFramePr/>
                  <a:graphic xmlns:a="http://schemas.openxmlformats.org/drawingml/2006/main">
                    <a:graphicData uri="http://schemas.openxmlformats.org/drawingml/2006/picture">
                      <pic:pic xmlns:pic="http://schemas.openxmlformats.org/drawingml/2006/picture">
                        <pic:nvPicPr>
                          <pic:cNvPr id="448" name="Text_Box_1780_SpCnt_61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49" name="Text_Box_1780_SpCnt_611"/>
                  <wp:cNvGraphicFramePr/>
                  <a:graphic xmlns:a="http://schemas.openxmlformats.org/drawingml/2006/main">
                    <a:graphicData uri="http://schemas.openxmlformats.org/drawingml/2006/picture">
                      <pic:pic xmlns:pic="http://schemas.openxmlformats.org/drawingml/2006/picture">
                        <pic:nvPicPr>
                          <pic:cNvPr id="449" name="Text_Box_1780_SpCnt_61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0" name="Text_Box_1780_SpCnt_612"/>
                  <wp:cNvGraphicFramePr/>
                  <a:graphic xmlns:a="http://schemas.openxmlformats.org/drawingml/2006/main">
                    <a:graphicData uri="http://schemas.openxmlformats.org/drawingml/2006/picture">
                      <pic:pic xmlns:pic="http://schemas.openxmlformats.org/drawingml/2006/picture">
                        <pic:nvPicPr>
                          <pic:cNvPr id="450" name="Text_Box_1780_SpCnt_61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1" name="Text_Box_1780_SpCnt_613"/>
                  <wp:cNvGraphicFramePr/>
                  <a:graphic xmlns:a="http://schemas.openxmlformats.org/drawingml/2006/main">
                    <a:graphicData uri="http://schemas.openxmlformats.org/drawingml/2006/picture">
                      <pic:pic xmlns:pic="http://schemas.openxmlformats.org/drawingml/2006/picture">
                        <pic:nvPicPr>
                          <pic:cNvPr id="451" name="Text_Box_1780_SpCnt_61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2" name="Text_Box_1780_SpCnt_614"/>
                  <wp:cNvGraphicFramePr/>
                  <a:graphic xmlns:a="http://schemas.openxmlformats.org/drawingml/2006/main">
                    <a:graphicData uri="http://schemas.openxmlformats.org/drawingml/2006/picture">
                      <pic:pic xmlns:pic="http://schemas.openxmlformats.org/drawingml/2006/picture">
                        <pic:nvPicPr>
                          <pic:cNvPr id="452" name="Text_Box_1780_SpCnt_61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3" name="Text_Box_1780_SpCnt_615"/>
                  <wp:cNvGraphicFramePr/>
                  <a:graphic xmlns:a="http://schemas.openxmlformats.org/drawingml/2006/main">
                    <a:graphicData uri="http://schemas.openxmlformats.org/drawingml/2006/picture">
                      <pic:pic xmlns:pic="http://schemas.openxmlformats.org/drawingml/2006/picture">
                        <pic:nvPicPr>
                          <pic:cNvPr id="453" name="Text_Box_1780_SpCnt_61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4" name="Text_Box_1780_SpCnt_616"/>
                  <wp:cNvGraphicFramePr/>
                  <a:graphic xmlns:a="http://schemas.openxmlformats.org/drawingml/2006/main">
                    <a:graphicData uri="http://schemas.openxmlformats.org/drawingml/2006/picture">
                      <pic:pic xmlns:pic="http://schemas.openxmlformats.org/drawingml/2006/picture">
                        <pic:nvPicPr>
                          <pic:cNvPr id="454" name="Text_Box_1780_SpCnt_61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5" name="Text_Box_1780_SpCnt_617"/>
                  <wp:cNvGraphicFramePr/>
                  <a:graphic xmlns:a="http://schemas.openxmlformats.org/drawingml/2006/main">
                    <a:graphicData uri="http://schemas.openxmlformats.org/drawingml/2006/picture">
                      <pic:pic xmlns:pic="http://schemas.openxmlformats.org/drawingml/2006/picture">
                        <pic:nvPicPr>
                          <pic:cNvPr id="455" name="Text_Box_1780_SpCnt_61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6" name="Text_Box_1780_SpCnt_618"/>
                  <wp:cNvGraphicFramePr/>
                  <a:graphic xmlns:a="http://schemas.openxmlformats.org/drawingml/2006/main">
                    <a:graphicData uri="http://schemas.openxmlformats.org/drawingml/2006/picture">
                      <pic:pic xmlns:pic="http://schemas.openxmlformats.org/drawingml/2006/picture">
                        <pic:nvPicPr>
                          <pic:cNvPr id="456" name="Text_Box_1780_SpCnt_61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7" name="Text_Box_1780_SpCnt_619"/>
                  <wp:cNvGraphicFramePr/>
                  <a:graphic xmlns:a="http://schemas.openxmlformats.org/drawingml/2006/main">
                    <a:graphicData uri="http://schemas.openxmlformats.org/drawingml/2006/picture">
                      <pic:pic xmlns:pic="http://schemas.openxmlformats.org/drawingml/2006/picture">
                        <pic:nvPicPr>
                          <pic:cNvPr id="457" name="Text_Box_1780_SpCnt_61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8" name="Text_Box_1780_SpCnt_620"/>
                  <wp:cNvGraphicFramePr/>
                  <a:graphic xmlns:a="http://schemas.openxmlformats.org/drawingml/2006/main">
                    <a:graphicData uri="http://schemas.openxmlformats.org/drawingml/2006/picture">
                      <pic:pic xmlns:pic="http://schemas.openxmlformats.org/drawingml/2006/picture">
                        <pic:nvPicPr>
                          <pic:cNvPr id="458" name="Text_Box_1780_SpCnt_62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59" name="Text_Box_1780_SpCnt_621"/>
                  <wp:cNvGraphicFramePr/>
                  <a:graphic xmlns:a="http://schemas.openxmlformats.org/drawingml/2006/main">
                    <a:graphicData uri="http://schemas.openxmlformats.org/drawingml/2006/picture">
                      <pic:pic xmlns:pic="http://schemas.openxmlformats.org/drawingml/2006/picture">
                        <pic:nvPicPr>
                          <pic:cNvPr id="459" name="Text_Box_1780_SpCnt_62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0" name="Text_Box_1780_SpCnt_622"/>
                  <wp:cNvGraphicFramePr/>
                  <a:graphic xmlns:a="http://schemas.openxmlformats.org/drawingml/2006/main">
                    <a:graphicData uri="http://schemas.openxmlformats.org/drawingml/2006/picture">
                      <pic:pic xmlns:pic="http://schemas.openxmlformats.org/drawingml/2006/picture">
                        <pic:nvPicPr>
                          <pic:cNvPr id="460" name="Text_Box_1780_SpCnt_62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1" name="Text_Box_1780_SpCnt_623"/>
                  <wp:cNvGraphicFramePr/>
                  <a:graphic xmlns:a="http://schemas.openxmlformats.org/drawingml/2006/main">
                    <a:graphicData uri="http://schemas.openxmlformats.org/drawingml/2006/picture">
                      <pic:pic xmlns:pic="http://schemas.openxmlformats.org/drawingml/2006/picture">
                        <pic:nvPicPr>
                          <pic:cNvPr id="461" name="Text_Box_1780_SpCnt_62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2" name="Text_Box_1780_SpCnt_624"/>
                  <wp:cNvGraphicFramePr/>
                  <a:graphic xmlns:a="http://schemas.openxmlformats.org/drawingml/2006/main">
                    <a:graphicData uri="http://schemas.openxmlformats.org/drawingml/2006/picture">
                      <pic:pic xmlns:pic="http://schemas.openxmlformats.org/drawingml/2006/picture">
                        <pic:nvPicPr>
                          <pic:cNvPr id="462" name="Text_Box_1780_SpCnt_62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3" name="Text_Box_1780_SpCnt_625"/>
                  <wp:cNvGraphicFramePr/>
                  <a:graphic xmlns:a="http://schemas.openxmlformats.org/drawingml/2006/main">
                    <a:graphicData uri="http://schemas.openxmlformats.org/drawingml/2006/picture">
                      <pic:pic xmlns:pic="http://schemas.openxmlformats.org/drawingml/2006/picture">
                        <pic:nvPicPr>
                          <pic:cNvPr id="463" name="Text_Box_1780_SpCnt_62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4" name="Text_Box_1780_SpCnt_626"/>
                  <wp:cNvGraphicFramePr/>
                  <a:graphic xmlns:a="http://schemas.openxmlformats.org/drawingml/2006/main">
                    <a:graphicData uri="http://schemas.openxmlformats.org/drawingml/2006/picture">
                      <pic:pic xmlns:pic="http://schemas.openxmlformats.org/drawingml/2006/picture">
                        <pic:nvPicPr>
                          <pic:cNvPr id="464" name="Text_Box_1780_SpCnt_62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5" name="Text_Box_1780_SpCnt_627"/>
                  <wp:cNvGraphicFramePr/>
                  <a:graphic xmlns:a="http://schemas.openxmlformats.org/drawingml/2006/main">
                    <a:graphicData uri="http://schemas.openxmlformats.org/drawingml/2006/picture">
                      <pic:pic xmlns:pic="http://schemas.openxmlformats.org/drawingml/2006/picture">
                        <pic:nvPicPr>
                          <pic:cNvPr id="465" name="Text_Box_1780_SpCnt_62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6" name="Text_Box_1780_SpCnt_628"/>
                  <wp:cNvGraphicFramePr/>
                  <a:graphic xmlns:a="http://schemas.openxmlformats.org/drawingml/2006/main">
                    <a:graphicData uri="http://schemas.openxmlformats.org/drawingml/2006/picture">
                      <pic:pic xmlns:pic="http://schemas.openxmlformats.org/drawingml/2006/picture">
                        <pic:nvPicPr>
                          <pic:cNvPr id="466" name="Text_Box_1780_SpCnt_62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7" name="Text_Box_1780_SpCnt_629"/>
                  <wp:cNvGraphicFramePr/>
                  <a:graphic xmlns:a="http://schemas.openxmlformats.org/drawingml/2006/main">
                    <a:graphicData uri="http://schemas.openxmlformats.org/drawingml/2006/picture">
                      <pic:pic xmlns:pic="http://schemas.openxmlformats.org/drawingml/2006/picture">
                        <pic:nvPicPr>
                          <pic:cNvPr id="467" name="Text_Box_1780_SpCnt_62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8" name="Text_Box_1780_SpCnt_630"/>
                  <wp:cNvGraphicFramePr/>
                  <a:graphic xmlns:a="http://schemas.openxmlformats.org/drawingml/2006/main">
                    <a:graphicData uri="http://schemas.openxmlformats.org/drawingml/2006/picture">
                      <pic:pic xmlns:pic="http://schemas.openxmlformats.org/drawingml/2006/picture">
                        <pic:nvPicPr>
                          <pic:cNvPr id="468" name="Text_Box_1780_SpCnt_63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69" name="Text_Box_1780_SpCnt_631"/>
                  <wp:cNvGraphicFramePr/>
                  <a:graphic xmlns:a="http://schemas.openxmlformats.org/drawingml/2006/main">
                    <a:graphicData uri="http://schemas.openxmlformats.org/drawingml/2006/picture">
                      <pic:pic xmlns:pic="http://schemas.openxmlformats.org/drawingml/2006/picture">
                        <pic:nvPicPr>
                          <pic:cNvPr id="469" name="Text_Box_1780_SpCnt_63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0" name="Text_Box_1780_SpCnt_632"/>
                  <wp:cNvGraphicFramePr/>
                  <a:graphic xmlns:a="http://schemas.openxmlformats.org/drawingml/2006/main">
                    <a:graphicData uri="http://schemas.openxmlformats.org/drawingml/2006/picture">
                      <pic:pic xmlns:pic="http://schemas.openxmlformats.org/drawingml/2006/picture">
                        <pic:nvPicPr>
                          <pic:cNvPr id="470" name="Text_Box_1780_SpCnt_63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1" name="Text_Box_1780_SpCnt_633"/>
                  <wp:cNvGraphicFramePr/>
                  <a:graphic xmlns:a="http://schemas.openxmlformats.org/drawingml/2006/main">
                    <a:graphicData uri="http://schemas.openxmlformats.org/drawingml/2006/picture">
                      <pic:pic xmlns:pic="http://schemas.openxmlformats.org/drawingml/2006/picture">
                        <pic:nvPicPr>
                          <pic:cNvPr id="471" name="Text_Box_1780_SpCnt_63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2" name="Text_Box_1780_SpCnt_634"/>
                  <wp:cNvGraphicFramePr/>
                  <a:graphic xmlns:a="http://schemas.openxmlformats.org/drawingml/2006/main">
                    <a:graphicData uri="http://schemas.openxmlformats.org/drawingml/2006/picture">
                      <pic:pic xmlns:pic="http://schemas.openxmlformats.org/drawingml/2006/picture">
                        <pic:nvPicPr>
                          <pic:cNvPr id="472" name="Text_Box_1780_SpCnt_63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3" name="Text_Box_1780_SpCnt_635"/>
                  <wp:cNvGraphicFramePr/>
                  <a:graphic xmlns:a="http://schemas.openxmlformats.org/drawingml/2006/main">
                    <a:graphicData uri="http://schemas.openxmlformats.org/drawingml/2006/picture">
                      <pic:pic xmlns:pic="http://schemas.openxmlformats.org/drawingml/2006/picture">
                        <pic:nvPicPr>
                          <pic:cNvPr id="473" name="Text_Box_1780_SpCnt_63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4" name="Text_Box_1780_SpCnt_636"/>
                  <wp:cNvGraphicFramePr/>
                  <a:graphic xmlns:a="http://schemas.openxmlformats.org/drawingml/2006/main">
                    <a:graphicData uri="http://schemas.openxmlformats.org/drawingml/2006/picture">
                      <pic:pic xmlns:pic="http://schemas.openxmlformats.org/drawingml/2006/picture">
                        <pic:nvPicPr>
                          <pic:cNvPr id="474" name="Text_Box_1780_SpCnt_63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5" name="Text_Box_1780_SpCnt_637"/>
                  <wp:cNvGraphicFramePr/>
                  <a:graphic xmlns:a="http://schemas.openxmlformats.org/drawingml/2006/main">
                    <a:graphicData uri="http://schemas.openxmlformats.org/drawingml/2006/picture">
                      <pic:pic xmlns:pic="http://schemas.openxmlformats.org/drawingml/2006/picture">
                        <pic:nvPicPr>
                          <pic:cNvPr id="475" name="Text_Box_1780_SpCnt_63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6" name="Text_Box_1780_SpCnt_638"/>
                  <wp:cNvGraphicFramePr/>
                  <a:graphic xmlns:a="http://schemas.openxmlformats.org/drawingml/2006/main">
                    <a:graphicData uri="http://schemas.openxmlformats.org/drawingml/2006/picture">
                      <pic:pic xmlns:pic="http://schemas.openxmlformats.org/drawingml/2006/picture">
                        <pic:nvPicPr>
                          <pic:cNvPr id="476" name="Text_Box_1780_SpCnt_63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7" name="Text_Box_1780_SpCnt_639"/>
                  <wp:cNvGraphicFramePr/>
                  <a:graphic xmlns:a="http://schemas.openxmlformats.org/drawingml/2006/main">
                    <a:graphicData uri="http://schemas.openxmlformats.org/drawingml/2006/picture">
                      <pic:pic xmlns:pic="http://schemas.openxmlformats.org/drawingml/2006/picture">
                        <pic:nvPicPr>
                          <pic:cNvPr id="477" name="Text_Box_1780_SpCnt_63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8" name="Text_Box_1780_SpCnt_640"/>
                  <wp:cNvGraphicFramePr/>
                  <a:graphic xmlns:a="http://schemas.openxmlformats.org/drawingml/2006/main">
                    <a:graphicData uri="http://schemas.openxmlformats.org/drawingml/2006/picture">
                      <pic:pic xmlns:pic="http://schemas.openxmlformats.org/drawingml/2006/picture">
                        <pic:nvPicPr>
                          <pic:cNvPr id="478" name="Text_Box_1780_SpCnt_64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79" name="Text_Box_1780_SpCnt_641"/>
                  <wp:cNvGraphicFramePr/>
                  <a:graphic xmlns:a="http://schemas.openxmlformats.org/drawingml/2006/main">
                    <a:graphicData uri="http://schemas.openxmlformats.org/drawingml/2006/picture">
                      <pic:pic xmlns:pic="http://schemas.openxmlformats.org/drawingml/2006/picture">
                        <pic:nvPicPr>
                          <pic:cNvPr id="479" name="Text_Box_1780_SpCnt_64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0" name="Text_Box_1780_SpCnt_642"/>
                  <wp:cNvGraphicFramePr/>
                  <a:graphic xmlns:a="http://schemas.openxmlformats.org/drawingml/2006/main">
                    <a:graphicData uri="http://schemas.openxmlformats.org/drawingml/2006/picture">
                      <pic:pic xmlns:pic="http://schemas.openxmlformats.org/drawingml/2006/picture">
                        <pic:nvPicPr>
                          <pic:cNvPr id="480" name="Text_Box_1780_SpCnt_64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1" name="Text_Box_1780_SpCnt_643"/>
                  <wp:cNvGraphicFramePr/>
                  <a:graphic xmlns:a="http://schemas.openxmlformats.org/drawingml/2006/main">
                    <a:graphicData uri="http://schemas.openxmlformats.org/drawingml/2006/picture">
                      <pic:pic xmlns:pic="http://schemas.openxmlformats.org/drawingml/2006/picture">
                        <pic:nvPicPr>
                          <pic:cNvPr id="481" name="Text_Box_1780_SpCnt_64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2" name="Text_Box_1780_SpCnt_644"/>
                  <wp:cNvGraphicFramePr/>
                  <a:graphic xmlns:a="http://schemas.openxmlformats.org/drawingml/2006/main">
                    <a:graphicData uri="http://schemas.openxmlformats.org/drawingml/2006/picture">
                      <pic:pic xmlns:pic="http://schemas.openxmlformats.org/drawingml/2006/picture">
                        <pic:nvPicPr>
                          <pic:cNvPr id="482" name="Text_Box_1780_SpCnt_64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3" name="Text_Box_1780_SpCnt_645"/>
                  <wp:cNvGraphicFramePr/>
                  <a:graphic xmlns:a="http://schemas.openxmlformats.org/drawingml/2006/main">
                    <a:graphicData uri="http://schemas.openxmlformats.org/drawingml/2006/picture">
                      <pic:pic xmlns:pic="http://schemas.openxmlformats.org/drawingml/2006/picture">
                        <pic:nvPicPr>
                          <pic:cNvPr id="483" name="Text_Box_1780_SpCnt_64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4" name="Text_Box_1780_SpCnt_646"/>
                  <wp:cNvGraphicFramePr/>
                  <a:graphic xmlns:a="http://schemas.openxmlformats.org/drawingml/2006/main">
                    <a:graphicData uri="http://schemas.openxmlformats.org/drawingml/2006/picture">
                      <pic:pic xmlns:pic="http://schemas.openxmlformats.org/drawingml/2006/picture">
                        <pic:nvPicPr>
                          <pic:cNvPr id="484" name="Text_Box_1780_SpCnt_64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5" name="Text_Box_1780_SpCnt_647"/>
                  <wp:cNvGraphicFramePr/>
                  <a:graphic xmlns:a="http://schemas.openxmlformats.org/drawingml/2006/main">
                    <a:graphicData uri="http://schemas.openxmlformats.org/drawingml/2006/picture">
                      <pic:pic xmlns:pic="http://schemas.openxmlformats.org/drawingml/2006/picture">
                        <pic:nvPicPr>
                          <pic:cNvPr id="485" name="Text_Box_1780_SpCnt_64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6" name="Text_Box_1780_SpCnt_648"/>
                  <wp:cNvGraphicFramePr/>
                  <a:graphic xmlns:a="http://schemas.openxmlformats.org/drawingml/2006/main">
                    <a:graphicData uri="http://schemas.openxmlformats.org/drawingml/2006/picture">
                      <pic:pic xmlns:pic="http://schemas.openxmlformats.org/drawingml/2006/picture">
                        <pic:nvPicPr>
                          <pic:cNvPr id="486" name="Text_Box_1780_SpCnt_64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7" name="Text_Box_1780_SpCnt_649"/>
                  <wp:cNvGraphicFramePr/>
                  <a:graphic xmlns:a="http://schemas.openxmlformats.org/drawingml/2006/main">
                    <a:graphicData uri="http://schemas.openxmlformats.org/drawingml/2006/picture">
                      <pic:pic xmlns:pic="http://schemas.openxmlformats.org/drawingml/2006/picture">
                        <pic:nvPicPr>
                          <pic:cNvPr id="487" name="Text_Box_1780_SpCnt_64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8" name="Text_Box_1780_SpCnt_650"/>
                  <wp:cNvGraphicFramePr/>
                  <a:graphic xmlns:a="http://schemas.openxmlformats.org/drawingml/2006/main">
                    <a:graphicData uri="http://schemas.openxmlformats.org/drawingml/2006/picture">
                      <pic:pic xmlns:pic="http://schemas.openxmlformats.org/drawingml/2006/picture">
                        <pic:nvPicPr>
                          <pic:cNvPr id="488" name="Text_Box_1780_SpCnt_65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89" name="Text_Box_1780_SpCnt_651"/>
                  <wp:cNvGraphicFramePr/>
                  <a:graphic xmlns:a="http://schemas.openxmlformats.org/drawingml/2006/main">
                    <a:graphicData uri="http://schemas.openxmlformats.org/drawingml/2006/picture">
                      <pic:pic xmlns:pic="http://schemas.openxmlformats.org/drawingml/2006/picture">
                        <pic:nvPicPr>
                          <pic:cNvPr id="489" name="Text_Box_1780_SpCnt_65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0" name="Text_Box_1780_SpCnt_652"/>
                  <wp:cNvGraphicFramePr/>
                  <a:graphic xmlns:a="http://schemas.openxmlformats.org/drawingml/2006/main">
                    <a:graphicData uri="http://schemas.openxmlformats.org/drawingml/2006/picture">
                      <pic:pic xmlns:pic="http://schemas.openxmlformats.org/drawingml/2006/picture">
                        <pic:nvPicPr>
                          <pic:cNvPr id="490" name="Text_Box_1780_SpCnt_65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1" name="Text_Box_1780_SpCnt_653"/>
                  <wp:cNvGraphicFramePr/>
                  <a:graphic xmlns:a="http://schemas.openxmlformats.org/drawingml/2006/main">
                    <a:graphicData uri="http://schemas.openxmlformats.org/drawingml/2006/picture">
                      <pic:pic xmlns:pic="http://schemas.openxmlformats.org/drawingml/2006/picture">
                        <pic:nvPicPr>
                          <pic:cNvPr id="491" name="Text_Box_1780_SpCnt_65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2" name="Text_Box_1780_SpCnt_654"/>
                  <wp:cNvGraphicFramePr/>
                  <a:graphic xmlns:a="http://schemas.openxmlformats.org/drawingml/2006/main">
                    <a:graphicData uri="http://schemas.openxmlformats.org/drawingml/2006/picture">
                      <pic:pic xmlns:pic="http://schemas.openxmlformats.org/drawingml/2006/picture">
                        <pic:nvPicPr>
                          <pic:cNvPr id="492" name="Text_Box_1780_SpCnt_65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3" name="Text_Box_1780_SpCnt_655"/>
                  <wp:cNvGraphicFramePr/>
                  <a:graphic xmlns:a="http://schemas.openxmlformats.org/drawingml/2006/main">
                    <a:graphicData uri="http://schemas.openxmlformats.org/drawingml/2006/picture">
                      <pic:pic xmlns:pic="http://schemas.openxmlformats.org/drawingml/2006/picture">
                        <pic:nvPicPr>
                          <pic:cNvPr id="493" name="Text_Box_1780_SpCnt_65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4" name="Text_Box_1780_SpCnt_656"/>
                  <wp:cNvGraphicFramePr/>
                  <a:graphic xmlns:a="http://schemas.openxmlformats.org/drawingml/2006/main">
                    <a:graphicData uri="http://schemas.openxmlformats.org/drawingml/2006/picture">
                      <pic:pic xmlns:pic="http://schemas.openxmlformats.org/drawingml/2006/picture">
                        <pic:nvPicPr>
                          <pic:cNvPr id="494" name="Text_Box_1780_SpCnt_65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5" name="Text_Box_1780_SpCnt_657"/>
                  <wp:cNvGraphicFramePr/>
                  <a:graphic xmlns:a="http://schemas.openxmlformats.org/drawingml/2006/main">
                    <a:graphicData uri="http://schemas.openxmlformats.org/drawingml/2006/picture">
                      <pic:pic xmlns:pic="http://schemas.openxmlformats.org/drawingml/2006/picture">
                        <pic:nvPicPr>
                          <pic:cNvPr id="495" name="Text_Box_1780_SpCnt_65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6" name="Text_Box_1780_SpCnt_658"/>
                  <wp:cNvGraphicFramePr/>
                  <a:graphic xmlns:a="http://schemas.openxmlformats.org/drawingml/2006/main">
                    <a:graphicData uri="http://schemas.openxmlformats.org/drawingml/2006/picture">
                      <pic:pic xmlns:pic="http://schemas.openxmlformats.org/drawingml/2006/picture">
                        <pic:nvPicPr>
                          <pic:cNvPr id="496" name="Text_Box_1780_SpCnt_65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7" name="Text_Box_1780_SpCnt_659"/>
                  <wp:cNvGraphicFramePr/>
                  <a:graphic xmlns:a="http://schemas.openxmlformats.org/drawingml/2006/main">
                    <a:graphicData uri="http://schemas.openxmlformats.org/drawingml/2006/picture">
                      <pic:pic xmlns:pic="http://schemas.openxmlformats.org/drawingml/2006/picture">
                        <pic:nvPicPr>
                          <pic:cNvPr id="497" name="Text_Box_1780_SpCnt_65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8" name="Text_Box_1780_SpCnt_660"/>
                  <wp:cNvGraphicFramePr/>
                  <a:graphic xmlns:a="http://schemas.openxmlformats.org/drawingml/2006/main">
                    <a:graphicData uri="http://schemas.openxmlformats.org/drawingml/2006/picture">
                      <pic:pic xmlns:pic="http://schemas.openxmlformats.org/drawingml/2006/picture">
                        <pic:nvPicPr>
                          <pic:cNvPr id="498" name="Text_Box_1780_SpCnt_66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499" name="Text_Box_1780_SpCnt_661"/>
                  <wp:cNvGraphicFramePr/>
                  <a:graphic xmlns:a="http://schemas.openxmlformats.org/drawingml/2006/main">
                    <a:graphicData uri="http://schemas.openxmlformats.org/drawingml/2006/picture">
                      <pic:pic xmlns:pic="http://schemas.openxmlformats.org/drawingml/2006/picture">
                        <pic:nvPicPr>
                          <pic:cNvPr id="499" name="Text_Box_1780_SpCnt_66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0" name="Text_Box_1780_SpCnt_662"/>
                  <wp:cNvGraphicFramePr/>
                  <a:graphic xmlns:a="http://schemas.openxmlformats.org/drawingml/2006/main">
                    <a:graphicData uri="http://schemas.openxmlformats.org/drawingml/2006/picture">
                      <pic:pic xmlns:pic="http://schemas.openxmlformats.org/drawingml/2006/picture">
                        <pic:nvPicPr>
                          <pic:cNvPr id="500" name="Text_Box_1780_SpCnt_66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1" name="Text_Box_1780_SpCnt_663"/>
                  <wp:cNvGraphicFramePr/>
                  <a:graphic xmlns:a="http://schemas.openxmlformats.org/drawingml/2006/main">
                    <a:graphicData uri="http://schemas.openxmlformats.org/drawingml/2006/picture">
                      <pic:pic xmlns:pic="http://schemas.openxmlformats.org/drawingml/2006/picture">
                        <pic:nvPicPr>
                          <pic:cNvPr id="501" name="Text_Box_1780_SpCnt_66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2" name="Text_Box_1780_SpCnt_664"/>
                  <wp:cNvGraphicFramePr/>
                  <a:graphic xmlns:a="http://schemas.openxmlformats.org/drawingml/2006/main">
                    <a:graphicData uri="http://schemas.openxmlformats.org/drawingml/2006/picture">
                      <pic:pic xmlns:pic="http://schemas.openxmlformats.org/drawingml/2006/picture">
                        <pic:nvPicPr>
                          <pic:cNvPr id="502" name="Text_Box_1780_SpCnt_66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3" name="Text_Box_1780_SpCnt_665"/>
                  <wp:cNvGraphicFramePr/>
                  <a:graphic xmlns:a="http://schemas.openxmlformats.org/drawingml/2006/main">
                    <a:graphicData uri="http://schemas.openxmlformats.org/drawingml/2006/picture">
                      <pic:pic xmlns:pic="http://schemas.openxmlformats.org/drawingml/2006/picture">
                        <pic:nvPicPr>
                          <pic:cNvPr id="503" name="Text_Box_1780_SpCnt_66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4" name="Text_Box_1780_SpCnt_666"/>
                  <wp:cNvGraphicFramePr/>
                  <a:graphic xmlns:a="http://schemas.openxmlformats.org/drawingml/2006/main">
                    <a:graphicData uri="http://schemas.openxmlformats.org/drawingml/2006/picture">
                      <pic:pic xmlns:pic="http://schemas.openxmlformats.org/drawingml/2006/picture">
                        <pic:nvPicPr>
                          <pic:cNvPr id="504" name="Text_Box_1780_SpCnt_66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5" name="Text_Box_1780_SpCnt_667"/>
                  <wp:cNvGraphicFramePr/>
                  <a:graphic xmlns:a="http://schemas.openxmlformats.org/drawingml/2006/main">
                    <a:graphicData uri="http://schemas.openxmlformats.org/drawingml/2006/picture">
                      <pic:pic xmlns:pic="http://schemas.openxmlformats.org/drawingml/2006/picture">
                        <pic:nvPicPr>
                          <pic:cNvPr id="505" name="Text_Box_1780_SpCnt_66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6" name="Text_Box_1780_SpCnt_668"/>
                  <wp:cNvGraphicFramePr/>
                  <a:graphic xmlns:a="http://schemas.openxmlformats.org/drawingml/2006/main">
                    <a:graphicData uri="http://schemas.openxmlformats.org/drawingml/2006/picture">
                      <pic:pic xmlns:pic="http://schemas.openxmlformats.org/drawingml/2006/picture">
                        <pic:nvPicPr>
                          <pic:cNvPr id="506" name="Text_Box_1780_SpCnt_66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7" name="Text_Box_1780_SpCnt_669"/>
                  <wp:cNvGraphicFramePr/>
                  <a:graphic xmlns:a="http://schemas.openxmlformats.org/drawingml/2006/main">
                    <a:graphicData uri="http://schemas.openxmlformats.org/drawingml/2006/picture">
                      <pic:pic xmlns:pic="http://schemas.openxmlformats.org/drawingml/2006/picture">
                        <pic:nvPicPr>
                          <pic:cNvPr id="507" name="Text_Box_1780_SpCnt_66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8" name="Text_Box_1780_SpCnt_670"/>
                  <wp:cNvGraphicFramePr/>
                  <a:graphic xmlns:a="http://schemas.openxmlformats.org/drawingml/2006/main">
                    <a:graphicData uri="http://schemas.openxmlformats.org/drawingml/2006/picture">
                      <pic:pic xmlns:pic="http://schemas.openxmlformats.org/drawingml/2006/picture">
                        <pic:nvPicPr>
                          <pic:cNvPr id="508" name="Text_Box_1780_SpCnt_67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09" name="Text_Box_1780_SpCnt_671"/>
                  <wp:cNvGraphicFramePr/>
                  <a:graphic xmlns:a="http://schemas.openxmlformats.org/drawingml/2006/main">
                    <a:graphicData uri="http://schemas.openxmlformats.org/drawingml/2006/picture">
                      <pic:pic xmlns:pic="http://schemas.openxmlformats.org/drawingml/2006/picture">
                        <pic:nvPicPr>
                          <pic:cNvPr id="509" name="Text_Box_1780_SpCnt_67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0" name="Text_Box_1780_SpCnt_672"/>
                  <wp:cNvGraphicFramePr/>
                  <a:graphic xmlns:a="http://schemas.openxmlformats.org/drawingml/2006/main">
                    <a:graphicData uri="http://schemas.openxmlformats.org/drawingml/2006/picture">
                      <pic:pic xmlns:pic="http://schemas.openxmlformats.org/drawingml/2006/picture">
                        <pic:nvPicPr>
                          <pic:cNvPr id="510" name="Text_Box_1780_SpCnt_67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1" name="Text_Box_1780_SpCnt_673"/>
                  <wp:cNvGraphicFramePr/>
                  <a:graphic xmlns:a="http://schemas.openxmlformats.org/drawingml/2006/main">
                    <a:graphicData uri="http://schemas.openxmlformats.org/drawingml/2006/picture">
                      <pic:pic xmlns:pic="http://schemas.openxmlformats.org/drawingml/2006/picture">
                        <pic:nvPicPr>
                          <pic:cNvPr id="511" name="Text_Box_1780_SpCnt_67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2" name="Text_Box_1780_SpCnt_674"/>
                  <wp:cNvGraphicFramePr/>
                  <a:graphic xmlns:a="http://schemas.openxmlformats.org/drawingml/2006/main">
                    <a:graphicData uri="http://schemas.openxmlformats.org/drawingml/2006/picture">
                      <pic:pic xmlns:pic="http://schemas.openxmlformats.org/drawingml/2006/picture">
                        <pic:nvPicPr>
                          <pic:cNvPr id="512" name="Text_Box_1780_SpCnt_67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3" name="Text_Box_1780_SpCnt_675"/>
                  <wp:cNvGraphicFramePr/>
                  <a:graphic xmlns:a="http://schemas.openxmlformats.org/drawingml/2006/main">
                    <a:graphicData uri="http://schemas.openxmlformats.org/drawingml/2006/picture">
                      <pic:pic xmlns:pic="http://schemas.openxmlformats.org/drawingml/2006/picture">
                        <pic:nvPicPr>
                          <pic:cNvPr id="513" name="Text_Box_1780_SpCnt_67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4" name="Text_Box_1780_SpCnt_676"/>
                  <wp:cNvGraphicFramePr/>
                  <a:graphic xmlns:a="http://schemas.openxmlformats.org/drawingml/2006/main">
                    <a:graphicData uri="http://schemas.openxmlformats.org/drawingml/2006/picture">
                      <pic:pic xmlns:pic="http://schemas.openxmlformats.org/drawingml/2006/picture">
                        <pic:nvPicPr>
                          <pic:cNvPr id="514" name="Text_Box_1780_SpCnt_67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5" name="Text_Box_1780_SpCnt_677"/>
                  <wp:cNvGraphicFramePr/>
                  <a:graphic xmlns:a="http://schemas.openxmlformats.org/drawingml/2006/main">
                    <a:graphicData uri="http://schemas.openxmlformats.org/drawingml/2006/picture">
                      <pic:pic xmlns:pic="http://schemas.openxmlformats.org/drawingml/2006/picture">
                        <pic:nvPicPr>
                          <pic:cNvPr id="515" name="Text_Box_1780_SpCnt_67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6" name="Text_Box_1780_SpCnt_678"/>
                  <wp:cNvGraphicFramePr/>
                  <a:graphic xmlns:a="http://schemas.openxmlformats.org/drawingml/2006/main">
                    <a:graphicData uri="http://schemas.openxmlformats.org/drawingml/2006/picture">
                      <pic:pic xmlns:pic="http://schemas.openxmlformats.org/drawingml/2006/picture">
                        <pic:nvPicPr>
                          <pic:cNvPr id="516" name="Text_Box_1780_SpCnt_67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7" name="Text_Box_1780_SpCnt_679"/>
                  <wp:cNvGraphicFramePr/>
                  <a:graphic xmlns:a="http://schemas.openxmlformats.org/drawingml/2006/main">
                    <a:graphicData uri="http://schemas.openxmlformats.org/drawingml/2006/picture">
                      <pic:pic xmlns:pic="http://schemas.openxmlformats.org/drawingml/2006/picture">
                        <pic:nvPicPr>
                          <pic:cNvPr id="517" name="Text_Box_1780_SpCnt_67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8" name="Text_Box_1780_SpCnt_680"/>
                  <wp:cNvGraphicFramePr/>
                  <a:graphic xmlns:a="http://schemas.openxmlformats.org/drawingml/2006/main">
                    <a:graphicData uri="http://schemas.openxmlformats.org/drawingml/2006/picture">
                      <pic:pic xmlns:pic="http://schemas.openxmlformats.org/drawingml/2006/picture">
                        <pic:nvPicPr>
                          <pic:cNvPr id="518" name="Text_Box_1780_SpCnt_68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19" name="Text_Box_1780_SpCnt_681"/>
                  <wp:cNvGraphicFramePr/>
                  <a:graphic xmlns:a="http://schemas.openxmlformats.org/drawingml/2006/main">
                    <a:graphicData uri="http://schemas.openxmlformats.org/drawingml/2006/picture">
                      <pic:pic xmlns:pic="http://schemas.openxmlformats.org/drawingml/2006/picture">
                        <pic:nvPicPr>
                          <pic:cNvPr id="519" name="Text_Box_1780_SpCnt_68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520" name="Text_Box_1780_SpCnt_682"/>
                  <wp:cNvGraphicFramePr/>
                  <a:graphic xmlns:a="http://schemas.openxmlformats.org/drawingml/2006/main">
                    <a:graphicData uri="http://schemas.openxmlformats.org/drawingml/2006/picture">
                      <pic:pic xmlns:pic="http://schemas.openxmlformats.org/drawingml/2006/picture">
                        <pic:nvPicPr>
                          <pic:cNvPr id="520" name="Text_Box_1780_SpCnt_68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4" name="Text_Box_1780_SpCnt_683"/>
                  <wp:cNvGraphicFramePr/>
                  <a:graphic xmlns:a="http://schemas.openxmlformats.org/drawingml/2006/main">
                    <a:graphicData uri="http://schemas.openxmlformats.org/drawingml/2006/picture">
                      <pic:pic xmlns:pic="http://schemas.openxmlformats.org/drawingml/2006/picture">
                        <pic:nvPicPr>
                          <pic:cNvPr id="684" name="Text_Box_1780_SpCnt_68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5" name="Text_Box_1780_SpCnt_684"/>
                  <wp:cNvGraphicFramePr/>
                  <a:graphic xmlns:a="http://schemas.openxmlformats.org/drawingml/2006/main">
                    <a:graphicData uri="http://schemas.openxmlformats.org/drawingml/2006/picture">
                      <pic:pic xmlns:pic="http://schemas.openxmlformats.org/drawingml/2006/picture">
                        <pic:nvPicPr>
                          <pic:cNvPr id="685" name="Text_Box_1780_SpCnt_68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6" name="Text_Box_1780_SpCnt_685"/>
                  <wp:cNvGraphicFramePr/>
                  <a:graphic xmlns:a="http://schemas.openxmlformats.org/drawingml/2006/main">
                    <a:graphicData uri="http://schemas.openxmlformats.org/drawingml/2006/picture">
                      <pic:pic xmlns:pic="http://schemas.openxmlformats.org/drawingml/2006/picture">
                        <pic:nvPicPr>
                          <pic:cNvPr id="686" name="Text_Box_1780_SpCnt_68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7" name="Text_Box_1780_SpCnt_686"/>
                  <wp:cNvGraphicFramePr/>
                  <a:graphic xmlns:a="http://schemas.openxmlformats.org/drawingml/2006/main">
                    <a:graphicData uri="http://schemas.openxmlformats.org/drawingml/2006/picture">
                      <pic:pic xmlns:pic="http://schemas.openxmlformats.org/drawingml/2006/picture">
                        <pic:nvPicPr>
                          <pic:cNvPr id="687" name="Text_Box_1780_SpCnt_68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8" name="Text_Box_1780_SpCnt_687"/>
                  <wp:cNvGraphicFramePr/>
                  <a:graphic xmlns:a="http://schemas.openxmlformats.org/drawingml/2006/main">
                    <a:graphicData uri="http://schemas.openxmlformats.org/drawingml/2006/picture">
                      <pic:pic xmlns:pic="http://schemas.openxmlformats.org/drawingml/2006/picture">
                        <pic:nvPicPr>
                          <pic:cNvPr id="688" name="Text_Box_1780_SpCnt_68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89" name="Text_Box_1780_SpCnt_688"/>
                  <wp:cNvGraphicFramePr/>
                  <a:graphic xmlns:a="http://schemas.openxmlformats.org/drawingml/2006/main">
                    <a:graphicData uri="http://schemas.openxmlformats.org/drawingml/2006/picture">
                      <pic:pic xmlns:pic="http://schemas.openxmlformats.org/drawingml/2006/picture">
                        <pic:nvPicPr>
                          <pic:cNvPr id="689" name="Text_Box_1780_SpCnt_68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0" name="Text_Box_1780_SpCnt_689"/>
                  <wp:cNvGraphicFramePr/>
                  <a:graphic xmlns:a="http://schemas.openxmlformats.org/drawingml/2006/main">
                    <a:graphicData uri="http://schemas.openxmlformats.org/drawingml/2006/picture">
                      <pic:pic xmlns:pic="http://schemas.openxmlformats.org/drawingml/2006/picture">
                        <pic:nvPicPr>
                          <pic:cNvPr id="690" name="Text_Box_1780_SpCnt_68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1" name="Text_Box_1780_SpCnt_690"/>
                  <wp:cNvGraphicFramePr/>
                  <a:graphic xmlns:a="http://schemas.openxmlformats.org/drawingml/2006/main">
                    <a:graphicData uri="http://schemas.openxmlformats.org/drawingml/2006/picture">
                      <pic:pic xmlns:pic="http://schemas.openxmlformats.org/drawingml/2006/picture">
                        <pic:nvPicPr>
                          <pic:cNvPr id="691" name="Text_Box_1780_SpCnt_69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2" name="Text_Box_1780_SpCnt_691"/>
                  <wp:cNvGraphicFramePr/>
                  <a:graphic xmlns:a="http://schemas.openxmlformats.org/drawingml/2006/main">
                    <a:graphicData uri="http://schemas.openxmlformats.org/drawingml/2006/picture">
                      <pic:pic xmlns:pic="http://schemas.openxmlformats.org/drawingml/2006/picture">
                        <pic:nvPicPr>
                          <pic:cNvPr id="692" name="Text_Box_1780_SpCnt_69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3" name="Text_Box_1780_SpCnt_692"/>
                  <wp:cNvGraphicFramePr/>
                  <a:graphic xmlns:a="http://schemas.openxmlformats.org/drawingml/2006/main">
                    <a:graphicData uri="http://schemas.openxmlformats.org/drawingml/2006/picture">
                      <pic:pic xmlns:pic="http://schemas.openxmlformats.org/drawingml/2006/picture">
                        <pic:nvPicPr>
                          <pic:cNvPr id="693" name="Text_Box_1780_SpCnt_69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4" name="Text_Box_1780_SpCnt_693"/>
                  <wp:cNvGraphicFramePr/>
                  <a:graphic xmlns:a="http://schemas.openxmlformats.org/drawingml/2006/main">
                    <a:graphicData uri="http://schemas.openxmlformats.org/drawingml/2006/picture">
                      <pic:pic xmlns:pic="http://schemas.openxmlformats.org/drawingml/2006/picture">
                        <pic:nvPicPr>
                          <pic:cNvPr id="694" name="Text_Box_1780_SpCnt_69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5" name="Text_Box_1780_SpCnt_694"/>
                  <wp:cNvGraphicFramePr/>
                  <a:graphic xmlns:a="http://schemas.openxmlformats.org/drawingml/2006/main">
                    <a:graphicData uri="http://schemas.openxmlformats.org/drawingml/2006/picture">
                      <pic:pic xmlns:pic="http://schemas.openxmlformats.org/drawingml/2006/picture">
                        <pic:nvPicPr>
                          <pic:cNvPr id="695" name="Text_Box_1780_SpCnt_69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6" name="Text_Box_1780_SpCnt_695"/>
                  <wp:cNvGraphicFramePr/>
                  <a:graphic xmlns:a="http://schemas.openxmlformats.org/drawingml/2006/main">
                    <a:graphicData uri="http://schemas.openxmlformats.org/drawingml/2006/picture">
                      <pic:pic xmlns:pic="http://schemas.openxmlformats.org/drawingml/2006/picture">
                        <pic:nvPicPr>
                          <pic:cNvPr id="696" name="Text_Box_1780_SpCnt_69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7" name="Text_Box_1780_SpCnt_696"/>
                  <wp:cNvGraphicFramePr/>
                  <a:graphic xmlns:a="http://schemas.openxmlformats.org/drawingml/2006/main">
                    <a:graphicData uri="http://schemas.openxmlformats.org/drawingml/2006/picture">
                      <pic:pic xmlns:pic="http://schemas.openxmlformats.org/drawingml/2006/picture">
                        <pic:nvPicPr>
                          <pic:cNvPr id="697" name="Text_Box_1780_SpCnt_69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8" name="Text_Box_1780_SpCnt_697"/>
                  <wp:cNvGraphicFramePr/>
                  <a:graphic xmlns:a="http://schemas.openxmlformats.org/drawingml/2006/main">
                    <a:graphicData uri="http://schemas.openxmlformats.org/drawingml/2006/picture">
                      <pic:pic xmlns:pic="http://schemas.openxmlformats.org/drawingml/2006/picture">
                        <pic:nvPicPr>
                          <pic:cNvPr id="698" name="Text_Box_1780_SpCnt_69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699" name="Text_Box_1780_SpCnt_698"/>
                  <wp:cNvGraphicFramePr/>
                  <a:graphic xmlns:a="http://schemas.openxmlformats.org/drawingml/2006/main">
                    <a:graphicData uri="http://schemas.openxmlformats.org/drawingml/2006/picture">
                      <pic:pic xmlns:pic="http://schemas.openxmlformats.org/drawingml/2006/picture">
                        <pic:nvPicPr>
                          <pic:cNvPr id="699" name="Text_Box_1780_SpCnt_69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0" name="Text_Box_1780_SpCnt_699"/>
                  <wp:cNvGraphicFramePr/>
                  <a:graphic xmlns:a="http://schemas.openxmlformats.org/drawingml/2006/main">
                    <a:graphicData uri="http://schemas.openxmlformats.org/drawingml/2006/picture">
                      <pic:pic xmlns:pic="http://schemas.openxmlformats.org/drawingml/2006/picture">
                        <pic:nvPicPr>
                          <pic:cNvPr id="700" name="Text_Box_1780_SpCnt_69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1" name="Text_Box_1780_SpCnt_700"/>
                  <wp:cNvGraphicFramePr/>
                  <a:graphic xmlns:a="http://schemas.openxmlformats.org/drawingml/2006/main">
                    <a:graphicData uri="http://schemas.openxmlformats.org/drawingml/2006/picture">
                      <pic:pic xmlns:pic="http://schemas.openxmlformats.org/drawingml/2006/picture">
                        <pic:nvPicPr>
                          <pic:cNvPr id="701" name="Text_Box_1780_SpCnt_70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2" name="Text_Box_1780_SpCnt_701"/>
                  <wp:cNvGraphicFramePr/>
                  <a:graphic xmlns:a="http://schemas.openxmlformats.org/drawingml/2006/main">
                    <a:graphicData uri="http://schemas.openxmlformats.org/drawingml/2006/picture">
                      <pic:pic xmlns:pic="http://schemas.openxmlformats.org/drawingml/2006/picture">
                        <pic:nvPicPr>
                          <pic:cNvPr id="702" name="Text_Box_1780_SpCnt_70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3" name="Text_Box_1780_SpCnt_702"/>
                  <wp:cNvGraphicFramePr/>
                  <a:graphic xmlns:a="http://schemas.openxmlformats.org/drawingml/2006/main">
                    <a:graphicData uri="http://schemas.openxmlformats.org/drawingml/2006/picture">
                      <pic:pic xmlns:pic="http://schemas.openxmlformats.org/drawingml/2006/picture">
                        <pic:nvPicPr>
                          <pic:cNvPr id="703" name="Text_Box_1780_SpCnt_70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4" name="Text_Box_1780_SpCnt_703"/>
                  <wp:cNvGraphicFramePr/>
                  <a:graphic xmlns:a="http://schemas.openxmlformats.org/drawingml/2006/main">
                    <a:graphicData uri="http://schemas.openxmlformats.org/drawingml/2006/picture">
                      <pic:pic xmlns:pic="http://schemas.openxmlformats.org/drawingml/2006/picture">
                        <pic:nvPicPr>
                          <pic:cNvPr id="704" name="Text_Box_1780_SpCnt_70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5" name="Text_Box_1780_SpCnt_704"/>
                  <wp:cNvGraphicFramePr/>
                  <a:graphic xmlns:a="http://schemas.openxmlformats.org/drawingml/2006/main">
                    <a:graphicData uri="http://schemas.openxmlformats.org/drawingml/2006/picture">
                      <pic:pic xmlns:pic="http://schemas.openxmlformats.org/drawingml/2006/picture">
                        <pic:nvPicPr>
                          <pic:cNvPr id="705" name="Text_Box_1780_SpCnt_70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6" name="Text_Box_1780_SpCnt_705"/>
                  <wp:cNvGraphicFramePr/>
                  <a:graphic xmlns:a="http://schemas.openxmlformats.org/drawingml/2006/main">
                    <a:graphicData uri="http://schemas.openxmlformats.org/drawingml/2006/picture">
                      <pic:pic xmlns:pic="http://schemas.openxmlformats.org/drawingml/2006/picture">
                        <pic:nvPicPr>
                          <pic:cNvPr id="706" name="Text_Box_1780_SpCnt_70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7" name="Text_Box_1780_SpCnt_706"/>
                  <wp:cNvGraphicFramePr/>
                  <a:graphic xmlns:a="http://schemas.openxmlformats.org/drawingml/2006/main">
                    <a:graphicData uri="http://schemas.openxmlformats.org/drawingml/2006/picture">
                      <pic:pic xmlns:pic="http://schemas.openxmlformats.org/drawingml/2006/picture">
                        <pic:nvPicPr>
                          <pic:cNvPr id="707" name="Text_Box_1780_SpCnt_70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8" name="Text_Box_1780_SpCnt_707"/>
                  <wp:cNvGraphicFramePr/>
                  <a:graphic xmlns:a="http://schemas.openxmlformats.org/drawingml/2006/main">
                    <a:graphicData uri="http://schemas.openxmlformats.org/drawingml/2006/picture">
                      <pic:pic xmlns:pic="http://schemas.openxmlformats.org/drawingml/2006/picture">
                        <pic:nvPicPr>
                          <pic:cNvPr id="708" name="Text_Box_1780_SpCnt_70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09" name="Text_Box_1780_SpCnt_708"/>
                  <wp:cNvGraphicFramePr/>
                  <a:graphic xmlns:a="http://schemas.openxmlformats.org/drawingml/2006/main">
                    <a:graphicData uri="http://schemas.openxmlformats.org/drawingml/2006/picture">
                      <pic:pic xmlns:pic="http://schemas.openxmlformats.org/drawingml/2006/picture">
                        <pic:nvPicPr>
                          <pic:cNvPr id="709" name="Text_Box_1780_SpCnt_70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0" name="Text_Box_1780_SpCnt_709"/>
                  <wp:cNvGraphicFramePr/>
                  <a:graphic xmlns:a="http://schemas.openxmlformats.org/drawingml/2006/main">
                    <a:graphicData uri="http://schemas.openxmlformats.org/drawingml/2006/picture">
                      <pic:pic xmlns:pic="http://schemas.openxmlformats.org/drawingml/2006/picture">
                        <pic:nvPicPr>
                          <pic:cNvPr id="710" name="Text_Box_1780_SpCnt_70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1" name="Text_Box_1780_SpCnt_710"/>
                  <wp:cNvGraphicFramePr/>
                  <a:graphic xmlns:a="http://schemas.openxmlformats.org/drawingml/2006/main">
                    <a:graphicData uri="http://schemas.openxmlformats.org/drawingml/2006/picture">
                      <pic:pic xmlns:pic="http://schemas.openxmlformats.org/drawingml/2006/picture">
                        <pic:nvPicPr>
                          <pic:cNvPr id="711" name="Text_Box_1780_SpCnt_71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2" name="Text_Box_1780_SpCnt_711"/>
                  <wp:cNvGraphicFramePr/>
                  <a:graphic xmlns:a="http://schemas.openxmlformats.org/drawingml/2006/main">
                    <a:graphicData uri="http://schemas.openxmlformats.org/drawingml/2006/picture">
                      <pic:pic xmlns:pic="http://schemas.openxmlformats.org/drawingml/2006/picture">
                        <pic:nvPicPr>
                          <pic:cNvPr id="712" name="Text_Box_1780_SpCnt_71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3" name="Text_Box_1780_SpCnt_712"/>
                  <wp:cNvGraphicFramePr/>
                  <a:graphic xmlns:a="http://schemas.openxmlformats.org/drawingml/2006/main">
                    <a:graphicData uri="http://schemas.openxmlformats.org/drawingml/2006/picture">
                      <pic:pic xmlns:pic="http://schemas.openxmlformats.org/drawingml/2006/picture">
                        <pic:nvPicPr>
                          <pic:cNvPr id="713" name="Text_Box_1780_SpCnt_71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4" name="Text_Box_1780_SpCnt_713"/>
                  <wp:cNvGraphicFramePr/>
                  <a:graphic xmlns:a="http://schemas.openxmlformats.org/drawingml/2006/main">
                    <a:graphicData uri="http://schemas.openxmlformats.org/drawingml/2006/picture">
                      <pic:pic xmlns:pic="http://schemas.openxmlformats.org/drawingml/2006/picture">
                        <pic:nvPicPr>
                          <pic:cNvPr id="714" name="Text_Box_1780_SpCnt_71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5" name="Text_Box_1780_SpCnt_714"/>
                  <wp:cNvGraphicFramePr/>
                  <a:graphic xmlns:a="http://schemas.openxmlformats.org/drawingml/2006/main">
                    <a:graphicData uri="http://schemas.openxmlformats.org/drawingml/2006/picture">
                      <pic:pic xmlns:pic="http://schemas.openxmlformats.org/drawingml/2006/picture">
                        <pic:nvPicPr>
                          <pic:cNvPr id="715" name="Text_Box_1780_SpCnt_71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6" name="Text_Box_1780_SpCnt_715"/>
                  <wp:cNvGraphicFramePr/>
                  <a:graphic xmlns:a="http://schemas.openxmlformats.org/drawingml/2006/main">
                    <a:graphicData uri="http://schemas.openxmlformats.org/drawingml/2006/picture">
                      <pic:pic xmlns:pic="http://schemas.openxmlformats.org/drawingml/2006/picture">
                        <pic:nvPicPr>
                          <pic:cNvPr id="716" name="Text_Box_1780_SpCnt_71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7" name="Text_Box_1780_SpCnt_716"/>
                  <wp:cNvGraphicFramePr/>
                  <a:graphic xmlns:a="http://schemas.openxmlformats.org/drawingml/2006/main">
                    <a:graphicData uri="http://schemas.openxmlformats.org/drawingml/2006/picture">
                      <pic:pic xmlns:pic="http://schemas.openxmlformats.org/drawingml/2006/picture">
                        <pic:nvPicPr>
                          <pic:cNvPr id="717" name="Text_Box_1780_SpCnt_71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8" name="Text_Box_1780_SpCnt_717"/>
                  <wp:cNvGraphicFramePr/>
                  <a:graphic xmlns:a="http://schemas.openxmlformats.org/drawingml/2006/main">
                    <a:graphicData uri="http://schemas.openxmlformats.org/drawingml/2006/picture">
                      <pic:pic xmlns:pic="http://schemas.openxmlformats.org/drawingml/2006/picture">
                        <pic:nvPicPr>
                          <pic:cNvPr id="718" name="Text_Box_1780_SpCnt_71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19" name="Text_Box_1780_SpCnt_718"/>
                  <wp:cNvGraphicFramePr/>
                  <a:graphic xmlns:a="http://schemas.openxmlformats.org/drawingml/2006/main">
                    <a:graphicData uri="http://schemas.openxmlformats.org/drawingml/2006/picture">
                      <pic:pic xmlns:pic="http://schemas.openxmlformats.org/drawingml/2006/picture">
                        <pic:nvPicPr>
                          <pic:cNvPr id="719" name="Text_Box_1780_SpCnt_71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0" name="Text_Box_1780_SpCnt_719"/>
                  <wp:cNvGraphicFramePr/>
                  <a:graphic xmlns:a="http://schemas.openxmlformats.org/drawingml/2006/main">
                    <a:graphicData uri="http://schemas.openxmlformats.org/drawingml/2006/picture">
                      <pic:pic xmlns:pic="http://schemas.openxmlformats.org/drawingml/2006/picture">
                        <pic:nvPicPr>
                          <pic:cNvPr id="720" name="Text_Box_1780_SpCnt_71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1" name="Text_Box_1780_SpCnt_720"/>
                  <wp:cNvGraphicFramePr/>
                  <a:graphic xmlns:a="http://schemas.openxmlformats.org/drawingml/2006/main">
                    <a:graphicData uri="http://schemas.openxmlformats.org/drawingml/2006/picture">
                      <pic:pic xmlns:pic="http://schemas.openxmlformats.org/drawingml/2006/picture">
                        <pic:nvPicPr>
                          <pic:cNvPr id="721" name="Text_Box_1780_SpCnt_72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2" name="Text_Box_1780_SpCnt_721"/>
                  <wp:cNvGraphicFramePr/>
                  <a:graphic xmlns:a="http://schemas.openxmlformats.org/drawingml/2006/main">
                    <a:graphicData uri="http://schemas.openxmlformats.org/drawingml/2006/picture">
                      <pic:pic xmlns:pic="http://schemas.openxmlformats.org/drawingml/2006/picture">
                        <pic:nvPicPr>
                          <pic:cNvPr id="722" name="Text_Box_1780_SpCnt_72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3" name="Text_Box_1780_SpCnt_722"/>
                  <wp:cNvGraphicFramePr/>
                  <a:graphic xmlns:a="http://schemas.openxmlformats.org/drawingml/2006/main">
                    <a:graphicData uri="http://schemas.openxmlformats.org/drawingml/2006/picture">
                      <pic:pic xmlns:pic="http://schemas.openxmlformats.org/drawingml/2006/picture">
                        <pic:nvPicPr>
                          <pic:cNvPr id="723" name="Text_Box_1780_SpCnt_722"/>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4" name="Text_Box_1780_SpCnt_723"/>
                  <wp:cNvGraphicFramePr/>
                  <a:graphic xmlns:a="http://schemas.openxmlformats.org/drawingml/2006/main">
                    <a:graphicData uri="http://schemas.openxmlformats.org/drawingml/2006/picture">
                      <pic:pic xmlns:pic="http://schemas.openxmlformats.org/drawingml/2006/picture">
                        <pic:nvPicPr>
                          <pic:cNvPr id="724" name="Text_Box_1780_SpCnt_723"/>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5" name="Text_Box_1780_SpCnt_724"/>
                  <wp:cNvGraphicFramePr/>
                  <a:graphic xmlns:a="http://schemas.openxmlformats.org/drawingml/2006/main">
                    <a:graphicData uri="http://schemas.openxmlformats.org/drawingml/2006/picture">
                      <pic:pic xmlns:pic="http://schemas.openxmlformats.org/drawingml/2006/picture">
                        <pic:nvPicPr>
                          <pic:cNvPr id="725" name="Text_Box_1780_SpCnt_724"/>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6" name="Text_Box_1780_SpCnt_725"/>
                  <wp:cNvGraphicFramePr/>
                  <a:graphic xmlns:a="http://schemas.openxmlformats.org/drawingml/2006/main">
                    <a:graphicData uri="http://schemas.openxmlformats.org/drawingml/2006/picture">
                      <pic:pic xmlns:pic="http://schemas.openxmlformats.org/drawingml/2006/picture">
                        <pic:nvPicPr>
                          <pic:cNvPr id="726" name="Text_Box_1780_SpCnt_725"/>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7" name="Text_Box_1780_SpCnt_726"/>
                  <wp:cNvGraphicFramePr/>
                  <a:graphic xmlns:a="http://schemas.openxmlformats.org/drawingml/2006/main">
                    <a:graphicData uri="http://schemas.openxmlformats.org/drawingml/2006/picture">
                      <pic:pic xmlns:pic="http://schemas.openxmlformats.org/drawingml/2006/picture">
                        <pic:nvPicPr>
                          <pic:cNvPr id="727" name="Text_Box_1780_SpCnt_726"/>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8" name="Text_Box_1780_SpCnt_727"/>
                  <wp:cNvGraphicFramePr/>
                  <a:graphic xmlns:a="http://schemas.openxmlformats.org/drawingml/2006/main">
                    <a:graphicData uri="http://schemas.openxmlformats.org/drawingml/2006/picture">
                      <pic:pic xmlns:pic="http://schemas.openxmlformats.org/drawingml/2006/picture">
                        <pic:nvPicPr>
                          <pic:cNvPr id="728" name="Text_Box_1780_SpCnt_727"/>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29" name="Text_Box_1780_SpCnt_728"/>
                  <wp:cNvGraphicFramePr/>
                  <a:graphic xmlns:a="http://schemas.openxmlformats.org/drawingml/2006/main">
                    <a:graphicData uri="http://schemas.openxmlformats.org/drawingml/2006/picture">
                      <pic:pic xmlns:pic="http://schemas.openxmlformats.org/drawingml/2006/picture">
                        <pic:nvPicPr>
                          <pic:cNvPr id="729" name="Text_Box_1780_SpCnt_728"/>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30" name="Text_Box_1780_SpCnt_729"/>
                  <wp:cNvGraphicFramePr/>
                  <a:graphic xmlns:a="http://schemas.openxmlformats.org/drawingml/2006/main">
                    <a:graphicData uri="http://schemas.openxmlformats.org/drawingml/2006/picture">
                      <pic:pic xmlns:pic="http://schemas.openxmlformats.org/drawingml/2006/picture">
                        <pic:nvPicPr>
                          <pic:cNvPr id="730" name="Text_Box_1780_SpCnt_729"/>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31" name="Text_Box_1780_SpCnt_730"/>
                  <wp:cNvGraphicFramePr/>
                  <a:graphic xmlns:a="http://schemas.openxmlformats.org/drawingml/2006/main">
                    <a:graphicData uri="http://schemas.openxmlformats.org/drawingml/2006/picture">
                      <pic:pic xmlns:pic="http://schemas.openxmlformats.org/drawingml/2006/picture">
                        <pic:nvPicPr>
                          <pic:cNvPr id="731" name="Text_Box_1780_SpCnt_730"/>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7310" cy="238125"/>
                  <wp:effectExtent l="0" t="0" r="0" b="0"/>
                  <wp:wrapNone/>
                  <wp:docPr id="732" name="Text_Box_1780_SpCnt_731"/>
                  <wp:cNvGraphicFramePr/>
                  <a:graphic xmlns:a="http://schemas.openxmlformats.org/drawingml/2006/main">
                    <a:graphicData uri="http://schemas.openxmlformats.org/drawingml/2006/picture">
                      <pic:pic xmlns:pic="http://schemas.openxmlformats.org/drawingml/2006/picture">
                        <pic:nvPicPr>
                          <pic:cNvPr id="732" name="Text_Box_1780_SpCnt_731"/>
                          <pic:cNvPicPr/>
                        </pic:nvPicPr>
                        <pic:blipFill>
                          <a:blip r:embed="rId8"/>
                          <a:stretch>
                            <a:fillRect/>
                          </a:stretch>
                        </pic:blipFill>
                        <pic:spPr>
                          <a:xfrm>
                            <a:off x="0" y="0"/>
                            <a:ext cx="67310" cy="238125"/>
                          </a:xfrm>
                          <a:prstGeom prst="rect">
                            <a:avLst/>
                          </a:prstGeom>
                          <a:noFill/>
                          <a:ln>
                            <a:noFill/>
                          </a:ln>
                        </pic:spPr>
                      </pic:pic>
                    </a:graphicData>
                  </a:graphic>
                </wp:anchor>
              </w:drawing>
            </w:r>
            <w:r>
              <w:rPr>
                <w:rFonts w:hint="eastAsia" w:ascii="宋体" w:hAnsi="宋体" w:eastAsia="宋体" w:cs="宋体"/>
                <w:i w:val="0"/>
                <w:iCs w:val="0"/>
                <w:color w:val="000000"/>
                <w:kern w:val="0"/>
                <w:sz w:val="24"/>
                <w:szCs w:val="24"/>
                <w:highlight w:val="none"/>
                <w:u w:val="none"/>
                <w:lang w:val="en-US" w:eastAsia="zh-CN" w:bidi="ar"/>
              </w:rPr>
              <w:t>1．阻抗≤8</w:t>
            </w:r>
            <w:r>
              <w:rPr>
                <w:rStyle w:val="46"/>
                <w:rFonts w:hint="eastAsia" w:ascii="宋体" w:hAnsi="宋体" w:eastAsia="宋体" w:cs="宋体"/>
                <w:sz w:val="24"/>
                <w:szCs w:val="24"/>
                <w:highlight w:val="none"/>
                <w:lang w:val="en-US" w:eastAsia="zh-CN" w:bidi="ar"/>
              </w:rPr>
              <w:t>Ω</w:t>
            </w:r>
            <w:r>
              <w:rPr>
                <w:rStyle w:val="47"/>
                <w:rFonts w:hint="eastAsia" w:ascii="宋体" w:hAnsi="宋体" w:eastAsia="宋体" w:cs="宋体"/>
                <w:sz w:val="24"/>
                <w:szCs w:val="24"/>
                <w:highlight w:val="none"/>
                <w:lang w:val="en-US" w:eastAsia="zh-CN" w:bidi="ar"/>
              </w:rPr>
              <w:br w:type="textWrapping"/>
            </w:r>
            <w:r>
              <w:rPr>
                <w:rStyle w:val="47"/>
                <w:rFonts w:hint="eastAsia" w:ascii="宋体" w:hAnsi="宋体" w:eastAsia="宋体" w:cs="宋体"/>
                <w:sz w:val="24"/>
                <w:szCs w:val="24"/>
                <w:highlight w:val="none"/>
                <w:lang w:val="en-US" w:eastAsia="zh-CN" w:bidi="ar"/>
              </w:rPr>
              <w:t>2．频响等同或优于45Hz-20KHz</w:t>
            </w:r>
            <w:r>
              <w:rPr>
                <w:rStyle w:val="47"/>
                <w:rFonts w:hint="eastAsia" w:ascii="宋体" w:hAnsi="宋体" w:eastAsia="宋体" w:cs="宋体"/>
                <w:sz w:val="24"/>
                <w:szCs w:val="24"/>
                <w:highlight w:val="none"/>
                <w:lang w:val="en-US" w:eastAsia="zh-CN" w:bidi="ar"/>
              </w:rPr>
              <w:br w:type="textWrapping"/>
            </w:r>
            <w:r>
              <w:rPr>
                <w:rStyle w:val="47"/>
                <w:rFonts w:hint="eastAsia" w:ascii="宋体" w:hAnsi="宋体" w:eastAsia="宋体" w:cs="宋体"/>
                <w:sz w:val="24"/>
                <w:szCs w:val="24"/>
                <w:highlight w:val="none"/>
                <w:lang w:val="en-US" w:eastAsia="zh-CN" w:bidi="ar"/>
              </w:rPr>
              <w:t>3．额定功率≥300W</w:t>
            </w:r>
            <w:r>
              <w:rPr>
                <w:rStyle w:val="47"/>
                <w:rFonts w:hint="eastAsia" w:ascii="宋体" w:hAnsi="宋体" w:eastAsia="宋体" w:cs="宋体"/>
                <w:sz w:val="24"/>
                <w:szCs w:val="24"/>
                <w:highlight w:val="none"/>
                <w:lang w:val="en-US" w:eastAsia="zh-CN" w:bidi="ar"/>
              </w:rPr>
              <w:br w:type="textWrapping"/>
            </w:r>
            <w:r>
              <w:rPr>
                <w:rStyle w:val="47"/>
                <w:rFonts w:hint="eastAsia" w:ascii="宋体" w:hAnsi="宋体" w:eastAsia="宋体" w:cs="宋体"/>
                <w:sz w:val="24"/>
                <w:szCs w:val="24"/>
                <w:highlight w:val="none"/>
                <w:lang w:val="en-US" w:eastAsia="zh-CN" w:bidi="ar"/>
              </w:rPr>
              <w:t>4．灵敏度≥98dB/W/M</w:t>
            </w:r>
            <w:r>
              <w:rPr>
                <w:rStyle w:val="47"/>
                <w:rFonts w:hint="eastAsia" w:ascii="宋体" w:hAnsi="宋体" w:eastAsia="宋体" w:cs="宋体"/>
                <w:sz w:val="24"/>
                <w:szCs w:val="24"/>
                <w:highlight w:val="none"/>
                <w:lang w:val="en-US" w:eastAsia="zh-CN" w:bidi="ar"/>
              </w:rPr>
              <w:br w:type="textWrapping"/>
            </w:r>
            <w:r>
              <w:rPr>
                <w:rStyle w:val="47"/>
                <w:rFonts w:hint="eastAsia" w:ascii="宋体" w:hAnsi="宋体" w:eastAsia="宋体" w:cs="宋体"/>
                <w:sz w:val="24"/>
                <w:szCs w:val="24"/>
                <w:highlight w:val="none"/>
                <w:lang w:val="en-US" w:eastAsia="zh-CN" w:bidi="ar"/>
              </w:rPr>
              <w:t>5．水平覆盖角≥90°，垂直覆盖角≥80°</w:t>
            </w:r>
            <w:r>
              <w:rPr>
                <w:rStyle w:val="47"/>
                <w:rFonts w:hint="eastAsia" w:ascii="宋体" w:hAnsi="宋体" w:eastAsia="宋体" w:cs="宋体"/>
                <w:sz w:val="24"/>
                <w:szCs w:val="24"/>
                <w:highlight w:val="none"/>
                <w:lang w:val="en-US" w:eastAsia="zh-CN" w:bidi="ar"/>
              </w:rPr>
              <w:br w:type="textWrapping"/>
            </w:r>
            <w:r>
              <w:rPr>
                <w:rStyle w:val="47"/>
                <w:rFonts w:hint="eastAsia" w:ascii="宋体" w:hAnsi="宋体" w:eastAsia="宋体" w:cs="宋体"/>
                <w:sz w:val="24"/>
                <w:szCs w:val="24"/>
                <w:highlight w:val="none"/>
                <w:lang w:val="en-US" w:eastAsia="zh-CN" w:bidi="ar"/>
              </w:rPr>
              <w:t>6．高音：≥1.7"压缩高音单元×1；低音：10"低音×1</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4</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支架</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音箱支架</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只</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5</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专业功放</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1.双通道大功率专业数字功放。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2.功放具有直流、短路、过载、过热保护。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3.具备信号、功率、温度等压限功能。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4.灵敏度支持≥1V/2V，可选择切换。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5.输出功率*（1KHz/THD≤1％）：立体声8Ω：≥2*700W；立体声4Ω：≥2*1200W；立体声2Ω：≥2*1800W；桥接16Ω：≥1400W；桥接8Ω：≥2400W；桥接4Ω：≥3600W.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6.电压增益 (@1KHz) 等同或优于37.5dB；输入阻抗 ≤ 10K Ω 非平衡、20KΩ 平衡；THD+N(@1/8功率下） ≤0.01％；信噪比 (A计权) ≥102dB；</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6</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专业功放</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1.双通道大功率专业数字功放。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2.功放具有直流、短路、过载、过热保护。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3.具备信号、功率、温度等压限功能。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4.灵敏度支持≥1V/2V，可选择切换。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5.输出功率*（1KHz/THD≤1％）：立体声8Ω：≥2*500W；立体声4Ω：≥2*800W；立体声2Ω：≥2*1300W；桥接16Ω：≥1000W；桥接8Ω：≥1600W；桥接4Ω：≥2600W。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6.电压增益 (@1KHz) 等同或优于36dB；输入阻抗 ≤10K Ω 非平衡、20KΩ 平衡；THD+N(@1/8功率下） ≤0.01％；信噪比 (A计权) ≥102dB；</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7</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话筒-手持</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1.频率指标：等同或优于530-580MHz，640-690MHz，调制方式：宽带FM，频道数目：≥200个频道。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2.配套有≥1台接收主机和≥2个无线手持话筒。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3.采用UHF超高频段双真分集接收，并采用PLL锁相环多信道频率合成技术。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4.接收机指标：采用自动选讯接收方式，灵敏度:≥12dB μV（80dBS/N)，频率响应等同或优于50Hz-16.5kHz。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5.发射机指标：音头采用动圈式麦克风；手持麦克风内置螺旋天线。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6.输出功率:≥30mW。</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8</w:t>
            </w:r>
          </w:p>
        </w:tc>
        <w:tc>
          <w:tcPr>
            <w:tcW w:w="808"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话筒-头戴</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1.频率指标等同或优于530-580MHz，640-690MHz，调制方式：宽带FM，频道数目：≥200个频道。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2.配套有≥一台主机+≥双头戴无线话筒。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3.采用UHF超高频段双真分集接收，并采用PLL锁相环多信道频率合成技术。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4.接收机指标：采用自动选讯接收方式，灵敏度:≥12dB μV（80dBS/N)，频率响应等同或优于50Hz-16.5kHz。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5.发射机指标：腰挂发射器采用1/4波长鞭状天线。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6.输出功率:≥30mW。</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9</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分配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器</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1.提供≥2进≥8出的天线信号分配器设备。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2.简化天线装配工程，提升接收距离及效能。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3.两路天线信号接收到分配器的天线输入端。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4.两路信号输出到下一台分配器的天线输入端进行级联。</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60</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话筒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天线</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1.天线接收频段广，可接收等同或优于470-960MHZ的频率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2.天线极化方式：线性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3.天线驻波比：≤2.0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4.放大器增益：≤四档可调（-6dB/0dB/6dB/12dB)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5.放大器低噪：&lt;2.6dB</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1</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抑制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器</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1.高性能DSP处理，≥40-bit DPS处理器（400兆主频），提供≥32-bit/48kHz的声音。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2.采用“陷波”+“移频”双方式进行反馈抑制。陷波器提供12固定点+12动态点。高精度移频，范围等同或优于-10Hz到10Hz。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3.均衡器支持≥31段图示均衡器和8段参量均衡器。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4.支持巴特沃斯，贝塞尔，林克威治-瑞利三种类型及多种倍频程。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5.具有自动增益功能，声音达到一定峰值自动衰减变小，声音较小则自动增益放大。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6.具有一个IPS真彩显示屏。支持中英文切换显示。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7.具有≥48个陷波器状态LED指示灯实时显示，每通道≥12个静态+≥12个动态陷波器。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8.具有≥双通道直通，一键重置陷波点配置功能。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9.支持≥4个场景切换。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10.支持设备定位功能、断电自动保护记忆功能。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11.输入通道及插座≥2路XLR与TRS多功能座模拟输入；输出通道及插座≥2路XLR公座+≥2路TRS公座模拟输出。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12.支持通过后台管理软件对多台设备进行批量升级。</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2</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无线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话筒</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1.采用PLL频率合成锁相环技术，微电脑集成中央处理器CPU总线控制系统。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2.兼容手动选频和红外自动对频锁定频道， 杂讯锁定静噪控制及音码锁定静噪控制。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3.V/A显示屏在任何角度观察字体清晰同时显示信道号与工作频率。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4.带≥8级射频电平显示，≥8级音频电平显示，频道菜单显示，静音显示。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5.频率范围：支持等同或优于640-690MHz、807-830MHz。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6.支持平衡和非平衡两种选择输出端口。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7.系统包括有≥一台主机+≥八台桌面式无线麦克风</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3</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音频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处理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器</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3.输出通道支持≥12段参量均衡，≥31段图示均衡、延时器、分频器、高低通滤波器、限幅器。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5.具有≥2英寸IPS真彩显示屏，支持显示设备网络信息、实时电平、通道静音状态。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6.支持通过APP软件进行操作控制，面板具备USB接口，支持多媒体存储，可进行播放或存储录播。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8.支持断电自动保护记忆功能。支持通道拷贝、粘贴、联控功能。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9.≥8个场景预设，支持场景信息导入、场景信息导出。</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4</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调音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台</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1.具有≥8路数字增益话放通道、≥2路高阻单声通道、≥2组立体声输入通道，话筒输入接口带48V幻象电源。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2.具有≥1组立体主输出通道、≥4路AUX辅助输出通道、≥1路TRS监听输出通道。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3.具有≥8路DCA编组、≥8路静音编组，输入输出、效果器通道均可编入。</w:t>
            </w:r>
            <w:r>
              <w:rPr>
                <w:rFonts w:hint="eastAsia" w:ascii="宋体" w:hAnsi="宋体" w:eastAsia="宋体" w:cs="宋体"/>
                <w:b/>
                <w:bCs/>
                <w:i w:val="0"/>
                <w:iCs w:val="0"/>
                <w:color w:val="000000"/>
                <w:kern w:val="0"/>
                <w:sz w:val="24"/>
                <w:szCs w:val="24"/>
                <w:highlight w:val="none"/>
                <w:u w:val="none"/>
                <w:lang w:val="en-US" w:eastAsia="zh-CN" w:bidi="ar"/>
              </w:rPr>
              <w:t>（提供具有CMA认证的检测机构出具的检测报告证明。）</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4.具有≥2路USB播放通道，支持USB录音、播放功能，支持APE\MP3\FLAC\WAV无损音频格式。内置4G的媒体空间，可导入音乐文件或导出录音文件。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5.具有≥1个7英寸高清触摸屏，支持≥1024×600分辨率。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6.具有≥4个内置效果器，设备自带有经典混响、大房间混响等效果。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7.内置自适应陷波反馈抑制算法。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8.具有≥30组场景预设，可导入USB存储，便于备份调用。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9.具有Link连接功能，可进行相邻通道绑定设置。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10.具有≥1路网络接口，支持主流操作系统进行远程控制。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11.具有防误触碰、误操作面板锁。</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5</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器</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3.单个通道最大负载功率≥3500W，所有通道负载总功率达≥6000W，输入连接器：大功率线码式电源连接器。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4.输出连接器：≥2个16A，≥2个16A接线端子和≥4个10A电源插座。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5.具有≥1路USB接口。</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6</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多媒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体地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插</w:t>
            </w:r>
          </w:p>
        </w:tc>
        <w:tc>
          <w:tcPr>
            <w:tcW w:w="2806" w:type="pct"/>
            <w:tcBorders>
              <w:tl2br w:val="nil"/>
              <w:tr2bl w:val="nil"/>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含 1 个多功能电源接口、2 个 RJ45 网络、1 个 3.5 音频、1 个 HMDI 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块</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7</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会议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机柜</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42U机柜</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8</w:t>
            </w:r>
          </w:p>
        </w:tc>
        <w:tc>
          <w:tcPr>
            <w:tcW w:w="808" w:type="pct"/>
            <w:tcBorders>
              <w:tl2br w:val="nil"/>
              <w:tr2bl w:val="nil"/>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篮球场安装辅材</w:t>
            </w:r>
          </w:p>
        </w:tc>
        <w:tc>
          <w:tcPr>
            <w:tcW w:w="2806"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 米音频连接线及话筒插头 30 套、100 米音箱线 RVPE2*0.5、6 类网线 50 米、音箱插座 4 个等。</w:t>
            </w:r>
          </w:p>
        </w:tc>
        <w:tc>
          <w:tcPr>
            <w:tcW w:w="439"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批</w:t>
            </w:r>
          </w:p>
        </w:tc>
        <w:tc>
          <w:tcPr>
            <w:tcW w:w="462" w:type="pc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5000" w:type="pct"/>
            <w:gridSpan w:val="5"/>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sz w:val="24"/>
                <w:szCs w:val="24"/>
                <w:highlight w:val="none"/>
                <w:u w:val="none"/>
              </w:rPr>
              <w:t>四、机房工程设备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69</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池</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1.64 节 12V/100AH 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2.蓄电池采用免维护铅酸电池，工作时释放的气体不对机房内设备产生腐蚀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3.蓄电池应能承受 50kPa 的正压或负压而不破裂、不开胶，压力释放后壳体无残余变形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4.蓄电池的外观不得有变形、裂纹及污迹，蓄电池在使用中应无渗液、漏液、爬液和膨胀现。</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70</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池柜</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蓄电池柜（A32 节柜）780*880*1230 长宽高可容纳 32 节12V100AH 电池.黑色.并装含电池线包，带熔丝熔座，电池连接线缆</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71</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铜芯交联聚乙烯绝缘聚氯乙烯护套电力电缆 WDZB-YJY4×25+1×16mm2</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72</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底座</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电池架：8#槽钢制作，刷防锈漆，具体尺寸按现场实际情况确定</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73</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加固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支架</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8#槽钢定制，具体尺寸按现场实际情况确定</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74</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UPS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主机</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1.10kVA 三进三出产品是采用全数字化控制技术的高频 UPS电源, 配电类型三进三出，三进单出可以设置；支持经济模式（ECO 模式），系统效率可达 98%；</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纯在线式双变换架构，带载能力强双输入配电方式，系统可靠性高；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 输出功率因数：0.9，比传统机器带载能力提升 13%；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3.模块化结构设计，维护时间近于 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UPS 外形采用塔式设计，内部的整流、逆变部分采用模块化设计；当整流、逆变出现异常时，直接拔出功率模块，可直接进行维修处理，节省维护时间。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 根据用户需求输出可选配隔离变压器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6.UPS 主机可选配内置电池:UPS 可内置 32 节 12V/7AH 电池，机柜空间最多可内置 64 节电池；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7.输入电压范围为 380V -46%～+36%Vac（半载），380V -20%～+36%Vac（满载），适用于市电电网波动大的环境，减少了电池放电次数，从而延长电池使用寿命。输入频率范围为 40～70Hz；兼容与各种类型的发电机设备配套使用。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8.完善的保护功能:具备各种软硬件保护功能，包括过压、欠压、缺相、短路、过载、过温、电池低压、过压等各种保护和报警。</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75</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池</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1. </w:t>
            </w:r>
            <w:r>
              <w:rPr>
                <w:rFonts w:hint="eastAsia" w:ascii="宋体" w:hAnsi="宋体" w:eastAsia="宋体" w:cs="宋体"/>
                <w:b/>
                <w:bCs/>
                <w:i w:val="0"/>
                <w:iCs w:val="0"/>
                <w:color w:val="000000"/>
                <w:kern w:val="0"/>
                <w:sz w:val="24"/>
                <w:szCs w:val="24"/>
                <w:highlight w:val="none"/>
                <w:u w:val="none"/>
                <w:lang w:val="en-US" w:eastAsia="zh-CN" w:bidi="ar"/>
              </w:rPr>
              <w:t>UPS 主机和电池为同一品牌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2.16 节 12V/100AH 电池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3.蓄电池采用免维护铅酸电池，工作时释放的气体不对机房内设备产生腐蚀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4.蓄电池应能承受 50kPa 的正压或负压而不破裂、不开胶，压力释放后壳体无残余变形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5.蓄电池的外观不得有变形、裂纹及污迹，蓄电池在使用中应无渗液、漏液、爬液和膨胀现。</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76</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蓄电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池柜</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1、蓄电池屏（A16 节柜）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2、电池架承重支架 角铁 5#，电池线包，带熔丝熔座，电池连接线缆</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rPr>
        <w:tc>
          <w:tcPr>
            <w:tcW w:w="483"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cs="宋体"/>
                <w:i w:val="0"/>
                <w:iCs w:val="0"/>
                <w:color w:val="000000"/>
                <w:kern w:val="0"/>
                <w:sz w:val="24"/>
                <w:szCs w:val="24"/>
                <w:highlight w:val="none"/>
                <w:u w:val="none"/>
                <w:lang w:val="en-US" w:eastAsia="zh-CN" w:bidi="ar"/>
              </w:rPr>
              <w:t>77</w:t>
            </w:r>
          </w:p>
        </w:tc>
        <w:tc>
          <w:tcPr>
            <w:tcW w:w="80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柜</w:t>
            </w:r>
          </w:p>
        </w:tc>
        <w:tc>
          <w:tcPr>
            <w:tcW w:w="2806"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消控室配电箱：采用壁挂式安装结构，产品符合 IEC898、GB10963 标准和 CCC 安全认证；带三相电源防雷器装置。</w:t>
            </w:r>
          </w:p>
        </w:tc>
        <w:tc>
          <w:tcPr>
            <w:tcW w:w="439"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462"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pPr>
        <w:pStyle w:val="2"/>
        <w:rPr>
          <w:rFonts w:hint="eastAsia"/>
          <w:highlight w:val="none"/>
          <w:lang w:eastAsia="zh-CN"/>
        </w:rPr>
      </w:pPr>
      <w:r>
        <w:rPr>
          <w:rFonts w:hint="eastAsia" w:ascii="宋体" w:hAnsi="宋体" w:eastAsia="宋体" w:cs="宋体"/>
          <w:b/>
          <w:bCs/>
          <w:sz w:val="24"/>
          <w:szCs w:val="24"/>
          <w:highlight w:val="none"/>
          <w:lang w:eastAsia="zh-CN"/>
        </w:rPr>
        <w:t>三、其他要求：</w:t>
      </w:r>
    </w:p>
    <w:tbl>
      <w:tblPr>
        <w:tblStyle w:val="23"/>
        <w:tblW w:w="848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2"/>
        <w:gridCol w:w="69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交货及安装调试时间</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交货及安装调试时间：</w:t>
            </w:r>
            <w:r>
              <w:rPr>
                <w:rFonts w:hint="eastAsia" w:ascii="宋体" w:hAnsi="宋体" w:cs="宋体"/>
                <w:color w:val="auto"/>
                <w:kern w:val="2"/>
                <w:sz w:val="24"/>
                <w:szCs w:val="24"/>
                <w:highlight w:val="none"/>
                <w:lang w:eastAsia="zh-CN"/>
              </w:rPr>
              <w:t>合同签订后30个工作日内完成设备交付与安装调试（配合采购单位主体进度，要求同步完成）；</w:t>
            </w:r>
            <w:r>
              <w:rPr>
                <w:rFonts w:hint="eastAsia" w:ascii="宋体" w:hAnsi="宋体" w:eastAsia="宋体" w:cs="宋体"/>
                <w:color w:val="auto"/>
                <w:kern w:val="2"/>
                <w:sz w:val="24"/>
                <w:szCs w:val="24"/>
                <w:highlight w:val="none"/>
              </w:rPr>
              <w:t>2</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cs="宋体"/>
                <w:color w:val="auto"/>
                <w:sz w:val="24"/>
                <w:highlight w:val="none"/>
                <w:lang w:bidi="ar"/>
              </w:rPr>
            </w:pPr>
            <w:r>
              <w:rPr>
                <w:rFonts w:hint="eastAsia" w:ascii="宋体" w:hAnsi="宋体" w:cs="宋体"/>
                <w:color w:val="auto"/>
                <w:sz w:val="24"/>
                <w:highlight w:val="none"/>
                <w:lang w:bidi="ar"/>
              </w:rPr>
              <w:t>付款方式</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numPr>
                <w:ilvl w:val="0"/>
                <w:numId w:val="11"/>
              </w:numPr>
              <w:spacing w:line="360" w:lineRule="auto"/>
              <w:outlineLvl w:val="0"/>
              <w:rPr>
                <w:rFonts w:hint="eastAsia" w:ascii="宋体" w:hAnsi="宋体" w:cs="新宋体"/>
                <w:color w:val="auto"/>
                <w:sz w:val="24"/>
                <w:highlight w:val="none"/>
              </w:rPr>
            </w:pPr>
            <w:r>
              <w:rPr>
                <w:rFonts w:hint="eastAsia" w:ascii="宋体" w:hAnsi="宋体" w:cs="新宋体"/>
                <w:color w:val="auto"/>
                <w:sz w:val="24"/>
                <w:highlight w:val="none"/>
              </w:rPr>
              <w:t>合同签订并具备实施条件后七个工作日内，中标供应商开具发票，采购人向中标供应商支付合同金额50%预付款；全部安装完毕、验收合格且收到发票后，支付至合同价的100%。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bidi="ar"/>
              </w:rPr>
              <w:t>质保期</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napToGrid w:val="0"/>
              <w:spacing w:line="360" w:lineRule="auto"/>
              <w:textAlignment w:val="bottom"/>
              <w:rPr>
                <w:rFonts w:hint="eastAsia" w:ascii="宋体" w:hAnsi="宋体" w:cs="新宋体"/>
                <w:color w:val="auto"/>
                <w:sz w:val="24"/>
                <w:highlight w:val="none"/>
              </w:rPr>
            </w:pPr>
            <w:r>
              <w:rPr>
                <w:rFonts w:hint="eastAsia" w:ascii="宋体" w:hAnsi="宋体" w:cs="新宋体"/>
                <w:color w:val="auto"/>
                <w:sz w:val="24"/>
                <w:highlight w:val="none"/>
              </w:rPr>
              <w:t>除特殊注明外，</w:t>
            </w:r>
            <w:r>
              <w:rPr>
                <w:rFonts w:hint="eastAsia" w:ascii="宋体" w:hAnsi="宋体" w:cs="新宋体"/>
                <w:b/>
                <w:bCs/>
                <w:color w:val="auto"/>
                <w:sz w:val="24"/>
                <w:highlight w:val="none"/>
                <w:lang w:eastAsia="zh-CN"/>
              </w:rPr>
              <w:t>所有系统及产品质保期均不少于五年，</w:t>
            </w:r>
            <w:r>
              <w:rPr>
                <w:rFonts w:hint="eastAsia" w:ascii="宋体" w:hAnsi="宋体" w:cs="新宋体"/>
                <w:b/>
                <w:bCs/>
                <w:color w:val="auto"/>
                <w:sz w:val="24"/>
                <w:highlight w:val="none"/>
              </w:rPr>
              <w:t>所有产品质保期均不少于</w:t>
            </w:r>
            <w:r>
              <w:rPr>
                <w:rFonts w:hint="eastAsia" w:ascii="宋体" w:hAnsi="宋体" w:cs="新宋体"/>
                <w:b/>
                <w:bCs/>
                <w:color w:val="auto"/>
                <w:sz w:val="24"/>
                <w:highlight w:val="none"/>
                <w:lang w:val="en-US" w:eastAsia="zh-CN"/>
              </w:rPr>
              <w:t>三</w:t>
            </w:r>
            <w:r>
              <w:rPr>
                <w:rFonts w:hint="eastAsia" w:ascii="宋体" w:hAnsi="宋体" w:cs="新宋体"/>
                <w:b/>
                <w:bCs/>
                <w:color w:val="auto"/>
                <w:sz w:val="24"/>
                <w:highlight w:val="none"/>
              </w:rPr>
              <w:t>年</w:t>
            </w:r>
            <w:r>
              <w:rPr>
                <w:rFonts w:hint="eastAsia" w:ascii="宋体" w:hAnsi="宋体" w:cs="新宋体"/>
                <w:b/>
                <w:bCs/>
                <w:color w:val="auto"/>
                <w:sz w:val="24"/>
                <w:highlight w:val="none"/>
                <w:lang w:eastAsia="zh-CN"/>
              </w:rPr>
              <w:t>，签订合同时提供原厂质保函，竣工验收前提供产品合格证和出厂检测报告原件</w:t>
            </w:r>
            <w:r>
              <w:rPr>
                <w:rFonts w:hint="eastAsia" w:ascii="宋体" w:hAnsi="宋体" w:cs="新宋体"/>
                <w:color w:val="auto"/>
                <w:sz w:val="24"/>
                <w:highlight w:val="none"/>
              </w:rPr>
              <w:t>。质保期内非人为因素出现的质量问题，须按国家有关规定和要求（如无国家规定和要求的，按承诺和厂方“三包”规定）立即进行免费维修、免费更换有缺陷的零部件、直至免费更换新产品。因产品本身问题在 48 小时之内仍不能排除的故障，应提供与原产品相同或不低于原产品性能的备用产品。故障排除后应出具书面故障诊断报告备案。</w:t>
            </w:r>
          </w:p>
          <w:p>
            <w:pPr>
              <w:spacing w:line="360" w:lineRule="auto"/>
              <w:outlineLvl w:val="0"/>
              <w:rPr>
                <w:rFonts w:hint="eastAsia" w:ascii="宋体" w:hAnsi="宋体" w:eastAsia="宋体" w:cs="宋体"/>
                <w:color w:val="auto"/>
                <w:kern w:val="2"/>
                <w:sz w:val="24"/>
                <w:szCs w:val="24"/>
                <w:highlight w:val="none"/>
                <w:lang w:val="en-US" w:eastAsia="zh-CN" w:bidi="ar-SA"/>
              </w:rPr>
            </w:pPr>
            <w:r>
              <w:rPr>
                <w:rFonts w:hint="eastAsia" w:ascii="宋体" w:hAnsi="宋体" w:cs="新宋体"/>
                <w:color w:val="auto"/>
                <w:sz w:val="24"/>
                <w:highlight w:val="none"/>
              </w:rPr>
              <w:t>在质保期内，中标人应负责对其提供的产品进行现场维修、损坏件更换，不收取额外费用。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售后（技术）服务要求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cs="宋体"/>
                <w:color w:val="auto"/>
                <w:sz w:val="24"/>
                <w:highlight w:val="none"/>
                <w:lang w:bidi="ar"/>
              </w:rPr>
            </w:pPr>
            <w:r>
              <w:rPr>
                <w:rFonts w:hint="eastAsia" w:ascii="宋体" w:hAnsi="宋体" w:cs="新宋体"/>
                <w:color w:val="auto"/>
                <w:sz w:val="24"/>
                <w:highlight w:val="none"/>
              </w:rPr>
              <w:t>中标人有义务对产品的正常使用和维护提供必要的培训。培训的内容包括主要产品的安装、使用、配置管理、性能优化以及硬件基本维护知识。</w:t>
            </w:r>
          </w:p>
          <w:p>
            <w:pPr>
              <w:spacing w:line="360" w:lineRule="auto"/>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投标人设有投标产品的售后技术服务机构，配有较强的技术队伍，能提供快速的售后服务响应。提供7*24小时售后服务响应，24小时内上门服务。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eastAsia="zh-CN"/>
              </w:rPr>
              <w:t>验收</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1.验收以采购文件和技术文件、投标文件、合同及安装技术要求为依据。</w:t>
            </w:r>
          </w:p>
          <w:p>
            <w:pPr>
              <w:spacing w:line="360" w:lineRule="auto"/>
              <w:outlineLvl w:val="0"/>
              <w:rPr>
                <w:rFonts w:hint="eastAsia" w:ascii="宋体" w:hAnsi="宋体" w:eastAsia="宋体" w:cs="新宋体"/>
                <w:color w:val="auto"/>
                <w:sz w:val="24"/>
                <w:highlight w:val="none"/>
                <w:lang w:eastAsia="zh-CN"/>
              </w:rPr>
            </w:pPr>
            <w:r>
              <w:rPr>
                <w:rFonts w:hint="eastAsia" w:ascii="宋体" w:hAnsi="宋体" w:eastAsia="宋体" w:cs="新宋体"/>
                <w:color w:val="auto"/>
                <w:sz w:val="24"/>
                <w:highlight w:val="none"/>
              </w:rPr>
              <w:t>2. 供货安装完成后，中标人应该向采购人提交申请验收报告，并且提供主要货物的出厂合格证书（或报告）、检测报告等完整的技术档案资料，若中标人未能按照上述要求履行的，导致无法及时验收的，则须由中标人承担一切责任。采购人在</w:t>
            </w:r>
            <w:r>
              <w:rPr>
                <w:rFonts w:hint="eastAsia" w:ascii="宋体" w:hAnsi="宋体" w:eastAsia="宋体" w:cs="新宋体"/>
                <w:color w:val="auto"/>
                <w:sz w:val="24"/>
                <w:highlight w:val="none"/>
                <w:lang w:val="en-US" w:eastAsia="zh-CN"/>
              </w:rPr>
              <w:t>10</w:t>
            </w:r>
            <w:r>
              <w:rPr>
                <w:rFonts w:hint="eastAsia" w:ascii="宋体" w:hAnsi="宋体" w:eastAsia="宋体" w:cs="新宋体"/>
                <w:color w:val="auto"/>
                <w:sz w:val="24"/>
                <w:highlight w:val="none"/>
              </w:rPr>
              <w:t>个工作日内组织验收</w:t>
            </w:r>
            <w:r>
              <w:rPr>
                <w:rFonts w:hint="eastAsia" w:ascii="宋体" w:hAnsi="宋体" w:cs="新宋体"/>
                <w:color w:val="auto"/>
                <w:sz w:val="24"/>
                <w:highlight w:val="none"/>
                <w:lang w:eastAsia="zh-CN"/>
              </w:rPr>
              <w:t>。</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3.验收必须符合国家、地方有关规范、标准及设计要求。</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4. 符合验收条件的，由采购人组织有关部门按照国家、地方有关规范、标准及设计要求进行验收。验收后中标人应按照验收中提出的意见整改。</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5. 整改完毕且复验合格后将本项目货物交给采购人使用，完成日期以通过复验日期为准。</w:t>
            </w:r>
          </w:p>
          <w:p>
            <w:pPr>
              <w:spacing w:line="360" w:lineRule="auto"/>
              <w:outlineLvl w:val="0"/>
              <w:rPr>
                <w:rFonts w:hint="eastAsia" w:ascii="宋体" w:hAnsi="宋体" w:eastAsia="宋体" w:cs="新宋体"/>
                <w:color w:val="auto"/>
                <w:sz w:val="24"/>
                <w:highlight w:val="none"/>
              </w:rPr>
            </w:pPr>
            <w:r>
              <w:rPr>
                <w:rFonts w:hint="eastAsia" w:ascii="宋体" w:hAnsi="宋体" w:eastAsia="宋体" w:cs="新宋体"/>
                <w:color w:val="auto"/>
                <w:sz w:val="24"/>
                <w:highlight w:val="none"/>
              </w:rPr>
              <w:t>6.采购人在中标人送货、安装、调试后对货物服务进行检查验收，如果发现数量不足或有质量、技术等问题，中标人应负责根据合同及采购人的要求采取补足或更换等处理措施，并承担由此发生的一切损失和费用。验收合格后，采购人在验收单上签字并加盖单位公章。</w:t>
            </w:r>
          </w:p>
          <w:p>
            <w:pPr>
              <w:spacing w:line="360" w:lineRule="auto"/>
              <w:outlineLvl w:val="0"/>
              <w:rPr>
                <w:rFonts w:hint="eastAsia" w:ascii="宋体" w:hAnsi="宋体" w:eastAsia="宋体" w:cs="宋体"/>
                <w:color w:val="auto"/>
                <w:kern w:val="2"/>
                <w:sz w:val="24"/>
                <w:szCs w:val="24"/>
                <w:highlight w:val="none"/>
              </w:rPr>
            </w:pPr>
            <w:r>
              <w:rPr>
                <w:rFonts w:hint="eastAsia" w:ascii="宋体" w:hAnsi="宋体" w:eastAsia="宋体" w:cs="新宋体"/>
                <w:color w:val="auto"/>
                <w:sz w:val="24"/>
                <w:highlight w:val="none"/>
                <w:lang w:val="en-US" w:eastAsia="zh-CN"/>
              </w:rPr>
              <w:t>7.设备安装调试完毕后须进行现场清理干净。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备品备件及耗材等要求</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宋体"/>
                <w:color w:val="auto"/>
                <w:kern w:val="2"/>
                <w:sz w:val="24"/>
                <w:szCs w:val="24"/>
                <w:highlight w:val="none"/>
              </w:rPr>
            </w:pPr>
            <w:r>
              <w:rPr>
                <w:rFonts w:hint="eastAsia" w:ascii="宋体" w:hAnsi="宋体" w:eastAsia="宋体" w:cs="新宋体"/>
                <w:color w:val="auto"/>
                <w:sz w:val="24"/>
                <w:highlight w:val="none"/>
              </w:rPr>
              <w:t>质保期内免费更换一切在正常情况下损坏的零配件，每年提供两次免费上门巡检服务；质保期后，中标人负责设备的终身维修及零配件的及时供应。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责任认定</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outlineLvl w:val="0"/>
              <w:rPr>
                <w:rFonts w:hint="eastAsia" w:ascii="宋体" w:hAnsi="宋体" w:eastAsia="宋体" w:cs="宋体"/>
                <w:color w:val="auto"/>
                <w:kern w:val="2"/>
                <w:sz w:val="24"/>
                <w:szCs w:val="24"/>
                <w:highlight w:val="none"/>
              </w:rPr>
            </w:pPr>
            <w:r>
              <w:rPr>
                <w:rFonts w:hint="eastAsia" w:ascii="宋体" w:hAnsi="宋体" w:cs="宋体"/>
                <w:color w:val="auto"/>
                <w:sz w:val="24"/>
                <w:highlight w:val="none"/>
                <w:lang w:bidi="ar"/>
              </w:rPr>
              <w:t>在合同有效期内，因中标人原因，未能完全履行质保承诺，采购人有权追究中标人的责任。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特殊条款</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val="0"/>
              <w:autoSpaceDN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中的技术要求（规格）书为原则性要求，并不是详尽的要求，中标供应商有责任对投标文件中提出的技术规范、标准负责。中标供应商对投标内容所涉及的专利承担责任，并负责保护采购人的利益不受任何损害。一切由于文字、商标、技术等专利引起的法律裁决、诉讼和费用均与采购人无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5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CN" w:bidi="ar"/>
              </w:rPr>
              <w:t>其他</w:t>
            </w:r>
          </w:p>
        </w:tc>
        <w:tc>
          <w:tcPr>
            <w:tcW w:w="69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新宋体"/>
                <w:color w:val="auto"/>
                <w:sz w:val="24"/>
                <w:highlight w:val="none"/>
                <w:lang w:val="zh-CN"/>
              </w:rPr>
              <w:t>投标人可根据以上所列</w:t>
            </w:r>
            <w:r>
              <w:rPr>
                <w:rFonts w:hint="eastAsia" w:ascii="宋体" w:hAnsi="宋体" w:cs="新宋体"/>
                <w:color w:val="auto"/>
                <w:sz w:val="24"/>
                <w:highlight w:val="none"/>
              </w:rPr>
              <w:t>产品</w:t>
            </w:r>
            <w:r>
              <w:rPr>
                <w:rFonts w:hint="eastAsia" w:ascii="宋体" w:hAnsi="宋体" w:cs="新宋体"/>
                <w:color w:val="auto"/>
                <w:sz w:val="24"/>
                <w:highlight w:val="none"/>
                <w:lang w:val="zh-CN"/>
              </w:rPr>
              <w:t>的技术配置及技术性能要求作为参考选择投标产品，但所选投标产品的技术配置及技术性能应相当于或高于招标文件要求，并满足采购需求，否则将可能作出对投标人不利的评定。</w:t>
            </w:r>
            <w:r>
              <w:rPr>
                <w:rFonts w:hint="eastAsia" w:ascii="宋体" w:hAnsi="宋体" w:cs="新宋体"/>
                <w:bCs/>
                <w:color w:val="auto"/>
                <w:sz w:val="24"/>
                <w:highlight w:val="none"/>
              </w:rPr>
              <w:t>投标人提供的产品需标明所执行的质量标准，若同一标准已颁发新标准，则按最新标准执行。</w:t>
            </w:r>
          </w:p>
        </w:tc>
      </w:tr>
    </w:tbl>
    <w:p>
      <w:pPr>
        <w:rPr>
          <w:rFonts w:hint="eastAsia"/>
          <w:highlight w:val="none"/>
          <w:lang w:eastAsia="zh-CN"/>
        </w:rPr>
      </w:pP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p>
    <w:p>
      <w:pPr>
        <w:pageBreakBefore w:val="0"/>
        <w:kinsoku/>
        <w:wordWrap/>
        <w:overflowPunct/>
        <w:topLinePunct w:val="0"/>
        <w:autoSpaceDE/>
        <w:autoSpaceDN/>
        <w:bidi w:val="0"/>
        <w:adjustRightInd/>
        <w:snapToGrid/>
        <w:spacing w:line="360" w:lineRule="auto"/>
        <w:rPr>
          <w:rFonts w:hint="eastAsia" w:ascii="宋体" w:hAnsi="宋体" w:eastAsia="宋体" w:cs="宋体"/>
          <w:b/>
          <w:bCs/>
          <w:sz w:val="24"/>
          <w:szCs w:val="24"/>
          <w:highlight w:val="none"/>
          <w:lang w:eastAsia="zh-CN"/>
        </w:rPr>
      </w:pPr>
    </w:p>
    <w:p>
      <w:pPr>
        <w:spacing w:line="360" w:lineRule="auto"/>
        <w:rPr>
          <w:rFonts w:hint="eastAsia" w:ascii="宋体" w:hAnsi="宋体" w:cs="宋体"/>
          <w:b/>
          <w:sz w:val="24"/>
          <w:highlight w:val="none"/>
        </w:rPr>
      </w:pPr>
    </w:p>
    <w:p>
      <w:pPr>
        <w:pStyle w:val="2"/>
        <w:rPr>
          <w:rFonts w:hint="eastAsia" w:ascii="宋体" w:hAnsi="宋体" w:cs="宋体"/>
          <w:b/>
          <w:sz w:val="24"/>
          <w:highlight w:val="none"/>
        </w:rPr>
      </w:pPr>
    </w:p>
    <w:p>
      <w:pPr>
        <w:rPr>
          <w:rFonts w:hint="eastAsia" w:ascii="宋体" w:hAnsi="宋体" w:cs="宋体"/>
          <w:b/>
          <w:sz w:val="24"/>
          <w:highlight w:val="none"/>
        </w:rPr>
      </w:pPr>
    </w:p>
    <w:p>
      <w:pPr>
        <w:pStyle w:val="2"/>
        <w:rPr>
          <w:rFonts w:hint="eastAsia" w:ascii="宋体" w:hAnsi="宋体" w:cs="宋体"/>
          <w:b/>
          <w:sz w:val="24"/>
          <w:highlight w:val="none"/>
        </w:rPr>
      </w:pPr>
    </w:p>
    <w:p>
      <w:pPr>
        <w:rPr>
          <w:rFonts w:hint="eastAsia" w:ascii="宋体" w:hAnsi="宋体" w:cs="宋体"/>
          <w:b/>
          <w:sz w:val="24"/>
          <w:highlight w:val="none"/>
        </w:rPr>
      </w:pPr>
    </w:p>
    <w:p>
      <w:pPr>
        <w:pStyle w:val="2"/>
        <w:rPr>
          <w:rFonts w:hint="eastAsia" w:ascii="宋体" w:hAnsi="宋体" w:cs="宋体"/>
          <w:b/>
          <w:sz w:val="24"/>
          <w:highlight w:val="none"/>
        </w:rPr>
      </w:pPr>
    </w:p>
    <w:p>
      <w:pPr>
        <w:rPr>
          <w:rFonts w:hint="eastAsia" w:ascii="宋体" w:hAnsi="宋体" w:cs="宋体"/>
          <w:b/>
          <w:sz w:val="24"/>
          <w:highlight w:val="none"/>
        </w:rPr>
      </w:pPr>
    </w:p>
    <w:p>
      <w:pPr>
        <w:pStyle w:val="2"/>
        <w:rPr>
          <w:rFonts w:hint="eastAsia" w:ascii="宋体" w:hAnsi="宋体" w:cs="宋体"/>
          <w:b/>
          <w:sz w:val="24"/>
          <w:highlight w:val="none"/>
        </w:rPr>
      </w:pPr>
    </w:p>
    <w:p>
      <w:pPr>
        <w:rPr>
          <w:rFonts w:hint="eastAsia" w:ascii="宋体" w:hAnsi="宋体" w:cs="宋体"/>
          <w:b/>
          <w:sz w:val="24"/>
          <w:highlight w:val="none"/>
        </w:rPr>
      </w:pPr>
    </w:p>
    <w:p>
      <w:pPr>
        <w:pStyle w:val="2"/>
        <w:rPr>
          <w:rFonts w:hint="eastAsia"/>
          <w:highlight w:val="none"/>
        </w:rPr>
      </w:pPr>
    </w:p>
    <w:p>
      <w:pPr>
        <w:spacing w:line="360" w:lineRule="auto"/>
        <w:rPr>
          <w:rFonts w:hint="eastAsia" w:ascii="宋体" w:hAnsi="宋体" w:cs="宋体"/>
          <w:b/>
          <w:sz w:val="24"/>
          <w:highlight w:val="none"/>
        </w:rPr>
      </w:pPr>
    </w:p>
    <w:p>
      <w:pPr>
        <w:rPr>
          <w:rFonts w:hint="eastAsia"/>
          <w:highlight w:val="none"/>
        </w:rPr>
      </w:pPr>
    </w:p>
    <w:p>
      <w:pPr>
        <w:pStyle w:val="2"/>
        <w:spacing w:line="240" w:lineRule="auto"/>
        <w:jc w:val="center"/>
        <w:rPr>
          <w:highlight w:val="none"/>
        </w:rPr>
      </w:pPr>
      <w:r>
        <w:rPr>
          <w:highlight w:val="none"/>
        </w:rPr>
        <w:t>第三章  投标人须知</w:t>
      </w:r>
    </w:p>
    <w:p>
      <w:pPr>
        <w:snapToGrid w:val="0"/>
        <w:spacing w:before="240" w:beforeLines="100" w:line="240" w:lineRule="auto"/>
        <w:jc w:val="center"/>
        <w:rPr>
          <w:rFonts w:ascii="宋体" w:hAnsi="宋体"/>
          <w:b/>
          <w:sz w:val="24"/>
          <w:highlight w:val="none"/>
        </w:rPr>
      </w:pPr>
      <w:r>
        <w:rPr>
          <w:rFonts w:ascii="宋体" w:hAnsi="宋体"/>
          <w:b/>
          <w:sz w:val="24"/>
          <w:highlight w:val="none"/>
        </w:rPr>
        <w:t>前附表</w:t>
      </w:r>
    </w:p>
    <w:tbl>
      <w:tblPr>
        <w:tblStyle w:val="23"/>
        <w:tblW w:w="96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2"/>
        <w:gridCol w:w="88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b/>
                <w:bCs/>
                <w:sz w:val="24"/>
                <w:highlight w:val="none"/>
              </w:rPr>
            </w:pPr>
            <w:r>
              <w:rPr>
                <w:rFonts w:ascii="宋体" w:hAnsi="宋体"/>
                <w:b/>
                <w:bCs/>
                <w:sz w:val="24"/>
                <w:highlight w:val="none"/>
              </w:rPr>
              <w:t>序号</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b/>
                <w:bCs/>
                <w:sz w:val="24"/>
                <w:highlight w:val="none"/>
              </w:rPr>
            </w:pPr>
            <w:r>
              <w:rPr>
                <w:rFonts w:ascii="宋体" w:hAnsi="宋体"/>
                <w:b/>
                <w:bCs/>
                <w:sz w:val="24"/>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eastAsia="宋体"/>
                <w:sz w:val="24"/>
                <w:highlight w:val="none"/>
                <w:lang w:eastAsia="zh-CN"/>
              </w:rPr>
            </w:pPr>
            <w:r>
              <w:rPr>
                <w:rFonts w:ascii="宋体" w:hAnsi="宋体"/>
                <w:b/>
                <w:sz w:val="24"/>
                <w:highlight w:val="none"/>
              </w:rPr>
              <w:t>项目名称：</w:t>
            </w:r>
            <w:r>
              <w:rPr>
                <w:rFonts w:hint="eastAsia" w:ascii="宋体" w:hAnsi="宋体"/>
                <w:kern w:val="0"/>
                <w:sz w:val="24"/>
                <w:highlight w:val="none"/>
                <w:lang w:eastAsia="zh-CN"/>
              </w:rPr>
              <w:t>平湖市南市学校改扩建工程弱电设备采购项目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highlight w:val="none"/>
              </w:rPr>
            </w:pPr>
            <w:r>
              <w:rPr>
                <w:rFonts w:ascii="宋体" w:hAnsi="宋体"/>
                <w:b/>
                <w:bCs/>
                <w:sz w:val="24"/>
                <w:highlight w:val="none"/>
              </w:rPr>
              <w:t>采购内容</w:t>
            </w:r>
            <w:r>
              <w:rPr>
                <w:rFonts w:hint="eastAsia" w:ascii="宋体" w:hAnsi="宋体"/>
                <w:b/>
                <w:bCs/>
                <w:sz w:val="24"/>
                <w:highlight w:val="none"/>
              </w:rPr>
              <w:t>：</w:t>
            </w:r>
            <w:r>
              <w:rPr>
                <w:rFonts w:hint="eastAsia" w:ascii="宋体" w:hAnsi="宋体"/>
                <w:kern w:val="0"/>
                <w:sz w:val="24"/>
                <w:highlight w:val="none"/>
                <w:lang w:eastAsia="zh-CN"/>
              </w:rPr>
              <w:t>标项一弱电设备等；标项二弱电设备等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val="en-US" w:eastAsia="zh-CN"/>
              </w:rPr>
            </w:pPr>
            <w:r>
              <w:rPr>
                <w:rFonts w:hint="eastAsia" w:ascii="宋体" w:hAnsi="宋体"/>
                <w:sz w:val="24"/>
                <w:highlight w:val="none"/>
                <w:lang w:val="en-US" w:eastAsia="zh-CN"/>
              </w:rPr>
              <w:t>3</w:t>
            </w:r>
          </w:p>
        </w:tc>
        <w:tc>
          <w:tcPr>
            <w:tcW w:w="8866"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autoSpaceDE/>
              <w:autoSpaceDN/>
              <w:bidi w:val="0"/>
              <w:adjustRightInd/>
              <w:snapToGrid/>
              <w:spacing w:line="360" w:lineRule="auto"/>
              <w:rPr>
                <w:rFonts w:ascii="宋体" w:hAnsi="宋体"/>
                <w:b/>
                <w:bCs/>
                <w:sz w:val="24"/>
                <w:highlight w:val="none"/>
              </w:rPr>
            </w:pPr>
            <w:r>
              <w:rPr>
                <w:rFonts w:hint="eastAsia" w:ascii="宋体" w:hAnsi="宋体" w:eastAsia="宋体" w:cs="宋体"/>
                <w:b/>
                <w:bCs/>
                <w:sz w:val="24"/>
                <w:szCs w:val="24"/>
                <w:highlight w:val="none"/>
                <w:lang w:eastAsia="zh-CN"/>
              </w:rPr>
              <w:t>投标须知：本项目分两个标项，投标人可以同时参加本项目2个标项的投标，但同一个投标人只能作为一个标项的中标人。评标委员会将按照标项1、标项2的先后顺序依次评标，投标人若为标项1的中标候选人，则不再推荐为标项2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highlight w:val="none"/>
              </w:rPr>
            </w:pPr>
            <w:r>
              <w:rPr>
                <w:rFonts w:hint="eastAsia" w:ascii="宋体" w:hAnsi="宋体"/>
                <w:b/>
                <w:sz w:val="24"/>
                <w:highlight w:val="none"/>
              </w:rPr>
              <w:t>投标报价及费用：</w:t>
            </w:r>
            <w:r>
              <w:rPr>
                <w:rFonts w:ascii="宋体" w:hAnsi="宋体"/>
                <w:sz w:val="24"/>
                <w:highlight w:val="none"/>
              </w:rPr>
              <w:t>1</w:t>
            </w:r>
            <w:r>
              <w:rPr>
                <w:rFonts w:hint="eastAsia" w:ascii="宋体" w:hAnsi="宋体"/>
                <w:sz w:val="24"/>
                <w:highlight w:val="none"/>
              </w:rPr>
              <w:t>、本项目投标应以人民币报价；</w:t>
            </w:r>
            <w:r>
              <w:rPr>
                <w:rFonts w:ascii="宋体" w:hAnsi="宋体"/>
                <w:sz w:val="24"/>
                <w:highlight w:val="none"/>
              </w:rPr>
              <w:t>2</w:t>
            </w:r>
            <w:r>
              <w:rPr>
                <w:rFonts w:hint="eastAsia" w:ascii="宋体" w:hAnsi="宋体"/>
                <w:sz w:val="24"/>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highlight w:val="none"/>
              </w:rPr>
            </w:pPr>
            <w:r>
              <w:rPr>
                <w:rFonts w:ascii="宋体" w:hAnsi="宋体"/>
                <w:b/>
                <w:sz w:val="24"/>
                <w:highlight w:val="none"/>
              </w:rPr>
              <w:t>投标保证金：</w:t>
            </w:r>
            <w:r>
              <w:rPr>
                <w:rFonts w:hint="eastAsia" w:ascii="宋体" w:hAnsi="宋体"/>
                <w:sz w:val="24"/>
                <w:highlight w:val="none"/>
              </w:rPr>
              <w:t>0元</w:t>
            </w:r>
            <w:r>
              <w:rPr>
                <w:rFonts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highlight w:val="none"/>
              </w:rPr>
            </w:pPr>
            <w:r>
              <w:rPr>
                <w:rFonts w:hint="eastAsia" w:ascii="宋体" w:hAnsi="宋体"/>
                <w:b/>
                <w:sz w:val="24"/>
                <w:highlight w:val="none"/>
              </w:rPr>
              <w:t>答疑与澄清：</w:t>
            </w:r>
            <w:r>
              <w:rPr>
                <w:rFonts w:hint="eastAsia" w:ascii="宋体" w:hAnsi="宋体"/>
                <w:sz w:val="24"/>
                <w:highlight w:val="none"/>
              </w:rPr>
              <w:t>供应商应认真阅读本招标文件，发现其中有误或有不合理要求的，供应商可在获取招标文件之日或者招标文件公告期限届满之日（公告期限届满后获取招标文件的，以公告期限届满之日为准）起7个工作日内以书面形式向招标人一次性提出。采购代理机构对已发出的招标文件进行必要澄清、答复、修改或补充的，应当在征集文件要求提交响应文件截止时间十五日前，在浙江政府采购网(http://zfcg.czt.zj.gov.cn)和平湖市公共资源交易中心网（http://jxszwsjb.jiaxing.gov.cn/col/col1229743843/index.html）上发布更正公告，请供应商在投标截止前及时关注。征集文件要澄清、答复、修改或补充，一经在上述媒体发布，即视所有供应商都已经收到相关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7</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highlight w:val="none"/>
              </w:rPr>
            </w:pPr>
            <w:r>
              <w:rPr>
                <w:rFonts w:hint="eastAsia" w:ascii="宋体" w:hAnsi="宋体" w:cs="宋体"/>
                <w:b/>
                <w:bCs/>
                <w:sz w:val="24"/>
                <w:highlight w:val="none"/>
              </w:rPr>
              <w:t>本项目实行网上投标，投标人于“政采云”上提供电子投标文件。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highlight w:val="none"/>
              </w:rPr>
            </w:pPr>
            <w:r>
              <w:rPr>
                <w:rFonts w:hint="eastAsia" w:ascii="宋体" w:hAnsi="宋体" w:cs="宋体"/>
                <w:b/>
                <w:bCs/>
                <w:sz w:val="24"/>
                <w:highlight w:val="none"/>
              </w:rPr>
              <w:t>上传电子投标文件时间</w:t>
            </w:r>
            <w:r>
              <w:rPr>
                <w:rFonts w:hint="eastAsia" w:ascii="宋体" w:hAnsi="宋体" w:cs="宋体"/>
                <w:sz w:val="24"/>
                <w:highlight w:val="none"/>
              </w:rPr>
              <w:t>：</w:t>
            </w:r>
            <w:r>
              <w:rPr>
                <w:rFonts w:hint="eastAsia" w:ascii="宋体" w:hAnsi="宋体" w:cs="宋体"/>
                <w:sz w:val="24"/>
                <w:highlight w:val="none"/>
                <w:lang w:eastAsia="zh-CN"/>
              </w:rPr>
              <w:t>2024年</w:t>
            </w:r>
            <w:r>
              <w:rPr>
                <w:rFonts w:hint="eastAsia" w:ascii="宋体" w:hAnsi="宋体" w:cs="宋体"/>
                <w:sz w:val="24"/>
                <w:highlight w:val="none"/>
                <w:lang w:val="en-US" w:eastAsia="zh-CN"/>
              </w:rPr>
              <w:t>6</w:t>
            </w:r>
            <w:r>
              <w:rPr>
                <w:rFonts w:hint="eastAsia" w:ascii="宋体" w:hAnsi="宋体" w:cs="宋体"/>
                <w:sz w:val="24"/>
                <w:highlight w:val="none"/>
              </w:rPr>
              <w:t>月</w:t>
            </w:r>
            <w:r>
              <w:rPr>
                <w:rFonts w:hint="eastAsia" w:ascii="宋体" w:hAnsi="宋体" w:cs="宋体"/>
                <w:sz w:val="24"/>
                <w:highlight w:val="none"/>
                <w:lang w:val="en-US" w:eastAsia="zh-CN"/>
              </w:rPr>
              <w:t>6</w:t>
            </w:r>
            <w:r>
              <w:rPr>
                <w:rFonts w:hint="eastAsia" w:ascii="宋体" w:hAnsi="宋体" w:cs="宋体"/>
                <w:sz w:val="24"/>
                <w:highlight w:val="none"/>
              </w:rPr>
              <w:t>日</w:t>
            </w:r>
            <w:r>
              <w:rPr>
                <w:rFonts w:hint="eastAsia" w:ascii="宋体" w:hAnsi="宋体" w:cs="宋体"/>
                <w:sz w:val="24"/>
                <w:highlight w:val="none"/>
                <w:u w:val="none"/>
                <w:lang w:val="en-US" w:eastAsia="zh-CN"/>
              </w:rPr>
              <w:t>9时00分</w:t>
            </w:r>
            <w:r>
              <w:rPr>
                <w:rFonts w:hint="eastAsia" w:ascii="宋体" w:hAnsi="宋体" w:cs="宋体"/>
                <w:sz w:val="24"/>
                <w:highlight w:val="none"/>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9</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highlight w:val="none"/>
              </w:rPr>
            </w:pPr>
            <w:r>
              <w:rPr>
                <w:rFonts w:ascii="宋体" w:hAnsi="宋体"/>
                <w:b/>
                <w:sz w:val="24"/>
                <w:highlight w:val="none"/>
              </w:rPr>
              <w:t>评标办法及评分标准：</w:t>
            </w:r>
            <w:r>
              <w:rPr>
                <w:rFonts w:ascii="宋体" w:hAnsi="宋体"/>
                <w:sz w:val="24"/>
                <w:highlight w:val="none"/>
              </w:rPr>
              <w:t>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10</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460" w:lineRule="exact"/>
              <w:textAlignment w:val="bottom"/>
              <w:rPr>
                <w:rFonts w:hint="eastAsia" w:ascii="宋体" w:hAnsi="宋体"/>
                <w:sz w:val="24"/>
                <w:highlight w:val="none"/>
              </w:rPr>
            </w:pPr>
            <w:r>
              <w:rPr>
                <w:rFonts w:hint="eastAsia" w:ascii="宋体" w:hAnsi="宋体"/>
                <w:b/>
                <w:bCs/>
                <w:sz w:val="24"/>
                <w:highlight w:val="none"/>
                <w:lang w:eastAsia="zh-CN"/>
              </w:rPr>
              <w:t>视频</w:t>
            </w:r>
            <w:r>
              <w:rPr>
                <w:rFonts w:hint="eastAsia" w:ascii="宋体" w:hAnsi="宋体"/>
                <w:b/>
                <w:bCs/>
                <w:sz w:val="24"/>
                <w:highlight w:val="none"/>
              </w:rPr>
              <w:t>演示：本项目需进行</w:t>
            </w:r>
            <w:r>
              <w:rPr>
                <w:rFonts w:hint="eastAsia" w:ascii="宋体" w:hAnsi="宋体"/>
                <w:b/>
                <w:bCs/>
                <w:sz w:val="24"/>
                <w:highlight w:val="none"/>
                <w:lang w:eastAsia="zh-CN"/>
              </w:rPr>
              <w:t>视频</w:t>
            </w:r>
            <w:r>
              <w:rPr>
                <w:rFonts w:hint="eastAsia" w:ascii="宋体" w:hAnsi="宋体"/>
                <w:b/>
                <w:bCs/>
                <w:sz w:val="24"/>
                <w:highlight w:val="none"/>
              </w:rPr>
              <w:t>演示</w:t>
            </w:r>
            <w:r>
              <w:rPr>
                <w:rFonts w:hint="eastAsia" w:ascii="宋体" w:hAnsi="宋体"/>
                <w:b/>
                <w:bCs/>
                <w:sz w:val="24"/>
                <w:highlight w:val="none"/>
                <w:lang w:eastAsia="zh-CN"/>
              </w:rPr>
              <w:t>（政采云平台在线发起，投标人无须到达现场）。</w:t>
            </w:r>
            <w:r>
              <w:rPr>
                <w:rFonts w:hint="eastAsia" w:ascii="宋体" w:hAnsi="宋体"/>
                <w:sz w:val="24"/>
                <w:highlight w:val="none"/>
              </w:rPr>
              <w:br w:type="textWrapping"/>
            </w:r>
            <w:r>
              <w:rPr>
                <w:rFonts w:hint="eastAsia" w:ascii="宋体" w:hAnsi="宋体"/>
                <w:sz w:val="24"/>
                <w:highlight w:val="none"/>
              </w:rPr>
              <w:t>演示时间：不超过20分钟（不包含评委提问时间）。</w:t>
            </w:r>
          </w:p>
          <w:p>
            <w:pPr>
              <w:autoSpaceDE w:val="0"/>
              <w:autoSpaceDN w:val="0"/>
              <w:snapToGrid w:val="0"/>
              <w:spacing w:line="460" w:lineRule="exact"/>
              <w:textAlignment w:val="bottom"/>
              <w:rPr>
                <w:rFonts w:hint="eastAsia" w:ascii="宋体" w:hAnsi="宋体"/>
                <w:sz w:val="24"/>
                <w:highlight w:val="none"/>
              </w:rPr>
            </w:pPr>
            <w:r>
              <w:rPr>
                <w:rFonts w:hint="eastAsia" w:ascii="宋体" w:hAnsi="宋体"/>
                <w:sz w:val="24"/>
                <w:highlight w:val="none"/>
              </w:rPr>
              <w:t>演示内容：具体详见“第四章评标办法及评分标准”。</w:t>
            </w:r>
            <w:r>
              <w:rPr>
                <w:rFonts w:hint="eastAsia" w:ascii="宋体" w:hAnsi="宋体"/>
                <w:sz w:val="24"/>
                <w:highlight w:val="none"/>
              </w:rPr>
              <w:br w:type="textWrapping"/>
            </w:r>
            <w:r>
              <w:rPr>
                <w:rFonts w:hint="eastAsia" w:ascii="宋体" w:hAnsi="宋体"/>
                <w:sz w:val="24"/>
                <w:highlight w:val="none"/>
              </w:rPr>
              <w:t>演示次序：以政采云平台中“项目采购”应用模块获取采购文件时间顺序为准。</w:t>
            </w:r>
            <w:r>
              <w:rPr>
                <w:rFonts w:hint="eastAsia" w:ascii="宋体" w:hAnsi="宋体"/>
                <w:sz w:val="24"/>
                <w:highlight w:val="none"/>
              </w:rPr>
              <w:br w:type="textWrapping"/>
            </w:r>
            <w:r>
              <w:rPr>
                <w:rFonts w:hint="eastAsia" w:ascii="宋体" w:hAnsi="宋体"/>
                <w:sz w:val="24"/>
                <w:highlight w:val="none"/>
              </w:rPr>
              <w:t>演示流程：项目采购——开标评标——点击进入项目——等待讲标邀请——进入之后根据实际情况解除静音、开启屏幕共享、同时点击关闭视频（关闭自己的电脑前置摄像头人像视频）</w:t>
            </w:r>
          </w:p>
          <w:p>
            <w:pPr>
              <w:autoSpaceDE w:val="0"/>
              <w:autoSpaceDN w:val="0"/>
              <w:snapToGrid w:val="0"/>
              <w:spacing w:line="460" w:lineRule="exact"/>
              <w:textAlignment w:val="bottom"/>
              <w:rPr>
                <w:rFonts w:hint="eastAsia" w:ascii="宋体" w:hAnsi="宋体"/>
                <w:b/>
                <w:bCs/>
                <w:sz w:val="24"/>
                <w:highlight w:val="none"/>
              </w:rPr>
            </w:pPr>
            <w:r>
              <w:rPr>
                <w:rFonts w:hint="eastAsia" w:ascii="宋体" w:hAnsi="宋体"/>
                <w:b/>
                <w:bCs/>
                <w:sz w:val="24"/>
                <w:highlight w:val="none"/>
              </w:rPr>
              <w:t>详见附件《投标商政采云视频讲标操作手册》。</w:t>
            </w:r>
          </w:p>
          <w:p>
            <w:pPr>
              <w:snapToGrid w:val="0"/>
              <w:spacing w:line="360" w:lineRule="auto"/>
              <w:rPr>
                <w:rFonts w:ascii="宋体" w:hAnsi="宋体"/>
                <w:b/>
                <w:sz w:val="24"/>
                <w:highlight w:val="none"/>
              </w:rPr>
            </w:pPr>
            <w:r>
              <w:rPr>
                <w:rFonts w:hint="eastAsia" w:ascii="宋体" w:hAnsi="宋体"/>
                <w:sz w:val="24"/>
                <w:highlight w:val="none"/>
              </w:rPr>
              <w:t>如供应商未能在规定时间内完成演示设备调试的或演示过程中出现视频中断、无法连接演示视频的，则由下一顺位的供应商进行演示，同时可再给予该供应商一次重新演示的机会，但演示顺序排至所有演示供应商的最末位，出现同类问题的其他供应商亦按此方法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11</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highlight w:val="none"/>
              </w:rPr>
            </w:pPr>
            <w:r>
              <w:rPr>
                <w:rFonts w:hint="eastAsia" w:ascii="宋体" w:hAnsi="宋体" w:cs="宋体"/>
                <w:b/>
                <w:bCs/>
                <w:sz w:val="24"/>
                <w:highlight w:val="none"/>
              </w:rPr>
              <w:t>评标结果公告：</w:t>
            </w:r>
            <w:r>
              <w:rPr>
                <w:rFonts w:hint="eastAsia" w:ascii="宋体" w:hAnsi="宋体" w:cs="宋体"/>
                <w:sz w:val="24"/>
                <w:highlight w:val="none"/>
              </w:rPr>
              <w:t>评标结束后2个工作日内，评标结果公告于浙江省政府采购网(http://zfcg.czt.zj.gov.cn)和</w:t>
            </w:r>
            <w:r>
              <w:rPr>
                <w:rFonts w:hint="eastAsia" w:ascii="宋体" w:hAnsi="宋体"/>
                <w:sz w:val="24"/>
                <w:highlight w:val="none"/>
              </w:rPr>
              <w:t>平湖市</w:t>
            </w:r>
            <w:r>
              <w:rPr>
                <w:rFonts w:ascii="宋体" w:hAnsi="宋体"/>
                <w:sz w:val="24"/>
                <w:highlight w:val="none"/>
              </w:rPr>
              <w:t>公共资源交易中心网（</w:t>
            </w:r>
            <w:r>
              <w:rPr>
                <w:rFonts w:hint="eastAsia" w:ascii="宋体" w:hAnsi="宋体"/>
                <w:sz w:val="24"/>
                <w:highlight w:val="none"/>
              </w:rPr>
              <w:t>http://jxszwsjb.jiaxing.gov.cn/col/col1229743843/index.html</w:t>
            </w:r>
            <w:r>
              <w:rPr>
                <w:rFonts w:ascii="宋体" w:hAnsi="宋体"/>
                <w:sz w:val="24"/>
                <w:highlight w:val="none"/>
              </w:rPr>
              <w:t>）</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12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highlight w:val="none"/>
              </w:rPr>
            </w:pPr>
            <w:r>
              <w:rPr>
                <w:rFonts w:hint="eastAsia" w:ascii="宋体" w:hAnsi="宋体" w:cs="宋体"/>
                <w:b/>
                <w:bCs/>
                <w:sz w:val="24"/>
                <w:highlight w:val="none"/>
              </w:rPr>
              <w:t>中标公告及中标通知书：</w:t>
            </w:r>
            <w:r>
              <w:rPr>
                <w:rFonts w:hint="eastAsia" w:ascii="宋体" w:hAnsi="宋体" w:cs="宋体"/>
                <w:sz w:val="24"/>
                <w:highlight w:val="none"/>
              </w:rPr>
              <w:t>中标公告发布于上述媒体，中标公告期限为1个工作日。在公告中标结果的同时，集中采购机构向中标人发出中标通知书。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13</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sz w:val="24"/>
                <w:highlight w:val="none"/>
              </w:rPr>
            </w:pPr>
            <w:r>
              <w:rPr>
                <w:rFonts w:hint="eastAsia" w:ascii="宋体" w:hAnsi="宋体"/>
                <w:b/>
                <w:sz w:val="24"/>
                <w:highlight w:val="none"/>
              </w:rPr>
              <w:t>信用记录：</w:t>
            </w:r>
          </w:p>
          <w:p>
            <w:pPr>
              <w:autoSpaceDE w:val="0"/>
              <w:autoSpaceDN w:val="0"/>
              <w:snapToGrid w:val="0"/>
              <w:spacing w:line="360" w:lineRule="auto"/>
              <w:textAlignment w:val="bottom"/>
              <w:rPr>
                <w:rFonts w:ascii="宋体" w:hAnsi="宋体" w:cs="宋体"/>
                <w:sz w:val="24"/>
                <w:highlight w:val="none"/>
              </w:rPr>
            </w:pPr>
            <w:r>
              <w:rPr>
                <w:rFonts w:hint="eastAsia" w:ascii="宋体" w:hAnsi="宋体"/>
                <w:sz w:val="24"/>
                <w:highlight w:val="none"/>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sz w:val="24"/>
                <w:highlight w:val="none"/>
              </w:rPr>
            </w:pPr>
            <w:r>
              <w:rPr>
                <w:rFonts w:hint="eastAsia" w:ascii="宋体" w:hAnsi="宋体"/>
                <w:b/>
                <w:bCs/>
                <w:sz w:val="24"/>
                <w:highlight w:val="none"/>
              </w:rPr>
              <w:t>政府采购节能环保产品：</w:t>
            </w:r>
          </w:p>
          <w:p>
            <w:pPr>
              <w:snapToGrid w:val="0"/>
              <w:spacing w:line="360" w:lineRule="auto"/>
              <w:rPr>
                <w:rFonts w:hint="eastAsia" w:ascii="宋体" w:hAnsi="宋体"/>
                <w:sz w:val="24"/>
                <w:highlight w:val="none"/>
              </w:rPr>
            </w:pPr>
            <w:r>
              <w:rPr>
                <w:rFonts w:hint="eastAsia" w:ascii="宋体" w:hAnsi="宋体"/>
                <w:b w:val="0"/>
                <w:bCs w:val="0"/>
                <w:sz w:val="24"/>
                <w:highlight w:val="none"/>
                <w:lang w:val="en-US" w:eastAsia="zh-CN"/>
              </w:rPr>
              <w:t>1、</w:t>
            </w:r>
            <w:r>
              <w:rPr>
                <w:rFonts w:hint="eastAsia" w:ascii="宋体" w:hAnsi="宋体"/>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autoSpaceDE w:val="0"/>
              <w:autoSpaceDN w:val="0"/>
              <w:snapToGrid w:val="0"/>
              <w:spacing w:line="360" w:lineRule="auto"/>
              <w:textAlignment w:val="bottom"/>
              <w:rPr>
                <w:rFonts w:hint="eastAsia" w:ascii="宋体" w:hAnsi="宋体"/>
                <w:sz w:val="24"/>
                <w:highlight w:val="none"/>
              </w:rPr>
            </w:pPr>
            <w:r>
              <w:rPr>
                <w:rFonts w:hint="eastAsia" w:ascii="宋体" w:hAnsi="宋体"/>
                <w:b w:val="0"/>
                <w:bCs w:val="0"/>
                <w:sz w:val="24"/>
                <w:highlight w:val="none"/>
                <w:lang w:val="en-US" w:eastAsia="zh-CN"/>
              </w:rPr>
              <w:t>2、</w:t>
            </w:r>
            <w:r>
              <w:rPr>
                <w:rFonts w:hint="eastAsia" w:ascii="宋体" w:hAnsi="宋体"/>
                <w:b w:val="0"/>
                <w:bCs w:val="0"/>
                <w:sz w:val="24"/>
                <w:highlight w:val="none"/>
              </w:rPr>
              <w:t>产品属于政府强制采购节能品目的（详见《关于印发节能产品政府采购品目清单的通知》财库〔2019〕19号），投标人须按上款要求提供节能产品认证证书或规定网站证书查询截图。</w:t>
            </w:r>
            <w:r>
              <w:rPr>
                <w:rFonts w:hint="eastAsia" w:ascii="宋体" w:hAnsi="宋体"/>
                <w:b/>
                <w:bCs/>
                <w:sz w:val="24"/>
                <w:highlight w:val="none"/>
              </w:rPr>
              <w:t>产品属于政府强制采购节能产品品目的，投标人未提供节能产品的，其投标将作无效标处理</w:t>
            </w:r>
            <w:r>
              <w:rPr>
                <w:rFonts w:hint="eastAsia" w:ascii="宋体" w:hAnsi="宋体"/>
                <w:b/>
                <w:bCs/>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15</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eastAsia" w:ascii="宋体" w:hAnsi="宋体"/>
                <w:b/>
                <w:bCs/>
                <w:sz w:val="24"/>
                <w:highlight w:val="none"/>
              </w:rPr>
            </w:pPr>
            <w:r>
              <w:rPr>
                <w:rFonts w:hint="eastAsia" w:ascii="宋体" w:hAnsi="宋体"/>
                <w:b/>
                <w:bCs/>
                <w:sz w:val="24"/>
                <w:highlight w:val="none"/>
              </w:rPr>
              <w:t>中小企业划分标准所属行业（具体根据《中小企业划型标准规定》执行）：</w:t>
            </w:r>
          </w:p>
          <w:p>
            <w:pPr>
              <w:snapToGrid w:val="0"/>
              <w:spacing w:line="360" w:lineRule="auto"/>
              <w:rPr>
                <w:rFonts w:hint="eastAsia" w:ascii="宋体" w:hAnsi="宋体"/>
                <w:sz w:val="24"/>
                <w:highlight w:val="none"/>
              </w:rPr>
            </w:pPr>
            <w:r>
              <w:rPr>
                <w:rFonts w:hint="eastAsia" w:ascii="宋体" w:hAnsi="宋体"/>
                <w:sz w:val="24"/>
                <w:highlight w:val="none"/>
                <w:lang w:eastAsia="zh-CN"/>
              </w:rPr>
              <w:t>标项一</w:t>
            </w:r>
            <w:r>
              <w:rPr>
                <w:rFonts w:hint="eastAsia" w:ascii="宋体" w:hAnsi="宋体"/>
                <w:sz w:val="24"/>
                <w:highlight w:val="none"/>
              </w:rPr>
              <w:t>采购标的：</w:t>
            </w:r>
            <w:r>
              <w:rPr>
                <w:rFonts w:hint="eastAsia" w:ascii="宋体" w:hAnsi="宋体"/>
                <w:sz w:val="24"/>
                <w:highlight w:val="none"/>
                <w:lang w:eastAsia="zh-CN"/>
              </w:rPr>
              <w:t>弱电设备</w:t>
            </w:r>
            <w:r>
              <w:rPr>
                <w:rFonts w:hint="eastAsia" w:ascii="宋体" w:hAnsi="宋体"/>
                <w:sz w:val="24"/>
                <w:highlight w:val="none"/>
              </w:rPr>
              <w:t>；所属行业：工业。</w:t>
            </w:r>
          </w:p>
          <w:p>
            <w:pPr>
              <w:snapToGrid w:val="0"/>
              <w:spacing w:line="360" w:lineRule="auto"/>
              <w:rPr>
                <w:highlight w:val="none"/>
              </w:rPr>
            </w:pPr>
            <w:r>
              <w:rPr>
                <w:rFonts w:hint="eastAsia" w:ascii="宋体" w:hAnsi="宋体"/>
                <w:sz w:val="24"/>
                <w:highlight w:val="none"/>
                <w:lang w:eastAsia="zh-CN"/>
              </w:rPr>
              <w:t>标项二</w:t>
            </w:r>
            <w:r>
              <w:rPr>
                <w:rFonts w:hint="eastAsia" w:ascii="宋体" w:hAnsi="宋体"/>
                <w:sz w:val="24"/>
                <w:highlight w:val="none"/>
              </w:rPr>
              <w:t>采购标的：</w:t>
            </w:r>
            <w:r>
              <w:rPr>
                <w:rFonts w:hint="eastAsia" w:ascii="宋体" w:hAnsi="宋体"/>
                <w:sz w:val="24"/>
                <w:highlight w:val="none"/>
                <w:lang w:eastAsia="zh-CN"/>
              </w:rPr>
              <w:t>弱电设备</w:t>
            </w:r>
            <w:r>
              <w:rPr>
                <w:rFonts w:hint="eastAsia" w:ascii="宋体" w:hAnsi="宋体"/>
                <w:sz w:val="24"/>
                <w:highlight w:val="none"/>
              </w:rPr>
              <w:t>；所属行业：工业。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16</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highlight w:val="none"/>
              </w:rPr>
            </w:pPr>
            <w:r>
              <w:rPr>
                <w:rFonts w:hint="eastAsia" w:ascii="宋体" w:hAnsi="宋体"/>
                <w:b/>
                <w:sz w:val="24"/>
                <w:highlight w:val="none"/>
              </w:rPr>
              <w:t>中小企业预留份额情况：</w:t>
            </w:r>
            <w:r>
              <w:rPr>
                <w:rFonts w:hint="eastAsia" w:ascii="宋体" w:hAnsi="宋体"/>
                <w:sz w:val="24"/>
                <w:highlight w:val="none"/>
              </w:rPr>
              <w:t>根据《政府采购促进中小企业发展管理办法》财库〔2020〕46号文件的规定，本项目</w:t>
            </w:r>
            <w:r>
              <w:rPr>
                <w:rFonts w:hint="eastAsia" w:ascii="宋体" w:hAnsi="宋体"/>
                <w:sz w:val="24"/>
                <w:highlight w:val="none"/>
                <w:lang w:eastAsia="zh-CN"/>
              </w:rPr>
              <w:t>标项一、标项二</w:t>
            </w:r>
            <w:r>
              <w:rPr>
                <w:rFonts w:hint="eastAsia" w:ascii="宋体" w:hAnsi="宋体"/>
                <w:sz w:val="24"/>
                <w:highlight w:val="none"/>
                <w:u w:val="single"/>
              </w:rPr>
              <w:t xml:space="preserve"> 否 </w:t>
            </w:r>
            <w:r>
              <w:rPr>
                <w:rFonts w:hint="eastAsia" w:ascii="宋体" w:hAnsi="宋体"/>
                <w:sz w:val="24"/>
                <w:highlight w:val="none"/>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8"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17</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bCs/>
                <w:sz w:val="24"/>
                <w:highlight w:val="none"/>
              </w:rPr>
            </w:pPr>
            <w:r>
              <w:rPr>
                <w:rFonts w:hint="eastAsia" w:ascii="宋体" w:hAnsi="宋体"/>
                <w:b/>
                <w:bCs/>
                <w:sz w:val="24"/>
                <w:highlight w:val="none"/>
              </w:rPr>
              <w:t>小微企业有关政策：</w:t>
            </w:r>
          </w:p>
          <w:p>
            <w:pPr>
              <w:autoSpaceDE w:val="0"/>
              <w:autoSpaceDN w:val="0"/>
              <w:snapToGrid w:val="0"/>
              <w:spacing w:line="460" w:lineRule="exact"/>
              <w:textAlignment w:val="bottom"/>
              <w:rPr>
                <w:rFonts w:ascii="宋体" w:hAnsi="宋体"/>
                <w:sz w:val="24"/>
                <w:highlight w:val="none"/>
              </w:rPr>
            </w:pPr>
            <w:r>
              <w:rPr>
                <w:rFonts w:hint="eastAsia" w:ascii="宋体" w:hAnsi="宋体"/>
                <w:sz w:val="24"/>
                <w:highlight w:val="none"/>
              </w:rPr>
              <w:t>根据财库〔2020〕46号的相关规定，在货物采购项目中，货物由中小企业制造，即货物由中小企业生产且使用该中小企业商号或者注册商标的，在评审时对小型和微型企业的投标报价给予</w:t>
            </w:r>
            <w:r>
              <w:rPr>
                <w:rFonts w:hint="eastAsia" w:ascii="宋体" w:hAnsi="宋体"/>
                <w:b/>
                <w:bCs/>
                <w:sz w:val="24"/>
                <w:highlight w:val="none"/>
                <w:u w:val="single"/>
              </w:rPr>
              <w:t xml:space="preserve"> 10% </w:t>
            </w:r>
            <w:r>
              <w:rPr>
                <w:rFonts w:hint="eastAsia" w:ascii="宋体" w:hAnsi="宋体"/>
                <w:sz w:val="24"/>
                <w:highlight w:val="none"/>
              </w:rPr>
              <w:t>的扣除，取扣除后的价格作为最终投标报价（此最终投标报价仅作为价格分计算）。属于</w:t>
            </w:r>
            <w:r>
              <w:rPr>
                <w:rFonts w:hint="eastAsia" w:ascii="宋体" w:hAnsi="宋体"/>
                <w:b/>
                <w:bCs/>
                <w:sz w:val="24"/>
                <w:highlight w:val="none"/>
              </w:rPr>
              <w:t>小型</w:t>
            </w:r>
            <w:r>
              <w:rPr>
                <w:rFonts w:hint="eastAsia" w:ascii="宋体" w:hAnsi="宋体"/>
                <w:sz w:val="24"/>
                <w:highlight w:val="none"/>
              </w:rPr>
              <w:t>和</w:t>
            </w:r>
            <w:r>
              <w:rPr>
                <w:rFonts w:hint="eastAsia" w:ascii="宋体" w:hAnsi="宋体"/>
                <w:b/>
                <w:bCs/>
                <w:sz w:val="24"/>
                <w:highlight w:val="none"/>
              </w:rPr>
              <w:t>微型</w:t>
            </w:r>
            <w:r>
              <w:rPr>
                <w:rFonts w:hint="eastAsia" w:ascii="宋体" w:hAnsi="宋体"/>
                <w:sz w:val="24"/>
                <w:highlight w:val="none"/>
              </w:rPr>
              <w:t>企业的，投标文件中投标人必须提供《中小企业声明函》，并在报价明细表中说明情况。</w:t>
            </w:r>
          </w:p>
          <w:p>
            <w:pPr>
              <w:autoSpaceDE w:val="0"/>
              <w:autoSpaceDN w:val="0"/>
              <w:snapToGrid w:val="0"/>
              <w:spacing w:line="460" w:lineRule="exact"/>
              <w:textAlignment w:val="bottom"/>
              <w:rPr>
                <w:rFonts w:ascii="宋体" w:hAnsi="宋体"/>
                <w:sz w:val="24"/>
                <w:highlight w:val="none"/>
              </w:rPr>
            </w:pPr>
            <w:r>
              <w:rPr>
                <w:rFonts w:hint="eastAsia" w:ascii="宋体" w:hAnsi="宋体"/>
                <w:sz w:val="24"/>
                <w:highlight w:val="none"/>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autoSpaceDE w:val="0"/>
              <w:autoSpaceDN w:val="0"/>
              <w:snapToGrid w:val="0"/>
              <w:spacing w:line="460" w:lineRule="exact"/>
              <w:textAlignment w:val="bottom"/>
              <w:rPr>
                <w:rFonts w:ascii="宋体" w:hAnsi="宋体"/>
                <w:sz w:val="24"/>
                <w:highlight w:val="none"/>
              </w:rPr>
            </w:pPr>
            <w:r>
              <w:rPr>
                <w:rFonts w:hint="eastAsia" w:ascii="宋体" w:hAnsi="宋体"/>
                <w:sz w:val="24"/>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spacing w:line="360" w:lineRule="auto"/>
              <w:rPr>
                <w:rFonts w:ascii="宋体" w:hAnsi="宋体"/>
                <w:b/>
                <w:sz w:val="24"/>
                <w:highlight w:val="none"/>
              </w:rPr>
            </w:pPr>
            <w:r>
              <w:rPr>
                <w:rFonts w:hint="eastAsia" w:ascii="宋体" w:hAnsi="宋体"/>
                <w:b/>
                <w:bCs/>
                <w:sz w:val="24"/>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18</w:t>
            </w:r>
          </w:p>
        </w:tc>
        <w:tc>
          <w:tcPr>
            <w:tcW w:w="8866" w:type="dxa"/>
            <w:tcBorders>
              <w:top w:val="single" w:color="auto" w:sz="4" w:space="0"/>
              <w:left w:val="single" w:color="auto" w:sz="4" w:space="0"/>
              <w:bottom w:val="single" w:color="auto" w:sz="4" w:space="0"/>
              <w:right w:val="single" w:color="auto" w:sz="4" w:space="0"/>
            </w:tcBorders>
            <w:noWrap/>
            <w:vAlign w:val="center"/>
          </w:tcPr>
          <w:p>
            <w:pPr>
              <w:autoSpaceDE w:val="0"/>
              <w:autoSpaceDN w:val="0"/>
              <w:snapToGrid w:val="0"/>
              <w:spacing w:line="360" w:lineRule="auto"/>
              <w:textAlignment w:val="bottom"/>
              <w:rPr>
                <w:rFonts w:ascii="宋体" w:hAnsi="宋体"/>
                <w:b/>
                <w:bCs/>
                <w:sz w:val="24"/>
                <w:highlight w:val="none"/>
              </w:rPr>
            </w:pPr>
            <w:r>
              <w:rPr>
                <w:rFonts w:ascii="宋体" w:hAnsi="宋体"/>
                <w:b/>
                <w:sz w:val="24"/>
                <w:highlight w:val="none"/>
              </w:rPr>
              <w:t>签订合同时间：</w:t>
            </w:r>
            <w:r>
              <w:rPr>
                <w:rFonts w:hint="eastAsia" w:ascii="宋体" w:hAnsi="宋体" w:cs="宋体"/>
                <w:sz w:val="24"/>
                <w:highlight w:val="none"/>
              </w:rPr>
              <w:t>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19</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highlight w:val="none"/>
              </w:rPr>
            </w:pPr>
            <w:r>
              <w:rPr>
                <w:rFonts w:hint="eastAsia" w:ascii="宋体" w:hAnsi="宋体" w:eastAsia="宋体" w:cs="Times New Roman"/>
                <w:b/>
                <w:sz w:val="24"/>
                <w:highlight w:val="none"/>
              </w:rPr>
              <w:t>现场踏勘：</w:t>
            </w:r>
            <w:r>
              <w:rPr>
                <w:rFonts w:hint="eastAsia" w:ascii="宋体" w:hAnsi="宋体" w:eastAsia="宋体" w:cs="宋体"/>
                <w:sz w:val="24"/>
                <w:highlight w:val="none"/>
              </w:rPr>
              <w:t>本项目由各供应商自行决定是否到现场踏勘（供应商自行承担现场踏勘所发生的费用以及责任和风险）。现场踏勘起止时间：采购公告发布后至开标前一天止。联系人：唐先生；联系电话：13575313365。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20</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bCs/>
                <w:sz w:val="24"/>
                <w:highlight w:val="none"/>
              </w:rPr>
            </w:pPr>
            <w:r>
              <w:rPr>
                <w:rFonts w:hint="eastAsia" w:ascii="宋体" w:hAnsi="宋体" w:cs="宋体"/>
                <w:b/>
                <w:bCs/>
                <w:sz w:val="24"/>
                <w:highlight w:val="none"/>
              </w:rPr>
              <w:t>付款方式：</w:t>
            </w:r>
            <w:r>
              <w:rPr>
                <w:rFonts w:hint="eastAsia" w:ascii="宋体" w:hAnsi="宋体" w:cs="宋体"/>
                <w:bCs/>
                <w:sz w:val="24"/>
                <w:highlight w:val="none"/>
                <w:lang w:val="en-US" w:eastAsia="zh-CN"/>
              </w:rPr>
              <w:t>1.</w:t>
            </w:r>
            <w:r>
              <w:rPr>
                <w:rFonts w:hint="eastAsia" w:ascii="宋体" w:hAnsi="宋体" w:cs="宋体"/>
                <w:bCs/>
                <w:sz w:val="24"/>
                <w:highlight w:val="none"/>
              </w:rPr>
              <w:t>合同签订并具备实施条件后七个工作日内，中标供应商开具发票，采购人向中标供应商支付合同金额50%预付款；</w:t>
            </w:r>
            <w:r>
              <w:rPr>
                <w:rFonts w:hint="eastAsia" w:ascii="宋体" w:hAnsi="宋体" w:cs="宋体"/>
                <w:bCs/>
                <w:sz w:val="24"/>
                <w:highlight w:val="none"/>
                <w:lang w:val="en-US" w:eastAsia="zh-CN"/>
              </w:rPr>
              <w:t>2.</w:t>
            </w:r>
            <w:r>
              <w:rPr>
                <w:rFonts w:hint="eastAsia" w:ascii="宋体" w:hAnsi="宋体" w:cs="宋体"/>
                <w:bCs/>
                <w:sz w:val="24"/>
                <w:highlight w:val="none"/>
              </w:rPr>
              <w:t>全部安装完毕、验收合格且收到发票后，支付至合同价的100%。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21</w:t>
            </w:r>
          </w:p>
        </w:tc>
        <w:tc>
          <w:tcPr>
            <w:tcW w:w="886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b/>
                <w:sz w:val="24"/>
                <w:highlight w:val="none"/>
              </w:rPr>
            </w:pPr>
            <w:r>
              <w:rPr>
                <w:rFonts w:hint="eastAsia" w:ascii="宋体" w:hAnsi="宋体"/>
                <w:b/>
                <w:sz w:val="24"/>
                <w:highlight w:val="none"/>
              </w:rPr>
              <w:t>供货及安装时间：</w:t>
            </w:r>
            <w:r>
              <w:rPr>
                <w:rFonts w:hint="eastAsia" w:ascii="宋体" w:hAnsi="宋体" w:cs="宋体"/>
                <w:sz w:val="24"/>
                <w:highlight w:val="none"/>
                <w:lang w:eastAsia="zh-CN"/>
              </w:rPr>
              <w:t>1.交货及安装调试时间：合同签订后30个工作日内完成设备交付与安装调试（配合采购单位主体进度，要求同步完成）；2.交货地点：采购人指定地点</w:t>
            </w: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22</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sz w:val="24"/>
                <w:highlight w:val="none"/>
              </w:rPr>
            </w:pPr>
            <w:r>
              <w:rPr>
                <w:rFonts w:ascii="宋体" w:hAnsi="宋体"/>
                <w:b/>
                <w:sz w:val="24"/>
                <w:highlight w:val="none"/>
              </w:rPr>
              <w:t>投标文件有效期：</w:t>
            </w:r>
            <w:r>
              <w:rPr>
                <w:rFonts w:hint="eastAsia" w:ascii="宋体" w:hAnsi="宋体"/>
                <w:sz w:val="24"/>
                <w:highlight w:val="none"/>
                <w:u w:val="single"/>
              </w:rPr>
              <w:t xml:space="preserve"> 90 </w:t>
            </w:r>
            <w:r>
              <w:rPr>
                <w:rFonts w:ascii="宋体" w:hAnsi="宋体"/>
                <w:sz w:val="24"/>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23</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highlight w:val="none"/>
              </w:rPr>
            </w:pPr>
            <w:r>
              <w:rPr>
                <w:rFonts w:hint="eastAsia" w:ascii="宋体" w:hAnsi="宋体"/>
                <w:b/>
                <w:bCs/>
                <w:kern w:val="0"/>
                <w:sz w:val="24"/>
                <w:highlight w:val="none"/>
              </w:rPr>
              <w:t>履约保证金：</w:t>
            </w:r>
            <w:r>
              <w:rPr>
                <w:rFonts w:hint="eastAsia" w:ascii="宋体" w:hAnsi="宋体"/>
                <w:kern w:val="0"/>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7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sz w:val="24"/>
                <w:highlight w:val="none"/>
                <w:lang w:val="en-US" w:eastAsia="zh-CN"/>
              </w:rPr>
            </w:pPr>
            <w:r>
              <w:rPr>
                <w:rFonts w:hint="eastAsia" w:ascii="宋体" w:hAnsi="宋体"/>
                <w:sz w:val="24"/>
                <w:highlight w:val="none"/>
                <w:lang w:val="en-US" w:eastAsia="zh-CN"/>
              </w:rPr>
              <w:t>24</w:t>
            </w:r>
          </w:p>
        </w:tc>
        <w:tc>
          <w:tcPr>
            <w:tcW w:w="8866"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b/>
                <w:sz w:val="24"/>
                <w:highlight w:val="none"/>
              </w:rPr>
            </w:pPr>
            <w:r>
              <w:rPr>
                <w:rFonts w:ascii="宋体" w:hAnsi="宋体"/>
                <w:b/>
                <w:sz w:val="24"/>
                <w:highlight w:val="none"/>
              </w:rPr>
              <w:t>解释：</w:t>
            </w:r>
            <w:r>
              <w:rPr>
                <w:rFonts w:ascii="宋体" w:hAnsi="宋体"/>
                <w:sz w:val="24"/>
                <w:highlight w:val="none"/>
              </w:rPr>
              <w:t>本招标文件的解释权属于</w:t>
            </w:r>
            <w:r>
              <w:rPr>
                <w:rFonts w:hint="eastAsia" w:ascii="宋体" w:hAnsi="宋体"/>
                <w:sz w:val="24"/>
                <w:highlight w:val="none"/>
              </w:rPr>
              <w:t>采购人和平湖市公共资源交易中心</w:t>
            </w:r>
            <w:r>
              <w:rPr>
                <w:rFonts w:ascii="宋体" w:hAnsi="宋体"/>
                <w:sz w:val="24"/>
                <w:highlight w:val="none"/>
              </w:rPr>
              <w:t>。</w:t>
            </w:r>
          </w:p>
        </w:tc>
      </w:tr>
    </w:tbl>
    <w:p>
      <w:pPr>
        <w:pStyle w:val="14"/>
        <w:snapToGrid w:val="0"/>
        <w:spacing w:beforeLines="0" w:afterLines="0" w:line="360" w:lineRule="auto"/>
        <w:ind w:left="802" w:leftChars="267" w:hanging="241" w:hangingChars="100"/>
        <w:outlineLvl w:val="1"/>
        <w:rPr>
          <w:rFonts w:hAnsi="宋体"/>
          <w:b/>
          <w:highlight w:val="none"/>
        </w:rPr>
      </w:pPr>
      <w:r>
        <w:rPr>
          <w:rFonts w:hAnsi="宋体"/>
          <w:b/>
          <w:highlight w:val="none"/>
        </w:rPr>
        <w:t>一</w:t>
      </w:r>
      <w:r>
        <w:rPr>
          <w:rFonts w:hint="eastAsia" w:hAnsi="宋体"/>
          <w:b/>
          <w:highlight w:val="none"/>
        </w:rPr>
        <w:t>、</w:t>
      </w:r>
      <w:r>
        <w:rPr>
          <w:rFonts w:hAnsi="宋体"/>
          <w:b/>
          <w:highlight w:val="none"/>
        </w:rPr>
        <w:t>总  则</w:t>
      </w:r>
    </w:p>
    <w:p>
      <w:pPr>
        <w:snapToGrid w:val="0"/>
        <w:spacing w:line="520" w:lineRule="exact"/>
        <w:ind w:firstLine="482" w:firstLineChars="200"/>
        <w:rPr>
          <w:rFonts w:ascii="宋体" w:hAnsi="宋体"/>
          <w:b/>
          <w:sz w:val="24"/>
          <w:highlight w:val="none"/>
        </w:rPr>
      </w:pPr>
      <w:r>
        <w:rPr>
          <w:rFonts w:ascii="宋体" w:hAnsi="宋体"/>
          <w:b/>
          <w:sz w:val="24"/>
          <w:highlight w:val="none"/>
        </w:rPr>
        <w:t>（一） 适用范围</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本招标文件适用于本次所述项目的招标、评标、定标、验收、合同履约、付款等</w:t>
      </w:r>
      <w:r>
        <w:rPr>
          <w:rFonts w:ascii="宋体" w:hAnsi="宋体"/>
          <w:sz w:val="24"/>
          <w:highlight w:val="none"/>
        </w:rPr>
        <w:t>（法律、法规另有规定的，从其规定）。</w:t>
      </w:r>
    </w:p>
    <w:p>
      <w:pPr>
        <w:snapToGrid w:val="0"/>
        <w:spacing w:line="520" w:lineRule="exact"/>
        <w:ind w:firstLine="482" w:firstLineChars="200"/>
        <w:rPr>
          <w:rFonts w:ascii="宋体" w:hAnsi="宋体"/>
          <w:b/>
          <w:sz w:val="24"/>
          <w:highlight w:val="none"/>
        </w:rPr>
      </w:pPr>
      <w:r>
        <w:rPr>
          <w:rFonts w:ascii="宋体" w:hAnsi="宋体"/>
          <w:b/>
          <w:sz w:val="24"/>
          <w:highlight w:val="none"/>
        </w:rPr>
        <w:t>（二）定义</w:t>
      </w:r>
    </w:p>
    <w:p>
      <w:pPr>
        <w:snapToGrid w:val="0"/>
        <w:spacing w:line="52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“招标采购人”系指组织本次招标的平湖市公共资源交易中心（“招标人”）和采购人。</w:t>
      </w:r>
    </w:p>
    <w:p>
      <w:pPr>
        <w:snapToGrid w:val="0"/>
        <w:spacing w:line="520" w:lineRule="exact"/>
        <w:ind w:firstLine="480" w:firstLineChars="200"/>
        <w:rPr>
          <w:rFonts w:ascii="宋体" w:hAnsi="宋体"/>
          <w:sz w:val="24"/>
          <w:highlight w:val="none"/>
        </w:rPr>
      </w:pPr>
      <w:r>
        <w:rPr>
          <w:rFonts w:ascii="宋体" w:hAnsi="宋体"/>
          <w:sz w:val="24"/>
          <w:highlight w:val="none"/>
        </w:rPr>
        <w:t>2.“投标人”系指向招标</w:t>
      </w:r>
      <w:r>
        <w:rPr>
          <w:rFonts w:hint="eastAsia" w:ascii="宋体" w:hAnsi="宋体"/>
          <w:sz w:val="24"/>
          <w:highlight w:val="none"/>
        </w:rPr>
        <w:t>人</w:t>
      </w:r>
      <w:r>
        <w:rPr>
          <w:rFonts w:ascii="宋体" w:hAnsi="宋体"/>
          <w:sz w:val="24"/>
          <w:highlight w:val="none"/>
        </w:rPr>
        <w:t>提交投标文件的单位或个人。</w:t>
      </w:r>
    </w:p>
    <w:p>
      <w:pPr>
        <w:snapToGrid w:val="0"/>
        <w:spacing w:line="520" w:lineRule="exact"/>
        <w:ind w:firstLine="480" w:firstLineChars="200"/>
        <w:rPr>
          <w:rFonts w:ascii="宋体" w:hAnsi="宋体"/>
          <w:sz w:val="24"/>
          <w:highlight w:val="none"/>
        </w:rPr>
      </w:pPr>
      <w:r>
        <w:rPr>
          <w:rFonts w:ascii="宋体" w:hAnsi="宋体"/>
          <w:sz w:val="24"/>
          <w:highlight w:val="none"/>
        </w:rPr>
        <w:t>3.“产品”</w:t>
      </w:r>
      <w:r>
        <w:rPr>
          <w:rFonts w:hint="eastAsia" w:ascii="宋体" w:hAnsi="宋体"/>
          <w:sz w:val="24"/>
          <w:highlight w:val="none"/>
        </w:rPr>
        <w:t>系指供方按招标文件规定，须向采购人提供的一切设备、保险、税金、备品备件、工具、手册及其它有关技术资料和材料。</w:t>
      </w:r>
    </w:p>
    <w:p>
      <w:pPr>
        <w:snapToGrid w:val="0"/>
        <w:spacing w:line="520" w:lineRule="exact"/>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“服务”系指招标文件规定投标人须承担的安装、调试、技术协助、校准、培训、技术指导以及其他类似的义务。</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5.“项目”系指投标人按招标文件规定向采购人提供的产品和服务。</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6.“书面形式”包括信函、传真、电报等。</w:t>
      </w:r>
    </w:p>
    <w:p>
      <w:pPr>
        <w:snapToGrid w:val="0"/>
        <w:spacing w:line="520" w:lineRule="exact"/>
        <w:ind w:firstLine="480" w:firstLineChars="200"/>
        <w:jc w:val="left"/>
        <w:rPr>
          <w:rFonts w:ascii="宋体" w:hAnsi="宋体"/>
          <w:sz w:val="24"/>
          <w:highlight w:val="none"/>
        </w:rPr>
      </w:pPr>
      <w:r>
        <w:rPr>
          <w:rFonts w:hint="eastAsia" w:ascii="宋体" w:hAnsi="宋体"/>
          <w:sz w:val="24"/>
          <w:highlight w:val="none"/>
        </w:rPr>
        <w:t>7</w:t>
      </w:r>
      <w:r>
        <w:rPr>
          <w:rFonts w:ascii="宋体" w:hAnsi="宋体"/>
          <w:sz w:val="24"/>
          <w:highlight w:val="none"/>
        </w:rPr>
        <w:t>.“▲”系指实质性要求条款，</w:t>
      </w:r>
      <w:r>
        <w:rPr>
          <w:rFonts w:hint="eastAsia" w:ascii="宋体" w:hAnsi="宋体"/>
          <w:sz w:val="24"/>
          <w:highlight w:val="none"/>
        </w:rPr>
        <w:t xml:space="preserve">不满足实质性要求条款的投标文件无效。 </w:t>
      </w:r>
    </w:p>
    <w:p>
      <w:pPr>
        <w:snapToGrid w:val="0"/>
        <w:spacing w:line="520" w:lineRule="exact"/>
        <w:ind w:firstLine="720" w:firstLineChars="300"/>
        <w:jc w:val="left"/>
        <w:rPr>
          <w:rFonts w:ascii="宋体" w:hAnsi="宋体"/>
          <w:sz w:val="24"/>
          <w:highlight w:val="none"/>
        </w:rPr>
      </w:pPr>
      <w:r>
        <w:rPr>
          <w:rFonts w:hint="eastAsia" w:ascii="宋体" w:hAnsi="宋体"/>
          <w:sz w:val="24"/>
          <w:highlight w:val="none"/>
        </w:rPr>
        <w:t>“★”系指核心产品。</w:t>
      </w:r>
    </w:p>
    <w:p>
      <w:pPr>
        <w:snapToGrid w:val="0"/>
        <w:spacing w:line="520" w:lineRule="exact"/>
        <w:ind w:firstLine="482" w:firstLineChars="200"/>
        <w:rPr>
          <w:rFonts w:ascii="宋体" w:hAnsi="宋体"/>
          <w:b/>
          <w:sz w:val="24"/>
          <w:highlight w:val="none"/>
        </w:rPr>
      </w:pPr>
      <w:r>
        <w:rPr>
          <w:rFonts w:ascii="宋体" w:hAnsi="宋体"/>
          <w:b/>
          <w:sz w:val="24"/>
          <w:highlight w:val="none"/>
        </w:rPr>
        <w:t>（三）招标方式</w:t>
      </w:r>
    </w:p>
    <w:p>
      <w:pPr>
        <w:snapToGrid w:val="0"/>
        <w:spacing w:line="520" w:lineRule="exact"/>
        <w:ind w:firstLine="480" w:firstLineChars="200"/>
        <w:rPr>
          <w:rFonts w:ascii="宋体" w:hAnsi="宋体"/>
          <w:sz w:val="24"/>
          <w:highlight w:val="none"/>
        </w:rPr>
      </w:pPr>
      <w:r>
        <w:rPr>
          <w:rFonts w:ascii="宋体" w:hAnsi="宋体"/>
          <w:sz w:val="24"/>
          <w:highlight w:val="none"/>
        </w:rPr>
        <w:t>本次招标采用公开招标方式进行。</w:t>
      </w:r>
    </w:p>
    <w:p>
      <w:pPr>
        <w:snapToGrid w:val="0"/>
        <w:spacing w:line="520" w:lineRule="exact"/>
        <w:ind w:firstLine="482" w:firstLineChars="200"/>
        <w:rPr>
          <w:rFonts w:ascii="宋体" w:hAnsi="宋体"/>
          <w:b/>
          <w:sz w:val="24"/>
          <w:highlight w:val="none"/>
        </w:rPr>
      </w:pPr>
      <w:r>
        <w:rPr>
          <w:rFonts w:ascii="宋体" w:hAnsi="宋体"/>
          <w:b/>
          <w:sz w:val="24"/>
          <w:highlight w:val="none"/>
        </w:rPr>
        <w:t>（四）投标委托</w:t>
      </w:r>
    </w:p>
    <w:p>
      <w:pPr>
        <w:pStyle w:val="12"/>
        <w:snapToGrid w:val="0"/>
        <w:spacing w:line="520" w:lineRule="exact"/>
        <w:ind w:firstLine="464" w:firstLineChars="200"/>
        <w:rPr>
          <w:rFonts w:hAnsi="宋体"/>
          <w:sz w:val="24"/>
          <w:highlight w:val="none"/>
        </w:rPr>
      </w:pPr>
      <w:r>
        <w:rPr>
          <w:rFonts w:hAnsi="宋体"/>
          <w:sz w:val="24"/>
          <w:highlight w:val="none"/>
        </w:rPr>
        <w:t>如投标人代表不是法定代表人，须有法定代表人出具的授权委托书（格式见第</w:t>
      </w:r>
      <w:r>
        <w:rPr>
          <w:rFonts w:hint="eastAsia" w:hAnsi="宋体"/>
          <w:sz w:val="24"/>
          <w:highlight w:val="none"/>
        </w:rPr>
        <w:t>六章</w:t>
      </w:r>
      <w:r>
        <w:rPr>
          <w:rFonts w:hAnsi="宋体"/>
          <w:sz w:val="24"/>
          <w:highlight w:val="none"/>
        </w:rPr>
        <w:t>）。</w:t>
      </w:r>
    </w:p>
    <w:p>
      <w:pPr>
        <w:snapToGrid w:val="0"/>
        <w:spacing w:line="520" w:lineRule="exact"/>
        <w:ind w:firstLine="482" w:firstLineChars="200"/>
        <w:rPr>
          <w:rFonts w:ascii="宋体" w:hAnsi="宋体"/>
          <w:b/>
          <w:sz w:val="24"/>
          <w:highlight w:val="none"/>
        </w:rPr>
      </w:pPr>
      <w:r>
        <w:rPr>
          <w:rFonts w:ascii="宋体" w:hAnsi="宋体"/>
          <w:b/>
          <w:sz w:val="24"/>
          <w:highlight w:val="none"/>
        </w:rPr>
        <w:t>（五）投标费用</w:t>
      </w:r>
    </w:p>
    <w:p>
      <w:pPr>
        <w:snapToGrid w:val="0"/>
        <w:spacing w:line="520" w:lineRule="exact"/>
        <w:ind w:firstLine="480" w:firstLineChars="200"/>
        <w:rPr>
          <w:rFonts w:ascii="宋体" w:hAnsi="宋体"/>
          <w:sz w:val="24"/>
          <w:highlight w:val="none"/>
        </w:rPr>
      </w:pPr>
      <w:r>
        <w:rPr>
          <w:rFonts w:ascii="宋体" w:hAnsi="宋体"/>
          <w:sz w:val="24"/>
          <w:highlight w:val="none"/>
        </w:rPr>
        <w:t>不论投标结果如何，投标人均应自行承担所有与投标有关的全部费用（招标文件有相</w:t>
      </w:r>
      <w:r>
        <w:rPr>
          <w:rFonts w:hint="eastAsia" w:ascii="宋体" w:hAnsi="宋体"/>
          <w:sz w:val="24"/>
          <w:highlight w:val="none"/>
        </w:rPr>
        <w:t>关</w:t>
      </w:r>
      <w:r>
        <w:rPr>
          <w:rFonts w:ascii="宋体" w:hAnsi="宋体"/>
          <w:sz w:val="24"/>
          <w:highlight w:val="none"/>
        </w:rPr>
        <w:t>规定除外）。</w:t>
      </w:r>
    </w:p>
    <w:p>
      <w:pPr>
        <w:snapToGrid w:val="0"/>
        <w:spacing w:line="520" w:lineRule="exact"/>
        <w:ind w:firstLine="482" w:firstLineChars="200"/>
        <w:rPr>
          <w:rFonts w:ascii="宋体" w:hAnsi="宋体"/>
          <w:b/>
          <w:sz w:val="24"/>
          <w:highlight w:val="none"/>
        </w:rPr>
      </w:pPr>
      <w:r>
        <w:rPr>
          <w:rFonts w:ascii="宋体" w:hAnsi="宋体"/>
          <w:b/>
          <w:sz w:val="24"/>
          <w:highlight w:val="none"/>
        </w:rPr>
        <w:t>（六）联合体投标</w:t>
      </w:r>
    </w:p>
    <w:p>
      <w:pPr>
        <w:snapToGrid w:val="0"/>
        <w:spacing w:line="520" w:lineRule="exact"/>
        <w:ind w:firstLine="480" w:firstLineChars="200"/>
        <w:rPr>
          <w:rFonts w:ascii="宋体" w:hAnsi="宋体"/>
          <w:sz w:val="24"/>
          <w:highlight w:val="none"/>
        </w:rPr>
      </w:pPr>
      <w:r>
        <w:rPr>
          <w:rFonts w:ascii="宋体" w:hAnsi="宋体"/>
          <w:sz w:val="24"/>
          <w:highlight w:val="none"/>
        </w:rPr>
        <w:t>本项目</w:t>
      </w:r>
      <w:r>
        <w:rPr>
          <w:rFonts w:hint="eastAsia" w:ascii="宋体" w:hAnsi="宋体"/>
          <w:sz w:val="24"/>
          <w:highlight w:val="none"/>
        </w:rPr>
        <w:t>不接受</w:t>
      </w:r>
      <w:r>
        <w:rPr>
          <w:rFonts w:ascii="宋体" w:hAnsi="宋体"/>
          <w:sz w:val="24"/>
          <w:highlight w:val="none"/>
        </w:rPr>
        <w:t>联合体投标。</w:t>
      </w:r>
    </w:p>
    <w:p>
      <w:pPr>
        <w:snapToGrid w:val="0"/>
        <w:spacing w:line="520" w:lineRule="exact"/>
        <w:ind w:firstLine="482" w:firstLineChars="200"/>
        <w:rPr>
          <w:rFonts w:ascii="宋体" w:hAnsi="宋体"/>
          <w:b/>
          <w:kern w:val="0"/>
          <w:sz w:val="24"/>
          <w:highlight w:val="none"/>
        </w:rPr>
      </w:pPr>
      <w:r>
        <w:rPr>
          <w:rFonts w:ascii="宋体" w:hAnsi="宋体"/>
          <w:b/>
          <w:sz w:val="24"/>
          <w:highlight w:val="none"/>
        </w:rPr>
        <w:t>（七）</w:t>
      </w:r>
      <w:r>
        <w:rPr>
          <w:rFonts w:ascii="宋体" w:hAnsi="宋体"/>
          <w:b/>
          <w:kern w:val="0"/>
          <w:sz w:val="24"/>
          <w:highlight w:val="none"/>
        </w:rPr>
        <w:t>转包与分包</w:t>
      </w:r>
    </w:p>
    <w:p>
      <w:pPr>
        <w:snapToGrid w:val="0"/>
        <w:spacing w:line="520" w:lineRule="exact"/>
        <w:ind w:firstLine="480" w:firstLineChars="200"/>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w:t>
      </w:r>
      <w:r>
        <w:rPr>
          <w:rFonts w:ascii="宋体" w:hAnsi="宋体" w:cs="宋体"/>
          <w:kern w:val="0"/>
          <w:sz w:val="24"/>
          <w:highlight w:val="none"/>
        </w:rPr>
        <w:t>本项目不允许转包。</w:t>
      </w:r>
    </w:p>
    <w:p>
      <w:pPr>
        <w:snapToGrid w:val="0"/>
        <w:spacing w:line="520" w:lineRule="exact"/>
        <w:ind w:firstLine="480" w:firstLineChars="200"/>
        <w:rPr>
          <w:rFonts w:ascii="宋体" w:hAnsi="宋体" w:cs="宋体"/>
          <w:kern w:val="0"/>
          <w:sz w:val="24"/>
          <w:highlight w:val="none"/>
        </w:rPr>
      </w:pPr>
      <w:r>
        <w:rPr>
          <w:rFonts w:ascii="宋体" w:hAnsi="宋体" w:cs="宋体"/>
          <w:kern w:val="0"/>
          <w:sz w:val="24"/>
          <w:highlight w:val="none"/>
        </w:rPr>
        <w:t>2</w:t>
      </w:r>
      <w:r>
        <w:rPr>
          <w:rFonts w:hint="eastAsia" w:ascii="宋体" w:hAnsi="宋体" w:cs="宋体"/>
          <w:kern w:val="0"/>
          <w:sz w:val="24"/>
          <w:highlight w:val="none"/>
        </w:rPr>
        <w:t>.</w:t>
      </w:r>
      <w:r>
        <w:rPr>
          <w:rFonts w:ascii="宋体" w:hAnsi="宋体" w:cs="宋体"/>
          <w:kern w:val="0"/>
          <w:sz w:val="24"/>
          <w:highlight w:val="none"/>
        </w:rPr>
        <w:t>本项目不可以分包</w:t>
      </w:r>
      <w:r>
        <w:rPr>
          <w:rFonts w:hint="eastAsia" w:ascii="宋体" w:hAnsi="宋体" w:cs="宋体"/>
          <w:kern w:val="0"/>
          <w:sz w:val="24"/>
          <w:highlight w:val="none"/>
        </w:rPr>
        <w:t>。</w:t>
      </w:r>
    </w:p>
    <w:p>
      <w:pPr>
        <w:snapToGrid w:val="0"/>
        <w:spacing w:line="520" w:lineRule="exact"/>
        <w:ind w:firstLine="482" w:firstLineChars="200"/>
        <w:rPr>
          <w:rFonts w:ascii="宋体" w:hAnsi="宋体"/>
          <w:b/>
          <w:sz w:val="24"/>
          <w:highlight w:val="none"/>
        </w:rPr>
      </w:pPr>
      <w:r>
        <w:rPr>
          <w:rFonts w:hint="eastAsia" w:ascii="宋体" w:hAnsi="宋体"/>
          <w:b/>
          <w:sz w:val="24"/>
          <w:highlight w:val="none"/>
        </w:rPr>
        <w:t>（八）是否允许采购进口产品</w:t>
      </w:r>
    </w:p>
    <w:p>
      <w:pPr>
        <w:snapToGrid w:val="0"/>
        <w:spacing w:line="520" w:lineRule="exact"/>
        <w:ind w:firstLine="480" w:firstLineChars="200"/>
        <w:rPr>
          <w:rFonts w:ascii="宋体" w:hAnsi="宋体"/>
          <w:sz w:val="24"/>
          <w:highlight w:val="none"/>
        </w:rPr>
      </w:pPr>
      <w:r>
        <w:rPr>
          <w:rFonts w:ascii="宋体" w:hAnsi="宋体" w:cs="宋体"/>
          <w:kern w:val="0"/>
          <w:sz w:val="24"/>
          <w:highlight w:val="none"/>
        </w:rPr>
        <w:t>本项目不允</w:t>
      </w:r>
      <w:r>
        <w:rPr>
          <w:rFonts w:hint="eastAsia" w:ascii="宋体" w:hAnsi="宋体" w:cs="宋体"/>
          <w:kern w:val="0"/>
          <w:sz w:val="24"/>
          <w:highlight w:val="none"/>
        </w:rPr>
        <w:t>许采购进口产品</w:t>
      </w:r>
      <w:r>
        <w:rPr>
          <w:rFonts w:ascii="宋体" w:hAnsi="宋体" w:cs="宋体"/>
          <w:kern w:val="0"/>
          <w:sz w:val="24"/>
          <w:highlight w:val="none"/>
        </w:rPr>
        <w:t>。</w:t>
      </w:r>
    </w:p>
    <w:p>
      <w:pPr>
        <w:numPr>
          <w:ilvl w:val="0"/>
          <w:numId w:val="12"/>
        </w:numPr>
        <w:snapToGrid w:val="0"/>
        <w:spacing w:line="520" w:lineRule="exact"/>
        <w:ind w:firstLine="482" w:firstLineChars="200"/>
        <w:rPr>
          <w:rFonts w:ascii="宋体" w:hAnsi="宋体"/>
          <w:b/>
          <w:sz w:val="24"/>
          <w:highlight w:val="none"/>
        </w:rPr>
      </w:pPr>
      <w:r>
        <w:rPr>
          <w:rFonts w:ascii="宋体" w:hAnsi="宋体"/>
          <w:b/>
          <w:sz w:val="24"/>
          <w:highlight w:val="none"/>
        </w:rPr>
        <w:t>特别说明：</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rPr>
        <w:t>1</w:t>
      </w:r>
      <w:r>
        <w:rPr>
          <w:rFonts w:hint="eastAsia" w:hAnsi="宋体"/>
          <w:highlight w:val="none"/>
          <w:lang w:val="en-US" w:eastAsia="zh-CN"/>
        </w:rPr>
        <w:t>.</w:t>
      </w:r>
      <w:r>
        <w:rPr>
          <w:rFonts w:hint="eastAsia" w:hAnsi="宋体"/>
          <w:highlight w:val="none"/>
        </w:rPr>
        <w:t>除采购文件明确的品牌外，欢迎其他能满足本项目技术需求且性能与所明确品牌相当的产品参加。</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rPr>
        <w:t>2</w:t>
      </w:r>
      <w:r>
        <w:rPr>
          <w:rFonts w:hint="eastAsia" w:hAnsi="宋体"/>
          <w:highlight w:val="none"/>
          <w:lang w:val="en-US" w:eastAsia="zh-CN"/>
        </w:rPr>
        <w:t>.</w:t>
      </w:r>
      <w:r>
        <w:rPr>
          <w:rFonts w:hint="eastAsia" w:hAnsi="宋体"/>
          <w:highlight w:val="none"/>
        </w:rPr>
        <w:t>需求中不允许偏离的实质性要求和条件，以“▲”号标明，如投标人未响应的，将被视为无效。</w:t>
      </w:r>
    </w:p>
    <w:p>
      <w:pPr>
        <w:pStyle w:val="14"/>
        <w:snapToGrid w:val="0"/>
        <w:spacing w:beforeLines="0" w:afterLines="0" w:line="520" w:lineRule="exact"/>
        <w:ind w:firstLine="480" w:firstLineChars="200"/>
        <w:rPr>
          <w:rFonts w:hAnsi="宋体"/>
          <w:highlight w:val="none"/>
        </w:rPr>
      </w:pPr>
      <w:r>
        <w:rPr>
          <w:rFonts w:hint="eastAsia" w:hAnsi="宋体"/>
          <w:highlight w:val="none"/>
          <w:lang w:val="en-US" w:eastAsia="zh-CN"/>
        </w:rPr>
        <w:t>3.</w:t>
      </w:r>
      <w:r>
        <w:rPr>
          <w:rFonts w:hint="eastAsia" w:hAnsi="宋体"/>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14"/>
        <w:snapToGrid w:val="0"/>
        <w:spacing w:beforeLines="0" w:afterLines="0" w:line="520" w:lineRule="exact"/>
        <w:ind w:firstLine="480" w:firstLineChars="200"/>
        <w:rPr>
          <w:rFonts w:hAnsi="宋体"/>
          <w:highlight w:val="none"/>
        </w:rPr>
      </w:pPr>
      <w:r>
        <w:rPr>
          <w:rFonts w:hint="eastAsia" w:hAnsi="宋体"/>
          <w:highlight w:val="none"/>
        </w:rPr>
        <w:t>使用综合评分法的采购项目，提供相同品牌产品且通过资格审查、符合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rPr>
        <w:t>非单一产品采购项目，采购人应当根据采购项目技术构成、产品价格比重等合理确定核心产品，并在招标文件中载明。多家投标人提供的核心产品品牌相同的，按前两款规定处理。</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lang w:val="en-US" w:eastAsia="zh-CN"/>
        </w:rPr>
        <w:t>4.</w:t>
      </w:r>
      <w:r>
        <w:rPr>
          <w:rFonts w:hint="eastAsia" w:hAnsi="宋体"/>
          <w:highlight w:val="none"/>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w:t>
      </w:r>
      <w:r>
        <w:rPr>
          <w:rFonts w:hint="eastAsia" w:hAnsi="宋体"/>
          <w:highlight w:val="none"/>
          <w:lang w:eastAsia="zh-CN"/>
        </w:rPr>
        <w:t>“</w:t>
      </w:r>
      <w:r>
        <w:rPr>
          <w:rFonts w:hint="eastAsia" w:hAnsi="宋体"/>
          <w:highlight w:val="none"/>
        </w:rPr>
        <w:t>政府采购节能环保产品</w:t>
      </w:r>
      <w:r>
        <w:rPr>
          <w:rFonts w:hint="eastAsia" w:hAnsi="宋体"/>
          <w:highlight w:val="none"/>
          <w:lang w:eastAsia="zh-CN"/>
        </w:rPr>
        <w:t>”</w:t>
      </w:r>
      <w:r>
        <w:rPr>
          <w:rFonts w:hint="eastAsia" w:hAnsi="宋体"/>
          <w:highlight w:val="none"/>
        </w:rPr>
        <w:t>要求执行。</w:t>
      </w:r>
    </w:p>
    <w:p>
      <w:pPr>
        <w:pStyle w:val="14"/>
        <w:snapToGrid w:val="0"/>
        <w:spacing w:beforeLines="0" w:afterLines="0" w:line="520" w:lineRule="exact"/>
        <w:ind w:firstLine="480" w:firstLineChars="200"/>
        <w:rPr>
          <w:rFonts w:hint="eastAsia" w:hAnsi="宋体" w:eastAsia="宋体"/>
          <w:highlight w:val="none"/>
          <w:lang w:eastAsia="zh-CN"/>
        </w:rPr>
      </w:pPr>
      <w:r>
        <w:rPr>
          <w:rFonts w:hint="eastAsia" w:hAnsi="宋体"/>
          <w:highlight w:val="none"/>
          <w:lang w:val="en-US" w:eastAsia="zh-CN"/>
        </w:rPr>
        <w:t>5.</w:t>
      </w:r>
      <w:r>
        <w:rPr>
          <w:rFonts w:hint="eastAsia" w:hAnsi="宋体"/>
          <w:highlight w:val="none"/>
        </w:rPr>
        <w:t>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r>
        <w:rPr>
          <w:rFonts w:hint="eastAsia" w:hAnsi="宋体"/>
          <w:highlight w:val="none"/>
          <w:lang w:eastAsia="zh-CN"/>
        </w:rPr>
        <w:t>。</w:t>
      </w:r>
    </w:p>
    <w:p>
      <w:pPr>
        <w:pStyle w:val="14"/>
        <w:snapToGrid w:val="0"/>
        <w:spacing w:beforeLines="0" w:afterLines="0" w:line="520" w:lineRule="exact"/>
        <w:ind w:firstLine="480" w:firstLineChars="200"/>
        <w:rPr>
          <w:rFonts w:hint="eastAsia" w:hAnsi="宋体"/>
          <w:highlight w:val="none"/>
          <w:lang w:eastAsia="zh-CN"/>
        </w:rPr>
      </w:pPr>
      <w:r>
        <w:rPr>
          <w:rFonts w:hint="eastAsia" w:hAnsi="宋体"/>
          <w:highlight w:val="none"/>
          <w:lang w:val="en-US" w:eastAsia="zh-CN"/>
        </w:rPr>
        <w:t>6.</w:t>
      </w:r>
      <w:r>
        <w:rPr>
          <w:rFonts w:hint="eastAsia" w:hAnsi="宋体"/>
          <w:highlight w:val="none"/>
        </w:rPr>
        <w:t>供应商承诺提供赠品、回扣、采购预算中本身不包含的其他商品或服务，视作无效承诺</w:t>
      </w:r>
      <w:r>
        <w:rPr>
          <w:rFonts w:hint="eastAsia" w:hAnsi="宋体"/>
          <w:highlight w:val="none"/>
          <w:lang w:eastAsia="zh-CN"/>
        </w:rPr>
        <w:t>。</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lang w:val="en-US" w:eastAsia="zh-CN"/>
        </w:rPr>
        <w:t>7.</w:t>
      </w:r>
      <w:r>
        <w:rPr>
          <w:rFonts w:hint="eastAsia" w:hAnsi="宋体"/>
          <w:highlight w:val="none"/>
        </w:rPr>
        <w:t>投标人投标所使用的资格、信誉、荣誉、业绩与企业认证必须为本法人所拥有。投标人投标所使用的采购项目实施人员必须为本法人员工（或必须为本法人或控股公司正式员工）。</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lang w:val="en-US" w:eastAsia="zh-CN"/>
        </w:rPr>
        <w:t>8</w:t>
      </w:r>
      <w:r>
        <w:rPr>
          <w:rFonts w:hint="eastAsia" w:hAnsi="宋体"/>
          <w:highlight w:val="none"/>
        </w:rPr>
        <w:t>.投标人应仔细阅读招标文件的所有内容，按照招标文件的要求提交投标文件，并对所提供的全部资料的真实性承担法律责任。</w:t>
      </w:r>
    </w:p>
    <w:p>
      <w:pPr>
        <w:pStyle w:val="14"/>
        <w:snapToGrid w:val="0"/>
        <w:spacing w:beforeLines="0" w:afterLines="0" w:line="520" w:lineRule="exact"/>
        <w:ind w:firstLine="480" w:firstLineChars="200"/>
        <w:rPr>
          <w:rFonts w:hAnsi="宋体"/>
          <w:b/>
          <w:highlight w:val="none"/>
        </w:rPr>
      </w:pPr>
      <w:r>
        <w:rPr>
          <w:rFonts w:hint="eastAsia" w:hAnsi="宋体"/>
          <w:highlight w:val="none"/>
          <w:lang w:val="en-US" w:eastAsia="zh-CN"/>
        </w:rPr>
        <w:t>9</w:t>
      </w:r>
      <w:r>
        <w:rPr>
          <w:rFonts w:hAnsi="宋体"/>
          <w:highlight w:val="none"/>
        </w:rPr>
        <w:t>.投标人在投标活动中提供任何虚假材料，其投标无效，并报监管部门查处；中标后发现的，</w:t>
      </w:r>
      <w:r>
        <w:rPr>
          <w:rFonts w:hint="eastAsia" w:hAnsi="宋体"/>
          <w:highlight w:val="none"/>
        </w:rPr>
        <w:t>中标人须</w:t>
      </w:r>
      <w:r>
        <w:rPr>
          <w:rFonts w:hAnsi="宋体"/>
          <w:highlight w:val="none"/>
        </w:rPr>
        <w:t>依照《中华人民共和国消费者权益保护法》第49条之规定由中标人双倍赔偿采购人，且民事赔偿并不免除违法投标人的行政与刑事责任。</w:t>
      </w:r>
    </w:p>
    <w:p>
      <w:pPr>
        <w:snapToGrid w:val="0"/>
        <w:spacing w:line="520" w:lineRule="exact"/>
        <w:ind w:firstLine="482" w:firstLineChars="200"/>
        <w:rPr>
          <w:rFonts w:ascii="宋体" w:hAnsi="宋体"/>
          <w:b/>
          <w:sz w:val="24"/>
          <w:highlight w:val="none"/>
        </w:rPr>
      </w:pPr>
      <w:r>
        <w:rPr>
          <w:rFonts w:ascii="宋体" w:hAnsi="宋体"/>
          <w:b/>
          <w:sz w:val="24"/>
          <w:highlight w:val="none"/>
        </w:rPr>
        <w:t>（</w:t>
      </w:r>
      <w:r>
        <w:rPr>
          <w:rFonts w:hint="eastAsia" w:ascii="宋体" w:hAnsi="宋体"/>
          <w:b/>
          <w:sz w:val="24"/>
          <w:highlight w:val="none"/>
        </w:rPr>
        <w:t>十</w:t>
      </w:r>
      <w:r>
        <w:rPr>
          <w:rFonts w:ascii="宋体" w:hAnsi="宋体"/>
          <w:b/>
          <w:sz w:val="24"/>
          <w:highlight w:val="none"/>
        </w:rPr>
        <w:t>）质疑和投诉</w:t>
      </w:r>
    </w:p>
    <w:p>
      <w:pPr>
        <w:pStyle w:val="33"/>
        <w:adjustRightInd w:val="0"/>
        <w:snapToGrid w:val="0"/>
        <w:spacing w:before="0" w:line="520" w:lineRule="exact"/>
        <w:ind w:firstLine="480"/>
        <w:rPr>
          <w:rFonts w:ascii="宋体" w:hAnsi="宋体"/>
          <w:highlight w:val="none"/>
        </w:rPr>
      </w:pPr>
      <w:r>
        <w:rPr>
          <w:rFonts w:hint="eastAsia" w:ascii="宋体" w:hAnsi="宋体"/>
          <w:highlight w:val="none"/>
        </w:rPr>
        <w:t>根据《中华人民共和国政府采购法》、《中华人民共和国政府采购法实施条例》《财政部关于加强政府采购供应商投诉受理审查工作的通知》(财库〔2007〕1号)、《政府采购质疑和投诉办法》（第94号令）和《浙江省政府采购供应商质疑处理办法》（浙财采监[2012]18号）等规定，政府采购供应商可以依法提起质疑和投诉。</w:t>
      </w:r>
    </w:p>
    <w:p>
      <w:pPr>
        <w:pStyle w:val="33"/>
        <w:spacing w:before="0" w:line="520" w:lineRule="exact"/>
        <w:ind w:firstLine="480"/>
        <w:rPr>
          <w:rFonts w:ascii="宋体" w:hAnsi="宋体"/>
          <w:highlight w:val="none"/>
        </w:rPr>
      </w:pPr>
      <w:r>
        <w:rPr>
          <w:rFonts w:ascii="宋体" w:hAnsi="宋体"/>
          <w:highlight w:val="none"/>
        </w:rPr>
        <w:t>1.</w:t>
      </w:r>
      <w:r>
        <w:rPr>
          <w:rFonts w:hint="eastAsia" w:ascii="宋体" w:hAnsi="宋体"/>
          <w:highlight w:val="none"/>
        </w:rPr>
        <w:t>供应商询问</w:t>
      </w:r>
    </w:p>
    <w:p>
      <w:pPr>
        <w:pStyle w:val="33"/>
        <w:adjustRightInd w:val="0"/>
        <w:snapToGrid w:val="0"/>
        <w:spacing w:before="0" w:line="520" w:lineRule="exact"/>
        <w:ind w:firstLine="480"/>
        <w:rPr>
          <w:rFonts w:ascii="宋体" w:hAnsi="宋体"/>
          <w:highlight w:val="none"/>
        </w:rPr>
      </w:pPr>
      <w:r>
        <w:rPr>
          <w:rFonts w:hint="eastAsia" w:ascii="宋体" w:hAnsi="宋体"/>
          <w:highlight w:val="none"/>
        </w:rPr>
        <w:t>供应商对政府采购活动事项有疑问的，可以向</w:t>
      </w:r>
      <w:r>
        <w:rPr>
          <w:rFonts w:ascii="宋体" w:hAnsi="宋体"/>
          <w:highlight w:val="none"/>
        </w:rPr>
        <w:t>招标采购单位</w:t>
      </w:r>
      <w:r>
        <w:rPr>
          <w:rFonts w:hint="eastAsia" w:ascii="宋体" w:hAnsi="宋体"/>
          <w:highlight w:val="none"/>
        </w:rPr>
        <w:t>提出询问，</w:t>
      </w:r>
      <w:r>
        <w:rPr>
          <w:rFonts w:ascii="宋体" w:hAnsi="宋体"/>
          <w:highlight w:val="none"/>
        </w:rPr>
        <w:t>招标采购单位</w:t>
      </w:r>
      <w:r>
        <w:rPr>
          <w:rFonts w:hint="eastAsia" w:ascii="宋体" w:hAnsi="宋体"/>
          <w:highlight w:val="none"/>
        </w:rPr>
        <w:t>应当及时做出答复，但答复的内容不得涉及商业秘密。</w:t>
      </w:r>
    </w:p>
    <w:p>
      <w:pPr>
        <w:pStyle w:val="14"/>
        <w:snapToGrid w:val="0"/>
        <w:spacing w:beforeLines="0" w:afterLines="0" w:line="520" w:lineRule="exact"/>
        <w:ind w:firstLine="480" w:firstLineChars="200"/>
        <w:rPr>
          <w:rFonts w:hint="eastAsia" w:hAnsi="宋体"/>
          <w:highlight w:val="none"/>
        </w:rPr>
      </w:pPr>
      <w:r>
        <w:rPr>
          <w:rFonts w:hint="eastAsia" w:hAnsi="宋体"/>
          <w:highlight w:val="none"/>
        </w:rPr>
        <w:t>2.供应商质疑</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2.1采购文件质疑：供应商可在获取采购文件之日或者采购文件公告期限届满之日（公告期限届满后获取采购文件的，以公告期限届满之日为准）起7个工作日内发起；采购结果质疑：投标（响应）供应商可在采购结果公告期限届满之日起7个工作日内发起。</w:t>
      </w:r>
    </w:p>
    <w:p>
      <w:pPr>
        <w:pStyle w:val="14"/>
        <w:snapToGrid w:val="0"/>
        <w:spacing w:beforeLines="0" w:afterLines="0" w:line="520" w:lineRule="exact"/>
        <w:ind w:firstLine="480" w:firstLineChars="200"/>
        <w:rPr>
          <w:rFonts w:hint="eastAsia" w:hAnsi="宋体"/>
          <w:highlight w:val="none"/>
        </w:rPr>
      </w:pPr>
      <w:r>
        <w:rPr>
          <w:rFonts w:hint="eastAsia" w:ascii="宋体" w:hAnsi="宋体"/>
          <w:strike w:val="0"/>
          <w:dstrike w:val="0"/>
          <w:highlight w:val="none"/>
        </w:rPr>
        <w:t>2.2质疑应当以书面形式提出，格式见《政府采购质疑和投诉办法》（财政部令第94号）附件范本，下载网址：浙江政府采购网(</w:t>
      </w:r>
      <w:r>
        <w:rPr>
          <w:rFonts w:hint="eastAsia" w:ascii="宋体" w:hAnsi="宋体" w:cs="宋体"/>
          <w:bCs/>
          <w:strike w:val="0"/>
          <w:dstrike w:val="0"/>
          <w:highlight w:val="none"/>
        </w:rPr>
        <w:t>网https://login.zcygov.cn/login</w:t>
      </w:r>
      <w:r>
        <w:rPr>
          <w:rFonts w:hint="eastAsia" w:ascii="宋体" w:hAnsi="宋体"/>
          <w:strike w:val="0"/>
          <w:dstrike w:val="0"/>
          <w:highlight w:val="none"/>
        </w:rPr>
        <w:t>)，位置：“首页-下载专区-质疑投诉模板”。供应商提出质疑应当提交质疑函和必要的证明材料。</w:t>
      </w:r>
      <w:r>
        <w:rPr>
          <w:rFonts w:hint="eastAsia" w:hAnsi="宋体"/>
          <w:highlight w:val="none"/>
        </w:rPr>
        <w:t>供应商应当在法定质疑期内一次性提出针对同一采购程序环节的质疑。</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质疑函应当包括下列内容：</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a供应商的姓名或者名称、地址、邮编、联系人及联系电话；</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b质疑项目的名称、编号；</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c具体、明确的质疑事项和与质疑事项相关的请求；</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d事实依据；</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e必要的法律依据；</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f提出质疑的日期。</w:t>
      </w:r>
    </w:p>
    <w:p>
      <w:pPr>
        <w:pStyle w:val="33"/>
        <w:spacing w:before="0" w:line="520" w:lineRule="exact"/>
        <w:ind w:firstLine="480"/>
        <w:rPr>
          <w:rFonts w:ascii="宋体" w:hAnsi="宋体"/>
          <w:strike w:val="0"/>
          <w:dstrike w:val="0"/>
          <w:highlight w:val="none"/>
        </w:rPr>
      </w:pPr>
      <w:r>
        <w:rPr>
          <w:rFonts w:hint="eastAsia" w:ascii="宋体" w:hAnsi="宋体"/>
          <w:strike w:val="0"/>
          <w:dstrike w:val="0"/>
          <w:highlight w:val="none"/>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pPr>
        <w:pStyle w:val="14"/>
        <w:snapToGrid w:val="0"/>
        <w:spacing w:beforeLines="0" w:afterLines="0" w:line="520" w:lineRule="exact"/>
        <w:ind w:firstLine="480" w:firstLineChars="200"/>
        <w:rPr>
          <w:rFonts w:ascii="宋体" w:hAnsi="宋体"/>
          <w:strike w:val="0"/>
          <w:highlight w:val="none"/>
        </w:rPr>
      </w:pPr>
      <w:r>
        <w:rPr>
          <w:rFonts w:hint="eastAsia" w:ascii="宋体" w:hAnsi="宋体"/>
          <w:strike w:val="0"/>
          <w:highlight w:val="none"/>
        </w:rPr>
        <w:t>3.供应商投诉</w:t>
      </w:r>
    </w:p>
    <w:p>
      <w:pPr>
        <w:adjustRightInd w:val="0"/>
        <w:snapToGrid w:val="0"/>
        <w:spacing w:line="520" w:lineRule="exact"/>
        <w:ind w:firstLine="480" w:firstLineChars="200"/>
        <w:rPr>
          <w:rFonts w:ascii="宋体" w:hAnsi="宋体"/>
          <w:sz w:val="24"/>
          <w:highlight w:val="none"/>
        </w:rPr>
      </w:pPr>
      <w:r>
        <w:rPr>
          <w:rFonts w:ascii="宋体" w:hAnsi="宋体"/>
          <w:sz w:val="24"/>
          <w:highlight w:val="none"/>
        </w:rPr>
        <w:t>供应商对招标采购单位的质疑答复不满意或者招标采购单位未在规定时间内</w:t>
      </w:r>
      <w:r>
        <w:rPr>
          <w:rFonts w:hint="eastAsia" w:ascii="宋体" w:hAnsi="宋体"/>
          <w:sz w:val="24"/>
          <w:highlight w:val="none"/>
        </w:rPr>
        <w:t>做出</w:t>
      </w:r>
      <w:r>
        <w:rPr>
          <w:rFonts w:ascii="宋体" w:hAnsi="宋体"/>
          <w:sz w:val="24"/>
          <w:highlight w:val="none"/>
        </w:rPr>
        <w:t>答复的，可以在答复期满后十五个工作日内向同级政府采购监督管理部门投诉。</w:t>
      </w:r>
    </w:p>
    <w:p>
      <w:pPr>
        <w:adjustRightInd w:val="0"/>
        <w:snapToGrid w:val="0"/>
        <w:spacing w:line="520" w:lineRule="exact"/>
        <w:ind w:firstLine="480" w:firstLineChars="200"/>
        <w:rPr>
          <w:rFonts w:ascii="宋体" w:hAnsi="宋体"/>
          <w:sz w:val="24"/>
          <w:highlight w:val="none"/>
        </w:rPr>
      </w:pPr>
      <w:r>
        <w:rPr>
          <w:rFonts w:hint="eastAsia" w:ascii="宋体" w:hAnsi="宋体"/>
          <w:sz w:val="24"/>
          <w:highlight w:val="none"/>
        </w:rPr>
        <w:t>4.供应商质疑、投诉应当有明确的请求和必要的证明材料。供应商投诉的事项不得超出已质疑事项的范围。</w:t>
      </w:r>
    </w:p>
    <w:p>
      <w:pPr>
        <w:spacing w:line="520" w:lineRule="exact"/>
        <w:ind w:firstLine="480" w:firstLineChars="200"/>
        <w:rPr>
          <w:rFonts w:ascii="宋体" w:hAnsi="宋体"/>
          <w:sz w:val="24"/>
          <w:highlight w:val="none"/>
        </w:rPr>
      </w:pPr>
      <w:r>
        <w:rPr>
          <w:rFonts w:ascii="宋体" w:hAnsi="宋体"/>
          <w:sz w:val="24"/>
          <w:highlight w:val="none"/>
        </w:rPr>
        <w:t>质疑受理地点：</w:t>
      </w:r>
      <w:r>
        <w:rPr>
          <w:rFonts w:hint="eastAsia" w:ascii="宋体" w:hAnsi="宋体"/>
          <w:sz w:val="24"/>
          <w:highlight w:val="none"/>
        </w:rPr>
        <w:t>平湖市</w:t>
      </w:r>
      <w:r>
        <w:rPr>
          <w:rFonts w:ascii="宋体" w:hAnsi="宋体"/>
          <w:sz w:val="24"/>
          <w:highlight w:val="none"/>
        </w:rPr>
        <w:t>公共资源交易中心；联系人：</w:t>
      </w:r>
      <w:r>
        <w:rPr>
          <w:rFonts w:hint="eastAsia" w:ascii="宋体" w:hAnsi="宋体"/>
          <w:sz w:val="24"/>
          <w:highlight w:val="none"/>
          <w:u w:val="single"/>
          <w:lang w:eastAsia="zh-CN"/>
        </w:rPr>
        <w:t>于金成</w:t>
      </w:r>
      <w:r>
        <w:rPr>
          <w:rFonts w:ascii="宋体" w:hAnsi="宋体"/>
          <w:sz w:val="24"/>
          <w:highlight w:val="none"/>
        </w:rPr>
        <w:t>；联系电话：</w:t>
      </w:r>
      <w:r>
        <w:rPr>
          <w:rFonts w:hint="eastAsia" w:ascii="宋体" w:hAnsi="宋体"/>
          <w:sz w:val="24"/>
          <w:highlight w:val="none"/>
          <w:u w:val="single"/>
        </w:rPr>
        <w:t>0573-85</w:t>
      </w:r>
      <w:r>
        <w:rPr>
          <w:rFonts w:hint="eastAsia" w:ascii="宋体" w:hAnsi="宋体"/>
          <w:sz w:val="24"/>
          <w:highlight w:val="none"/>
          <w:u w:val="single"/>
          <w:lang w:val="en-US" w:eastAsia="zh-CN"/>
        </w:rPr>
        <w:t>63</w:t>
      </w:r>
      <w:r>
        <w:rPr>
          <w:rFonts w:hint="eastAsia" w:ascii="宋体" w:hAnsi="宋体"/>
          <w:sz w:val="24"/>
          <w:highlight w:val="none"/>
          <w:u w:val="single"/>
        </w:rPr>
        <w:t>1720</w:t>
      </w:r>
      <w:r>
        <w:rPr>
          <w:rFonts w:ascii="宋体" w:hAnsi="宋体"/>
          <w:sz w:val="24"/>
          <w:highlight w:val="none"/>
        </w:rPr>
        <w:t>。</w:t>
      </w:r>
    </w:p>
    <w:p>
      <w:pPr>
        <w:adjustRightInd w:val="0"/>
        <w:snapToGrid w:val="0"/>
        <w:spacing w:line="520" w:lineRule="exact"/>
        <w:ind w:firstLine="480" w:firstLineChars="200"/>
        <w:rPr>
          <w:rFonts w:ascii="宋体" w:hAnsi="宋体"/>
          <w:sz w:val="24"/>
          <w:highlight w:val="none"/>
        </w:rPr>
      </w:pPr>
      <w:r>
        <w:rPr>
          <w:rFonts w:ascii="宋体" w:hAnsi="宋体"/>
          <w:sz w:val="24"/>
          <w:highlight w:val="none"/>
        </w:rPr>
        <w:t>投诉受理地点：</w:t>
      </w:r>
      <w:r>
        <w:rPr>
          <w:rFonts w:hint="eastAsia" w:ascii="宋体" w:hAnsi="宋体"/>
          <w:sz w:val="24"/>
          <w:highlight w:val="none"/>
        </w:rPr>
        <w:t>平湖市</w:t>
      </w:r>
      <w:r>
        <w:rPr>
          <w:rFonts w:ascii="宋体" w:hAnsi="宋体"/>
          <w:sz w:val="24"/>
          <w:highlight w:val="none"/>
        </w:rPr>
        <w:t>财政局；联系人：</w:t>
      </w:r>
      <w:r>
        <w:rPr>
          <w:rFonts w:hint="eastAsia" w:ascii="宋体" w:hAnsi="宋体"/>
          <w:sz w:val="24"/>
          <w:highlight w:val="none"/>
          <w:u w:val="single"/>
        </w:rPr>
        <w:t>陆先生</w:t>
      </w:r>
      <w:r>
        <w:rPr>
          <w:rFonts w:ascii="宋体" w:hAnsi="宋体"/>
          <w:sz w:val="24"/>
          <w:highlight w:val="none"/>
        </w:rPr>
        <w:t>；联系电话：</w:t>
      </w:r>
      <w:r>
        <w:rPr>
          <w:rFonts w:hint="eastAsia" w:ascii="宋体" w:hAnsi="宋体"/>
          <w:sz w:val="24"/>
          <w:highlight w:val="none"/>
          <w:u w:val="single"/>
        </w:rPr>
        <w:t xml:space="preserve">0573-85013033 </w:t>
      </w:r>
      <w:r>
        <w:rPr>
          <w:rFonts w:ascii="宋体" w:hAnsi="宋体"/>
          <w:sz w:val="24"/>
          <w:highlight w:val="none"/>
        </w:rPr>
        <w:t>。</w:t>
      </w:r>
    </w:p>
    <w:p>
      <w:pPr>
        <w:pStyle w:val="14"/>
        <w:snapToGrid w:val="0"/>
        <w:spacing w:beforeLines="0" w:afterLines="0" w:line="520" w:lineRule="exact"/>
        <w:ind w:firstLine="482" w:firstLineChars="200"/>
        <w:outlineLvl w:val="1"/>
        <w:rPr>
          <w:rFonts w:hAnsi="宋体"/>
          <w:b/>
          <w:highlight w:val="none"/>
        </w:rPr>
      </w:pPr>
      <w:r>
        <w:rPr>
          <w:rFonts w:hAnsi="宋体"/>
          <w:b/>
          <w:highlight w:val="none"/>
        </w:rPr>
        <w:t>二</w:t>
      </w:r>
      <w:r>
        <w:rPr>
          <w:rFonts w:hint="eastAsia" w:hAnsi="宋体"/>
          <w:b/>
          <w:highlight w:val="none"/>
        </w:rPr>
        <w:t>、</w:t>
      </w:r>
      <w:r>
        <w:rPr>
          <w:rFonts w:hAnsi="宋体"/>
          <w:b/>
          <w:highlight w:val="none"/>
        </w:rPr>
        <w:t>招标文件</w:t>
      </w:r>
    </w:p>
    <w:p>
      <w:pPr>
        <w:snapToGrid w:val="0"/>
        <w:spacing w:line="520" w:lineRule="exact"/>
        <w:ind w:firstLine="482" w:firstLineChars="200"/>
        <w:jc w:val="left"/>
        <w:rPr>
          <w:rFonts w:ascii="宋体" w:hAnsi="宋体"/>
          <w:b/>
          <w:sz w:val="24"/>
          <w:highlight w:val="none"/>
        </w:rPr>
      </w:pPr>
      <w:r>
        <w:rPr>
          <w:rFonts w:ascii="宋体" w:hAnsi="宋体"/>
          <w:b/>
          <w:sz w:val="24"/>
          <w:highlight w:val="none"/>
        </w:rPr>
        <w:t>（一）招标文件的构成</w:t>
      </w:r>
    </w:p>
    <w:p>
      <w:pPr>
        <w:snapToGrid w:val="0"/>
        <w:spacing w:line="520" w:lineRule="exact"/>
        <w:ind w:firstLine="480" w:firstLineChars="200"/>
        <w:jc w:val="left"/>
        <w:rPr>
          <w:rFonts w:ascii="宋体" w:hAnsi="宋体"/>
          <w:sz w:val="24"/>
          <w:highlight w:val="none"/>
        </w:rPr>
      </w:pPr>
      <w:r>
        <w:rPr>
          <w:rFonts w:hint="eastAsia" w:ascii="宋体" w:hAnsi="宋体"/>
          <w:sz w:val="24"/>
          <w:highlight w:val="none"/>
        </w:rPr>
        <w:t>招标文件由招标文件目录所列的全部内容及在招标过程中发出的修正和补充文件组成。</w:t>
      </w:r>
    </w:p>
    <w:p>
      <w:pPr>
        <w:snapToGrid w:val="0"/>
        <w:spacing w:line="520" w:lineRule="exact"/>
        <w:ind w:firstLine="482" w:firstLineChars="200"/>
        <w:jc w:val="left"/>
        <w:rPr>
          <w:rFonts w:ascii="宋体" w:hAnsi="宋体"/>
          <w:b/>
          <w:sz w:val="24"/>
          <w:highlight w:val="none"/>
        </w:rPr>
      </w:pPr>
      <w:r>
        <w:rPr>
          <w:rFonts w:ascii="宋体" w:hAnsi="宋体"/>
          <w:b/>
          <w:sz w:val="24"/>
          <w:highlight w:val="none"/>
        </w:rPr>
        <w:t>（二）投标人的风险</w:t>
      </w:r>
    </w:p>
    <w:p>
      <w:pPr>
        <w:pStyle w:val="20"/>
        <w:spacing w:line="520" w:lineRule="exact"/>
        <w:rPr>
          <w:rFonts w:ascii="宋体" w:eastAsia="宋体"/>
          <w:color w:val="auto"/>
          <w:highlight w:val="none"/>
        </w:rPr>
      </w:pPr>
      <w:r>
        <w:rPr>
          <w:rFonts w:ascii="宋体" w:eastAsia="宋体"/>
          <w:color w:val="auto"/>
          <w:highlight w:val="none"/>
        </w:rPr>
        <w:t>投标人没有按照招标文件要求提供全部资料，或者投标人没有对招标文件在各方面</w:t>
      </w:r>
      <w:r>
        <w:rPr>
          <w:rFonts w:hint="eastAsia" w:ascii="宋体" w:eastAsia="宋体"/>
          <w:color w:val="auto"/>
          <w:highlight w:val="none"/>
        </w:rPr>
        <w:t>做出</w:t>
      </w:r>
      <w:r>
        <w:rPr>
          <w:rFonts w:ascii="宋体" w:eastAsia="宋体"/>
          <w:color w:val="auto"/>
          <w:highlight w:val="none"/>
        </w:rPr>
        <w:t>实质性响应是投标人的风险，并可能导致其投标</w:t>
      </w:r>
      <w:r>
        <w:rPr>
          <w:rFonts w:hint="eastAsia" w:ascii="宋体" w:eastAsia="宋体"/>
          <w:color w:val="auto"/>
          <w:highlight w:val="none"/>
        </w:rPr>
        <w:t>无效</w:t>
      </w:r>
      <w:r>
        <w:rPr>
          <w:rFonts w:ascii="宋体" w:eastAsia="宋体"/>
          <w:color w:val="auto"/>
          <w:highlight w:val="none"/>
        </w:rPr>
        <w:t>。</w:t>
      </w:r>
    </w:p>
    <w:p>
      <w:pPr>
        <w:snapToGrid w:val="0"/>
        <w:spacing w:line="520" w:lineRule="exact"/>
        <w:ind w:firstLine="482" w:firstLineChars="200"/>
        <w:jc w:val="left"/>
        <w:rPr>
          <w:rFonts w:ascii="宋体" w:hAnsi="宋体"/>
          <w:b/>
          <w:sz w:val="24"/>
          <w:highlight w:val="none"/>
        </w:rPr>
      </w:pPr>
      <w:r>
        <w:rPr>
          <w:rFonts w:ascii="宋体" w:hAnsi="宋体"/>
          <w:b/>
          <w:sz w:val="24"/>
          <w:highlight w:val="none"/>
        </w:rPr>
        <w:t xml:space="preserve">（三）招标文件的澄清与修改 </w:t>
      </w:r>
    </w:p>
    <w:p>
      <w:pPr>
        <w:pStyle w:val="14"/>
        <w:snapToGrid w:val="0"/>
        <w:spacing w:beforeLines="0" w:afterLines="0" w:line="520" w:lineRule="exact"/>
        <w:ind w:firstLine="480" w:firstLineChars="200"/>
        <w:rPr>
          <w:rFonts w:hAnsi="宋体"/>
          <w:highlight w:val="none"/>
        </w:rPr>
      </w:pPr>
      <w:r>
        <w:rPr>
          <w:rFonts w:hint="eastAsia" w:hAnsi="宋体"/>
          <w:highlight w:val="none"/>
        </w:rPr>
        <w:t>1.投标人应认真阅读本招标文件，发现其中有误或有不合理要求的，投标人必须在知道或者应当知道之日起七个工作日内以书面形式向招标人一次性提出。采购代理机构对已发出的招标文件进行必要澄清、答复、修改或补充的，应当在招标文件要求提交投标文件截止时间十五日前，在浙江政府采购网(</w:t>
      </w:r>
      <w:r>
        <w:rPr>
          <w:rFonts w:hint="eastAsia" w:hAnsi="宋体" w:cs="宋体"/>
          <w:bCs/>
          <w:highlight w:val="none"/>
        </w:rPr>
        <w:t>网https://login.zcygov.cn/login</w:t>
      </w:r>
      <w:r>
        <w:rPr>
          <w:rFonts w:hint="eastAsia" w:hAnsi="宋体"/>
          <w:highlight w:val="none"/>
        </w:rPr>
        <w:t xml:space="preserve">)和平湖市公共资源交易中心网（http://jxszwsjb.jiaxing.gov.cn/col/col1229743843/index.html）上发布更正公告，请投标人在投标截止前及时关注。招标文件的澄清、答复、修改或补充，一经在上述媒体发布，即视所有投标人都已经收到相关文件。                                                                                                                   </w:t>
      </w:r>
    </w:p>
    <w:p>
      <w:pPr>
        <w:pStyle w:val="14"/>
        <w:snapToGrid w:val="0"/>
        <w:spacing w:beforeLines="0" w:afterLines="0" w:line="520" w:lineRule="exact"/>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采购代理机构必须以书面形式答复投标人要求澄清的问题，并将不包含问题来源的答复书面通知所有</w:t>
      </w:r>
      <w:r>
        <w:rPr>
          <w:rFonts w:hint="eastAsia" w:hAnsi="宋体"/>
          <w:highlight w:val="none"/>
        </w:rPr>
        <w:t>获取</w:t>
      </w:r>
      <w:r>
        <w:rPr>
          <w:rFonts w:hAnsi="宋体"/>
          <w:highlight w:val="none"/>
        </w:rPr>
        <w:t>招标文件的投标人；除书面答复以外的其他澄清方式及澄清内容均无效。</w:t>
      </w:r>
    </w:p>
    <w:p>
      <w:pPr>
        <w:pStyle w:val="14"/>
        <w:snapToGrid w:val="0"/>
        <w:spacing w:beforeLines="0" w:afterLines="0" w:line="520" w:lineRule="exact"/>
        <w:ind w:firstLine="480" w:firstLineChars="200"/>
        <w:rPr>
          <w:rFonts w:hAnsi="宋体"/>
          <w:highlight w:val="none"/>
        </w:rPr>
      </w:pPr>
      <w:r>
        <w:rPr>
          <w:rFonts w:hint="eastAsia" w:hAnsi="宋体"/>
          <w:highlight w:val="none"/>
        </w:rPr>
        <w:t>3.</w:t>
      </w:r>
      <w:r>
        <w:rPr>
          <w:rFonts w:hAnsi="宋体"/>
          <w:highlight w:val="none"/>
        </w:rPr>
        <w:t>招标文件澄清、答复、修改、补充的内容为招标文件的组成部分。当招标文件与招标文件的答复、澄清、修改、补充通知就同一内容的表述不一致时，以最后发出的书面文件为准。</w:t>
      </w:r>
    </w:p>
    <w:p>
      <w:pPr>
        <w:pStyle w:val="14"/>
        <w:snapToGrid w:val="0"/>
        <w:spacing w:beforeLines="0" w:afterLines="0" w:line="520" w:lineRule="exact"/>
        <w:ind w:firstLine="480" w:firstLineChars="200"/>
        <w:rPr>
          <w:rFonts w:hAnsi="宋体"/>
          <w:highlight w:val="none"/>
        </w:rPr>
      </w:pPr>
      <w:r>
        <w:rPr>
          <w:rFonts w:hint="eastAsia" w:hAnsi="宋体"/>
          <w:highlight w:val="none"/>
        </w:rPr>
        <w:t>4.</w:t>
      </w:r>
      <w:r>
        <w:rPr>
          <w:rFonts w:hAnsi="宋体"/>
          <w:highlight w:val="none"/>
        </w:rPr>
        <w:t>招标文件的澄清、答复、修改或补充都应该通过本代理机构以法定形式发布，采购人非通过本机构，不得擅自澄清、答复、修改或补充招标文件。</w:t>
      </w:r>
    </w:p>
    <w:p>
      <w:pPr>
        <w:pStyle w:val="14"/>
        <w:snapToGrid w:val="0"/>
        <w:spacing w:beforeLines="0" w:afterLines="0" w:line="520" w:lineRule="exact"/>
        <w:ind w:firstLine="482" w:firstLineChars="200"/>
        <w:rPr>
          <w:rFonts w:hAnsi="宋体"/>
          <w:b/>
          <w:highlight w:val="none"/>
        </w:rPr>
      </w:pPr>
      <w:r>
        <w:rPr>
          <w:rFonts w:hAnsi="宋体"/>
          <w:b/>
          <w:highlight w:val="none"/>
        </w:rPr>
        <w:t>三、投标文件的编制</w:t>
      </w:r>
    </w:p>
    <w:p>
      <w:pPr>
        <w:pStyle w:val="14"/>
        <w:snapToGrid w:val="0"/>
        <w:spacing w:beforeLines="0" w:afterLines="0" w:line="520" w:lineRule="exact"/>
        <w:ind w:firstLine="482" w:firstLineChars="200"/>
        <w:rPr>
          <w:rFonts w:hAnsi="宋体"/>
          <w:b/>
          <w:highlight w:val="none"/>
        </w:rPr>
      </w:pPr>
      <w:r>
        <w:rPr>
          <w:rFonts w:hint="eastAsia" w:hAnsi="宋体"/>
          <w:b/>
          <w:highlight w:val="none"/>
        </w:rPr>
        <w:t>本项目所涉投标文件格式请详见第六章，未给出的格式请自拟。资信商务及技术文件中不得出现报价，否则投标文件将被视为无效。</w:t>
      </w:r>
    </w:p>
    <w:p>
      <w:pPr>
        <w:adjustRightInd w:val="0"/>
        <w:snapToGrid w:val="0"/>
        <w:spacing w:line="520" w:lineRule="exact"/>
        <w:ind w:firstLine="482" w:firstLineChars="200"/>
        <w:rPr>
          <w:rFonts w:hAnsi="宋体"/>
          <w:b/>
          <w:highlight w:val="none"/>
        </w:rPr>
      </w:pPr>
      <w:r>
        <w:rPr>
          <w:rFonts w:hint="eastAsia"/>
          <w:b/>
          <w:sz w:val="24"/>
          <w:highlight w:val="none"/>
        </w:rPr>
        <w:t>在电子投标文件中所有需要加盖公章的均采用CA签章。</w:t>
      </w:r>
    </w:p>
    <w:p>
      <w:pPr>
        <w:snapToGrid w:val="0"/>
        <w:spacing w:line="520" w:lineRule="exact"/>
        <w:ind w:firstLine="482" w:firstLineChars="200"/>
        <w:jc w:val="left"/>
        <w:outlineLvl w:val="0"/>
        <w:rPr>
          <w:rFonts w:ascii="宋体" w:hAnsi="宋体"/>
          <w:b/>
          <w:sz w:val="24"/>
          <w:highlight w:val="none"/>
        </w:rPr>
      </w:pPr>
      <w:r>
        <w:rPr>
          <w:rFonts w:hint="eastAsia" w:ascii="宋体" w:hAnsi="宋体"/>
          <w:b/>
          <w:sz w:val="24"/>
          <w:highlight w:val="none"/>
        </w:rPr>
        <w:t>（一）</w:t>
      </w:r>
      <w:r>
        <w:rPr>
          <w:rFonts w:ascii="宋体" w:hAnsi="宋体"/>
          <w:b/>
          <w:sz w:val="24"/>
          <w:highlight w:val="none"/>
        </w:rPr>
        <w:t>投标文件的组成</w:t>
      </w:r>
    </w:p>
    <w:p>
      <w:pPr>
        <w:snapToGrid w:val="0"/>
        <w:spacing w:line="520" w:lineRule="exact"/>
        <w:ind w:firstLine="480" w:firstLineChars="200"/>
        <w:jc w:val="left"/>
        <w:rPr>
          <w:rFonts w:ascii="宋体" w:hAnsi="宋体"/>
          <w:sz w:val="24"/>
          <w:highlight w:val="none"/>
        </w:rPr>
      </w:pPr>
      <w:r>
        <w:rPr>
          <w:rFonts w:ascii="宋体" w:hAnsi="宋体"/>
          <w:sz w:val="24"/>
          <w:highlight w:val="none"/>
        </w:rPr>
        <w:t>投标文件</w:t>
      </w:r>
      <w:r>
        <w:rPr>
          <w:rFonts w:hint="eastAsia" w:ascii="宋体" w:hAnsi="宋体"/>
          <w:sz w:val="24"/>
          <w:highlight w:val="none"/>
        </w:rPr>
        <w:t>由资格文件、商务技术文件、报价文件</w:t>
      </w:r>
      <w:r>
        <w:rPr>
          <w:rFonts w:ascii="宋体" w:hAnsi="宋体"/>
          <w:sz w:val="24"/>
          <w:highlight w:val="none"/>
        </w:rPr>
        <w:t>组成。</w:t>
      </w:r>
    </w:p>
    <w:p>
      <w:pPr>
        <w:pStyle w:val="33"/>
        <w:spacing w:before="0"/>
        <w:ind w:firstLine="482"/>
        <w:rPr>
          <w:rFonts w:ascii="宋体" w:hAnsi="宋体"/>
          <w:b/>
          <w:bCs/>
          <w:highlight w:val="none"/>
        </w:rPr>
      </w:pPr>
      <w:r>
        <w:rPr>
          <w:rFonts w:hint="eastAsia" w:ascii="宋体" w:hAnsi="宋体"/>
          <w:b/>
          <w:bCs/>
          <w:highlight w:val="none"/>
        </w:rPr>
        <w:t>1.资格文件：</w:t>
      </w:r>
    </w:p>
    <w:p>
      <w:pPr>
        <w:pStyle w:val="14"/>
        <w:spacing w:beforeLines="0" w:afterLines="0" w:line="360" w:lineRule="auto"/>
        <w:ind w:firstLine="480" w:firstLineChars="200"/>
        <w:rPr>
          <w:rFonts w:hAnsi="宋体"/>
          <w:szCs w:val="20"/>
          <w:highlight w:val="none"/>
        </w:rPr>
      </w:pPr>
      <w:r>
        <w:rPr>
          <w:rFonts w:hint="eastAsia" w:hAnsi="宋体"/>
          <w:highlight w:val="none"/>
        </w:rPr>
        <w:t>（</w:t>
      </w:r>
      <w:r>
        <w:rPr>
          <w:rFonts w:hint="eastAsia" w:hAnsi="宋体"/>
          <w:szCs w:val="20"/>
          <w:highlight w:val="none"/>
        </w:rPr>
        <w:t>1）投标声明书（格式见附件）；</w:t>
      </w:r>
    </w:p>
    <w:p>
      <w:pPr>
        <w:pStyle w:val="14"/>
        <w:spacing w:beforeLines="0" w:afterLines="0" w:line="360" w:lineRule="auto"/>
        <w:ind w:firstLine="480" w:firstLineChars="200"/>
        <w:rPr>
          <w:rFonts w:hAnsi="宋体"/>
          <w:szCs w:val="20"/>
          <w:highlight w:val="none"/>
        </w:rPr>
      </w:pPr>
      <w:r>
        <w:rPr>
          <w:rFonts w:hint="eastAsia" w:hAnsi="宋体"/>
          <w:szCs w:val="20"/>
          <w:highlight w:val="none"/>
        </w:rPr>
        <w:t>（2）法定代表人有效身份证件复印件或者法定代表人授权委托书（复印件，格式见附件）；</w:t>
      </w:r>
    </w:p>
    <w:p>
      <w:pPr>
        <w:pStyle w:val="14"/>
        <w:spacing w:beforeLines="0" w:afterLines="0" w:line="360" w:lineRule="auto"/>
        <w:ind w:firstLine="480" w:firstLineChars="200"/>
        <w:rPr>
          <w:rFonts w:hAnsi="宋体"/>
          <w:szCs w:val="20"/>
          <w:highlight w:val="none"/>
        </w:rPr>
      </w:pPr>
      <w:r>
        <w:rPr>
          <w:rFonts w:hint="eastAsia" w:hAnsi="宋体"/>
          <w:szCs w:val="20"/>
          <w:highlight w:val="none"/>
        </w:rPr>
        <w:t>（3）企业（法人）营业执照复印件；</w:t>
      </w:r>
    </w:p>
    <w:p>
      <w:pPr>
        <w:pStyle w:val="14"/>
        <w:spacing w:beforeLines="0" w:afterLines="0" w:line="360" w:lineRule="auto"/>
        <w:ind w:firstLine="480" w:firstLineChars="200"/>
        <w:rPr>
          <w:rFonts w:hAnsi="宋体"/>
          <w:szCs w:val="20"/>
          <w:highlight w:val="none"/>
        </w:rPr>
      </w:pPr>
      <w:r>
        <w:rPr>
          <w:rFonts w:hint="eastAsia" w:hAnsi="宋体"/>
          <w:szCs w:val="20"/>
          <w:highlight w:val="none"/>
        </w:rPr>
        <w:t>（4）符合参加政府采购活动应当具备的一般条件的承诺函（格式见附件）；</w:t>
      </w:r>
    </w:p>
    <w:p>
      <w:pPr>
        <w:pStyle w:val="14"/>
        <w:spacing w:beforeLines="0" w:afterLines="0" w:line="360" w:lineRule="auto"/>
        <w:ind w:firstLine="480" w:firstLineChars="200"/>
        <w:rPr>
          <w:rFonts w:hAnsi="宋体"/>
          <w:szCs w:val="20"/>
          <w:highlight w:val="none"/>
        </w:rPr>
      </w:pPr>
      <w:r>
        <w:rPr>
          <w:rFonts w:hint="eastAsia" w:hAnsi="宋体"/>
          <w:szCs w:val="20"/>
          <w:highlight w:val="none"/>
        </w:rPr>
        <w:t xml:space="preserve">（5）落实政府采购政策需满足的资格要求。                     </w:t>
      </w:r>
    </w:p>
    <w:p>
      <w:pPr>
        <w:pStyle w:val="14"/>
        <w:spacing w:beforeLines="0" w:afterLines="0" w:line="360" w:lineRule="auto"/>
        <w:ind w:firstLine="482" w:firstLineChars="200"/>
        <w:rPr>
          <w:rFonts w:hAnsi="宋体"/>
          <w:b/>
          <w:bCs/>
          <w:szCs w:val="20"/>
          <w:highlight w:val="none"/>
        </w:rPr>
      </w:pPr>
      <w:r>
        <w:rPr>
          <w:rFonts w:hint="eastAsia" w:hAnsi="宋体"/>
          <w:b/>
          <w:bCs/>
          <w:szCs w:val="20"/>
          <w:highlight w:val="none"/>
        </w:rPr>
        <w:t>2.商务技术文件</w:t>
      </w:r>
      <w:r>
        <w:rPr>
          <w:rFonts w:hint="eastAsia" w:hAnsi="宋体"/>
          <w:b/>
          <w:bCs/>
          <w:szCs w:val="20"/>
          <w:highlight w:val="none"/>
          <w:lang w:eastAsia="zh-CN"/>
        </w:rPr>
        <w:t>（标项一）</w:t>
      </w:r>
      <w:r>
        <w:rPr>
          <w:rFonts w:hint="eastAsia" w:hAnsi="宋体"/>
          <w:b/>
          <w:bCs/>
          <w:szCs w:val="20"/>
          <w:highlight w:val="none"/>
        </w:rPr>
        <w:t>:</w:t>
      </w:r>
    </w:p>
    <w:p>
      <w:pPr>
        <w:pStyle w:val="14"/>
        <w:spacing w:beforeLines="0" w:afterLines="0" w:line="360" w:lineRule="auto"/>
        <w:ind w:firstLine="480" w:firstLineChars="200"/>
        <w:rPr>
          <w:rFonts w:hAnsi="宋体"/>
          <w:bCs/>
          <w:highlight w:val="none"/>
        </w:rPr>
      </w:pPr>
      <w:r>
        <w:rPr>
          <w:rFonts w:hint="eastAsia" w:hAnsi="宋体"/>
          <w:bCs/>
          <w:highlight w:val="none"/>
        </w:rPr>
        <w:t>（1）投标人基本情况介绍（格式见附件）；</w:t>
      </w:r>
    </w:p>
    <w:p>
      <w:pPr>
        <w:pStyle w:val="14"/>
        <w:spacing w:beforeLines="0" w:afterLines="0" w:line="360" w:lineRule="auto"/>
        <w:ind w:firstLine="480" w:firstLineChars="200"/>
        <w:rPr>
          <w:rFonts w:hAnsi="宋体"/>
          <w:bCs/>
          <w:highlight w:val="none"/>
        </w:rPr>
      </w:pPr>
      <w:r>
        <w:rPr>
          <w:rFonts w:hint="eastAsia" w:hAnsi="宋体"/>
          <w:bCs/>
          <w:highlight w:val="none"/>
          <w:lang w:val="zh-CN"/>
        </w:rPr>
        <w:t>（</w:t>
      </w:r>
      <w:r>
        <w:rPr>
          <w:rFonts w:hint="eastAsia" w:hAnsi="宋体"/>
          <w:bCs/>
          <w:highlight w:val="none"/>
        </w:rPr>
        <w:t>2</w:t>
      </w:r>
      <w:r>
        <w:rPr>
          <w:rFonts w:hint="eastAsia" w:hAnsi="宋体"/>
          <w:bCs/>
          <w:highlight w:val="none"/>
          <w:lang w:val="zh-CN"/>
        </w:rPr>
        <w:t>）诚信承诺书</w:t>
      </w:r>
      <w:r>
        <w:rPr>
          <w:rFonts w:hint="eastAsia" w:hAnsi="宋体"/>
          <w:bCs/>
          <w:highlight w:val="none"/>
        </w:rPr>
        <w:t>（格式见附件）</w:t>
      </w:r>
    </w:p>
    <w:p>
      <w:pPr>
        <w:pStyle w:val="14"/>
        <w:spacing w:beforeLines="0" w:afterLines="0" w:line="360" w:lineRule="auto"/>
        <w:ind w:firstLine="480" w:firstLineChars="200"/>
        <w:rPr>
          <w:rFonts w:hAnsi="宋体"/>
          <w:bCs/>
          <w:highlight w:val="none"/>
        </w:rPr>
      </w:pPr>
      <w:r>
        <w:rPr>
          <w:rFonts w:hint="eastAsia" w:hAnsi="宋体"/>
          <w:bCs/>
          <w:highlight w:val="none"/>
        </w:rPr>
        <w:t>（3）所有荣誉证书、资质文件等（复印件）；</w:t>
      </w:r>
    </w:p>
    <w:p>
      <w:pPr>
        <w:pStyle w:val="14"/>
        <w:spacing w:beforeLines="0" w:afterLines="0" w:line="360" w:lineRule="auto"/>
        <w:ind w:firstLine="480" w:firstLineChars="200"/>
        <w:rPr>
          <w:rFonts w:hint="eastAsia" w:hAnsi="宋体"/>
          <w:bCs/>
          <w:highlight w:val="none"/>
        </w:rPr>
      </w:pPr>
      <w:r>
        <w:rPr>
          <w:rFonts w:hint="eastAsia" w:hAnsi="宋体"/>
          <w:bCs/>
          <w:highlight w:val="none"/>
        </w:rPr>
        <w:t>（</w:t>
      </w:r>
      <w:r>
        <w:rPr>
          <w:rFonts w:hint="eastAsia" w:hAnsi="宋体"/>
          <w:bCs/>
          <w:highlight w:val="none"/>
          <w:lang w:val="en-US" w:eastAsia="zh-CN"/>
        </w:rPr>
        <w:t>4</w:t>
      </w:r>
      <w:r>
        <w:rPr>
          <w:rFonts w:hint="eastAsia" w:hAnsi="宋体"/>
          <w:bCs/>
          <w:highlight w:val="none"/>
        </w:rPr>
        <w:t>）同类项目业绩（投标人202</w:t>
      </w:r>
      <w:r>
        <w:rPr>
          <w:rFonts w:hint="eastAsia" w:hAnsi="宋体"/>
          <w:bCs/>
          <w:highlight w:val="none"/>
          <w:lang w:val="en-US" w:eastAsia="zh-CN"/>
        </w:rPr>
        <w:t>1</w:t>
      </w:r>
      <w:r>
        <w:rPr>
          <w:rFonts w:hint="eastAsia" w:hAnsi="宋体"/>
          <w:bCs/>
          <w:highlight w:val="none"/>
        </w:rPr>
        <w:t>年1月1日以来同类项目实施情况一览表，以签订时间为准，格式见附件）；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rPr>
        <w:t>（</w:t>
      </w:r>
      <w:r>
        <w:rPr>
          <w:rFonts w:hint="eastAsia" w:hAnsi="宋体"/>
          <w:bCs/>
          <w:highlight w:val="none"/>
          <w:lang w:val="en-US" w:eastAsia="zh-CN"/>
        </w:rPr>
        <w:t>5</w:t>
      </w:r>
      <w:r>
        <w:rPr>
          <w:rFonts w:hint="eastAsia" w:hAnsi="宋体"/>
          <w:bCs/>
          <w:highlight w:val="none"/>
        </w:rPr>
        <w:t>）</w:t>
      </w:r>
      <w:r>
        <w:rPr>
          <w:rFonts w:hint="eastAsia" w:hAnsi="宋体"/>
          <w:bCs/>
          <w:highlight w:val="none"/>
          <w:lang w:val="zh-CN"/>
        </w:rPr>
        <w:t xml:space="preserve">商务响应表（格式见附件）；                                                                                                                                                                                                                                                                                                                                                                                                                                                                                                                                                                                                                                                                                                                                                                                                                                                                                                                                                                                                                                                                                                                                                                                                                                                                                                                                                                                                                                                                                                                                                                                                                                                                                                                                                                                                                                                                                                                                                                                                                                                                                                                                                                                                                                                                                                                                                                                                                                                                                                                                                                                                                                                                                                                                                                                                                                                                                                                                                                                                                                                                                                                                                                                                                                                                                                                                                                                                                                                                                                                                                                                                                                                                                                                                                                                                                                                                                                                                                                                                                                                                                                                                                                                                   </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6</w:t>
      </w:r>
      <w:r>
        <w:rPr>
          <w:rFonts w:hint="eastAsia" w:hAnsi="宋体"/>
          <w:bCs/>
          <w:highlight w:val="none"/>
          <w:lang w:val="zh-CN"/>
        </w:rPr>
        <w:t>）技术响应表（格式见附件）；</w:t>
      </w:r>
    </w:p>
    <w:p>
      <w:pPr>
        <w:pStyle w:val="14"/>
        <w:spacing w:beforeLines="0" w:afterLines="0" w:line="360" w:lineRule="auto"/>
        <w:ind w:firstLine="480" w:firstLineChars="200"/>
        <w:rPr>
          <w:rFonts w:hint="eastAsia" w:hAnsi="宋体"/>
          <w:bCs/>
          <w:highlight w:val="none"/>
        </w:rPr>
      </w:pPr>
      <w:r>
        <w:rPr>
          <w:rFonts w:hint="eastAsia" w:hAnsi="宋体"/>
          <w:bCs/>
          <w:highlight w:val="none"/>
          <w:lang w:val="zh-CN"/>
        </w:rPr>
        <w:t>（</w:t>
      </w:r>
      <w:r>
        <w:rPr>
          <w:rFonts w:hint="eastAsia" w:hAnsi="宋体"/>
          <w:bCs/>
          <w:highlight w:val="none"/>
          <w:lang w:val="en-US" w:eastAsia="zh-CN"/>
        </w:rPr>
        <w:t>7</w:t>
      </w:r>
      <w:r>
        <w:rPr>
          <w:rFonts w:hint="eastAsia" w:hAnsi="宋体"/>
          <w:bCs/>
          <w:highlight w:val="none"/>
          <w:lang w:val="zh-CN"/>
        </w:rPr>
        <w:t>）</w:t>
      </w:r>
      <w:r>
        <w:rPr>
          <w:rFonts w:hint="eastAsia" w:hAnsi="宋体"/>
          <w:bCs/>
          <w:highlight w:val="none"/>
        </w:rPr>
        <w:t>设备配置清单（格式见附件）；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8</w:t>
      </w:r>
      <w:r>
        <w:rPr>
          <w:rFonts w:hint="eastAsia" w:hAnsi="宋体"/>
          <w:bCs/>
          <w:highlight w:val="none"/>
          <w:lang w:val="zh-CN"/>
        </w:rPr>
        <w:t>）投标货物技术参数响应情况；</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9</w:t>
      </w:r>
      <w:r>
        <w:rPr>
          <w:rFonts w:hint="eastAsia" w:hAnsi="宋体"/>
          <w:bCs/>
          <w:highlight w:val="none"/>
          <w:lang w:val="zh-CN"/>
        </w:rPr>
        <w:t>）技术方案；</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10</w:t>
      </w:r>
      <w:r>
        <w:rPr>
          <w:rFonts w:hint="eastAsia" w:hAnsi="宋体"/>
          <w:bCs/>
          <w:highlight w:val="none"/>
          <w:lang w:val="zh-CN"/>
        </w:rPr>
        <w:t>）项目实施人员一览表（格式见附件）；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rPr>
        <w:t>1</w:t>
      </w:r>
      <w:r>
        <w:rPr>
          <w:rFonts w:hint="eastAsia" w:hAnsi="宋体"/>
          <w:bCs/>
          <w:highlight w:val="none"/>
          <w:lang w:val="en-US" w:eastAsia="zh-CN"/>
        </w:rPr>
        <w:t>1</w:t>
      </w:r>
      <w:r>
        <w:rPr>
          <w:rFonts w:hint="eastAsia" w:hAnsi="宋体"/>
          <w:bCs/>
          <w:highlight w:val="none"/>
          <w:lang w:val="zh-CN"/>
        </w:rPr>
        <w:t>）培训方案；</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rPr>
        <w:t>1</w:t>
      </w:r>
      <w:r>
        <w:rPr>
          <w:rFonts w:hint="eastAsia" w:hAnsi="宋体"/>
          <w:bCs/>
          <w:highlight w:val="none"/>
          <w:lang w:val="en-US" w:eastAsia="zh-CN"/>
        </w:rPr>
        <w:t>2</w:t>
      </w:r>
      <w:r>
        <w:rPr>
          <w:rFonts w:hint="eastAsia" w:hAnsi="宋体"/>
          <w:bCs/>
          <w:highlight w:val="none"/>
          <w:lang w:val="zh-CN"/>
        </w:rPr>
        <w:t>）售后服务；</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rPr>
        <w:t>（1</w:t>
      </w:r>
      <w:r>
        <w:rPr>
          <w:rFonts w:hint="eastAsia" w:hAnsi="宋体"/>
          <w:bCs/>
          <w:highlight w:val="none"/>
          <w:lang w:val="en-US" w:eastAsia="zh-CN"/>
        </w:rPr>
        <w:t>3</w:t>
      </w:r>
      <w:r>
        <w:rPr>
          <w:rFonts w:hint="eastAsia" w:hAnsi="宋体"/>
          <w:bCs/>
          <w:highlight w:val="none"/>
        </w:rPr>
        <w:t>）</w:t>
      </w:r>
      <w:r>
        <w:rPr>
          <w:rFonts w:hint="eastAsia" w:hAnsi="宋体"/>
          <w:bCs/>
          <w:highlight w:val="none"/>
          <w:lang w:val="zh-CN"/>
        </w:rPr>
        <w:t>投标人认为需要的其他商务技术文件或说明。</w:t>
      </w:r>
    </w:p>
    <w:p>
      <w:pPr>
        <w:pStyle w:val="14"/>
        <w:spacing w:beforeLines="0" w:afterLines="0" w:line="360" w:lineRule="auto"/>
        <w:ind w:firstLine="482" w:firstLineChars="200"/>
        <w:rPr>
          <w:rFonts w:hAnsi="宋体"/>
          <w:b/>
          <w:bCs/>
          <w:szCs w:val="20"/>
          <w:highlight w:val="none"/>
        </w:rPr>
      </w:pPr>
      <w:r>
        <w:rPr>
          <w:rFonts w:hint="eastAsia" w:hAnsi="宋体"/>
          <w:b/>
          <w:bCs/>
          <w:szCs w:val="20"/>
          <w:highlight w:val="none"/>
        </w:rPr>
        <w:t>商务技术文件</w:t>
      </w:r>
      <w:r>
        <w:rPr>
          <w:rFonts w:hint="eastAsia" w:hAnsi="宋体"/>
          <w:b/>
          <w:bCs/>
          <w:szCs w:val="20"/>
          <w:highlight w:val="none"/>
          <w:lang w:eastAsia="zh-CN"/>
        </w:rPr>
        <w:t>（标项二）</w:t>
      </w:r>
      <w:r>
        <w:rPr>
          <w:rFonts w:hint="eastAsia" w:hAnsi="宋体"/>
          <w:b/>
          <w:bCs/>
          <w:szCs w:val="20"/>
          <w:highlight w:val="none"/>
        </w:rPr>
        <w:t>:</w:t>
      </w:r>
    </w:p>
    <w:p>
      <w:pPr>
        <w:pStyle w:val="14"/>
        <w:spacing w:beforeLines="0" w:afterLines="0" w:line="360" w:lineRule="auto"/>
        <w:ind w:firstLine="480" w:firstLineChars="200"/>
        <w:rPr>
          <w:rFonts w:hAnsi="宋体"/>
          <w:bCs/>
          <w:highlight w:val="none"/>
        </w:rPr>
      </w:pPr>
      <w:r>
        <w:rPr>
          <w:rFonts w:hint="eastAsia" w:hAnsi="宋体"/>
          <w:bCs/>
          <w:highlight w:val="none"/>
        </w:rPr>
        <w:t>（1）投标人基本情况介绍（格式见附件）；</w:t>
      </w:r>
    </w:p>
    <w:p>
      <w:pPr>
        <w:pStyle w:val="14"/>
        <w:spacing w:beforeLines="0" w:afterLines="0" w:line="360" w:lineRule="auto"/>
        <w:ind w:firstLine="480" w:firstLineChars="200"/>
        <w:rPr>
          <w:rFonts w:hAnsi="宋体"/>
          <w:bCs/>
          <w:highlight w:val="none"/>
        </w:rPr>
      </w:pPr>
      <w:r>
        <w:rPr>
          <w:rFonts w:hint="eastAsia" w:hAnsi="宋体"/>
          <w:bCs/>
          <w:highlight w:val="none"/>
          <w:lang w:val="zh-CN"/>
        </w:rPr>
        <w:t>（</w:t>
      </w:r>
      <w:r>
        <w:rPr>
          <w:rFonts w:hint="eastAsia" w:hAnsi="宋体"/>
          <w:bCs/>
          <w:highlight w:val="none"/>
        </w:rPr>
        <w:t>2</w:t>
      </w:r>
      <w:r>
        <w:rPr>
          <w:rFonts w:hint="eastAsia" w:hAnsi="宋体"/>
          <w:bCs/>
          <w:highlight w:val="none"/>
          <w:lang w:val="zh-CN"/>
        </w:rPr>
        <w:t>）诚信承诺书</w:t>
      </w:r>
      <w:r>
        <w:rPr>
          <w:rFonts w:hint="eastAsia" w:hAnsi="宋体"/>
          <w:bCs/>
          <w:highlight w:val="none"/>
        </w:rPr>
        <w:t>（格式见附件）</w:t>
      </w:r>
    </w:p>
    <w:p>
      <w:pPr>
        <w:pStyle w:val="14"/>
        <w:spacing w:beforeLines="0" w:afterLines="0" w:line="360" w:lineRule="auto"/>
        <w:ind w:firstLine="480" w:firstLineChars="200"/>
        <w:rPr>
          <w:rFonts w:hAnsi="宋体"/>
          <w:bCs/>
          <w:highlight w:val="none"/>
        </w:rPr>
      </w:pPr>
      <w:r>
        <w:rPr>
          <w:rFonts w:hint="eastAsia" w:hAnsi="宋体"/>
          <w:bCs/>
          <w:highlight w:val="none"/>
        </w:rPr>
        <w:t>（3）所有荣誉证书、资质文件等（复印件）；</w:t>
      </w:r>
    </w:p>
    <w:p>
      <w:pPr>
        <w:pStyle w:val="14"/>
        <w:spacing w:beforeLines="0" w:afterLines="0" w:line="360" w:lineRule="auto"/>
        <w:ind w:firstLine="480" w:firstLineChars="200"/>
        <w:rPr>
          <w:rFonts w:hint="eastAsia" w:hAnsi="宋体"/>
          <w:bCs/>
          <w:highlight w:val="none"/>
        </w:rPr>
      </w:pPr>
      <w:r>
        <w:rPr>
          <w:rFonts w:hint="eastAsia" w:hAnsi="宋体"/>
          <w:bCs/>
          <w:highlight w:val="none"/>
        </w:rPr>
        <w:t>（</w:t>
      </w:r>
      <w:r>
        <w:rPr>
          <w:rFonts w:hint="eastAsia" w:hAnsi="宋体"/>
          <w:bCs/>
          <w:highlight w:val="none"/>
          <w:lang w:val="en-US" w:eastAsia="zh-CN"/>
        </w:rPr>
        <w:t>4</w:t>
      </w:r>
      <w:r>
        <w:rPr>
          <w:rFonts w:hint="eastAsia" w:hAnsi="宋体"/>
          <w:bCs/>
          <w:highlight w:val="none"/>
        </w:rPr>
        <w:t>）同类项目业绩（投标人202</w:t>
      </w:r>
      <w:r>
        <w:rPr>
          <w:rFonts w:hint="eastAsia" w:hAnsi="宋体"/>
          <w:bCs/>
          <w:highlight w:val="none"/>
          <w:lang w:val="en-US" w:eastAsia="zh-CN"/>
        </w:rPr>
        <w:t>1</w:t>
      </w:r>
      <w:r>
        <w:rPr>
          <w:rFonts w:hint="eastAsia" w:hAnsi="宋体"/>
          <w:bCs/>
          <w:highlight w:val="none"/>
        </w:rPr>
        <w:t>年1月1日以来同类项目实施情况一览表，以签订时间为准，格式见附件）；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rPr>
        <w:t>（</w:t>
      </w:r>
      <w:r>
        <w:rPr>
          <w:rFonts w:hint="eastAsia" w:hAnsi="宋体"/>
          <w:bCs/>
          <w:highlight w:val="none"/>
          <w:lang w:val="en-US" w:eastAsia="zh-CN"/>
        </w:rPr>
        <w:t>5</w:t>
      </w:r>
      <w:r>
        <w:rPr>
          <w:rFonts w:hint="eastAsia" w:hAnsi="宋体"/>
          <w:bCs/>
          <w:highlight w:val="none"/>
        </w:rPr>
        <w:t>）</w:t>
      </w:r>
      <w:r>
        <w:rPr>
          <w:rFonts w:hint="eastAsia" w:hAnsi="宋体"/>
          <w:bCs/>
          <w:highlight w:val="none"/>
          <w:lang w:val="zh-CN"/>
        </w:rPr>
        <w:t xml:space="preserve">商务响应表（格式见附件）；                                                                                                                                                                                                                                                                                                                                                                                                                                                                                                                                                                                                                                                                                                                                                                                                                                                                                                                                                                                                                                                                                                                                                                                                                                                                                                                                                                                                                                                                                                                                                                                                                                                                                                                                                                                                                                                                                                                                                                                                                                                                                                                                                                                                                                                                                                                                                                                                                                                                                                                                                                                                                                                                                                                                                                                                                                                                                                                                                                                                                                                                                                                                                                                                                                                                                                                                                                                                                                                                                                                                                                                                                                                                                                                                                                                                                                                                                                                                                                                                                                                                                                                                                                                                   </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6</w:t>
      </w:r>
      <w:r>
        <w:rPr>
          <w:rFonts w:hint="eastAsia" w:hAnsi="宋体"/>
          <w:bCs/>
          <w:highlight w:val="none"/>
          <w:lang w:val="zh-CN"/>
        </w:rPr>
        <w:t>）技术响应表（格式见附件）；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7</w:t>
      </w:r>
      <w:r>
        <w:rPr>
          <w:rFonts w:hint="eastAsia" w:hAnsi="宋体"/>
          <w:bCs/>
          <w:highlight w:val="none"/>
          <w:lang w:val="zh-CN"/>
        </w:rPr>
        <w:t>）项目实施人员一览表（格式见附件）；</w:t>
      </w:r>
    </w:p>
    <w:p>
      <w:pPr>
        <w:pStyle w:val="14"/>
        <w:spacing w:beforeLines="0" w:afterLines="0" w:line="360" w:lineRule="auto"/>
        <w:ind w:firstLine="480" w:firstLineChars="200"/>
        <w:rPr>
          <w:rFonts w:hint="eastAsia" w:hAnsi="宋体"/>
          <w:bCs/>
          <w:highlight w:val="none"/>
        </w:rPr>
      </w:pPr>
      <w:r>
        <w:rPr>
          <w:rFonts w:hint="eastAsia" w:hAnsi="宋体"/>
          <w:bCs/>
          <w:highlight w:val="none"/>
          <w:lang w:val="zh-CN"/>
        </w:rPr>
        <w:t>（</w:t>
      </w:r>
      <w:r>
        <w:rPr>
          <w:rFonts w:hint="eastAsia" w:hAnsi="宋体"/>
          <w:bCs/>
          <w:highlight w:val="none"/>
          <w:lang w:val="en-US" w:eastAsia="zh-CN"/>
        </w:rPr>
        <w:t>8</w:t>
      </w:r>
      <w:r>
        <w:rPr>
          <w:rFonts w:hint="eastAsia" w:hAnsi="宋体"/>
          <w:bCs/>
          <w:highlight w:val="none"/>
          <w:lang w:val="zh-CN"/>
        </w:rPr>
        <w:t>）</w:t>
      </w:r>
      <w:r>
        <w:rPr>
          <w:rFonts w:hint="eastAsia" w:hAnsi="宋体"/>
          <w:bCs/>
          <w:highlight w:val="none"/>
        </w:rPr>
        <w:t>设备配置清单（格式见附件）；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9</w:t>
      </w:r>
      <w:r>
        <w:rPr>
          <w:rFonts w:hint="eastAsia" w:hAnsi="宋体"/>
          <w:bCs/>
          <w:highlight w:val="none"/>
          <w:lang w:val="zh-CN"/>
        </w:rPr>
        <w:t>）投标货物技术参数响应情况；</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10</w:t>
      </w:r>
      <w:r>
        <w:rPr>
          <w:rFonts w:hint="eastAsia" w:hAnsi="宋体"/>
          <w:bCs/>
          <w:highlight w:val="none"/>
          <w:lang w:val="zh-CN"/>
        </w:rPr>
        <w:t>）技术方案；</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11</w:t>
      </w:r>
      <w:r>
        <w:rPr>
          <w:rFonts w:hint="eastAsia" w:hAnsi="宋体"/>
          <w:bCs/>
          <w:highlight w:val="none"/>
          <w:lang w:val="zh-CN"/>
        </w:rPr>
        <w:t>）项目实施人员一览表（格式见附件）；</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12</w:t>
      </w:r>
      <w:r>
        <w:rPr>
          <w:rFonts w:hint="eastAsia" w:hAnsi="宋体"/>
          <w:bCs/>
          <w:highlight w:val="none"/>
          <w:lang w:val="zh-CN"/>
        </w:rPr>
        <w:t>）实施方案；</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13</w:t>
      </w:r>
      <w:r>
        <w:rPr>
          <w:rFonts w:hint="eastAsia" w:hAnsi="宋体"/>
          <w:bCs/>
          <w:highlight w:val="none"/>
          <w:lang w:val="zh-CN"/>
        </w:rPr>
        <w:t>）售后服务；</w:t>
      </w:r>
    </w:p>
    <w:p>
      <w:pPr>
        <w:pStyle w:val="14"/>
        <w:spacing w:beforeLines="0" w:afterLines="0" w:line="360" w:lineRule="auto"/>
        <w:ind w:firstLine="480" w:firstLineChars="200"/>
        <w:rPr>
          <w:rFonts w:hint="eastAsia" w:hAnsi="宋体"/>
          <w:bCs/>
          <w:highlight w:val="none"/>
          <w:lang w:val="zh-CN"/>
        </w:rPr>
      </w:pPr>
      <w:r>
        <w:rPr>
          <w:rFonts w:hint="eastAsia" w:hAnsi="宋体"/>
          <w:bCs/>
          <w:highlight w:val="none"/>
          <w:lang w:val="zh-CN"/>
        </w:rPr>
        <w:t>（</w:t>
      </w:r>
      <w:r>
        <w:rPr>
          <w:rFonts w:hint="eastAsia" w:hAnsi="宋体"/>
          <w:bCs/>
          <w:highlight w:val="none"/>
          <w:lang w:val="en-US" w:eastAsia="zh-CN"/>
        </w:rPr>
        <w:t>14</w:t>
      </w:r>
      <w:r>
        <w:rPr>
          <w:rFonts w:hint="eastAsia" w:hAnsi="宋体"/>
          <w:bCs/>
          <w:highlight w:val="none"/>
          <w:lang w:val="zh-CN"/>
        </w:rPr>
        <w:t>）投标人认为需要的其他商务技术文件或说明。</w:t>
      </w:r>
    </w:p>
    <w:p>
      <w:pPr>
        <w:snapToGrid w:val="0"/>
        <w:spacing w:line="360" w:lineRule="auto"/>
        <w:ind w:firstLine="482" w:firstLineChars="200"/>
        <w:jc w:val="left"/>
        <w:rPr>
          <w:rFonts w:ascii="宋体" w:hAnsi="宋体"/>
          <w:b/>
          <w:sz w:val="24"/>
          <w:highlight w:val="none"/>
        </w:rPr>
      </w:pPr>
      <w:r>
        <w:rPr>
          <w:rFonts w:hint="eastAsia" w:ascii="宋体" w:hAnsi="宋体"/>
          <w:b/>
          <w:sz w:val="24"/>
          <w:highlight w:val="none"/>
        </w:rPr>
        <w:t>3</w:t>
      </w:r>
      <w:r>
        <w:rPr>
          <w:rFonts w:ascii="宋体" w:hAnsi="宋体"/>
          <w:b/>
          <w:sz w:val="24"/>
          <w:highlight w:val="none"/>
        </w:rPr>
        <w:t>.</w:t>
      </w:r>
      <w:r>
        <w:rPr>
          <w:rFonts w:hint="eastAsia" w:ascii="宋体" w:hAnsi="宋体"/>
          <w:b/>
          <w:sz w:val="24"/>
          <w:highlight w:val="none"/>
        </w:rPr>
        <w:t>投标</w:t>
      </w:r>
      <w:r>
        <w:rPr>
          <w:rFonts w:ascii="宋体" w:hAnsi="宋体"/>
          <w:b/>
          <w:sz w:val="24"/>
          <w:highlight w:val="none"/>
        </w:rPr>
        <w:t>报价文件</w:t>
      </w:r>
      <w:r>
        <w:rPr>
          <w:rFonts w:hint="eastAsia" w:ascii="宋体" w:hAnsi="宋体"/>
          <w:b/>
          <w:sz w:val="24"/>
          <w:highlight w:val="none"/>
        </w:rPr>
        <w:t>（</w:t>
      </w:r>
      <w:r>
        <w:rPr>
          <w:rFonts w:hint="eastAsia" w:ascii="宋体" w:hAnsi="宋体"/>
          <w:kern w:val="0"/>
          <w:sz w:val="24"/>
          <w:highlight w:val="none"/>
        </w:rPr>
        <w:t>包括以下内容）</w:t>
      </w:r>
      <w:r>
        <w:rPr>
          <w:rFonts w:ascii="宋体" w:hAnsi="宋体"/>
          <w:b/>
          <w:sz w:val="24"/>
          <w:highlight w:val="none"/>
        </w:rPr>
        <w:t>：</w:t>
      </w:r>
    </w:p>
    <w:p>
      <w:pPr>
        <w:pStyle w:val="14"/>
        <w:spacing w:beforeLines="0" w:afterLines="0" w:line="360" w:lineRule="auto"/>
        <w:ind w:firstLine="480" w:firstLineChars="200"/>
        <w:rPr>
          <w:rFonts w:hAnsi="宋体"/>
          <w:bCs/>
          <w:highlight w:val="none"/>
          <w:lang w:val="zh-CN"/>
        </w:rPr>
      </w:pPr>
      <w:r>
        <w:rPr>
          <w:rFonts w:hint="eastAsia" w:hAnsi="宋体"/>
          <w:bCs/>
          <w:highlight w:val="none"/>
          <w:lang w:val="zh-CN"/>
        </w:rPr>
        <w:t xml:space="preserve">（1）投标函（格式见附件）； </w:t>
      </w:r>
    </w:p>
    <w:p>
      <w:pPr>
        <w:pStyle w:val="14"/>
        <w:spacing w:beforeLines="0" w:afterLines="0" w:line="360" w:lineRule="auto"/>
        <w:ind w:firstLine="480" w:firstLineChars="200"/>
        <w:rPr>
          <w:rFonts w:hAnsi="宋体"/>
          <w:bCs/>
          <w:highlight w:val="none"/>
          <w:lang w:val="zh-CN"/>
        </w:rPr>
      </w:pPr>
      <w:r>
        <w:rPr>
          <w:rFonts w:hint="eastAsia" w:hAnsi="宋体"/>
          <w:bCs/>
          <w:highlight w:val="none"/>
          <w:lang w:val="zh-CN"/>
        </w:rPr>
        <w:t>（2）开标一览表（格式见附件）；</w:t>
      </w:r>
    </w:p>
    <w:p>
      <w:pPr>
        <w:pStyle w:val="14"/>
        <w:spacing w:beforeLines="0" w:afterLines="0" w:line="360" w:lineRule="auto"/>
        <w:ind w:firstLine="480" w:firstLineChars="200"/>
        <w:rPr>
          <w:rFonts w:hAnsi="宋体"/>
          <w:bCs/>
          <w:highlight w:val="none"/>
          <w:lang w:val="zh-CN"/>
        </w:rPr>
      </w:pPr>
      <w:r>
        <w:rPr>
          <w:rFonts w:hint="eastAsia" w:hAnsi="宋体"/>
          <w:bCs/>
          <w:highlight w:val="none"/>
          <w:lang w:val="zh-CN"/>
        </w:rPr>
        <w:t>（3）报价明细清单（格式见附件）；</w:t>
      </w:r>
    </w:p>
    <w:p>
      <w:pPr>
        <w:pStyle w:val="14"/>
        <w:spacing w:beforeLines="0" w:afterLines="0" w:line="360" w:lineRule="auto"/>
        <w:ind w:firstLine="480" w:firstLineChars="200"/>
        <w:rPr>
          <w:rFonts w:hAnsi="宋体"/>
          <w:bCs/>
          <w:highlight w:val="none"/>
          <w:lang w:val="zh-CN"/>
        </w:rPr>
      </w:pPr>
      <w:r>
        <w:rPr>
          <w:rFonts w:hint="eastAsia" w:hAnsi="宋体"/>
          <w:bCs/>
          <w:highlight w:val="none"/>
          <w:lang w:val="zh-CN"/>
        </w:rPr>
        <w:t>（4）中小企业声明函等承诺函（格式见附件）；</w:t>
      </w:r>
    </w:p>
    <w:p>
      <w:pPr>
        <w:pStyle w:val="14"/>
        <w:spacing w:beforeLines="0" w:afterLines="0" w:line="360" w:lineRule="auto"/>
        <w:ind w:firstLine="480" w:firstLineChars="200"/>
        <w:rPr>
          <w:rFonts w:hAnsi="宋体"/>
          <w:bCs/>
          <w:highlight w:val="none"/>
          <w:lang w:val="zh-CN"/>
        </w:rPr>
      </w:pPr>
      <w:r>
        <w:rPr>
          <w:rFonts w:hint="eastAsia" w:hAnsi="宋体"/>
          <w:bCs/>
          <w:highlight w:val="none"/>
          <w:lang w:val="zh-CN"/>
        </w:rPr>
        <w:t>（5）投标人针对报价需要说明的其他文件和说明。</w:t>
      </w:r>
    </w:p>
    <w:p>
      <w:pPr>
        <w:pStyle w:val="14"/>
        <w:spacing w:beforeLines="0" w:afterLines="0" w:line="360" w:lineRule="auto"/>
        <w:ind w:firstLine="482" w:firstLineChars="200"/>
        <w:rPr>
          <w:rFonts w:hAnsi="宋体"/>
          <w:b/>
          <w:highlight w:val="none"/>
        </w:rPr>
      </w:pPr>
      <w:r>
        <w:rPr>
          <w:rFonts w:hint="eastAsia" w:hAnsi="宋体"/>
          <w:b/>
          <w:highlight w:val="none"/>
        </w:rPr>
        <w:t>投标声明书、法定代表人授权委托书、投标函、开标一览表必须</w:t>
      </w:r>
      <w:r>
        <w:rPr>
          <w:rFonts w:hAnsi="宋体"/>
          <w:b/>
          <w:highlight w:val="none"/>
        </w:rPr>
        <w:t>由</w:t>
      </w:r>
      <w:r>
        <w:rPr>
          <w:rFonts w:hint="eastAsia" w:hAnsi="宋体"/>
          <w:b/>
          <w:highlight w:val="none"/>
        </w:rPr>
        <w:t>法定代表人或委托代理人签名（或签章）并加盖单位公章。</w:t>
      </w:r>
    </w:p>
    <w:p>
      <w:pPr>
        <w:snapToGrid w:val="0"/>
        <w:spacing w:line="520" w:lineRule="exact"/>
        <w:ind w:firstLine="482" w:firstLineChars="200"/>
        <w:jc w:val="left"/>
        <w:outlineLvl w:val="0"/>
        <w:rPr>
          <w:rFonts w:ascii="宋体" w:hAnsi="宋体"/>
          <w:b/>
          <w:sz w:val="24"/>
          <w:highlight w:val="none"/>
        </w:rPr>
      </w:pPr>
      <w:r>
        <w:rPr>
          <w:rFonts w:ascii="宋体" w:hAnsi="宋体"/>
          <w:b/>
          <w:sz w:val="24"/>
          <w:highlight w:val="none"/>
        </w:rPr>
        <w:t>（二）投标文件的语言及计量</w:t>
      </w:r>
    </w:p>
    <w:p>
      <w:pPr>
        <w:snapToGrid w:val="0"/>
        <w:spacing w:line="520" w:lineRule="exact"/>
        <w:ind w:firstLine="480" w:firstLineChars="200"/>
        <w:jc w:val="left"/>
        <w:rPr>
          <w:rFonts w:ascii="宋体" w:hAnsi="宋体"/>
          <w:sz w:val="24"/>
          <w:highlight w:val="none"/>
        </w:rPr>
      </w:pPr>
      <w:r>
        <w:rPr>
          <w:rFonts w:ascii="宋体" w:hAnsi="宋体"/>
          <w:sz w:val="24"/>
          <w:highlight w:val="none"/>
        </w:rPr>
        <w:t>1.投标文件以及投标人与招标人就有关投标事宜的所有来往函电，均应以中文汉语书写。除签名、盖章、专用名称等特殊情形外，以中文汉语以外的文字表述的投标文件视同未提供。</w:t>
      </w:r>
    </w:p>
    <w:p>
      <w:pPr>
        <w:snapToGrid w:val="0"/>
        <w:spacing w:line="520" w:lineRule="exact"/>
        <w:ind w:firstLine="480" w:firstLineChars="200"/>
        <w:jc w:val="left"/>
        <w:rPr>
          <w:rFonts w:ascii="宋体" w:hAnsi="宋体"/>
          <w:sz w:val="24"/>
          <w:highlight w:val="none"/>
        </w:rPr>
      </w:pPr>
      <w:r>
        <w:rPr>
          <w:rFonts w:ascii="宋体" w:hAnsi="宋体"/>
          <w:sz w:val="24"/>
          <w:highlight w:val="none"/>
        </w:rPr>
        <w:t>2.投标计量单位，招标文件已有明确规定的，使用招标文件规定的计量单位；招标文件没有规定的，应采用中华人民共和国法定计量单位（货币单位：人民币元），否则视同未响应。</w:t>
      </w:r>
    </w:p>
    <w:p>
      <w:pPr>
        <w:snapToGrid w:val="0"/>
        <w:spacing w:line="500" w:lineRule="exact"/>
        <w:ind w:firstLine="482" w:firstLineChars="200"/>
        <w:jc w:val="left"/>
        <w:outlineLvl w:val="0"/>
        <w:rPr>
          <w:rFonts w:ascii="宋体" w:hAnsi="宋体"/>
          <w:b/>
          <w:sz w:val="24"/>
          <w:highlight w:val="none"/>
        </w:rPr>
      </w:pPr>
      <w:r>
        <w:rPr>
          <w:rFonts w:ascii="宋体" w:hAnsi="宋体"/>
          <w:b/>
          <w:sz w:val="24"/>
          <w:highlight w:val="none"/>
        </w:rPr>
        <w:t>（三）投标报价</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1.投标报价应按招标文件中相关附表格式填写。</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2.投标报价是履行合同的最终价格，应包括货款、标准附件、备品备件、专用工具、包装、运输、装卸、保险、税金、货到就位以及安装、调试、培训、保修和前期方案编制、招投标、审计等一切税金和费用。</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▲3.投标文件只允许有一个报价，有选择的或有条件的报价将不予接受。</w:t>
      </w:r>
    </w:p>
    <w:p>
      <w:pPr>
        <w:snapToGrid w:val="0"/>
        <w:spacing w:line="520" w:lineRule="exact"/>
        <w:ind w:firstLine="482" w:firstLineChars="200"/>
        <w:jc w:val="left"/>
        <w:outlineLvl w:val="0"/>
        <w:rPr>
          <w:rFonts w:ascii="宋体" w:hAnsi="宋体"/>
          <w:b/>
          <w:sz w:val="24"/>
          <w:highlight w:val="none"/>
        </w:rPr>
      </w:pPr>
      <w:r>
        <w:rPr>
          <w:rFonts w:ascii="宋体" w:hAnsi="宋体"/>
          <w:b/>
          <w:sz w:val="24"/>
          <w:highlight w:val="none"/>
        </w:rPr>
        <w:t>（四）投标文件的有效期</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1.投标文件从投标文件递交截止之日起，有效期为 90天，有效期不足的投标文件无效。</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2.在特殊情况下，招标人可与投标人协商延长投标书的有效期，这种要求和答复均以书面形式进行。</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 xml:space="preserve">3.投标人可拒绝接受延期要求。同意延长有效期的投标人不能修改投标文件。 </w:t>
      </w:r>
    </w:p>
    <w:p>
      <w:pPr>
        <w:snapToGrid w:val="0"/>
        <w:spacing w:line="520" w:lineRule="exact"/>
        <w:ind w:firstLine="480" w:firstLineChars="200"/>
        <w:jc w:val="left"/>
        <w:outlineLvl w:val="0"/>
        <w:rPr>
          <w:rFonts w:ascii="宋体" w:hAnsi="宋体" w:cs="宋体"/>
          <w:sz w:val="24"/>
          <w:highlight w:val="none"/>
        </w:rPr>
      </w:pPr>
      <w:r>
        <w:rPr>
          <w:rFonts w:hint="eastAsia" w:ascii="宋体" w:hAnsi="宋体" w:cs="宋体"/>
          <w:sz w:val="24"/>
          <w:highlight w:val="none"/>
        </w:rPr>
        <w:t>4.中标人的投标文件自开标之日起至合同履行完毕均应保持有效。</w:t>
      </w:r>
    </w:p>
    <w:p>
      <w:pPr>
        <w:snapToGrid w:val="0"/>
        <w:spacing w:line="520" w:lineRule="exact"/>
        <w:ind w:firstLine="482" w:firstLineChars="200"/>
        <w:jc w:val="left"/>
        <w:outlineLvl w:val="0"/>
        <w:rPr>
          <w:rFonts w:ascii="宋体" w:hAnsi="宋体"/>
          <w:b/>
          <w:sz w:val="24"/>
          <w:highlight w:val="none"/>
        </w:rPr>
      </w:pPr>
      <w:r>
        <w:rPr>
          <w:rFonts w:hint="eastAsia" w:ascii="宋体" w:hAnsi="宋体"/>
          <w:b/>
          <w:sz w:val="24"/>
          <w:highlight w:val="none"/>
        </w:rPr>
        <w:t>（五）</w:t>
      </w:r>
      <w:bookmarkStart w:id="41" w:name="_Toc402963089"/>
      <w:bookmarkStart w:id="42" w:name="_Toc385854151"/>
      <w:bookmarkStart w:id="43" w:name="_Toc385854105"/>
      <w:bookmarkStart w:id="44" w:name="_Toc406402951"/>
      <w:bookmarkStart w:id="45" w:name="_Toc406402995"/>
      <w:bookmarkStart w:id="46" w:name="_Toc402963122"/>
      <w:r>
        <w:rPr>
          <w:rFonts w:hint="eastAsia" w:ascii="宋体" w:hAnsi="宋体"/>
          <w:b/>
          <w:sz w:val="24"/>
          <w:highlight w:val="none"/>
        </w:rPr>
        <w:t>投标文件的</w:t>
      </w:r>
      <w:bookmarkEnd w:id="41"/>
      <w:bookmarkEnd w:id="42"/>
      <w:bookmarkEnd w:id="43"/>
      <w:bookmarkEnd w:id="44"/>
      <w:bookmarkEnd w:id="45"/>
      <w:bookmarkEnd w:id="46"/>
      <w:r>
        <w:rPr>
          <w:rFonts w:hint="eastAsia" w:ascii="宋体" w:hAnsi="宋体"/>
          <w:b/>
          <w:sz w:val="24"/>
          <w:highlight w:val="none"/>
        </w:rPr>
        <w:t>递交</w:t>
      </w:r>
    </w:p>
    <w:p>
      <w:pPr>
        <w:snapToGrid w:val="0"/>
        <w:spacing w:line="520" w:lineRule="exact"/>
        <w:ind w:firstLine="482" w:firstLineChars="200"/>
        <w:jc w:val="left"/>
        <w:outlineLvl w:val="0"/>
        <w:rPr>
          <w:rFonts w:ascii="宋体" w:hAnsi="宋体"/>
          <w:b/>
          <w:kern w:val="0"/>
          <w:sz w:val="24"/>
          <w:highlight w:val="none"/>
        </w:rPr>
      </w:pPr>
      <w:r>
        <w:rPr>
          <w:rFonts w:hint="eastAsia" w:ascii="宋体" w:hAnsi="宋体"/>
          <w:b/>
          <w:kern w:val="0"/>
          <w:sz w:val="24"/>
          <w:highlight w:val="none"/>
        </w:rPr>
        <w:t>电子投标</w:t>
      </w:r>
      <w:r>
        <w:rPr>
          <w:rFonts w:ascii="宋体" w:hAnsi="宋体"/>
          <w:b/>
          <w:kern w:val="0"/>
          <w:sz w:val="24"/>
          <w:highlight w:val="none"/>
        </w:rPr>
        <w:t>文件</w:t>
      </w:r>
    </w:p>
    <w:p>
      <w:pPr>
        <w:snapToGrid w:val="0"/>
        <w:spacing w:line="520" w:lineRule="exact"/>
        <w:ind w:firstLine="480" w:firstLineChars="200"/>
        <w:jc w:val="left"/>
        <w:outlineLvl w:val="0"/>
        <w:rPr>
          <w:rFonts w:ascii="宋体" w:hAnsi="宋体"/>
          <w:kern w:val="0"/>
          <w:sz w:val="24"/>
          <w:highlight w:val="none"/>
        </w:rPr>
      </w:pPr>
      <w:r>
        <w:rPr>
          <w:rFonts w:hint="eastAsia" w:ascii="宋体" w:hAnsi="宋体"/>
          <w:kern w:val="0"/>
          <w:sz w:val="24"/>
          <w:highlight w:val="none"/>
        </w:rPr>
        <w:t>电子投标文件按政采云平台供应商电子招投标操作指南（网址：https://edu.zcygov.cn/luban/e-biding）及本招标文件规定的格式和顺序编制电子投标文件并进行关联定位。</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宋体" w:hAnsi="宋体" w:eastAsia="新宋体"/>
          <w:bCs/>
          <w:sz w:val="24"/>
          <w:highlight w:val="none"/>
        </w:rPr>
        <w:t>1.</w:t>
      </w:r>
      <w:r>
        <w:rPr>
          <w:rFonts w:hint="eastAsia" w:ascii="新宋体" w:hAnsi="新宋体" w:eastAsia="新宋体" w:cs="Courier New"/>
          <w:bCs/>
          <w:sz w:val="24"/>
          <w:szCs w:val="21"/>
          <w:highlight w:val="none"/>
        </w:rPr>
        <w:t>投</w:t>
      </w:r>
      <w:r>
        <w:rPr>
          <w:rFonts w:hint="eastAsia" w:ascii="新宋体" w:hAnsi="新宋体" w:eastAsia="新宋体" w:cs="Courier New"/>
          <w:sz w:val="24"/>
          <w:szCs w:val="21"/>
          <w:highlight w:val="none"/>
        </w:rPr>
        <w:t>标人应于</w:t>
      </w:r>
      <w:r>
        <w:rPr>
          <w:rFonts w:hint="eastAsia" w:ascii="新宋体" w:hAnsi="新宋体" w:eastAsia="新宋体" w:cs="Courier New"/>
          <w:sz w:val="24"/>
          <w:szCs w:val="21"/>
          <w:highlight w:val="none"/>
          <w:lang w:eastAsia="zh-CN"/>
        </w:rPr>
        <w:t>202</w:t>
      </w:r>
      <w:r>
        <w:rPr>
          <w:rFonts w:hint="eastAsia" w:ascii="新宋体" w:hAnsi="新宋体" w:eastAsia="新宋体" w:cs="Courier New"/>
          <w:sz w:val="24"/>
          <w:szCs w:val="21"/>
          <w:highlight w:val="none"/>
          <w:u w:val="none"/>
          <w:lang w:eastAsia="zh-CN"/>
        </w:rPr>
        <w:t>4年</w:t>
      </w:r>
      <w:r>
        <w:rPr>
          <w:rFonts w:hint="eastAsia" w:ascii="新宋体" w:hAnsi="新宋体" w:eastAsia="新宋体" w:cs="Courier New"/>
          <w:sz w:val="24"/>
          <w:szCs w:val="21"/>
          <w:highlight w:val="none"/>
          <w:u w:val="none"/>
          <w:lang w:val="en-US" w:eastAsia="zh-CN"/>
        </w:rPr>
        <w:t>6</w:t>
      </w:r>
      <w:r>
        <w:rPr>
          <w:rFonts w:hint="eastAsia" w:ascii="新宋体" w:hAnsi="新宋体" w:eastAsia="新宋体" w:cs="Courier New"/>
          <w:sz w:val="24"/>
          <w:szCs w:val="21"/>
          <w:highlight w:val="none"/>
          <w:u w:val="none"/>
        </w:rPr>
        <w:t>月</w:t>
      </w:r>
      <w:r>
        <w:rPr>
          <w:rFonts w:hint="eastAsia" w:ascii="新宋体" w:hAnsi="新宋体" w:eastAsia="新宋体" w:cs="Courier New"/>
          <w:sz w:val="24"/>
          <w:szCs w:val="21"/>
          <w:highlight w:val="none"/>
          <w:u w:val="none"/>
          <w:lang w:val="en-US" w:eastAsia="zh-CN"/>
        </w:rPr>
        <w:t>6</w:t>
      </w:r>
      <w:r>
        <w:rPr>
          <w:rFonts w:ascii="新宋体" w:hAnsi="新宋体" w:eastAsia="新宋体" w:cs="Courier New"/>
          <w:sz w:val="24"/>
          <w:szCs w:val="21"/>
          <w:highlight w:val="none"/>
          <w:u w:val="none"/>
        </w:rPr>
        <w:t>日</w:t>
      </w:r>
      <w:r>
        <w:rPr>
          <w:rFonts w:hint="eastAsia" w:ascii="新宋体" w:hAnsi="新宋体" w:eastAsia="新宋体" w:cs="Courier New"/>
          <w:sz w:val="24"/>
          <w:szCs w:val="21"/>
          <w:highlight w:val="none"/>
          <w:u w:val="none"/>
        </w:rPr>
        <w:t>9</w:t>
      </w:r>
      <w:r>
        <w:rPr>
          <w:rFonts w:hint="eastAsia" w:ascii="新宋体" w:hAnsi="新宋体" w:eastAsia="新宋体" w:cs="Courier New"/>
          <w:sz w:val="24"/>
          <w:szCs w:val="21"/>
          <w:highlight w:val="none"/>
          <w:u w:val="none"/>
          <w:lang w:eastAsia="zh-CN"/>
        </w:rPr>
        <w:t>时</w:t>
      </w:r>
      <w:r>
        <w:rPr>
          <w:rFonts w:hint="eastAsia" w:ascii="新宋体" w:hAnsi="新宋体" w:eastAsia="新宋体" w:cs="Courier New"/>
          <w:sz w:val="24"/>
          <w:szCs w:val="21"/>
          <w:highlight w:val="none"/>
          <w:u w:val="none"/>
        </w:rPr>
        <w:t>00</w:t>
      </w:r>
      <w:r>
        <w:rPr>
          <w:rFonts w:hint="eastAsia" w:ascii="新宋体" w:hAnsi="新宋体" w:eastAsia="新宋体" w:cs="Courier New"/>
          <w:sz w:val="24"/>
          <w:szCs w:val="21"/>
          <w:highlight w:val="none"/>
          <w:u w:val="none"/>
          <w:lang w:eastAsia="zh-CN"/>
        </w:rPr>
        <w:t>分</w:t>
      </w:r>
      <w:r>
        <w:rPr>
          <w:rFonts w:hint="eastAsia" w:ascii="新宋体" w:hAnsi="新宋体" w:eastAsia="新宋体" w:cs="Courier New"/>
          <w:sz w:val="24"/>
          <w:szCs w:val="21"/>
          <w:highlight w:val="none"/>
          <w:u w:val="none"/>
        </w:rPr>
        <w:t>前</w:t>
      </w:r>
      <w:r>
        <w:rPr>
          <w:rFonts w:hint="eastAsia" w:ascii="新宋体" w:hAnsi="新宋体" w:eastAsia="新宋体" w:cs="Courier New"/>
          <w:sz w:val="24"/>
          <w:szCs w:val="21"/>
          <w:highlight w:val="none"/>
        </w:rPr>
        <w:t>在“政采云”上自行加密上传电子投标文件，</w:t>
      </w:r>
      <w:r>
        <w:rPr>
          <w:rFonts w:ascii="新宋体" w:hAnsi="新宋体" w:eastAsia="新宋体" w:cs="Courier New"/>
          <w:sz w:val="24"/>
          <w:szCs w:val="21"/>
          <w:highlight w:val="none"/>
        </w:rPr>
        <w:t>逾期</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或未按要求</w:t>
      </w:r>
      <w:r>
        <w:rPr>
          <w:rFonts w:hint="eastAsia" w:ascii="新宋体" w:hAnsi="新宋体" w:eastAsia="新宋体" w:cs="Courier New"/>
          <w:sz w:val="24"/>
          <w:szCs w:val="21"/>
          <w:highlight w:val="none"/>
        </w:rPr>
        <w:t>上传</w:t>
      </w:r>
      <w:r>
        <w:rPr>
          <w:rFonts w:ascii="新宋体" w:hAnsi="新宋体" w:eastAsia="新宋体" w:cs="Courier New"/>
          <w:sz w:val="24"/>
          <w:szCs w:val="21"/>
          <w:highlight w:val="none"/>
        </w:rPr>
        <w:t>的投标文件将予以拒收。</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2.代理机构在规定的投标截止时间以后“政采云平台”将不接收投标文件。</w:t>
      </w:r>
    </w:p>
    <w:p>
      <w:pPr>
        <w:pStyle w:val="14"/>
        <w:spacing w:beforeLines="0" w:afterLines="0" w:line="520" w:lineRule="exact"/>
        <w:ind w:firstLine="480" w:firstLineChars="200"/>
        <w:rPr>
          <w:rFonts w:ascii="新宋体" w:hAnsi="新宋体" w:eastAsia="新宋体" w:cs="Courier New"/>
          <w:szCs w:val="21"/>
          <w:highlight w:val="none"/>
        </w:rPr>
      </w:pPr>
      <w:r>
        <w:rPr>
          <w:rFonts w:hint="eastAsia" w:ascii="新宋体" w:hAnsi="新宋体" w:eastAsia="新宋体"/>
          <w:highlight w:val="none"/>
        </w:rPr>
        <w:t>3.投标文件解密：</w:t>
      </w:r>
      <w:r>
        <w:rPr>
          <w:rFonts w:hint="eastAsia" w:ascii="新宋体" w:hAnsi="新宋体" w:eastAsia="新宋体" w:cs="Courier New"/>
          <w:szCs w:val="21"/>
          <w:highlight w:val="none"/>
        </w:rPr>
        <w:t>开标时间后半小时内（</w:t>
      </w:r>
      <w:r>
        <w:rPr>
          <w:rFonts w:hint="eastAsia" w:ascii="新宋体" w:hAnsi="新宋体" w:eastAsia="新宋体" w:cs="Courier New"/>
          <w:szCs w:val="21"/>
          <w:highlight w:val="none"/>
          <w:lang w:eastAsia="zh-CN"/>
        </w:rPr>
        <w:t>2024年</w:t>
      </w:r>
      <w:r>
        <w:rPr>
          <w:rFonts w:hint="eastAsia" w:ascii="新宋体" w:hAnsi="新宋体" w:eastAsia="新宋体" w:cs="Courier New"/>
          <w:szCs w:val="21"/>
          <w:highlight w:val="none"/>
          <w:lang w:val="en-US" w:eastAsia="zh-CN"/>
        </w:rPr>
        <w:t>6</w:t>
      </w:r>
      <w:r>
        <w:rPr>
          <w:rFonts w:ascii="新宋体" w:hAnsi="新宋体" w:eastAsia="新宋体" w:cs="Courier New"/>
          <w:szCs w:val="21"/>
          <w:highlight w:val="none"/>
          <w:u w:val="none"/>
        </w:rPr>
        <w:t>月</w:t>
      </w:r>
      <w:r>
        <w:rPr>
          <w:rFonts w:hint="eastAsia" w:ascii="新宋体" w:hAnsi="新宋体" w:eastAsia="新宋体" w:cs="Courier New"/>
          <w:szCs w:val="21"/>
          <w:highlight w:val="none"/>
          <w:u w:val="none"/>
          <w:lang w:val="en-US" w:eastAsia="zh-CN"/>
        </w:rPr>
        <w:t>6</w:t>
      </w:r>
      <w:r>
        <w:rPr>
          <w:rFonts w:ascii="新宋体" w:hAnsi="新宋体" w:eastAsia="新宋体" w:cs="Courier New"/>
          <w:szCs w:val="21"/>
          <w:highlight w:val="none"/>
          <w:u w:val="none"/>
        </w:rPr>
        <w:t>日</w:t>
      </w:r>
      <w:r>
        <w:rPr>
          <w:rFonts w:hint="eastAsia" w:ascii="新宋体" w:hAnsi="新宋体" w:eastAsia="新宋体" w:cs="Courier New"/>
          <w:szCs w:val="21"/>
          <w:highlight w:val="none"/>
          <w:u w:val="none"/>
        </w:rPr>
        <w:t>9</w:t>
      </w:r>
      <w:r>
        <w:rPr>
          <w:rFonts w:hint="eastAsia" w:ascii="新宋体" w:hAnsi="新宋体" w:eastAsia="新宋体" w:cs="Courier New"/>
          <w:szCs w:val="21"/>
          <w:highlight w:val="none"/>
          <w:u w:val="none"/>
          <w:lang w:eastAsia="zh-CN"/>
        </w:rPr>
        <w:t>时</w:t>
      </w:r>
      <w:r>
        <w:rPr>
          <w:rFonts w:hint="eastAsia" w:ascii="新宋体" w:hAnsi="新宋体" w:eastAsia="新宋体" w:cs="Courier New"/>
          <w:szCs w:val="21"/>
          <w:highlight w:val="none"/>
          <w:u w:val="none"/>
        </w:rPr>
        <w:t>30</w:t>
      </w:r>
      <w:r>
        <w:rPr>
          <w:rFonts w:hint="eastAsia" w:ascii="新宋体" w:hAnsi="新宋体" w:eastAsia="新宋体" w:cs="Courier New"/>
          <w:szCs w:val="21"/>
          <w:highlight w:val="none"/>
          <w:u w:val="none"/>
          <w:lang w:eastAsia="zh-CN"/>
        </w:rPr>
        <w:t>分</w:t>
      </w:r>
      <w:r>
        <w:rPr>
          <w:rFonts w:ascii="新宋体" w:hAnsi="新宋体" w:eastAsia="新宋体" w:cs="Courier New"/>
          <w:szCs w:val="21"/>
          <w:highlight w:val="none"/>
        </w:rPr>
        <w:t>前</w:t>
      </w:r>
      <w:r>
        <w:rPr>
          <w:rFonts w:hint="eastAsia" w:ascii="新宋体" w:hAnsi="新宋体" w:eastAsia="新宋体" w:cs="Courier New"/>
          <w:szCs w:val="21"/>
          <w:highlight w:val="none"/>
        </w:rPr>
        <w:t>）</w:t>
      </w:r>
      <w:r>
        <w:rPr>
          <w:rFonts w:ascii="新宋体" w:hAnsi="新宋体" w:eastAsia="新宋体" w:cs="Courier New"/>
          <w:szCs w:val="21"/>
          <w:highlight w:val="none"/>
        </w:rPr>
        <w:t>供应商可以登录“</w:t>
      </w:r>
      <w:r>
        <w:rPr>
          <w:rFonts w:hint="eastAsia" w:ascii="新宋体" w:hAnsi="新宋体" w:eastAsia="新宋体" w:cs="Courier New"/>
          <w:szCs w:val="21"/>
          <w:highlight w:val="none"/>
        </w:rPr>
        <w:t>政采云</w:t>
      </w:r>
      <w:r>
        <w:rPr>
          <w:rFonts w:ascii="新宋体" w:hAnsi="新宋体" w:eastAsia="新宋体" w:cs="Courier New"/>
          <w:szCs w:val="21"/>
          <w:highlight w:val="none"/>
        </w:rPr>
        <w:t>”</w:t>
      </w:r>
      <w:r>
        <w:rPr>
          <w:rFonts w:hint="eastAsia" w:ascii="新宋体" w:hAnsi="新宋体" w:eastAsia="新宋体" w:cs="Courier New"/>
          <w:szCs w:val="21"/>
          <w:highlight w:val="none"/>
        </w:rPr>
        <w:t>平台</w:t>
      </w:r>
      <w:r>
        <w:rPr>
          <w:rFonts w:ascii="新宋体" w:hAnsi="新宋体" w:eastAsia="新宋体" w:cs="Courier New"/>
          <w:szCs w:val="21"/>
          <w:highlight w:val="none"/>
        </w:rPr>
        <w:t>，用“</w:t>
      </w:r>
      <w:r>
        <w:rPr>
          <w:rFonts w:hint="eastAsia" w:ascii="新宋体" w:hAnsi="新宋体" w:eastAsia="新宋体" w:cs="Courier New"/>
          <w:szCs w:val="21"/>
          <w:highlight w:val="none"/>
        </w:rPr>
        <w:t>项目采购-开标评标</w:t>
      </w:r>
      <w:r>
        <w:rPr>
          <w:rFonts w:ascii="新宋体" w:hAnsi="新宋体" w:eastAsia="新宋体" w:cs="Courier New"/>
          <w:szCs w:val="21"/>
          <w:highlight w:val="none"/>
        </w:rPr>
        <w:t>”功能</w:t>
      </w:r>
      <w:r>
        <w:rPr>
          <w:rFonts w:hint="eastAsia" w:ascii="新宋体" w:hAnsi="新宋体" w:eastAsia="新宋体" w:cs="Courier New"/>
          <w:szCs w:val="21"/>
          <w:highlight w:val="none"/>
        </w:rPr>
        <w:t>进行解密投标文件</w:t>
      </w:r>
      <w:r>
        <w:rPr>
          <w:rFonts w:ascii="新宋体" w:hAnsi="新宋体" w:eastAsia="新宋体" w:cs="Courier New"/>
          <w:szCs w:val="21"/>
          <w:highlight w:val="none"/>
        </w:rPr>
        <w:t>。</w:t>
      </w:r>
      <w:r>
        <w:rPr>
          <w:rFonts w:hint="eastAsia" w:ascii="新宋体" w:hAnsi="新宋体" w:eastAsia="新宋体" w:cs="Courier New"/>
          <w:szCs w:val="21"/>
          <w:highlight w:val="none"/>
        </w:rPr>
        <w:t>若供应商在规定时间内无法解密或解密失败，将导致投标无效或失败。</w:t>
      </w:r>
    </w:p>
    <w:p>
      <w:pPr>
        <w:snapToGrid w:val="0"/>
        <w:spacing w:line="520" w:lineRule="exact"/>
        <w:ind w:firstLine="480" w:firstLineChars="200"/>
        <w:jc w:val="left"/>
        <w:rPr>
          <w:rFonts w:ascii="新宋体" w:hAnsi="新宋体" w:eastAsia="新宋体" w:cs="Courier New"/>
          <w:sz w:val="24"/>
          <w:szCs w:val="21"/>
          <w:highlight w:val="none"/>
        </w:rPr>
      </w:pPr>
      <w:r>
        <w:rPr>
          <w:rFonts w:hint="eastAsia" w:ascii="宋体" w:hAnsi="宋体"/>
          <w:sz w:val="24"/>
          <w:highlight w:val="none"/>
        </w:rPr>
        <w:t>4.</w:t>
      </w:r>
      <w:r>
        <w:rPr>
          <w:rFonts w:hint="eastAsia" w:ascii="新宋体" w:hAnsi="新宋体" w:eastAsia="新宋体" w:cs="Courier New"/>
          <w:sz w:val="24"/>
          <w:szCs w:val="21"/>
          <w:highlight w:val="none"/>
        </w:rPr>
        <w:t>投标人在提交投标文件以后，在规定的投标截止时间之前，可以重新补充修改或撤回已上传的投标文件，补充、修改的内容为投标文件的组成部分。</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在投标截止时间之后，投标人不得对其投标做任何修改。</w:t>
      </w:r>
    </w:p>
    <w:p>
      <w:pPr>
        <w:tabs>
          <w:tab w:val="left" w:pos="2212"/>
        </w:tabs>
        <w:adjustRightInd w:val="0"/>
        <w:snapToGrid w:val="0"/>
        <w:spacing w:line="520" w:lineRule="exact"/>
        <w:ind w:firstLine="480" w:firstLineChars="200"/>
        <w:rPr>
          <w:rFonts w:ascii="新宋体" w:hAnsi="新宋体" w:eastAsia="新宋体" w:cs="Courier New"/>
          <w:sz w:val="24"/>
          <w:szCs w:val="21"/>
          <w:highlight w:val="none"/>
        </w:rPr>
      </w:pPr>
      <w:r>
        <w:rPr>
          <w:rFonts w:hint="eastAsia" w:ascii="新宋体" w:hAnsi="新宋体" w:eastAsia="新宋体" w:cs="Courier New"/>
          <w:sz w:val="24"/>
          <w:szCs w:val="21"/>
          <w:highlight w:val="none"/>
        </w:rPr>
        <w:t>从投标截止时间至投标人在投标书格式中确定的投标有效期期满这段时间内，投标人不得撤回其投标。</w:t>
      </w:r>
    </w:p>
    <w:p>
      <w:pPr>
        <w:snapToGrid w:val="0"/>
        <w:spacing w:line="520" w:lineRule="exact"/>
        <w:ind w:firstLine="482" w:firstLineChars="200"/>
        <w:jc w:val="left"/>
        <w:outlineLvl w:val="0"/>
        <w:rPr>
          <w:rFonts w:ascii="宋体" w:hAnsi="宋体"/>
          <w:b/>
          <w:sz w:val="24"/>
          <w:highlight w:val="none"/>
        </w:rPr>
      </w:pPr>
      <w:r>
        <w:rPr>
          <w:rFonts w:ascii="宋体" w:hAnsi="宋体"/>
          <w:b/>
          <w:sz w:val="24"/>
          <w:highlight w:val="none"/>
        </w:rPr>
        <w:t>（</w:t>
      </w:r>
      <w:r>
        <w:rPr>
          <w:rFonts w:hint="eastAsia" w:ascii="宋体" w:hAnsi="宋体"/>
          <w:b/>
          <w:sz w:val="24"/>
          <w:highlight w:val="none"/>
        </w:rPr>
        <w:t>六</w:t>
      </w:r>
      <w:r>
        <w:rPr>
          <w:rFonts w:ascii="宋体" w:hAnsi="宋体"/>
          <w:b/>
          <w:sz w:val="24"/>
          <w:highlight w:val="none"/>
        </w:rPr>
        <w:t>）投标无效的情形</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根据《政府采购货物和服务招标投标管理办法》有下列情形之一的，视为投标人串通投标，其投标无效：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(一)不同投标人的投标文件由同一单位或者个人编制；</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(二)不同投标人委托同一单位或者个人办理投标事宜；</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(三)不同投标人的投标文件载明的项目管理成员或者联系人员为同一人；</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(四)不同投标人的投标文件异常一致或者投标报价呈规律性差异；</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(五)不同投标人的投标文件相互混装；</w:t>
      </w:r>
    </w:p>
    <w:p>
      <w:pPr>
        <w:snapToGrid w:val="0"/>
        <w:spacing w:line="520" w:lineRule="exact"/>
        <w:ind w:firstLine="480" w:firstLineChars="200"/>
        <w:rPr>
          <w:rFonts w:ascii="宋体" w:hAnsi="宋体"/>
          <w:bCs/>
          <w:sz w:val="24"/>
          <w:highlight w:val="none"/>
        </w:rPr>
      </w:pPr>
      <w:r>
        <w:rPr>
          <w:rFonts w:ascii="宋体" w:hAnsi="宋体"/>
          <w:bCs/>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修改或者补正投标文件必须以书面形式。限期内不补正或经补正后仍不符合招标文件要求的，应认定其投标无效。投标人修改、补正投标文件后，不影响评标委员会对其投标文件所作的评价和评分结果。</w:t>
      </w:r>
    </w:p>
    <w:p>
      <w:pPr>
        <w:snapToGrid w:val="0"/>
        <w:spacing w:line="520" w:lineRule="exact"/>
        <w:ind w:firstLine="480" w:firstLineChars="200"/>
        <w:rPr>
          <w:rFonts w:ascii="宋体" w:hAnsi="宋体"/>
          <w:bCs/>
          <w:sz w:val="24"/>
          <w:highlight w:val="none"/>
        </w:rPr>
      </w:pPr>
      <w:r>
        <w:rPr>
          <w:rFonts w:hint="eastAsia" w:ascii="宋体" w:hAnsi="宋体"/>
          <w:sz w:val="24"/>
          <w:highlight w:val="none"/>
        </w:rPr>
        <w:t>1.电子投标文件解密失败的，且未在规定时间内提交有效备份投标文件的。</w:t>
      </w:r>
    </w:p>
    <w:p>
      <w:pPr>
        <w:snapToGrid w:val="0"/>
        <w:spacing w:line="520" w:lineRule="exact"/>
        <w:ind w:firstLine="480" w:firstLineChars="200"/>
        <w:rPr>
          <w:rFonts w:ascii="宋体" w:hAnsi="宋体"/>
          <w:bCs/>
          <w:sz w:val="24"/>
          <w:highlight w:val="none"/>
        </w:rPr>
      </w:pPr>
      <w:bookmarkStart w:id="47" w:name="_Toc366144037"/>
      <w:r>
        <w:rPr>
          <w:rFonts w:hint="eastAsia" w:ascii="宋体" w:hAnsi="宋体"/>
          <w:bCs/>
          <w:sz w:val="24"/>
          <w:highlight w:val="none"/>
        </w:rPr>
        <w:t>2.投标人未按照招标文件要求提供与资格条件相应的有效资格证明材料的，视为投标人不具备招标文件中规定的资格要求，投标文件将被视为无效。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3.在符合性审查和商务评审时，如发现下列情形之一的，投标文件将被视为无效：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w:t>
      </w:r>
      <w:r>
        <w:rPr>
          <w:rFonts w:ascii="宋体" w:hAnsi="宋体"/>
          <w:bCs/>
          <w:sz w:val="24"/>
          <w:highlight w:val="none"/>
        </w:rPr>
        <w:t>）</w:t>
      </w:r>
      <w:r>
        <w:rPr>
          <w:rFonts w:ascii="宋体" w:hAnsi="宋体"/>
          <w:sz w:val="24"/>
          <w:highlight w:val="none"/>
        </w:rPr>
        <w:t>电子投标文件未按规定要求提供电子签章的</w:t>
      </w:r>
      <w:r>
        <w:rPr>
          <w:rFonts w:hint="eastAsia" w:ascii="宋体" w:hAnsi="宋体"/>
          <w:sz w:val="24"/>
          <w:highlight w:val="none"/>
        </w:rPr>
        <w:t>；</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 xml:space="preserve">（2）在资信商务技术文件中出现报价的； </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（3）资格证明文件不全的，或者不符合招标文件标明的资格要求的；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（4）投标文件无法定代表人签字（或盖章）,或未提供法定代表人授权委托书、投标声明书或者填写项目不齐全的；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 xml:space="preserve">（5）投标代表人未能出具身份证明或与法定代表人授权委托人身份不符的； </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（6）投标文件格式不规范、项目不齐全或者内容虚假的；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（7）投标文件的实质性内容未使用中文表述、意思表述不明确、前后矛盾或者使用计量单位不符合招标文件要求的（经评标委员会认定并允许其当场更正的笔误除外）；</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（8）投标有效期、交货时间、质保期等商务条款不能满足招标文件要求的；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（9）未实质性响应招标文件要求或者投标文件有招标方不能接受的附加条件的；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（10）不符合本招标文件中的实质性要求条款。</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4.在技术评审时，如发现下列情形之一的，投标文件将被视为无效：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（1）未提供或未如实提供投标货物的技术参数，或者投标文件标明的响应或偏离与事实不符或虚假投标的；</w:t>
      </w:r>
    </w:p>
    <w:p>
      <w:pPr>
        <w:snapToGrid w:val="0"/>
        <w:spacing w:line="520" w:lineRule="exact"/>
        <w:ind w:firstLine="480" w:firstLineChars="200"/>
        <w:rPr>
          <w:rFonts w:hint="eastAsia" w:ascii="宋体" w:hAnsi="宋体"/>
          <w:bCs/>
          <w:sz w:val="24"/>
          <w:highlight w:val="none"/>
        </w:rPr>
      </w:pPr>
      <w:r>
        <w:rPr>
          <w:rFonts w:hint="eastAsia" w:ascii="宋体" w:hAnsi="宋体"/>
          <w:bCs/>
          <w:sz w:val="24"/>
          <w:highlight w:val="none"/>
        </w:rPr>
        <w:t>（2）明显不符合招标文件要求的规格型号、质量标准，或者与招标文件中标“▲”的技术指标、主要功能项目发生实质性偏离的；</w:t>
      </w:r>
    </w:p>
    <w:p>
      <w:pPr>
        <w:snapToGrid w:val="0"/>
        <w:spacing w:line="520" w:lineRule="exact"/>
        <w:ind w:firstLine="480" w:firstLineChars="200"/>
        <w:rPr>
          <w:highlight w:val="none"/>
        </w:rPr>
      </w:pPr>
      <w:r>
        <w:rPr>
          <w:rFonts w:hint="eastAsia" w:ascii="宋体" w:hAnsi="宋体"/>
          <w:bCs/>
          <w:sz w:val="24"/>
          <w:highlight w:val="none"/>
        </w:rPr>
        <w:t>（3）招标需求中要求提供的产品属于节能清单中政府强制采购节能产品品目的，投标人未提供该清单内产品的；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4</w:t>
      </w:r>
      <w:r>
        <w:rPr>
          <w:rFonts w:hint="eastAsia" w:ascii="宋体" w:hAnsi="宋体"/>
          <w:bCs/>
          <w:sz w:val="24"/>
          <w:highlight w:val="none"/>
        </w:rPr>
        <w:t>）投标技术方案不明确，存在一个或一个以上备选（替代）投标方案的；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5.在报价评审时，如发现下列情形之一的，投标文件将被视为无效：</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（1）未采用人民币报价或者未按照招标文件标明的币种报价的；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（2）报价超出最高限价；</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（3）投标报价具有选择性，或者开标价格与投标文件承诺的优惠（折扣）价格不一致的。</w:t>
      </w:r>
    </w:p>
    <w:p>
      <w:pPr>
        <w:pStyle w:val="12"/>
        <w:snapToGrid w:val="0"/>
        <w:spacing w:line="520" w:lineRule="exact"/>
        <w:ind w:firstLine="466" w:firstLineChars="200"/>
        <w:rPr>
          <w:rFonts w:hAnsi="宋体"/>
          <w:b/>
          <w:snapToGrid w:val="0"/>
          <w:sz w:val="24"/>
          <w:highlight w:val="none"/>
        </w:rPr>
      </w:pPr>
      <w:r>
        <w:rPr>
          <w:rFonts w:hint="eastAsia" w:hAnsi="宋体"/>
          <w:b/>
          <w:sz w:val="24"/>
          <w:highlight w:val="none"/>
        </w:rPr>
        <w:t>6.</w:t>
      </w:r>
      <w:r>
        <w:rPr>
          <w:rFonts w:hAnsi="宋体"/>
          <w:b/>
          <w:sz w:val="24"/>
          <w:highlight w:val="none"/>
        </w:rPr>
        <w:t>被拒绝的投标文件为无效。</w:t>
      </w:r>
    </w:p>
    <w:p>
      <w:pPr>
        <w:snapToGrid w:val="0"/>
        <w:spacing w:line="520" w:lineRule="exact"/>
        <w:ind w:firstLine="482" w:firstLineChars="200"/>
        <w:rPr>
          <w:rFonts w:ascii="宋体" w:hAnsi="宋体"/>
          <w:b/>
          <w:sz w:val="24"/>
          <w:highlight w:val="none"/>
        </w:rPr>
      </w:pPr>
      <w:r>
        <w:rPr>
          <w:rFonts w:hint="eastAsia" w:ascii="宋体" w:hAnsi="宋体"/>
          <w:b/>
          <w:sz w:val="24"/>
          <w:highlight w:val="none"/>
        </w:rPr>
        <w:t>（八）</w:t>
      </w:r>
      <w:r>
        <w:rPr>
          <w:rFonts w:ascii="宋体" w:hAnsi="宋体"/>
          <w:b/>
          <w:sz w:val="24"/>
          <w:highlight w:val="none"/>
        </w:rPr>
        <w:t>废标的情形</w:t>
      </w:r>
      <w:bookmarkEnd w:id="47"/>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采购中出现下列情形之一的，应予废标（废标后，采购代理机构应当将废标理由通知所有投标人）：</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1.符合专业条件的投标人或对招标文件作实质性响应的投标人不足三家的；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2.出现影响采购公正的违法、违规行为的；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3.投标人的报价均超过了采购预算，采购人不能支付的；</w:t>
      </w:r>
    </w:p>
    <w:p>
      <w:pPr>
        <w:snapToGrid w:val="0"/>
        <w:spacing w:line="520" w:lineRule="exact"/>
        <w:ind w:firstLine="480" w:firstLineChars="200"/>
        <w:rPr>
          <w:rFonts w:ascii="宋体" w:hAnsi="宋体"/>
          <w:bCs/>
          <w:sz w:val="24"/>
          <w:highlight w:val="none"/>
        </w:rPr>
      </w:pPr>
      <w:r>
        <w:rPr>
          <w:rFonts w:hint="eastAsia" w:ascii="宋体" w:hAnsi="宋体"/>
          <w:bCs/>
          <w:sz w:val="24"/>
          <w:highlight w:val="none"/>
        </w:rPr>
        <w:t>4.因重大变故，采购任务取消的。</w:t>
      </w:r>
    </w:p>
    <w:p>
      <w:pPr>
        <w:pStyle w:val="14"/>
        <w:snapToGrid w:val="0"/>
        <w:spacing w:beforeLines="0" w:afterLines="0" w:line="520" w:lineRule="exact"/>
        <w:ind w:firstLine="482" w:firstLineChars="200"/>
        <w:outlineLvl w:val="1"/>
        <w:rPr>
          <w:rFonts w:hAnsi="宋体"/>
          <w:b/>
          <w:highlight w:val="none"/>
        </w:rPr>
      </w:pPr>
      <w:r>
        <w:rPr>
          <w:rFonts w:hAnsi="宋体"/>
          <w:b/>
          <w:highlight w:val="none"/>
        </w:rPr>
        <w:t>四、开标</w:t>
      </w:r>
    </w:p>
    <w:p>
      <w:pPr>
        <w:pStyle w:val="12"/>
        <w:snapToGrid w:val="0"/>
        <w:spacing w:line="520" w:lineRule="exact"/>
        <w:ind w:firstLine="464" w:firstLineChars="200"/>
        <w:rPr>
          <w:rFonts w:hAnsi="宋体"/>
          <w:sz w:val="24"/>
          <w:highlight w:val="none"/>
        </w:rPr>
      </w:pPr>
      <w:r>
        <w:rPr>
          <w:rFonts w:hint="eastAsia" w:hAnsi="宋体"/>
          <w:sz w:val="24"/>
          <w:highlight w:val="none"/>
        </w:rPr>
        <w:t>1、本项目实行电子开评标，投标人无需前往开评标现场，只需在规定时间内在“政采云”平台上上传电子投标文件和准时在线上参加开标。</w:t>
      </w:r>
    </w:p>
    <w:p>
      <w:pPr>
        <w:pStyle w:val="12"/>
        <w:snapToGrid w:val="0"/>
        <w:spacing w:line="520" w:lineRule="exact"/>
        <w:ind w:firstLine="464" w:firstLineChars="200"/>
        <w:rPr>
          <w:rFonts w:hAnsi="宋体"/>
          <w:sz w:val="24"/>
          <w:highlight w:val="none"/>
        </w:rPr>
      </w:pPr>
      <w:r>
        <w:rPr>
          <w:rFonts w:hAnsi="宋体"/>
          <w:sz w:val="24"/>
          <w:highlight w:val="none"/>
        </w:rPr>
        <w:t>2</w:t>
      </w:r>
      <w:r>
        <w:rPr>
          <w:rFonts w:hint="eastAsia" w:hAnsi="宋体"/>
          <w:sz w:val="24"/>
          <w:highlight w:val="none"/>
        </w:rPr>
        <w:t>、电子开评标及评审程序</w:t>
      </w:r>
    </w:p>
    <w:p>
      <w:pPr>
        <w:pStyle w:val="12"/>
        <w:snapToGrid w:val="0"/>
        <w:spacing w:line="520" w:lineRule="exact"/>
        <w:ind w:firstLine="464" w:firstLineChars="200"/>
        <w:rPr>
          <w:rFonts w:hAnsi="宋体"/>
          <w:sz w:val="24"/>
          <w:highlight w:val="none"/>
        </w:rPr>
      </w:pPr>
      <w:r>
        <w:rPr>
          <w:rFonts w:hint="eastAsia" w:hAnsi="宋体"/>
          <w:sz w:val="24"/>
          <w:highlight w:val="none"/>
        </w:rPr>
        <w:t>（1）</w:t>
      </w:r>
      <w:r>
        <w:rPr>
          <w:rFonts w:hAnsi="宋体"/>
          <w:sz w:val="24"/>
          <w:highlight w:val="none"/>
        </w:rPr>
        <w:t>投标截止时间后</w:t>
      </w:r>
      <w:r>
        <w:rPr>
          <w:rFonts w:hint="eastAsia" w:hAnsi="宋体"/>
          <w:sz w:val="24"/>
          <w:highlight w:val="none"/>
        </w:rPr>
        <w:t>的半小时内</w:t>
      </w:r>
      <w:r>
        <w:rPr>
          <w:rFonts w:hAnsi="宋体"/>
          <w:sz w:val="24"/>
          <w:highlight w:val="none"/>
        </w:rPr>
        <w:t>，</w:t>
      </w:r>
      <w:r>
        <w:rPr>
          <w:rFonts w:hint="eastAsia" w:hAnsi="宋体"/>
          <w:sz w:val="24"/>
          <w:highlight w:val="none"/>
        </w:rPr>
        <w:t>由各投标人自行</w:t>
      </w:r>
      <w:r>
        <w:rPr>
          <w:rFonts w:hAnsi="宋体"/>
          <w:sz w:val="24"/>
          <w:highlight w:val="none"/>
        </w:rPr>
        <w:t>对</w:t>
      </w:r>
      <w:r>
        <w:rPr>
          <w:rFonts w:hint="eastAsia" w:hAnsi="宋体"/>
          <w:sz w:val="24"/>
          <w:highlight w:val="none"/>
        </w:rPr>
        <w:t>电子</w:t>
      </w:r>
      <w:r>
        <w:rPr>
          <w:rFonts w:hAnsi="宋体"/>
          <w:sz w:val="24"/>
          <w:highlight w:val="none"/>
        </w:rPr>
        <w:t>投标文件进行解密</w:t>
      </w:r>
      <w:r>
        <w:rPr>
          <w:rFonts w:hint="eastAsia" w:hAnsi="宋体"/>
          <w:sz w:val="24"/>
          <w:highlight w:val="none"/>
        </w:rPr>
        <w:t xml:space="preserve">（请各投标人务必在规定时间内完成电子投标文件的解密工作，在电子开评标期间，投标人（授权代表）需确保在各自所在的区域具备上网的技术条件并保持网络及联系方式畅通）； </w:t>
      </w:r>
    </w:p>
    <w:p>
      <w:pPr>
        <w:pStyle w:val="12"/>
        <w:snapToGrid w:val="0"/>
        <w:spacing w:line="520" w:lineRule="exact"/>
        <w:ind w:firstLine="464" w:firstLineChars="200"/>
        <w:rPr>
          <w:rFonts w:hAnsi="宋体"/>
          <w:sz w:val="24"/>
          <w:highlight w:val="none"/>
        </w:rPr>
      </w:pPr>
      <w:r>
        <w:rPr>
          <w:rFonts w:hint="eastAsia" w:hAnsi="宋体"/>
          <w:sz w:val="24"/>
          <w:highlight w:val="none"/>
        </w:rPr>
        <w:t>（2）采购人或代理机构对投标人的资格审查文件和评标委员会对投标人的资信商务及技术响应文件进行评审；</w:t>
      </w:r>
    </w:p>
    <w:p>
      <w:pPr>
        <w:pStyle w:val="12"/>
        <w:snapToGrid w:val="0"/>
        <w:spacing w:line="520" w:lineRule="exact"/>
        <w:ind w:firstLine="464" w:firstLineChars="200"/>
        <w:rPr>
          <w:rFonts w:hAnsi="宋体"/>
          <w:sz w:val="24"/>
          <w:highlight w:val="none"/>
        </w:rPr>
      </w:pPr>
      <w:r>
        <w:rPr>
          <w:rFonts w:hint="eastAsia" w:hAnsi="宋体"/>
          <w:sz w:val="24"/>
          <w:highlight w:val="none"/>
        </w:rPr>
        <w:t>（3）评标委员会对报价文件进行评审；</w:t>
      </w:r>
    </w:p>
    <w:p>
      <w:pPr>
        <w:pStyle w:val="12"/>
        <w:snapToGrid w:val="0"/>
        <w:spacing w:line="520" w:lineRule="exact"/>
        <w:ind w:firstLine="464" w:firstLineChars="200"/>
        <w:rPr>
          <w:rFonts w:hAnsi="宋体"/>
          <w:sz w:val="24"/>
          <w:highlight w:val="none"/>
        </w:rPr>
      </w:pPr>
      <w:r>
        <w:rPr>
          <w:rFonts w:hint="eastAsia" w:hAnsi="宋体"/>
          <w:sz w:val="24"/>
          <w:highlight w:val="none"/>
        </w:rPr>
        <w:t>（4）在系统上公布评审结果。</w:t>
      </w:r>
    </w:p>
    <w:p>
      <w:pPr>
        <w:pStyle w:val="14"/>
        <w:snapToGrid w:val="0"/>
        <w:spacing w:beforeLines="0" w:afterLines="0" w:line="520" w:lineRule="exact"/>
        <w:ind w:firstLine="482" w:firstLineChars="200"/>
        <w:outlineLvl w:val="1"/>
        <w:rPr>
          <w:rFonts w:hAnsi="宋体"/>
          <w:b/>
          <w:highlight w:val="none"/>
        </w:rPr>
      </w:pPr>
      <w:r>
        <w:rPr>
          <w:rFonts w:hAnsi="宋体"/>
          <w:b/>
          <w:highlight w:val="none"/>
        </w:rPr>
        <w:t>五、评标</w:t>
      </w:r>
    </w:p>
    <w:p>
      <w:pPr>
        <w:pStyle w:val="14"/>
        <w:snapToGrid w:val="0"/>
        <w:spacing w:beforeLines="0" w:afterLines="0" w:line="500" w:lineRule="exact"/>
        <w:ind w:firstLine="482" w:firstLineChars="200"/>
        <w:rPr>
          <w:rFonts w:hAnsi="宋体"/>
          <w:b/>
          <w:highlight w:val="none"/>
        </w:rPr>
      </w:pPr>
      <w:r>
        <w:rPr>
          <w:rFonts w:hAnsi="宋体"/>
          <w:b/>
          <w:highlight w:val="none"/>
        </w:rPr>
        <w:t>（一）组建评标委员会</w:t>
      </w:r>
    </w:p>
    <w:p>
      <w:pPr>
        <w:pStyle w:val="14"/>
        <w:snapToGrid w:val="0"/>
        <w:spacing w:beforeLines="0" w:afterLines="0" w:line="500" w:lineRule="exact"/>
        <w:ind w:firstLine="480" w:firstLineChars="200"/>
        <w:rPr>
          <w:rFonts w:hAnsi="宋体" w:cs="宋体"/>
          <w:highlight w:val="none"/>
        </w:rPr>
      </w:pPr>
      <w:r>
        <w:rPr>
          <w:rFonts w:hint="eastAsia" w:hAnsi="宋体" w:cs="宋体"/>
          <w:highlight w:val="none"/>
        </w:rPr>
        <w:t>评标委员会由采购人代表和评审专家组成，共5人。</w:t>
      </w:r>
    </w:p>
    <w:p>
      <w:pPr>
        <w:pStyle w:val="14"/>
        <w:snapToGrid w:val="0"/>
        <w:spacing w:beforeLines="0" w:afterLines="0" w:line="500" w:lineRule="exact"/>
        <w:ind w:firstLine="482" w:firstLineChars="200"/>
        <w:rPr>
          <w:rFonts w:hAnsi="宋体"/>
          <w:b/>
          <w:highlight w:val="none"/>
        </w:rPr>
      </w:pPr>
      <w:r>
        <w:rPr>
          <w:rFonts w:hAnsi="宋体"/>
          <w:b/>
          <w:highlight w:val="none"/>
        </w:rPr>
        <w:t>（二）评标的方式</w:t>
      </w:r>
    </w:p>
    <w:p>
      <w:pPr>
        <w:pStyle w:val="14"/>
        <w:snapToGrid w:val="0"/>
        <w:spacing w:beforeLines="0" w:afterLines="0" w:line="500" w:lineRule="exact"/>
        <w:ind w:firstLine="480" w:firstLineChars="200"/>
        <w:rPr>
          <w:rFonts w:hAnsi="宋体"/>
          <w:highlight w:val="none"/>
        </w:rPr>
      </w:pPr>
      <w:r>
        <w:rPr>
          <w:rFonts w:hAnsi="宋体"/>
          <w:highlight w:val="none"/>
        </w:rPr>
        <w:t>本项目采用不公开方式评标，评标的依据为招标文件和投标文件。</w:t>
      </w:r>
    </w:p>
    <w:p>
      <w:pPr>
        <w:pStyle w:val="14"/>
        <w:snapToGrid w:val="0"/>
        <w:spacing w:beforeLines="0" w:afterLines="0" w:line="500" w:lineRule="exact"/>
        <w:ind w:firstLine="482" w:firstLineChars="200"/>
        <w:rPr>
          <w:rFonts w:hAnsi="宋体"/>
          <w:b/>
          <w:bCs/>
          <w:highlight w:val="none"/>
        </w:rPr>
      </w:pPr>
      <w:r>
        <w:rPr>
          <w:rFonts w:hAnsi="宋体"/>
          <w:b/>
          <w:highlight w:val="none"/>
        </w:rPr>
        <w:t>（三）</w:t>
      </w:r>
      <w:r>
        <w:rPr>
          <w:rFonts w:hAnsi="宋体"/>
          <w:b/>
          <w:bCs/>
          <w:highlight w:val="none"/>
        </w:rPr>
        <w:t>评标程序</w:t>
      </w:r>
    </w:p>
    <w:p>
      <w:pPr>
        <w:pStyle w:val="14"/>
        <w:snapToGrid w:val="0"/>
        <w:spacing w:beforeLines="0" w:afterLines="0" w:line="500" w:lineRule="exact"/>
        <w:ind w:firstLine="480" w:firstLineChars="200"/>
        <w:rPr>
          <w:rFonts w:hAnsi="宋体"/>
          <w:bCs/>
          <w:highlight w:val="none"/>
        </w:rPr>
      </w:pPr>
      <w:r>
        <w:rPr>
          <w:rFonts w:hint="eastAsia" w:hAnsi="宋体"/>
          <w:bCs/>
          <w:highlight w:val="none"/>
        </w:rPr>
        <w:t>采购人可以在评标前说明项目背景和采购需求，说明内容不得含有歧视性、倾向性意见，不得超出招标文件所述范围。说明应当提交书面材料，并随招标文件一并存档。</w:t>
      </w:r>
    </w:p>
    <w:p>
      <w:pPr>
        <w:snapToGrid w:val="0"/>
        <w:spacing w:line="500" w:lineRule="exact"/>
        <w:ind w:firstLine="482" w:firstLineChars="200"/>
        <w:rPr>
          <w:rFonts w:ascii="宋体" w:hAnsi="宋体"/>
          <w:b/>
          <w:bCs/>
          <w:sz w:val="24"/>
          <w:highlight w:val="none"/>
        </w:rPr>
      </w:pPr>
      <w:r>
        <w:rPr>
          <w:rFonts w:ascii="宋体" w:hAnsi="宋体"/>
          <w:b/>
          <w:bCs/>
          <w:sz w:val="24"/>
          <w:highlight w:val="none"/>
        </w:rPr>
        <w:t>1</w:t>
      </w:r>
      <w:r>
        <w:rPr>
          <w:rFonts w:hint="eastAsia" w:ascii="宋体" w:hAnsi="宋体"/>
          <w:b/>
          <w:bCs/>
          <w:sz w:val="24"/>
          <w:highlight w:val="none"/>
        </w:rPr>
        <w:t>.</w:t>
      </w:r>
      <w:r>
        <w:rPr>
          <w:rFonts w:ascii="宋体" w:hAnsi="宋体"/>
          <w:b/>
          <w:bCs/>
          <w:sz w:val="24"/>
          <w:highlight w:val="none"/>
        </w:rPr>
        <w:t>形式审查</w:t>
      </w:r>
    </w:p>
    <w:p>
      <w:pPr>
        <w:snapToGrid w:val="0"/>
        <w:spacing w:line="500" w:lineRule="exact"/>
        <w:ind w:firstLine="480" w:firstLineChars="200"/>
        <w:rPr>
          <w:rFonts w:ascii="宋体" w:hAnsi="宋体"/>
          <w:bCs/>
          <w:sz w:val="24"/>
          <w:highlight w:val="none"/>
        </w:rPr>
      </w:pPr>
      <w:r>
        <w:rPr>
          <w:rFonts w:ascii="宋体" w:hAnsi="宋体"/>
          <w:bCs/>
          <w:sz w:val="24"/>
          <w:highlight w:val="none"/>
        </w:rPr>
        <w:t>形式审查</w:t>
      </w:r>
      <w:r>
        <w:rPr>
          <w:rFonts w:hint="eastAsia" w:ascii="宋体" w:hAnsi="宋体"/>
          <w:bCs/>
          <w:sz w:val="24"/>
          <w:highlight w:val="none"/>
        </w:rPr>
        <w:t>包括资格审查（除符合性审查以外的关于供应商资格条件等内容）和符合性审查，即对供应商的资格</w:t>
      </w:r>
      <w:r>
        <w:rPr>
          <w:rFonts w:ascii="宋体" w:hAnsi="宋体"/>
          <w:bCs/>
          <w:sz w:val="24"/>
          <w:highlight w:val="none"/>
        </w:rPr>
        <w:t>和投标文件的完整性、合法性等进行审查。</w:t>
      </w:r>
      <w:r>
        <w:rPr>
          <w:rFonts w:hint="eastAsia" w:ascii="宋体" w:hAnsi="宋体"/>
          <w:bCs/>
          <w:sz w:val="24"/>
          <w:highlight w:val="none"/>
        </w:rPr>
        <w:t>投标文件形式审查未通过的供应商，其投标文件将不再评审。</w:t>
      </w:r>
    </w:p>
    <w:p>
      <w:pPr>
        <w:snapToGrid w:val="0"/>
        <w:spacing w:line="500" w:lineRule="exact"/>
        <w:ind w:firstLine="482" w:firstLineChars="200"/>
        <w:rPr>
          <w:rFonts w:ascii="宋体" w:hAnsi="宋体"/>
          <w:b/>
          <w:bCs/>
          <w:sz w:val="24"/>
          <w:highlight w:val="none"/>
        </w:rPr>
      </w:pPr>
      <w:r>
        <w:rPr>
          <w:rFonts w:ascii="宋体" w:hAnsi="宋体"/>
          <w:b/>
          <w:bCs/>
          <w:sz w:val="24"/>
          <w:highlight w:val="none"/>
        </w:rPr>
        <w:t>2</w:t>
      </w:r>
      <w:r>
        <w:rPr>
          <w:rFonts w:hint="eastAsia" w:ascii="宋体" w:hAnsi="宋体"/>
          <w:b/>
          <w:bCs/>
          <w:sz w:val="24"/>
          <w:highlight w:val="none"/>
        </w:rPr>
        <w:t>.</w:t>
      </w:r>
      <w:r>
        <w:rPr>
          <w:rFonts w:ascii="宋体" w:hAnsi="宋体"/>
          <w:b/>
          <w:bCs/>
          <w:sz w:val="24"/>
          <w:highlight w:val="none"/>
        </w:rPr>
        <w:t>实质审查与比较</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1）评标委员会审查投标文件的实质性内容是否符合招标文件的实质性要求。</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2）评标委员会将根据</w:t>
      </w:r>
      <w:r>
        <w:rPr>
          <w:rFonts w:hint="eastAsia" w:ascii="宋体" w:hAnsi="宋体"/>
          <w:sz w:val="24"/>
          <w:highlight w:val="none"/>
        </w:rPr>
        <w:t>供应商</w:t>
      </w:r>
      <w:r>
        <w:rPr>
          <w:rFonts w:ascii="宋体" w:hAnsi="宋体"/>
          <w:sz w:val="24"/>
          <w:highlight w:val="none"/>
        </w:rPr>
        <w:t>的投标文件进行审查、核对,如有疑问,将对</w:t>
      </w:r>
      <w:r>
        <w:rPr>
          <w:rFonts w:hint="eastAsia" w:ascii="宋体" w:hAnsi="宋体"/>
          <w:sz w:val="24"/>
          <w:highlight w:val="none"/>
        </w:rPr>
        <w:t>供应商</w:t>
      </w:r>
      <w:r>
        <w:rPr>
          <w:rFonts w:ascii="宋体" w:hAnsi="宋体"/>
          <w:sz w:val="24"/>
          <w:highlight w:val="none"/>
        </w:rPr>
        <w:t>进行询标,</w:t>
      </w:r>
      <w:r>
        <w:rPr>
          <w:rFonts w:hint="eastAsia" w:ascii="宋体" w:hAnsi="宋体"/>
          <w:sz w:val="24"/>
          <w:highlight w:val="none"/>
        </w:rPr>
        <w:t>供应商</w:t>
      </w:r>
      <w:r>
        <w:rPr>
          <w:rFonts w:ascii="宋体" w:hAnsi="宋体"/>
          <w:sz w:val="24"/>
          <w:highlight w:val="none"/>
        </w:rPr>
        <w:t>要向评标委员会澄清有关问题,并最终以书面形式进行答复。</w:t>
      </w:r>
    </w:p>
    <w:p>
      <w:pPr>
        <w:snapToGrid w:val="0"/>
        <w:spacing w:line="500" w:lineRule="exact"/>
        <w:ind w:firstLine="480" w:firstLineChars="200"/>
        <w:rPr>
          <w:rFonts w:ascii="宋体" w:hAnsi="宋体"/>
          <w:sz w:val="24"/>
          <w:highlight w:val="none"/>
        </w:rPr>
      </w:pPr>
      <w:r>
        <w:rPr>
          <w:rFonts w:ascii="宋体" w:hAnsi="宋体"/>
          <w:sz w:val="24"/>
          <w:highlight w:val="none"/>
        </w:rPr>
        <w:t>询标</w:t>
      </w:r>
      <w:r>
        <w:rPr>
          <w:rFonts w:hint="eastAsia" w:ascii="宋体" w:hAnsi="宋体"/>
          <w:sz w:val="24"/>
          <w:highlight w:val="none"/>
        </w:rPr>
        <w:t>时，供应商代表未到场或者拒绝澄清或者澄清的内容改变了投标文件的实质性内容的，评标委员会有权对该投标文件作出不利于供应商的评判。</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3）各</w:t>
      </w:r>
      <w:r>
        <w:rPr>
          <w:rFonts w:hint="eastAsia" w:ascii="宋体" w:hAnsi="宋体"/>
          <w:sz w:val="24"/>
          <w:highlight w:val="none"/>
        </w:rPr>
        <w:t>供应商</w:t>
      </w:r>
      <w:r>
        <w:rPr>
          <w:rFonts w:ascii="宋体" w:hAnsi="宋体"/>
          <w:sz w:val="24"/>
          <w:highlight w:val="none"/>
        </w:rPr>
        <w:t>的</w:t>
      </w:r>
      <w:r>
        <w:rPr>
          <w:rFonts w:hint="eastAsia" w:ascii="宋体" w:hAnsi="宋体"/>
          <w:sz w:val="24"/>
          <w:highlight w:val="none"/>
        </w:rPr>
        <w:t>资信商务及技术分按照评标委员会成员的独立评分结果汇后的算术平均分计算</w:t>
      </w:r>
      <w:r>
        <w:rPr>
          <w:rFonts w:ascii="宋体" w:hAnsi="宋体"/>
          <w:sz w:val="24"/>
          <w:highlight w:val="none"/>
        </w:rPr>
        <w:t>。</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平湖市公共资源交易中心工作人员协助</w:t>
      </w:r>
      <w:r>
        <w:rPr>
          <w:rFonts w:ascii="宋体" w:hAnsi="宋体"/>
          <w:sz w:val="24"/>
          <w:highlight w:val="none"/>
        </w:rPr>
        <w:t>评标委员会根据</w:t>
      </w:r>
      <w:r>
        <w:rPr>
          <w:rFonts w:hint="eastAsia" w:ascii="宋体" w:hAnsi="宋体"/>
          <w:sz w:val="24"/>
          <w:highlight w:val="none"/>
        </w:rPr>
        <w:t>本项目的评分标准操作政府采购业务系统，由系统</w:t>
      </w:r>
      <w:r>
        <w:rPr>
          <w:rFonts w:ascii="宋体" w:hAnsi="宋体"/>
          <w:sz w:val="24"/>
          <w:highlight w:val="none"/>
        </w:rPr>
        <w:t>计算各</w:t>
      </w:r>
      <w:r>
        <w:rPr>
          <w:rFonts w:hint="eastAsia" w:ascii="宋体" w:hAnsi="宋体"/>
          <w:sz w:val="24"/>
          <w:highlight w:val="none"/>
        </w:rPr>
        <w:t>供应商</w:t>
      </w:r>
      <w:r>
        <w:rPr>
          <w:rFonts w:ascii="宋体" w:hAnsi="宋体"/>
          <w:sz w:val="24"/>
          <w:highlight w:val="none"/>
        </w:rPr>
        <w:t>的商务报价得分</w:t>
      </w:r>
      <w:r>
        <w:rPr>
          <w:rFonts w:hint="eastAsia" w:ascii="宋体" w:hAnsi="宋体"/>
          <w:sz w:val="24"/>
          <w:highlight w:val="none"/>
        </w:rPr>
        <w:t>。</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5）评标委员会完成评标后,评委对各部分得分汇总,</w:t>
      </w:r>
      <w:r>
        <w:rPr>
          <w:rFonts w:hint="eastAsia" w:ascii="宋体" w:hAnsi="宋体"/>
          <w:sz w:val="24"/>
          <w:highlight w:val="none"/>
        </w:rPr>
        <w:t>计算</w:t>
      </w:r>
      <w:r>
        <w:rPr>
          <w:rFonts w:ascii="宋体" w:hAnsi="宋体"/>
          <w:sz w:val="24"/>
          <w:highlight w:val="none"/>
        </w:rPr>
        <w:t>出本项目</w:t>
      </w:r>
      <w:r>
        <w:rPr>
          <w:rFonts w:hint="eastAsia" w:ascii="宋体" w:hAnsi="宋体"/>
          <w:sz w:val="24"/>
          <w:highlight w:val="none"/>
        </w:rPr>
        <w:t>最终得分、性价比、评标价等</w:t>
      </w:r>
      <w:r>
        <w:rPr>
          <w:rFonts w:ascii="宋体" w:hAnsi="宋体"/>
          <w:sz w:val="24"/>
          <w:highlight w:val="none"/>
        </w:rPr>
        <w:t>。评标委员会按评标原则推荐</w:t>
      </w:r>
      <w:r>
        <w:rPr>
          <w:rFonts w:hint="eastAsia" w:ascii="宋体" w:hAnsi="宋体"/>
          <w:sz w:val="24"/>
          <w:highlight w:val="none"/>
        </w:rPr>
        <w:t>入围</w:t>
      </w:r>
      <w:r>
        <w:rPr>
          <w:rFonts w:ascii="宋体" w:hAnsi="宋体"/>
          <w:sz w:val="24"/>
          <w:highlight w:val="none"/>
        </w:rPr>
        <w:t>候选人同时起草评标报告。</w:t>
      </w:r>
    </w:p>
    <w:p>
      <w:pPr>
        <w:snapToGrid w:val="0"/>
        <w:spacing w:line="500" w:lineRule="exact"/>
        <w:ind w:firstLine="482" w:firstLineChars="200"/>
        <w:rPr>
          <w:rFonts w:ascii="宋体" w:hAnsi="宋体"/>
          <w:b/>
          <w:sz w:val="24"/>
          <w:highlight w:val="none"/>
        </w:rPr>
      </w:pPr>
      <w:r>
        <w:rPr>
          <w:rFonts w:hint="eastAsia" w:ascii="宋体" w:hAnsi="宋体"/>
          <w:b/>
          <w:sz w:val="24"/>
          <w:highlight w:val="none"/>
        </w:rPr>
        <w:t>（四）澄清问题的形式</w:t>
      </w:r>
    </w:p>
    <w:p>
      <w:pPr>
        <w:spacing w:line="500" w:lineRule="exact"/>
        <w:ind w:firstLine="480" w:firstLineChars="200"/>
        <w:rPr>
          <w:rFonts w:ascii="宋体" w:hAnsi="宋体"/>
          <w:sz w:val="24"/>
          <w:highlight w:val="none"/>
        </w:rPr>
      </w:pPr>
      <w:r>
        <w:rPr>
          <w:rFonts w:hint="eastAsia" w:ascii="宋体" w:hAnsi="宋体"/>
          <w:sz w:val="24"/>
          <w:highlight w:val="none"/>
        </w:rPr>
        <w:t>对投标文件中含义不明确、同类问题表述不一致或者有明显文字和计算错误的内容，评标委员会可要求供应商作出必要的澄清、说明或者纠正。</w:t>
      </w:r>
    </w:p>
    <w:p>
      <w:pPr>
        <w:spacing w:line="500" w:lineRule="exact"/>
        <w:ind w:firstLine="480" w:firstLineChars="200"/>
        <w:rPr>
          <w:rFonts w:ascii="宋体" w:hAnsi="宋体"/>
          <w:sz w:val="24"/>
          <w:highlight w:val="none"/>
        </w:rPr>
      </w:pPr>
      <w:r>
        <w:rPr>
          <w:rFonts w:hint="eastAsia" w:ascii="宋体" w:hAnsi="宋体"/>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pPr>
        <w:spacing w:line="500" w:lineRule="exact"/>
        <w:ind w:firstLine="480" w:firstLineChars="200"/>
        <w:rPr>
          <w:rFonts w:ascii="宋体" w:hAnsi="宋体"/>
          <w:sz w:val="24"/>
          <w:highlight w:val="none"/>
        </w:rPr>
      </w:pPr>
      <w:r>
        <w:rPr>
          <w:rFonts w:hint="eastAsia" w:ascii="宋体" w:hAnsi="宋体"/>
          <w:sz w:val="24"/>
          <w:highlight w:val="none"/>
        </w:rPr>
        <w:t>2、如果供应商代表拒绝或未按评标委员会要求在“政采云”平台作出在线回复且无其他有效回复方式的，评标委员会可以对其作出无效标处理。</w:t>
      </w:r>
    </w:p>
    <w:p>
      <w:pPr>
        <w:spacing w:line="500" w:lineRule="exact"/>
        <w:ind w:firstLine="482" w:firstLineChars="200"/>
        <w:rPr>
          <w:rFonts w:ascii="宋体" w:hAnsi="宋体"/>
          <w:b/>
          <w:bCs/>
          <w:sz w:val="24"/>
          <w:highlight w:val="none"/>
        </w:rPr>
      </w:pPr>
      <w:r>
        <w:rPr>
          <w:rFonts w:hint="eastAsia" w:ascii="宋体" w:hAnsi="宋体"/>
          <w:b/>
          <w:bCs/>
          <w:sz w:val="24"/>
          <w:highlight w:val="none"/>
        </w:rPr>
        <w:t>（五）错误修正</w:t>
      </w:r>
    </w:p>
    <w:p>
      <w:pPr>
        <w:spacing w:line="500" w:lineRule="exact"/>
        <w:ind w:firstLine="480" w:firstLineChars="200"/>
        <w:rPr>
          <w:rFonts w:ascii="宋体" w:hAnsi="宋体"/>
          <w:sz w:val="24"/>
          <w:highlight w:val="none"/>
        </w:rPr>
      </w:pPr>
      <w:r>
        <w:rPr>
          <w:rFonts w:hint="eastAsia" w:ascii="宋体" w:hAnsi="宋体"/>
          <w:sz w:val="24"/>
          <w:highlight w:val="none"/>
        </w:rPr>
        <w:t>投标文件如果出现计算或表达上的错误，修正错误的原则如下：</w:t>
      </w:r>
    </w:p>
    <w:p>
      <w:pPr>
        <w:spacing w:line="500" w:lineRule="exact"/>
        <w:ind w:firstLine="480" w:firstLineChars="200"/>
        <w:rPr>
          <w:rFonts w:ascii="宋体" w:hAnsi="宋体"/>
          <w:sz w:val="24"/>
          <w:highlight w:val="none"/>
        </w:rPr>
      </w:pPr>
      <w:r>
        <w:rPr>
          <w:rFonts w:hint="eastAsia" w:ascii="宋体" w:hAnsi="宋体"/>
          <w:sz w:val="24"/>
          <w:highlight w:val="none"/>
        </w:rPr>
        <w:t>1.开标一览表总价与投标报价明细表汇总数不一致的，以开标一览表为准；</w:t>
      </w:r>
    </w:p>
    <w:p>
      <w:pPr>
        <w:spacing w:line="500" w:lineRule="exact"/>
        <w:ind w:firstLine="480" w:firstLineChars="200"/>
        <w:rPr>
          <w:rFonts w:ascii="宋体" w:hAnsi="宋体"/>
          <w:sz w:val="24"/>
          <w:highlight w:val="none"/>
        </w:rPr>
      </w:pPr>
      <w:r>
        <w:rPr>
          <w:rFonts w:hint="eastAsia" w:ascii="宋体" w:hAnsi="宋体"/>
          <w:sz w:val="24"/>
          <w:highlight w:val="none"/>
        </w:rPr>
        <w:t>2.投标文件的大写金额和小写金额不一致的，以大写金额为准；</w:t>
      </w:r>
    </w:p>
    <w:p>
      <w:pPr>
        <w:spacing w:line="500" w:lineRule="exact"/>
        <w:ind w:firstLine="480" w:firstLineChars="200"/>
        <w:rPr>
          <w:rFonts w:ascii="宋体" w:hAnsi="宋体"/>
          <w:sz w:val="24"/>
          <w:highlight w:val="none"/>
        </w:rPr>
      </w:pPr>
      <w:r>
        <w:rPr>
          <w:rFonts w:hint="eastAsia" w:ascii="宋体" w:hAnsi="宋体"/>
          <w:sz w:val="24"/>
          <w:highlight w:val="none"/>
        </w:rPr>
        <w:t>3.总价金额与按单价汇总金额不一致的，以单价金额计算结果为准；</w:t>
      </w:r>
    </w:p>
    <w:p>
      <w:pPr>
        <w:spacing w:line="500" w:lineRule="exact"/>
        <w:ind w:firstLine="480" w:firstLineChars="200"/>
        <w:rPr>
          <w:rFonts w:ascii="宋体" w:hAnsi="宋体"/>
          <w:sz w:val="24"/>
          <w:highlight w:val="none"/>
        </w:rPr>
      </w:pPr>
      <w:r>
        <w:rPr>
          <w:rFonts w:hint="eastAsia" w:ascii="宋体" w:hAnsi="宋体"/>
          <w:sz w:val="24"/>
          <w:highlight w:val="none"/>
        </w:rPr>
        <w:t>4.对不同文字文本投标文件的解释发生异议的，以中文文本为准。</w:t>
      </w:r>
    </w:p>
    <w:p>
      <w:pPr>
        <w:spacing w:line="500" w:lineRule="exact"/>
        <w:ind w:firstLine="482" w:firstLineChars="200"/>
        <w:rPr>
          <w:rFonts w:ascii="宋体" w:hAnsi="宋体"/>
          <w:b/>
          <w:bCs/>
          <w:sz w:val="24"/>
          <w:highlight w:val="none"/>
        </w:rPr>
      </w:pPr>
      <w:r>
        <w:rPr>
          <w:rFonts w:hint="eastAsia" w:ascii="宋体" w:hAnsi="宋体"/>
          <w:b/>
          <w:bCs/>
          <w:sz w:val="24"/>
          <w:highlight w:val="none"/>
        </w:rPr>
        <w:t>5.客户端填写的报价与以pdf格式上传文件中的报价不一致的，应以pdf格式上传文件中的报价为准。</w:t>
      </w:r>
    </w:p>
    <w:p>
      <w:pPr>
        <w:spacing w:line="500" w:lineRule="exact"/>
        <w:ind w:firstLine="480" w:firstLineChars="200"/>
        <w:rPr>
          <w:rFonts w:ascii="宋体" w:hAnsi="宋体"/>
          <w:sz w:val="24"/>
          <w:highlight w:val="none"/>
        </w:rPr>
      </w:pPr>
      <w:r>
        <w:rPr>
          <w:rFonts w:hint="eastAsia" w:ascii="宋体" w:hAnsi="宋体"/>
          <w:sz w:val="24"/>
          <w:highlight w:val="none"/>
        </w:rPr>
        <w:t>按上述修正错误的原则及方法调整或修正投标文件的投标报价，投标人同意后，调整后的投标报价对投标人具有约束作用。如果投标人不接受修正后的报价，则其投标将作为无效投标处理。</w:t>
      </w:r>
    </w:p>
    <w:p>
      <w:pPr>
        <w:pStyle w:val="14"/>
        <w:tabs>
          <w:tab w:val="left" w:pos="630"/>
        </w:tabs>
        <w:snapToGrid w:val="0"/>
        <w:spacing w:beforeLines="0" w:afterLines="0" w:line="500" w:lineRule="exact"/>
        <w:ind w:firstLine="482" w:firstLineChars="200"/>
        <w:rPr>
          <w:rFonts w:hAnsi="宋体"/>
          <w:b/>
          <w:highlight w:val="none"/>
        </w:rPr>
      </w:pPr>
      <w:r>
        <w:rPr>
          <w:rFonts w:hAnsi="宋体"/>
          <w:b/>
          <w:highlight w:val="none"/>
        </w:rPr>
        <w:t>（六）评标原则和评标办法</w:t>
      </w:r>
    </w:p>
    <w:p>
      <w:pPr>
        <w:pStyle w:val="14"/>
        <w:snapToGrid w:val="0"/>
        <w:spacing w:beforeLines="0" w:afterLines="0" w:line="500" w:lineRule="exact"/>
        <w:ind w:firstLine="480" w:firstLineChars="200"/>
        <w:rPr>
          <w:rFonts w:hAnsi="宋体"/>
          <w:highlight w:val="none"/>
        </w:rPr>
      </w:pPr>
      <w:r>
        <w:rPr>
          <w:rFonts w:hAnsi="宋体"/>
          <w:highlight w:val="none"/>
        </w:rPr>
        <w:t>1</w:t>
      </w:r>
      <w:r>
        <w:rPr>
          <w:rFonts w:hint="eastAsia" w:hAnsi="宋体"/>
          <w:highlight w:val="none"/>
        </w:rPr>
        <w:t>.</w:t>
      </w:r>
      <w:r>
        <w:rPr>
          <w:rFonts w:hAnsi="宋体"/>
          <w:highlight w:val="none"/>
        </w:rPr>
        <w:t>评标原则。评标委员会必须公平、公正、客观，不带任何倾向性和启发性；不得向外界透露任何与评标有关的内容；任何单位和个人不得干扰、影响评标的正常进行；评标委员会及有关工作人员不得私下与</w:t>
      </w:r>
      <w:r>
        <w:rPr>
          <w:rFonts w:hint="eastAsia" w:hAnsi="宋体"/>
          <w:highlight w:val="none"/>
        </w:rPr>
        <w:t>供应商</w:t>
      </w:r>
      <w:r>
        <w:rPr>
          <w:rFonts w:hAnsi="宋体"/>
          <w:highlight w:val="none"/>
        </w:rPr>
        <w:t>接触。</w:t>
      </w:r>
    </w:p>
    <w:p>
      <w:pPr>
        <w:pStyle w:val="14"/>
        <w:snapToGrid w:val="0"/>
        <w:spacing w:beforeLines="0" w:afterLines="0" w:line="500" w:lineRule="exact"/>
        <w:ind w:firstLine="480" w:firstLineChars="200"/>
        <w:rPr>
          <w:rFonts w:hAnsi="宋体"/>
          <w:highlight w:val="none"/>
        </w:rPr>
      </w:pPr>
      <w:r>
        <w:rPr>
          <w:rFonts w:hAnsi="宋体"/>
          <w:highlight w:val="none"/>
        </w:rPr>
        <w:t>2</w:t>
      </w:r>
      <w:r>
        <w:rPr>
          <w:rFonts w:hint="eastAsia" w:hAnsi="宋体"/>
          <w:highlight w:val="none"/>
        </w:rPr>
        <w:t>.</w:t>
      </w:r>
      <w:r>
        <w:rPr>
          <w:rFonts w:hAnsi="宋体"/>
          <w:highlight w:val="none"/>
        </w:rPr>
        <w:t>评标办法。本项目评标办法是</w:t>
      </w:r>
      <w:r>
        <w:rPr>
          <w:rFonts w:hint="eastAsia" w:hAnsi="宋体"/>
          <w:highlight w:val="none"/>
        </w:rPr>
        <w:t>综合评标法</w:t>
      </w:r>
      <w:r>
        <w:rPr>
          <w:rFonts w:hAnsi="宋体"/>
          <w:highlight w:val="none"/>
        </w:rPr>
        <w:t xml:space="preserve"> ，具体评标内容及评分标准等详见《第四章：评标办法及评分标准》。</w:t>
      </w:r>
    </w:p>
    <w:p>
      <w:pPr>
        <w:pStyle w:val="14"/>
        <w:snapToGrid w:val="0"/>
        <w:spacing w:beforeLines="0" w:afterLines="0" w:line="500" w:lineRule="exact"/>
        <w:ind w:firstLine="482" w:firstLineChars="200"/>
        <w:rPr>
          <w:rFonts w:hAnsi="宋体"/>
          <w:b/>
          <w:bCs/>
          <w:highlight w:val="none"/>
        </w:rPr>
      </w:pPr>
      <w:r>
        <w:rPr>
          <w:rFonts w:hAnsi="宋体"/>
          <w:b/>
          <w:bCs/>
          <w:highlight w:val="none"/>
        </w:rPr>
        <w:t>（七）评标过程的监控</w:t>
      </w:r>
    </w:p>
    <w:p>
      <w:pPr>
        <w:pStyle w:val="14"/>
        <w:snapToGrid w:val="0"/>
        <w:spacing w:beforeLines="0" w:afterLines="0" w:line="500" w:lineRule="exact"/>
        <w:ind w:firstLine="480" w:firstLineChars="200"/>
        <w:rPr>
          <w:rFonts w:hAnsi="宋体"/>
          <w:highlight w:val="none"/>
        </w:rPr>
      </w:pPr>
      <w:r>
        <w:rPr>
          <w:rFonts w:hAnsi="宋体"/>
          <w:highlight w:val="none"/>
        </w:rPr>
        <w:t>本项目评标过程实行全程录音、录像监控</w:t>
      </w:r>
      <w:r>
        <w:rPr>
          <w:rFonts w:hint="eastAsia" w:hAnsi="宋体"/>
          <w:highlight w:val="none"/>
        </w:rPr>
        <w:t>，且有</w:t>
      </w:r>
      <w:r>
        <w:rPr>
          <w:rFonts w:hint="eastAsia" w:hAnsi="宋体"/>
          <w:b/>
          <w:bCs/>
          <w:highlight w:val="none"/>
          <w:u w:val="single"/>
        </w:rPr>
        <w:t>（平湖市政务</w:t>
      </w:r>
      <w:r>
        <w:rPr>
          <w:rFonts w:hint="eastAsia" w:hAnsi="宋体"/>
          <w:b/>
          <w:bCs/>
          <w:highlight w:val="none"/>
          <w:u w:val="single"/>
          <w:lang w:eastAsia="zh-CN"/>
        </w:rPr>
        <w:t>服务管理办公室</w:t>
      </w:r>
      <w:r>
        <w:rPr>
          <w:rFonts w:hint="eastAsia" w:hAnsi="宋体"/>
          <w:b/>
          <w:bCs/>
          <w:highlight w:val="none"/>
          <w:u w:val="single"/>
        </w:rPr>
        <w:t>交易管理科/平湖市财政局政府采购监管科</w:t>
      </w:r>
      <w:r>
        <w:rPr>
          <w:rFonts w:hAnsi="宋体"/>
          <w:b/>
          <w:bCs/>
          <w:highlight w:val="none"/>
          <w:u w:val="single"/>
        </w:rPr>
        <w:t>）</w:t>
      </w:r>
      <w:r>
        <w:rPr>
          <w:rFonts w:hAnsi="宋体"/>
          <w:highlight w:val="none"/>
        </w:rPr>
        <w:t>进行监督</w:t>
      </w:r>
      <w:r>
        <w:rPr>
          <w:rFonts w:hint="eastAsia" w:hAnsi="宋体"/>
          <w:highlight w:val="none"/>
        </w:rPr>
        <w:t>，</w:t>
      </w:r>
      <w:r>
        <w:rPr>
          <w:rFonts w:hAnsi="宋体"/>
          <w:highlight w:val="none"/>
        </w:rPr>
        <w:t>投标人在评标过程中所进行的</w:t>
      </w:r>
      <w:r>
        <w:rPr>
          <w:rFonts w:hint="eastAsia" w:hAnsi="宋体"/>
          <w:highlight w:val="none"/>
        </w:rPr>
        <w:t>试</w:t>
      </w:r>
      <w:r>
        <w:rPr>
          <w:rFonts w:hAnsi="宋体"/>
          <w:highlight w:val="none"/>
        </w:rPr>
        <w:t>图影响评标结果的不公正活动，</w:t>
      </w:r>
      <w:r>
        <w:rPr>
          <w:rFonts w:hint="eastAsia" w:hAnsi="宋体"/>
          <w:highlight w:val="none"/>
        </w:rPr>
        <w:t>将按有关法律法规处理</w:t>
      </w:r>
      <w:r>
        <w:rPr>
          <w:rFonts w:hAnsi="宋体"/>
          <w:highlight w:val="none"/>
        </w:rPr>
        <w:t>。</w:t>
      </w:r>
    </w:p>
    <w:p>
      <w:pPr>
        <w:pStyle w:val="14"/>
        <w:snapToGrid w:val="0"/>
        <w:spacing w:beforeLines="0" w:afterLines="0" w:line="500" w:lineRule="exact"/>
        <w:ind w:firstLine="482" w:firstLineChars="200"/>
        <w:outlineLvl w:val="1"/>
        <w:rPr>
          <w:rFonts w:hAnsi="宋体"/>
          <w:b/>
          <w:highlight w:val="none"/>
        </w:rPr>
      </w:pPr>
      <w:r>
        <w:rPr>
          <w:rFonts w:hAnsi="宋体"/>
          <w:b/>
          <w:highlight w:val="none"/>
        </w:rPr>
        <w:t>六、定标</w:t>
      </w:r>
    </w:p>
    <w:p>
      <w:pPr>
        <w:snapToGrid w:val="0"/>
        <w:spacing w:line="500" w:lineRule="exact"/>
        <w:ind w:firstLine="482" w:firstLineChars="200"/>
        <w:jc w:val="left"/>
        <w:outlineLvl w:val="0"/>
        <w:rPr>
          <w:rFonts w:ascii="宋体" w:hAnsi="宋体"/>
          <w:b/>
          <w:sz w:val="24"/>
          <w:highlight w:val="none"/>
        </w:rPr>
      </w:pPr>
      <w:r>
        <w:rPr>
          <w:rFonts w:hint="eastAsia" w:ascii="宋体" w:hAnsi="宋体"/>
          <w:b/>
          <w:sz w:val="24"/>
          <w:highlight w:val="none"/>
        </w:rPr>
        <w:t>确定中标人。</w:t>
      </w:r>
    </w:p>
    <w:p>
      <w:pPr>
        <w:snapToGrid w:val="0"/>
        <w:spacing w:line="500" w:lineRule="exact"/>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评标委员会根据招标文件和有关规定，履行评标工作职责，以评标原则和评标办法为标准，全面衡量各投标人对招标文件的响应情况。评标委员会按照各投标单位的综合得分情况，确定中标候选人。评标委员会根据评标结果向采购人提交评标报告。</w:t>
      </w:r>
    </w:p>
    <w:p>
      <w:pPr>
        <w:snapToGrid w:val="0"/>
        <w:spacing w:line="50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.采购代理机构在评标结束后</w:t>
      </w:r>
      <w:r>
        <w:rPr>
          <w:rFonts w:hint="eastAsia" w:ascii="宋体" w:hAnsi="宋体"/>
          <w:sz w:val="24"/>
          <w:highlight w:val="none"/>
        </w:rPr>
        <w:t>2</w:t>
      </w:r>
      <w:r>
        <w:rPr>
          <w:rFonts w:ascii="宋体" w:hAnsi="宋体"/>
          <w:sz w:val="24"/>
          <w:highlight w:val="none"/>
        </w:rPr>
        <w:t>个工作日内</w:t>
      </w:r>
      <w:r>
        <w:rPr>
          <w:rFonts w:hint="eastAsia" w:ascii="宋体" w:hAnsi="宋体"/>
          <w:sz w:val="24"/>
          <w:highlight w:val="none"/>
        </w:rPr>
        <w:t>，</w:t>
      </w:r>
      <w:r>
        <w:rPr>
          <w:rFonts w:ascii="宋体" w:hAnsi="宋体"/>
          <w:sz w:val="24"/>
          <w:highlight w:val="none"/>
        </w:rPr>
        <w:t>将评标报告交采购人确认</w:t>
      </w:r>
      <w:r>
        <w:rPr>
          <w:rFonts w:hint="eastAsia" w:ascii="宋体" w:hAnsi="宋体"/>
          <w:sz w:val="24"/>
          <w:highlight w:val="none"/>
        </w:rPr>
        <w:t>。投标人对评标结果无异议的，采购人应在收到评标报告后5个工作日内，按照评标报告中推荐的中标候选供应商顺序确定中标供应商，对评标结果进行确认；在采购人对结果确认后，采购代理机构将在</w:t>
      </w:r>
      <w:r>
        <w:rPr>
          <w:rFonts w:ascii="宋体" w:hAnsi="宋体"/>
          <w:sz w:val="24"/>
          <w:highlight w:val="none"/>
        </w:rPr>
        <w:t>发布招标公告的网站上</w:t>
      </w:r>
      <w:r>
        <w:rPr>
          <w:rFonts w:hint="eastAsia" w:ascii="宋体" w:hAnsi="宋体"/>
          <w:sz w:val="24"/>
          <w:highlight w:val="none"/>
        </w:rPr>
        <w:t>公布中</w:t>
      </w:r>
      <w:r>
        <w:rPr>
          <w:rFonts w:ascii="宋体" w:hAnsi="宋体"/>
          <w:sz w:val="24"/>
          <w:highlight w:val="none"/>
        </w:rPr>
        <w:t>标结果</w:t>
      </w:r>
      <w:r>
        <w:rPr>
          <w:rFonts w:hint="eastAsia" w:ascii="宋体" w:hAnsi="宋体"/>
          <w:sz w:val="24"/>
          <w:highlight w:val="none"/>
        </w:rPr>
        <w:t>公告</w:t>
      </w:r>
      <w:r>
        <w:rPr>
          <w:rFonts w:ascii="宋体" w:hAnsi="宋体"/>
          <w:sz w:val="24"/>
          <w:highlight w:val="none"/>
        </w:rPr>
        <w:t>。</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在公告期内查实中标人有违反有关法律法规和本项目招标文件规定和要求的，则取消该投标人的中标资格。</w:t>
      </w:r>
    </w:p>
    <w:p>
      <w:pPr>
        <w:snapToGrid w:val="0"/>
        <w:spacing w:line="520" w:lineRule="exact"/>
        <w:ind w:firstLine="480" w:firstLineChars="200"/>
        <w:rPr>
          <w:rFonts w:ascii="宋体" w:hAnsi="宋体"/>
          <w:sz w:val="24"/>
          <w:highlight w:val="none"/>
        </w:rPr>
      </w:pPr>
      <w:r>
        <w:rPr>
          <w:rFonts w:hint="eastAsia" w:ascii="宋体" w:hAnsi="宋体"/>
          <w:sz w:val="24"/>
          <w:highlight w:val="none"/>
        </w:rPr>
        <w:t>4. 在公告中标结果的同时，</w:t>
      </w:r>
      <w:r>
        <w:rPr>
          <w:rFonts w:ascii="宋体" w:hAnsi="宋体"/>
          <w:sz w:val="24"/>
          <w:highlight w:val="none"/>
        </w:rPr>
        <w:t>采购代理机构</w:t>
      </w:r>
      <w:r>
        <w:rPr>
          <w:rFonts w:hint="eastAsia" w:ascii="宋体" w:hAnsi="宋体"/>
          <w:sz w:val="24"/>
          <w:highlight w:val="none"/>
        </w:rPr>
        <w:t>向中标人</w:t>
      </w:r>
      <w:r>
        <w:rPr>
          <w:rFonts w:ascii="宋体" w:hAnsi="宋体"/>
          <w:sz w:val="24"/>
          <w:highlight w:val="none"/>
        </w:rPr>
        <w:t>发出《中标通知书》</w:t>
      </w:r>
      <w:r>
        <w:rPr>
          <w:rFonts w:hint="eastAsia" w:ascii="宋体" w:hAnsi="宋体"/>
          <w:sz w:val="24"/>
          <w:highlight w:val="none"/>
        </w:rPr>
        <w:t>。</w:t>
      </w:r>
    </w:p>
    <w:p>
      <w:pPr>
        <w:pStyle w:val="14"/>
        <w:snapToGrid w:val="0"/>
        <w:spacing w:beforeLines="0" w:afterLines="0" w:line="520" w:lineRule="exact"/>
        <w:ind w:firstLine="482" w:firstLineChars="200"/>
        <w:outlineLvl w:val="1"/>
        <w:rPr>
          <w:rFonts w:hAnsi="宋体"/>
          <w:b/>
          <w:highlight w:val="none"/>
        </w:rPr>
      </w:pPr>
      <w:r>
        <w:rPr>
          <w:rFonts w:hAnsi="宋体"/>
          <w:b/>
          <w:highlight w:val="none"/>
        </w:rPr>
        <w:t>七、合同授予</w:t>
      </w:r>
    </w:p>
    <w:p>
      <w:pPr>
        <w:snapToGrid w:val="0"/>
        <w:spacing w:line="520" w:lineRule="exact"/>
        <w:ind w:firstLine="480" w:firstLineChars="200"/>
        <w:rPr>
          <w:rFonts w:ascii="宋体" w:hAnsi="宋体"/>
          <w:sz w:val="24"/>
          <w:highlight w:val="none"/>
        </w:rPr>
      </w:pPr>
      <w:r>
        <w:rPr>
          <w:rFonts w:ascii="宋体" w:hAnsi="宋体"/>
          <w:sz w:val="24"/>
          <w:highlight w:val="none"/>
        </w:rPr>
        <w:t>1.采购人与中标人应当在《中标通知书》发出之日起30日内签订政府采购合同。同时，采购代理机构对合同内容进行审查，如发现与采购结果和投标承诺内容不一致的，应予以纠正。</w:t>
      </w:r>
    </w:p>
    <w:p>
      <w:pPr>
        <w:snapToGrid w:val="0"/>
        <w:spacing w:line="520" w:lineRule="exact"/>
        <w:ind w:firstLine="480" w:firstLineChars="200"/>
        <w:rPr>
          <w:rFonts w:hint="eastAsia" w:ascii="宋体" w:hAnsi="宋体"/>
          <w:sz w:val="24"/>
          <w:highlight w:val="none"/>
        </w:rPr>
      </w:pPr>
      <w:r>
        <w:rPr>
          <w:rFonts w:ascii="宋体" w:hAnsi="宋体"/>
          <w:sz w:val="24"/>
          <w:highlight w:val="none"/>
        </w:rPr>
        <w:t>2.中标人拖延、拒签合同的，将取消中标资格。</w:t>
      </w:r>
      <w:r>
        <w:rPr>
          <w:rFonts w:hint="eastAsia" w:ascii="宋体" w:hAnsi="宋体"/>
          <w:sz w:val="24"/>
          <w:highlight w:val="none"/>
        </w:rPr>
        <w:t>中标供应商在接到《中标通知书》后，违反采购文件有关规定和要求，不履行投标承诺，在规定时间内拒签合同或放弃中标的，则取消该投标人的中标资格。</w:t>
      </w:r>
    </w:p>
    <w:p>
      <w:pPr>
        <w:rPr>
          <w:rFonts w:hint="eastAsia"/>
          <w:highlight w:val="none"/>
        </w:rPr>
      </w:pPr>
    </w:p>
    <w:p>
      <w:pPr>
        <w:pStyle w:val="2"/>
        <w:jc w:val="center"/>
        <w:rPr>
          <w:highlight w:val="none"/>
        </w:rPr>
      </w:pPr>
      <w:r>
        <w:rPr>
          <w:rFonts w:hint="eastAsia"/>
          <w:highlight w:val="none"/>
        </w:rPr>
        <w:t xml:space="preserve">第四章 </w:t>
      </w:r>
      <w:r>
        <w:rPr>
          <w:highlight w:val="none"/>
        </w:rPr>
        <w:t>评标办法及评分标准</w:t>
      </w:r>
    </w:p>
    <w:p>
      <w:pPr>
        <w:spacing w:line="360" w:lineRule="auto"/>
        <w:ind w:firstLine="480" w:firstLineChars="200"/>
        <w:rPr>
          <w:rFonts w:ascii="宋体" w:hAnsi="宋体"/>
          <w:sz w:val="24"/>
          <w:highlight w:val="none"/>
        </w:rPr>
      </w:pPr>
      <w:r>
        <w:rPr>
          <w:rFonts w:ascii="宋体" w:hAnsi="宋体"/>
          <w:sz w:val="24"/>
          <w:highlight w:val="none"/>
        </w:rPr>
        <w:t>为公正、公平、科学地选择中标人，根据《中华人民共和国政府采购法》等有关法律法规的规定，并结合本项目的实际，制定本办法。</w:t>
      </w:r>
    </w:p>
    <w:p>
      <w:pPr>
        <w:spacing w:line="360" w:lineRule="auto"/>
        <w:ind w:firstLine="480" w:firstLineChars="200"/>
        <w:rPr>
          <w:rFonts w:ascii="宋体" w:hAnsi="宋体"/>
          <w:bCs/>
          <w:sz w:val="24"/>
          <w:highlight w:val="none"/>
        </w:rPr>
      </w:pPr>
      <w:r>
        <w:rPr>
          <w:rFonts w:ascii="宋体" w:hAnsi="宋体"/>
          <w:sz w:val="24"/>
          <w:highlight w:val="none"/>
        </w:rPr>
        <w:t>本办法适用于</w:t>
      </w:r>
      <w:r>
        <w:rPr>
          <w:rFonts w:hint="eastAsia" w:ascii="宋体" w:hAnsi="宋体"/>
          <w:sz w:val="24"/>
          <w:highlight w:val="none"/>
          <w:u w:val="single"/>
        </w:rPr>
        <w:t xml:space="preserve"> </w:t>
      </w:r>
      <w:r>
        <w:rPr>
          <w:rFonts w:hint="eastAsia" w:ascii="宋体" w:hAnsi="宋体"/>
          <w:sz w:val="24"/>
          <w:highlight w:val="none"/>
          <w:u w:val="single"/>
          <w:lang w:eastAsia="zh-CN"/>
        </w:rPr>
        <w:t>平湖市南市学校改扩建工程弱电设备采购项目</w:t>
      </w:r>
      <w:r>
        <w:rPr>
          <w:rFonts w:hint="eastAsia" w:ascii="宋体" w:hAnsi="宋体"/>
          <w:bCs/>
          <w:sz w:val="24"/>
          <w:highlight w:val="none"/>
          <w:u w:val="single"/>
        </w:rPr>
        <w:t xml:space="preserve"> </w:t>
      </w:r>
      <w:r>
        <w:rPr>
          <w:rFonts w:ascii="宋体" w:hAnsi="宋体"/>
          <w:bCs/>
          <w:sz w:val="24"/>
          <w:highlight w:val="none"/>
        </w:rPr>
        <w:t>的评标。</w:t>
      </w:r>
    </w:p>
    <w:p>
      <w:pPr>
        <w:spacing w:line="500" w:lineRule="exact"/>
        <w:ind w:firstLine="551" w:firstLineChars="196"/>
        <w:rPr>
          <w:rFonts w:ascii="宋体" w:hAnsi="宋体" w:cs="宋体"/>
          <w:b/>
          <w:sz w:val="28"/>
          <w:szCs w:val="28"/>
          <w:highlight w:val="none"/>
        </w:rPr>
      </w:pPr>
      <w:r>
        <w:rPr>
          <w:rFonts w:hint="eastAsia" w:ascii="宋体" w:hAnsi="宋体" w:cs="宋体"/>
          <w:b/>
          <w:sz w:val="28"/>
          <w:szCs w:val="28"/>
          <w:highlight w:val="none"/>
        </w:rPr>
        <w:t>一、总则</w:t>
      </w:r>
    </w:p>
    <w:p>
      <w:pPr>
        <w:spacing w:line="500" w:lineRule="exact"/>
        <w:ind w:firstLine="480"/>
        <w:jc w:val="left"/>
        <w:rPr>
          <w:rFonts w:hint="eastAsia" w:ascii="宋体" w:hAnsi="宋体" w:cs="宋体"/>
          <w:b/>
          <w:bCs/>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lang w:eastAsia="zh-CN"/>
        </w:rPr>
        <w:t>本项目分两个</w:t>
      </w:r>
      <w:r>
        <w:rPr>
          <w:rFonts w:hint="eastAsia" w:ascii="宋体" w:hAnsi="宋体" w:eastAsia="宋体" w:cs="宋体"/>
          <w:b/>
          <w:bCs/>
          <w:sz w:val="24"/>
          <w:szCs w:val="24"/>
          <w:highlight w:val="none"/>
          <w:lang w:eastAsia="zh-CN"/>
        </w:rPr>
        <w:t>标项</w:t>
      </w:r>
      <w:r>
        <w:rPr>
          <w:rFonts w:hint="eastAsia" w:ascii="宋体" w:hAnsi="宋体" w:cs="宋体"/>
          <w:b/>
          <w:bCs/>
          <w:sz w:val="24"/>
          <w:highlight w:val="none"/>
          <w:lang w:eastAsia="zh-CN"/>
        </w:rPr>
        <w:t>，投标人可以同时参加本项目2个</w:t>
      </w:r>
      <w:r>
        <w:rPr>
          <w:rFonts w:hint="eastAsia" w:ascii="宋体" w:hAnsi="宋体" w:eastAsia="宋体" w:cs="宋体"/>
          <w:b/>
          <w:bCs/>
          <w:sz w:val="24"/>
          <w:szCs w:val="24"/>
          <w:highlight w:val="none"/>
          <w:lang w:eastAsia="zh-CN"/>
        </w:rPr>
        <w:t>标项</w:t>
      </w:r>
      <w:r>
        <w:rPr>
          <w:rFonts w:hint="eastAsia" w:ascii="宋体" w:hAnsi="宋体" w:cs="宋体"/>
          <w:b/>
          <w:bCs/>
          <w:sz w:val="24"/>
          <w:highlight w:val="none"/>
          <w:lang w:eastAsia="zh-CN"/>
        </w:rPr>
        <w:t>的投标，但同一个投标人只能作为一个标项的中标人。评标委员会将按照标项1、标项2的先后顺序依次评标，投标人若为标项1的中标候选人，则不再推荐为标项2的中标候选人。</w:t>
      </w:r>
    </w:p>
    <w:p>
      <w:pPr>
        <w:spacing w:line="500" w:lineRule="exact"/>
        <w:ind w:firstLine="480"/>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次评标采用综合评分法，总分为100分，其中报价分30分、技术商务资信分70分。合格投标人的评标得分为各部分汇总得分，中标候选资格按评标得分由高到低顺序排列，得分相同的，按投标报价由低到高顺序排列；得分且投标报价相同的，按技术得分由高到低顺序排列,仍不能分出前后的，抽签确定中标人。排名第一的投标人为第一中标候选人，排名第二的投标人为第二候补中标候选人，排名第三的投标人为第三候补中标候选人。中标人拒绝与采购人签订合同的，采购人可以按照评审报告推荐的中标候选人名单顺序，确定下一候选人为中标人，也可以重新开展政府采购活动。评分过程中采用四舍五入法，并保留小数2位。</w:t>
      </w:r>
    </w:p>
    <w:p>
      <w:pPr>
        <w:spacing w:line="500" w:lineRule="exact"/>
        <w:ind w:firstLine="480"/>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 xml:space="preserve">、投标人的投标报价不得超过采购人设定的上限价。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spacing w:line="500" w:lineRule="exact"/>
        <w:ind w:firstLine="480"/>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、投标人评标综合得分=报价分+技术商务资信分。</w:t>
      </w:r>
    </w:p>
    <w:p>
      <w:pPr>
        <w:spacing w:line="500" w:lineRule="exact"/>
        <w:ind w:firstLine="551" w:firstLineChars="196"/>
        <w:rPr>
          <w:rFonts w:hint="eastAsia" w:ascii="宋体" w:hAnsi="宋体" w:cs="宋体"/>
          <w:b/>
          <w:sz w:val="28"/>
          <w:szCs w:val="28"/>
          <w:highlight w:val="none"/>
        </w:rPr>
      </w:pPr>
    </w:p>
    <w:p>
      <w:pPr>
        <w:spacing w:line="500" w:lineRule="exact"/>
        <w:ind w:firstLine="551" w:firstLineChars="196"/>
        <w:rPr>
          <w:rFonts w:hint="eastAsia" w:ascii="宋体" w:hAnsi="宋体" w:cs="宋体"/>
          <w:b/>
          <w:sz w:val="28"/>
          <w:szCs w:val="28"/>
          <w:highlight w:val="none"/>
        </w:rPr>
      </w:pPr>
    </w:p>
    <w:p>
      <w:pPr>
        <w:spacing w:line="500" w:lineRule="exact"/>
        <w:ind w:firstLine="551" w:firstLineChars="196"/>
        <w:rPr>
          <w:rFonts w:hint="eastAsia" w:ascii="宋体" w:hAnsi="宋体" w:cs="宋体"/>
          <w:b/>
          <w:sz w:val="28"/>
          <w:szCs w:val="28"/>
          <w:highlight w:val="none"/>
        </w:rPr>
      </w:pPr>
    </w:p>
    <w:p>
      <w:pPr>
        <w:spacing w:line="500" w:lineRule="exact"/>
        <w:ind w:firstLine="551" w:firstLineChars="196"/>
        <w:rPr>
          <w:rFonts w:hint="eastAsia" w:ascii="宋体" w:hAnsi="宋体" w:cs="宋体"/>
          <w:b/>
          <w:sz w:val="28"/>
          <w:szCs w:val="28"/>
          <w:highlight w:val="none"/>
        </w:rPr>
      </w:pPr>
      <w:r>
        <w:rPr>
          <w:rFonts w:hint="eastAsia" w:ascii="宋体" w:hAnsi="宋体" w:cs="宋体"/>
          <w:b/>
          <w:sz w:val="28"/>
          <w:szCs w:val="28"/>
          <w:highlight w:val="none"/>
        </w:rPr>
        <w:t>二、评标内容及标准</w:t>
      </w:r>
    </w:p>
    <w:p>
      <w:pPr>
        <w:spacing w:line="500" w:lineRule="exact"/>
        <w:ind w:firstLine="551" w:firstLineChars="196"/>
        <w:rPr>
          <w:rFonts w:hint="eastAsia" w:ascii="宋体" w:hAnsi="宋体" w:cs="宋体"/>
          <w:b/>
          <w:sz w:val="28"/>
          <w:szCs w:val="28"/>
          <w:highlight w:val="none"/>
          <w:lang w:eastAsia="zh-CN"/>
        </w:rPr>
      </w:pPr>
      <w:r>
        <w:rPr>
          <w:rFonts w:hint="eastAsia" w:ascii="宋体" w:hAnsi="宋体" w:cs="宋体"/>
          <w:b/>
          <w:sz w:val="28"/>
          <w:szCs w:val="28"/>
          <w:highlight w:val="none"/>
          <w:lang w:eastAsia="zh-CN"/>
        </w:rPr>
        <w:t>标项一：</w:t>
      </w:r>
    </w:p>
    <w:tbl>
      <w:tblPr>
        <w:tblStyle w:val="23"/>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7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2"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7874"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c>
          <w:tcPr>
            <w:tcW w:w="1064"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42"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价格分（30分）</w:t>
            </w:r>
          </w:p>
        </w:tc>
        <w:tc>
          <w:tcPr>
            <w:tcW w:w="7874" w:type="dxa"/>
            <w:noWrap/>
            <w:vAlign w:val="center"/>
          </w:tcPr>
          <w:p>
            <w:pPr>
              <w:spacing w:line="500" w:lineRule="exact"/>
              <w:ind w:firstLine="480"/>
              <w:jc w:val="left"/>
              <w:rPr>
                <w:rFonts w:ascii="宋体" w:hAnsi="宋体" w:cs="宋体"/>
                <w:sz w:val="24"/>
                <w:highlight w:val="none"/>
              </w:rPr>
            </w:pPr>
            <w:r>
              <w:rPr>
                <w:rFonts w:hint="eastAsia" w:ascii="宋体" w:hAnsi="宋体" w:cs="宋体"/>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ascii="宋体" w:hAnsi="宋体" w:cs="宋体"/>
                <w:b/>
                <w:bCs/>
                <w:sz w:val="24"/>
                <w:highlight w:val="none"/>
              </w:rPr>
            </w:pPr>
            <w:r>
              <w:rPr>
                <w:rFonts w:hint="eastAsia" w:ascii="宋体" w:hAnsi="宋体" w:cs="宋体"/>
                <w:b/>
                <w:bCs/>
                <w:sz w:val="24"/>
                <w:highlight w:val="none"/>
              </w:rPr>
              <w:t>特别提醒：</w:t>
            </w:r>
          </w:p>
          <w:p>
            <w:pPr>
              <w:spacing w:line="500" w:lineRule="exact"/>
              <w:jc w:val="left"/>
              <w:rPr>
                <w:rFonts w:ascii="宋体" w:hAnsi="宋体" w:cs="宋体"/>
                <w:sz w:val="24"/>
                <w:highlight w:val="none"/>
              </w:rPr>
            </w:pPr>
            <w:r>
              <w:rPr>
                <w:rFonts w:hint="eastAsia" w:ascii="宋体" w:hAnsi="宋体" w:cs="宋体"/>
                <w:sz w:val="24"/>
                <w:highlight w:val="none"/>
              </w:rPr>
              <w:t xml:space="preserve">    A、根据财库〔2020〕46号、财库〔2022〕19号、浙财采监〔2022〕8号文件的相关规定，在评审时对</w:t>
            </w:r>
            <w:r>
              <w:rPr>
                <w:rFonts w:hint="eastAsia" w:ascii="宋体" w:hAnsi="宋体" w:cs="宋体"/>
                <w:b/>
                <w:bCs/>
                <w:sz w:val="24"/>
                <w:highlight w:val="none"/>
              </w:rPr>
              <w:t>小型</w:t>
            </w:r>
            <w:r>
              <w:rPr>
                <w:rFonts w:hint="eastAsia" w:ascii="宋体" w:hAnsi="宋体" w:cs="宋体"/>
                <w:sz w:val="24"/>
                <w:highlight w:val="none"/>
              </w:rPr>
              <w:t>和</w:t>
            </w:r>
            <w:r>
              <w:rPr>
                <w:rFonts w:hint="eastAsia" w:ascii="宋体" w:hAnsi="宋体" w:cs="宋体"/>
                <w:b/>
                <w:bCs/>
                <w:sz w:val="24"/>
                <w:highlight w:val="none"/>
              </w:rPr>
              <w:t>微型</w:t>
            </w:r>
            <w:r>
              <w:rPr>
                <w:rFonts w:hint="eastAsia" w:ascii="宋体" w:hAnsi="宋体" w:cs="宋体"/>
                <w:sz w:val="24"/>
                <w:highlight w:val="none"/>
              </w:rPr>
              <w:t>企业的报价给予</w:t>
            </w:r>
            <w:r>
              <w:rPr>
                <w:rFonts w:hint="eastAsia" w:ascii="宋体" w:hAnsi="宋体" w:cs="宋体"/>
                <w:b/>
                <w:bCs/>
                <w:sz w:val="24"/>
                <w:highlight w:val="none"/>
                <w:u w:val="single"/>
              </w:rPr>
              <w:t xml:space="preserve"> 10% </w:t>
            </w:r>
            <w:r>
              <w:rPr>
                <w:rFonts w:hint="eastAsia" w:ascii="宋体" w:hAnsi="宋体" w:cs="宋体"/>
                <w:sz w:val="24"/>
                <w:highlight w:val="none"/>
              </w:rPr>
              <w:t>的扣除，取扣除后的价格作为最终报价（此最终报价仅作为报价分计算使用）。</w:t>
            </w:r>
            <w:r>
              <w:rPr>
                <w:rFonts w:hint="eastAsia" w:ascii="宋体" w:hAnsi="宋体" w:cs="宋体"/>
                <w:b/>
                <w:bCs/>
                <w:sz w:val="24"/>
                <w:highlight w:val="none"/>
              </w:rPr>
              <w:t>属于小微企业的，投标文件中必须提供《中小企业声明函》（格式见第六章）</w:t>
            </w:r>
            <w:r>
              <w:rPr>
                <w:rFonts w:hint="eastAsia" w:ascii="宋体" w:hAnsi="宋体" w:cs="宋体"/>
                <w:sz w:val="24"/>
                <w:highlight w:val="none"/>
              </w:rPr>
              <w:t>；</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highlight w:val="none"/>
              </w:rPr>
              <w:br w:type="textWrapping"/>
            </w:r>
            <w:r>
              <w:rPr>
                <w:rFonts w:hint="eastAsia" w:ascii="宋体" w:hAnsi="宋体" w:cs="宋体"/>
                <w:sz w:val="24"/>
                <w:highlight w:val="none"/>
              </w:rPr>
              <w:t xml:space="preserve">    </w:t>
            </w:r>
            <w:r>
              <w:rPr>
                <w:rFonts w:hint="eastAsia" w:ascii="宋体" w:hAnsi="宋体" w:cs="宋体"/>
                <w:b/>
                <w:bCs/>
                <w:sz w:val="24"/>
                <w:highlight w:val="none"/>
              </w:rPr>
              <w:t>注：未提供以上材料的，均不给予价格扣除。</w:t>
            </w:r>
          </w:p>
        </w:tc>
        <w:tc>
          <w:tcPr>
            <w:tcW w:w="1064"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80" w:type="dxa"/>
            <w:gridSpan w:val="3"/>
            <w:noWrap/>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技术分（60分）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投标货物技术参数响应情况</w:t>
            </w:r>
          </w:p>
        </w:tc>
        <w:tc>
          <w:tcPr>
            <w:tcW w:w="7874" w:type="dxa"/>
            <w:noWrap/>
            <w:vAlign w:val="center"/>
          </w:tcPr>
          <w:p>
            <w:pPr>
              <w:spacing w:line="500" w:lineRule="exact"/>
              <w:jc w:val="left"/>
              <w:rPr>
                <w:rFonts w:hint="eastAsia" w:ascii="宋体" w:hAnsi="宋体" w:cs="宋体"/>
                <w:sz w:val="24"/>
                <w:highlight w:val="none"/>
              </w:rPr>
            </w:pPr>
            <w:r>
              <w:rPr>
                <w:rFonts w:hint="eastAsia" w:ascii="宋体" w:hAnsi="宋体" w:cs="宋体"/>
                <w:sz w:val="24"/>
                <w:highlight w:val="none"/>
              </w:rPr>
              <w:t>所投产品具体配置表、技术参数及偏离情况：完全满足招标文件中技术参数指标项目要求的，得</w:t>
            </w:r>
            <w:r>
              <w:rPr>
                <w:rFonts w:hint="eastAsia" w:ascii="宋体" w:hAnsi="宋体" w:cs="宋体"/>
                <w:sz w:val="24"/>
                <w:highlight w:val="none"/>
                <w:lang w:val="en-US" w:eastAsia="zh-CN"/>
              </w:rPr>
              <w:t>12</w:t>
            </w:r>
            <w:r>
              <w:rPr>
                <w:rFonts w:hint="eastAsia" w:ascii="宋体" w:hAnsi="宋体" w:cs="宋体"/>
                <w:sz w:val="24"/>
                <w:highlight w:val="none"/>
              </w:rPr>
              <w:t>分；每有一项负偏离的扣0.5分，扣完为止。</w:t>
            </w:r>
          </w:p>
          <w:p>
            <w:pPr>
              <w:spacing w:line="500" w:lineRule="exact"/>
              <w:jc w:val="left"/>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rPr>
              <w:t>注：技术指标要求提供相关证明材料的，未提供的视作负偏离。</w:t>
            </w:r>
            <w:r>
              <w:rPr>
                <w:rFonts w:hint="eastAsia" w:ascii="宋体" w:hAnsi="宋体" w:cs="宋体"/>
                <w:sz w:val="24"/>
                <w:highlight w:val="none"/>
                <w:lang w:eastAsia="zh-CN"/>
              </w:rPr>
              <w:t>）</w:t>
            </w:r>
            <w:r>
              <w:rPr>
                <w:rFonts w:ascii="宋体" w:hAnsi="宋体" w:cs="宋体"/>
                <w:sz w:val="24"/>
                <w:highlight w:val="none"/>
              </w:rPr>
              <w:t xml:space="preserve">   </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0-1</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restart"/>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技术方案</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1、根据投标人对本项目整体需求、对项目建设背景、现状分析、建设目标、功能需求的理解，要求投标人提供详细的需求分析说明，由评委综合打分。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noWrap/>
            <w:vAlign w:val="center"/>
          </w:tcPr>
          <w:p>
            <w:pPr>
              <w:spacing w:line="500" w:lineRule="exact"/>
              <w:ind w:firstLine="480" w:firstLineChars="200"/>
              <w:jc w:val="left"/>
              <w:rPr>
                <w:rFonts w:ascii="宋体" w:hAnsi="宋体" w:cs="宋体"/>
                <w:sz w:val="24"/>
                <w:highlight w:val="none"/>
              </w:rPr>
            </w:pP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2、根据投标人的项目组织实施方案（项目组织、项目实施规范、项目管理制度、供货进度、安装调试计划等）的科学性、合理性、规范性和可操作性进行综合打分。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noWrap/>
            <w:vAlign w:val="center"/>
          </w:tcPr>
          <w:p>
            <w:pPr>
              <w:spacing w:line="500" w:lineRule="exact"/>
              <w:ind w:firstLine="480" w:firstLineChars="200"/>
              <w:jc w:val="left"/>
              <w:rPr>
                <w:rFonts w:ascii="宋体" w:hAnsi="宋体" w:cs="宋体"/>
                <w:sz w:val="24"/>
                <w:highlight w:val="none"/>
              </w:rPr>
            </w:pP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3、根据投标人对本项目设计方案的理解，结合项目的实际情况，提供的实施方案是否有详细的与前期已完成智能化系统的施工界面的划分、施工过程的协调及系统的对接等措施方案。由评委综合打分。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42"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视频</w:t>
            </w:r>
            <w:r>
              <w:rPr>
                <w:rFonts w:ascii="宋体" w:hAnsi="宋体" w:cs="宋体"/>
                <w:sz w:val="24"/>
                <w:highlight w:val="none"/>
              </w:rPr>
              <w:t>演示</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投标人对以下相应功能进行</w:t>
            </w:r>
            <w:r>
              <w:rPr>
                <w:rFonts w:ascii="宋体" w:hAnsi="宋体" w:cs="宋体"/>
                <w:sz w:val="24"/>
                <w:highlight w:val="none"/>
              </w:rPr>
              <w:t>视频</w:t>
            </w:r>
            <w:r>
              <w:rPr>
                <w:rFonts w:hint="eastAsia" w:ascii="宋体" w:hAnsi="宋体" w:cs="宋体"/>
                <w:sz w:val="24"/>
                <w:highlight w:val="none"/>
              </w:rPr>
              <w:t>演示，评委根据情况进行综合打分（政采云平台在线发起，投标人无须到达现场）：</w:t>
            </w:r>
          </w:p>
          <w:p>
            <w:pPr>
              <w:spacing w:line="500" w:lineRule="exact"/>
              <w:jc w:val="left"/>
              <w:rPr>
                <w:rFonts w:ascii="宋体" w:hAnsi="宋体" w:cs="宋体"/>
                <w:sz w:val="24"/>
                <w:highlight w:val="none"/>
              </w:rPr>
            </w:pPr>
            <w:r>
              <w:rPr>
                <w:rFonts w:hint="eastAsia" w:ascii="宋体" w:hAnsi="宋体" w:cs="宋体"/>
                <w:sz w:val="24"/>
                <w:highlight w:val="none"/>
              </w:rPr>
              <w:t>网络广播系统功能：</w:t>
            </w:r>
          </w:p>
          <w:p>
            <w:pPr>
              <w:spacing w:line="500" w:lineRule="exact"/>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通过扫描二维码方式与网络广播服务器或广播系统管控电脑建立连接，移动端远程操控广播管理界面，可实现节目的播放、终端的管理、系统设置、音量调节等操作。（</w:t>
            </w:r>
            <w:r>
              <w:rPr>
                <w:rFonts w:ascii="宋体" w:hAnsi="宋体" w:cs="宋体"/>
                <w:sz w:val="24"/>
                <w:highlight w:val="none"/>
              </w:rPr>
              <w:t>0-</w:t>
            </w:r>
            <w:r>
              <w:rPr>
                <w:rFonts w:hint="eastAsia" w:ascii="宋体" w:hAnsi="宋体" w:cs="宋体"/>
                <w:sz w:val="24"/>
                <w:highlight w:val="none"/>
              </w:rPr>
              <w:t>3</w:t>
            </w:r>
            <w:r>
              <w:rPr>
                <w:rFonts w:hint="eastAsia" w:ascii="宋体" w:hAnsi="宋体" w:cs="宋体"/>
                <w:sz w:val="24"/>
                <w:highlight w:val="none"/>
                <w:lang w:eastAsia="zh-CN"/>
              </w:rPr>
              <w:t>分</w:t>
            </w:r>
            <w:r>
              <w:rPr>
                <w:rFonts w:hint="eastAsia" w:ascii="宋体" w:hAnsi="宋体" w:cs="宋体"/>
                <w:sz w:val="24"/>
                <w:highlight w:val="none"/>
              </w:rPr>
              <w:t>）</w:t>
            </w:r>
          </w:p>
          <w:p>
            <w:pPr>
              <w:spacing w:line="500" w:lineRule="exact"/>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移动端APP具备基本辅助工具，包括画笔、放大镜等，移动端可对网络广播系统的电子地图进行批注，可通过广播服务器或广播系统管理电脑输出到液晶电视或大屏或投影等显示设备上，适应各类考场监控广播工程中进行可视化地指挥和管理。（0-3分）</w:t>
            </w:r>
          </w:p>
          <w:p>
            <w:pPr>
              <w:spacing w:line="500" w:lineRule="exact"/>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IP网络功放终端设备内置内置高性能主/备切换检测模块，断网断电以及本机故障时0.3秒内切换到备份功率输入，满足高可靠公共打铃系统需求。（0-3分）</w:t>
            </w:r>
          </w:p>
          <w:p>
            <w:pPr>
              <w:spacing w:line="500" w:lineRule="exact"/>
              <w:jc w:val="left"/>
              <w:rPr>
                <w:rFonts w:ascii="宋体" w:hAnsi="宋体" w:cs="宋体"/>
                <w:sz w:val="24"/>
                <w:highlight w:val="none"/>
              </w:rPr>
            </w:pPr>
            <w:r>
              <w:rPr>
                <w:rFonts w:hint="eastAsia" w:ascii="宋体" w:hAnsi="宋体" w:cs="宋体"/>
                <w:b/>
                <w:bCs/>
                <w:sz w:val="24"/>
                <w:highlight w:val="none"/>
              </w:rPr>
              <w:t>注：以上功能</w:t>
            </w:r>
            <w:r>
              <w:rPr>
                <w:rFonts w:ascii="宋体" w:hAnsi="宋体" w:cs="宋体"/>
                <w:b/>
                <w:bCs/>
                <w:sz w:val="24"/>
                <w:highlight w:val="none"/>
              </w:rPr>
              <w:t>请提供视频</w:t>
            </w:r>
            <w:r>
              <w:rPr>
                <w:rFonts w:hint="eastAsia" w:ascii="宋体" w:hAnsi="宋体" w:cs="宋体"/>
                <w:b/>
                <w:bCs/>
                <w:sz w:val="24"/>
                <w:highlight w:val="none"/>
              </w:rPr>
              <w:t>演示，</w:t>
            </w:r>
            <w:r>
              <w:rPr>
                <w:rFonts w:ascii="宋体" w:hAnsi="宋体" w:cs="宋体"/>
                <w:b/>
                <w:bCs/>
                <w:sz w:val="24"/>
                <w:highlight w:val="none"/>
              </w:rPr>
              <w:t>未提供视频</w:t>
            </w:r>
            <w:r>
              <w:rPr>
                <w:rFonts w:hint="eastAsia" w:ascii="宋体" w:hAnsi="宋体" w:cs="宋体"/>
                <w:b/>
                <w:bCs/>
                <w:sz w:val="24"/>
                <w:highlight w:val="none"/>
                <w:lang w:eastAsia="zh-CN"/>
              </w:rPr>
              <w:t>演示</w:t>
            </w:r>
            <w:r>
              <w:rPr>
                <w:rFonts w:hint="eastAsia" w:ascii="宋体" w:hAnsi="宋体" w:cs="宋体"/>
                <w:b/>
                <w:bCs/>
                <w:sz w:val="24"/>
                <w:highlight w:val="none"/>
              </w:rPr>
              <w:t>或不能满足</w:t>
            </w:r>
            <w:r>
              <w:rPr>
                <w:rFonts w:ascii="宋体" w:hAnsi="宋体" w:cs="宋体"/>
                <w:b/>
                <w:bCs/>
                <w:sz w:val="24"/>
                <w:highlight w:val="none"/>
              </w:rPr>
              <w:t>要求</w:t>
            </w:r>
            <w:r>
              <w:rPr>
                <w:rFonts w:hint="eastAsia" w:ascii="宋体" w:hAnsi="宋体" w:cs="宋体"/>
                <w:b/>
                <w:bCs/>
                <w:sz w:val="24"/>
                <w:highlight w:val="none"/>
              </w:rPr>
              <w:t>的不得分</w:t>
            </w:r>
            <w:r>
              <w:rPr>
                <w:rFonts w:ascii="宋体" w:hAnsi="宋体" w:cs="宋体"/>
                <w:b/>
                <w:bCs/>
                <w:sz w:val="24"/>
                <w:highlight w:val="none"/>
              </w:rPr>
              <w:t>。</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9</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242" w:type="dxa"/>
            <w:vMerge w:val="restart"/>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实施人员</w:t>
            </w:r>
          </w:p>
        </w:tc>
        <w:tc>
          <w:tcPr>
            <w:tcW w:w="7874" w:type="dxa"/>
            <w:noWrap/>
            <w:vAlign w:val="center"/>
          </w:tcPr>
          <w:p>
            <w:pPr>
              <w:spacing w:line="360" w:lineRule="auto"/>
              <w:jc w:val="left"/>
              <w:rPr>
                <w:rFonts w:ascii="宋体" w:hAnsi="宋体" w:cs="宋体"/>
                <w:color w:val="FF0000"/>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拟派项目负责人具有机电工程一级建造师资格证书的得</w:t>
            </w:r>
            <w:r>
              <w:rPr>
                <w:rFonts w:hint="eastAsia" w:ascii="宋体" w:hAnsi="宋体" w:cs="宋体"/>
                <w:sz w:val="24"/>
                <w:highlight w:val="none"/>
                <w:lang w:val="en-US" w:eastAsia="zh-CN"/>
              </w:rPr>
              <w:t>1</w:t>
            </w:r>
            <w:r>
              <w:rPr>
                <w:rFonts w:hint="eastAsia" w:ascii="宋体" w:hAnsi="宋体" w:cs="宋体"/>
                <w:sz w:val="24"/>
                <w:highlight w:val="none"/>
              </w:rPr>
              <w:t>分，具有智能建筑弱电工程师证书的得</w:t>
            </w:r>
            <w:r>
              <w:rPr>
                <w:rFonts w:hint="eastAsia" w:ascii="宋体" w:hAnsi="宋体" w:cs="宋体"/>
                <w:sz w:val="24"/>
                <w:highlight w:val="none"/>
                <w:lang w:val="en-US" w:eastAsia="zh-CN"/>
              </w:rPr>
              <w:t>1</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sz w:val="24"/>
                <w:highlight w:val="none"/>
              </w:rPr>
              <w:t>注：投标文件中须提供证书复印件和投标人为其连续缴费达到6个月及以上的社保证明材料。</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42" w:type="dxa"/>
            <w:vMerge w:val="continue"/>
            <w:noWrap/>
            <w:vAlign w:val="center"/>
          </w:tcPr>
          <w:p>
            <w:pPr>
              <w:spacing w:line="500" w:lineRule="exact"/>
              <w:ind w:firstLine="480" w:firstLineChars="200"/>
              <w:jc w:val="left"/>
              <w:rPr>
                <w:rFonts w:ascii="宋体" w:hAnsi="宋体" w:cs="宋体"/>
                <w:sz w:val="24"/>
                <w:highlight w:val="none"/>
              </w:rPr>
            </w:pPr>
          </w:p>
        </w:tc>
        <w:tc>
          <w:tcPr>
            <w:tcW w:w="7874" w:type="dxa"/>
            <w:noWrap/>
            <w:vAlign w:val="center"/>
          </w:tcPr>
          <w:p>
            <w:pPr>
              <w:spacing w:line="360" w:lineRule="auto"/>
              <w:jc w:val="left"/>
              <w:rPr>
                <w:rFonts w:ascii="宋体" w:hAnsi="宋体" w:cs="宋体"/>
                <w:sz w:val="24"/>
                <w:highlight w:val="none"/>
                <w:lang w:eastAsia="zh-Hans"/>
              </w:rPr>
            </w:pPr>
            <w:r>
              <w:rPr>
                <w:rFonts w:hint="eastAsia" w:ascii="宋体" w:hAnsi="宋体" w:cs="宋体"/>
                <w:sz w:val="24"/>
                <w:highlight w:val="none"/>
                <w:lang w:val="en-US" w:eastAsia="zh-CN"/>
              </w:rPr>
              <w:t>2、</w:t>
            </w:r>
            <w:r>
              <w:rPr>
                <w:rFonts w:hint="eastAsia" w:ascii="宋体" w:hAnsi="宋体" w:cs="宋体"/>
                <w:sz w:val="24"/>
                <w:highlight w:val="none"/>
              </w:rPr>
              <w:t>拟派技术负责人</w:t>
            </w:r>
            <w:r>
              <w:rPr>
                <w:rFonts w:hint="eastAsia" w:ascii="宋体" w:hAnsi="宋体" w:cs="宋体"/>
                <w:sz w:val="24"/>
                <w:highlight w:val="none"/>
                <w:lang w:eastAsia="zh-Hans"/>
              </w:rPr>
              <w:t>具备注册信息安全专业人员证书、售后服务管理师证书、信息安全保障人员证书的，每个证书得1分，同一种证书类别只计算一次，一人有多证的，不可重复计分，本项最高得</w:t>
            </w:r>
            <w:r>
              <w:rPr>
                <w:rFonts w:hint="eastAsia" w:ascii="宋体" w:hAnsi="宋体" w:cs="宋体"/>
                <w:sz w:val="24"/>
                <w:highlight w:val="none"/>
              </w:rPr>
              <w:t>3</w:t>
            </w:r>
            <w:r>
              <w:rPr>
                <w:rFonts w:hint="eastAsia" w:ascii="宋体" w:hAnsi="宋体" w:cs="宋体"/>
                <w:sz w:val="24"/>
                <w:highlight w:val="none"/>
                <w:lang w:eastAsia="zh-Hans"/>
              </w:rPr>
              <w:t>分。</w:t>
            </w:r>
          </w:p>
          <w:p>
            <w:pPr>
              <w:spacing w:line="500" w:lineRule="exact"/>
              <w:jc w:val="left"/>
              <w:rPr>
                <w:rFonts w:ascii="宋体" w:hAnsi="宋体" w:cs="宋体"/>
                <w:sz w:val="24"/>
                <w:highlight w:val="none"/>
              </w:rPr>
            </w:pPr>
            <w:r>
              <w:rPr>
                <w:rFonts w:hint="eastAsia" w:ascii="宋体" w:hAnsi="宋体" w:cs="宋体"/>
                <w:sz w:val="24"/>
                <w:highlight w:val="none"/>
              </w:rPr>
              <w:t>注：投标文件中须提供证书复印件和投标人为其连续缴费达到6个月及以上的社保证明材料。</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242" w:type="dxa"/>
            <w:vMerge w:val="continue"/>
            <w:noWrap/>
            <w:vAlign w:val="center"/>
          </w:tcPr>
          <w:p>
            <w:pPr>
              <w:spacing w:line="500" w:lineRule="exact"/>
              <w:ind w:firstLine="480" w:firstLineChars="200"/>
              <w:jc w:val="left"/>
              <w:rPr>
                <w:rFonts w:ascii="宋体" w:hAnsi="宋体" w:cs="宋体"/>
                <w:sz w:val="24"/>
                <w:highlight w:val="none"/>
              </w:rPr>
            </w:pPr>
          </w:p>
        </w:tc>
        <w:tc>
          <w:tcPr>
            <w:tcW w:w="7874" w:type="dxa"/>
            <w:noWrap/>
            <w:vAlign w:val="center"/>
          </w:tcPr>
          <w:p>
            <w:pPr>
              <w:spacing w:line="360" w:lineRule="auto"/>
              <w:jc w:val="left"/>
              <w:rPr>
                <w:rFonts w:ascii="宋体" w:hAnsi="宋体" w:cs="宋体"/>
                <w:color w:val="FF0000"/>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项目组其他人员（除拟派的项目负责人、技术负责人外）要求配置人数完善合理、分工明确，有相应的岗位职责描述，根据团队人员学历、职称、与本项目相关的证书、类似项目履历进行综合评分。</w:t>
            </w:r>
          </w:p>
          <w:p>
            <w:pPr>
              <w:spacing w:line="500" w:lineRule="exact"/>
              <w:jc w:val="left"/>
              <w:rPr>
                <w:rFonts w:ascii="宋体" w:hAnsi="宋体" w:cs="宋体"/>
                <w:sz w:val="24"/>
                <w:highlight w:val="none"/>
              </w:rPr>
            </w:pPr>
            <w:r>
              <w:rPr>
                <w:rFonts w:hint="eastAsia" w:ascii="宋体" w:hAnsi="宋体" w:cs="宋体"/>
                <w:sz w:val="24"/>
                <w:highlight w:val="none"/>
              </w:rPr>
              <w:t>注：投标文件中须提供以上人员相关</w:t>
            </w:r>
            <w:r>
              <w:rPr>
                <w:rFonts w:hint="eastAsia" w:ascii="宋体" w:hAnsi="宋体" w:cs="宋体"/>
                <w:sz w:val="24"/>
                <w:highlight w:val="none"/>
                <w:lang w:eastAsia="zh-CN"/>
              </w:rPr>
              <w:t>证明材料</w:t>
            </w:r>
            <w:r>
              <w:rPr>
                <w:rFonts w:hint="eastAsia" w:ascii="宋体" w:hAnsi="宋体" w:cs="宋体"/>
                <w:sz w:val="24"/>
                <w:highlight w:val="none"/>
              </w:rPr>
              <w:t>复印件和投标人为其连续缴费达到6个月及以上的社保证明材料。</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2"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培训方案</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根据投标人提供的培训方案（包括培训的具体内容、培训地点、培训方案、培训课程计划）进行综合评分。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2" w:type="dxa"/>
            <w:vMerge w:val="restart"/>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售后服务</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依据投标人提供的售后服务方案、售后服务承诺、以及服务承诺落实的保障措施等情况进行综合打分。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2" w:type="dxa"/>
            <w:vMerge w:val="continue"/>
            <w:noWrap/>
            <w:vAlign w:val="center"/>
          </w:tcPr>
          <w:p>
            <w:pPr>
              <w:spacing w:line="500" w:lineRule="exact"/>
              <w:jc w:val="center"/>
              <w:rPr>
                <w:rFonts w:ascii="宋体" w:hAnsi="宋体" w:cs="宋体"/>
                <w:sz w:val="24"/>
                <w:highlight w:val="none"/>
              </w:rPr>
            </w:pP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根据投标人的售后服务响应时间进行综合打分。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4</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180"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商务及其他分（10分）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24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体系认证</w:t>
            </w:r>
          </w:p>
        </w:tc>
        <w:tc>
          <w:tcPr>
            <w:tcW w:w="7874" w:type="dxa"/>
            <w:noWrap/>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投标人具有有效期内的IS0系列职业健康管理体系证书</w:t>
            </w:r>
            <w:r>
              <w:rPr>
                <w:rFonts w:hint="eastAsia" w:ascii="宋体" w:hAnsi="宋体" w:cs="宋体"/>
                <w:kern w:val="0"/>
                <w:sz w:val="24"/>
                <w:highlight w:val="none"/>
                <w:lang w:eastAsia="zh-CN"/>
              </w:rPr>
              <w:t>、</w:t>
            </w:r>
            <w:r>
              <w:rPr>
                <w:rFonts w:hint="eastAsia" w:ascii="宋体" w:hAnsi="宋体" w:cs="宋体"/>
                <w:kern w:val="0"/>
                <w:sz w:val="24"/>
                <w:highlight w:val="none"/>
              </w:rPr>
              <w:t>ISO 20000信息技术服务管理体系认证证书、ISO27001信息安全管理体系认证证书，每项得1分，最高3分。（投标文件中须提供有效期内的证书复印件，否则不得分）</w:t>
            </w:r>
          </w:p>
        </w:tc>
        <w:tc>
          <w:tcPr>
            <w:tcW w:w="1064"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42" w:type="dxa"/>
            <w:vMerge w:val="restart"/>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投标人实力</w:t>
            </w:r>
          </w:p>
        </w:tc>
        <w:tc>
          <w:tcPr>
            <w:tcW w:w="7874" w:type="dxa"/>
            <w:noWrap/>
            <w:vAlign w:val="center"/>
          </w:tcPr>
          <w:p>
            <w:pPr>
              <w:widowControl/>
              <w:numPr>
                <w:numId w:val="0"/>
              </w:numPr>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lang w:val="en-US" w:eastAsia="zh-CN"/>
              </w:rPr>
              <w:t>1、</w:t>
            </w:r>
            <w:r>
              <w:rPr>
                <w:rFonts w:hint="eastAsia" w:ascii="宋体" w:hAnsi="宋体" w:cs="宋体"/>
                <w:kern w:val="0"/>
                <w:sz w:val="24"/>
                <w:highlight w:val="none"/>
              </w:rPr>
              <w:t>投标人具有电子与智能化工程专业承包二级资质</w:t>
            </w:r>
            <w:r>
              <w:rPr>
                <w:rFonts w:ascii="宋体" w:hAnsi="宋体" w:cs="宋体"/>
                <w:kern w:val="0"/>
                <w:sz w:val="24"/>
                <w:highlight w:val="none"/>
              </w:rPr>
              <w:t>的得1分,</w:t>
            </w:r>
            <w:r>
              <w:rPr>
                <w:rFonts w:hint="eastAsia" w:ascii="宋体" w:hAnsi="宋体"/>
                <w:sz w:val="24"/>
                <w:highlight w:val="none"/>
              </w:rPr>
              <w:t xml:space="preserve"> </w:t>
            </w:r>
            <w:r>
              <w:rPr>
                <w:rFonts w:hint="eastAsia" w:ascii="宋体" w:hAnsi="宋体" w:cs="宋体"/>
                <w:kern w:val="0"/>
                <w:sz w:val="24"/>
                <w:highlight w:val="none"/>
              </w:rPr>
              <w:t>具有电子与智能化工程专业承包一级资质以</w:t>
            </w:r>
            <w:r>
              <w:rPr>
                <w:rFonts w:hint="eastAsia" w:ascii="宋体" w:hAnsi="宋体" w:cs="宋体"/>
                <w:kern w:val="0"/>
                <w:sz w:val="24"/>
                <w:highlight w:val="none"/>
                <w:lang w:eastAsia="zh-CN"/>
              </w:rPr>
              <w:t>上</w:t>
            </w:r>
            <w:r>
              <w:rPr>
                <w:rFonts w:ascii="宋体" w:hAnsi="宋体" w:cs="宋体"/>
                <w:kern w:val="0"/>
                <w:sz w:val="24"/>
                <w:highlight w:val="none"/>
              </w:rPr>
              <w:t>的得2分</w:t>
            </w:r>
            <w:r>
              <w:rPr>
                <w:rFonts w:hint="eastAsia" w:ascii="宋体" w:hAnsi="宋体" w:cs="宋体"/>
                <w:kern w:val="0"/>
                <w:sz w:val="24"/>
                <w:highlight w:val="none"/>
                <w:lang w:eastAsia="zh-CN"/>
              </w:rPr>
              <w:t>。</w:t>
            </w:r>
          </w:p>
        </w:tc>
        <w:tc>
          <w:tcPr>
            <w:tcW w:w="1064"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42" w:type="dxa"/>
            <w:vMerge w:val="continue"/>
            <w:noWrap/>
            <w:vAlign w:val="center"/>
          </w:tcPr>
          <w:p>
            <w:pPr>
              <w:widowControl/>
              <w:spacing w:line="360" w:lineRule="auto"/>
              <w:jc w:val="center"/>
              <w:rPr>
                <w:rFonts w:hint="eastAsia" w:ascii="宋体" w:hAnsi="宋体" w:cs="宋体"/>
                <w:kern w:val="0"/>
                <w:sz w:val="24"/>
                <w:highlight w:val="none"/>
              </w:rPr>
            </w:pPr>
          </w:p>
        </w:tc>
        <w:tc>
          <w:tcPr>
            <w:tcW w:w="7874" w:type="dxa"/>
            <w:noWrap/>
            <w:vAlign w:val="center"/>
          </w:tcPr>
          <w:p>
            <w:pPr>
              <w:widowControl/>
              <w:numPr>
                <w:ilvl w:val="0"/>
                <w:numId w:val="0"/>
              </w:numPr>
              <w:spacing w:line="360" w:lineRule="auto"/>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w:t>
            </w:r>
            <w:r>
              <w:rPr>
                <w:rFonts w:hint="eastAsia" w:ascii="宋体" w:hAnsi="宋体" w:cs="宋体"/>
                <w:kern w:val="0"/>
                <w:sz w:val="24"/>
                <w:highlight w:val="none"/>
              </w:rPr>
              <w:t>投标人</w:t>
            </w:r>
            <w:r>
              <w:rPr>
                <w:rFonts w:ascii="宋体" w:hAnsi="宋体" w:cs="宋体"/>
                <w:kern w:val="0"/>
                <w:sz w:val="24"/>
                <w:highlight w:val="none"/>
              </w:rPr>
              <w:t>具有</w:t>
            </w:r>
            <w:r>
              <w:rPr>
                <w:rFonts w:hint="eastAsia" w:ascii="宋体" w:hAnsi="宋体" w:cs="宋体"/>
                <w:kern w:val="0"/>
                <w:sz w:val="24"/>
                <w:highlight w:val="none"/>
              </w:rPr>
              <w:t>省</w:t>
            </w:r>
            <w:r>
              <w:rPr>
                <w:rFonts w:hint="eastAsia" w:ascii="宋体" w:hAnsi="宋体" w:cs="宋体"/>
                <w:kern w:val="0"/>
                <w:sz w:val="24"/>
                <w:highlight w:val="none"/>
                <w:lang w:eastAsia="zh-CN"/>
              </w:rPr>
              <w:t>级</w:t>
            </w:r>
            <w:r>
              <w:rPr>
                <w:rFonts w:hint="eastAsia" w:ascii="宋体" w:hAnsi="宋体" w:cs="宋体"/>
                <w:kern w:val="0"/>
                <w:sz w:val="24"/>
                <w:highlight w:val="none"/>
              </w:rPr>
              <w:t>安全技术防范行业资信登记证书</w:t>
            </w:r>
            <w:r>
              <w:rPr>
                <w:rFonts w:ascii="宋体" w:hAnsi="宋体" w:cs="宋体"/>
                <w:kern w:val="0"/>
                <w:sz w:val="24"/>
                <w:highlight w:val="none"/>
              </w:rPr>
              <w:t>二级资质的得1分,具</w:t>
            </w:r>
            <w:r>
              <w:rPr>
                <w:rFonts w:hint="eastAsia" w:ascii="宋体" w:hAnsi="宋体" w:cs="宋体"/>
                <w:kern w:val="0"/>
                <w:sz w:val="24"/>
                <w:highlight w:val="none"/>
              </w:rPr>
              <w:t>有省</w:t>
            </w:r>
            <w:r>
              <w:rPr>
                <w:rFonts w:hint="eastAsia" w:ascii="宋体" w:hAnsi="宋体" w:cs="宋体"/>
                <w:kern w:val="0"/>
                <w:sz w:val="24"/>
                <w:highlight w:val="none"/>
                <w:lang w:eastAsia="zh-CN"/>
              </w:rPr>
              <w:t>级</w:t>
            </w:r>
            <w:r>
              <w:rPr>
                <w:rFonts w:hint="eastAsia" w:ascii="宋体" w:hAnsi="宋体" w:cs="宋体"/>
                <w:kern w:val="0"/>
                <w:sz w:val="24"/>
                <w:highlight w:val="none"/>
              </w:rPr>
              <w:t>安全技术防范行业资信登记证书一级资质以上</w:t>
            </w:r>
            <w:r>
              <w:rPr>
                <w:rFonts w:ascii="宋体" w:hAnsi="宋体" w:cs="宋体"/>
                <w:kern w:val="0"/>
                <w:sz w:val="24"/>
                <w:highlight w:val="none"/>
              </w:rPr>
              <w:t>的得2分</w:t>
            </w:r>
            <w:r>
              <w:rPr>
                <w:rFonts w:hint="eastAsia" w:ascii="宋体" w:hAnsi="宋体" w:cs="宋体"/>
                <w:kern w:val="0"/>
                <w:sz w:val="24"/>
                <w:highlight w:val="none"/>
                <w:lang w:eastAsia="zh-CN"/>
              </w:rPr>
              <w:t>。</w:t>
            </w:r>
          </w:p>
        </w:tc>
        <w:tc>
          <w:tcPr>
            <w:tcW w:w="1064" w:type="dxa"/>
            <w:noWrap/>
            <w:vAlign w:val="center"/>
          </w:tcPr>
          <w:p>
            <w:pPr>
              <w:widowControl/>
              <w:spacing w:line="360" w:lineRule="auto"/>
              <w:jc w:val="center"/>
              <w:rPr>
                <w:rFonts w:hint="eastAsia" w:ascii="宋体" w:hAns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4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业绩</w:t>
            </w:r>
          </w:p>
        </w:tc>
        <w:tc>
          <w:tcPr>
            <w:tcW w:w="7874" w:type="dxa"/>
            <w:noWrap/>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投标人具有2021年1月1日以来（以合同签订时间为准）承担过同类项目</w:t>
            </w:r>
            <w:r>
              <w:rPr>
                <w:rFonts w:hint="eastAsia" w:ascii="宋体" w:hAnsi="宋体" w:cs="宋体"/>
                <w:kern w:val="0"/>
                <w:sz w:val="24"/>
                <w:highlight w:val="none"/>
                <w:lang w:eastAsia="zh-CN"/>
              </w:rPr>
              <w:t>业绩</w:t>
            </w:r>
            <w:r>
              <w:rPr>
                <w:rFonts w:hint="eastAsia" w:ascii="宋体" w:hAnsi="宋体" w:cs="宋体"/>
                <w:kern w:val="0"/>
                <w:sz w:val="24"/>
                <w:highlight w:val="none"/>
              </w:rPr>
              <w:t>的，每个得1分，最高得3分。（须同时提供合同、中标通知书复印件，缺一不可）</w:t>
            </w:r>
          </w:p>
        </w:tc>
        <w:tc>
          <w:tcPr>
            <w:tcW w:w="1064"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w:t>
            </w:r>
            <w:r>
              <w:rPr>
                <w:rFonts w:ascii="宋体" w:hAnsi="宋体" w:cs="宋体"/>
                <w:kern w:val="0"/>
                <w:sz w:val="24"/>
                <w:highlight w:val="none"/>
              </w:rPr>
              <w:t>3</w:t>
            </w:r>
            <w:r>
              <w:rPr>
                <w:rFonts w:hint="eastAsia" w:ascii="宋体" w:hAnsi="宋体" w:cs="宋体"/>
                <w:kern w:val="0"/>
                <w:sz w:val="24"/>
                <w:highlight w:val="none"/>
              </w:rPr>
              <w:t>分</w:t>
            </w:r>
          </w:p>
        </w:tc>
      </w:tr>
    </w:tbl>
    <w:p>
      <w:pPr>
        <w:spacing w:line="500" w:lineRule="exact"/>
        <w:ind w:firstLine="551" w:firstLineChars="196"/>
        <w:rPr>
          <w:rFonts w:hint="eastAsia" w:ascii="宋体" w:hAnsi="宋体" w:cs="宋体"/>
          <w:b/>
          <w:sz w:val="28"/>
          <w:szCs w:val="28"/>
          <w:highlight w:val="none"/>
          <w:lang w:eastAsia="zh-CN"/>
        </w:rPr>
      </w:pPr>
    </w:p>
    <w:p>
      <w:pPr>
        <w:spacing w:line="500" w:lineRule="exact"/>
        <w:ind w:firstLine="551" w:firstLineChars="196"/>
        <w:rPr>
          <w:rFonts w:hint="eastAsia" w:ascii="宋体" w:hAnsi="宋体" w:cs="宋体"/>
          <w:b/>
          <w:sz w:val="28"/>
          <w:szCs w:val="28"/>
          <w:highlight w:val="none"/>
          <w:lang w:eastAsia="zh-CN"/>
        </w:rPr>
      </w:pPr>
    </w:p>
    <w:p>
      <w:pPr>
        <w:pStyle w:val="2"/>
        <w:rPr>
          <w:rFonts w:hint="eastAsia" w:ascii="宋体" w:hAnsi="宋体" w:cs="宋体"/>
          <w:b/>
          <w:sz w:val="28"/>
          <w:szCs w:val="28"/>
          <w:highlight w:val="none"/>
          <w:lang w:eastAsia="zh-CN"/>
        </w:rPr>
      </w:pPr>
    </w:p>
    <w:p>
      <w:pPr>
        <w:rPr>
          <w:rFonts w:hint="eastAsia" w:ascii="宋体" w:hAnsi="宋体" w:cs="宋体"/>
          <w:b/>
          <w:sz w:val="28"/>
          <w:szCs w:val="28"/>
          <w:highlight w:val="none"/>
          <w:lang w:eastAsia="zh-CN"/>
        </w:rPr>
      </w:pPr>
    </w:p>
    <w:p>
      <w:pPr>
        <w:pStyle w:val="2"/>
        <w:rPr>
          <w:rFonts w:hint="eastAsia"/>
          <w:lang w:eastAsia="zh-CN"/>
        </w:rPr>
      </w:pPr>
    </w:p>
    <w:p>
      <w:pPr>
        <w:rPr>
          <w:rFonts w:hint="eastAsia"/>
          <w:highlight w:val="none"/>
          <w:lang w:eastAsia="zh-CN"/>
        </w:rPr>
      </w:pPr>
    </w:p>
    <w:p>
      <w:pPr>
        <w:spacing w:line="500" w:lineRule="exact"/>
        <w:ind w:firstLine="551" w:firstLineChars="196"/>
        <w:rPr>
          <w:rFonts w:hint="eastAsia" w:ascii="宋体" w:hAnsi="宋体" w:cs="宋体"/>
          <w:b/>
          <w:sz w:val="28"/>
          <w:szCs w:val="28"/>
          <w:highlight w:val="none"/>
          <w:lang w:eastAsia="zh-CN"/>
        </w:rPr>
      </w:pPr>
      <w:r>
        <w:rPr>
          <w:rFonts w:hint="eastAsia" w:ascii="宋体" w:hAnsi="宋体" w:cs="宋体"/>
          <w:b/>
          <w:sz w:val="28"/>
          <w:szCs w:val="28"/>
          <w:highlight w:val="none"/>
          <w:lang w:eastAsia="zh-CN"/>
        </w:rPr>
        <w:t>标项二：</w:t>
      </w:r>
    </w:p>
    <w:p>
      <w:pPr>
        <w:rPr>
          <w:highlight w:val="none"/>
        </w:rPr>
      </w:pPr>
    </w:p>
    <w:tbl>
      <w:tblPr>
        <w:tblStyle w:val="23"/>
        <w:tblW w:w="10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74"/>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42"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7874"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c>
          <w:tcPr>
            <w:tcW w:w="1064" w:type="dxa"/>
            <w:shd w:val="clear" w:color="auto" w:fill="FFFFFF"/>
            <w:noWrap/>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1242"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价格分（30分）</w:t>
            </w:r>
          </w:p>
        </w:tc>
        <w:tc>
          <w:tcPr>
            <w:tcW w:w="7874" w:type="dxa"/>
            <w:noWrap/>
            <w:vAlign w:val="center"/>
          </w:tcPr>
          <w:p>
            <w:pPr>
              <w:spacing w:line="500" w:lineRule="exact"/>
              <w:ind w:firstLine="480"/>
              <w:jc w:val="left"/>
              <w:rPr>
                <w:rFonts w:ascii="宋体" w:hAnsi="宋体" w:cs="宋体"/>
                <w:sz w:val="24"/>
                <w:highlight w:val="none"/>
              </w:rPr>
            </w:pPr>
            <w:r>
              <w:rPr>
                <w:rFonts w:hint="eastAsia" w:ascii="宋体" w:hAnsi="宋体" w:cs="宋体"/>
                <w:sz w:val="24"/>
                <w:highlight w:val="none"/>
              </w:rPr>
              <w:t>采用低价优先法计算，即以满足招标文件要求且价格最低的投标报价为评标基准价，其价格分为满分。其他投标人的价格分统一按照下列公式计算：投标报价得分=（评标基准价/投标报价）×30×100%（四舍五入，保留两位小数）</w:t>
            </w:r>
          </w:p>
          <w:p>
            <w:pPr>
              <w:spacing w:line="500" w:lineRule="exact"/>
              <w:jc w:val="left"/>
              <w:rPr>
                <w:rFonts w:ascii="宋体" w:hAnsi="宋体" w:cs="宋体"/>
                <w:b/>
                <w:bCs/>
                <w:sz w:val="24"/>
                <w:highlight w:val="none"/>
              </w:rPr>
            </w:pPr>
            <w:r>
              <w:rPr>
                <w:rFonts w:hint="eastAsia" w:ascii="宋体" w:hAnsi="宋体" w:cs="宋体"/>
                <w:b/>
                <w:bCs/>
                <w:sz w:val="24"/>
                <w:highlight w:val="none"/>
              </w:rPr>
              <w:t>特别提醒：</w:t>
            </w:r>
          </w:p>
          <w:p>
            <w:pPr>
              <w:spacing w:line="500" w:lineRule="exact"/>
              <w:jc w:val="left"/>
              <w:rPr>
                <w:rFonts w:ascii="宋体" w:hAnsi="宋体" w:cs="宋体"/>
                <w:sz w:val="24"/>
                <w:highlight w:val="none"/>
              </w:rPr>
            </w:pPr>
            <w:r>
              <w:rPr>
                <w:rFonts w:hint="eastAsia" w:ascii="宋体" w:hAnsi="宋体" w:cs="宋体"/>
                <w:sz w:val="24"/>
                <w:highlight w:val="none"/>
              </w:rPr>
              <w:t xml:space="preserve">    A、根据财库〔2020〕46号、财库〔2022〕19号、浙财采监〔2022〕8号文件的相关规定，在评审时对</w:t>
            </w:r>
            <w:r>
              <w:rPr>
                <w:rFonts w:hint="eastAsia" w:ascii="宋体" w:hAnsi="宋体" w:cs="宋体"/>
                <w:b/>
                <w:bCs/>
                <w:sz w:val="24"/>
                <w:highlight w:val="none"/>
              </w:rPr>
              <w:t>小型</w:t>
            </w:r>
            <w:r>
              <w:rPr>
                <w:rFonts w:hint="eastAsia" w:ascii="宋体" w:hAnsi="宋体" w:cs="宋体"/>
                <w:sz w:val="24"/>
                <w:highlight w:val="none"/>
              </w:rPr>
              <w:t>和</w:t>
            </w:r>
            <w:r>
              <w:rPr>
                <w:rFonts w:hint="eastAsia" w:ascii="宋体" w:hAnsi="宋体" w:cs="宋体"/>
                <w:b/>
                <w:bCs/>
                <w:sz w:val="24"/>
                <w:highlight w:val="none"/>
              </w:rPr>
              <w:t>微型</w:t>
            </w:r>
            <w:r>
              <w:rPr>
                <w:rFonts w:hint="eastAsia" w:ascii="宋体" w:hAnsi="宋体" w:cs="宋体"/>
                <w:sz w:val="24"/>
                <w:highlight w:val="none"/>
              </w:rPr>
              <w:t>企业的报价给予</w:t>
            </w:r>
            <w:r>
              <w:rPr>
                <w:rFonts w:hint="eastAsia" w:ascii="宋体" w:hAnsi="宋体" w:cs="宋体"/>
                <w:b/>
                <w:bCs/>
                <w:sz w:val="24"/>
                <w:highlight w:val="none"/>
                <w:u w:val="single"/>
              </w:rPr>
              <w:t xml:space="preserve"> 10% </w:t>
            </w:r>
            <w:r>
              <w:rPr>
                <w:rFonts w:hint="eastAsia" w:ascii="宋体" w:hAnsi="宋体" w:cs="宋体"/>
                <w:sz w:val="24"/>
                <w:highlight w:val="none"/>
              </w:rPr>
              <w:t>的扣除，取扣除后的价格作为最终报价（此最终报价仅作为报价分计算使用）。</w:t>
            </w:r>
            <w:r>
              <w:rPr>
                <w:rFonts w:hint="eastAsia" w:ascii="宋体" w:hAnsi="宋体" w:cs="宋体"/>
                <w:b/>
                <w:bCs/>
                <w:sz w:val="24"/>
                <w:highlight w:val="none"/>
              </w:rPr>
              <w:t>属于小微企业的，投标文件中必须提供《中小企业声明函》（格式见第六章）</w:t>
            </w:r>
            <w:r>
              <w:rPr>
                <w:rFonts w:hint="eastAsia" w:ascii="宋体" w:hAnsi="宋体" w:cs="宋体"/>
                <w:sz w:val="24"/>
                <w:highlight w:val="none"/>
              </w:rPr>
              <w:t>；</w:t>
            </w:r>
          </w:p>
          <w:p>
            <w:pPr>
              <w:spacing w:line="500" w:lineRule="exact"/>
              <w:ind w:firstLine="480" w:firstLineChars="200"/>
              <w:jc w:val="left"/>
              <w:rPr>
                <w:rFonts w:ascii="宋体" w:hAnsi="宋体" w:cs="宋体"/>
                <w:sz w:val="24"/>
                <w:highlight w:val="none"/>
              </w:rPr>
            </w:pPr>
            <w:r>
              <w:rPr>
                <w:rFonts w:hint="eastAsia" w:ascii="宋体" w:hAnsi="宋体" w:cs="宋体"/>
                <w:sz w:val="24"/>
                <w:highlight w:val="none"/>
              </w:rPr>
              <w:t>B、根据财库[2014]68号和财库[2017]141号的相关规定，在政府采购活动中，供应商属于监狱和戒毒企业或残疾人福利性单位，且投标文件中提供相应证明材料的视同小型、微型企业，享受评审中价格扣除政策。</w:t>
            </w:r>
            <w:r>
              <w:rPr>
                <w:rFonts w:hint="eastAsia" w:ascii="宋体" w:hAnsi="宋体" w:cs="宋体"/>
                <w:sz w:val="24"/>
                <w:highlight w:val="none"/>
              </w:rPr>
              <w:br w:type="textWrapping"/>
            </w:r>
            <w:r>
              <w:rPr>
                <w:rFonts w:hint="eastAsia" w:ascii="宋体" w:hAnsi="宋体" w:cs="宋体"/>
                <w:sz w:val="24"/>
                <w:highlight w:val="none"/>
              </w:rPr>
              <w:t xml:space="preserve">    </w:t>
            </w:r>
            <w:r>
              <w:rPr>
                <w:rFonts w:hint="eastAsia" w:ascii="宋体" w:hAnsi="宋体" w:cs="宋体"/>
                <w:b/>
                <w:bCs/>
                <w:sz w:val="24"/>
                <w:highlight w:val="none"/>
              </w:rPr>
              <w:t>注：未提供以上材料的，均不给予价格扣除。</w:t>
            </w:r>
          </w:p>
        </w:tc>
        <w:tc>
          <w:tcPr>
            <w:tcW w:w="1064" w:type="dxa"/>
            <w:noWrap/>
            <w:vAlign w:val="center"/>
          </w:tcPr>
          <w:p>
            <w:pPr>
              <w:spacing w:line="360" w:lineRule="auto"/>
              <w:jc w:val="center"/>
              <w:rPr>
                <w:rFonts w:ascii="宋体" w:hAnsi="宋体" w:cs="宋体"/>
                <w:sz w:val="24"/>
                <w:highlight w:val="none"/>
              </w:rPr>
            </w:pPr>
            <w:r>
              <w:rPr>
                <w:rFonts w:hint="eastAsia" w:ascii="宋体" w:hAnsi="宋体" w:cs="宋体"/>
                <w:sz w:val="24"/>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180" w:type="dxa"/>
            <w:gridSpan w:val="3"/>
            <w:noWrap/>
            <w:vAlign w:val="center"/>
          </w:tcPr>
          <w:p>
            <w:pPr>
              <w:spacing w:line="360" w:lineRule="auto"/>
              <w:jc w:val="center"/>
              <w:rPr>
                <w:rFonts w:ascii="宋体" w:hAnsi="宋体" w:cs="宋体"/>
                <w:sz w:val="24"/>
                <w:highlight w:val="none"/>
              </w:rPr>
            </w:pPr>
            <w:r>
              <w:rPr>
                <w:rFonts w:hint="eastAsia" w:ascii="宋体" w:hAnsi="宋体" w:cs="宋体"/>
                <w:b/>
                <w:bCs/>
                <w:sz w:val="24"/>
                <w:highlight w:val="none"/>
              </w:rPr>
              <w:t>技术分（</w:t>
            </w:r>
            <w:r>
              <w:rPr>
                <w:rFonts w:hint="eastAsia" w:ascii="宋体" w:hAnsi="宋体" w:cs="宋体"/>
                <w:b/>
                <w:bCs/>
                <w:sz w:val="24"/>
                <w:highlight w:val="none"/>
                <w:lang w:val="en-US" w:eastAsia="zh-CN"/>
              </w:rPr>
              <w:t>62</w:t>
            </w:r>
            <w:r>
              <w:rPr>
                <w:rFonts w:hint="eastAsia" w:ascii="宋体" w:hAnsi="宋体" w:cs="宋体"/>
                <w:b/>
                <w:bCs/>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设备技术指标</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1、所投产品具体配置表、技术参数及偏离情况：完全满足招标文件中技术参数指标项目要求的，得10分；每有一项负偏离的扣0.5分，扣完为止。（注：技术指标要求提供相关证明材料的，未提供的视作负偏离。）</w:t>
            </w:r>
            <w:r>
              <w:rPr>
                <w:rFonts w:ascii="宋体" w:hAnsi="宋体" w:cs="宋体"/>
                <w:sz w:val="24"/>
                <w:highlight w:val="none"/>
              </w:rPr>
              <w:t xml:space="preserve">   </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0-1</w:t>
            </w:r>
            <w:r>
              <w:rPr>
                <w:rFonts w:hint="eastAsia" w:ascii="宋体" w:hAnsi="宋体" w:cs="宋体"/>
                <w:sz w:val="24"/>
                <w:highlight w:val="none"/>
                <w:lang w:val="en-US" w:eastAsia="zh-CN"/>
              </w:rPr>
              <w:t>0</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continue"/>
            <w:noWrap/>
            <w:vAlign w:val="center"/>
          </w:tcPr>
          <w:p>
            <w:pPr>
              <w:spacing w:line="500" w:lineRule="exact"/>
              <w:jc w:val="center"/>
              <w:rPr>
                <w:rFonts w:ascii="宋体" w:hAnsi="宋体" w:cs="宋体"/>
                <w:sz w:val="24"/>
                <w:highlight w:val="none"/>
              </w:rPr>
            </w:pP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2、本项目机房工程，投标人需在项目实施区域内具有标准机房规模、机房托管运营经验能力，投标人</w:t>
            </w:r>
            <w:r>
              <w:rPr>
                <w:rFonts w:hint="eastAsia" w:ascii="宋体" w:hAnsi="宋体" w:cs="宋体"/>
                <w:sz w:val="24"/>
                <w:highlight w:val="none"/>
                <w:lang w:eastAsia="zh-CN"/>
              </w:rPr>
              <w:t>是否</w:t>
            </w:r>
            <w:r>
              <w:rPr>
                <w:rFonts w:hint="eastAsia" w:ascii="宋体" w:hAnsi="宋体" w:cs="宋体"/>
                <w:sz w:val="24"/>
                <w:highlight w:val="none"/>
              </w:rPr>
              <w:t>自有标准机房</w:t>
            </w:r>
            <w:r>
              <w:rPr>
                <w:rFonts w:hint="eastAsia" w:ascii="宋体" w:hAnsi="宋体" w:cs="宋体"/>
                <w:sz w:val="24"/>
                <w:highlight w:val="none"/>
                <w:lang w:eastAsia="zh-CN"/>
              </w:rPr>
              <w:t>、</w:t>
            </w:r>
            <w:r>
              <w:rPr>
                <w:rFonts w:hint="eastAsia" w:ascii="宋体" w:hAnsi="宋体" w:cs="宋体"/>
                <w:sz w:val="24"/>
                <w:highlight w:val="none"/>
              </w:rPr>
              <w:t>机房配备</w:t>
            </w:r>
            <w:r>
              <w:rPr>
                <w:rFonts w:hint="eastAsia" w:ascii="宋体" w:hAnsi="宋体" w:cs="宋体"/>
                <w:sz w:val="24"/>
                <w:highlight w:val="none"/>
                <w:lang w:eastAsia="zh-CN"/>
              </w:rPr>
              <w:t>是否</w:t>
            </w:r>
            <w:r>
              <w:rPr>
                <w:rFonts w:hint="eastAsia" w:ascii="宋体" w:hAnsi="宋体" w:cs="宋体"/>
                <w:sz w:val="24"/>
                <w:highlight w:val="none"/>
              </w:rPr>
              <w:t>双路独立供电、主备UPS供电、七氟丙烷灭火系统、动力环境集中监控系统等配套设备设施，</w:t>
            </w:r>
            <w:r>
              <w:rPr>
                <w:rFonts w:hint="eastAsia" w:ascii="宋体" w:hAnsi="宋体" w:cs="宋体"/>
                <w:sz w:val="24"/>
                <w:highlight w:val="none"/>
                <w:lang w:eastAsia="zh-CN"/>
              </w:rPr>
              <w:t>由评委综合打分</w:t>
            </w:r>
            <w:r>
              <w:rPr>
                <w:rFonts w:hint="eastAsia" w:ascii="宋体" w:hAnsi="宋体" w:cs="宋体"/>
                <w:sz w:val="24"/>
                <w:highlight w:val="none"/>
              </w:rPr>
              <w:t>。</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5</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2" w:type="dxa"/>
            <w:vMerge w:val="restart"/>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技术方案</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1、根据投标人对本项目整体需求、对项目建设背景、现状分析、建设目标、功能需求的理解，要求投标人提供详细的需求分析说明，由评委综合打分。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242" w:type="dxa"/>
            <w:vMerge w:val="continue"/>
            <w:noWrap/>
            <w:vAlign w:val="center"/>
          </w:tcPr>
          <w:p>
            <w:pPr>
              <w:spacing w:line="500" w:lineRule="exact"/>
              <w:ind w:firstLine="480" w:firstLineChars="200"/>
              <w:jc w:val="center"/>
              <w:rPr>
                <w:rFonts w:ascii="宋体" w:hAnsi="宋体" w:cs="宋体"/>
                <w:sz w:val="24"/>
                <w:highlight w:val="none"/>
              </w:rPr>
            </w:pPr>
          </w:p>
        </w:tc>
        <w:tc>
          <w:tcPr>
            <w:tcW w:w="7874" w:type="dxa"/>
            <w:noWrap/>
            <w:vAlign w:val="center"/>
          </w:tcPr>
          <w:p>
            <w:pPr>
              <w:spacing w:line="500" w:lineRule="exact"/>
              <w:jc w:val="left"/>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rPr>
              <w:t>、根据投标人提供的技术解决方案的科学性、先进性、完整性，以及重点针对本项目的详细设计方案（①多媒体会议系统部署平面图；②室内篮球场系统平面图）</w:t>
            </w:r>
            <w:r>
              <w:rPr>
                <w:rFonts w:hint="eastAsia" w:ascii="宋体" w:hAnsi="宋体" w:cs="宋体"/>
                <w:sz w:val="24"/>
                <w:highlight w:val="none"/>
                <w:lang w:eastAsia="zh-CN"/>
              </w:rPr>
              <w:t>，</w:t>
            </w:r>
            <w:r>
              <w:rPr>
                <w:rFonts w:hint="eastAsia" w:ascii="宋体" w:hAnsi="宋体" w:cs="宋体"/>
                <w:sz w:val="24"/>
                <w:highlight w:val="none"/>
              </w:rPr>
              <w:t>根据提供情况、提供的图纸完整性情况和符合实际使用需求情况评分。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42" w:type="dxa"/>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视频</w:t>
            </w:r>
            <w:r>
              <w:rPr>
                <w:rFonts w:ascii="宋体" w:hAnsi="宋体" w:cs="宋体"/>
                <w:sz w:val="24"/>
                <w:highlight w:val="none"/>
              </w:rPr>
              <w:t>演示</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投标人对以下相应功能进行</w:t>
            </w:r>
            <w:r>
              <w:rPr>
                <w:rFonts w:ascii="宋体" w:hAnsi="宋体" w:cs="宋体"/>
                <w:sz w:val="24"/>
                <w:highlight w:val="none"/>
              </w:rPr>
              <w:t>视频</w:t>
            </w:r>
            <w:r>
              <w:rPr>
                <w:rFonts w:hint="eastAsia" w:ascii="宋体" w:hAnsi="宋体" w:cs="宋体"/>
                <w:sz w:val="24"/>
                <w:highlight w:val="none"/>
              </w:rPr>
              <w:t>演示，评委根据情况进行综合打分（政采云平台在线发起，投标人无须到达现场）：</w:t>
            </w:r>
          </w:p>
          <w:p>
            <w:pPr>
              <w:spacing w:line="500" w:lineRule="exact"/>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、为满足移动录播主机视频输入的多样性：要求演示移动录播支持有线信号和无线信号接入：</w:t>
            </w:r>
            <w:r>
              <w:rPr>
                <w:rFonts w:hint="eastAsia" w:ascii="宋体" w:hAnsi="宋体" w:cs="宋体"/>
                <w:sz w:val="24"/>
                <w:highlight w:val="none"/>
                <w:lang w:eastAsia="zh-CN"/>
              </w:rPr>
              <w:t>（</w:t>
            </w:r>
            <w:r>
              <w:rPr>
                <w:rFonts w:hint="eastAsia" w:ascii="宋体" w:hAnsi="宋体" w:cs="宋体"/>
                <w:sz w:val="24"/>
                <w:highlight w:val="none"/>
              </w:rPr>
              <w:t>1</w:t>
            </w:r>
            <w:r>
              <w:rPr>
                <w:rFonts w:hint="eastAsia" w:ascii="宋体" w:hAnsi="宋体" w:cs="宋体"/>
                <w:sz w:val="24"/>
                <w:highlight w:val="none"/>
                <w:lang w:eastAsia="zh-CN"/>
              </w:rPr>
              <w:t>）</w:t>
            </w:r>
            <w:r>
              <w:rPr>
                <w:rFonts w:hint="eastAsia" w:ascii="宋体" w:hAnsi="宋体" w:cs="宋体"/>
                <w:sz w:val="24"/>
                <w:highlight w:val="none"/>
              </w:rPr>
              <w:t>要求高清摄像机采用HD-SDI信号源接入（非网络POE技术），设备支持POC技术，实现低延时高传输（单根HD-SDI线即可实现视频传输、控制、供电）；</w:t>
            </w:r>
            <w:r>
              <w:rPr>
                <w:rFonts w:hint="eastAsia" w:ascii="宋体" w:hAnsi="宋体" w:cs="宋体"/>
                <w:sz w:val="24"/>
                <w:highlight w:val="none"/>
                <w:lang w:eastAsia="zh-CN"/>
              </w:rPr>
              <w:t>（</w:t>
            </w:r>
            <w:r>
              <w:rPr>
                <w:rFonts w:hint="eastAsia"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为方便用户设备搭建：主机支持无线视频信号传输和控制。评委根据演示视频效果评分</w:t>
            </w:r>
            <w:r>
              <w:rPr>
                <w:rFonts w:hint="eastAsia" w:ascii="宋体" w:hAnsi="宋体" w:cs="宋体"/>
                <w:sz w:val="24"/>
                <w:highlight w:val="none"/>
                <w:lang w:eastAsia="zh-CN"/>
              </w:rPr>
              <w:t>。</w:t>
            </w: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、考虑用户在不同场景下的导播使用：要求演示移动录播多种导播控制：支持外接鼠标、一体化硬件导播按键、摇杆、PC远程操作等。评委根据演示视频效果评分</w:t>
            </w:r>
            <w:r>
              <w:rPr>
                <w:rFonts w:hint="eastAsia" w:ascii="宋体" w:hAnsi="宋体" w:cs="宋体"/>
                <w:sz w:val="24"/>
                <w:highlight w:val="none"/>
                <w:lang w:eastAsia="zh-CN"/>
              </w:rPr>
              <w:t>。</w:t>
            </w: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、为满足移动录播主机操作便捷性：支持通过触屏快速控制摄像机画面切换和移动；根据演示视频效果评分</w:t>
            </w:r>
            <w:r>
              <w:rPr>
                <w:rFonts w:hint="eastAsia" w:ascii="宋体" w:hAnsi="宋体" w:cs="宋体"/>
                <w:sz w:val="24"/>
                <w:highlight w:val="none"/>
                <w:lang w:eastAsia="zh-CN"/>
              </w:rPr>
              <w:t>。</w:t>
            </w: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、为体现导播界面的人性化设计：要求演示主机导播界面支持：自由拼接直播画面（自定义布局可随意拖拉画面窗口），录制过程中任意选择转场特效、设置LOGO和字幕在画面的显示位置。（0-</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为保护录播主机以及延长使用寿命：1、要求录播主机支持多种状态：关机模式、休眠模式、工作模式，满足用户在不同场景使用需求；2、主机内置两种交互模式：具备授课模式和会议模式；；评委根据演示视频效果评分</w:t>
            </w:r>
            <w:r>
              <w:rPr>
                <w:rFonts w:hint="eastAsia" w:ascii="宋体" w:hAnsi="宋体" w:cs="宋体"/>
                <w:sz w:val="24"/>
                <w:highlight w:val="none"/>
                <w:lang w:eastAsia="zh-CN"/>
              </w:rPr>
              <w:t>。</w:t>
            </w: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、为保证产品的可扩展性：要求移动录播主机可扩展虚拟抠像功能，利用一体机大屏为背景，实现虚拟背景渲染叠加，评委根据演示视频效果评分</w:t>
            </w:r>
            <w:r>
              <w:rPr>
                <w:rFonts w:hint="eastAsia" w:ascii="宋体" w:hAnsi="宋体" w:cs="宋体"/>
                <w:sz w:val="24"/>
                <w:highlight w:val="none"/>
                <w:lang w:eastAsia="zh-CN"/>
              </w:rPr>
              <w:t>。</w:t>
            </w: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b/>
                <w:bCs/>
                <w:sz w:val="24"/>
                <w:highlight w:val="none"/>
              </w:rPr>
              <w:t>注：以上功能</w:t>
            </w:r>
            <w:r>
              <w:rPr>
                <w:rFonts w:ascii="宋体" w:hAnsi="宋体" w:cs="宋体"/>
                <w:b/>
                <w:bCs/>
                <w:sz w:val="24"/>
                <w:highlight w:val="none"/>
              </w:rPr>
              <w:t>请提供视频</w:t>
            </w:r>
            <w:r>
              <w:rPr>
                <w:rFonts w:hint="eastAsia" w:ascii="宋体" w:hAnsi="宋体" w:cs="宋体"/>
                <w:b/>
                <w:bCs/>
                <w:sz w:val="24"/>
                <w:highlight w:val="none"/>
              </w:rPr>
              <w:t>演示，</w:t>
            </w:r>
            <w:r>
              <w:rPr>
                <w:rFonts w:ascii="宋体" w:hAnsi="宋体" w:cs="宋体"/>
                <w:b/>
                <w:bCs/>
                <w:sz w:val="24"/>
                <w:highlight w:val="none"/>
              </w:rPr>
              <w:t>未提供视频</w:t>
            </w:r>
            <w:r>
              <w:rPr>
                <w:rFonts w:hint="eastAsia" w:ascii="宋体" w:hAnsi="宋体" w:cs="宋体"/>
                <w:b/>
                <w:bCs/>
                <w:sz w:val="24"/>
                <w:highlight w:val="none"/>
                <w:lang w:eastAsia="zh-CN"/>
              </w:rPr>
              <w:t>演示</w:t>
            </w:r>
            <w:r>
              <w:rPr>
                <w:rFonts w:hint="eastAsia" w:ascii="宋体" w:hAnsi="宋体" w:cs="宋体"/>
                <w:b/>
                <w:bCs/>
                <w:sz w:val="24"/>
                <w:highlight w:val="none"/>
              </w:rPr>
              <w:t>或不能满足</w:t>
            </w:r>
            <w:r>
              <w:rPr>
                <w:rFonts w:ascii="宋体" w:hAnsi="宋体" w:cs="宋体"/>
                <w:b/>
                <w:bCs/>
                <w:sz w:val="24"/>
                <w:highlight w:val="none"/>
              </w:rPr>
              <w:t>要求</w:t>
            </w:r>
            <w:r>
              <w:rPr>
                <w:rFonts w:hint="eastAsia" w:ascii="宋体" w:hAnsi="宋体" w:cs="宋体"/>
                <w:b/>
                <w:bCs/>
                <w:sz w:val="24"/>
                <w:highlight w:val="none"/>
              </w:rPr>
              <w:t>的不得分</w:t>
            </w:r>
            <w:r>
              <w:rPr>
                <w:rFonts w:ascii="宋体" w:hAnsi="宋体" w:cs="宋体"/>
                <w:b/>
                <w:bCs/>
                <w:sz w:val="24"/>
                <w:highlight w:val="none"/>
              </w:rPr>
              <w:t>。</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18</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242" w:type="dxa"/>
            <w:vMerge w:val="restart"/>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实施人员</w:t>
            </w:r>
          </w:p>
        </w:tc>
        <w:tc>
          <w:tcPr>
            <w:tcW w:w="7874" w:type="dxa"/>
            <w:noWrap/>
            <w:vAlign w:val="center"/>
          </w:tcPr>
          <w:p>
            <w:pPr>
              <w:spacing w:line="360" w:lineRule="auto"/>
              <w:jc w:val="left"/>
              <w:rPr>
                <w:rFonts w:ascii="宋体" w:hAnsi="宋体" w:cs="宋体"/>
                <w:color w:val="FF0000"/>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拟派项目负责人具有PMP项目管理师和机电二级建造师及以上资格的，</w:t>
            </w:r>
            <w:r>
              <w:rPr>
                <w:rFonts w:hint="eastAsia" w:ascii="宋体" w:hAnsi="宋体" w:cs="宋体"/>
                <w:sz w:val="24"/>
                <w:highlight w:val="none"/>
                <w:lang w:eastAsia="zh-CN"/>
              </w:rPr>
              <w:t>每个得</w:t>
            </w:r>
            <w:r>
              <w:rPr>
                <w:rFonts w:hint="eastAsia" w:ascii="宋体" w:hAnsi="宋体" w:cs="宋体"/>
                <w:sz w:val="24"/>
                <w:highlight w:val="none"/>
                <w:lang w:val="en-US" w:eastAsia="zh-CN"/>
              </w:rPr>
              <w:t>1分，本项最多</w:t>
            </w:r>
            <w:r>
              <w:rPr>
                <w:rFonts w:hint="eastAsia" w:ascii="宋体" w:hAnsi="宋体" w:cs="宋体"/>
                <w:sz w:val="24"/>
                <w:highlight w:val="none"/>
              </w:rPr>
              <w:t>得2分</w:t>
            </w:r>
            <w:r>
              <w:rPr>
                <w:rFonts w:hint="eastAsia" w:ascii="宋体" w:hAnsi="宋体" w:cs="宋体"/>
                <w:sz w:val="24"/>
                <w:highlight w:val="none"/>
                <w:lang w:eastAsia="zh-CN"/>
              </w:rPr>
              <w:t>。</w:t>
            </w:r>
          </w:p>
          <w:p>
            <w:pPr>
              <w:spacing w:line="500" w:lineRule="exact"/>
              <w:jc w:val="left"/>
              <w:rPr>
                <w:rFonts w:ascii="宋体" w:hAnsi="宋体" w:cs="宋体"/>
                <w:sz w:val="24"/>
                <w:highlight w:val="none"/>
              </w:rPr>
            </w:pPr>
            <w:r>
              <w:rPr>
                <w:rFonts w:hint="eastAsia" w:ascii="宋体" w:hAnsi="宋体" w:cs="宋体"/>
                <w:sz w:val="24"/>
                <w:highlight w:val="none"/>
              </w:rPr>
              <w:t>注：投标文件中须提供证书复印件和投标人为其连续缴费达到6个月及以上的社保证明材料。</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2</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1242" w:type="dxa"/>
            <w:vMerge w:val="continue"/>
            <w:noWrap/>
            <w:vAlign w:val="center"/>
          </w:tcPr>
          <w:p>
            <w:pPr>
              <w:spacing w:line="500" w:lineRule="exact"/>
              <w:ind w:firstLine="480" w:firstLineChars="200"/>
              <w:jc w:val="center"/>
              <w:rPr>
                <w:rFonts w:ascii="宋体" w:hAnsi="宋体" w:cs="宋体"/>
                <w:sz w:val="24"/>
                <w:highlight w:val="none"/>
              </w:rPr>
            </w:pPr>
          </w:p>
        </w:tc>
        <w:tc>
          <w:tcPr>
            <w:tcW w:w="7874" w:type="dxa"/>
            <w:noWrap/>
            <w:vAlign w:val="center"/>
          </w:tcPr>
          <w:p>
            <w:pPr>
              <w:spacing w:line="360" w:lineRule="auto"/>
              <w:jc w:val="left"/>
              <w:rPr>
                <w:rFonts w:ascii="宋体" w:hAnsi="宋体" w:cs="宋体"/>
                <w:sz w:val="24"/>
                <w:highlight w:val="none"/>
                <w:lang w:eastAsia="zh-Hans"/>
              </w:rPr>
            </w:pPr>
            <w:r>
              <w:rPr>
                <w:rFonts w:hint="eastAsia" w:ascii="宋体" w:hAnsi="宋体" w:cs="宋体"/>
                <w:sz w:val="24"/>
                <w:highlight w:val="none"/>
                <w:lang w:val="en-US" w:eastAsia="zh-CN"/>
              </w:rPr>
              <w:t>2、</w:t>
            </w:r>
            <w:r>
              <w:rPr>
                <w:rFonts w:hint="eastAsia" w:ascii="宋体" w:hAnsi="宋体" w:cs="宋体"/>
                <w:sz w:val="24"/>
                <w:highlight w:val="none"/>
              </w:rPr>
              <w:t>项目组构成人员（不含项目负责人）具有安防系统集成中级及以上项目经理的、音视频系统集成高级项目经理的、CISP证的，每类证书得</w:t>
            </w:r>
            <w:r>
              <w:rPr>
                <w:rFonts w:hint="eastAsia" w:ascii="宋体" w:hAnsi="宋体" w:cs="宋体"/>
                <w:sz w:val="24"/>
                <w:highlight w:val="none"/>
                <w:lang w:val="en-US" w:eastAsia="zh-CN"/>
              </w:rPr>
              <w:t>1</w:t>
            </w:r>
            <w:r>
              <w:rPr>
                <w:rFonts w:hint="eastAsia" w:ascii="宋体" w:hAnsi="宋体" w:cs="宋体"/>
                <w:sz w:val="24"/>
                <w:highlight w:val="none"/>
              </w:rPr>
              <w:t>分，最高得</w:t>
            </w:r>
            <w:r>
              <w:rPr>
                <w:rFonts w:hint="eastAsia" w:ascii="宋体" w:hAnsi="宋体" w:cs="宋体"/>
                <w:sz w:val="24"/>
                <w:highlight w:val="none"/>
                <w:lang w:val="en-US" w:eastAsia="zh-CN"/>
              </w:rPr>
              <w:t>3</w:t>
            </w:r>
            <w:r>
              <w:rPr>
                <w:rFonts w:hint="eastAsia" w:ascii="宋体" w:hAnsi="宋体" w:cs="宋体"/>
                <w:sz w:val="24"/>
                <w:highlight w:val="none"/>
              </w:rPr>
              <w:t>分。</w:t>
            </w:r>
          </w:p>
          <w:p>
            <w:pPr>
              <w:spacing w:line="500" w:lineRule="exact"/>
              <w:jc w:val="left"/>
              <w:rPr>
                <w:rFonts w:ascii="宋体" w:hAnsi="宋体" w:cs="宋体"/>
                <w:sz w:val="24"/>
                <w:highlight w:val="none"/>
              </w:rPr>
            </w:pPr>
            <w:r>
              <w:rPr>
                <w:rFonts w:hint="eastAsia" w:ascii="宋体" w:hAnsi="宋体" w:cs="宋体"/>
                <w:sz w:val="24"/>
                <w:highlight w:val="none"/>
              </w:rPr>
              <w:t>注：投标文件中须提供证书复印件和投标人为其连续缴费达到6个月及以上的社保证明材料。</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3</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42" w:type="dxa"/>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实施方案</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根据项目实施方案中施工组织计划（含人员配备），供货组织措施、质量保证措施、安全管理措施、验收方案、工期，培训计划等，评委根据投标人提供的方案综合评分。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242" w:type="dxa"/>
            <w:noWrap/>
            <w:vAlign w:val="center"/>
          </w:tcPr>
          <w:p>
            <w:pPr>
              <w:spacing w:line="500" w:lineRule="exact"/>
              <w:jc w:val="center"/>
              <w:rPr>
                <w:rFonts w:ascii="宋体" w:hAnsi="宋体" w:cs="宋体"/>
                <w:sz w:val="24"/>
                <w:highlight w:val="none"/>
              </w:rPr>
            </w:pPr>
            <w:r>
              <w:rPr>
                <w:rFonts w:hint="eastAsia" w:ascii="宋体" w:hAnsi="宋体" w:cs="宋体"/>
                <w:sz w:val="24"/>
                <w:highlight w:val="none"/>
              </w:rPr>
              <w:t>售后服务</w:t>
            </w:r>
          </w:p>
        </w:tc>
        <w:tc>
          <w:tcPr>
            <w:tcW w:w="787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根据提供的技术支持和售后服务计划，包括服务保障、响应时间、售后服务承诺、售后服务网点，维护人员配备情</w:t>
            </w:r>
            <w:bookmarkStart w:id="146" w:name="_GoBack"/>
            <w:bookmarkEnd w:id="146"/>
            <w:r>
              <w:rPr>
                <w:rFonts w:hint="eastAsia" w:ascii="宋体" w:hAnsi="宋体" w:cs="宋体"/>
                <w:sz w:val="24"/>
                <w:highlight w:val="none"/>
              </w:rPr>
              <w:t>况（提供社保证明）等情况进行综合打分，不提供的不得分。</w:t>
            </w:r>
          </w:p>
        </w:tc>
        <w:tc>
          <w:tcPr>
            <w:tcW w:w="1064" w:type="dxa"/>
            <w:noWrap/>
            <w:vAlign w:val="center"/>
          </w:tcPr>
          <w:p>
            <w:pPr>
              <w:spacing w:line="500" w:lineRule="exact"/>
              <w:jc w:val="left"/>
              <w:rPr>
                <w:rFonts w:ascii="宋体" w:hAnsi="宋体" w:cs="宋体"/>
                <w:sz w:val="24"/>
                <w:highlight w:val="none"/>
              </w:rPr>
            </w:pPr>
            <w:r>
              <w:rPr>
                <w:rFonts w:hint="eastAsia" w:ascii="宋体" w:hAnsi="宋体" w:cs="宋体"/>
                <w:sz w:val="24"/>
                <w:highlight w:val="none"/>
              </w:rPr>
              <w:t>0-</w:t>
            </w:r>
            <w:r>
              <w:rPr>
                <w:rFonts w:hint="eastAsia" w:ascii="宋体" w:hAnsi="宋体" w:cs="宋体"/>
                <w:sz w:val="24"/>
                <w:highlight w:val="none"/>
                <w:lang w:val="en-US" w:eastAsia="zh-CN"/>
              </w:rPr>
              <w:t>6</w:t>
            </w:r>
            <w:r>
              <w:rPr>
                <w:rFonts w:hint="eastAsia" w:ascii="宋体" w:hAnsi="宋体" w:cs="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180"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b/>
                <w:bCs/>
                <w:kern w:val="0"/>
                <w:sz w:val="24"/>
                <w:highlight w:val="none"/>
              </w:rPr>
              <w:t>商务及其他分（</w:t>
            </w:r>
            <w:r>
              <w:rPr>
                <w:rFonts w:hint="eastAsia" w:ascii="宋体" w:hAnsi="宋体" w:cs="宋体"/>
                <w:b/>
                <w:bCs/>
                <w:kern w:val="0"/>
                <w:sz w:val="24"/>
                <w:highlight w:val="none"/>
                <w:lang w:val="en-US" w:eastAsia="zh-CN"/>
              </w:rPr>
              <w:t>8</w:t>
            </w:r>
            <w:r>
              <w:rPr>
                <w:rFonts w:hint="eastAsia" w:ascii="宋体" w:hAnsi="宋体" w:cs="宋体"/>
                <w:b/>
                <w:bCs/>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24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认证证书</w:t>
            </w:r>
          </w:p>
        </w:tc>
        <w:tc>
          <w:tcPr>
            <w:tcW w:w="7874" w:type="dxa"/>
            <w:noWrap/>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投标人具有有效期内的IS0系列职业健康管理体系证书、IS0系列信息安全管理体系认证证书、视频监控交互处理平台计算机软件著作权登记证书，每个得1分，最高得3分。（投标文件中须提供有效期内的证书复印件，否则不得分）</w:t>
            </w:r>
          </w:p>
        </w:tc>
        <w:tc>
          <w:tcPr>
            <w:tcW w:w="1064"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24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投标人实力</w:t>
            </w:r>
          </w:p>
        </w:tc>
        <w:tc>
          <w:tcPr>
            <w:tcW w:w="7874" w:type="dxa"/>
            <w:noWrap/>
            <w:vAlign w:val="center"/>
          </w:tcPr>
          <w:p>
            <w:pPr>
              <w:widowControl/>
              <w:spacing w:line="360" w:lineRule="auto"/>
              <w:rPr>
                <w:rFonts w:hint="eastAsia" w:ascii="宋体" w:hAnsi="宋体" w:eastAsia="宋体" w:cs="宋体"/>
                <w:kern w:val="0"/>
                <w:sz w:val="24"/>
                <w:highlight w:val="none"/>
                <w:lang w:val="en-US" w:eastAsia="zh-CN"/>
              </w:rPr>
            </w:pPr>
            <w:r>
              <w:rPr>
                <w:rFonts w:hint="eastAsia" w:ascii="宋体" w:hAnsi="宋体" w:cs="宋体"/>
                <w:kern w:val="0"/>
                <w:sz w:val="24"/>
                <w:highlight w:val="none"/>
              </w:rPr>
              <w:t>投标人具有有效期内的安全技术防范系统集成及服务专项一级及以上资质证书</w:t>
            </w:r>
            <w:r>
              <w:rPr>
                <w:rFonts w:ascii="宋体" w:hAnsi="宋体" w:cs="宋体"/>
                <w:kern w:val="0"/>
                <w:sz w:val="24"/>
                <w:highlight w:val="none"/>
              </w:rPr>
              <w:t>的得</w:t>
            </w:r>
            <w:r>
              <w:rPr>
                <w:rFonts w:hint="eastAsia" w:ascii="宋体" w:hAnsi="宋体" w:cs="宋体"/>
                <w:kern w:val="0"/>
                <w:sz w:val="24"/>
                <w:highlight w:val="none"/>
                <w:lang w:val="en-US" w:eastAsia="zh-CN"/>
              </w:rPr>
              <w:t>1</w:t>
            </w:r>
            <w:r>
              <w:rPr>
                <w:rFonts w:ascii="宋体" w:hAnsi="宋体" w:cs="宋体"/>
                <w:kern w:val="0"/>
                <w:sz w:val="24"/>
                <w:highlight w:val="none"/>
              </w:rPr>
              <w:t>分,</w:t>
            </w:r>
            <w:r>
              <w:rPr>
                <w:rFonts w:hint="eastAsia"/>
                <w:highlight w:val="none"/>
              </w:rPr>
              <w:t xml:space="preserve"> </w:t>
            </w:r>
            <w:r>
              <w:rPr>
                <w:rFonts w:hint="eastAsia" w:ascii="宋体" w:hAnsi="宋体" w:cs="宋体"/>
                <w:kern w:val="0"/>
                <w:sz w:val="24"/>
                <w:highlight w:val="none"/>
              </w:rPr>
              <w:t>国家级安防资质证书</w:t>
            </w:r>
            <w:r>
              <w:rPr>
                <w:rFonts w:ascii="宋体" w:hAnsi="宋体" w:cs="宋体"/>
                <w:kern w:val="0"/>
                <w:sz w:val="24"/>
                <w:highlight w:val="none"/>
              </w:rPr>
              <w:t>以上的得</w:t>
            </w:r>
            <w:r>
              <w:rPr>
                <w:rFonts w:hint="eastAsia" w:ascii="宋体" w:hAnsi="宋体" w:cs="宋体"/>
                <w:kern w:val="0"/>
                <w:sz w:val="24"/>
                <w:highlight w:val="none"/>
                <w:lang w:val="en-US" w:eastAsia="zh-CN"/>
              </w:rPr>
              <w:t>1</w:t>
            </w:r>
            <w:r>
              <w:rPr>
                <w:rFonts w:ascii="宋体" w:hAnsi="宋体" w:cs="宋体"/>
                <w:kern w:val="0"/>
                <w:sz w:val="24"/>
                <w:highlight w:val="none"/>
              </w:rPr>
              <w:t>分</w:t>
            </w:r>
            <w:r>
              <w:rPr>
                <w:rFonts w:hint="eastAsia" w:ascii="宋体" w:hAnsi="宋体" w:cs="宋体"/>
                <w:kern w:val="0"/>
                <w:sz w:val="24"/>
                <w:highlight w:val="none"/>
                <w:lang w:eastAsia="zh-CN"/>
              </w:rPr>
              <w:t>。</w:t>
            </w:r>
          </w:p>
        </w:tc>
        <w:tc>
          <w:tcPr>
            <w:tcW w:w="1064"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w:t>
            </w:r>
            <w:r>
              <w:rPr>
                <w:rFonts w:hint="eastAsia" w:ascii="宋体" w:hAnsi="宋体" w:cs="宋体"/>
                <w:kern w:val="0"/>
                <w:sz w:val="24"/>
                <w:highlight w:val="none"/>
                <w:lang w:val="en-US" w:eastAsia="zh-CN"/>
              </w:rPr>
              <w:t>2</w:t>
            </w:r>
            <w:r>
              <w:rPr>
                <w:rFonts w:hint="eastAsia" w:ascii="宋体" w:hAnsi="宋体" w:cs="宋体"/>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24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业绩</w:t>
            </w:r>
          </w:p>
        </w:tc>
        <w:tc>
          <w:tcPr>
            <w:tcW w:w="7874" w:type="dxa"/>
            <w:noWrap/>
            <w:vAlign w:val="center"/>
          </w:tcPr>
          <w:p>
            <w:pPr>
              <w:widowControl/>
              <w:spacing w:line="360" w:lineRule="auto"/>
              <w:rPr>
                <w:rFonts w:ascii="宋体" w:hAnsi="宋体" w:cs="宋体"/>
                <w:kern w:val="0"/>
                <w:sz w:val="24"/>
                <w:highlight w:val="none"/>
              </w:rPr>
            </w:pPr>
            <w:r>
              <w:rPr>
                <w:rFonts w:hint="eastAsia" w:ascii="宋体" w:hAnsi="宋体" w:cs="宋体"/>
                <w:kern w:val="0"/>
                <w:sz w:val="24"/>
                <w:highlight w:val="none"/>
              </w:rPr>
              <w:t>投标人具有2021年</w:t>
            </w:r>
            <w:r>
              <w:rPr>
                <w:rFonts w:hint="eastAsia" w:ascii="宋体" w:hAnsi="宋体" w:cs="宋体"/>
                <w:kern w:val="0"/>
                <w:sz w:val="24"/>
                <w:highlight w:val="none"/>
                <w:lang w:val="en-US" w:eastAsia="zh-CN"/>
              </w:rPr>
              <w:t>1</w:t>
            </w:r>
            <w:r>
              <w:rPr>
                <w:rFonts w:hint="eastAsia" w:ascii="宋体" w:hAnsi="宋体" w:cs="宋体"/>
                <w:kern w:val="0"/>
                <w:sz w:val="24"/>
                <w:highlight w:val="none"/>
              </w:rPr>
              <w:t>月1日以来（以合同签订时间为准）承担过</w:t>
            </w:r>
            <w:r>
              <w:rPr>
                <w:rFonts w:hint="eastAsia" w:ascii="宋体" w:hAnsi="宋体" w:cs="宋体"/>
                <w:kern w:val="0"/>
                <w:sz w:val="24"/>
                <w:highlight w:val="none"/>
                <w:lang w:eastAsia="zh-CN"/>
              </w:rPr>
              <w:t>同类</w:t>
            </w:r>
            <w:r>
              <w:rPr>
                <w:rFonts w:hint="eastAsia" w:ascii="宋体" w:hAnsi="宋体" w:cs="宋体"/>
                <w:kern w:val="0"/>
                <w:sz w:val="24"/>
                <w:highlight w:val="none"/>
              </w:rPr>
              <w:t>校园智能化采购项目案例的，每个得</w:t>
            </w:r>
            <w:r>
              <w:rPr>
                <w:rFonts w:hint="eastAsia" w:ascii="宋体" w:hAnsi="宋体" w:cs="宋体"/>
                <w:kern w:val="0"/>
                <w:sz w:val="24"/>
                <w:highlight w:val="none"/>
                <w:lang w:val="en-US" w:eastAsia="zh-CN"/>
              </w:rPr>
              <w:t>1</w:t>
            </w:r>
            <w:r>
              <w:rPr>
                <w:rFonts w:hint="eastAsia" w:ascii="宋体" w:hAnsi="宋体" w:cs="宋体"/>
                <w:kern w:val="0"/>
                <w:sz w:val="24"/>
                <w:highlight w:val="none"/>
              </w:rPr>
              <w:t>分，最高得3分</w:t>
            </w:r>
            <w:r>
              <w:rPr>
                <w:rFonts w:hint="eastAsia" w:ascii="宋体" w:hAnsi="宋体" w:cs="宋体"/>
                <w:kern w:val="0"/>
                <w:sz w:val="24"/>
                <w:highlight w:val="none"/>
                <w:lang w:eastAsia="zh-CN"/>
              </w:rPr>
              <w:t>。</w:t>
            </w:r>
            <w:r>
              <w:rPr>
                <w:rFonts w:hint="eastAsia" w:ascii="宋体" w:hAnsi="宋体" w:cs="宋体"/>
                <w:kern w:val="0"/>
                <w:sz w:val="24"/>
                <w:highlight w:val="none"/>
              </w:rPr>
              <w:t>（须同时提供合同、中标通知书复印件</w:t>
            </w:r>
            <w:r>
              <w:rPr>
                <w:rFonts w:hint="eastAsia" w:ascii="宋体" w:hAnsi="宋体" w:cs="宋体"/>
                <w:kern w:val="0"/>
                <w:sz w:val="24"/>
                <w:highlight w:val="none"/>
                <w:lang w:eastAsia="zh-CN"/>
              </w:rPr>
              <w:t>，缺一不可</w:t>
            </w:r>
            <w:r>
              <w:rPr>
                <w:rFonts w:hint="eastAsia" w:ascii="宋体" w:hAnsi="宋体" w:cs="宋体"/>
                <w:kern w:val="0"/>
                <w:sz w:val="24"/>
                <w:highlight w:val="none"/>
              </w:rPr>
              <w:t>）</w:t>
            </w:r>
          </w:p>
        </w:tc>
        <w:tc>
          <w:tcPr>
            <w:tcW w:w="1064"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0-</w:t>
            </w:r>
            <w:r>
              <w:rPr>
                <w:rFonts w:ascii="宋体" w:hAnsi="宋体" w:cs="宋体"/>
                <w:kern w:val="0"/>
                <w:sz w:val="24"/>
                <w:highlight w:val="none"/>
              </w:rPr>
              <w:t>3</w:t>
            </w:r>
            <w:r>
              <w:rPr>
                <w:rFonts w:hint="eastAsia" w:ascii="宋体" w:hAnsi="宋体" w:cs="宋体"/>
                <w:kern w:val="0"/>
                <w:sz w:val="24"/>
                <w:highlight w:val="none"/>
              </w:rPr>
              <w:t>分</w:t>
            </w:r>
          </w:p>
        </w:tc>
      </w:tr>
    </w:tbl>
    <w:p>
      <w:pPr>
        <w:pStyle w:val="2"/>
        <w:spacing w:line="360" w:lineRule="auto"/>
        <w:jc w:val="center"/>
        <w:rPr>
          <w:highlight w:val="none"/>
        </w:rPr>
      </w:pPr>
      <w:r>
        <w:rPr>
          <w:highlight w:val="none"/>
        </w:rPr>
        <w:t>第</w:t>
      </w:r>
      <w:r>
        <w:rPr>
          <w:rFonts w:hint="eastAsia"/>
          <w:highlight w:val="none"/>
        </w:rPr>
        <w:t>五</w:t>
      </w:r>
      <w:r>
        <w:rPr>
          <w:highlight w:val="none"/>
        </w:rPr>
        <w:t xml:space="preserve">章  </w:t>
      </w:r>
      <w:r>
        <w:rPr>
          <w:rFonts w:hint="eastAsia"/>
          <w:highlight w:val="none"/>
        </w:rPr>
        <w:t>平湖市政府采购合同（指引）</w:t>
      </w:r>
    </w:p>
    <w:p>
      <w:pPr>
        <w:spacing w:line="360" w:lineRule="auto"/>
        <w:rPr>
          <w:rFonts w:ascii="宋体" w:hAnsi="宋体"/>
          <w:sz w:val="24"/>
          <w:highlight w:val="none"/>
        </w:rPr>
      </w:pPr>
      <w:r>
        <w:rPr>
          <w:rFonts w:hint="eastAsia" w:ascii="宋体" w:hAnsi="宋体"/>
          <w:sz w:val="24"/>
          <w:highlight w:val="none"/>
        </w:rPr>
        <w:t>甲方（采购人）：</w:t>
      </w:r>
    </w:p>
    <w:p>
      <w:pPr>
        <w:autoSpaceDE w:val="0"/>
        <w:autoSpaceDN w:val="0"/>
        <w:adjustRightInd w:val="0"/>
        <w:spacing w:line="360" w:lineRule="auto"/>
        <w:rPr>
          <w:rFonts w:ascii="宋体" w:hAnsi="宋体"/>
          <w:sz w:val="24"/>
          <w:highlight w:val="none"/>
        </w:rPr>
      </w:pPr>
      <w:r>
        <w:rPr>
          <w:rFonts w:hint="eastAsia" w:ascii="宋体" w:hAnsi="宋体"/>
          <w:sz w:val="24"/>
          <w:highlight w:val="none"/>
        </w:rPr>
        <w:t>乙方（供应商）：</w:t>
      </w:r>
    </w:p>
    <w:p>
      <w:pPr>
        <w:pStyle w:val="14"/>
        <w:snapToGrid w:val="0"/>
        <w:spacing w:beforeLines="0" w:afterLines="0" w:line="360" w:lineRule="auto"/>
        <w:rPr>
          <w:rFonts w:hAnsi="宋体"/>
          <w:highlight w:val="none"/>
        </w:rPr>
      </w:pPr>
      <w:r>
        <w:rPr>
          <w:rFonts w:hint="eastAsia" w:hAnsi="宋体"/>
          <w:highlight w:val="none"/>
        </w:rPr>
        <w:t>丙方（鉴证方）：平湖市公共资源交易中心</w:t>
      </w:r>
    </w:p>
    <w:p>
      <w:pPr>
        <w:pStyle w:val="14"/>
        <w:snapToGrid w:val="0"/>
        <w:spacing w:before="240" w:beforeLines="100" w:afterLines="0" w:line="384" w:lineRule="auto"/>
        <w:ind w:firstLine="480" w:firstLineChars="200"/>
        <w:rPr>
          <w:rFonts w:hAnsi="宋体"/>
          <w:highlight w:val="none"/>
        </w:rPr>
      </w:pPr>
      <w:r>
        <w:rPr>
          <w:rFonts w:hint="eastAsia" w:hAnsi="宋体"/>
          <w:highlight w:val="none"/>
          <w:u w:val="single"/>
          <w:lang w:eastAsia="zh-CN"/>
        </w:rPr>
        <w:t>平湖市南市学校改扩建工程弱电设备采购项目</w:t>
      </w:r>
      <w:r>
        <w:rPr>
          <w:rFonts w:hint="eastAsia" w:hAnsi="宋体"/>
          <w:highlight w:val="none"/>
        </w:rPr>
        <w:t>（项目编号：</w:t>
      </w:r>
      <w:r>
        <w:rPr>
          <w:rFonts w:hint="eastAsia" w:hAnsi="宋体"/>
          <w:highlight w:val="none"/>
          <w:u w:val="single"/>
          <w:lang w:eastAsia="zh-CN"/>
        </w:rPr>
        <w:t>平政采招2024-09</w:t>
      </w:r>
      <w:r>
        <w:rPr>
          <w:rFonts w:hint="eastAsia" w:hAnsi="宋体"/>
          <w:highlight w:val="none"/>
        </w:rPr>
        <w:t>）已按照委托（确认书号：</w:t>
      </w:r>
      <w:r>
        <w:rPr>
          <w:rFonts w:hint="eastAsia" w:hAnsi="宋体"/>
          <w:highlight w:val="none"/>
          <w:u w:val="single"/>
          <w:lang w:eastAsia="zh-CN"/>
        </w:rPr>
        <w:t>临</w:t>
      </w:r>
      <w:r>
        <w:rPr>
          <w:rFonts w:hint="eastAsia" w:hAnsi="宋体"/>
          <w:highlight w:val="none"/>
          <w:u w:val="single"/>
        </w:rPr>
        <w:t>[202</w:t>
      </w:r>
      <w:r>
        <w:rPr>
          <w:rFonts w:hint="eastAsia" w:hAnsi="宋体"/>
          <w:highlight w:val="none"/>
          <w:u w:val="single"/>
          <w:lang w:val="en-US" w:eastAsia="zh-CN"/>
        </w:rPr>
        <w:t>4</w:t>
      </w:r>
      <w:r>
        <w:rPr>
          <w:rFonts w:hint="eastAsia" w:hAnsi="宋体"/>
          <w:highlight w:val="none"/>
          <w:u w:val="single"/>
        </w:rPr>
        <w:t>]</w:t>
      </w:r>
      <w:r>
        <w:rPr>
          <w:rFonts w:hint="eastAsia" w:hAnsi="宋体"/>
          <w:highlight w:val="none"/>
          <w:u w:val="single"/>
          <w:lang w:val="en-US" w:eastAsia="zh-CN"/>
        </w:rPr>
        <w:t>1552</w:t>
      </w:r>
      <w:r>
        <w:rPr>
          <w:rFonts w:hint="eastAsia" w:hAnsi="宋体"/>
          <w:highlight w:val="none"/>
          <w:u w:val="single"/>
        </w:rPr>
        <w:t>号</w:t>
      </w:r>
      <w:r>
        <w:rPr>
          <w:rFonts w:hint="eastAsia" w:hAnsi="宋体"/>
          <w:highlight w:val="none"/>
        </w:rPr>
        <w:t>）需求，以公开招标采购方式实施了采购活动。</w:t>
      </w:r>
      <w:r>
        <w:rPr>
          <w:rFonts w:hAnsi="宋体"/>
          <w:highlight w:val="none"/>
        </w:rPr>
        <w:t>根据《中华人民共和国政府采购法》、《中华人民共和国</w:t>
      </w:r>
      <w:r>
        <w:rPr>
          <w:rFonts w:hint="eastAsia" w:hAnsi="宋体"/>
          <w:highlight w:val="none"/>
        </w:rPr>
        <w:t>民法典</w:t>
      </w:r>
      <w:r>
        <w:rPr>
          <w:rFonts w:hAnsi="宋体"/>
          <w:highlight w:val="none"/>
        </w:rPr>
        <w:t>》</w:t>
      </w:r>
      <w:r>
        <w:rPr>
          <w:rFonts w:hint="eastAsia" w:hAnsi="宋体"/>
          <w:highlight w:val="none"/>
        </w:rPr>
        <w:t>等法律法规的规定，甲、乙双方同意签署本合同，并共同遵守。该项目相应的公开招标文件、投标文件和中标通知书为本合同组成部分。</w:t>
      </w:r>
    </w:p>
    <w:p>
      <w:pPr>
        <w:pStyle w:val="14"/>
        <w:snapToGrid w:val="0"/>
        <w:spacing w:beforeLines="0" w:afterLines="0" w:line="360" w:lineRule="auto"/>
        <w:rPr>
          <w:rFonts w:hAnsi="宋体"/>
          <w:b/>
          <w:highlight w:val="none"/>
        </w:rPr>
      </w:pPr>
      <w:r>
        <w:rPr>
          <w:rFonts w:hAnsi="宋体"/>
          <w:b/>
          <w:highlight w:val="none"/>
        </w:rPr>
        <w:t>一、</w:t>
      </w:r>
      <w:r>
        <w:rPr>
          <w:rFonts w:hint="eastAsia" w:hAnsi="宋体"/>
          <w:b/>
          <w:highlight w:val="none"/>
        </w:rPr>
        <w:t>货物内容清单</w:t>
      </w:r>
      <w:r>
        <w:rPr>
          <w:rFonts w:hint="eastAsia" w:hAnsi="宋体"/>
          <w:highlight w:val="none"/>
        </w:rPr>
        <w:t>（详见附件）</w:t>
      </w:r>
    </w:p>
    <w:p>
      <w:pPr>
        <w:pStyle w:val="14"/>
        <w:spacing w:before="120" w:after="120" w:line="360" w:lineRule="auto"/>
        <w:rPr>
          <w:rFonts w:hAnsi="宋体"/>
          <w:b/>
          <w:highlight w:val="none"/>
        </w:rPr>
      </w:pPr>
      <w:r>
        <w:rPr>
          <w:rFonts w:hAnsi="宋体"/>
          <w:b/>
          <w:highlight w:val="none"/>
        </w:rPr>
        <w:t>二、合同金额</w:t>
      </w:r>
    </w:p>
    <w:p>
      <w:pPr>
        <w:pStyle w:val="14"/>
        <w:spacing w:before="120" w:after="120" w:line="360" w:lineRule="auto"/>
        <w:ind w:left="410" w:hanging="410" w:hangingChars="171"/>
        <w:rPr>
          <w:rFonts w:hAnsi="宋体"/>
          <w:highlight w:val="none"/>
        </w:rPr>
      </w:pPr>
      <w:r>
        <w:rPr>
          <w:rFonts w:hAnsi="宋体"/>
          <w:highlight w:val="none"/>
        </w:rPr>
        <w:t>本合同金额为（大写）：</w:t>
      </w:r>
      <w:r>
        <w:rPr>
          <w:rFonts w:hint="eastAsia" w:hAnsi="宋体"/>
          <w:highlight w:val="none"/>
          <w:u w:val="single"/>
        </w:rPr>
        <w:t xml:space="preserve">           </w:t>
      </w:r>
      <w:r>
        <w:rPr>
          <w:rFonts w:hint="eastAsia" w:hAnsi="宋体"/>
          <w:highlight w:val="none"/>
        </w:rPr>
        <w:t xml:space="preserve"> </w:t>
      </w:r>
      <w:r>
        <w:rPr>
          <w:rFonts w:hAnsi="宋体"/>
          <w:highlight w:val="none"/>
        </w:rPr>
        <w:t>元（￥</w:t>
      </w:r>
      <w:r>
        <w:rPr>
          <w:rFonts w:hint="eastAsia" w:hAnsi="宋体"/>
          <w:highlight w:val="none"/>
          <w:u w:val="single"/>
        </w:rPr>
        <w:t xml:space="preserve">            </w:t>
      </w:r>
      <w:r>
        <w:rPr>
          <w:rFonts w:hAnsi="宋体"/>
          <w:highlight w:val="none"/>
        </w:rPr>
        <w:t>元）人民币。</w:t>
      </w:r>
    </w:p>
    <w:p>
      <w:pPr>
        <w:spacing w:line="360" w:lineRule="auto"/>
        <w:rPr>
          <w:rFonts w:ascii="宋体" w:hAnsi="宋体"/>
          <w:b/>
          <w:sz w:val="24"/>
          <w:highlight w:val="none"/>
        </w:rPr>
      </w:pPr>
      <w:r>
        <w:rPr>
          <w:rFonts w:hint="eastAsia" w:ascii="宋体" w:hAnsi="宋体"/>
          <w:b/>
          <w:sz w:val="24"/>
          <w:highlight w:val="none"/>
        </w:rPr>
        <w:t>三</w:t>
      </w:r>
      <w:r>
        <w:rPr>
          <w:rFonts w:ascii="宋体" w:hAnsi="宋体"/>
          <w:b/>
          <w:sz w:val="24"/>
          <w:highlight w:val="none"/>
        </w:rPr>
        <w:t>、</w:t>
      </w:r>
      <w:r>
        <w:rPr>
          <w:rFonts w:hint="eastAsia" w:ascii="宋体" w:hAnsi="宋体"/>
          <w:b/>
          <w:sz w:val="24"/>
          <w:highlight w:val="none"/>
        </w:rPr>
        <w:t>项目相关属性</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highlight w:val="none"/>
              </w:rPr>
            </w:pPr>
            <w:r>
              <w:rPr>
                <w:rFonts w:hint="eastAsia" w:ascii="宋体" w:hAnsi="宋体"/>
                <w:sz w:val="24"/>
                <w:highlight w:val="none"/>
              </w:rPr>
              <w:t>采购资金来源</w:t>
            </w:r>
          </w:p>
        </w:tc>
        <w:tc>
          <w:tcPr>
            <w:tcW w:w="7020" w:type="dxa"/>
            <w:noWrap/>
          </w:tcPr>
          <w:p>
            <w:pPr>
              <w:spacing w:before="156" w:after="156" w:line="360" w:lineRule="auto"/>
              <w:rPr>
                <w:rFonts w:ascii="宋体" w:hAnsi="宋体"/>
                <w:sz w:val="24"/>
                <w:highlight w:val="none"/>
              </w:rPr>
            </w:pPr>
            <w:r>
              <w:rPr>
                <w:rFonts w:hint="eastAsia" w:ascii="宋体" w:hAnsi="宋体"/>
                <w:sz w:val="24"/>
                <w:highlight w:val="none"/>
              </w:rPr>
              <w:t>预算内元；预算外元；单位自筹元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highlight w:val="none"/>
              </w:rPr>
            </w:pPr>
            <w:r>
              <w:rPr>
                <w:rFonts w:hint="eastAsia" w:ascii="宋体" w:hAnsi="宋体"/>
                <w:sz w:val="24"/>
                <w:highlight w:val="none"/>
              </w:rPr>
              <w:t>采购资金支付方式</w:t>
            </w:r>
          </w:p>
        </w:tc>
        <w:tc>
          <w:tcPr>
            <w:tcW w:w="7020" w:type="dxa"/>
            <w:noWrap/>
          </w:tcPr>
          <w:p>
            <w:pPr>
              <w:spacing w:before="156" w:after="156" w:line="360" w:lineRule="auto"/>
              <w:rPr>
                <w:rFonts w:ascii="宋体" w:hAnsi="宋体"/>
                <w:sz w:val="24"/>
                <w:highlight w:val="none"/>
              </w:rPr>
            </w:pPr>
            <w:r>
              <w:rPr>
                <w:rFonts w:hint="eastAsia" w:ascii="宋体" w:hAnsi="宋体"/>
                <w:sz w:val="24"/>
                <w:highlight w:val="none"/>
              </w:rPr>
              <w:t>□财政直接支付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highlight w:val="none"/>
              </w:rPr>
            </w:pPr>
            <w:r>
              <w:rPr>
                <w:rFonts w:hint="eastAsia" w:ascii="宋体" w:hAnsi="宋体"/>
                <w:sz w:val="24"/>
                <w:highlight w:val="none"/>
              </w:rPr>
              <w:t>产品产地</w:t>
            </w:r>
          </w:p>
        </w:tc>
        <w:tc>
          <w:tcPr>
            <w:tcW w:w="7020" w:type="dxa"/>
            <w:noWrap/>
          </w:tcPr>
          <w:p>
            <w:pPr>
              <w:spacing w:before="156" w:after="156" w:line="360" w:lineRule="auto"/>
              <w:rPr>
                <w:rFonts w:ascii="宋体" w:hAnsi="宋体"/>
                <w:sz w:val="24"/>
                <w:highlight w:val="none"/>
              </w:rPr>
            </w:pPr>
            <w:r>
              <w:rPr>
                <w:rFonts w:hint="eastAsia" w:ascii="宋体" w:hAnsi="宋体"/>
                <w:sz w:val="24"/>
                <w:highlight w:val="none"/>
              </w:rPr>
              <w:t>□浙江省内           □浙江省外         □进口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68" w:type="dxa"/>
            <w:noWrap/>
          </w:tcPr>
          <w:p>
            <w:pPr>
              <w:spacing w:before="156" w:after="156" w:line="360" w:lineRule="auto"/>
              <w:jc w:val="center"/>
              <w:rPr>
                <w:rFonts w:ascii="宋体" w:hAnsi="宋体"/>
                <w:sz w:val="24"/>
                <w:highlight w:val="none"/>
              </w:rPr>
            </w:pPr>
            <w:r>
              <w:rPr>
                <w:rFonts w:hint="eastAsia" w:ascii="宋体" w:hAnsi="宋体"/>
                <w:sz w:val="24"/>
                <w:highlight w:val="none"/>
              </w:rPr>
              <w:t>产品性质（如有）</w:t>
            </w:r>
          </w:p>
        </w:tc>
        <w:tc>
          <w:tcPr>
            <w:tcW w:w="7020" w:type="dxa"/>
            <w:noWrap/>
          </w:tcPr>
          <w:p>
            <w:pPr>
              <w:spacing w:before="156" w:after="156" w:line="360" w:lineRule="auto"/>
              <w:rPr>
                <w:rFonts w:ascii="宋体" w:hAnsi="宋体"/>
                <w:sz w:val="24"/>
                <w:highlight w:val="none"/>
              </w:rPr>
            </w:pPr>
            <w:r>
              <w:rPr>
                <w:rFonts w:hint="eastAsia" w:ascii="宋体" w:hAnsi="宋体"/>
                <w:sz w:val="24"/>
                <w:highlight w:val="none"/>
              </w:rPr>
              <w:t>□节能             □环保</w:t>
            </w:r>
          </w:p>
        </w:tc>
      </w:tr>
    </w:tbl>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kern w:val="0"/>
          <w:sz w:val="24"/>
          <w:highlight w:val="none"/>
        </w:rPr>
        <w:t>四</w:t>
      </w:r>
      <w:r>
        <w:rPr>
          <w:rFonts w:ascii="宋体" w:hAnsi="宋体"/>
          <w:b/>
          <w:kern w:val="0"/>
          <w:sz w:val="24"/>
          <w:highlight w:val="none"/>
        </w:rPr>
        <w:t>、</w:t>
      </w:r>
      <w:r>
        <w:rPr>
          <w:rFonts w:ascii="宋体" w:hAnsi="宋体"/>
          <w:b/>
          <w:sz w:val="24"/>
          <w:highlight w:val="none"/>
        </w:rPr>
        <w:t>质量保证及售后服务</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乙方应按</w:t>
      </w:r>
      <w:r>
        <w:rPr>
          <w:rFonts w:hint="eastAsia" w:ascii="宋体" w:hAnsi="宋体"/>
          <w:kern w:val="0"/>
          <w:sz w:val="24"/>
          <w:highlight w:val="none"/>
        </w:rPr>
        <w:t>招标</w:t>
      </w:r>
      <w:r>
        <w:rPr>
          <w:rFonts w:ascii="宋体" w:hAnsi="宋体"/>
          <w:sz w:val="24"/>
          <w:highlight w:val="none"/>
        </w:rPr>
        <w:t>文件规定的货物性能、技术要求、质量标准向甲方提供未经使用的全新</w:t>
      </w:r>
      <w:r>
        <w:rPr>
          <w:rFonts w:hint="eastAsia" w:ascii="宋体" w:hAnsi="宋体"/>
          <w:sz w:val="24"/>
          <w:highlight w:val="none"/>
        </w:rPr>
        <w:t>合格</w:t>
      </w:r>
      <w:r>
        <w:rPr>
          <w:rFonts w:ascii="宋体" w:hAnsi="宋体"/>
          <w:sz w:val="24"/>
          <w:highlight w:val="none"/>
        </w:rPr>
        <w:t>产品</w:t>
      </w:r>
      <w:r>
        <w:rPr>
          <w:rFonts w:hint="eastAsia" w:ascii="宋体" w:hAnsi="宋体"/>
          <w:sz w:val="24"/>
          <w:highlight w:val="none"/>
        </w:rPr>
        <w:t>。</w:t>
      </w:r>
      <w:r>
        <w:rPr>
          <w:rFonts w:ascii="宋体" w:hAnsi="宋体"/>
          <w:sz w:val="24"/>
          <w:highlight w:val="none"/>
        </w:rPr>
        <w:t>乙方保证所交付的货物的所有权完全属于乙方</w:t>
      </w:r>
      <w:r>
        <w:rPr>
          <w:rFonts w:hint="eastAsia" w:ascii="宋体" w:hAnsi="宋体"/>
          <w:sz w:val="24"/>
          <w:highlight w:val="none"/>
        </w:rPr>
        <w:t>而</w:t>
      </w:r>
      <w:r>
        <w:rPr>
          <w:rFonts w:ascii="宋体" w:hAnsi="宋体"/>
          <w:sz w:val="24"/>
          <w:highlight w:val="none"/>
        </w:rPr>
        <w:t>无任何抵押、查封等产权瑕疵</w:t>
      </w:r>
      <w:r>
        <w:rPr>
          <w:rFonts w:hint="eastAsia" w:ascii="宋体" w:hAnsi="宋体"/>
          <w:sz w:val="24"/>
          <w:highlight w:val="none"/>
        </w:rPr>
        <w:t>，且</w:t>
      </w:r>
      <w:r>
        <w:rPr>
          <w:rFonts w:ascii="宋体" w:hAnsi="宋体"/>
          <w:sz w:val="24"/>
          <w:highlight w:val="none"/>
        </w:rPr>
        <w:t>所提供的货物或其任何一部分均不会侵犯任何第三方的知识产权。</w:t>
      </w:r>
    </w:p>
    <w:p>
      <w:pPr>
        <w:autoSpaceDE w:val="0"/>
        <w:autoSpaceDN w:val="0"/>
        <w:adjustRightInd w:val="0"/>
        <w:spacing w:line="360" w:lineRule="auto"/>
        <w:ind w:firstLine="480" w:firstLineChars="200"/>
        <w:rPr>
          <w:rFonts w:ascii="宋体" w:hAnsi="宋体" w:cs="宋体"/>
          <w:sz w:val="24"/>
          <w:highlight w:val="none"/>
        </w:rPr>
      </w:pPr>
      <w:r>
        <w:rPr>
          <w:rFonts w:hint="eastAsia" w:ascii="宋体" w:hAnsi="宋体"/>
          <w:sz w:val="24"/>
          <w:highlight w:val="none"/>
        </w:rPr>
        <w:t>2、</w:t>
      </w:r>
      <w:r>
        <w:rPr>
          <w:rFonts w:hint="eastAsia" w:ascii="宋体" w:hAnsi="宋体" w:cs="宋体"/>
          <w:sz w:val="24"/>
          <w:highlight w:val="none"/>
        </w:rPr>
        <w:t>上述的货物免费保修期为</w:t>
      </w:r>
      <w:r>
        <w:rPr>
          <w:rFonts w:hint="eastAsia" w:ascii="宋体" w:hAnsi="宋体" w:cs="宋体"/>
          <w:sz w:val="24"/>
          <w:highlight w:val="none"/>
          <w:u w:val="single"/>
        </w:rPr>
        <w:t xml:space="preserve">     </w:t>
      </w:r>
      <w:r>
        <w:rPr>
          <w:rFonts w:hint="eastAsia" w:ascii="宋体" w:hAnsi="宋体" w:cs="宋体"/>
          <w:sz w:val="24"/>
          <w:highlight w:val="none"/>
        </w:rPr>
        <w:t>年，人为因素出现的故障不在免费保修范围内。超过保修期的机器设备实行终生维修，维修时只收部件成本费。</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乙方提供的货物在质量期内因货物本身的质量问题发生故障，乙方应负责免费更换。对达不到技术要求者，根据实际情况，经双方协商，可按以下办法处理：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⑴更换：由乙方承担所发生的全部费用。</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⑵贬值处理：由甲乙双方合议定价。</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⑶退货处理：乙方应退还甲方支付的合同款，同时应承担该货物的直接费用（运输、保险、检验、货款利息及银行手续费等）。</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4、</w:t>
      </w:r>
      <w:r>
        <w:rPr>
          <w:rFonts w:ascii="宋体" w:hAnsi="宋体"/>
          <w:sz w:val="24"/>
          <w:highlight w:val="none"/>
        </w:rPr>
        <w:t>使用过程中发生质量问题，乙方在接到甲方通知后小时内到达甲方现场。</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5、本项目所有产品质保期均不少于2年。</w:t>
      </w:r>
      <w:r>
        <w:rPr>
          <w:rFonts w:ascii="宋体" w:hAnsi="宋体"/>
          <w:sz w:val="24"/>
          <w:highlight w:val="none"/>
        </w:rPr>
        <w:t>质保期内，乙方对货物出现的质量及安全问题负责处理解决并承担一切费用。</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五、交货</w:t>
      </w:r>
    </w:p>
    <w:p>
      <w:pPr>
        <w:autoSpaceDE w:val="0"/>
        <w:autoSpaceDN w:val="0"/>
        <w:adjustRightInd w:val="0"/>
        <w:spacing w:line="360" w:lineRule="auto"/>
        <w:ind w:firstLine="480" w:firstLineChars="200"/>
        <w:rPr>
          <w:rFonts w:hint="eastAsia" w:ascii="宋体" w:hAnsi="宋体"/>
          <w:sz w:val="24"/>
          <w:highlight w:val="none"/>
        </w:rPr>
      </w:pPr>
      <w:r>
        <w:rPr>
          <w:rFonts w:hint="eastAsia" w:ascii="宋体" w:hAnsi="宋体"/>
          <w:sz w:val="24"/>
          <w:highlight w:val="none"/>
        </w:rPr>
        <w:t>1、交货及安装时间</w:t>
      </w:r>
      <w:r>
        <w:rPr>
          <w:rFonts w:hint="eastAsia" w:ascii="宋体" w:hAnsi="宋体"/>
          <w:sz w:val="24"/>
          <w:highlight w:val="none"/>
          <w:lang w:eastAsia="zh-CN"/>
        </w:rPr>
        <w:t>：合同签订后30个工作日内完成设备交付与安装调试（配合采购单位主体进度，要求同步完成）</w:t>
      </w:r>
      <w:r>
        <w:rPr>
          <w:rFonts w:hint="eastAsia" w:ascii="宋体" w:hAnsi="宋体" w:cs="宋体"/>
          <w:sz w:val="24"/>
          <w:highlight w:val="none"/>
        </w:rPr>
        <w:t>。</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交货地点：</w:t>
      </w:r>
      <w:r>
        <w:rPr>
          <w:rFonts w:hint="eastAsia" w:ascii="宋体" w:hAnsi="宋体"/>
          <w:sz w:val="24"/>
          <w:highlight w:val="none"/>
        </w:rPr>
        <w:t>采购人指定地点；</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乙方</w:t>
      </w:r>
      <w:r>
        <w:rPr>
          <w:rFonts w:hint="eastAsia" w:ascii="宋体" w:hAnsi="宋体"/>
          <w:sz w:val="24"/>
          <w:highlight w:val="none"/>
        </w:rPr>
        <w:t>在交货同时，</w:t>
      </w:r>
      <w:r>
        <w:rPr>
          <w:rFonts w:ascii="宋体" w:hAnsi="宋体"/>
          <w:sz w:val="24"/>
          <w:highlight w:val="none"/>
        </w:rPr>
        <w:t>应向甲方提供使用货物的有关技术资料。</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六、</w:t>
      </w:r>
      <w:r>
        <w:rPr>
          <w:rFonts w:ascii="宋体" w:hAnsi="宋体"/>
          <w:b/>
          <w:sz w:val="24"/>
          <w:highlight w:val="none"/>
        </w:rPr>
        <w:t>调试和验收</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乙方交货前应对产品</w:t>
      </w:r>
      <w:r>
        <w:rPr>
          <w:rFonts w:hint="eastAsia" w:ascii="宋体" w:hAnsi="宋体"/>
          <w:sz w:val="24"/>
          <w:highlight w:val="none"/>
        </w:rPr>
        <w:t>做出</w:t>
      </w:r>
      <w:r>
        <w:rPr>
          <w:rFonts w:ascii="宋体" w:hAnsi="宋体"/>
          <w:sz w:val="24"/>
          <w:highlight w:val="none"/>
        </w:rPr>
        <w:t>全面检查</w:t>
      </w:r>
      <w:r>
        <w:rPr>
          <w:rFonts w:hint="eastAsia" w:ascii="宋体" w:hAnsi="宋体"/>
          <w:sz w:val="24"/>
          <w:highlight w:val="none"/>
        </w:rPr>
        <w:t>，</w:t>
      </w:r>
      <w:r>
        <w:rPr>
          <w:rFonts w:ascii="宋体" w:hAnsi="宋体"/>
          <w:sz w:val="24"/>
          <w:highlight w:val="none"/>
        </w:rPr>
        <w:t>对验收文件进行整理，并列出清单，作为甲方收货验收和使用的技术条件依据，检验的结果应随货物交甲方。</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提供的货物在使用前</w:t>
      </w:r>
      <w:r>
        <w:rPr>
          <w:rFonts w:hint="eastAsia" w:ascii="宋体" w:hAnsi="宋体"/>
          <w:sz w:val="24"/>
          <w:highlight w:val="none"/>
        </w:rPr>
        <w:t>需</w:t>
      </w:r>
      <w:r>
        <w:rPr>
          <w:rFonts w:ascii="宋体" w:hAnsi="宋体"/>
          <w:sz w:val="24"/>
          <w:highlight w:val="none"/>
        </w:rPr>
        <w:t>进行调试</w:t>
      </w:r>
      <w:r>
        <w:rPr>
          <w:rFonts w:hint="eastAsia" w:ascii="宋体" w:hAnsi="宋体"/>
          <w:sz w:val="24"/>
          <w:highlight w:val="none"/>
        </w:rPr>
        <w:t>的</w:t>
      </w:r>
      <w:r>
        <w:rPr>
          <w:rFonts w:ascii="宋体" w:hAnsi="宋体"/>
          <w:sz w:val="24"/>
          <w:highlight w:val="none"/>
        </w:rPr>
        <w:t>，乙方需负责安装并培训甲方的使用操作人员，并协助甲方一起调试，直到符合技术要求，甲方才做最终验收。</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甲方对乙方提交的货物需在五个工作日内</w:t>
      </w:r>
      <w:r>
        <w:rPr>
          <w:rFonts w:hint="eastAsia" w:ascii="宋体" w:hAnsi="宋体"/>
          <w:sz w:val="24"/>
          <w:highlight w:val="none"/>
        </w:rPr>
        <w:t>，</w:t>
      </w:r>
      <w:r>
        <w:rPr>
          <w:rFonts w:ascii="宋体" w:hAnsi="宋体"/>
          <w:sz w:val="24"/>
          <w:highlight w:val="none"/>
        </w:rPr>
        <w:t>依据招标文件上的技术规格要求和国家有关质量标准进行现场验收</w:t>
      </w:r>
      <w:r>
        <w:rPr>
          <w:rFonts w:hint="eastAsia" w:ascii="宋体" w:hAnsi="宋体"/>
          <w:sz w:val="24"/>
          <w:highlight w:val="none"/>
        </w:rPr>
        <w:t>。</w:t>
      </w:r>
      <w:r>
        <w:rPr>
          <w:rFonts w:ascii="宋体" w:hAnsi="宋体"/>
          <w:sz w:val="24"/>
          <w:highlight w:val="none"/>
        </w:rPr>
        <w:t>对技术复杂的货物，甲方应请国家认可的专业检测机构参与初步验收及最终验收，并由其出具质量检测报告</w:t>
      </w:r>
      <w:r>
        <w:rPr>
          <w:rFonts w:hint="eastAsia" w:ascii="宋体" w:hAnsi="宋体"/>
          <w:sz w:val="24"/>
          <w:highlight w:val="none"/>
        </w:rPr>
        <w:t>，</w:t>
      </w:r>
      <w:r>
        <w:rPr>
          <w:rFonts w:ascii="宋体" w:hAnsi="宋体"/>
          <w:sz w:val="24"/>
          <w:highlight w:val="none"/>
        </w:rPr>
        <w:t>验收费用由乙方负责。</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4、验收完毕</w:t>
      </w:r>
      <w:r>
        <w:rPr>
          <w:rFonts w:ascii="宋体" w:hAnsi="宋体"/>
          <w:sz w:val="24"/>
          <w:highlight w:val="none"/>
        </w:rPr>
        <w:t>乙方</w:t>
      </w:r>
      <w:r>
        <w:rPr>
          <w:rFonts w:hint="eastAsia" w:ascii="宋体" w:hAnsi="宋体"/>
          <w:sz w:val="24"/>
          <w:highlight w:val="none"/>
        </w:rPr>
        <w:t>应出具验收</w:t>
      </w:r>
      <w:r>
        <w:rPr>
          <w:rFonts w:ascii="宋体" w:hAnsi="宋体"/>
          <w:sz w:val="24"/>
          <w:highlight w:val="none"/>
        </w:rPr>
        <w:t>结果</w:t>
      </w:r>
      <w:r>
        <w:rPr>
          <w:rFonts w:hint="eastAsia" w:ascii="宋体" w:hAnsi="宋体"/>
          <w:sz w:val="24"/>
          <w:highlight w:val="none"/>
        </w:rPr>
        <w:t>报告，</w:t>
      </w:r>
      <w:r>
        <w:rPr>
          <w:rFonts w:ascii="宋体" w:hAnsi="宋体"/>
          <w:sz w:val="24"/>
          <w:highlight w:val="none"/>
        </w:rPr>
        <w:t>符合要求的给予签收，验收不合格的不予签收。</w:t>
      </w:r>
    </w:p>
    <w:p>
      <w:pPr>
        <w:spacing w:line="360" w:lineRule="auto"/>
        <w:ind w:firstLine="482" w:firstLineChars="200"/>
        <w:rPr>
          <w:rFonts w:hint="eastAsia" w:ascii="宋体" w:hAnsi="宋体"/>
          <w:b/>
          <w:sz w:val="24"/>
          <w:highlight w:val="none"/>
        </w:rPr>
      </w:pPr>
      <w:r>
        <w:rPr>
          <w:rFonts w:hint="eastAsia" w:ascii="宋体" w:hAnsi="宋体"/>
          <w:b/>
          <w:sz w:val="24"/>
          <w:highlight w:val="none"/>
        </w:rPr>
        <w:t>七</w:t>
      </w:r>
      <w:r>
        <w:rPr>
          <w:rFonts w:ascii="宋体" w:hAnsi="宋体"/>
          <w:b/>
          <w:sz w:val="24"/>
          <w:highlight w:val="none"/>
        </w:rPr>
        <w:t>、</w:t>
      </w:r>
      <w:r>
        <w:rPr>
          <w:rFonts w:hint="eastAsia" w:ascii="宋体" w:hAnsi="宋体"/>
          <w:b/>
          <w:sz w:val="24"/>
          <w:highlight w:val="none"/>
        </w:rPr>
        <w:t>付款方式：</w:t>
      </w:r>
    </w:p>
    <w:p>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1.合同签订并具备实施条件后七个工作日内，中标供应商开具发票，采购人向中标供应商支付合同金额50%预付款；</w:t>
      </w:r>
    </w:p>
    <w:p>
      <w:pPr>
        <w:spacing w:line="360" w:lineRule="auto"/>
        <w:ind w:firstLine="480" w:firstLineChars="200"/>
        <w:rPr>
          <w:rFonts w:ascii="宋体" w:hAnsi="宋体"/>
          <w:b/>
          <w:sz w:val="24"/>
          <w:highlight w:val="none"/>
        </w:rPr>
      </w:pPr>
      <w:r>
        <w:rPr>
          <w:rFonts w:hint="eastAsia" w:ascii="宋体" w:hAnsi="宋体" w:cs="宋体"/>
          <w:bCs/>
          <w:sz w:val="24"/>
          <w:highlight w:val="none"/>
        </w:rPr>
        <w:t>2.全部安装完毕、验收合格且收到发票后，支付至合同价的100%。</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八</w:t>
      </w:r>
      <w:r>
        <w:rPr>
          <w:rFonts w:ascii="宋体" w:hAnsi="宋体"/>
          <w:b/>
          <w:sz w:val="24"/>
          <w:highlight w:val="none"/>
        </w:rPr>
        <w:t>、违约责任</w:t>
      </w:r>
      <w:r>
        <w:rPr>
          <w:rFonts w:hint="eastAsia" w:ascii="宋体" w:hAnsi="宋体"/>
          <w:b/>
          <w:sz w:val="24"/>
          <w:highlight w:val="none"/>
        </w:rPr>
        <w:t>：</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甲方无正当理由拒收货物的，甲方应向乙方偿付拒收货款总值的百分之五违约金。</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甲方无故逾期验收和办理货款支付手续的</w:t>
      </w:r>
      <w:r>
        <w:rPr>
          <w:rFonts w:hint="eastAsia" w:ascii="宋体" w:hAnsi="宋体"/>
          <w:sz w:val="24"/>
          <w:highlight w:val="none"/>
        </w:rPr>
        <w:t>，</w:t>
      </w:r>
      <w:r>
        <w:rPr>
          <w:rFonts w:ascii="宋体" w:hAnsi="宋体"/>
          <w:sz w:val="24"/>
          <w:highlight w:val="none"/>
        </w:rPr>
        <w:t>甲方应按逾期付款总额每日万分之五向乙方支付违约金。</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w:t>
      </w:r>
      <w:r>
        <w:rPr>
          <w:rFonts w:hint="eastAsia" w:ascii="宋体" w:hAnsi="宋体"/>
          <w:sz w:val="24"/>
          <w:highlight w:val="none"/>
        </w:rPr>
        <w:t>若</w:t>
      </w:r>
      <w:r>
        <w:rPr>
          <w:rFonts w:ascii="宋体" w:hAnsi="宋体"/>
          <w:sz w:val="24"/>
          <w:highlight w:val="none"/>
        </w:rPr>
        <w:t xml:space="preserve">造成甲方损失超过违约金的，超出部分由乙方继续承担赔偿责任。 </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w:t>
      </w:r>
      <w:r>
        <w:rPr>
          <w:rFonts w:ascii="宋体" w:hAnsi="宋体"/>
          <w:sz w:val="24"/>
          <w:highlight w:val="none"/>
        </w:rPr>
        <w:t>乙方所交的货物品种、型号、规格、技术参数、质量不符合合同规定及招标</w:t>
      </w:r>
      <w:r>
        <w:rPr>
          <w:rFonts w:hint="eastAsia" w:ascii="宋体" w:hAnsi="宋体"/>
          <w:kern w:val="0"/>
          <w:sz w:val="24"/>
          <w:highlight w:val="none"/>
        </w:rPr>
        <w:t>（或竞争性谈判、询价）</w:t>
      </w:r>
      <w:r>
        <w:rPr>
          <w:rFonts w:ascii="宋体" w:hAnsi="宋体"/>
          <w:sz w:val="24"/>
          <w:highlight w:val="none"/>
        </w:rPr>
        <w:t>文件规定标准的，甲方有权拒收该货物，乙方愿意更换货物但逾期交货的，按乙方逾期交货处理。乙方拒绝更换货物的，甲方可单方面解除合同。</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九</w:t>
      </w:r>
      <w:r>
        <w:rPr>
          <w:rFonts w:ascii="宋体" w:hAnsi="宋体"/>
          <w:b/>
          <w:sz w:val="24"/>
          <w:highlight w:val="none"/>
        </w:rPr>
        <w:t>、不可抗力事件处理</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在合同有效期内，任何一方因不可抗力事件导致不能履行合同</w:t>
      </w:r>
      <w:r>
        <w:rPr>
          <w:rFonts w:hint="eastAsia" w:ascii="宋体" w:hAnsi="宋体"/>
          <w:sz w:val="24"/>
          <w:highlight w:val="none"/>
        </w:rPr>
        <w:t>的</w:t>
      </w:r>
      <w:r>
        <w:rPr>
          <w:rFonts w:ascii="宋体" w:hAnsi="宋体"/>
          <w:sz w:val="24"/>
          <w:highlight w:val="none"/>
        </w:rPr>
        <w:t>，合同履行期可延长，其延长期与不可抗力影响期相同。</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不可抗力事件发生后，应立即通知对方，并寄送有关权威机构出具的证明。</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不可抗力事件延续120天以上，双方应通过友好协商，确定是否继续履行合同。</w:t>
      </w:r>
    </w:p>
    <w:p>
      <w:pPr>
        <w:autoSpaceDE w:val="0"/>
        <w:autoSpaceDN w:val="0"/>
        <w:adjustRightInd w:val="0"/>
        <w:spacing w:line="360" w:lineRule="auto"/>
        <w:ind w:firstLine="482" w:firstLineChars="200"/>
        <w:rPr>
          <w:rFonts w:ascii="宋体" w:hAnsi="宋体"/>
          <w:b/>
          <w:sz w:val="24"/>
          <w:highlight w:val="none"/>
        </w:rPr>
      </w:pPr>
      <w:r>
        <w:rPr>
          <w:rFonts w:hint="eastAsia" w:ascii="宋体" w:hAnsi="宋体"/>
          <w:b/>
          <w:sz w:val="24"/>
          <w:highlight w:val="none"/>
        </w:rPr>
        <w:t>十</w:t>
      </w:r>
      <w:r>
        <w:rPr>
          <w:rFonts w:ascii="宋体" w:hAnsi="宋体"/>
          <w:b/>
          <w:sz w:val="24"/>
          <w:highlight w:val="none"/>
        </w:rPr>
        <w:t>、</w:t>
      </w:r>
      <w:r>
        <w:rPr>
          <w:rFonts w:hint="eastAsia" w:ascii="宋体" w:hAnsi="宋体"/>
          <w:b/>
          <w:sz w:val="24"/>
          <w:highlight w:val="none"/>
        </w:rPr>
        <w:t>争议解决办法</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1、因货物质量发生争议，由</w:t>
      </w:r>
      <w:r>
        <w:rPr>
          <w:rFonts w:hint="eastAsia" w:ascii="宋体" w:hAnsi="宋体"/>
          <w:sz w:val="24"/>
          <w:highlight w:val="none"/>
          <w:u w:val="single"/>
        </w:rPr>
        <w:t xml:space="preserve"> 嘉兴市 </w:t>
      </w:r>
      <w:r>
        <w:rPr>
          <w:rFonts w:hint="eastAsia" w:ascii="宋体" w:hAnsi="宋体"/>
          <w:sz w:val="24"/>
          <w:highlight w:val="none"/>
        </w:rPr>
        <w:t>质量技术监督局或其指定的质量鉴定单位进行鉴定。货物符合标准的，鉴定费由甲方承担；货物不符合标准的，鉴定费由乙方承担。</w:t>
      </w:r>
    </w:p>
    <w:p>
      <w:pPr>
        <w:autoSpaceDE w:val="0"/>
        <w:autoSpaceDN w:val="0"/>
        <w:adjustRightIn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执行合同中所发生的</w:t>
      </w:r>
      <w:r>
        <w:rPr>
          <w:rFonts w:hint="eastAsia" w:ascii="宋体" w:hAnsi="宋体"/>
          <w:sz w:val="24"/>
          <w:highlight w:val="none"/>
        </w:rPr>
        <w:t>其他</w:t>
      </w:r>
      <w:r>
        <w:rPr>
          <w:rFonts w:ascii="宋体" w:hAnsi="宋体"/>
          <w:sz w:val="24"/>
          <w:highlight w:val="none"/>
        </w:rPr>
        <w:t>争议，应通过协商解决。如协商不成，可向合同签订地法院起诉</w:t>
      </w:r>
      <w:r>
        <w:rPr>
          <w:rFonts w:hint="eastAsia" w:ascii="宋体" w:hAnsi="宋体"/>
          <w:sz w:val="24"/>
          <w:highlight w:val="none"/>
        </w:rPr>
        <w:t>。</w:t>
      </w:r>
      <w:r>
        <w:rPr>
          <w:rFonts w:ascii="宋体" w:hAnsi="宋体"/>
          <w:sz w:val="24"/>
          <w:highlight w:val="none"/>
        </w:rPr>
        <w:t>合同签订地在此约定为</w:t>
      </w:r>
      <w:r>
        <w:rPr>
          <w:rFonts w:hint="eastAsia" w:ascii="宋体" w:hAnsi="宋体"/>
          <w:sz w:val="24"/>
          <w:highlight w:val="none"/>
          <w:u w:val="single"/>
        </w:rPr>
        <w:t xml:space="preserve">浙江平湖 </w:t>
      </w:r>
      <w:r>
        <w:rPr>
          <w:rFonts w:hint="eastAsia" w:ascii="宋体" w:hAnsi="宋体"/>
          <w:sz w:val="24"/>
          <w:highlight w:val="none"/>
        </w:rPr>
        <w:t>。</w:t>
      </w:r>
    </w:p>
    <w:p>
      <w:pPr>
        <w:autoSpaceDE w:val="0"/>
        <w:autoSpaceDN w:val="0"/>
        <w:adjustRightInd w:val="0"/>
        <w:spacing w:line="360" w:lineRule="auto"/>
        <w:ind w:firstLine="482" w:firstLineChars="200"/>
        <w:rPr>
          <w:rFonts w:ascii="宋体" w:hAnsi="宋体"/>
          <w:b/>
          <w:sz w:val="24"/>
          <w:highlight w:val="none"/>
        </w:rPr>
      </w:pPr>
      <w:r>
        <w:rPr>
          <w:rFonts w:ascii="宋体" w:hAnsi="宋体"/>
          <w:b/>
          <w:sz w:val="24"/>
          <w:highlight w:val="none"/>
        </w:rPr>
        <w:t>十</w:t>
      </w:r>
      <w:r>
        <w:rPr>
          <w:rFonts w:hint="eastAsia" w:ascii="宋体" w:hAnsi="宋体"/>
          <w:b/>
          <w:sz w:val="24"/>
          <w:highlight w:val="none"/>
        </w:rPr>
        <w:t>一</w:t>
      </w:r>
      <w:r>
        <w:rPr>
          <w:rFonts w:ascii="宋体" w:hAnsi="宋体"/>
          <w:b/>
          <w:sz w:val="24"/>
          <w:highlight w:val="none"/>
        </w:rPr>
        <w:t>、合同生效及其它</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w:t>
      </w:r>
      <w:r>
        <w:rPr>
          <w:rFonts w:ascii="宋体" w:hAnsi="宋体"/>
          <w:sz w:val="24"/>
          <w:highlight w:val="none"/>
        </w:rPr>
        <w:t>合同经</w:t>
      </w:r>
      <w:r>
        <w:rPr>
          <w:rFonts w:hint="eastAsia" w:ascii="宋体" w:hAnsi="宋体"/>
          <w:sz w:val="24"/>
          <w:highlight w:val="none"/>
        </w:rPr>
        <w:t>甲、乙、丙三</w:t>
      </w:r>
      <w:r>
        <w:rPr>
          <w:rFonts w:ascii="宋体" w:hAnsi="宋体"/>
          <w:sz w:val="24"/>
          <w:highlight w:val="none"/>
        </w:rPr>
        <w:t>方法定代表人或授权委托代理人签字并加盖单位公章后生效。</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w:t>
      </w:r>
      <w:r>
        <w:rPr>
          <w:rFonts w:ascii="宋体" w:hAnsi="宋体"/>
          <w:sz w:val="24"/>
          <w:highlight w:val="none"/>
        </w:rPr>
        <w:t>合同执行中涉及采购资金和采购内容修改或补充的，须经市财政部门审批，并签书面补充协议报市政府采购监督管理部门备案，方可作为主合同不可分割的一部分。</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w:t>
      </w:r>
      <w:r>
        <w:rPr>
          <w:rFonts w:ascii="宋体" w:hAnsi="宋体"/>
          <w:sz w:val="24"/>
          <w:highlight w:val="none"/>
        </w:rPr>
        <w:t>本合同未尽事宜，遵照《</w:t>
      </w:r>
      <w:r>
        <w:rPr>
          <w:rFonts w:ascii="宋体" w:hAnsi="宋体"/>
          <w:kern w:val="0"/>
          <w:sz w:val="24"/>
          <w:highlight w:val="none"/>
        </w:rPr>
        <w:t>中华人民共和国</w:t>
      </w:r>
      <w:r>
        <w:rPr>
          <w:rFonts w:hint="eastAsia" w:ascii="宋体" w:hAnsi="宋体"/>
          <w:sz w:val="24"/>
          <w:highlight w:val="none"/>
        </w:rPr>
        <w:t>民法典</w:t>
      </w:r>
      <w:r>
        <w:rPr>
          <w:rFonts w:ascii="宋体" w:hAnsi="宋体"/>
          <w:sz w:val="24"/>
          <w:highlight w:val="none"/>
        </w:rPr>
        <w:t>》有关条文执行。</w:t>
      </w:r>
    </w:p>
    <w:p>
      <w:pPr>
        <w:autoSpaceDE w:val="0"/>
        <w:autoSpaceDN w:val="0"/>
        <w:adjustRightInd w:val="0"/>
        <w:spacing w:line="360" w:lineRule="auto"/>
        <w:ind w:firstLine="480" w:firstLineChars="200"/>
        <w:rPr>
          <w:rFonts w:ascii="宋体" w:hAnsi="宋体"/>
          <w:sz w:val="24"/>
          <w:highlight w:val="none"/>
        </w:rPr>
      </w:pPr>
      <w:r>
        <w:rPr>
          <w:rFonts w:ascii="宋体" w:hAnsi="宋体"/>
          <w:sz w:val="24"/>
          <w:highlight w:val="none"/>
        </w:rPr>
        <w:t>4</w:t>
      </w:r>
      <w:r>
        <w:rPr>
          <w:rFonts w:hint="eastAsia" w:ascii="宋体" w:hAnsi="宋体"/>
          <w:sz w:val="24"/>
          <w:highlight w:val="none"/>
        </w:rPr>
        <w:t>、本合同一式五份，甲、乙、丙三方、财政局核算中心各执一份，一份交财政局备案</w:t>
      </w:r>
      <w:r>
        <w:rPr>
          <w:rFonts w:ascii="宋体" w:hAnsi="宋体"/>
          <w:sz w:val="24"/>
          <w:highlight w:val="none"/>
        </w:rPr>
        <w:t>。</w:t>
      </w:r>
    </w:p>
    <w:p>
      <w:pPr>
        <w:pStyle w:val="14"/>
        <w:snapToGrid w:val="0"/>
        <w:spacing w:beforeLines="0" w:afterLines="0" w:line="360" w:lineRule="auto"/>
        <w:ind w:left="480" w:hanging="480" w:hangingChars="200"/>
        <w:rPr>
          <w:rFonts w:hAnsi="宋体"/>
          <w:highlight w:val="none"/>
        </w:rPr>
      </w:pPr>
      <w:r>
        <w:rPr>
          <w:rFonts w:hAnsi="宋体"/>
          <w:highlight w:val="none"/>
        </w:rPr>
        <w:t xml:space="preserve">  甲方：                                   乙方： </w:t>
      </w:r>
    </w:p>
    <w:p>
      <w:pPr>
        <w:pStyle w:val="14"/>
        <w:snapToGrid w:val="0"/>
        <w:spacing w:beforeLines="0" w:afterLines="0" w:line="360" w:lineRule="auto"/>
        <w:rPr>
          <w:rFonts w:hAnsi="宋体"/>
          <w:highlight w:val="none"/>
        </w:rPr>
      </w:pPr>
      <w:r>
        <w:rPr>
          <w:rFonts w:hAnsi="宋体"/>
          <w:highlight w:val="none"/>
        </w:rPr>
        <w:t xml:space="preserve">  地址：                                   地址： </w:t>
      </w:r>
    </w:p>
    <w:p>
      <w:pPr>
        <w:pStyle w:val="14"/>
        <w:snapToGrid w:val="0"/>
        <w:spacing w:beforeLines="0" w:afterLines="0" w:line="360" w:lineRule="auto"/>
        <w:rPr>
          <w:rFonts w:hAnsi="宋体"/>
          <w:highlight w:val="none"/>
        </w:rPr>
      </w:pPr>
      <w:r>
        <w:rPr>
          <w:rFonts w:hAnsi="宋体"/>
          <w:highlight w:val="none"/>
        </w:rPr>
        <w:t xml:space="preserve">  法定（授权）代表人：                     法定（授权）代表人：</w:t>
      </w:r>
    </w:p>
    <w:p>
      <w:pPr>
        <w:pStyle w:val="14"/>
        <w:snapToGrid w:val="0"/>
        <w:spacing w:beforeLines="0" w:afterLines="0" w:line="360" w:lineRule="auto"/>
        <w:rPr>
          <w:rFonts w:hAnsi="宋体"/>
          <w:highlight w:val="none"/>
        </w:rPr>
      </w:pPr>
      <w:r>
        <w:rPr>
          <w:rFonts w:hAnsi="宋体"/>
          <w:highlight w:val="none"/>
        </w:rPr>
        <w:t xml:space="preserve">  签字日期：      年  月  日           签字日期：      年  月  日</w:t>
      </w:r>
    </w:p>
    <w:p>
      <w:pPr>
        <w:pStyle w:val="14"/>
        <w:snapToGrid w:val="0"/>
        <w:spacing w:beforeLines="0" w:afterLines="0" w:line="360" w:lineRule="auto"/>
        <w:rPr>
          <w:rFonts w:hAnsi="宋体"/>
          <w:highlight w:val="none"/>
        </w:rPr>
      </w:pPr>
    </w:p>
    <w:p>
      <w:pPr>
        <w:pStyle w:val="14"/>
        <w:snapToGrid w:val="0"/>
        <w:spacing w:beforeLines="0" w:afterLines="0" w:line="360" w:lineRule="auto"/>
        <w:ind w:firstLine="240" w:firstLineChars="100"/>
        <w:rPr>
          <w:rFonts w:hAnsi="宋体"/>
          <w:highlight w:val="none"/>
        </w:rPr>
      </w:pPr>
      <w:r>
        <w:rPr>
          <w:rFonts w:hint="eastAsia" w:hAnsi="宋体"/>
          <w:highlight w:val="none"/>
        </w:rPr>
        <w:t>丙</w:t>
      </w:r>
      <w:r>
        <w:rPr>
          <w:rFonts w:hAnsi="宋体"/>
          <w:highlight w:val="none"/>
        </w:rPr>
        <w:t>方:</w:t>
      </w:r>
      <w:r>
        <w:rPr>
          <w:rFonts w:hint="eastAsia" w:hAnsi="宋体"/>
          <w:highlight w:val="none"/>
        </w:rPr>
        <w:t>平湖市公共资源交易中心</w:t>
      </w:r>
    </w:p>
    <w:p>
      <w:pPr>
        <w:pStyle w:val="14"/>
        <w:snapToGrid w:val="0"/>
        <w:spacing w:beforeLines="0" w:afterLines="0" w:line="360" w:lineRule="auto"/>
        <w:ind w:firstLine="240" w:firstLineChars="100"/>
        <w:rPr>
          <w:rFonts w:hAnsi="宋体"/>
          <w:highlight w:val="none"/>
        </w:rPr>
      </w:pPr>
      <w:r>
        <w:rPr>
          <w:rFonts w:hAnsi="宋体"/>
          <w:highlight w:val="none"/>
        </w:rPr>
        <w:t>法定代表人或主要负责人:</w:t>
      </w:r>
    </w:p>
    <w:p>
      <w:pPr>
        <w:pStyle w:val="14"/>
        <w:snapToGrid w:val="0"/>
        <w:spacing w:beforeLines="0" w:afterLines="0" w:line="360" w:lineRule="auto"/>
        <w:ind w:firstLine="240" w:firstLineChars="100"/>
        <w:rPr>
          <w:rFonts w:hAnsi="宋体"/>
          <w:highlight w:val="none"/>
        </w:rPr>
      </w:pPr>
      <w:r>
        <w:rPr>
          <w:rFonts w:hAnsi="宋体"/>
          <w:highlight w:val="none"/>
        </w:rPr>
        <w:t>鉴证日期:      年  月  日</w:t>
      </w:r>
    </w:p>
    <w:p>
      <w:pPr>
        <w:pStyle w:val="14"/>
        <w:snapToGrid w:val="0"/>
        <w:spacing w:beforeLines="0" w:afterLines="0" w:line="360" w:lineRule="auto"/>
        <w:ind w:firstLine="120" w:firstLineChars="50"/>
        <w:rPr>
          <w:rFonts w:hAnsi="宋体"/>
          <w:highlight w:val="none"/>
        </w:rPr>
      </w:pPr>
    </w:p>
    <w:p>
      <w:pPr>
        <w:pStyle w:val="14"/>
        <w:snapToGrid w:val="0"/>
        <w:spacing w:beforeLines="0" w:afterLines="0" w:line="360" w:lineRule="auto"/>
        <w:ind w:firstLine="120" w:firstLineChars="50"/>
        <w:rPr>
          <w:rFonts w:hAnsi="宋体"/>
          <w:highlight w:val="none"/>
        </w:rPr>
      </w:pPr>
    </w:p>
    <w:p>
      <w:pPr>
        <w:pStyle w:val="14"/>
        <w:snapToGrid w:val="0"/>
        <w:spacing w:beforeLines="0" w:afterLines="0" w:line="360" w:lineRule="auto"/>
        <w:ind w:firstLine="120" w:firstLineChars="50"/>
        <w:rPr>
          <w:rFonts w:hAnsi="宋体"/>
          <w:highlight w:val="none"/>
        </w:rPr>
      </w:pPr>
    </w:p>
    <w:p>
      <w:pPr>
        <w:pStyle w:val="9"/>
        <w:rPr>
          <w:highlight w:val="none"/>
        </w:rPr>
      </w:pPr>
    </w:p>
    <w:p>
      <w:pPr>
        <w:pStyle w:val="14"/>
        <w:snapToGrid w:val="0"/>
        <w:spacing w:beforeLines="0" w:afterLines="0" w:line="360" w:lineRule="auto"/>
        <w:ind w:firstLine="120" w:firstLineChars="50"/>
        <w:rPr>
          <w:rFonts w:hAnsi="宋体"/>
          <w:highlight w:val="none"/>
        </w:rPr>
      </w:pPr>
    </w:p>
    <w:p>
      <w:pPr>
        <w:pStyle w:val="14"/>
        <w:snapToGrid w:val="0"/>
        <w:spacing w:beforeLines="0" w:afterLines="0" w:line="360" w:lineRule="auto"/>
        <w:ind w:firstLine="120" w:firstLineChars="50"/>
        <w:rPr>
          <w:rFonts w:hAnsi="宋体"/>
          <w:highlight w:val="none"/>
        </w:rPr>
      </w:pPr>
    </w:p>
    <w:p>
      <w:pPr>
        <w:pStyle w:val="14"/>
        <w:snapToGrid w:val="0"/>
        <w:spacing w:beforeLines="0" w:afterLines="0" w:line="360" w:lineRule="auto"/>
        <w:ind w:firstLine="120" w:firstLineChars="50"/>
        <w:rPr>
          <w:rFonts w:hAnsi="宋体"/>
          <w:highlight w:val="none"/>
        </w:rPr>
      </w:pPr>
    </w:p>
    <w:p>
      <w:pPr>
        <w:pStyle w:val="9"/>
        <w:rPr>
          <w:rFonts w:hAnsi="宋体"/>
          <w:highlight w:val="none"/>
        </w:rPr>
      </w:pPr>
    </w:p>
    <w:p>
      <w:pPr>
        <w:pStyle w:val="10"/>
        <w:rPr>
          <w:rFonts w:hAnsi="宋体"/>
          <w:highlight w:val="none"/>
        </w:rPr>
      </w:pPr>
    </w:p>
    <w:p>
      <w:pPr>
        <w:pStyle w:val="11"/>
        <w:rPr>
          <w:rFonts w:hAnsi="宋体"/>
          <w:highlight w:val="none"/>
        </w:rPr>
      </w:pPr>
    </w:p>
    <w:p>
      <w:pPr>
        <w:rPr>
          <w:rFonts w:hAnsi="宋体"/>
          <w:highlight w:val="none"/>
        </w:rPr>
      </w:pPr>
    </w:p>
    <w:p>
      <w:pPr>
        <w:pStyle w:val="2"/>
        <w:rPr>
          <w:rFonts w:hAnsi="宋体"/>
          <w:highlight w:val="none"/>
        </w:rPr>
      </w:pPr>
    </w:p>
    <w:p>
      <w:pPr>
        <w:rPr>
          <w:rFonts w:hAnsi="宋体"/>
          <w:highlight w:val="none"/>
        </w:rPr>
      </w:pPr>
    </w:p>
    <w:p>
      <w:pPr>
        <w:pStyle w:val="2"/>
        <w:rPr>
          <w:rFonts w:hAnsi="宋体"/>
          <w:highlight w:val="none"/>
        </w:rPr>
      </w:pPr>
    </w:p>
    <w:p>
      <w:pPr>
        <w:rPr>
          <w:rFonts w:hAnsi="宋体"/>
          <w:highlight w:val="none"/>
        </w:rPr>
      </w:pPr>
    </w:p>
    <w:p>
      <w:pPr>
        <w:pStyle w:val="14"/>
        <w:snapToGrid w:val="0"/>
        <w:spacing w:beforeLines="0" w:afterLines="0" w:line="360" w:lineRule="auto"/>
        <w:ind w:firstLine="120" w:firstLineChars="50"/>
        <w:rPr>
          <w:rFonts w:hAnsi="宋体"/>
          <w:highlight w:val="none"/>
        </w:rPr>
      </w:pPr>
    </w:p>
    <w:p>
      <w:pPr>
        <w:pStyle w:val="14"/>
        <w:snapToGrid w:val="0"/>
        <w:spacing w:beforeLines="0" w:afterLines="0" w:line="360" w:lineRule="auto"/>
        <w:jc w:val="center"/>
        <w:rPr>
          <w:rFonts w:ascii="黑体" w:hAnsi="黑体" w:eastAsia="黑体"/>
          <w:b/>
          <w:sz w:val="32"/>
          <w:szCs w:val="32"/>
          <w:highlight w:val="none"/>
        </w:rPr>
      </w:pPr>
      <w:r>
        <w:rPr>
          <w:rFonts w:hint="eastAsia" w:ascii="黑体" w:hAnsi="黑体" w:eastAsia="黑体"/>
          <w:b/>
          <w:sz w:val="32"/>
          <w:szCs w:val="32"/>
          <w:highlight w:val="none"/>
        </w:rPr>
        <w:t>平湖市政府采购项目验收结算单</w:t>
      </w:r>
    </w:p>
    <w:p>
      <w:pPr>
        <w:spacing w:line="320" w:lineRule="exact"/>
        <w:jc w:val="left"/>
        <w:rPr>
          <w:rFonts w:ascii="宋体" w:hAnsi="宋体"/>
          <w:sz w:val="24"/>
          <w:highlight w:val="none"/>
        </w:rPr>
      </w:pPr>
      <w:r>
        <w:rPr>
          <w:rFonts w:hint="eastAsia" w:ascii="宋体" w:hAnsi="宋体"/>
          <w:sz w:val="24"/>
          <w:highlight w:val="none"/>
        </w:rPr>
        <w:t>采购单位(盖章)：</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6"/>
        <w:gridCol w:w="4308"/>
        <w:gridCol w:w="12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highlight w:val="none"/>
              </w:rPr>
            </w:pPr>
            <w:r>
              <w:rPr>
                <w:rFonts w:hint="eastAsia" w:ascii="宋体" w:hAnsi="宋体"/>
                <w:sz w:val="24"/>
                <w:highlight w:val="none"/>
              </w:rPr>
              <w:t>供应商</w:t>
            </w:r>
          </w:p>
        </w:tc>
        <w:tc>
          <w:tcPr>
            <w:tcW w:w="4308" w:type="dxa"/>
            <w:tcBorders>
              <w:bottom w:val="single" w:color="auto" w:sz="4" w:space="0"/>
            </w:tcBorders>
            <w:noWrap/>
            <w:vAlign w:val="center"/>
          </w:tcPr>
          <w:p>
            <w:pPr>
              <w:spacing w:line="320" w:lineRule="exact"/>
              <w:rPr>
                <w:rFonts w:ascii="宋体" w:hAnsi="宋体"/>
                <w:sz w:val="24"/>
                <w:highlight w:val="none"/>
              </w:rPr>
            </w:pPr>
          </w:p>
        </w:tc>
        <w:tc>
          <w:tcPr>
            <w:tcW w:w="1260" w:type="dxa"/>
            <w:tcBorders>
              <w:bottom w:val="single" w:color="auto" w:sz="4" w:space="0"/>
            </w:tcBorders>
            <w:noWrap/>
            <w:vAlign w:val="center"/>
          </w:tcPr>
          <w:p>
            <w:pPr>
              <w:spacing w:line="320" w:lineRule="exact"/>
              <w:jc w:val="center"/>
              <w:rPr>
                <w:rFonts w:ascii="宋体" w:hAnsi="宋体"/>
                <w:sz w:val="24"/>
                <w:highlight w:val="none"/>
              </w:rPr>
            </w:pPr>
            <w:r>
              <w:rPr>
                <w:rFonts w:hint="eastAsia" w:ascii="宋体" w:hAnsi="宋体"/>
                <w:sz w:val="24"/>
                <w:highlight w:val="none"/>
              </w:rPr>
              <w:t>发票号码</w:t>
            </w:r>
          </w:p>
        </w:tc>
        <w:tc>
          <w:tcPr>
            <w:tcW w:w="2680" w:type="dxa"/>
            <w:tcBorders>
              <w:bottom w:val="single" w:color="auto" w:sz="4" w:space="0"/>
            </w:tcBorders>
            <w:noWrap/>
            <w:vAlign w:val="center"/>
          </w:tcPr>
          <w:p>
            <w:pPr>
              <w:spacing w:line="32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0" w:type="dxa"/>
            <w:gridSpan w:val="2"/>
            <w:tcBorders>
              <w:bottom w:val="single" w:color="auto" w:sz="4" w:space="0"/>
            </w:tcBorders>
            <w:noWrap/>
            <w:vAlign w:val="center"/>
          </w:tcPr>
          <w:p>
            <w:pPr>
              <w:spacing w:line="320" w:lineRule="exact"/>
              <w:jc w:val="center"/>
              <w:rPr>
                <w:rFonts w:ascii="宋体" w:hAnsi="宋体"/>
                <w:sz w:val="24"/>
                <w:highlight w:val="none"/>
              </w:rPr>
            </w:pPr>
            <w:r>
              <w:rPr>
                <w:rFonts w:hint="eastAsia" w:ascii="宋体" w:hAnsi="宋体"/>
                <w:sz w:val="24"/>
                <w:highlight w:val="none"/>
              </w:rPr>
              <w:t>代理机构</w:t>
            </w:r>
          </w:p>
        </w:tc>
        <w:tc>
          <w:tcPr>
            <w:tcW w:w="4308" w:type="dxa"/>
            <w:tcBorders>
              <w:bottom w:val="single" w:color="auto" w:sz="4" w:space="0"/>
            </w:tcBorders>
            <w:noWrap/>
            <w:vAlign w:val="center"/>
          </w:tcPr>
          <w:p>
            <w:pPr>
              <w:spacing w:line="320" w:lineRule="exact"/>
              <w:rPr>
                <w:rFonts w:ascii="宋体" w:hAnsi="宋体"/>
                <w:sz w:val="24"/>
                <w:highlight w:val="none"/>
              </w:rPr>
            </w:pPr>
            <w:r>
              <w:rPr>
                <w:rFonts w:hint="eastAsia" w:ascii="宋体" w:hAnsi="宋体"/>
                <w:sz w:val="24"/>
                <w:highlight w:val="none"/>
              </w:rPr>
              <w:t>平湖市公共资源交易中心</w:t>
            </w:r>
          </w:p>
        </w:tc>
        <w:tc>
          <w:tcPr>
            <w:tcW w:w="1260" w:type="dxa"/>
            <w:tcBorders>
              <w:bottom w:val="single" w:color="auto" w:sz="4" w:space="0"/>
            </w:tcBorders>
            <w:noWrap/>
            <w:vAlign w:val="center"/>
          </w:tcPr>
          <w:p>
            <w:pPr>
              <w:spacing w:line="320" w:lineRule="exact"/>
              <w:jc w:val="center"/>
              <w:rPr>
                <w:rFonts w:ascii="宋体" w:hAnsi="宋体"/>
                <w:sz w:val="24"/>
                <w:highlight w:val="none"/>
              </w:rPr>
            </w:pPr>
            <w:r>
              <w:rPr>
                <w:rFonts w:hint="eastAsia" w:ascii="宋体" w:hAnsi="宋体"/>
                <w:sz w:val="24"/>
                <w:highlight w:val="none"/>
              </w:rPr>
              <w:t>合同编号</w:t>
            </w:r>
          </w:p>
        </w:tc>
        <w:tc>
          <w:tcPr>
            <w:tcW w:w="2680" w:type="dxa"/>
            <w:tcBorders>
              <w:bottom w:val="single" w:color="auto" w:sz="4" w:space="0"/>
            </w:tcBorders>
            <w:noWrap/>
            <w:vAlign w:val="center"/>
          </w:tcPr>
          <w:p>
            <w:pPr>
              <w:spacing w:line="32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1" w:hRule="atLeast"/>
          <w:jc w:val="center"/>
        </w:trPr>
        <w:tc>
          <w:tcPr>
            <w:tcW w:w="9628" w:type="dxa"/>
            <w:gridSpan w:val="5"/>
            <w:tcBorders>
              <w:bottom w:val="single" w:color="auto" w:sz="4" w:space="0"/>
            </w:tcBorders>
            <w:noWrap/>
          </w:tcPr>
          <w:p>
            <w:pPr>
              <w:spacing w:line="360" w:lineRule="exact"/>
              <w:rPr>
                <w:rFonts w:ascii="宋体" w:hAnsi="宋体"/>
                <w:sz w:val="24"/>
                <w:highlight w:val="none"/>
              </w:rPr>
            </w:pPr>
            <w:r>
              <w:rPr>
                <w:rFonts w:hint="eastAsia" w:ascii="宋体" w:hAnsi="宋体"/>
                <w:sz w:val="24"/>
                <w:highlight w:val="none"/>
              </w:rPr>
              <w:t>发票复印件粘贴处，附详细的货物清单(包括名称、规格型号、配置、数量、单价、总价)：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884" w:type="dxa"/>
            <w:noWrap/>
            <w:vAlign w:val="center"/>
          </w:tcPr>
          <w:p>
            <w:pPr>
              <w:spacing w:line="360" w:lineRule="exact"/>
              <w:jc w:val="center"/>
              <w:rPr>
                <w:rFonts w:ascii="宋体" w:hAnsi="宋体"/>
                <w:sz w:val="24"/>
                <w:highlight w:val="none"/>
              </w:rPr>
            </w:pPr>
            <w:r>
              <w:rPr>
                <w:rFonts w:hint="eastAsia" w:ascii="宋体" w:hAnsi="宋体"/>
                <w:sz w:val="24"/>
                <w:highlight w:val="none"/>
              </w:rPr>
              <w:t>接收</w:t>
            </w:r>
          </w:p>
          <w:p>
            <w:pPr>
              <w:spacing w:line="360" w:lineRule="exact"/>
              <w:jc w:val="center"/>
              <w:rPr>
                <w:rFonts w:ascii="宋体" w:hAnsi="宋体"/>
                <w:sz w:val="24"/>
                <w:highlight w:val="none"/>
              </w:rPr>
            </w:pPr>
            <w:r>
              <w:rPr>
                <w:rFonts w:hint="eastAsia" w:ascii="宋体" w:hAnsi="宋体"/>
                <w:sz w:val="24"/>
                <w:highlight w:val="none"/>
              </w:rPr>
              <w:t>情况</w:t>
            </w:r>
          </w:p>
        </w:tc>
        <w:tc>
          <w:tcPr>
            <w:tcW w:w="8744" w:type="dxa"/>
            <w:gridSpan w:val="4"/>
            <w:noWrap/>
            <w:vAlign w:val="center"/>
          </w:tcPr>
          <w:p>
            <w:pPr>
              <w:spacing w:line="360" w:lineRule="exact"/>
              <w:rPr>
                <w:rFonts w:ascii="宋体" w:hAnsi="宋体"/>
                <w:sz w:val="24"/>
                <w:highlight w:val="none"/>
              </w:rPr>
            </w:pPr>
            <w:r>
              <w:rPr>
                <w:rFonts w:hint="eastAsia" w:ascii="宋体" w:hAnsi="宋体"/>
                <w:sz w:val="24"/>
                <w:highlight w:val="none"/>
              </w:rPr>
              <w:t>货物(或服务、工程)已全部采购到位，并已办理接收手续。</w:t>
            </w:r>
          </w:p>
          <w:p>
            <w:pPr>
              <w:spacing w:line="600" w:lineRule="exact"/>
              <w:rPr>
                <w:rFonts w:ascii="宋体" w:hAnsi="宋体"/>
                <w:sz w:val="24"/>
                <w:highlight w:val="none"/>
              </w:rPr>
            </w:pPr>
          </w:p>
          <w:p>
            <w:pPr>
              <w:spacing w:line="600" w:lineRule="exact"/>
              <w:rPr>
                <w:rFonts w:ascii="宋体" w:hAnsi="宋体"/>
                <w:sz w:val="24"/>
                <w:highlight w:val="none"/>
              </w:rPr>
            </w:pPr>
            <w:r>
              <w:rPr>
                <w:rFonts w:hint="eastAsia" w:ascii="宋体" w:hAnsi="宋体"/>
                <w:sz w:val="24"/>
                <w:highlight w:val="none"/>
              </w:rPr>
              <w:t>供应商代表(签名)：            采购单位接收人</w:t>
            </w:r>
            <w:r>
              <w:rPr>
                <w:rFonts w:ascii="宋体" w:hAnsi="宋体"/>
                <w:sz w:val="24"/>
                <w:highlight w:val="none"/>
              </w:rPr>
              <w:t>(</w:t>
            </w:r>
            <w:r>
              <w:rPr>
                <w:rFonts w:hint="eastAsia" w:ascii="宋体" w:hAnsi="宋体"/>
                <w:sz w:val="24"/>
                <w:highlight w:val="none"/>
              </w:rPr>
              <w:t>签名</w:t>
            </w:r>
            <w:r>
              <w:rPr>
                <w:rFonts w:ascii="宋体" w:hAnsi="宋体"/>
                <w:sz w:val="24"/>
                <w:highlight w:val="none"/>
              </w:rPr>
              <w:t>)</w:t>
            </w:r>
            <w:r>
              <w:rPr>
                <w:rFonts w:hint="eastAsia" w:ascii="宋体" w:hAnsi="宋体"/>
                <w:sz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84" w:type="dxa"/>
            <w:noWrap/>
            <w:vAlign w:val="center"/>
          </w:tcPr>
          <w:p>
            <w:pPr>
              <w:spacing w:line="360" w:lineRule="exact"/>
              <w:jc w:val="center"/>
              <w:rPr>
                <w:rFonts w:ascii="宋体" w:hAnsi="宋体"/>
                <w:sz w:val="24"/>
                <w:highlight w:val="none"/>
              </w:rPr>
            </w:pPr>
            <w:r>
              <w:rPr>
                <w:rFonts w:hint="eastAsia" w:ascii="宋体" w:hAnsi="宋体"/>
                <w:sz w:val="24"/>
                <w:highlight w:val="none"/>
              </w:rPr>
              <w:t>验收</w:t>
            </w:r>
          </w:p>
          <w:p>
            <w:pPr>
              <w:spacing w:line="360" w:lineRule="exact"/>
              <w:jc w:val="center"/>
              <w:rPr>
                <w:rFonts w:ascii="宋体" w:hAnsi="宋体"/>
                <w:sz w:val="24"/>
                <w:highlight w:val="none"/>
              </w:rPr>
            </w:pPr>
            <w:r>
              <w:rPr>
                <w:rFonts w:hint="eastAsia" w:ascii="宋体" w:hAnsi="宋体"/>
                <w:sz w:val="24"/>
                <w:highlight w:val="none"/>
              </w:rPr>
              <w:t>意见</w:t>
            </w:r>
          </w:p>
        </w:tc>
        <w:tc>
          <w:tcPr>
            <w:tcW w:w="8744" w:type="dxa"/>
            <w:gridSpan w:val="4"/>
            <w:noWrap/>
            <w:vAlign w:val="center"/>
          </w:tcPr>
          <w:p>
            <w:pPr>
              <w:spacing w:line="360" w:lineRule="exact"/>
              <w:ind w:firstLine="4320" w:firstLineChars="1800"/>
              <w:rPr>
                <w:rFonts w:ascii="宋体" w:hAnsi="宋体"/>
                <w:sz w:val="24"/>
                <w:highlight w:val="none"/>
              </w:rPr>
            </w:pPr>
          </w:p>
          <w:p>
            <w:pPr>
              <w:spacing w:line="360" w:lineRule="exact"/>
              <w:ind w:firstLine="4320" w:firstLineChars="1800"/>
              <w:rPr>
                <w:rFonts w:ascii="宋体" w:hAnsi="宋体"/>
                <w:sz w:val="24"/>
                <w:highlight w:val="none"/>
              </w:rPr>
            </w:pPr>
          </w:p>
          <w:p>
            <w:pPr>
              <w:spacing w:line="360" w:lineRule="exact"/>
              <w:rPr>
                <w:rFonts w:ascii="宋体" w:hAnsi="宋体"/>
                <w:sz w:val="24"/>
                <w:highlight w:val="none"/>
              </w:rPr>
            </w:pPr>
            <w:r>
              <w:rPr>
                <w:rFonts w:hint="eastAsia" w:ascii="宋体" w:hAnsi="宋体"/>
                <w:sz w:val="24"/>
                <w:highlight w:val="none"/>
              </w:rPr>
              <w:t>验收人</w:t>
            </w:r>
            <w:r>
              <w:rPr>
                <w:rFonts w:ascii="宋体" w:hAnsi="宋体"/>
                <w:sz w:val="24"/>
                <w:highlight w:val="none"/>
              </w:rPr>
              <w:t>(</w:t>
            </w:r>
            <w:r>
              <w:rPr>
                <w:rFonts w:hint="eastAsia" w:ascii="宋体" w:hAnsi="宋体"/>
                <w:sz w:val="24"/>
                <w:highlight w:val="none"/>
              </w:rPr>
              <w:t>签名</w:t>
            </w:r>
            <w:r>
              <w:rPr>
                <w:rFonts w:ascii="宋体" w:hAnsi="宋体"/>
                <w:sz w:val="24"/>
                <w:highlight w:val="none"/>
              </w:rPr>
              <w:t>)</w:t>
            </w:r>
            <w:r>
              <w:rPr>
                <w:rFonts w:hint="eastAsia" w:ascii="宋体" w:hAnsi="宋体"/>
                <w:sz w:val="24"/>
                <w:highlight w:val="none"/>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84" w:type="dxa"/>
            <w:noWrap/>
            <w:vAlign w:val="center"/>
          </w:tcPr>
          <w:p>
            <w:pPr>
              <w:spacing w:line="360" w:lineRule="exact"/>
              <w:jc w:val="center"/>
              <w:rPr>
                <w:rFonts w:ascii="宋体" w:hAnsi="宋体"/>
                <w:sz w:val="24"/>
                <w:highlight w:val="none"/>
              </w:rPr>
            </w:pPr>
            <w:r>
              <w:rPr>
                <w:rFonts w:hint="eastAsia" w:ascii="宋体" w:hAnsi="宋体"/>
                <w:sz w:val="24"/>
                <w:highlight w:val="none"/>
              </w:rPr>
              <w:t>结算</w:t>
            </w:r>
          </w:p>
          <w:p>
            <w:pPr>
              <w:spacing w:line="360" w:lineRule="exact"/>
              <w:jc w:val="center"/>
              <w:rPr>
                <w:rFonts w:ascii="宋体" w:hAnsi="宋体"/>
                <w:sz w:val="24"/>
                <w:highlight w:val="none"/>
              </w:rPr>
            </w:pPr>
            <w:r>
              <w:rPr>
                <w:rFonts w:hint="eastAsia" w:ascii="宋体" w:hAnsi="宋体"/>
                <w:sz w:val="24"/>
                <w:highlight w:val="none"/>
              </w:rPr>
              <w:t>意见</w:t>
            </w:r>
          </w:p>
        </w:tc>
        <w:tc>
          <w:tcPr>
            <w:tcW w:w="8744" w:type="dxa"/>
            <w:gridSpan w:val="4"/>
            <w:noWrap/>
            <w:vAlign w:val="center"/>
          </w:tcPr>
          <w:p>
            <w:pPr>
              <w:spacing w:line="360" w:lineRule="exact"/>
              <w:ind w:left="8" w:leftChars="4" w:right="9"/>
              <w:rPr>
                <w:rFonts w:ascii="宋体" w:hAnsi="宋体"/>
                <w:sz w:val="24"/>
                <w:highlight w:val="none"/>
              </w:rPr>
            </w:pPr>
            <w:r>
              <w:rPr>
                <w:rFonts w:hint="eastAsia" w:ascii="宋体" w:hAnsi="宋体"/>
                <w:sz w:val="24"/>
                <w:highlight w:val="none"/>
              </w:rPr>
              <w:t>该项目采购预算总额      万元，实际采购合同金额           元，分  次拨付。经审查，同意按合同约定支付。</w:t>
            </w:r>
          </w:p>
          <w:p>
            <w:pPr>
              <w:spacing w:line="360" w:lineRule="exact"/>
              <w:rPr>
                <w:rFonts w:ascii="宋体" w:hAnsi="宋体"/>
                <w:sz w:val="24"/>
                <w:highlight w:val="none"/>
              </w:rPr>
            </w:pPr>
          </w:p>
          <w:p>
            <w:pPr>
              <w:spacing w:line="360" w:lineRule="exact"/>
              <w:rPr>
                <w:rFonts w:ascii="宋体" w:hAnsi="宋体"/>
                <w:sz w:val="24"/>
                <w:highlight w:val="none"/>
              </w:rPr>
            </w:pPr>
            <w:r>
              <w:rPr>
                <w:rFonts w:hint="eastAsia" w:ascii="宋体" w:hAnsi="宋体"/>
                <w:sz w:val="24"/>
                <w:highlight w:val="none"/>
              </w:rPr>
              <w:t>财务负责人</w:t>
            </w:r>
            <w:r>
              <w:rPr>
                <w:rFonts w:ascii="宋体" w:hAnsi="宋体"/>
                <w:sz w:val="24"/>
                <w:highlight w:val="none"/>
              </w:rPr>
              <w:t>(</w:t>
            </w:r>
            <w:r>
              <w:rPr>
                <w:rFonts w:hint="eastAsia" w:ascii="宋体" w:hAnsi="宋体"/>
                <w:sz w:val="24"/>
                <w:highlight w:val="none"/>
              </w:rPr>
              <w:t>签名</w:t>
            </w:r>
            <w:r>
              <w:rPr>
                <w:rFonts w:ascii="宋体" w:hAnsi="宋体"/>
                <w:sz w:val="24"/>
                <w:highlight w:val="none"/>
              </w:rPr>
              <w:t>)</w:t>
            </w:r>
            <w:r>
              <w:rPr>
                <w:rFonts w:hint="eastAsia" w:ascii="宋体" w:hAnsi="宋体"/>
                <w:sz w:val="24"/>
                <w:highlight w:val="none"/>
              </w:rPr>
              <w:t>：                                       年  月  日</w:t>
            </w:r>
          </w:p>
        </w:tc>
      </w:tr>
    </w:tbl>
    <w:p>
      <w:pPr>
        <w:rPr>
          <w:rFonts w:ascii="宋体" w:hAnsi="宋体"/>
          <w:sz w:val="24"/>
          <w:highlight w:val="none"/>
        </w:rPr>
      </w:pPr>
      <w:r>
        <w:rPr>
          <w:rFonts w:hint="eastAsia" w:ascii="宋体" w:hAnsi="宋体"/>
          <w:spacing w:val="-10"/>
          <w:sz w:val="24"/>
          <w:highlight w:val="none"/>
        </w:rPr>
        <w:t>第一联:财政资金科留存。第二联:采购办留存。第三联:采购代理机构留存。第四联:采购单位留存。</w:t>
      </w:r>
    </w:p>
    <w:p>
      <w:pPr>
        <w:pStyle w:val="14"/>
        <w:snapToGrid w:val="0"/>
        <w:spacing w:beforeLines="0" w:afterLines="0" w:line="360" w:lineRule="exact"/>
        <w:ind w:firstLine="120" w:firstLineChars="50"/>
        <w:rPr>
          <w:rFonts w:hAnsi="宋体"/>
          <w:highlight w:val="none"/>
        </w:rPr>
      </w:pPr>
    </w:p>
    <w:p>
      <w:pPr>
        <w:pStyle w:val="14"/>
        <w:snapToGrid w:val="0"/>
        <w:spacing w:beforeLines="0" w:afterLines="0" w:line="360" w:lineRule="exact"/>
        <w:ind w:firstLine="161" w:firstLineChars="50"/>
        <w:jc w:val="center"/>
        <w:rPr>
          <w:rFonts w:ascii="Arial" w:hAnsi="Arial" w:eastAsia="黑体"/>
          <w:b/>
          <w:bCs/>
          <w:sz w:val="32"/>
          <w:szCs w:val="32"/>
          <w:highlight w:val="none"/>
        </w:rPr>
      </w:pPr>
      <w:r>
        <w:rPr>
          <w:rFonts w:ascii="Arial" w:hAnsi="Arial" w:eastAsia="黑体"/>
          <w:b/>
          <w:bCs/>
          <w:sz w:val="32"/>
          <w:szCs w:val="32"/>
          <w:highlight w:val="none"/>
        </w:rPr>
        <w:t>第六章　投标文件格式</w:t>
      </w:r>
    </w:p>
    <w:p>
      <w:pPr>
        <w:rPr>
          <w:highlight w:val="none"/>
        </w:rPr>
      </w:pPr>
    </w:p>
    <w:p>
      <w:pPr>
        <w:pStyle w:val="14"/>
        <w:snapToGrid w:val="0"/>
        <w:spacing w:beforeLines="0" w:afterLines="0" w:line="440" w:lineRule="exact"/>
        <w:outlineLvl w:val="1"/>
        <w:rPr>
          <w:rFonts w:hAnsi="宋体"/>
          <w:b/>
          <w:highlight w:val="none"/>
        </w:rPr>
      </w:pPr>
      <w:r>
        <w:rPr>
          <w:rFonts w:hint="eastAsia" w:hAnsi="宋体"/>
          <w:b/>
          <w:highlight w:val="none"/>
        </w:rPr>
        <w:t>一、资格文件格式</w:t>
      </w:r>
    </w:p>
    <w:p>
      <w:pPr>
        <w:snapToGrid w:val="0"/>
        <w:spacing w:line="440" w:lineRule="exact"/>
        <w:rPr>
          <w:rFonts w:ascii="宋体" w:hAnsi="宋体"/>
          <w:sz w:val="24"/>
          <w:highlight w:val="none"/>
        </w:rPr>
      </w:pPr>
      <w:r>
        <w:rPr>
          <w:rFonts w:hint="eastAsia" w:ascii="宋体" w:hAnsi="宋体"/>
          <w:bCs/>
          <w:sz w:val="24"/>
          <w:highlight w:val="none"/>
        </w:rPr>
        <w:t>1</w:t>
      </w:r>
      <w:r>
        <w:rPr>
          <w:rFonts w:ascii="宋体" w:hAnsi="宋体"/>
          <w:sz w:val="24"/>
          <w:highlight w:val="none"/>
        </w:rPr>
        <w:t>.</w:t>
      </w:r>
      <w:r>
        <w:rPr>
          <w:rFonts w:hint="eastAsia" w:ascii="宋体" w:hAnsi="宋体"/>
          <w:sz w:val="24"/>
          <w:highlight w:val="none"/>
        </w:rPr>
        <w:t>资格文件封面格式</w:t>
      </w:r>
    </w:p>
    <w:p>
      <w:pPr>
        <w:snapToGrid w:val="0"/>
        <w:spacing w:line="440" w:lineRule="exact"/>
        <w:rPr>
          <w:rFonts w:ascii="宋体" w:hAnsi="宋体"/>
          <w:b/>
          <w:bCs/>
          <w:sz w:val="24"/>
          <w:highlight w:val="none"/>
        </w:rPr>
      </w:pPr>
    </w:p>
    <w:p>
      <w:pPr>
        <w:snapToGrid w:val="0"/>
        <w:spacing w:line="440" w:lineRule="exact"/>
        <w:jc w:val="center"/>
        <w:rPr>
          <w:rFonts w:ascii="宋体" w:hAnsi="宋体"/>
          <w:b/>
          <w:bCs/>
          <w:sz w:val="24"/>
          <w:highlight w:val="none"/>
        </w:rPr>
      </w:pPr>
      <w:r>
        <w:rPr>
          <w:rFonts w:hint="eastAsia" w:ascii="宋体" w:hAnsi="宋体"/>
          <w:b/>
          <w:bCs/>
          <w:sz w:val="24"/>
          <w:highlight w:val="none"/>
        </w:rPr>
        <w:t>资格文件</w:t>
      </w:r>
    </w:p>
    <w:p>
      <w:pPr>
        <w:snapToGrid w:val="0"/>
        <w:spacing w:line="440" w:lineRule="exact"/>
        <w:ind w:firstLine="900" w:firstLineChars="375"/>
        <w:rPr>
          <w:rFonts w:ascii="宋体" w:hAnsi="宋体"/>
          <w:sz w:val="24"/>
          <w:highlight w:val="none"/>
        </w:rPr>
      </w:pPr>
      <w:r>
        <w:rPr>
          <w:rFonts w:hint="eastAsia" w:ascii="宋体" w:hAnsi="宋体"/>
          <w:bCs/>
          <w:sz w:val="24"/>
          <w:highlight w:val="none"/>
        </w:rPr>
        <w:t>项目名称：</w:t>
      </w:r>
      <w:r>
        <w:rPr>
          <w:rFonts w:hint="eastAsia" w:ascii="宋体" w:hAnsi="宋体"/>
          <w:sz w:val="24"/>
          <w:highlight w:val="none"/>
        </w:rPr>
        <w:t>采购项目</w:t>
      </w:r>
    </w:p>
    <w:p>
      <w:pPr>
        <w:pStyle w:val="5"/>
        <w:snapToGrid w:val="0"/>
        <w:spacing w:line="440" w:lineRule="exact"/>
        <w:ind w:firstLine="900" w:firstLineChars="375"/>
        <w:rPr>
          <w:rFonts w:ascii="宋体" w:hAnsi="宋体"/>
          <w:bCs/>
          <w:sz w:val="24"/>
          <w:highlight w:val="none"/>
        </w:rPr>
      </w:pPr>
      <w:r>
        <w:rPr>
          <w:rFonts w:hint="eastAsia" w:ascii="宋体" w:hAnsi="宋体"/>
          <w:bCs/>
          <w:sz w:val="24"/>
          <w:highlight w:val="none"/>
        </w:rPr>
        <w:t>项目编号：</w:t>
      </w:r>
    </w:p>
    <w:p>
      <w:pPr>
        <w:pStyle w:val="5"/>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投标人名称（盖章）：</w:t>
      </w:r>
    </w:p>
    <w:p>
      <w:pPr>
        <w:pStyle w:val="5"/>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投标人地址：</w:t>
      </w:r>
    </w:p>
    <w:p>
      <w:pPr>
        <w:snapToGrid w:val="0"/>
        <w:spacing w:line="440" w:lineRule="exact"/>
        <w:ind w:firstLine="3280" w:firstLineChars="1367"/>
        <w:rPr>
          <w:rFonts w:ascii="宋体" w:hAnsi="宋体"/>
          <w:sz w:val="24"/>
          <w:highlight w:val="none"/>
        </w:rPr>
      </w:pPr>
      <w:r>
        <w:rPr>
          <w:rFonts w:hint="eastAsia" w:ascii="宋体" w:hAnsi="宋体"/>
          <w:sz w:val="24"/>
          <w:highlight w:val="none"/>
        </w:rPr>
        <w:t>年月日</w:t>
      </w: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rPr>
          <w:rFonts w:ascii="宋体" w:hAnsi="宋体"/>
          <w:bCs/>
          <w:sz w:val="24"/>
          <w:highlight w:val="none"/>
        </w:rPr>
      </w:pPr>
      <w:r>
        <w:rPr>
          <w:rFonts w:hint="eastAsia" w:ascii="宋体" w:hAnsi="宋体"/>
          <w:bCs/>
          <w:sz w:val="24"/>
          <w:highlight w:val="none"/>
        </w:rPr>
        <w:t>2</w:t>
      </w:r>
      <w:r>
        <w:rPr>
          <w:rFonts w:ascii="宋体" w:hAnsi="宋体"/>
          <w:bCs/>
          <w:sz w:val="24"/>
          <w:highlight w:val="none"/>
        </w:rPr>
        <w:t>.</w:t>
      </w:r>
      <w:r>
        <w:rPr>
          <w:rFonts w:hint="eastAsia" w:ascii="宋体" w:hAnsi="宋体"/>
          <w:bCs/>
          <w:sz w:val="24"/>
          <w:highlight w:val="none"/>
        </w:rPr>
        <w:t>资格文件目录（请按照“第三章投标人须知，</w:t>
      </w:r>
      <w:r>
        <w:rPr>
          <w:rFonts w:ascii="宋体" w:hAnsi="宋体"/>
          <w:bCs/>
          <w:sz w:val="24"/>
          <w:highlight w:val="none"/>
        </w:rPr>
        <w:t>三、投标文件的编制</w:t>
      </w:r>
      <w:r>
        <w:rPr>
          <w:rFonts w:hint="eastAsia" w:ascii="宋体" w:hAnsi="宋体"/>
          <w:bCs/>
          <w:sz w:val="24"/>
          <w:highlight w:val="none"/>
        </w:rPr>
        <w:t>”的顺序，结合评标办法自行编制目录）</w:t>
      </w:r>
    </w:p>
    <w:p>
      <w:pPr>
        <w:snapToGrid w:val="0"/>
        <w:spacing w:line="360" w:lineRule="auto"/>
        <w:rPr>
          <w:rFonts w:ascii="宋体" w:hAnsi="宋体"/>
          <w:bCs/>
          <w:sz w:val="24"/>
          <w:highlight w:val="none"/>
        </w:rPr>
      </w:pPr>
      <w:r>
        <w:rPr>
          <w:rFonts w:hint="eastAsia" w:ascii="宋体" w:hAnsi="宋体"/>
          <w:bCs/>
          <w:sz w:val="24"/>
          <w:highlight w:val="none"/>
        </w:rPr>
        <w:t>例如：</w:t>
      </w:r>
    </w:p>
    <w:p>
      <w:pPr>
        <w:snapToGrid w:val="0"/>
        <w:spacing w:line="360" w:lineRule="auto"/>
        <w:rPr>
          <w:rFonts w:ascii="宋体" w:hAnsi="宋体"/>
          <w:bCs/>
          <w:sz w:val="24"/>
          <w:highlight w:val="none"/>
        </w:rPr>
      </w:pPr>
      <w:r>
        <w:rPr>
          <w:rFonts w:hint="eastAsia" w:ascii="宋体" w:hAnsi="宋体"/>
          <w:bCs/>
          <w:sz w:val="24"/>
          <w:highlight w:val="none"/>
        </w:rPr>
        <w:t>资格文件：</w:t>
      </w:r>
    </w:p>
    <w:p>
      <w:pPr>
        <w:snapToGrid w:val="0"/>
        <w:spacing w:line="360" w:lineRule="auto"/>
        <w:jc w:val="left"/>
        <w:rPr>
          <w:rFonts w:ascii="宋体" w:hAnsi="宋体"/>
          <w:sz w:val="24"/>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投标声明书</w:t>
      </w:r>
      <w:r>
        <w:rPr>
          <w:rFonts w:ascii="宋体" w:hAnsi="宋体"/>
          <w:sz w:val="24"/>
          <w:highlight w:val="none"/>
        </w:rPr>
        <w:t xml:space="preserve"> (格式见附</w:t>
      </w:r>
      <w:r>
        <w:rPr>
          <w:rFonts w:hint="eastAsia" w:ascii="宋体" w:hAnsi="宋体"/>
          <w:sz w:val="24"/>
          <w:highlight w:val="none"/>
        </w:rPr>
        <w:t>件）</w:t>
      </w:r>
      <w:r>
        <w:rPr>
          <w:rFonts w:hint="eastAsia" w:ascii="宋体" w:hAnsi="宋体" w:cs="宋体"/>
          <w:kern w:val="0"/>
          <w:sz w:val="24"/>
          <w:highlight w:val="none"/>
        </w:rPr>
        <w:t>……………………………………………（页码）</w:t>
      </w:r>
    </w:p>
    <w:p>
      <w:pPr>
        <w:snapToGrid w:val="0"/>
        <w:spacing w:line="360" w:lineRule="auto"/>
        <w:jc w:val="left"/>
        <w:rPr>
          <w:rFonts w:ascii="宋体" w:hAnsi="宋体" w:cs="宋体"/>
          <w:kern w:val="0"/>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pacing w:val="-17"/>
          <w:sz w:val="24"/>
          <w:highlight w:val="none"/>
        </w:rPr>
        <w:t>法定代表人有效身份证件复印件或者法定代表人授权委托书（格式见附件）</w:t>
      </w:r>
      <w:r>
        <w:rPr>
          <w:rFonts w:hint="eastAsia" w:ascii="宋体" w:hAnsi="宋体"/>
          <w:spacing w:val="-17"/>
          <w:sz w:val="24"/>
          <w:highlight w:val="none"/>
          <w:lang w:val="en-US" w:eastAsia="zh-CN"/>
        </w:rPr>
        <w:t>...</w:t>
      </w:r>
      <w:r>
        <w:rPr>
          <w:rFonts w:hint="eastAsia" w:ascii="宋体" w:hAnsi="宋体" w:cs="宋体"/>
          <w:kern w:val="0"/>
          <w:sz w:val="24"/>
          <w:highlight w:val="none"/>
        </w:rPr>
        <w:t>（页码）</w:t>
      </w:r>
    </w:p>
    <w:p>
      <w:pPr>
        <w:snapToGrid w:val="0"/>
        <w:spacing w:line="360" w:lineRule="auto"/>
        <w:jc w:val="left"/>
        <w:rPr>
          <w:rFonts w:ascii="宋体" w:hAnsi="宋体"/>
          <w:sz w:val="24"/>
          <w:highlight w:val="none"/>
        </w:rPr>
      </w:pPr>
      <w:r>
        <w:rPr>
          <w:rFonts w:hint="eastAsia" w:ascii="宋体" w:hAnsi="宋体"/>
          <w:sz w:val="24"/>
          <w:highlight w:val="none"/>
        </w:rPr>
        <w:t>（3）符合参加政府采购活动应当具备的一般条件的承诺函</w:t>
      </w:r>
      <w:r>
        <w:rPr>
          <w:rFonts w:hint="eastAsia" w:ascii="宋体" w:hAnsi="宋体" w:cs="宋体"/>
          <w:kern w:val="0"/>
          <w:sz w:val="24"/>
          <w:highlight w:val="none"/>
        </w:rPr>
        <w:t>………………</w:t>
      </w:r>
      <w:r>
        <w:rPr>
          <w:rFonts w:hint="eastAsia" w:ascii="宋体" w:hAnsi="宋体"/>
          <w:sz w:val="24"/>
          <w:highlight w:val="none"/>
        </w:rPr>
        <w:t>（页码）</w:t>
      </w:r>
    </w:p>
    <w:p>
      <w:pPr>
        <w:snapToGrid w:val="0"/>
        <w:spacing w:line="360" w:lineRule="auto"/>
        <w:jc w:val="left"/>
        <w:rPr>
          <w:rFonts w:hint="eastAsia" w:ascii="宋体" w:hAnsi="宋体"/>
          <w:sz w:val="24"/>
          <w:highlight w:val="none"/>
        </w:rPr>
      </w:pPr>
      <w:r>
        <w:rPr>
          <w:rFonts w:hint="eastAsia" w:ascii="宋体" w:hAnsi="宋体"/>
          <w:sz w:val="24"/>
          <w:highlight w:val="none"/>
        </w:rPr>
        <w:t>（4）企业（法人）营业执照复印件…………………………………………（页码）</w:t>
      </w:r>
    </w:p>
    <w:p>
      <w:pPr>
        <w:pStyle w:val="2"/>
        <w:rPr>
          <w:rFonts w:hint="default" w:ascii="宋体" w:hAnsi="宋体" w:eastAsia="宋体" w:cs="Times New Roman"/>
          <w:b w:val="0"/>
          <w:bCs/>
          <w:kern w:val="2"/>
          <w:sz w:val="24"/>
          <w:szCs w:val="24"/>
          <w:highlight w:val="none"/>
          <w:lang w:val="en-US" w:eastAsia="zh-CN" w:bidi="ar-SA"/>
        </w:rPr>
      </w:pPr>
      <w:r>
        <w:rPr>
          <w:rFonts w:hint="eastAsia" w:ascii="宋体" w:hAnsi="宋体" w:eastAsia="宋体" w:cs="Times New Roman"/>
          <w:b w:val="0"/>
          <w:bCs/>
          <w:kern w:val="2"/>
          <w:sz w:val="24"/>
          <w:szCs w:val="24"/>
          <w:highlight w:val="none"/>
          <w:lang w:val="en-US" w:eastAsia="zh-CN" w:bidi="ar-SA"/>
        </w:rPr>
        <w:t>...</w:t>
      </w: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 xml:space="preserve">3. </w:t>
      </w:r>
      <w:r>
        <w:rPr>
          <w:rFonts w:ascii="宋体" w:hAnsi="宋体"/>
          <w:sz w:val="24"/>
          <w:highlight w:val="none"/>
        </w:rPr>
        <w:t>投标声明书格式：</w:t>
      </w:r>
    </w:p>
    <w:p>
      <w:pPr>
        <w:pStyle w:val="2"/>
        <w:spacing w:line="360" w:lineRule="auto"/>
        <w:jc w:val="center"/>
        <w:rPr>
          <w:rFonts w:ascii="宋体" w:hAnsi="宋体" w:eastAsia="宋体"/>
          <w:sz w:val="24"/>
          <w:szCs w:val="24"/>
          <w:highlight w:val="none"/>
        </w:rPr>
      </w:pPr>
      <w:r>
        <w:rPr>
          <w:rFonts w:ascii="宋体" w:hAnsi="宋体" w:eastAsia="宋体"/>
          <w:sz w:val="24"/>
          <w:szCs w:val="24"/>
          <w:highlight w:val="none"/>
        </w:rPr>
        <w:t>投标声明书</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lang w:eastAsia="zh-CN"/>
        </w:rPr>
        <w:t>平湖市南市学校</w:t>
      </w:r>
      <w:r>
        <w:rPr>
          <w:rFonts w:hint="eastAsia" w:ascii="宋体" w:hAnsi="宋体"/>
          <w:sz w:val="24"/>
          <w:highlight w:val="none"/>
        </w:rPr>
        <w:t>（招标采购单位名称）：</w:t>
      </w:r>
    </w:p>
    <w:p>
      <w:pPr>
        <w:snapToGrid w:val="0"/>
        <w:spacing w:line="360" w:lineRule="auto"/>
        <w:ind w:firstLine="480" w:firstLineChars="200"/>
        <w:rPr>
          <w:rFonts w:ascii="宋体" w:hAnsi="宋体"/>
          <w:sz w:val="24"/>
          <w:highlight w:val="none"/>
        </w:rPr>
      </w:pPr>
      <w:r>
        <w:rPr>
          <w:rFonts w:ascii="宋体" w:hAnsi="宋体"/>
          <w:sz w:val="24"/>
          <w:highlight w:val="none"/>
          <w:u w:val="single"/>
        </w:rPr>
        <w:t>（投标人名称）</w:t>
      </w:r>
      <w:r>
        <w:rPr>
          <w:rFonts w:hint="eastAsia" w:ascii="宋体" w:hAnsi="宋体"/>
          <w:sz w:val="24"/>
          <w:highlight w:val="none"/>
          <w:u w:val="single"/>
          <w:lang w:val="en-US" w:eastAsia="zh-CN"/>
        </w:rPr>
        <w:t xml:space="preserve">   </w:t>
      </w:r>
      <w:r>
        <w:rPr>
          <w:rFonts w:ascii="宋体" w:hAnsi="宋体"/>
          <w:sz w:val="24"/>
          <w:highlight w:val="none"/>
        </w:rPr>
        <w:t>系中华人民共和国合法企业，经营地址</w:t>
      </w:r>
      <w:r>
        <w:rPr>
          <w:rFonts w:hint="eastAsia" w:ascii="宋体" w:hAnsi="宋体"/>
          <w:sz w:val="24"/>
          <w:highlight w:val="none"/>
          <w:u w:val="single"/>
        </w:rPr>
        <w:t xml:space="preserve">            </w:t>
      </w:r>
      <w:r>
        <w:rPr>
          <w:rFonts w:ascii="宋体" w:hAnsi="宋体"/>
          <w:sz w:val="24"/>
          <w:highlight w:val="none"/>
        </w:rPr>
        <w:t>。</w:t>
      </w:r>
    </w:p>
    <w:p>
      <w:pPr>
        <w:snapToGrid w:val="0"/>
        <w:spacing w:line="360" w:lineRule="auto"/>
        <w:ind w:firstLine="480" w:firstLineChars="200"/>
        <w:rPr>
          <w:rFonts w:ascii="宋体" w:hAnsi="宋体"/>
          <w:sz w:val="24"/>
          <w:highlight w:val="none"/>
        </w:rPr>
      </w:pPr>
      <w:r>
        <w:rPr>
          <w:rFonts w:ascii="宋体" w:hAnsi="宋体"/>
          <w:sz w:val="24"/>
          <w:highlight w:val="none"/>
        </w:rPr>
        <w:t>我</w:t>
      </w:r>
      <w:r>
        <w:rPr>
          <w:rFonts w:hint="eastAsia" w:ascii="宋体" w:hAnsi="宋体"/>
          <w:sz w:val="24"/>
          <w:highlight w:val="none"/>
          <w:u w:val="single"/>
        </w:rPr>
        <w:t xml:space="preserve">        </w:t>
      </w:r>
      <w:r>
        <w:rPr>
          <w:rFonts w:ascii="宋体" w:hAnsi="宋体"/>
          <w:sz w:val="24"/>
          <w:highlight w:val="none"/>
        </w:rPr>
        <w:t>（姓名）系</w:t>
      </w:r>
      <w:r>
        <w:rPr>
          <w:rFonts w:hint="eastAsia" w:ascii="宋体" w:hAnsi="宋体"/>
          <w:sz w:val="24"/>
          <w:highlight w:val="none"/>
          <w:u w:val="single"/>
        </w:rPr>
        <w:t xml:space="preserve">                </w:t>
      </w:r>
      <w:r>
        <w:rPr>
          <w:rFonts w:ascii="宋体" w:hAnsi="宋体"/>
          <w:sz w:val="24"/>
          <w:highlight w:val="none"/>
        </w:rPr>
        <w:t>（投标人名称）的法定代表人，我方</w:t>
      </w:r>
      <w:r>
        <w:rPr>
          <w:rFonts w:hint="eastAsia" w:ascii="宋体" w:hAnsi="宋体"/>
          <w:sz w:val="24"/>
          <w:highlight w:val="none"/>
        </w:rPr>
        <w:t>自</w:t>
      </w:r>
      <w:r>
        <w:rPr>
          <w:rFonts w:ascii="宋体" w:hAnsi="宋体"/>
          <w:sz w:val="24"/>
          <w:highlight w:val="none"/>
        </w:rPr>
        <w:t>愿参加贵方组织的项目的投标，为便于贵方公正、择优地确定中标人及其投标产品和服务，我方就本次投标有关事项郑重声明如下：</w:t>
      </w:r>
    </w:p>
    <w:p>
      <w:pPr>
        <w:snapToGrid w:val="0"/>
        <w:spacing w:line="360"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.我方向贵方提交的所有投标文件</w:t>
      </w:r>
      <w:r>
        <w:rPr>
          <w:rFonts w:hint="eastAsia" w:ascii="宋体" w:hAnsi="宋体"/>
          <w:sz w:val="24"/>
          <w:highlight w:val="none"/>
        </w:rPr>
        <w:t>及相关</w:t>
      </w:r>
      <w:r>
        <w:rPr>
          <w:rFonts w:ascii="宋体" w:hAnsi="宋体"/>
          <w:sz w:val="24"/>
          <w:highlight w:val="none"/>
        </w:rPr>
        <w:t>资料都是真实的</w:t>
      </w:r>
      <w:r>
        <w:rPr>
          <w:rFonts w:hint="eastAsia" w:ascii="宋体" w:hAnsi="宋体"/>
          <w:sz w:val="24"/>
          <w:highlight w:val="none"/>
        </w:rPr>
        <w:t>、合法的</w:t>
      </w:r>
      <w:r>
        <w:rPr>
          <w:rFonts w:ascii="宋体" w:hAnsi="宋体"/>
          <w:sz w:val="24"/>
          <w:highlight w:val="none"/>
        </w:rPr>
        <w:t>。</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.我方不是采购人的附属机构；在获知本项目采购信息后，与采购人聘请的为此项目提供咨询服务的公司及其附属机构没有任何联系。</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我公司已详细阅读全部“招标文件”，包括修改文件（如果有）以及全部招标资料和相关附件，并已了解我公司在招投标过程中的权利和义务。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4.投标文件自开标日起有效期为90天。</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5.我公司声明参与本项目前3年内的经营活动中没有重大违法记录；</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6.我方通过“信用中国”网站（www.creditchina.gov.cn）、中国政府采购网（www.ccgp.gov.cn）查询，未被列入失信被执行人、重大税收违法案件当事人名单、政府采购严重违法失信行为记录名单。</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w:t>
      </w:r>
      <w:r>
        <w:rPr>
          <w:rFonts w:hint="eastAsia" w:ascii="宋体" w:hAnsi="宋体"/>
          <w:sz w:val="24"/>
          <w:highlight w:val="none"/>
        </w:rPr>
        <w:t>我公司理解并接受招标文件的各项规定和要求，同意此次招标文件中的各项内容，并同意提供按照贵方可能要求的与投标有关的一切数据或资料等。</w:t>
      </w:r>
    </w:p>
    <w:p>
      <w:pPr>
        <w:snapToGrid w:val="0"/>
        <w:spacing w:line="360" w:lineRule="auto"/>
        <w:ind w:firstLine="480" w:firstLineChars="200"/>
        <w:rPr>
          <w:rFonts w:ascii="宋体" w:hAnsi="宋体"/>
          <w:sz w:val="24"/>
          <w:highlight w:val="none"/>
          <w:u w:val="single"/>
        </w:rPr>
      </w:pPr>
      <w:r>
        <w:rPr>
          <w:rFonts w:hint="eastAsia" w:ascii="宋体" w:hAnsi="宋体"/>
          <w:sz w:val="24"/>
          <w:highlight w:val="none"/>
        </w:rPr>
        <w:t>8</w:t>
      </w:r>
      <w:r>
        <w:rPr>
          <w:rFonts w:ascii="宋体" w:hAnsi="宋体"/>
          <w:sz w:val="24"/>
          <w:highlight w:val="none"/>
        </w:rPr>
        <w:t>.</w:t>
      </w:r>
      <w:r>
        <w:rPr>
          <w:rFonts w:hint="eastAsia" w:ascii="宋体" w:hAnsi="宋体"/>
          <w:sz w:val="24"/>
          <w:highlight w:val="none"/>
        </w:rPr>
        <w:t>本公司如中标，保证按照投标文件的承诺与贵方签订合同，保证履行合同条款。</w:t>
      </w:r>
    </w:p>
    <w:p>
      <w:pPr>
        <w:snapToGrid w:val="0"/>
        <w:spacing w:line="360" w:lineRule="auto"/>
        <w:ind w:firstLine="480" w:firstLineChars="200"/>
        <w:rPr>
          <w:rFonts w:ascii="宋体" w:hAnsi="宋体"/>
          <w:sz w:val="24"/>
          <w:highlight w:val="none"/>
        </w:rPr>
      </w:pPr>
      <w:r>
        <w:rPr>
          <w:rFonts w:hint="eastAsia" w:ascii="宋体" w:hAnsi="宋体"/>
          <w:sz w:val="24"/>
          <w:highlight w:val="none"/>
        </w:rPr>
        <w:t>9</w:t>
      </w:r>
      <w:r>
        <w:rPr>
          <w:rFonts w:ascii="宋体" w:hAnsi="宋体"/>
          <w:sz w:val="24"/>
          <w:highlight w:val="none"/>
        </w:rPr>
        <w:t>.以上事项如有虚假或隐瞒，我方愿意承担一切后果，并不再寻求任何旨在减轻或免除法律责任的辩解。</w:t>
      </w:r>
    </w:p>
    <w:p>
      <w:pPr>
        <w:pStyle w:val="35"/>
        <w:snapToGrid w:val="0"/>
        <w:spacing w:line="360" w:lineRule="auto"/>
        <w:ind w:firstLine="480" w:firstLineChars="200"/>
        <w:rPr>
          <w:rFonts w:ascii="宋体" w:hAnsi="宋体"/>
          <w:szCs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bCs/>
          <w:sz w:val="24"/>
          <w:highlight w:val="none"/>
        </w:rPr>
      </w:pPr>
      <w:r>
        <w:rPr>
          <w:rFonts w:hint="eastAsia" w:ascii="宋体" w:hAnsi="宋体"/>
          <w:bCs/>
          <w:sz w:val="24"/>
          <w:highlight w:val="none"/>
        </w:rPr>
        <w:t xml:space="preserve">投 标 人（盖章）：                              </w:t>
      </w:r>
    </w:p>
    <w:p>
      <w:pPr>
        <w:tabs>
          <w:tab w:val="left" w:pos="1418"/>
        </w:tabs>
        <w:spacing w:line="360" w:lineRule="auto"/>
        <w:ind w:firstLine="240" w:firstLineChars="100"/>
        <w:jc w:val="right"/>
        <w:rPr>
          <w:rFonts w:ascii="宋体" w:hAnsi="宋体"/>
          <w:b/>
          <w:bCs/>
          <w:sz w:val="24"/>
          <w:highlight w:val="none"/>
        </w:rPr>
      </w:pPr>
      <w:r>
        <w:rPr>
          <w:rFonts w:hint="eastAsia" w:ascii="宋体" w:hAnsi="宋体"/>
          <w:bCs/>
          <w:sz w:val="24"/>
          <w:highlight w:val="none"/>
        </w:rPr>
        <w:t>年  月  日</w:t>
      </w:r>
    </w:p>
    <w:p>
      <w:pPr>
        <w:snapToGrid w:val="0"/>
        <w:spacing w:line="360" w:lineRule="auto"/>
        <w:rPr>
          <w:rFonts w:ascii="宋体" w:hAnsi="宋体"/>
          <w:sz w:val="24"/>
          <w:highlight w:val="none"/>
        </w:rPr>
      </w:pPr>
    </w:p>
    <w:p>
      <w:pPr>
        <w:pStyle w:val="13"/>
        <w:rPr>
          <w:highlight w:val="none"/>
        </w:rPr>
      </w:pPr>
    </w:p>
    <w:p>
      <w:pPr>
        <w:snapToGrid w:val="0"/>
        <w:spacing w:line="360" w:lineRule="auto"/>
        <w:rPr>
          <w:rFonts w:ascii="宋体" w:hAnsi="宋体"/>
          <w:sz w:val="24"/>
          <w:highlight w:val="none"/>
        </w:rPr>
      </w:pPr>
      <w:r>
        <w:rPr>
          <w:rFonts w:hint="eastAsia" w:ascii="宋体" w:hAnsi="宋体"/>
          <w:sz w:val="24"/>
          <w:highlight w:val="none"/>
        </w:rPr>
        <w:t xml:space="preserve">4. </w:t>
      </w:r>
      <w:r>
        <w:rPr>
          <w:rFonts w:ascii="宋体" w:hAnsi="宋体"/>
          <w:sz w:val="24"/>
          <w:highlight w:val="none"/>
        </w:rPr>
        <w:t>法定代表人授权委托书格式：</w:t>
      </w:r>
    </w:p>
    <w:p>
      <w:pPr>
        <w:pStyle w:val="2"/>
        <w:spacing w:line="360" w:lineRule="auto"/>
        <w:jc w:val="center"/>
        <w:rPr>
          <w:rFonts w:ascii="宋体" w:hAnsi="宋体" w:eastAsia="宋体"/>
          <w:sz w:val="24"/>
          <w:szCs w:val="24"/>
          <w:highlight w:val="none"/>
        </w:rPr>
      </w:pPr>
      <w:r>
        <w:rPr>
          <w:rFonts w:ascii="宋体" w:hAnsi="宋体" w:eastAsia="宋体"/>
          <w:sz w:val="24"/>
          <w:szCs w:val="24"/>
          <w:highlight w:val="none"/>
        </w:rPr>
        <w:t>法定代表人授权委托书</w:t>
      </w:r>
    </w:p>
    <w:p>
      <w:pPr>
        <w:snapToGrid w:val="0"/>
        <w:spacing w:before="240" w:beforeLines="100" w:line="360" w:lineRule="auto"/>
        <w:rPr>
          <w:rFonts w:ascii="宋体" w:hAnsi="宋体"/>
          <w:b/>
          <w:bCs/>
          <w:sz w:val="24"/>
          <w:highlight w:val="none"/>
        </w:rPr>
      </w:pPr>
      <w:r>
        <w:rPr>
          <w:rFonts w:ascii="宋体" w:hAnsi="宋体"/>
          <w:bCs/>
          <w:sz w:val="24"/>
          <w:highlight w:val="none"/>
        </w:rPr>
        <w:t>致：</w:t>
      </w:r>
      <w:r>
        <w:rPr>
          <w:rFonts w:hint="eastAsia" w:ascii="宋体" w:hAnsi="宋体"/>
          <w:sz w:val="24"/>
          <w:highlight w:val="none"/>
          <w:u w:val="single"/>
          <w:lang w:eastAsia="zh-CN"/>
        </w:rPr>
        <w:t>平湖市南市学校</w:t>
      </w:r>
      <w:r>
        <w:rPr>
          <w:rFonts w:ascii="宋体" w:hAnsi="宋体"/>
          <w:sz w:val="24"/>
          <w:highlight w:val="none"/>
        </w:rPr>
        <w:t>（招标采购单位名称）：</w:t>
      </w:r>
    </w:p>
    <w:p>
      <w:pPr>
        <w:snapToGrid w:val="0"/>
        <w:spacing w:line="360" w:lineRule="auto"/>
        <w:ind w:firstLine="720" w:firstLineChars="300"/>
        <w:rPr>
          <w:rFonts w:ascii="宋体" w:hAnsi="宋体"/>
          <w:sz w:val="24"/>
          <w:highlight w:val="none"/>
        </w:rPr>
      </w:pPr>
      <w:r>
        <w:rPr>
          <w:rFonts w:ascii="宋体" w:hAnsi="宋体"/>
          <w:sz w:val="24"/>
          <w:highlight w:val="none"/>
        </w:rPr>
        <w:t>我</w:t>
      </w:r>
      <w:r>
        <w:rPr>
          <w:rFonts w:hint="eastAsia" w:ascii="宋体" w:hAnsi="宋体"/>
          <w:sz w:val="24"/>
          <w:highlight w:val="none"/>
          <w:u w:val="single"/>
        </w:rPr>
        <w:t xml:space="preserve">          </w:t>
      </w:r>
      <w:r>
        <w:rPr>
          <w:rFonts w:ascii="宋体" w:hAnsi="宋体"/>
          <w:sz w:val="24"/>
          <w:highlight w:val="none"/>
        </w:rPr>
        <w:t>（姓名）系</w:t>
      </w:r>
      <w:r>
        <w:rPr>
          <w:rFonts w:hint="eastAsia" w:ascii="宋体" w:hAnsi="宋体"/>
          <w:sz w:val="24"/>
          <w:highlight w:val="none"/>
          <w:u w:val="single"/>
        </w:rPr>
        <w:t xml:space="preserve">            </w:t>
      </w:r>
      <w:r>
        <w:rPr>
          <w:rFonts w:ascii="宋体" w:hAnsi="宋体"/>
          <w:sz w:val="24"/>
          <w:highlight w:val="none"/>
        </w:rPr>
        <w:t>（投标人名称）的法定代表人，现授权委托本单位在职职工</w:t>
      </w:r>
      <w:r>
        <w:rPr>
          <w:rFonts w:hint="eastAsia" w:ascii="宋体" w:hAnsi="宋体"/>
          <w:sz w:val="24"/>
          <w:highlight w:val="none"/>
          <w:u w:val="single"/>
        </w:rPr>
        <w:t xml:space="preserve">           </w:t>
      </w:r>
      <w:r>
        <w:rPr>
          <w:rFonts w:ascii="宋体" w:hAnsi="宋体"/>
          <w:sz w:val="24"/>
          <w:highlight w:val="none"/>
        </w:rPr>
        <w:t>（姓名）以我方的名义参加政府采购项目的投标活动，并代表我方全权办理针对上述项目的投标、开标、评标、签约等具体事务和签署相关文件。</w:t>
      </w:r>
    </w:p>
    <w:p>
      <w:pPr>
        <w:snapToGrid w:val="0"/>
        <w:spacing w:line="360" w:lineRule="auto"/>
        <w:rPr>
          <w:rFonts w:ascii="宋体" w:hAnsi="宋体"/>
          <w:sz w:val="24"/>
          <w:highlight w:val="none"/>
        </w:rPr>
      </w:pPr>
      <w:r>
        <w:rPr>
          <w:rFonts w:ascii="宋体" w:hAnsi="宋体"/>
          <w:sz w:val="24"/>
          <w:highlight w:val="none"/>
        </w:rPr>
        <w:t xml:space="preserve">    我方对被授权人的签名事项负全部责任。</w:t>
      </w:r>
    </w:p>
    <w:p>
      <w:pPr>
        <w:snapToGrid w:val="0"/>
        <w:spacing w:line="360" w:lineRule="auto"/>
        <w:ind w:firstLine="480"/>
        <w:rPr>
          <w:rFonts w:ascii="宋体" w:hAnsi="宋体"/>
          <w:sz w:val="24"/>
          <w:highlight w:val="none"/>
        </w:rPr>
      </w:pPr>
      <w:r>
        <w:rPr>
          <w:rFonts w:ascii="宋体" w:hAnsi="宋体"/>
          <w:sz w:val="24"/>
          <w:highlight w:val="none"/>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highlight w:val="none"/>
        </w:rPr>
      </w:pPr>
      <w:r>
        <w:rPr>
          <w:rFonts w:ascii="宋体" w:hAnsi="宋体"/>
          <w:sz w:val="24"/>
          <w:highlight w:val="none"/>
        </w:rPr>
        <w:t>被授权人无转委托权，特此委托。</w:t>
      </w:r>
    </w:p>
    <w:p>
      <w:pPr>
        <w:snapToGrid w:val="0"/>
        <w:spacing w:line="360" w:lineRule="auto"/>
        <w:rPr>
          <w:rFonts w:ascii="宋体" w:hAnsi="宋体"/>
          <w:sz w:val="24"/>
          <w:highlight w:val="none"/>
        </w:rPr>
      </w:pPr>
    </w:p>
    <w:p>
      <w:pPr>
        <w:snapToGrid w:val="0"/>
        <w:spacing w:line="360" w:lineRule="auto"/>
        <w:rPr>
          <w:rFonts w:ascii="宋体" w:hAnsi="宋体"/>
          <w:sz w:val="24"/>
          <w:highlight w:val="none"/>
          <w:u w:val="single"/>
        </w:rPr>
      </w:pPr>
      <w:r>
        <w:rPr>
          <w:rFonts w:ascii="宋体" w:hAnsi="宋体"/>
          <w:sz w:val="24"/>
          <w:highlight w:val="none"/>
        </w:rPr>
        <w:t xml:space="preserve">被授权人签名：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法定代表人签名：</w:t>
      </w:r>
    </w:p>
    <w:p>
      <w:pPr>
        <w:snapToGrid w:val="0"/>
        <w:spacing w:line="360" w:lineRule="auto"/>
        <w:ind w:firstLine="960" w:firstLineChars="400"/>
        <w:rPr>
          <w:rFonts w:ascii="宋体" w:hAnsi="宋体"/>
          <w:sz w:val="24"/>
          <w:highlight w:val="none"/>
        </w:rPr>
      </w:pPr>
      <w:r>
        <w:rPr>
          <w:rFonts w:ascii="宋体" w:hAnsi="宋体"/>
          <w:sz w:val="24"/>
          <w:highlight w:val="none"/>
        </w:rPr>
        <w:t xml:space="preserve">职务：                          </w:t>
      </w:r>
      <w:r>
        <w:rPr>
          <w:rFonts w:hint="eastAsia" w:ascii="宋体" w:hAnsi="宋体"/>
          <w:sz w:val="24"/>
          <w:highlight w:val="none"/>
        </w:rPr>
        <w:t xml:space="preserve">          </w:t>
      </w:r>
      <w:r>
        <w:rPr>
          <w:rFonts w:ascii="宋体" w:hAnsi="宋体"/>
          <w:sz w:val="24"/>
          <w:highlight w:val="none"/>
        </w:rPr>
        <w:t>职务：</w:t>
      </w:r>
    </w:p>
    <w:p>
      <w:pPr>
        <w:spacing w:line="360" w:lineRule="auto"/>
        <w:rPr>
          <w:rFonts w:ascii="宋体" w:hAnsi="宋体"/>
          <w:sz w:val="24"/>
          <w:highlight w:val="none"/>
        </w:rPr>
      </w:pPr>
      <w:r>
        <w:rPr>
          <w:rFonts w:ascii="宋体" w:hAnsi="宋体"/>
          <w:sz w:val="24"/>
          <w:highlight w:val="none"/>
        </w:rPr>
        <w:t>被授权人身份证号码：</w:t>
      </w:r>
    </w:p>
    <w:p>
      <w:pPr>
        <w:spacing w:line="360" w:lineRule="auto"/>
        <w:rPr>
          <w:rFonts w:ascii="宋体" w:hAnsi="宋体"/>
          <w:sz w:val="24"/>
          <w:highlight w:val="none"/>
        </w:rPr>
      </w:pPr>
    </w:p>
    <w:p>
      <w:pPr>
        <w:spacing w:line="360" w:lineRule="auto"/>
        <w:jc w:val="center"/>
        <w:rPr>
          <w:rFonts w:ascii="宋体" w:hAnsi="宋体"/>
          <w:sz w:val="24"/>
          <w:highlight w:val="none"/>
        </w:rPr>
      </w:pPr>
      <w:r>
        <w:rPr>
          <w:rFonts w:ascii="宋体" w:hAnsi="宋体"/>
          <w:sz w:val="24"/>
          <w:highlight w:val="none"/>
        </w:rPr>
        <w:t>投标人公章：                      年    月    日</w:t>
      </w:r>
    </w:p>
    <w:p>
      <w:pPr>
        <w:spacing w:line="360" w:lineRule="auto"/>
        <w:ind w:firstLine="3600" w:firstLineChars="1500"/>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 xml:space="preserve">法定代表人身份证复印件粘贴处：             </w:t>
      </w:r>
      <w:r>
        <w:rPr>
          <w:rFonts w:ascii="宋体" w:hAnsi="宋体"/>
          <w:sz w:val="24"/>
          <w:highlight w:val="none"/>
        </w:rPr>
        <w:t>被授权人</w:t>
      </w:r>
      <w:r>
        <w:rPr>
          <w:rFonts w:hint="eastAsia" w:ascii="宋体" w:hAnsi="宋体"/>
          <w:sz w:val="24"/>
          <w:highlight w:val="none"/>
        </w:rPr>
        <w:t>身份证复印件粘贴处：</w:t>
      </w:r>
    </w:p>
    <w:p>
      <w:pPr>
        <w:snapToGrid w:val="0"/>
        <w:spacing w:before="120" w:beforeLines="50" w:after="50" w:line="360" w:lineRule="auto"/>
        <w:rPr>
          <w:rFonts w:ascii="宋体" w:hAnsi="宋体"/>
          <w:sz w:val="24"/>
          <w:highlight w:val="none"/>
        </w:rPr>
      </w:pPr>
    </w:p>
    <w:p>
      <w:pPr>
        <w:snapToGrid w:val="0"/>
        <w:spacing w:before="120" w:beforeLines="50" w:after="50" w:line="360" w:lineRule="auto"/>
        <w:rPr>
          <w:rFonts w:ascii="宋体" w:hAnsi="宋体"/>
          <w:sz w:val="24"/>
          <w:highlight w:val="none"/>
        </w:rPr>
      </w:pPr>
    </w:p>
    <w:p>
      <w:pPr>
        <w:pStyle w:val="2"/>
        <w:rPr>
          <w:highlight w:val="none"/>
        </w:rPr>
      </w:pPr>
    </w:p>
    <w:p>
      <w:pPr>
        <w:snapToGrid w:val="0"/>
        <w:spacing w:before="120" w:beforeLines="50" w:after="50" w:line="360" w:lineRule="auto"/>
        <w:rPr>
          <w:rFonts w:ascii="宋体" w:hAnsi="宋体"/>
          <w:sz w:val="24"/>
          <w:highlight w:val="none"/>
        </w:rPr>
      </w:pPr>
    </w:p>
    <w:p>
      <w:pPr>
        <w:pStyle w:val="2"/>
        <w:spacing w:line="360" w:lineRule="auto"/>
        <w:jc w:val="left"/>
        <w:rPr>
          <w:rFonts w:ascii="宋体" w:hAnsi="宋体" w:eastAsia="宋体"/>
          <w:b w:val="0"/>
          <w:bCs w:val="0"/>
          <w:sz w:val="24"/>
          <w:szCs w:val="24"/>
          <w:highlight w:val="none"/>
        </w:rPr>
      </w:pPr>
      <w:r>
        <w:rPr>
          <w:rFonts w:hint="eastAsia" w:ascii="宋体" w:hAnsi="宋体"/>
          <w:b w:val="0"/>
          <w:bCs w:val="0"/>
          <w:sz w:val="24"/>
          <w:highlight w:val="none"/>
        </w:rPr>
        <w:t xml:space="preserve">5. </w:t>
      </w:r>
      <w:r>
        <w:rPr>
          <w:rFonts w:hint="eastAsia" w:ascii="宋体" w:hAnsi="宋体" w:eastAsia="宋体"/>
          <w:b w:val="0"/>
          <w:bCs w:val="0"/>
          <w:sz w:val="24"/>
          <w:szCs w:val="24"/>
          <w:highlight w:val="none"/>
        </w:rPr>
        <w:t>符合参加政府采购活动应当具备的一般条件的承诺函格式：</w:t>
      </w:r>
    </w:p>
    <w:p>
      <w:pPr>
        <w:pStyle w:val="2"/>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符合参加政府采购活动应当具备的一般条件的承诺函</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lang w:eastAsia="zh-CN"/>
        </w:rPr>
        <w:t>平湖市南市学校</w:t>
      </w:r>
      <w:r>
        <w:rPr>
          <w:rFonts w:hint="eastAsia" w:ascii="宋体" w:hAnsi="宋体"/>
          <w:sz w:val="24"/>
          <w:highlight w:val="none"/>
        </w:rPr>
        <w:t>（采购单位名称）：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我方参与</w:t>
      </w:r>
      <w:r>
        <w:rPr>
          <w:rFonts w:hint="eastAsia" w:ascii="宋体" w:hAnsi="宋体" w:cs="宋体"/>
          <w:kern w:val="0"/>
          <w:sz w:val="24"/>
          <w:highlight w:val="none"/>
          <w:u w:val="single"/>
        </w:rPr>
        <w:t xml:space="preserve">          </w:t>
      </w:r>
      <w:r>
        <w:rPr>
          <w:rFonts w:hint="eastAsia" w:ascii="宋体" w:hAnsi="宋体" w:cs="宋体"/>
          <w:kern w:val="0"/>
          <w:sz w:val="24"/>
          <w:highlight w:val="none"/>
        </w:rPr>
        <w:t>（项目名称）【采购编号：</w:t>
      </w:r>
      <w:r>
        <w:rPr>
          <w:rFonts w:hint="eastAsia" w:ascii="宋体" w:hAnsi="宋体" w:cs="宋体"/>
          <w:kern w:val="0"/>
          <w:sz w:val="24"/>
          <w:highlight w:val="none"/>
          <w:u w:val="single"/>
        </w:rPr>
        <w:t xml:space="preserve">       </w:t>
      </w:r>
      <w:r>
        <w:rPr>
          <w:rFonts w:hint="eastAsia" w:ascii="宋体" w:hAnsi="宋体" w:cs="宋体"/>
          <w:kern w:val="0"/>
          <w:sz w:val="24"/>
          <w:highlight w:val="none"/>
        </w:rPr>
        <w:t>】政府采购活动，郑重承诺：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（一）具备《中华人民共和国政府采购法》第二十二条第一款规定的条件：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1、具有独立承担民事责任的能力；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2、具有良好的商业信誉和健全的财务会计制度；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3、具有履行合同所必需的设备和专业技术能力；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4、有依法缴纳税收和社会保障资金的良好记录；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5、参加政府采购活动前三年内，在经营活动中没有重大违法记录；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6、具有法律、行政法规规定的其他条件。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（二）未被信用中国（www.creditchina.gov.cn)、中国政府采购网（www.ccgp.gov.cn）列入失信被执行人、重大税收违法案件当事人名单、政府采购严重违法失信行为记录名单。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（三）不存在以下情况：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1、单位负责人为同一人或者存在直接控股、管理关系的不同供应商参加同一合同项下的政府采购活动的；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2、为采购项目提供整体设计、规范编制或者项目管理、监理、检测等服务后再参加该采购项目的其他采购活动的。</w:t>
      </w:r>
    </w:p>
    <w:p>
      <w:pPr>
        <w:tabs>
          <w:tab w:val="left" w:pos="1418"/>
        </w:tabs>
        <w:spacing w:line="360" w:lineRule="auto"/>
        <w:ind w:firstLine="240" w:firstLineChars="100"/>
        <w:rPr>
          <w:rFonts w:ascii="宋体" w:hAnsi="宋体"/>
          <w:sz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bCs/>
          <w:sz w:val="24"/>
          <w:highlight w:val="none"/>
        </w:rPr>
      </w:pPr>
      <w:r>
        <w:rPr>
          <w:rFonts w:hint="eastAsia" w:ascii="宋体" w:hAnsi="宋体"/>
          <w:bCs/>
          <w:sz w:val="24"/>
          <w:highlight w:val="none"/>
        </w:rPr>
        <w:t xml:space="preserve">采购响应方（盖章）：                              </w:t>
      </w:r>
    </w:p>
    <w:p>
      <w:pPr>
        <w:tabs>
          <w:tab w:val="left" w:pos="1418"/>
        </w:tabs>
        <w:spacing w:line="360" w:lineRule="auto"/>
        <w:ind w:firstLine="240" w:firstLineChars="100"/>
        <w:jc w:val="right"/>
        <w:rPr>
          <w:rFonts w:ascii="宋体" w:hAnsi="宋体"/>
          <w:b/>
          <w:bCs/>
          <w:sz w:val="24"/>
          <w:highlight w:val="none"/>
        </w:rPr>
      </w:pPr>
      <w:r>
        <w:rPr>
          <w:rFonts w:hint="eastAsia" w:ascii="宋体" w:hAnsi="宋体"/>
          <w:bCs/>
          <w:sz w:val="24"/>
          <w:highlight w:val="none"/>
        </w:rPr>
        <w:t>年  月  日</w:t>
      </w:r>
    </w:p>
    <w:p>
      <w:pPr>
        <w:snapToGrid w:val="0"/>
        <w:spacing w:line="360" w:lineRule="auto"/>
        <w:rPr>
          <w:rFonts w:ascii="宋体" w:hAnsi="宋体"/>
          <w:sz w:val="24"/>
          <w:highlight w:val="none"/>
        </w:rPr>
      </w:pPr>
    </w:p>
    <w:p>
      <w:pPr>
        <w:pStyle w:val="22"/>
        <w:ind w:firstLine="464"/>
        <w:rPr>
          <w:rFonts w:hAnsi="宋体"/>
          <w:sz w:val="24"/>
          <w:highlight w:val="none"/>
        </w:rPr>
      </w:pPr>
    </w:p>
    <w:p>
      <w:pPr>
        <w:pStyle w:val="22"/>
        <w:ind w:firstLine="464"/>
        <w:rPr>
          <w:rFonts w:hAnsi="宋体"/>
          <w:sz w:val="24"/>
          <w:highlight w:val="none"/>
        </w:rPr>
      </w:pPr>
    </w:p>
    <w:p>
      <w:pPr>
        <w:pStyle w:val="22"/>
        <w:ind w:firstLine="464"/>
        <w:rPr>
          <w:rFonts w:hAnsi="宋体"/>
          <w:sz w:val="24"/>
          <w:highlight w:val="none"/>
        </w:rPr>
      </w:pPr>
    </w:p>
    <w:p>
      <w:pPr>
        <w:pStyle w:val="2"/>
        <w:spacing w:line="360" w:lineRule="auto"/>
        <w:jc w:val="left"/>
        <w:rPr>
          <w:rFonts w:ascii="宋体" w:hAnsi="宋体" w:eastAsia="宋体" w:cs="宋体"/>
          <w:b w:val="0"/>
          <w:sz w:val="24"/>
          <w:szCs w:val="24"/>
          <w:highlight w:val="none"/>
        </w:rPr>
      </w:pPr>
      <w:r>
        <w:rPr>
          <w:rFonts w:hint="eastAsia" w:ascii="宋体" w:hAnsi="宋体"/>
          <w:b w:val="0"/>
          <w:bCs w:val="0"/>
          <w:sz w:val="24"/>
          <w:highlight w:val="none"/>
        </w:rPr>
        <w:t>6.</w:t>
      </w:r>
      <w:r>
        <w:rPr>
          <w:rFonts w:hint="eastAsia" w:ascii="宋体" w:hAnsi="宋体" w:eastAsia="宋体"/>
          <w:b w:val="0"/>
          <w:bCs w:val="0"/>
          <w:sz w:val="24"/>
          <w:szCs w:val="24"/>
          <w:highlight w:val="none"/>
        </w:rPr>
        <w:t>落实政府采购政策需满足的资格要求格式：</w:t>
      </w:r>
    </w:p>
    <w:p>
      <w:pPr>
        <w:snapToGrid w:val="0"/>
        <w:spacing w:line="360" w:lineRule="auto"/>
        <w:ind w:right="480"/>
        <w:jc w:val="center"/>
        <w:rPr>
          <w:rFonts w:ascii="宋体" w:hAnsi="宋体" w:cs="宋体"/>
          <w:b/>
          <w:kern w:val="0"/>
          <w:sz w:val="24"/>
          <w:highlight w:val="none"/>
        </w:rPr>
      </w:pPr>
      <w:r>
        <w:rPr>
          <w:rFonts w:hint="eastAsia" w:ascii="宋体" w:hAnsi="宋体" w:cs="宋体"/>
          <w:b/>
          <w:kern w:val="0"/>
          <w:sz w:val="24"/>
          <w:highlight w:val="none"/>
        </w:rPr>
        <w:t>落实政府采购政策需满足的资格要求</w:t>
      </w:r>
    </w:p>
    <w:p>
      <w:pPr>
        <w:snapToGrid w:val="0"/>
        <w:spacing w:before="120" w:beforeLines="50" w:after="50" w:line="360" w:lineRule="auto"/>
        <w:rPr>
          <w:rFonts w:ascii="宋体" w:hAnsi="宋体"/>
          <w:sz w:val="24"/>
          <w:highlight w:val="none"/>
        </w:rPr>
      </w:pPr>
      <w:r>
        <w:rPr>
          <w:rFonts w:hint="eastAsia" w:ascii="宋体" w:hAnsi="宋体" w:cs="宋体"/>
          <w:kern w:val="0"/>
          <w:sz w:val="24"/>
          <w:highlight w:val="none"/>
        </w:rPr>
        <w:t>（根据招标公告落实政府采购政策需满足的资格要求选择提供相应的材料；未要求的，无需提供）</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pStyle w:val="22"/>
        <w:ind w:firstLine="404"/>
        <w:rPr>
          <w:highlight w:val="none"/>
        </w:rPr>
      </w:pPr>
    </w:p>
    <w:p>
      <w:pPr>
        <w:snapToGrid w:val="0"/>
        <w:spacing w:line="360" w:lineRule="auto"/>
        <w:rPr>
          <w:rFonts w:ascii="宋体" w:hAnsi="宋体"/>
          <w:sz w:val="24"/>
          <w:highlight w:val="none"/>
        </w:rPr>
      </w:pPr>
    </w:p>
    <w:p>
      <w:pPr>
        <w:pStyle w:val="14"/>
        <w:snapToGrid w:val="0"/>
        <w:spacing w:beforeLines="0" w:afterLines="0" w:line="440" w:lineRule="exact"/>
        <w:outlineLvl w:val="1"/>
        <w:rPr>
          <w:rFonts w:hAnsi="宋体"/>
          <w:b/>
          <w:highlight w:val="none"/>
        </w:rPr>
      </w:pPr>
    </w:p>
    <w:p>
      <w:pPr>
        <w:pStyle w:val="14"/>
        <w:snapToGrid w:val="0"/>
        <w:spacing w:beforeLines="0" w:afterLines="0" w:line="440" w:lineRule="exact"/>
        <w:outlineLvl w:val="1"/>
        <w:rPr>
          <w:rFonts w:hAnsi="宋体"/>
          <w:b/>
          <w:highlight w:val="none"/>
        </w:rPr>
      </w:pPr>
      <w:r>
        <w:rPr>
          <w:rFonts w:hint="eastAsia" w:hAnsi="宋体"/>
          <w:b/>
          <w:highlight w:val="none"/>
        </w:rPr>
        <w:t>二、商务技术文件格式</w:t>
      </w:r>
    </w:p>
    <w:p>
      <w:pPr>
        <w:snapToGrid w:val="0"/>
        <w:spacing w:line="440" w:lineRule="exact"/>
        <w:rPr>
          <w:rFonts w:ascii="宋体" w:hAnsi="宋体"/>
          <w:sz w:val="24"/>
          <w:highlight w:val="none"/>
        </w:rPr>
      </w:pPr>
      <w:r>
        <w:rPr>
          <w:rFonts w:hint="eastAsia" w:ascii="宋体" w:hAnsi="宋体"/>
          <w:bCs/>
          <w:sz w:val="24"/>
          <w:highlight w:val="none"/>
        </w:rPr>
        <w:t>1</w:t>
      </w:r>
      <w:r>
        <w:rPr>
          <w:rFonts w:ascii="宋体" w:hAnsi="宋体"/>
          <w:sz w:val="24"/>
          <w:highlight w:val="none"/>
        </w:rPr>
        <w:t>.</w:t>
      </w:r>
      <w:r>
        <w:rPr>
          <w:rFonts w:hint="eastAsia" w:ascii="宋体" w:hAnsi="宋体"/>
          <w:sz w:val="24"/>
          <w:highlight w:val="none"/>
        </w:rPr>
        <w:t>商务技术文件封面格式</w:t>
      </w:r>
    </w:p>
    <w:p>
      <w:pPr>
        <w:snapToGrid w:val="0"/>
        <w:spacing w:line="440" w:lineRule="exact"/>
        <w:rPr>
          <w:rFonts w:ascii="宋体" w:hAnsi="宋体"/>
          <w:b/>
          <w:bCs/>
          <w:sz w:val="24"/>
          <w:highlight w:val="none"/>
        </w:rPr>
      </w:pPr>
    </w:p>
    <w:p>
      <w:pPr>
        <w:snapToGrid w:val="0"/>
        <w:spacing w:line="440" w:lineRule="exact"/>
        <w:jc w:val="center"/>
        <w:rPr>
          <w:rFonts w:ascii="宋体" w:hAnsi="宋体"/>
          <w:b/>
          <w:bCs/>
          <w:sz w:val="24"/>
          <w:highlight w:val="none"/>
        </w:rPr>
      </w:pPr>
      <w:r>
        <w:rPr>
          <w:rFonts w:hint="eastAsia" w:ascii="宋体" w:hAnsi="宋体"/>
          <w:b/>
          <w:bCs/>
          <w:sz w:val="24"/>
          <w:highlight w:val="none"/>
        </w:rPr>
        <w:t>商务技术文件</w:t>
      </w:r>
    </w:p>
    <w:p>
      <w:pPr>
        <w:snapToGrid w:val="0"/>
        <w:spacing w:line="440" w:lineRule="exact"/>
        <w:ind w:firstLine="900" w:firstLineChars="375"/>
        <w:rPr>
          <w:rFonts w:ascii="宋体" w:hAnsi="宋体"/>
          <w:sz w:val="24"/>
          <w:highlight w:val="none"/>
        </w:rPr>
      </w:pPr>
      <w:r>
        <w:rPr>
          <w:rFonts w:hint="eastAsia" w:ascii="宋体" w:hAnsi="宋体"/>
          <w:bCs/>
          <w:sz w:val="24"/>
          <w:highlight w:val="none"/>
        </w:rPr>
        <w:t>项目名称：</w:t>
      </w:r>
      <w:r>
        <w:rPr>
          <w:rFonts w:hint="eastAsia" w:ascii="宋体" w:hAnsi="宋体"/>
          <w:sz w:val="24"/>
          <w:highlight w:val="none"/>
        </w:rPr>
        <w:t>采购项目</w:t>
      </w:r>
    </w:p>
    <w:p>
      <w:pPr>
        <w:pStyle w:val="5"/>
        <w:snapToGrid w:val="0"/>
        <w:spacing w:line="440" w:lineRule="exact"/>
        <w:ind w:firstLine="900" w:firstLineChars="375"/>
        <w:rPr>
          <w:rFonts w:ascii="宋体" w:hAnsi="宋体"/>
          <w:bCs/>
          <w:sz w:val="24"/>
          <w:highlight w:val="none"/>
        </w:rPr>
      </w:pPr>
      <w:r>
        <w:rPr>
          <w:rFonts w:hint="eastAsia" w:ascii="宋体" w:hAnsi="宋体"/>
          <w:bCs/>
          <w:sz w:val="24"/>
          <w:highlight w:val="none"/>
        </w:rPr>
        <w:t>项目编号：</w:t>
      </w:r>
    </w:p>
    <w:p>
      <w:pPr>
        <w:pStyle w:val="5"/>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投标人名称（盖章）：</w:t>
      </w:r>
    </w:p>
    <w:p>
      <w:pPr>
        <w:pStyle w:val="5"/>
        <w:snapToGrid w:val="0"/>
        <w:spacing w:line="440" w:lineRule="exact"/>
        <w:ind w:firstLine="900" w:firstLineChars="375"/>
        <w:rPr>
          <w:rFonts w:ascii="宋体" w:hAnsi="宋体"/>
          <w:bCs/>
          <w:sz w:val="24"/>
          <w:highlight w:val="none"/>
        </w:rPr>
      </w:pPr>
      <w:r>
        <w:rPr>
          <w:rFonts w:hint="eastAsia" w:ascii="宋体" w:hAnsi="宋体"/>
          <w:bCs/>
          <w:sz w:val="24"/>
          <w:highlight w:val="none"/>
        </w:rPr>
        <w:t>投标人地址：</w:t>
      </w:r>
    </w:p>
    <w:p>
      <w:pPr>
        <w:snapToGrid w:val="0"/>
        <w:spacing w:line="440" w:lineRule="exact"/>
        <w:ind w:firstLine="3280" w:firstLineChars="1367"/>
        <w:rPr>
          <w:rFonts w:ascii="宋体" w:hAnsi="宋体"/>
          <w:sz w:val="24"/>
          <w:highlight w:val="none"/>
        </w:rPr>
      </w:pPr>
      <w:r>
        <w:rPr>
          <w:rFonts w:hint="eastAsia" w:ascii="宋体" w:hAnsi="宋体"/>
          <w:sz w:val="24"/>
          <w:highlight w:val="none"/>
        </w:rPr>
        <w:t>年 月 日</w:t>
      </w: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360" w:lineRule="auto"/>
        <w:ind w:firstLine="3280" w:firstLineChars="1367"/>
        <w:rPr>
          <w:rFonts w:ascii="宋体" w:hAnsi="宋体"/>
          <w:sz w:val="24"/>
          <w:highlight w:val="none"/>
        </w:rPr>
      </w:pPr>
    </w:p>
    <w:p>
      <w:pPr>
        <w:snapToGrid w:val="0"/>
        <w:spacing w:line="440" w:lineRule="exact"/>
        <w:rPr>
          <w:rFonts w:ascii="宋体" w:hAnsi="宋体"/>
          <w:bCs/>
          <w:sz w:val="24"/>
          <w:highlight w:val="none"/>
        </w:rPr>
      </w:pPr>
      <w:r>
        <w:rPr>
          <w:rFonts w:hint="eastAsia" w:ascii="宋体" w:hAnsi="宋体"/>
          <w:bCs/>
          <w:sz w:val="24"/>
          <w:highlight w:val="none"/>
        </w:rPr>
        <w:t>2</w:t>
      </w:r>
      <w:r>
        <w:rPr>
          <w:rFonts w:ascii="宋体" w:hAnsi="宋体"/>
          <w:bCs/>
          <w:sz w:val="24"/>
          <w:highlight w:val="none"/>
        </w:rPr>
        <w:t>.</w:t>
      </w:r>
      <w:r>
        <w:rPr>
          <w:rFonts w:hint="eastAsia" w:ascii="宋体" w:hAnsi="宋体"/>
          <w:bCs/>
          <w:sz w:val="24"/>
          <w:highlight w:val="none"/>
        </w:rPr>
        <w:t>商务技术文件目录（请按照“第三章投标人须知，</w:t>
      </w:r>
      <w:r>
        <w:rPr>
          <w:rFonts w:ascii="宋体" w:hAnsi="宋体"/>
          <w:bCs/>
          <w:sz w:val="24"/>
          <w:highlight w:val="none"/>
        </w:rPr>
        <w:t>三、投标文件的编制</w:t>
      </w:r>
      <w:r>
        <w:rPr>
          <w:rFonts w:hint="eastAsia" w:ascii="宋体" w:hAnsi="宋体"/>
          <w:bCs/>
          <w:sz w:val="24"/>
          <w:highlight w:val="none"/>
        </w:rPr>
        <w:t>”的顺序，结合评标办法自行编制目录）</w:t>
      </w:r>
    </w:p>
    <w:p>
      <w:pPr>
        <w:snapToGrid w:val="0"/>
        <w:spacing w:line="440" w:lineRule="exact"/>
        <w:rPr>
          <w:rFonts w:ascii="宋体" w:hAnsi="宋体"/>
          <w:bCs/>
          <w:sz w:val="24"/>
          <w:highlight w:val="none"/>
        </w:rPr>
      </w:pPr>
      <w:r>
        <w:rPr>
          <w:rFonts w:hint="eastAsia" w:ascii="宋体" w:hAnsi="宋体"/>
          <w:bCs/>
          <w:sz w:val="24"/>
          <w:highlight w:val="none"/>
        </w:rPr>
        <w:t>例如：</w:t>
      </w:r>
    </w:p>
    <w:p>
      <w:pPr>
        <w:snapToGrid w:val="0"/>
        <w:spacing w:line="440" w:lineRule="exact"/>
        <w:rPr>
          <w:rFonts w:ascii="宋体" w:hAnsi="宋体"/>
          <w:bCs/>
          <w:sz w:val="24"/>
          <w:highlight w:val="none"/>
        </w:rPr>
      </w:pPr>
      <w:r>
        <w:rPr>
          <w:rFonts w:hint="eastAsia" w:ascii="宋体" w:hAnsi="宋体"/>
          <w:bCs/>
          <w:sz w:val="24"/>
          <w:highlight w:val="none"/>
        </w:rPr>
        <w:t>资信商务文件：</w:t>
      </w:r>
    </w:p>
    <w:p>
      <w:pPr>
        <w:snapToGrid w:val="0"/>
        <w:spacing w:line="440" w:lineRule="exact"/>
        <w:rPr>
          <w:rFonts w:ascii="宋体" w:hAnsi="宋体"/>
          <w:sz w:val="24"/>
          <w:szCs w:val="20"/>
          <w:highlight w:val="none"/>
        </w:rPr>
      </w:pPr>
      <w:r>
        <w:rPr>
          <w:rFonts w:hint="eastAsia" w:ascii="宋体" w:hAnsi="宋体"/>
          <w:sz w:val="24"/>
          <w:highlight w:val="none"/>
        </w:rPr>
        <w:t>（1</w:t>
      </w:r>
      <w:r>
        <w:rPr>
          <w:rFonts w:ascii="宋体" w:hAnsi="宋体"/>
          <w:sz w:val="24"/>
          <w:highlight w:val="none"/>
        </w:rPr>
        <w:t>）</w:t>
      </w:r>
      <w:r>
        <w:rPr>
          <w:rFonts w:hint="eastAsia" w:ascii="宋体" w:hAnsi="宋体"/>
          <w:sz w:val="24"/>
          <w:highlight w:val="none"/>
        </w:rPr>
        <w:t>投标人基本情况介绍</w:t>
      </w:r>
      <w:r>
        <w:rPr>
          <w:rFonts w:ascii="宋体" w:hAnsi="宋体"/>
          <w:sz w:val="24"/>
          <w:highlight w:val="none"/>
        </w:rPr>
        <w:t xml:space="preserve"> (格式见附</w:t>
      </w:r>
      <w:r>
        <w:rPr>
          <w:rFonts w:hint="eastAsia" w:ascii="宋体" w:hAnsi="宋体"/>
          <w:sz w:val="24"/>
          <w:highlight w:val="none"/>
        </w:rPr>
        <w:t>件）</w:t>
      </w:r>
      <w:r>
        <w:rPr>
          <w:rFonts w:hint="eastAsia" w:ascii="宋体" w:hAnsi="宋体" w:cs="宋体"/>
          <w:kern w:val="0"/>
          <w:sz w:val="24"/>
          <w:highlight w:val="none"/>
        </w:rPr>
        <w:t>…………………………………（页码）</w:t>
      </w:r>
    </w:p>
    <w:p>
      <w:pPr>
        <w:snapToGrid w:val="0"/>
        <w:spacing w:line="440" w:lineRule="exact"/>
        <w:jc w:val="left"/>
        <w:rPr>
          <w:rFonts w:hint="eastAsia" w:ascii="宋体" w:hAnsi="宋体" w:eastAsia="宋体"/>
          <w:sz w:val="24"/>
          <w:highlight w:val="none"/>
          <w:lang w:eastAsia="zh-CN"/>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诚信承诺书（格式见附件）</w:t>
      </w:r>
      <w:r>
        <w:rPr>
          <w:rFonts w:hint="eastAsia" w:ascii="宋体" w:hAnsi="宋体" w:cs="宋体"/>
          <w:kern w:val="0"/>
          <w:sz w:val="24"/>
          <w:highlight w:val="none"/>
        </w:rPr>
        <w:t>……………………………………………（页码</w:t>
      </w:r>
      <w:r>
        <w:rPr>
          <w:rFonts w:hint="eastAsia" w:ascii="宋体" w:hAnsi="宋体" w:cs="宋体"/>
          <w:kern w:val="0"/>
          <w:sz w:val="24"/>
          <w:highlight w:val="none"/>
          <w:lang w:eastAsia="zh-CN"/>
        </w:rPr>
        <w:t>）</w:t>
      </w:r>
    </w:p>
    <w:p>
      <w:pPr>
        <w:snapToGrid w:val="0"/>
        <w:spacing w:before="120" w:beforeLines="50" w:after="50" w:line="360" w:lineRule="auto"/>
        <w:jc w:val="left"/>
        <w:rPr>
          <w:rFonts w:hint="default" w:ascii="宋体" w:hAnsi="宋体" w:eastAsia="宋体"/>
          <w:sz w:val="24"/>
          <w:highlight w:val="none"/>
          <w:lang w:val="en-US" w:eastAsia="zh-CN"/>
        </w:rPr>
      </w:pPr>
      <w:r>
        <w:rPr>
          <w:rFonts w:hint="eastAsia" w:ascii="宋体" w:hAnsi="宋体"/>
          <w:sz w:val="24"/>
          <w:highlight w:val="none"/>
          <w:lang w:val="en-US" w:eastAsia="zh-CN"/>
        </w:rPr>
        <w:t>...</w:t>
      </w: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hint="eastAsia" w:ascii="宋体" w:hAnsi="宋体"/>
          <w:sz w:val="24"/>
          <w:highlight w:val="none"/>
        </w:rPr>
      </w:pPr>
    </w:p>
    <w:p>
      <w:pPr>
        <w:snapToGrid w:val="0"/>
        <w:spacing w:before="120" w:beforeLines="50" w:after="50" w:line="360" w:lineRule="auto"/>
        <w:jc w:val="left"/>
        <w:rPr>
          <w:rFonts w:ascii="宋体" w:hAnsi="宋体"/>
          <w:sz w:val="24"/>
          <w:highlight w:val="none"/>
        </w:rPr>
      </w:pPr>
      <w:r>
        <w:rPr>
          <w:rFonts w:hint="eastAsia" w:ascii="宋体" w:hAnsi="宋体"/>
          <w:sz w:val="24"/>
          <w:highlight w:val="none"/>
        </w:rPr>
        <w:t>3.</w:t>
      </w:r>
      <w:r>
        <w:rPr>
          <w:rFonts w:hint="eastAsia" w:ascii="宋体" w:hAnsi="宋体"/>
          <w:bCs/>
          <w:sz w:val="24"/>
          <w:highlight w:val="none"/>
        </w:rPr>
        <w:t>投标人基本情况介绍</w:t>
      </w:r>
      <w:r>
        <w:rPr>
          <w:rFonts w:ascii="宋体" w:hAnsi="宋体"/>
          <w:sz w:val="24"/>
          <w:highlight w:val="none"/>
        </w:rPr>
        <w:t>格式：</w:t>
      </w:r>
    </w:p>
    <w:p>
      <w:pPr>
        <w:pStyle w:val="14"/>
        <w:spacing w:before="120" w:after="120" w:line="360" w:lineRule="auto"/>
        <w:jc w:val="center"/>
        <w:rPr>
          <w:rFonts w:hAnsi="宋体"/>
          <w:b/>
          <w:highlight w:val="none"/>
        </w:rPr>
      </w:pPr>
      <w:r>
        <w:rPr>
          <w:rFonts w:hint="eastAsia" w:hAnsi="宋体"/>
          <w:b/>
          <w:highlight w:val="none"/>
        </w:rPr>
        <w:t>投标人经营情况介绍</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1371"/>
        <w:gridCol w:w="1260"/>
        <w:gridCol w:w="1260"/>
        <w:gridCol w:w="162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名  称</w:t>
            </w:r>
          </w:p>
        </w:tc>
        <w:tc>
          <w:tcPr>
            <w:tcW w:w="7983" w:type="dxa"/>
            <w:gridSpan w:val="6"/>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地  址</w:t>
            </w:r>
          </w:p>
        </w:tc>
        <w:tc>
          <w:tcPr>
            <w:tcW w:w="7983" w:type="dxa"/>
            <w:gridSpan w:val="6"/>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restart"/>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概  况</w:t>
            </w: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成立和注册时间</w:t>
            </w:r>
          </w:p>
        </w:tc>
        <w:tc>
          <w:tcPr>
            <w:tcW w:w="2520"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注册资金</w:t>
            </w:r>
          </w:p>
        </w:tc>
        <w:tc>
          <w:tcPr>
            <w:tcW w:w="2472"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法人代表</w:t>
            </w:r>
          </w:p>
        </w:tc>
        <w:tc>
          <w:tcPr>
            <w:tcW w:w="2520"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电   话</w:t>
            </w:r>
          </w:p>
        </w:tc>
        <w:tc>
          <w:tcPr>
            <w:tcW w:w="2472"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技术负责人</w:t>
            </w:r>
          </w:p>
        </w:tc>
        <w:tc>
          <w:tcPr>
            <w:tcW w:w="2520"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电   话</w:t>
            </w:r>
          </w:p>
        </w:tc>
        <w:tc>
          <w:tcPr>
            <w:tcW w:w="2472"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职工总数</w:t>
            </w:r>
          </w:p>
        </w:tc>
        <w:tc>
          <w:tcPr>
            <w:tcW w:w="2520"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62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技术人员数</w:t>
            </w:r>
          </w:p>
        </w:tc>
        <w:tc>
          <w:tcPr>
            <w:tcW w:w="2472" w:type="dxa"/>
            <w:gridSpan w:val="2"/>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vMerge w:val="restart"/>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资产情况</w:t>
            </w:r>
          </w:p>
        </w:tc>
        <w:tc>
          <w:tcPr>
            <w:tcW w:w="2520" w:type="dxa"/>
            <w:gridSpan w:val="2"/>
            <w:noWrap/>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净资产：            </w:t>
            </w:r>
          </w:p>
        </w:tc>
        <w:tc>
          <w:tcPr>
            <w:tcW w:w="4092" w:type="dxa"/>
            <w:gridSpan w:val="3"/>
            <w:noWrap/>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固定资产原值：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vMerge w:val="continue"/>
            <w:noWrap/>
            <w:vAlign w:val="center"/>
          </w:tcPr>
          <w:p>
            <w:pPr>
              <w:widowControl/>
              <w:spacing w:line="360" w:lineRule="auto"/>
              <w:jc w:val="left"/>
              <w:rPr>
                <w:rFonts w:ascii="宋体" w:hAnsi="宋体" w:cs="宋体"/>
                <w:kern w:val="0"/>
                <w:sz w:val="24"/>
                <w:highlight w:val="none"/>
              </w:rPr>
            </w:pPr>
          </w:p>
        </w:tc>
        <w:tc>
          <w:tcPr>
            <w:tcW w:w="2520" w:type="dxa"/>
            <w:gridSpan w:val="2"/>
            <w:noWrap/>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xml:space="preserve">负  债：            </w:t>
            </w:r>
          </w:p>
        </w:tc>
        <w:tc>
          <w:tcPr>
            <w:tcW w:w="4092" w:type="dxa"/>
            <w:gridSpan w:val="3"/>
            <w:noWrap/>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固定资产净值：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202</w:t>
            </w:r>
            <w:r>
              <w:rPr>
                <w:rFonts w:hint="eastAsia" w:ascii="宋体" w:hAnsi="宋体" w:cs="宋体"/>
                <w:kern w:val="0"/>
                <w:sz w:val="24"/>
                <w:highlight w:val="none"/>
                <w:lang w:val="en-US" w:eastAsia="zh-CN"/>
              </w:rPr>
              <w:t>3</w:t>
            </w:r>
            <w:r>
              <w:rPr>
                <w:rFonts w:hint="eastAsia" w:ascii="宋体" w:hAnsi="宋体" w:cs="宋体"/>
                <w:kern w:val="0"/>
                <w:sz w:val="24"/>
                <w:highlight w:val="none"/>
              </w:rPr>
              <w:t>年 度</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主营收入(万元)</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收入总额(万元)</w:t>
            </w:r>
          </w:p>
        </w:tc>
        <w:tc>
          <w:tcPr>
            <w:tcW w:w="162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利润收入(万元)</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净利润收入(万元)</w:t>
            </w:r>
          </w:p>
        </w:tc>
        <w:tc>
          <w:tcPr>
            <w:tcW w:w="121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p>
        </w:tc>
        <w:tc>
          <w:tcPr>
            <w:tcW w:w="1260" w:type="dxa"/>
            <w:noWrap/>
            <w:vAlign w:val="center"/>
          </w:tcPr>
          <w:p>
            <w:pPr>
              <w:widowControl/>
              <w:spacing w:line="360" w:lineRule="auto"/>
              <w:jc w:val="center"/>
              <w:rPr>
                <w:rFonts w:ascii="宋体" w:hAnsi="宋体" w:cs="宋体"/>
                <w:kern w:val="0"/>
                <w:sz w:val="24"/>
                <w:highlight w:val="none"/>
              </w:rPr>
            </w:pPr>
          </w:p>
        </w:tc>
        <w:tc>
          <w:tcPr>
            <w:tcW w:w="1260" w:type="dxa"/>
            <w:noWrap/>
            <w:vAlign w:val="center"/>
          </w:tcPr>
          <w:p>
            <w:pPr>
              <w:widowControl/>
              <w:spacing w:line="360" w:lineRule="auto"/>
              <w:jc w:val="center"/>
              <w:rPr>
                <w:rFonts w:ascii="宋体" w:hAnsi="宋体" w:cs="宋体"/>
                <w:kern w:val="0"/>
                <w:sz w:val="24"/>
                <w:highlight w:val="none"/>
              </w:rPr>
            </w:pPr>
          </w:p>
        </w:tc>
        <w:tc>
          <w:tcPr>
            <w:tcW w:w="1620" w:type="dxa"/>
            <w:noWrap/>
            <w:vAlign w:val="center"/>
          </w:tcPr>
          <w:p>
            <w:pPr>
              <w:widowControl/>
              <w:spacing w:line="360" w:lineRule="auto"/>
              <w:jc w:val="center"/>
              <w:rPr>
                <w:rFonts w:ascii="宋体" w:hAnsi="宋体" w:cs="宋体"/>
                <w:kern w:val="0"/>
                <w:sz w:val="24"/>
                <w:highlight w:val="none"/>
              </w:rPr>
            </w:pPr>
          </w:p>
        </w:tc>
        <w:tc>
          <w:tcPr>
            <w:tcW w:w="1260" w:type="dxa"/>
            <w:noWrap/>
            <w:vAlign w:val="center"/>
          </w:tcPr>
          <w:p>
            <w:pPr>
              <w:widowControl/>
              <w:spacing w:line="360" w:lineRule="auto"/>
              <w:jc w:val="center"/>
              <w:rPr>
                <w:rFonts w:ascii="宋体" w:hAnsi="宋体" w:cs="宋体"/>
                <w:kern w:val="0"/>
                <w:sz w:val="24"/>
                <w:highlight w:val="none"/>
              </w:rPr>
            </w:pPr>
          </w:p>
        </w:tc>
        <w:tc>
          <w:tcPr>
            <w:tcW w:w="1212" w:type="dxa"/>
            <w:noWrap/>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77" w:type="dxa"/>
            <w:vMerge w:val="restart"/>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售后服务网点</w:t>
            </w: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服务机构</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名称</w:t>
            </w:r>
          </w:p>
        </w:tc>
        <w:tc>
          <w:tcPr>
            <w:tcW w:w="4140"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负 责 人</w:t>
            </w:r>
          </w:p>
        </w:tc>
        <w:tc>
          <w:tcPr>
            <w:tcW w:w="121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77" w:type="dxa"/>
            <w:vMerge w:val="continue"/>
            <w:noWrap/>
            <w:vAlign w:val="center"/>
          </w:tcPr>
          <w:p>
            <w:pPr>
              <w:widowControl/>
              <w:spacing w:line="360" w:lineRule="auto"/>
              <w:jc w:val="left"/>
              <w:rPr>
                <w:rFonts w:ascii="宋体" w:hAnsi="宋体" w:cs="宋体"/>
                <w:kern w:val="0"/>
                <w:sz w:val="24"/>
                <w:highlight w:val="none"/>
              </w:rPr>
            </w:pPr>
          </w:p>
        </w:tc>
        <w:tc>
          <w:tcPr>
            <w:tcW w:w="1371"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机构地点</w:t>
            </w:r>
          </w:p>
        </w:tc>
        <w:tc>
          <w:tcPr>
            <w:tcW w:w="4140" w:type="dxa"/>
            <w:gridSpan w:val="3"/>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c>
          <w:tcPr>
            <w:tcW w:w="1260"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联系电话</w:t>
            </w:r>
          </w:p>
        </w:tc>
        <w:tc>
          <w:tcPr>
            <w:tcW w:w="1212"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投标人简介及机构设置</w:t>
            </w:r>
          </w:p>
        </w:tc>
        <w:tc>
          <w:tcPr>
            <w:tcW w:w="7983" w:type="dxa"/>
            <w:gridSpan w:val="6"/>
            <w:noWrap/>
            <w:vAlign w:val="center"/>
          </w:tcPr>
          <w:p>
            <w:pPr>
              <w:widowControl/>
              <w:spacing w:line="360" w:lineRule="auto"/>
              <w:jc w:val="center"/>
              <w:rPr>
                <w:rFonts w:ascii="宋体" w:hAnsi="宋体" w:cs="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477" w:type="dxa"/>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投标人优势及特长</w:t>
            </w:r>
          </w:p>
        </w:tc>
        <w:tc>
          <w:tcPr>
            <w:tcW w:w="7983" w:type="dxa"/>
            <w:gridSpan w:val="6"/>
            <w:noWrap/>
            <w:vAlign w:val="center"/>
          </w:tcPr>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　</w:t>
            </w:r>
          </w:p>
        </w:tc>
      </w:tr>
    </w:tbl>
    <w:p>
      <w:pPr>
        <w:spacing w:line="360" w:lineRule="auto"/>
        <w:rPr>
          <w:rFonts w:ascii="宋体" w:hAnsi="宋体"/>
          <w:bCs/>
          <w:sz w:val="24"/>
          <w:highlight w:val="none"/>
        </w:rPr>
      </w:pPr>
      <w:r>
        <w:rPr>
          <w:rFonts w:hint="eastAsia" w:ascii="宋体" w:hAnsi="宋体"/>
          <w:bCs/>
          <w:sz w:val="24"/>
          <w:highlight w:val="none"/>
        </w:rPr>
        <w:t>说明：</w:t>
      </w:r>
      <w:r>
        <w:rPr>
          <w:rFonts w:ascii="宋体" w:hAnsi="宋体"/>
          <w:bCs/>
          <w:sz w:val="24"/>
          <w:highlight w:val="none"/>
        </w:rPr>
        <w:t>在填写时，如本表格不适合投标人的实际情况，可根据本表格格式自行划表填写。</w:t>
      </w: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ascii="宋体" w:hAnsi="宋体"/>
          <w:b/>
          <w:bCs/>
          <w:sz w:val="24"/>
          <w:highlight w:val="none"/>
        </w:rPr>
      </w:pPr>
      <w:r>
        <w:rPr>
          <w:rFonts w:hint="eastAsia" w:ascii="宋体" w:hAnsi="宋体"/>
          <w:bCs/>
          <w:sz w:val="24"/>
          <w:highlight w:val="none"/>
        </w:rPr>
        <w:t>投 标 人（盖章）：                              年  月  日</w:t>
      </w:r>
    </w:p>
    <w:p>
      <w:pPr>
        <w:snapToGrid w:val="0"/>
        <w:spacing w:line="360" w:lineRule="auto"/>
        <w:rPr>
          <w:rFonts w:ascii="宋体" w:hAnsi="宋体"/>
          <w:sz w:val="24"/>
          <w:highlight w:val="none"/>
        </w:rPr>
      </w:pPr>
      <w:r>
        <w:rPr>
          <w:rFonts w:hint="eastAsia" w:ascii="宋体" w:hAnsi="宋体"/>
          <w:sz w:val="24"/>
          <w:highlight w:val="none"/>
        </w:rPr>
        <w:t>4.诚信承诺书格式：</w:t>
      </w:r>
    </w:p>
    <w:p>
      <w:pPr>
        <w:pStyle w:val="2"/>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诚信承诺书</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lang w:eastAsia="zh-CN"/>
        </w:rPr>
        <w:t>平湖市南市学校</w:t>
      </w:r>
      <w:r>
        <w:rPr>
          <w:rFonts w:hint="eastAsia" w:ascii="宋体" w:hAnsi="宋体"/>
          <w:sz w:val="24"/>
          <w:highlight w:val="none"/>
        </w:rPr>
        <w:t>（招标采购单位名称）：</w:t>
      </w:r>
    </w:p>
    <w:p>
      <w:pPr>
        <w:spacing w:line="360" w:lineRule="auto"/>
        <w:ind w:firstLine="480" w:firstLineChars="200"/>
        <w:rPr>
          <w:rFonts w:ascii="宋体" w:hAnsi="宋体"/>
          <w:sz w:val="24"/>
          <w:highlight w:val="none"/>
        </w:rPr>
      </w:pPr>
      <w:r>
        <w:rPr>
          <w:rFonts w:hint="eastAsia" w:ascii="宋体" w:hAnsi="宋体"/>
          <w:sz w:val="24"/>
          <w:highlight w:val="none"/>
        </w:rPr>
        <w:t>我方在参加贵单位的</w:t>
      </w:r>
      <w:r>
        <w:rPr>
          <w:rFonts w:hint="eastAsia" w:ascii="宋体" w:hAnsi="宋体"/>
          <w:sz w:val="24"/>
          <w:highlight w:val="none"/>
          <w:u w:val="single"/>
        </w:rPr>
        <w:t xml:space="preserve">             </w:t>
      </w:r>
      <w:r>
        <w:rPr>
          <w:rFonts w:hint="eastAsia" w:ascii="宋体" w:hAnsi="宋体"/>
          <w:sz w:val="24"/>
          <w:highlight w:val="none"/>
        </w:rPr>
        <w:t>政府采购项目的招投标活动中，郑重承诺如下：</w:t>
      </w:r>
    </w:p>
    <w:p>
      <w:pPr>
        <w:spacing w:line="360" w:lineRule="auto"/>
        <w:ind w:firstLine="480" w:firstLineChars="200"/>
        <w:rPr>
          <w:rFonts w:ascii="宋体" w:hAnsi="宋体"/>
          <w:sz w:val="24"/>
          <w:highlight w:val="none"/>
        </w:rPr>
      </w:pPr>
      <w:r>
        <w:rPr>
          <w:rFonts w:hint="eastAsia" w:ascii="宋体" w:hAnsi="宋体"/>
          <w:sz w:val="24"/>
          <w:highlight w:val="none"/>
        </w:rPr>
        <w:t>1、我方申报的所有资料都是真实、准确、完整的；</w:t>
      </w:r>
    </w:p>
    <w:p>
      <w:pPr>
        <w:spacing w:line="360" w:lineRule="auto"/>
        <w:ind w:firstLine="480" w:firstLineChars="200"/>
        <w:rPr>
          <w:rFonts w:ascii="宋体" w:hAnsi="宋体"/>
          <w:sz w:val="24"/>
          <w:highlight w:val="none"/>
        </w:rPr>
      </w:pPr>
      <w:r>
        <w:rPr>
          <w:rFonts w:hint="eastAsia" w:ascii="宋体" w:hAnsi="宋体"/>
          <w:sz w:val="24"/>
          <w:highlight w:val="none"/>
        </w:rPr>
        <w:t>2、我方无资质挂靠情形，保证不参与串标、围标及抬标；</w:t>
      </w:r>
    </w:p>
    <w:p>
      <w:pPr>
        <w:spacing w:line="360" w:lineRule="auto"/>
        <w:ind w:firstLine="480" w:firstLineChars="200"/>
        <w:rPr>
          <w:rFonts w:ascii="宋体" w:hAnsi="宋体"/>
          <w:sz w:val="24"/>
          <w:highlight w:val="none"/>
        </w:rPr>
      </w:pPr>
      <w:r>
        <w:rPr>
          <w:rFonts w:hint="eastAsia" w:ascii="宋体" w:hAnsi="宋体"/>
          <w:sz w:val="24"/>
          <w:highlight w:val="none"/>
        </w:rPr>
        <w:t>3、我方未处于被各级行政主管部门做出停止市场行为处罚的期限内；</w:t>
      </w:r>
    </w:p>
    <w:p>
      <w:pPr>
        <w:spacing w:line="360" w:lineRule="auto"/>
        <w:ind w:firstLine="480" w:firstLineChars="200"/>
        <w:rPr>
          <w:rFonts w:ascii="宋体" w:hAnsi="宋体"/>
          <w:sz w:val="24"/>
          <w:highlight w:val="none"/>
        </w:rPr>
      </w:pPr>
      <w:r>
        <w:rPr>
          <w:rFonts w:hint="eastAsia" w:ascii="宋体" w:hAnsi="宋体"/>
          <w:sz w:val="24"/>
          <w:highlight w:val="none"/>
        </w:rPr>
        <w:t>4、我方参加本项目政府采购活动前3年内在经营活动中没有重大违法记录；</w:t>
      </w:r>
    </w:p>
    <w:p>
      <w:pPr>
        <w:spacing w:line="360" w:lineRule="auto"/>
        <w:ind w:firstLine="480" w:firstLineChars="200"/>
        <w:rPr>
          <w:rFonts w:ascii="宋体" w:hAnsi="宋体"/>
          <w:sz w:val="24"/>
          <w:highlight w:val="none"/>
        </w:rPr>
      </w:pPr>
      <w:r>
        <w:rPr>
          <w:rFonts w:hint="eastAsia" w:ascii="宋体" w:hAnsi="宋体"/>
          <w:sz w:val="24"/>
          <w:highlight w:val="none"/>
        </w:rPr>
        <w:t>5、若我方中标，将严格按照规定及时与采购人签订合同；</w:t>
      </w:r>
    </w:p>
    <w:p>
      <w:pPr>
        <w:spacing w:line="360" w:lineRule="auto"/>
        <w:ind w:firstLine="480" w:firstLineChars="200"/>
        <w:rPr>
          <w:rFonts w:ascii="宋体" w:hAnsi="宋体"/>
          <w:sz w:val="24"/>
          <w:highlight w:val="none"/>
        </w:rPr>
      </w:pPr>
      <w:r>
        <w:rPr>
          <w:rFonts w:hint="eastAsia" w:ascii="宋体" w:hAnsi="宋体"/>
          <w:sz w:val="24"/>
          <w:highlight w:val="none"/>
        </w:rPr>
        <w:t>6、若我方中标，将严格按照招标文件要求及投标文件承诺的报价、质量、工期、供应商案、项目负责人等内容组织实施；</w:t>
      </w:r>
    </w:p>
    <w:p>
      <w:pPr>
        <w:spacing w:line="360" w:lineRule="auto"/>
        <w:ind w:firstLine="480" w:firstLineChars="200"/>
        <w:rPr>
          <w:rFonts w:ascii="宋体" w:hAnsi="宋体"/>
          <w:sz w:val="24"/>
          <w:highlight w:val="none"/>
        </w:rPr>
      </w:pPr>
      <w:r>
        <w:rPr>
          <w:rFonts w:hint="eastAsia" w:ascii="宋体" w:hAnsi="宋体"/>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rFonts w:ascii="宋体" w:hAnsi="宋体"/>
          <w:sz w:val="24"/>
          <w:highlight w:val="none"/>
        </w:rPr>
      </w:pPr>
      <w:r>
        <w:rPr>
          <w:rFonts w:hint="eastAsia" w:ascii="宋体" w:hAnsi="宋体"/>
          <w:sz w:val="24"/>
          <w:highlight w:val="none"/>
        </w:rPr>
        <w:t>特此承诺。</w:t>
      </w: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 xml:space="preserve">    投 标 人（盖章）：                              年  月  日</w:t>
      </w: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tabs>
          <w:tab w:val="left" w:pos="1418"/>
        </w:tabs>
        <w:spacing w:line="360" w:lineRule="auto"/>
        <w:rPr>
          <w:rFonts w:ascii="宋体" w:hAnsi="宋体"/>
          <w:bCs/>
          <w:sz w:val="24"/>
          <w:highlight w:val="none"/>
        </w:rPr>
      </w:pPr>
    </w:p>
    <w:p>
      <w:pPr>
        <w:snapToGrid w:val="0"/>
        <w:spacing w:line="360" w:lineRule="auto"/>
        <w:rPr>
          <w:rFonts w:hint="eastAsia" w:ascii="宋体" w:hAnsi="宋体"/>
          <w:sz w:val="24"/>
          <w:highlight w:val="none"/>
        </w:rPr>
      </w:pPr>
    </w:p>
    <w:p>
      <w:pPr>
        <w:snapToGrid w:val="0"/>
        <w:spacing w:line="360" w:lineRule="auto"/>
        <w:rPr>
          <w:rFonts w:ascii="宋体" w:hAnsi="宋体" w:cs="仿宋_GB2312"/>
          <w:kern w:val="0"/>
          <w:sz w:val="24"/>
          <w:highlight w:val="none"/>
          <w:lang w:val="zh-CN"/>
        </w:rPr>
      </w:pPr>
      <w:r>
        <w:rPr>
          <w:rFonts w:hint="eastAsia" w:ascii="宋体" w:hAnsi="宋体"/>
          <w:sz w:val="24"/>
          <w:highlight w:val="none"/>
        </w:rPr>
        <w:t>5.同类项目业绩</w:t>
      </w:r>
      <w:r>
        <w:rPr>
          <w:rFonts w:ascii="宋体" w:hAnsi="宋体"/>
          <w:sz w:val="24"/>
          <w:highlight w:val="none"/>
        </w:rPr>
        <w:t>格式</w:t>
      </w:r>
      <w:r>
        <w:rPr>
          <w:rFonts w:hint="eastAsia" w:ascii="宋体" w:hAnsi="宋体"/>
          <w:sz w:val="24"/>
          <w:highlight w:val="none"/>
        </w:rPr>
        <w:t>：</w:t>
      </w:r>
    </w:p>
    <w:p>
      <w:pPr>
        <w:pStyle w:val="14"/>
        <w:spacing w:before="120" w:after="120" w:line="360" w:lineRule="auto"/>
        <w:jc w:val="center"/>
        <w:rPr>
          <w:rFonts w:hAnsi="宋体"/>
          <w:b/>
          <w:highlight w:val="none"/>
        </w:rPr>
      </w:pPr>
      <w:r>
        <w:rPr>
          <w:rFonts w:hAnsi="宋体"/>
          <w:b/>
          <w:highlight w:val="none"/>
        </w:rPr>
        <w:t>投标人同类项目实施情况一览表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314"/>
        <w:gridCol w:w="1415"/>
        <w:gridCol w:w="900"/>
        <w:gridCol w:w="1335"/>
        <w:gridCol w:w="1245"/>
        <w:gridCol w:w="2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0"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hint="eastAsia" w:ascii="宋体" w:hAnsi="宋体"/>
                <w:sz w:val="24"/>
                <w:highlight w:val="none"/>
              </w:rPr>
              <w:t>序号</w:t>
            </w:r>
          </w:p>
        </w:tc>
        <w:tc>
          <w:tcPr>
            <w:tcW w:w="131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采购单位名称</w:t>
            </w:r>
          </w:p>
        </w:tc>
        <w:tc>
          <w:tcPr>
            <w:tcW w:w="141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项目名称</w:t>
            </w:r>
          </w:p>
        </w:tc>
        <w:tc>
          <w:tcPr>
            <w:tcW w:w="90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采购数量</w:t>
            </w:r>
          </w:p>
        </w:tc>
        <w:tc>
          <w:tcPr>
            <w:tcW w:w="133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合同</w:t>
            </w:r>
          </w:p>
          <w:p>
            <w:pPr>
              <w:snapToGrid w:val="0"/>
              <w:spacing w:line="360" w:lineRule="auto"/>
              <w:jc w:val="center"/>
              <w:rPr>
                <w:rFonts w:ascii="宋体" w:hAnsi="宋体"/>
                <w:sz w:val="24"/>
                <w:highlight w:val="none"/>
              </w:rPr>
            </w:pPr>
            <w:r>
              <w:rPr>
                <w:rFonts w:ascii="宋体" w:hAnsi="宋体"/>
                <w:sz w:val="24"/>
                <w:highlight w:val="none"/>
              </w:rPr>
              <w:t>金额</w:t>
            </w:r>
            <w:r>
              <w:rPr>
                <w:rFonts w:hint="eastAsia" w:ascii="宋体" w:hAnsi="宋体"/>
                <w:sz w:val="24"/>
                <w:highlight w:val="none"/>
              </w:rPr>
              <w:t>(</w:t>
            </w:r>
            <w:r>
              <w:rPr>
                <w:rFonts w:ascii="宋体" w:hAnsi="宋体"/>
                <w:sz w:val="24"/>
                <w:highlight w:val="none"/>
              </w:rPr>
              <w:t>万元</w:t>
            </w:r>
            <w:r>
              <w:rPr>
                <w:rFonts w:hint="eastAsia" w:ascii="宋体" w:hAnsi="宋体"/>
                <w:sz w:val="24"/>
                <w:highlight w:val="none"/>
              </w:rPr>
              <w:t>)</w:t>
            </w: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hint="eastAsia" w:ascii="宋体" w:hAnsi="宋体"/>
                <w:sz w:val="24"/>
                <w:highlight w:val="none"/>
              </w:rPr>
              <w:t>合同复印件</w:t>
            </w:r>
            <w:r>
              <w:rPr>
                <w:rFonts w:ascii="宋体" w:hAnsi="宋体"/>
                <w:sz w:val="24"/>
                <w:highlight w:val="none"/>
              </w:rPr>
              <w:t>页码</w:t>
            </w:r>
          </w:p>
        </w:tc>
        <w:tc>
          <w:tcPr>
            <w:tcW w:w="227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r>
              <w:rPr>
                <w:rFonts w:ascii="宋体" w:hAnsi="宋体"/>
                <w:sz w:val="24"/>
                <w:highlight w:val="none"/>
              </w:rPr>
              <w:t>采购单位联系人及</w:t>
            </w:r>
          </w:p>
          <w:p>
            <w:pPr>
              <w:snapToGrid w:val="0"/>
              <w:spacing w:line="360" w:lineRule="auto"/>
              <w:jc w:val="center"/>
              <w:rPr>
                <w:rFonts w:ascii="宋体" w:hAnsi="宋体"/>
                <w:sz w:val="24"/>
                <w:highlight w:val="none"/>
              </w:rPr>
            </w:pPr>
            <w:r>
              <w:rPr>
                <w:rFonts w:ascii="宋体" w:hAnsi="宋体"/>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7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33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c>
          <w:tcPr>
            <w:tcW w:w="124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sz w:val="24"/>
                <w:highlight w:val="none"/>
              </w:rPr>
            </w:pPr>
          </w:p>
        </w:tc>
        <w:tc>
          <w:tcPr>
            <w:tcW w:w="227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宋体" w:hAnsi="宋体"/>
                <w:sz w:val="24"/>
                <w:highlight w:val="none"/>
              </w:rPr>
            </w:pPr>
          </w:p>
        </w:tc>
      </w:tr>
    </w:tbl>
    <w:p>
      <w:pPr>
        <w:pStyle w:val="6"/>
        <w:snapToGrid w:val="0"/>
        <w:spacing w:line="360" w:lineRule="auto"/>
        <w:rPr>
          <w:rFonts w:ascii="宋体" w:hAnsi="宋体" w:eastAsia="宋体" w:cs="Times New Roman"/>
          <w:sz w:val="24"/>
          <w:szCs w:val="24"/>
          <w:highlight w:val="none"/>
        </w:rPr>
      </w:pPr>
      <w:r>
        <w:rPr>
          <w:rFonts w:hint="eastAsia" w:ascii="宋体" w:hAnsi="宋体" w:eastAsia="宋体"/>
          <w:sz w:val="24"/>
          <w:szCs w:val="24"/>
          <w:highlight w:val="none"/>
        </w:rPr>
        <w:t>说明：须提供投标人202</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年1月1日以来同类项目业绩（提供合同复印件</w:t>
      </w:r>
      <w:r>
        <w:rPr>
          <w:rFonts w:hint="eastAsia" w:ascii="宋体" w:hAnsi="宋体" w:eastAsia="宋体"/>
          <w:sz w:val="24"/>
          <w:szCs w:val="24"/>
          <w:highlight w:val="none"/>
          <w:lang w:eastAsia="zh-CN"/>
        </w:rPr>
        <w:t>、</w:t>
      </w:r>
      <w:r>
        <w:rPr>
          <w:rFonts w:hint="eastAsia" w:ascii="宋体" w:hAnsi="宋体" w:eastAsia="宋体"/>
          <w:sz w:val="24"/>
          <w:szCs w:val="24"/>
          <w:highlight w:val="none"/>
        </w:rPr>
        <w:t>中标通知书复印件</w:t>
      </w:r>
      <w:r>
        <w:rPr>
          <w:rFonts w:hint="eastAsia" w:ascii="宋体" w:hAnsi="宋体" w:eastAsia="宋体"/>
          <w:sz w:val="24"/>
          <w:szCs w:val="24"/>
          <w:highlight w:val="none"/>
          <w:lang w:eastAsia="zh-CN"/>
        </w:rPr>
        <w:t>、验收材料</w:t>
      </w:r>
      <w:r>
        <w:rPr>
          <w:rFonts w:hint="eastAsia" w:ascii="宋体" w:hAnsi="宋体" w:eastAsia="宋体"/>
          <w:sz w:val="24"/>
          <w:szCs w:val="24"/>
          <w:highlight w:val="none"/>
        </w:rPr>
        <w:t>，以签订时间为准)。</w:t>
      </w: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tabs>
          <w:tab w:val="left" w:pos="1418"/>
        </w:tabs>
        <w:spacing w:line="360" w:lineRule="auto"/>
        <w:rPr>
          <w:rFonts w:ascii="宋体" w:hAnsi="宋体"/>
          <w:bCs/>
          <w:sz w:val="24"/>
          <w:highlight w:val="none"/>
        </w:rPr>
      </w:pPr>
    </w:p>
    <w:p>
      <w:pPr>
        <w:numPr>
          <w:ilvl w:val="0"/>
          <w:numId w:val="13"/>
        </w:numPr>
        <w:snapToGrid w:val="0"/>
        <w:spacing w:before="50" w:line="360" w:lineRule="auto"/>
        <w:jc w:val="left"/>
        <w:rPr>
          <w:rFonts w:ascii="宋体" w:hAnsi="宋体"/>
          <w:sz w:val="24"/>
          <w:highlight w:val="none"/>
        </w:rPr>
      </w:pPr>
      <w:r>
        <w:rPr>
          <w:rFonts w:ascii="宋体" w:hAnsi="宋体"/>
          <w:sz w:val="24"/>
          <w:highlight w:val="none"/>
        </w:rPr>
        <w:t>商务响应表格式：</w:t>
      </w:r>
    </w:p>
    <w:p>
      <w:pPr>
        <w:snapToGrid w:val="0"/>
        <w:spacing w:before="50" w:line="360" w:lineRule="auto"/>
        <w:jc w:val="center"/>
        <w:rPr>
          <w:rFonts w:ascii="宋体" w:hAnsi="宋体"/>
          <w:b/>
          <w:kern w:val="0"/>
          <w:sz w:val="24"/>
          <w:highlight w:val="none"/>
        </w:rPr>
      </w:pPr>
      <w:r>
        <w:rPr>
          <w:rFonts w:hint="eastAsia" w:ascii="宋体" w:hAnsi="宋体"/>
          <w:b/>
          <w:kern w:val="0"/>
          <w:sz w:val="24"/>
          <w:highlight w:val="none"/>
        </w:rPr>
        <w:t>商务响应表</w:t>
      </w:r>
    </w:p>
    <w:p>
      <w:pPr>
        <w:spacing w:line="360" w:lineRule="auto"/>
        <w:ind w:firstLine="240" w:firstLineChars="100"/>
        <w:rPr>
          <w:rFonts w:ascii="宋体" w:hAnsi="宋体"/>
          <w:sz w:val="24"/>
          <w:highlight w:val="none"/>
        </w:rPr>
      </w:pPr>
      <w:r>
        <w:rPr>
          <w:rFonts w:hint="eastAsia" w:ascii="宋体" w:hAnsi="宋体"/>
          <w:sz w:val="24"/>
          <w:highlight w:val="none"/>
        </w:rPr>
        <w:t>单位名称（盖章）：</w:t>
      </w:r>
    </w:p>
    <w:tbl>
      <w:tblPr>
        <w:tblStyle w:val="23"/>
        <w:tblW w:w="0" w:type="auto"/>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jc w:val="center"/>
              <w:rPr>
                <w:rFonts w:ascii="宋体" w:hAnsi="宋体"/>
                <w:sz w:val="24"/>
                <w:highlight w:val="none"/>
              </w:rPr>
            </w:pPr>
            <w:r>
              <w:rPr>
                <w:rFonts w:hint="eastAsia" w:ascii="宋体" w:hAnsi="宋体"/>
                <w:sz w:val="24"/>
                <w:highlight w:val="none"/>
              </w:rPr>
              <w:t>序号</w:t>
            </w:r>
          </w:p>
        </w:tc>
        <w:tc>
          <w:tcPr>
            <w:tcW w:w="3086" w:type="dxa"/>
            <w:noWrap/>
          </w:tcPr>
          <w:p>
            <w:pPr>
              <w:spacing w:before="240" w:after="240" w:line="360" w:lineRule="auto"/>
              <w:jc w:val="center"/>
              <w:rPr>
                <w:rFonts w:ascii="宋体" w:hAnsi="宋体"/>
                <w:sz w:val="24"/>
                <w:highlight w:val="none"/>
              </w:rPr>
            </w:pPr>
            <w:r>
              <w:rPr>
                <w:rFonts w:hint="eastAsia" w:ascii="宋体" w:hAnsi="宋体"/>
                <w:sz w:val="24"/>
                <w:highlight w:val="none"/>
              </w:rPr>
              <w:t>招标文件的规定</w:t>
            </w:r>
          </w:p>
        </w:tc>
        <w:tc>
          <w:tcPr>
            <w:tcW w:w="3086" w:type="dxa"/>
            <w:noWrap/>
          </w:tcPr>
          <w:p>
            <w:pPr>
              <w:spacing w:before="240" w:after="240" w:line="360" w:lineRule="auto"/>
              <w:jc w:val="center"/>
              <w:rPr>
                <w:rFonts w:ascii="宋体" w:hAnsi="宋体"/>
                <w:sz w:val="24"/>
                <w:highlight w:val="none"/>
              </w:rPr>
            </w:pPr>
            <w:r>
              <w:rPr>
                <w:rFonts w:hint="eastAsia" w:ascii="宋体" w:hAnsi="宋体"/>
                <w:sz w:val="24"/>
                <w:highlight w:val="none"/>
              </w:rPr>
              <w:t>投标文件的响应</w:t>
            </w:r>
          </w:p>
        </w:tc>
        <w:tc>
          <w:tcPr>
            <w:tcW w:w="1411" w:type="dxa"/>
            <w:noWrap/>
          </w:tcPr>
          <w:p>
            <w:pPr>
              <w:spacing w:before="240" w:after="240" w:line="360" w:lineRule="auto"/>
              <w:jc w:val="center"/>
              <w:rPr>
                <w:rFonts w:ascii="宋体" w:hAnsi="宋体"/>
                <w:sz w:val="24"/>
                <w:highlight w:val="none"/>
              </w:rPr>
            </w:pPr>
            <w:r>
              <w:rPr>
                <w:rFonts w:hint="eastAsia" w:ascii="宋体" w:hAnsi="宋体"/>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1411" w:type="dxa"/>
            <w:noWrap/>
          </w:tcPr>
          <w:p>
            <w:pPr>
              <w:spacing w:before="240" w:after="240"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10"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3086" w:type="dxa"/>
            <w:noWrap/>
          </w:tcPr>
          <w:p>
            <w:pPr>
              <w:spacing w:before="240" w:after="240" w:line="360" w:lineRule="auto"/>
              <w:rPr>
                <w:rFonts w:ascii="宋体" w:hAnsi="宋体"/>
                <w:sz w:val="24"/>
                <w:highlight w:val="none"/>
              </w:rPr>
            </w:pPr>
          </w:p>
        </w:tc>
        <w:tc>
          <w:tcPr>
            <w:tcW w:w="1411" w:type="dxa"/>
            <w:noWrap/>
          </w:tcPr>
          <w:p>
            <w:pPr>
              <w:spacing w:before="240" w:after="240" w:line="360" w:lineRule="auto"/>
              <w:rPr>
                <w:rFonts w:ascii="宋体" w:hAnsi="宋体"/>
                <w:sz w:val="24"/>
                <w:highlight w:val="none"/>
              </w:rPr>
            </w:pPr>
          </w:p>
        </w:tc>
      </w:tr>
    </w:tbl>
    <w:p>
      <w:pPr>
        <w:spacing w:line="360" w:lineRule="auto"/>
        <w:rPr>
          <w:rFonts w:ascii="宋体" w:hAnsi="宋体"/>
          <w:sz w:val="24"/>
          <w:highlight w:val="none"/>
        </w:rPr>
      </w:pPr>
      <w:r>
        <w:rPr>
          <w:rFonts w:hint="eastAsia" w:ascii="宋体" w:hAnsi="宋体"/>
          <w:sz w:val="24"/>
          <w:highlight w:val="none"/>
        </w:rPr>
        <w:t>注：投标人的投标文件（除技术规格部分）与招标文件之规定存在偏离的，应在此表中如实说明。未在上表中说明的，将被认为完全响应招标文件的规定。</w:t>
      </w:r>
    </w:p>
    <w:p>
      <w:pPr>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snapToGrid w:val="0"/>
        <w:spacing w:before="50" w:after="120" w:afterLines="50" w:line="360" w:lineRule="auto"/>
        <w:jc w:val="left"/>
        <w:rPr>
          <w:rFonts w:ascii="宋体" w:hAnsi="宋体"/>
          <w:sz w:val="24"/>
          <w:highlight w:val="none"/>
        </w:rPr>
      </w:pPr>
      <w:r>
        <w:rPr>
          <w:rFonts w:hint="eastAsia" w:ascii="宋体" w:hAnsi="宋体"/>
          <w:bCs/>
          <w:sz w:val="24"/>
          <w:highlight w:val="none"/>
        </w:rPr>
        <w:t>7.</w:t>
      </w:r>
      <w:r>
        <w:rPr>
          <w:rFonts w:hint="eastAsia" w:ascii="宋体" w:hAnsi="宋体"/>
          <w:sz w:val="24"/>
          <w:highlight w:val="none"/>
        </w:rPr>
        <w:t>技术响应表</w:t>
      </w:r>
    </w:p>
    <w:tbl>
      <w:tblPr>
        <w:tblStyle w:val="23"/>
        <w:tblpPr w:leftFromText="180" w:rightFromText="180" w:vertAnchor="text" w:horzAnchor="page" w:tblpX="1192" w:tblpY="57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626"/>
        <w:gridCol w:w="2318"/>
        <w:gridCol w:w="2784"/>
        <w:gridCol w:w="13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exact"/>
        </w:trPr>
        <w:tc>
          <w:tcPr>
            <w:tcW w:w="3252" w:type="dxa"/>
            <w:gridSpan w:val="2"/>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48" w:name="_Toc406402957"/>
            <w:bookmarkStart w:id="49" w:name="_Toc377028057"/>
            <w:bookmarkStart w:id="50" w:name="_Toc401570314"/>
            <w:bookmarkStart w:id="51" w:name="_Toc401570290"/>
            <w:bookmarkStart w:id="52" w:name="_Toc382928236"/>
            <w:bookmarkStart w:id="53" w:name="_Toc377028119"/>
            <w:bookmarkStart w:id="54" w:name="_Toc377653976"/>
            <w:bookmarkStart w:id="55" w:name="_Toc406403001"/>
            <w:bookmarkStart w:id="56" w:name="_Toc402963095"/>
            <w:bookmarkStart w:id="57" w:name="_Toc381081903"/>
            <w:bookmarkStart w:id="58" w:name="_Toc385854156"/>
            <w:bookmarkStart w:id="59" w:name="_Toc402963128"/>
            <w:bookmarkStart w:id="60" w:name="_Toc385854110"/>
            <w:bookmarkStart w:id="61" w:name="_Toc382928118"/>
            <w:r>
              <w:rPr>
                <w:rFonts w:hint="eastAsia" w:hAnsi="宋体"/>
                <w:highlight w:val="none"/>
              </w:rPr>
              <w:t>招标文件要求</w:t>
            </w:r>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5102" w:type="dxa"/>
            <w:gridSpan w:val="2"/>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62" w:name="_Toc406402958"/>
            <w:bookmarkStart w:id="63" w:name="_Toc377028058"/>
            <w:bookmarkStart w:id="64" w:name="_Toc382928119"/>
            <w:bookmarkStart w:id="65" w:name="_Toc402963129"/>
            <w:bookmarkStart w:id="66" w:name="_Toc382928237"/>
            <w:bookmarkStart w:id="67" w:name="_Toc401570315"/>
            <w:bookmarkStart w:id="68" w:name="_Toc401570291"/>
            <w:bookmarkStart w:id="69" w:name="_Toc377028120"/>
            <w:bookmarkStart w:id="70" w:name="_Toc377653977"/>
            <w:bookmarkStart w:id="71" w:name="_Toc406403002"/>
            <w:bookmarkStart w:id="72" w:name="_Toc385854111"/>
            <w:bookmarkStart w:id="73" w:name="_Toc402963096"/>
            <w:bookmarkStart w:id="74" w:name="_Toc381081904"/>
            <w:bookmarkStart w:id="75" w:name="_Toc385854157"/>
            <w:r>
              <w:rPr>
                <w:rFonts w:hint="eastAsia" w:hAnsi="宋体"/>
                <w:highlight w:val="none"/>
              </w:rPr>
              <w:t>投标文件响应</w:t>
            </w:r>
            <w:bookmarkEnd w:id="62"/>
            <w:bookmarkEnd w:id="63"/>
            <w:bookmarkEnd w:id="64"/>
            <w:bookmarkEnd w:id="65"/>
            <w:bookmarkEnd w:id="66"/>
            <w:bookmarkEnd w:id="67"/>
            <w:bookmarkEnd w:id="68"/>
            <w:bookmarkEnd w:id="69"/>
            <w:bookmarkEnd w:id="70"/>
            <w:bookmarkEnd w:id="71"/>
            <w:bookmarkEnd w:id="72"/>
            <w:bookmarkEnd w:id="73"/>
            <w:bookmarkEnd w:id="74"/>
            <w:bookmarkEnd w:id="75"/>
          </w:p>
        </w:tc>
        <w:tc>
          <w:tcPr>
            <w:tcW w:w="1387" w:type="dxa"/>
            <w:vMerge w:val="restart"/>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76" w:name="_Toc406403003"/>
            <w:bookmarkStart w:id="77" w:name="_Toc377653978"/>
            <w:bookmarkStart w:id="78" w:name="_Toc406402959"/>
            <w:bookmarkStart w:id="79" w:name="_Toc377028121"/>
            <w:bookmarkStart w:id="80" w:name="_Toc382928120"/>
            <w:bookmarkStart w:id="81" w:name="_Toc401570316"/>
            <w:bookmarkStart w:id="82" w:name="_Toc377028059"/>
            <w:bookmarkStart w:id="83" w:name="_Toc381081905"/>
            <w:bookmarkStart w:id="84" w:name="_Toc401570292"/>
            <w:bookmarkStart w:id="85" w:name="_Toc382928238"/>
            <w:bookmarkStart w:id="86" w:name="_Toc385854158"/>
            <w:bookmarkStart w:id="87" w:name="_Toc385854112"/>
            <w:bookmarkStart w:id="88" w:name="_Toc402963130"/>
            <w:bookmarkStart w:id="89" w:name="_Toc402963097"/>
            <w:r>
              <w:rPr>
                <w:rFonts w:hint="eastAsia" w:hAnsi="宋体"/>
                <w:highlight w:val="none"/>
              </w:rPr>
              <w:t>偏离</w:t>
            </w:r>
          </w:p>
          <w:p>
            <w:pPr>
              <w:pStyle w:val="14"/>
              <w:snapToGrid w:val="0"/>
              <w:spacing w:beforeLines="0" w:afterLines="0" w:line="360" w:lineRule="auto"/>
              <w:jc w:val="center"/>
              <w:outlineLvl w:val="0"/>
              <w:rPr>
                <w:rFonts w:hAnsi="宋体"/>
                <w:highlight w:val="none"/>
              </w:rPr>
            </w:pPr>
            <w:r>
              <w:rPr>
                <w:rFonts w:hint="eastAsia" w:hAnsi="宋体"/>
                <w:highlight w:val="none"/>
              </w:rPr>
              <w:t>情况</w:t>
            </w:r>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90" w:name="_Toc385854159"/>
            <w:bookmarkStart w:id="91" w:name="_Toc402963098"/>
            <w:bookmarkStart w:id="92" w:name="_Toc377028060"/>
            <w:bookmarkStart w:id="93" w:name="_Toc377653979"/>
            <w:bookmarkStart w:id="94" w:name="_Toc402963131"/>
            <w:bookmarkStart w:id="95" w:name="_Toc382928239"/>
            <w:bookmarkStart w:id="96" w:name="_Toc382928121"/>
            <w:bookmarkStart w:id="97" w:name="_Toc377028122"/>
            <w:bookmarkStart w:id="98" w:name="_Toc385854113"/>
            <w:bookmarkStart w:id="99" w:name="_Toc401570293"/>
            <w:bookmarkStart w:id="100" w:name="_Toc406402960"/>
            <w:bookmarkStart w:id="101" w:name="_Toc406403004"/>
            <w:bookmarkStart w:id="102" w:name="_Toc401570317"/>
            <w:bookmarkStart w:id="103" w:name="_Toc381081906"/>
            <w:r>
              <w:rPr>
                <w:rFonts w:hint="eastAsia" w:hAnsi="宋体"/>
                <w:highlight w:val="none"/>
              </w:rPr>
              <w:t>项目</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104" w:name="_Toc382928122"/>
            <w:bookmarkStart w:id="105" w:name="_Toc402963099"/>
            <w:bookmarkStart w:id="106" w:name="_Toc385854160"/>
            <w:bookmarkStart w:id="107" w:name="_Toc406403005"/>
            <w:bookmarkStart w:id="108" w:name="_Toc402963132"/>
            <w:bookmarkStart w:id="109" w:name="_Toc377028123"/>
            <w:bookmarkStart w:id="110" w:name="_Toc377028061"/>
            <w:bookmarkStart w:id="111" w:name="_Toc406402961"/>
            <w:bookmarkStart w:id="112" w:name="_Toc382928240"/>
            <w:bookmarkStart w:id="113" w:name="_Toc401570318"/>
            <w:bookmarkStart w:id="114" w:name="_Toc401570294"/>
            <w:bookmarkStart w:id="115" w:name="_Toc385854114"/>
            <w:bookmarkStart w:id="116" w:name="_Toc381081907"/>
            <w:bookmarkStart w:id="117" w:name="_Toc377653980"/>
            <w:r>
              <w:rPr>
                <w:rFonts w:hint="eastAsia" w:hAnsi="宋体"/>
                <w:highlight w:val="none"/>
              </w:rPr>
              <w:t>要求</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118" w:name="_Toc377028124"/>
            <w:bookmarkStart w:id="119" w:name="_Toc406402962"/>
            <w:bookmarkStart w:id="120" w:name="_Toc382928123"/>
            <w:bookmarkStart w:id="121" w:name="_Toc401570319"/>
            <w:bookmarkStart w:id="122" w:name="_Toc402963133"/>
            <w:bookmarkStart w:id="123" w:name="_Toc401570295"/>
            <w:bookmarkStart w:id="124" w:name="_Toc382928241"/>
            <w:bookmarkStart w:id="125" w:name="_Toc406403006"/>
            <w:bookmarkStart w:id="126" w:name="_Toc377028062"/>
            <w:bookmarkStart w:id="127" w:name="_Toc385854161"/>
            <w:bookmarkStart w:id="128" w:name="_Toc402963100"/>
            <w:bookmarkStart w:id="129" w:name="_Toc381081908"/>
            <w:bookmarkStart w:id="130" w:name="_Toc377653981"/>
            <w:bookmarkStart w:id="131" w:name="_Toc385854115"/>
            <w:r>
              <w:rPr>
                <w:rFonts w:hint="eastAsia" w:hAnsi="宋体"/>
                <w:highlight w:val="none"/>
              </w:rPr>
              <w:t>设备名称</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bookmarkStart w:id="132" w:name="_Toc385854162"/>
            <w:bookmarkStart w:id="133" w:name="_Toc385854116"/>
            <w:bookmarkStart w:id="134" w:name="_Toc402963101"/>
            <w:bookmarkStart w:id="135" w:name="_Toc401570296"/>
            <w:bookmarkStart w:id="136" w:name="_Toc377028125"/>
            <w:bookmarkStart w:id="137" w:name="_Toc377653982"/>
            <w:bookmarkStart w:id="138" w:name="_Toc381081909"/>
            <w:bookmarkStart w:id="139" w:name="_Toc382928124"/>
            <w:bookmarkStart w:id="140" w:name="_Toc382928242"/>
            <w:bookmarkStart w:id="141" w:name="_Toc401570320"/>
            <w:bookmarkStart w:id="142" w:name="_Toc406403007"/>
            <w:bookmarkStart w:id="143" w:name="_Toc406402963"/>
            <w:bookmarkStart w:id="144" w:name="_Toc402963134"/>
            <w:bookmarkStart w:id="145" w:name="_Toc377028063"/>
            <w:r>
              <w:rPr>
                <w:rFonts w:hint="eastAsia" w:hAnsi="宋体"/>
                <w:highlight w:val="none"/>
              </w:rPr>
              <w:t>性能及指标</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1387"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line="360" w:lineRule="auto"/>
              <w:jc w:val="center"/>
              <w:outlineLvl w:val="0"/>
              <w:rPr>
                <w:rFonts w:hAnsi="宋体"/>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4" w:hRule="exact"/>
        </w:trPr>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120" w:after="120" w:line="360" w:lineRule="auto"/>
              <w:jc w:val="center"/>
              <w:outlineLvl w:val="0"/>
              <w:rPr>
                <w:rFonts w:hAnsi="宋体"/>
                <w:highlight w:val="none"/>
              </w:rPr>
            </w:pPr>
          </w:p>
        </w:tc>
        <w:tc>
          <w:tcPr>
            <w:tcW w:w="1626"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c>
          <w:tcPr>
            <w:tcW w:w="2318"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c>
          <w:tcPr>
            <w:tcW w:w="2784"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c>
          <w:tcPr>
            <w:tcW w:w="1387" w:type="dxa"/>
            <w:tcBorders>
              <w:top w:val="single" w:color="auto" w:sz="4" w:space="0"/>
              <w:left w:val="single" w:color="auto" w:sz="4" w:space="0"/>
              <w:bottom w:val="single" w:color="auto" w:sz="4" w:space="0"/>
              <w:right w:val="single" w:color="auto" w:sz="4" w:space="0"/>
            </w:tcBorders>
            <w:noWrap/>
            <w:vAlign w:val="center"/>
          </w:tcPr>
          <w:p>
            <w:pPr>
              <w:pStyle w:val="14"/>
              <w:snapToGrid w:val="0"/>
              <w:spacing w:beforeLines="0" w:afterLines="0" w:line="360" w:lineRule="auto"/>
              <w:jc w:val="center"/>
              <w:outlineLvl w:val="0"/>
              <w:rPr>
                <w:rFonts w:hAnsi="宋体"/>
                <w:highlight w:val="none"/>
              </w:rPr>
            </w:pPr>
          </w:p>
        </w:tc>
      </w:tr>
    </w:tbl>
    <w:p>
      <w:pPr>
        <w:pStyle w:val="14"/>
        <w:spacing w:before="120" w:after="120" w:line="360" w:lineRule="auto"/>
        <w:jc w:val="both"/>
        <w:rPr>
          <w:rFonts w:hAnsi="宋体"/>
          <w:b/>
          <w:highlight w:val="none"/>
        </w:rPr>
      </w:pPr>
      <w:r>
        <w:rPr>
          <w:rFonts w:hint="eastAsia" w:hAnsi="宋体"/>
          <w:b/>
          <w:highlight w:val="none"/>
        </w:rPr>
        <w:t>技术响应表</w:t>
      </w:r>
    </w:p>
    <w:p>
      <w:pPr>
        <w:pStyle w:val="8"/>
        <w:spacing w:line="360" w:lineRule="auto"/>
        <w:rPr>
          <w:rFonts w:ascii="宋体" w:hAnsi="宋体"/>
          <w:sz w:val="24"/>
          <w:highlight w:val="none"/>
        </w:rPr>
      </w:pPr>
      <w:r>
        <w:rPr>
          <w:rFonts w:ascii="宋体" w:hAnsi="宋体"/>
          <w:sz w:val="24"/>
          <w:highlight w:val="none"/>
        </w:rPr>
        <w:t>注：投标人应根据投标设备的性能指标、对照招标文件要求在“偏离情况”栏注明“正偏离”、“负偏离”或“无偏离”。</w:t>
      </w:r>
    </w:p>
    <w:p>
      <w:pPr>
        <w:pStyle w:val="8"/>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 xml:space="preserve">投 标 人（盖章）：                              </w:t>
      </w:r>
    </w:p>
    <w:p>
      <w:pPr>
        <w:tabs>
          <w:tab w:val="left" w:pos="1418"/>
        </w:tabs>
        <w:spacing w:line="360" w:lineRule="auto"/>
        <w:jc w:val="right"/>
        <w:rPr>
          <w:rFonts w:ascii="宋体" w:hAnsi="宋体"/>
          <w:b/>
          <w:bCs/>
          <w:sz w:val="24"/>
          <w:highlight w:val="none"/>
        </w:rPr>
      </w:pPr>
      <w:r>
        <w:rPr>
          <w:rFonts w:hint="eastAsia" w:ascii="宋体" w:hAnsi="宋体"/>
          <w:bCs/>
          <w:sz w:val="24"/>
          <w:highlight w:val="none"/>
        </w:rPr>
        <w:t>年  月  日</w:t>
      </w: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ascii="宋体" w:hAnsi="宋体"/>
          <w:sz w:val="24"/>
          <w:highlight w:val="none"/>
        </w:rPr>
      </w:pPr>
    </w:p>
    <w:p>
      <w:pPr>
        <w:snapToGrid w:val="0"/>
        <w:spacing w:before="50" w:after="120" w:afterLines="50" w:line="360" w:lineRule="auto"/>
        <w:jc w:val="left"/>
        <w:rPr>
          <w:rFonts w:hint="eastAsia" w:ascii="宋体" w:hAnsi="宋体"/>
          <w:sz w:val="24"/>
          <w:highlight w:val="none"/>
        </w:rPr>
      </w:pPr>
    </w:p>
    <w:p>
      <w:pPr>
        <w:snapToGrid w:val="0"/>
        <w:spacing w:before="50" w:after="120" w:afterLines="50" w:line="360" w:lineRule="auto"/>
        <w:jc w:val="left"/>
        <w:rPr>
          <w:rFonts w:hint="eastAsia" w:ascii="宋体" w:hAnsi="宋体"/>
          <w:sz w:val="24"/>
          <w:highlight w:val="none"/>
        </w:rPr>
      </w:pPr>
    </w:p>
    <w:p>
      <w:pPr>
        <w:snapToGrid w:val="0"/>
        <w:spacing w:before="50" w:after="120" w:afterLines="50" w:line="360" w:lineRule="auto"/>
        <w:jc w:val="left"/>
        <w:rPr>
          <w:rFonts w:hint="eastAsia" w:ascii="宋体" w:hAnsi="宋体"/>
          <w:sz w:val="24"/>
          <w:highlight w:val="none"/>
        </w:rPr>
      </w:pPr>
    </w:p>
    <w:p>
      <w:pPr>
        <w:snapToGrid w:val="0"/>
        <w:spacing w:before="50" w:after="120" w:afterLines="50" w:line="360" w:lineRule="auto"/>
        <w:jc w:val="left"/>
        <w:rPr>
          <w:rFonts w:hint="eastAsia" w:ascii="宋体" w:hAnsi="宋体"/>
          <w:sz w:val="24"/>
          <w:highlight w:val="none"/>
        </w:rPr>
      </w:pPr>
    </w:p>
    <w:p>
      <w:pPr>
        <w:snapToGrid w:val="0"/>
        <w:spacing w:before="50" w:after="120" w:afterLines="50" w:line="360" w:lineRule="auto"/>
        <w:jc w:val="left"/>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.设备配置清单</w:t>
      </w:r>
    </w:p>
    <w:p>
      <w:pPr>
        <w:pStyle w:val="14"/>
        <w:spacing w:before="120" w:after="120" w:line="360" w:lineRule="auto"/>
        <w:jc w:val="center"/>
        <w:rPr>
          <w:rFonts w:hAnsi="宋体"/>
          <w:highlight w:val="none"/>
        </w:rPr>
      </w:pPr>
      <w:r>
        <w:rPr>
          <w:rFonts w:hint="eastAsia" w:hAnsi="宋体"/>
          <w:b/>
          <w:highlight w:val="none"/>
        </w:rPr>
        <w:t>设备配置清单</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设备名称</w:t>
            </w: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产地</w:t>
            </w: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规格型号</w:t>
            </w:r>
          </w:p>
          <w:p>
            <w:pPr>
              <w:snapToGrid w:val="0"/>
              <w:spacing w:before="50" w:after="50" w:line="360" w:lineRule="auto"/>
              <w:jc w:val="center"/>
              <w:rPr>
                <w:rFonts w:ascii="宋体" w:hAnsi="宋体"/>
                <w:sz w:val="24"/>
                <w:highlight w:val="none"/>
              </w:rPr>
            </w:pPr>
            <w:r>
              <w:rPr>
                <w:rFonts w:hint="eastAsia" w:ascii="宋体" w:hAnsi="宋体"/>
                <w:sz w:val="24"/>
                <w:highlight w:val="none"/>
              </w:rPr>
              <w:t>性能及指标</w:t>
            </w: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数量及单位</w:t>
            </w: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6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ind w:left="480" w:hanging="480"/>
              <w:jc w:val="center"/>
              <w:rPr>
                <w:rFonts w:ascii="宋体" w:hAnsi="宋体"/>
                <w:sz w:val="24"/>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pPr>
              <w:snapToGrid w:val="0"/>
              <w:spacing w:before="50" w:after="50" w:line="360" w:lineRule="auto"/>
              <w:jc w:val="center"/>
              <w:rPr>
                <w:rFonts w:ascii="宋体" w:hAnsi="宋体"/>
                <w:sz w:val="24"/>
                <w:highlight w:val="none"/>
              </w:rPr>
            </w:pPr>
          </w:p>
        </w:tc>
      </w:tr>
    </w:tbl>
    <w:p>
      <w:pPr>
        <w:tabs>
          <w:tab w:val="left" w:pos="1418"/>
        </w:tabs>
        <w:spacing w:line="360" w:lineRule="auto"/>
        <w:ind w:firstLine="240" w:firstLineChars="100"/>
        <w:rPr>
          <w:rFonts w:ascii="宋体" w:hAnsi="宋体" w:cs="宋体"/>
          <w:sz w:val="24"/>
          <w:highlight w:val="none"/>
        </w:rPr>
      </w:pPr>
      <w:r>
        <w:rPr>
          <w:rFonts w:hint="eastAsia" w:ascii="宋体" w:hAnsi="宋体" w:cs="宋体"/>
          <w:sz w:val="24"/>
          <w:highlight w:val="none"/>
        </w:rPr>
        <w:t>注：请对照采购内容清单序列编制上表，表格行数不够可自行添加。表述需细化的可附具体的介绍图文资料。▲以上内容不得含有报价。</w:t>
      </w:r>
    </w:p>
    <w:p>
      <w:pPr>
        <w:tabs>
          <w:tab w:val="left" w:pos="1418"/>
        </w:tabs>
        <w:spacing w:line="360" w:lineRule="auto"/>
        <w:ind w:firstLine="240" w:firstLineChars="100"/>
        <w:rPr>
          <w:rFonts w:ascii="宋体" w:hAnsi="宋体"/>
          <w:sz w:val="24"/>
          <w:highlight w:val="none"/>
        </w:rPr>
      </w:pPr>
    </w:p>
    <w:p>
      <w:pPr>
        <w:tabs>
          <w:tab w:val="left" w:pos="1418"/>
        </w:tabs>
        <w:spacing w:line="360" w:lineRule="auto"/>
        <w:ind w:firstLine="240" w:firstLineChars="100"/>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ind w:firstLine="240" w:firstLineChars="100"/>
        <w:rPr>
          <w:rFonts w:hint="eastAsia" w:ascii="宋体" w:hAnsi="宋体"/>
          <w:bCs/>
          <w:sz w:val="24"/>
          <w:highlight w:val="none"/>
        </w:rPr>
      </w:pPr>
      <w:r>
        <w:rPr>
          <w:rFonts w:hint="eastAsia" w:ascii="宋体" w:hAnsi="宋体"/>
          <w:bCs/>
          <w:sz w:val="24"/>
          <w:highlight w:val="none"/>
        </w:rPr>
        <w:t>投 标 人（盖章）：                              年  月  日</w:t>
      </w:r>
    </w:p>
    <w:p>
      <w:pPr>
        <w:snapToGrid w:val="0"/>
        <w:spacing w:before="50" w:after="120" w:afterLines="50" w:line="360" w:lineRule="auto"/>
        <w:jc w:val="left"/>
        <w:rPr>
          <w:rFonts w:hint="eastAsia" w:ascii="宋体" w:hAnsi="宋体"/>
          <w:sz w:val="24"/>
          <w:highlight w:val="none"/>
          <w:lang w:val="en-US" w:eastAsia="zh-CN"/>
        </w:rPr>
      </w:pPr>
    </w:p>
    <w:p>
      <w:pPr>
        <w:snapToGrid w:val="0"/>
        <w:spacing w:before="50" w:after="120" w:afterLines="50" w:line="360" w:lineRule="auto"/>
        <w:jc w:val="left"/>
        <w:rPr>
          <w:rFonts w:hint="eastAsia" w:ascii="宋体" w:hAnsi="宋体"/>
          <w:sz w:val="24"/>
          <w:highlight w:val="none"/>
          <w:lang w:val="en-US" w:eastAsia="zh-CN"/>
        </w:rPr>
      </w:pPr>
      <w:r>
        <w:rPr>
          <w:rFonts w:hint="eastAsia" w:ascii="宋体" w:hAnsi="宋体"/>
          <w:sz w:val="24"/>
          <w:highlight w:val="none"/>
          <w:lang w:val="en-US" w:eastAsia="zh-CN"/>
        </w:rPr>
        <w:t>9.项目实施人员一览表</w:t>
      </w:r>
    </w:p>
    <w:p>
      <w:pPr>
        <w:pStyle w:val="14"/>
        <w:spacing w:before="120" w:after="120" w:line="360" w:lineRule="auto"/>
        <w:jc w:val="center"/>
        <w:rPr>
          <w:rFonts w:hAnsi="宋体"/>
          <w:b/>
          <w:highlight w:val="none"/>
        </w:rPr>
      </w:pPr>
      <w:r>
        <w:rPr>
          <w:rFonts w:hint="eastAsia" w:hAnsi="宋体"/>
          <w:b/>
          <w:highlight w:val="none"/>
        </w:rPr>
        <w:t>项目实施人员一览表</w:t>
      </w:r>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1227"/>
        <w:gridCol w:w="1109"/>
        <w:gridCol w:w="810"/>
        <w:gridCol w:w="1432"/>
        <w:gridCol w:w="1660"/>
        <w:gridCol w:w="1296"/>
        <w:gridCol w:w="1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项目组所任职务</w:t>
            </w: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姓名</w:t>
            </w: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职称</w:t>
            </w: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专业技术资格</w:t>
            </w:r>
          </w:p>
        </w:tc>
        <w:tc>
          <w:tcPr>
            <w:tcW w:w="166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专业技术资格证书编号</w:t>
            </w: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从事本工作时间</w:t>
            </w: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r>
              <w:rPr>
                <w:rFonts w:hint="eastAsia" w:ascii="宋体" w:hAnsi="宋体"/>
                <w:sz w:val="24"/>
                <w:szCs w:val="24"/>
                <w:highlight w:val="none"/>
              </w:rPr>
              <w:t>典型业务</w:t>
            </w:r>
          </w:p>
          <w:p>
            <w:pPr>
              <w:pStyle w:val="16"/>
              <w:spacing w:line="360" w:lineRule="auto"/>
              <w:jc w:val="center"/>
              <w:rPr>
                <w:rFonts w:ascii="宋体" w:hAnsi="宋体"/>
                <w:sz w:val="24"/>
                <w:szCs w:val="24"/>
                <w:highlight w:val="none"/>
              </w:rPr>
            </w:pPr>
            <w:r>
              <w:rPr>
                <w:rFonts w:hint="eastAsia" w:ascii="宋体" w:hAnsi="宋体"/>
                <w:sz w:val="24"/>
                <w:szCs w:val="24"/>
                <w:highlight w:val="none"/>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6"/>
              <w:spacing w:line="360" w:lineRule="auto"/>
              <w:jc w:val="center"/>
              <w:rPr>
                <w:rFonts w:ascii="宋体" w:hAnsi="宋体"/>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68"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109"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810"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432"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660" w:type="dxa"/>
            <w:tcBorders>
              <w:top w:val="single" w:color="auto" w:sz="4" w:space="0"/>
              <w:left w:val="single" w:color="auto" w:sz="4" w:space="0"/>
              <w:bottom w:val="single" w:color="auto" w:sz="4" w:space="0"/>
              <w:right w:val="single" w:color="auto" w:sz="4" w:space="0"/>
            </w:tcBorders>
            <w:noWrap/>
          </w:tcPr>
          <w:p>
            <w:pPr>
              <w:pStyle w:val="16"/>
              <w:spacing w:line="360" w:lineRule="auto"/>
              <w:jc w:val="center"/>
              <w:rPr>
                <w:rFonts w:ascii="宋体" w:hAnsi="宋体"/>
                <w:sz w:val="24"/>
                <w:szCs w:val="24"/>
                <w:highlight w:val="none"/>
              </w:rPr>
            </w:pPr>
          </w:p>
        </w:tc>
        <w:tc>
          <w:tcPr>
            <w:tcW w:w="1296"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c>
          <w:tcPr>
            <w:tcW w:w="1539" w:type="dxa"/>
            <w:tcBorders>
              <w:top w:val="single" w:color="auto" w:sz="4" w:space="0"/>
              <w:left w:val="single" w:color="auto" w:sz="4" w:space="0"/>
              <w:bottom w:val="single" w:color="auto" w:sz="4" w:space="0"/>
              <w:right w:val="single" w:color="auto" w:sz="4" w:space="0"/>
            </w:tcBorders>
            <w:noWrap/>
            <w:vAlign w:val="center"/>
          </w:tcPr>
          <w:p>
            <w:pPr>
              <w:pStyle w:val="16"/>
              <w:spacing w:line="360" w:lineRule="auto"/>
              <w:jc w:val="center"/>
              <w:rPr>
                <w:rFonts w:ascii="宋体" w:hAnsi="宋体"/>
                <w:sz w:val="24"/>
                <w:szCs w:val="24"/>
                <w:highlight w:val="none"/>
              </w:rPr>
            </w:pPr>
          </w:p>
        </w:tc>
      </w:tr>
    </w:tbl>
    <w:p>
      <w:pPr>
        <w:spacing w:line="360" w:lineRule="auto"/>
        <w:rPr>
          <w:rFonts w:ascii="宋体" w:hAnsi="宋体"/>
          <w:sz w:val="24"/>
          <w:highlight w:val="none"/>
        </w:rPr>
      </w:pPr>
      <w:r>
        <w:rPr>
          <w:rFonts w:hint="eastAsia" w:ascii="宋体" w:hAnsi="宋体"/>
          <w:sz w:val="24"/>
          <w:highlight w:val="none"/>
        </w:rPr>
        <w:t>注：1、“项目实施人员”指投标人针对该项目的销售、培训、售后服务等完成本项目所配备的人员。</w:t>
      </w:r>
    </w:p>
    <w:p>
      <w:pPr>
        <w:spacing w:line="360" w:lineRule="auto"/>
        <w:ind w:firstLine="480" w:firstLineChars="200"/>
        <w:rPr>
          <w:rFonts w:ascii="宋体" w:hAnsi="宋体"/>
          <w:sz w:val="24"/>
          <w:highlight w:val="none"/>
        </w:rPr>
      </w:pPr>
      <w:r>
        <w:rPr>
          <w:rFonts w:hint="eastAsia" w:ascii="宋体" w:hAnsi="宋体"/>
          <w:sz w:val="24"/>
          <w:highlight w:val="none"/>
        </w:rPr>
        <w:t>2、附各专业人员简历及相关证明材料复印件</w:t>
      </w:r>
    </w:p>
    <w:p>
      <w:pPr>
        <w:spacing w:line="360" w:lineRule="auto"/>
        <w:ind w:firstLine="480" w:firstLineChars="200"/>
        <w:rPr>
          <w:rFonts w:ascii="宋体" w:hAnsi="宋体"/>
          <w:sz w:val="24"/>
          <w:highlight w:val="none"/>
        </w:rPr>
      </w:pPr>
      <w:r>
        <w:rPr>
          <w:rFonts w:hint="eastAsia" w:ascii="宋体" w:hAnsi="宋体"/>
          <w:sz w:val="24"/>
          <w:highlight w:val="none"/>
        </w:rPr>
        <w:t>3、表格不够填写可添加。</w:t>
      </w:r>
    </w:p>
    <w:p>
      <w:pPr>
        <w:tabs>
          <w:tab w:val="left" w:pos="1418"/>
        </w:tabs>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pStyle w:val="14"/>
        <w:snapToGrid w:val="0"/>
        <w:spacing w:beforeLines="0" w:afterLines="0" w:line="360" w:lineRule="auto"/>
        <w:outlineLvl w:val="1"/>
        <w:rPr>
          <w:rFonts w:hAnsi="宋体"/>
          <w:b/>
          <w:highlight w:val="none"/>
        </w:rPr>
      </w:pPr>
      <w:r>
        <w:rPr>
          <w:rFonts w:hint="eastAsia" w:hAnsi="宋体"/>
          <w:b/>
          <w:highlight w:val="none"/>
        </w:rPr>
        <w:t>三、报价文件格式</w:t>
      </w:r>
    </w:p>
    <w:p>
      <w:pPr>
        <w:snapToGrid w:val="0"/>
        <w:spacing w:line="360" w:lineRule="auto"/>
        <w:rPr>
          <w:rFonts w:ascii="宋体" w:hAnsi="宋体"/>
          <w:sz w:val="24"/>
          <w:highlight w:val="none"/>
        </w:rPr>
      </w:pPr>
      <w:r>
        <w:rPr>
          <w:rFonts w:hint="eastAsia" w:ascii="宋体" w:hAnsi="宋体"/>
          <w:bCs/>
          <w:sz w:val="24"/>
          <w:highlight w:val="none"/>
        </w:rPr>
        <w:t>1</w:t>
      </w:r>
      <w:r>
        <w:rPr>
          <w:rFonts w:ascii="宋体" w:hAnsi="宋体"/>
          <w:sz w:val="24"/>
          <w:highlight w:val="none"/>
        </w:rPr>
        <w:t>.</w:t>
      </w:r>
      <w:r>
        <w:rPr>
          <w:rFonts w:hint="eastAsia" w:ascii="宋体" w:hAnsi="宋体"/>
          <w:sz w:val="24"/>
          <w:highlight w:val="none"/>
        </w:rPr>
        <w:t>投标报价文件封面格式</w:t>
      </w:r>
    </w:p>
    <w:p>
      <w:pPr>
        <w:snapToGrid w:val="0"/>
        <w:spacing w:line="360" w:lineRule="auto"/>
        <w:rPr>
          <w:rFonts w:ascii="宋体" w:hAnsi="宋体"/>
          <w:b/>
          <w:bCs/>
          <w:sz w:val="24"/>
          <w:highlight w:val="none"/>
        </w:rPr>
      </w:pPr>
    </w:p>
    <w:p>
      <w:pPr>
        <w:snapToGrid w:val="0"/>
        <w:spacing w:before="120" w:beforeLines="50" w:line="360" w:lineRule="auto"/>
        <w:jc w:val="center"/>
        <w:rPr>
          <w:rFonts w:ascii="宋体" w:hAnsi="宋体"/>
          <w:b/>
          <w:bCs/>
          <w:sz w:val="24"/>
          <w:highlight w:val="none"/>
        </w:rPr>
      </w:pPr>
      <w:r>
        <w:rPr>
          <w:rFonts w:hint="eastAsia" w:ascii="宋体" w:hAnsi="宋体"/>
          <w:b/>
          <w:bCs/>
          <w:sz w:val="24"/>
          <w:highlight w:val="none"/>
        </w:rPr>
        <w:t>投标报价文件</w:t>
      </w:r>
    </w:p>
    <w:p>
      <w:pPr>
        <w:snapToGrid w:val="0"/>
        <w:spacing w:line="360" w:lineRule="auto"/>
        <w:ind w:firstLine="900" w:firstLineChars="375"/>
        <w:rPr>
          <w:rFonts w:ascii="宋体" w:hAnsi="宋体"/>
          <w:sz w:val="24"/>
          <w:highlight w:val="none"/>
        </w:rPr>
      </w:pPr>
      <w:r>
        <w:rPr>
          <w:rFonts w:hint="eastAsia" w:ascii="宋体" w:hAnsi="宋体"/>
          <w:bCs/>
          <w:sz w:val="24"/>
          <w:highlight w:val="none"/>
        </w:rPr>
        <w:t>项目名称：</w:t>
      </w:r>
      <w:r>
        <w:rPr>
          <w:rFonts w:hint="eastAsia" w:ascii="宋体" w:hAnsi="宋体"/>
          <w:sz w:val="24"/>
          <w:highlight w:val="none"/>
        </w:rPr>
        <w:t>采购项目</w:t>
      </w:r>
    </w:p>
    <w:p>
      <w:pPr>
        <w:pStyle w:val="5"/>
        <w:snapToGrid w:val="0"/>
        <w:spacing w:line="360" w:lineRule="auto"/>
        <w:ind w:firstLine="900" w:firstLineChars="375"/>
        <w:rPr>
          <w:rFonts w:ascii="宋体" w:hAnsi="宋体"/>
          <w:bCs/>
          <w:sz w:val="24"/>
          <w:highlight w:val="none"/>
        </w:rPr>
      </w:pPr>
      <w:r>
        <w:rPr>
          <w:rFonts w:hint="eastAsia" w:ascii="宋体" w:hAnsi="宋体"/>
          <w:bCs/>
          <w:sz w:val="24"/>
          <w:highlight w:val="none"/>
        </w:rPr>
        <w:t>项目编号及</w:t>
      </w:r>
      <w:r>
        <w:rPr>
          <w:rFonts w:hint="eastAsia" w:ascii="宋体" w:hAnsi="宋体"/>
          <w:bCs/>
          <w:sz w:val="24"/>
          <w:highlight w:val="none"/>
          <w:lang w:eastAsia="zh-CN"/>
        </w:rPr>
        <w:t>标项</w:t>
      </w:r>
      <w:r>
        <w:rPr>
          <w:rFonts w:hint="eastAsia" w:ascii="宋体" w:hAnsi="宋体"/>
          <w:bCs/>
          <w:sz w:val="24"/>
          <w:highlight w:val="none"/>
        </w:rPr>
        <w:t>号：</w:t>
      </w:r>
    </w:p>
    <w:p>
      <w:pPr>
        <w:pStyle w:val="5"/>
        <w:snapToGrid w:val="0"/>
        <w:spacing w:line="360" w:lineRule="auto"/>
        <w:ind w:firstLine="900" w:firstLineChars="375"/>
        <w:rPr>
          <w:rFonts w:ascii="宋体" w:hAnsi="宋体"/>
          <w:bCs/>
          <w:sz w:val="24"/>
          <w:highlight w:val="none"/>
        </w:rPr>
      </w:pPr>
      <w:r>
        <w:rPr>
          <w:rFonts w:hint="eastAsia" w:ascii="宋体" w:hAnsi="宋体"/>
          <w:bCs/>
          <w:sz w:val="24"/>
          <w:highlight w:val="none"/>
        </w:rPr>
        <w:t>投标人名称（盖章）：</w:t>
      </w:r>
    </w:p>
    <w:p>
      <w:pPr>
        <w:pStyle w:val="5"/>
        <w:snapToGrid w:val="0"/>
        <w:spacing w:line="360" w:lineRule="auto"/>
        <w:ind w:firstLine="900" w:firstLineChars="375"/>
        <w:rPr>
          <w:rFonts w:ascii="宋体" w:hAnsi="宋体"/>
          <w:bCs/>
          <w:sz w:val="24"/>
          <w:highlight w:val="none"/>
        </w:rPr>
      </w:pPr>
      <w:r>
        <w:rPr>
          <w:rFonts w:hint="eastAsia" w:ascii="宋体" w:hAnsi="宋体"/>
          <w:bCs/>
          <w:sz w:val="24"/>
          <w:highlight w:val="none"/>
        </w:rPr>
        <w:t>投标人地址：</w:t>
      </w:r>
    </w:p>
    <w:p>
      <w:pPr>
        <w:snapToGrid w:val="0"/>
        <w:spacing w:line="360" w:lineRule="auto"/>
        <w:ind w:firstLine="3280" w:firstLineChars="1367"/>
        <w:rPr>
          <w:rFonts w:ascii="宋体" w:hAnsi="宋体"/>
          <w:sz w:val="24"/>
          <w:highlight w:val="none"/>
        </w:rPr>
      </w:pPr>
      <w:r>
        <w:rPr>
          <w:rFonts w:hint="eastAsia" w:ascii="宋体" w:hAnsi="宋体"/>
          <w:sz w:val="24"/>
          <w:highlight w:val="none"/>
        </w:rPr>
        <w:t>年 月 日</w:t>
      </w:r>
    </w:p>
    <w:p>
      <w:pPr>
        <w:snapToGrid w:val="0"/>
        <w:spacing w:line="360" w:lineRule="auto"/>
        <w:rPr>
          <w:rFonts w:ascii="宋体" w:hAnsi="宋体"/>
          <w:bCs/>
          <w:sz w:val="24"/>
          <w:highlight w:val="none"/>
        </w:rPr>
      </w:pPr>
    </w:p>
    <w:p>
      <w:pPr>
        <w:snapToGrid w:val="0"/>
        <w:spacing w:before="120" w:beforeLines="50" w:after="50" w:line="360" w:lineRule="auto"/>
        <w:rPr>
          <w:rFonts w:ascii="宋体" w:hAnsi="宋体"/>
          <w:bCs/>
          <w:sz w:val="24"/>
          <w:highlight w:val="none"/>
        </w:rPr>
      </w:pPr>
      <w:r>
        <w:rPr>
          <w:rFonts w:hint="eastAsia" w:ascii="宋体" w:hAnsi="宋体"/>
          <w:bCs/>
          <w:sz w:val="24"/>
          <w:highlight w:val="none"/>
        </w:rPr>
        <w:t>2</w:t>
      </w:r>
      <w:r>
        <w:rPr>
          <w:rFonts w:ascii="宋体" w:hAnsi="宋体"/>
          <w:bCs/>
          <w:sz w:val="24"/>
          <w:highlight w:val="none"/>
        </w:rPr>
        <w:t>.</w:t>
      </w:r>
      <w:r>
        <w:rPr>
          <w:rFonts w:hint="eastAsia" w:ascii="宋体" w:hAnsi="宋体"/>
          <w:bCs/>
          <w:sz w:val="24"/>
          <w:highlight w:val="none"/>
        </w:rPr>
        <w:t>投标报价文件目录（请按照“第三章投标人须知，</w:t>
      </w:r>
      <w:r>
        <w:rPr>
          <w:rFonts w:ascii="宋体" w:hAnsi="宋体"/>
          <w:bCs/>
          <w:sz w:val="24"/>
          <w:highlight w:val="none"/>
        </w:rPr>
        <w:t>三、投标文件的编制</w:t>
      </w:r>
      <w:r>
        <w:rPr>
          <w:rFonts w:hint="eastAsia" w:ascii="宋体" w:hAnsi="宋体"/>
          <w:bCs/>
          <w:sz w:val="24"/>
          <w:highlight w:val="none"/>
        </w:rPr>
        <w:t>”的顺序，结合评标办法自行编制目录）</w:t>
      </w:r>
    </w:p>
    <w:p>
      <w:pPr>
        <w:snapToGrid w:val="0"/>
        <w:spacing w:before="50" w:after="50" w:line="360" w:lineRule="auto"/>
        <w:rPr>
          <w:rFonts w:ascii="宋体" w:hAnsi="宋体"/>
          <w:bCs/>
          <w:sz w:val="24"/>
          <w:highlight w:val="none"/>
        </w:rPr>
      </w:pPr>
      <w:r>
        <w:rPr>
          <w:rFonts w:hint="eastAsia" w:ascii="宋体" w:hAnsi="宋体"/>
          <w:bCs/>
          <w:sz w:val="24"/>
          <w:highlight w:val="none"/>
        </w:rPr>
        <w:t>例如：</w:t>
      </w:r>
    </w:p>
    <w:p>
      <w:pPr>
        <w:snapToGrid w:val="0"/>
        <w:spacing w:line="360" w:lineRule="auto"/>
        <w:rPr>
          <w:rFonts w:ascii="宋体" w:hAnsi="宋体"/>
          <w:sz w:val="24"/>
          <w:highlight w:val="none"/>
        </w:rPr>
      </w:pPr>
      <w:r>
        <w:rPr>
          <w:rFonts w:hint="eastAsia" w:ascii="宋体" w:hAnsi="宋体"/>
          <w:bCs/>
          <w:sz w:val="24"/>
          <w:highlight w:val="none"/>
        </w:rPr>
        <w:t>报价文件：</w:t>
      </w:r>
    </w:p>
    <w:p>
      <w:pPr>
        <w:snapToGrid w:val="0"/>
        <w:spacing w:line="360" w:lineRule="auto"/>
        <w:jc w:val="center"/>
        <w:rPr>
          <w:rFonts w:ascii="宋体" w:hAnsi="宋体"/>
          <w:b/>
          <w:sz w:val="24"/>
          <w:highlight w:val="none"/>
        </w:rPr>
      </w:pPr>
      <w:r>
        <w:rPr>
          <w:rFonts w:hint="eastAsia" w:ascii="宋体" w:hAnsi="宋体"/>
          <w:b/>
          <w:sz w:val="24"/>
          <w:highlight w:val="none"/>
        </w:rPr>
        <w:t>目 录</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（1）投标函……………………………………………………………………（页码）</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（2）投标（开标）一览表……………………………………………………（页码）</w:t>
      </w:r>
    </w:p>
    <w:p>
      <w:pPr>
        <w:spacing w:line="360" w:lineRule="auto"/>
        <w:outlineLvl w:val="0"/>
        <w:rPr>
          <w:rFonts w:ascii="宋体" w:hAnsi="宋体" w:cs="宋体"/>
          <w:kern w:val="0"/>
          <w:sz w:val="24"/>
          <w:highlight w:val="none"/>
        </w:rPr>
      </w:pPr>
      <w:r>
        <w:rPr>
          <w:rFonts w:hint="eastAsia" w:ascii="宋体" w:hAnsi="宋体" w:cs="宋体"/>
          <w:kern w:val="0"/>
          <w:sz w:val="24"/>
          <w:highlight w:val="none"/>
        </w:rPr>
        <w:t>（3）报价明细清单……………………………………………………………（页码）</w:t>
      </w:r>
    </w:p>
    <w:p>
      <w:pPr>
        <w:spacing w:line="360" w:lineRule="auto"/>
        <w:outlineLvl w:val="0"/>
        <w:rPr>
          <w:rFonts w:ascii="宋体" w:hAnsi="宋体"/>
          <w:sz w:val="24"/>
          <w:highlight w:val="none"/>
        </w:rPr>
      </w:pPr>
      <w:r>
        <w:rPr>
          <w:rFonts w:hint="eastAsia" w:ascii="宋体" w:hAnsi="宋体" w:cs="宋体"/>
          <w:kern w:val="0"/>
          <w:sz w:val="24"/>
          <w:highlight w:val="none"/>
        </w:rPr>
        <w:t>（4）投标人认为需要的其他报价文件或说明………………………………（页码）</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p>
    <w:p>
      <w:pPr>
        <w:pStyle w:val="2"/>
        <w:rPr>
          <w:rFonts w:ascii="宋体" w:hAnsi="宋体"/>
          <w:sz w:val="24"/>
          <w:highlight w:val="none"/>
        </w:rPr>
      </w:pPr>
    </w:p>
    <w:p>
      <w:pPr>
        <w:rPr>
          <w:highlight w:val="none"/>
        </w:rPr>
      </w:pPr>
    </w:p>
    <w:p>
      <w:pPr>
        <w:spacing w:line="360" w:lineRule="auto"/>
        <w:rPr>
          <w:rFonts w:ascii="宋体" w:hAnsi="宋体"/>
          <w:sz w:val="24"/>
          <w:highlight w:val="none"/>
        </w:rPr>
      </w:pPr>
    </w:p>
    <w:p>
      <w:pPr>
        <w:spacing w:line="360" w:lineRule="auto"/>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3.投标函格式：</w:t>
      </w:r>
    </w:p>
    <w:p>
      <w:pPr>
        <w:pStyle w:val="2"/>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投标函</w:t>
      </w:r>
    </w:p>
    <w:p>
      <w:pPr>
        <w:spacing w:line="360" w:lineRule="auto"/>
        <w:rPr>
          <w:rFonts w:ascii="宋体" w:hAnsi="宋体"/>
          <w:sz w:val="24"/>
          <w:highlight w:val="none"/>
        </w:rPr>
      </w:pPr>
      <w:r>
        <w:rPr>
          <w:rFonts w:ascii="宋体" w:hAnsi="宋体"/>
          <w:sz w:val="24"/>
          <w:highlight w:val="none"/>
        </w:rPr>
        <w:t>致：</w:t>
      </w:r>
      <w:r>
        <w:rPr>
          <w:rFonts w:hint="eastAsia" w:ascii="宋体" w:hAnsi="宋体"/>
          <w:sz w:val="24"/>
          <w:highlight w:val="none"/>
          <w:u w:val="single"/>
          <w:lang w:eastAsia="zh-CN"/>
        </w:rPr>
        <w:t>平湖市南市学校</w:t>
      </w:r>
      <w:r>
        <w:rPr>
          <w:rFonts w:hint="eastAsia" w:ascii="宋体" w:hAnsi="宋体"/>
          <w:sz w:val="24"/>
          <w:highlight w:val="none"/>
        </w:rPr>
        <w:t>（招标采购单位名称）：</w:t>
      </w:r>
    </w:p>
    <w:p>
      <w:pPr>
        <w:snapToGrid w:val="0"/>
        <w:spacing w:line="360" w:lineRule="auto"/>
        <w:ind w:firstLine="480"/>
        <w:rPr>
          <w:rFonts w:ascii="宋体" w:hAnsi="宋体"/>
          <w:sz w:val="24"/>
          <w:highlight w:val="none"/>
        </w:rPr>
      </w:pPr>
      <w:r>
        <w:rPr>
          <w:rFonts w:hint="eastAsia" w:ascii="宋体" w:hAnsi="宋体"/>
          <w:sz w:val="24"/>
          <w:highlight w:val="none"/>
        </w:rPr>
        <w:t>根据贵方为</w:t>
      </w:r>
      <w:r>
        <w:rPr>
          <w:rFonts w:hint="eastAsia" w:ascii="宋体" w:hAnsi="宋体"/>
          <w:sz w:val="24"/>
          <w:highlight w:val="none"/>
          <w:u w:val="single"/>
        </w:rPr>
        <w:t xml:space="preserve">         </w:t>
      </w:r>
      <w:r>
        <w:rPr>
          <w:rFonts w:hint="eastAsia" w:ascii="宋体" w:hAnsi="宋体"/>
          <w:sz w:val="24"/>
          <w:highlight w:val="none"/>
        </w:rPr>
        <w:t>采购项目的公开招标公告（项目编号及</w:t>
      </w:r>
      <w:r>
        <w:rPr>
          <w:rFonts w:hint="eastAsia" w:ascii="宋体" w:hAnsi="宋体"/>
          <w:sz w:val="24"/>
          <w:highlight w:val="none"/>
          <w:lang w:eastAsia="zh-CN"/>
        </w:rPr>
        <w:t>标项</w:t>
      </w:r>
      <w:r>
        <w:rPr>
          <w:rFonts w:hint="eastAsia" w:ascii="宋体" w:hAnsi="宋体"/>
          <w:sz w:val="24"/>
          <w:highlight w:val="none"/>
        </w:rPr>
        <w:t>号：</w:t>
      </w:r>
      <w:r>
        <w:rPr>
          <w:rFonts w:hint="eastAsia" w:ascii="宋体" w:hAnsi="宋体"/>
          <w:sz w:val="24"/>
          <w:highlight w:val="none"/>
          <w:u w:val="single"/>
        </w:rPr>
        <w:t xml:space="preserve">      </w:t>
      </w:r>
      <w:r>
        <w:rPr>
          <w:rFonts w:hint="eastAsia" w:ascii="宋体" w:hAnsi="宋体"/>
          <w:sz w:val="24"/>
          <w:highlight w:val="none"/>
        </w:rPr>
        <w:t>），签字代表</w:t>
      </w:r>
      <w:r>
        <w:rPr>
          <w:rFonts w:hint="eastAsia" w:ascii="宋体" w:hAnsi="宋体"/>
          <w:sz w:val="24"/>
          <w:highlight w:val="none"/>
          <w:u w:val="single"/>
        </w:rPr>
        <w:t xml:space="preserve">          </w:t>
      </w:r>
      <w:r>
        <w:rPr>
          <w:rFonts w:hint="eastAsia" w:ascii="宋体" w:hAnsi="宋体"/>
          <w:sz w:val="24"/>
          <w:highlight w:val="none"/>
        </w:rPr>
        <w:t>（全名）经正式授权并代表投标人</w:t>
      </w:r>
      <w:r>
        <w:rPr>
          <w:rFonts w:hint="eastAsia" w:ascii="宋体" w:hAnsi="宋体"/>
          <w:sz w:val="24"/>
          <w:highlight w:val="none"/>
          <w:u w:val="single"/>
        </w:rPr>
        <w:t xml:space="preserve">      </w:t>
      </w:r>
      <w:r>
        <w:rPr>
          <w:rFonts w:hint="eastAsia" w:ascii="宋体" w:hAnsi="宋体"/>
          <w:sz w:val="24"/>
          <w:highlight w:val="none"/>
        </w:rPr>
        <w:t>（投标人名称）提交资信</w:t>
      </w:r>
      <w:r>
        <w:rPr>
          <w:rFonts w:ascii="宋体" w:hAnsi="宋体"/>
          <w:sz w:val="24"/>
          <w:highlight w:val="none"/>
        </w:rPr>
        <w:t>/</w:t>
      </w:r>
      <w:r>
        <w:rPr>
          <w:rFonts w:hint="eastAsia" w:ascii="宋体" w:hAnsi="宋体"/>
          <w:sz w:val="24"/>
          <w:highlight w:val="none"/>
        </w:rPr>
        <w:t>商务及技术文件、投标报价文件。</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据此函，签字代表宣布同意如下：</w:t>
      </w:r>
    </w:p>
    <w:p>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.我方在投标之前已经与贵方进行了充分的沟通，完全理解并接受“招标文件”的各项规定和要求，对“招标文件”的合理性、合法性不再有异议。</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3.我方同意按照贵方要求提供与投标有关的一切数据或资料。</w:t>
      </w:r>
    </w:p>
    <w:p>
      <w:pPr>
        <w:spacing w:line="360" w:lineRule="auto"/>
        <w:ind w:firstLine="480" w:firstLineChars="200"/>
        <w:rPr>
          <w:rFonts w:ascii="宋体" w:hAnsi="宋体"/>
          <w:sz w:val="24"/>
          <w:highlight w:val="none"/>
        </w:rPr>
      </w:pPr>
      <w:r>
        <w:rPr>
          <w:rFonts w:hint="eastAsia" w:ascii="宋体" w:hAnsi="宋体"/>
          <w:sz w:val="24"/>
          <w:highlight w:val="none"/>
        </w:rPr>
        <w:t>4.我方完全理解贵方不一定要接受最低价的投标。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5.本投标有效期自开标日起</w:t>
      </w:r>
      <w:r>
        <w:rPr>
          <w:rFonts w:hint="eastAsia" w:ascii="宋体" w:hAnsi="宋体"/>
          <w:sz w:val="24"/>
          <w:highlight w:val="none"/>
          <w:u w:val="single"/>
        </w:rPr>
        <w:t xml:space="preserve">90 </w:t>
      </w:r>
      <w:r>
        <w:rPr>
          <w:rFonts w:hint="eastAsia" w:ascii="宋体" w:hAnsi="宋体"/>
          <w:sz w:val="24"/>
          <w:highlight w:val="none"/>
        </w:rPr>
        <w:t>个日历天。</w:t>
      </w:r>
    </w:p>
    <w:p>
      <w:pPr>
        <w:snapToGrid w:val="0"/>
        <w:spacing w:line="360" w:lineRule="auto"/>
        <w:ind w:firstLine="480" w:firstLineChars="200"/>
        <w:rPr>
          <w:rFonts w:ascii="宋体" w:hAnsi="宋体"/>
          <w:sz w:val="24"/>
          <w:highlight w:val="none"/>
        </w:rPr>
      </w:pPr>
      <w:r>
        <w:rPr>
          <w:rFonts w:hint="eastAsia" w:ascii="宋体" w:hAnsi="宋体"/>
          <w:sz w:val="24"/>
          <w:highlight w:val="none"/>
        </w:rPr>
        <w:t>6.如中标，本投标文件至本项目合同履行完毕均保持有效，本投标人将保证忠实地执行双方所签订的合同，并承担合同规定的责任和义务。</w:t>
      </w:r>
    </w:p>
    <w:p>
      <w:pPr>
        <w:snapToGrid w:val="0"/>
        <w:spacing w:line="360" w:lineRule="auto"/>
        <w:ind w:firstLine="480" w:firstLineChars="200"/>
        <w:rPr>
          <w:rFonts w:ascii="宋体" w:hAnsi="宋体"/>
          <w:sz w:val="24"/>
          <w:highlight w:val="none"/>
        </w:rPr>
      </w:pPr>
      <w:r>
        <w:rPr>
          <w:rFonts w:hint="eastAsia" w:ascii="宋体" w:hAnsi="宋体"/>
          <w:sz w:val="24"/>
          <w:highlight w:val="none"/>
        </w:rPr>
        <w:t>7.我方将严格遵守《中华人民共和国政府采购法》第七十七条、《</w:t>
      </w:r>
      <w:r>
        <w:rPr>
          <w:rFonts w:ascii="宋体" w:hAnsi="宋体" w:cs="Arial"/>
          <w:bCs/>
          <w:kern w:val="0"/>
          <w:sz w:val="24"/>
          <w:highlight w:val="none"/>
        </w:rPr>
        <w:t>浙江省政府采购供应商注册及诚信管理暂行办法</w:t>
      </w:r>
      <w:r>
        <w:rPr>
          <w:rFonts w:hint="eastAsia" w:ascii="宋体" w:hAnsi="宋体" w:cs="Arial"/>
          <w:bCs/>
          <w:kern w:val="0"/>
          <w:sz w:val="24"/>
          <w:highlight w:val="none"/>
        </w:rPr>
        <w:t>》</w:t>
      </w:r>
      <w:r>
        <w:rPr>
          <w:rFonts w:ascii="宋体" w:hAnsi="宋体" w:cs="Arial"/>
          <w:kern w:val="0"/>
          <w:sz w:val="24"/>
          <w:highlight w:val="none"/>
        </w:rPr>
        <w:t>第三十八条</w:t>
      </w:r>
      <w:r>
        <w:rPr>
          <w:rFonts w:hint="eastAsia" w:ascii="宋体" w:hAnsi="宋体" w:cs="Arial"/>
          <w:kern w:val="0"/>
          <w:sz w:val="24"/>
          <w:highlight w:val="none"/>
        </w:rPr>
        <w:t>、</w:t>
      </w:r>
      <w:r>
        <w:rPr>
          <w:rFonts w:ascii="宋体" w:hAnsi="宋体" w:cs="Arial"/>
          <w:kern w:val="0"/>
          <w:sz w:val="24"/>
          <w:highlight w:val="none"/>
        </w:rPr>
        <w:t>第三十九条</w:t>
      </w:r>
      <w:r>
        <w:rPr>
          <w:rFonts w:hint="eastAsia" w:ascii="宋体" w:hAnsi="宋体" w:cs="Arial"/>
          <w:kern w:val="0"/>
          <w:sz w:val="24"/>
          <w:highlight w:val="none"/>
        </w:rPr>
        <w:t>、</w:t>
      </w:r>
      <w:r>
        <w:rPr>
          <w:rFonts w:ascii="宋体" w:hAnsi="宋体" w:cs="Arial"/>
          <w:kern w:val="0"/>
          <w:sz w:val="24"/>
          <w:highlight w:val="none"/>
        </w:rPr>
        <w:t>第四十条</w:t>
      </w:r>
      <w:r>
        <w:rPr>
          <w:rFonts w:hint="eastAsia" w:ascii="宋体" w:hAnsi="宋体"/>
          <w:sz w:val="24"/>
          <w:highlight w:val="none"/>
        </w:rPr>
        <w:t>规定。</w:t>
      </w:r>
    </w:p>
    <w:p>
      <w:pPr>
        <w:snapToGrid w:val="0"/>
        <w:spacing w:line="360" w:lineRule="auto"/>
        <w:ind w:firstLine="480" w:firstLineChars="200"/>
        <w:rPr>
          <w:rFonts w:ascii="宋体" w:hAnsi="宋体"/>
          <w:sz w:val="24"/>
          <w:highlight w:val="none"/>
        </w:rPr>
      </w:pPr>
      <w:r>
        <w:rPr>
          <w:rFonts w:hint="eastAsia" w:ascii="宋体" w:hAnsi="宋体"/>
          <w:sz w:val="24"/>
          <w:highlight w:val="none"/>
        </w:rPr>
        <w:t>8.与本投标有关的一切正式往来信函请寄：</w:t>
      </w:r>
    </w:p>
    <w:p>
      <w:pPr>
        <w:snapToGrid w:val="0"/>
        <w:spacing w:line="360" w:lineRule="auto"/>
        <w:rPr>
          <w:rFonts w:hint="eastAsia" w:ascii="宋体" w:hAnsi="宋体"/>
          <w:sz w:val="24"/>
          <w:highlight w:val="none"/>
          <w:u w:val="single"/>
          <w:lang w:val="en-US" w:eastAsia="zh-CN"/>
        </w:rPr>
      </w:pPr>
      <w:r>
        <w:rPr>
          <w:rFonts w:ascii="宋体" w:hAnsi="宋体"/>
          <w:sz w:val="24"/>
          <w:highlight w:val="none"/>
        </w:rPr>
        <w:t>地址：</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 xml:space="preserve"> </w:t>
      </w:r>
      <w:r>
        <w:rPr>
          <w:rFonts w:ascii="宋体" w:hAnsi="宋体"/>
          <w:sz w:val="24"/>
          <w:highlight w:val="none"/>
        </w:rPr>
        <w:t>邮编：</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电话：</w:t>
      </w:r>
      <w:r>
        <w:rPr>
          <w:rFonts w:hint="eastAsia" w:ascii="宋体" w:hAnsi="宋体"/>
          <w:sz w:val="24"/>
          <w:highlight w:val="none"/>
          <w:u w:val="single"/>
          <w:lang w:val="en-US" w:eastAsia="zh-CN"/>
        </w:rPr>
        <w:t xml:space="preserve">              </w:t>
      </w:r>
    </w:p>
    <w:p>
      <w:pPr>
        <w:snapToGrid w:val="0"/>
        <w:spacing w:line="360" w:lineRule="auto"/>
        <w:rPr>
          <w:rFonts w:hint="default" w:ascii="宋体" w:hAnsi="宋体" w:eastAsia="宋体"/>
          <w:sz w:val="24"/>
          <w:highlight w:val="none"/>
          <w:u w:val="single"/>
          <w:lang w:val="en-US" w:eastAsia="zh-CN"/>
        </w:rPr>
      </w:pPr>
      <w:r>
        <w:rPr>
          <w:rFonts w:ascii="宋体" w:hAnsi="宋体"/>
          <w:sz w:val="24"/>
          <w:highlight w:val="none"/>
        </w:rPr>
        <w:t>传真：</w:t>
      </w:r>
      <w:r>
        <w:rPr>
          <w:rFonts w:hint="eastAsia" w:ascii="宋体" w:hAnsi="宋体"/>
          <w:sz w:val="24"/>
          <w:highlight w:val="none"/>
          <w:u w:val="single"/>
          <w:lang w:val="en-US" w:eastAsia="zh-CN"/>
        </w:rPr>
        <w:t xml:space="preserve">                </w:t>
      </w:r>
      <w:r>
        <w:rPr>
          <w:rFonts w:hint="eastAsia" w:ascii="宋体" w:hAnsi="宋体"/>
          <w:sz w:val="24"/>
          <w:highlight w:val="none"/>
        </w:rPr>
        <w:t xml:space="preserve"> </w:t>
      </w:r>
      <w:r>
        <w:rPr>
          <w:rFonts w:ascii="宋体" w:hAnsi="宋体"/>
          <w:sz w:val="24"/>
          <w:highlight w:val="none"/>
        </w:rPr>
        <w:t>投标人代表姓名</w:t>
      </w:r>
      <w:r>
        <w:rPr>
          <w:rFonts w:hint="eastAsia" w:ascii="宋体" w:hAnsi="宋体"/>
          <w:sz w:val="24"/>
          <w:highlight w:val="non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职务：</w:t>
      </w:r>
      <w:r>
        <w:rPr>
          <w:rFonts w:hint="eastAsia" w:ascii="宋体" w:hAnsi="宋体"/>
          <w:sz w:val="24"/>
          <w:highlight w:val="none"/>
          <w:u w:val="single"/>
          <w:lang w:val="en-US" w:eastAsia="zh-CN"/>
        </w:rPr>
        <w:t xml:space="preserve">          </w:t>
      </w:r>
    </w:p>
    <w:p>
      <w:pPr>
        <w:snapToGrid w:val="0"/>
        <w:spacing w:line="360" w:lineRule="auto"/>
        <w:rPr>
          <w:rFonts w:hint="eastAsia" w:ascii="宋体" w:hAnsi="宋体"/>
          <w:sz w:val="24"/>
          <w:highlight w:val="none"/>
          <w:u w:val="single"/>
          <w:lang w:val="en-US" w:eastAsia="zh-CN"/>
        </w:rPr>
      </w:pPr>
      <w:r>
        <w:rPr>
          <w:rFonts w:ascii="宋体" w:hAnsi="宋体"/>
          <w:sz w:val="24"/>
          <w:highlight w:val="none"/>
        </w:rPr>
        <w:t>开户银行：</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ascii="宋体" w:hAnsi="宋体"/>
          <w:sz w:val="24"/>
          <w:highlight w:val="none"/>
          <w:u w:val="none"/>
        </w:rPr>
        <w:t xml:space="preserve"> </w:t>
      </w:r>
      <w:r>
        <w:rPr>
          <w:rFonts w:ascii="宋体" w:hAnsi="宋体"/>
          <w:sz w:val="24"/>
          <w:highlight w:val="none"/>
        </w:rPr>
        <w:t>银行帐号：</w:t>
      </w:r>
      <w:r>
        <w:rPr>
          <w:rFonts w:hint="eastAsia" w:ascii="宋体" w:hAnsi="宋体"/>
          <w:sz w:val="24"/>
          <w:highlight w:val="none"/>
          <w:u w:val="single"/>
          <w:lang w:val="en-US" w:eastAsia="zh-CN"/>
        </w:rPr>
        <w:t xml:space="preserve">                           </w:t>
      </w: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
          <w:bCs/>
          <w:sz w:val="24"/>
          <w:highlight w:val="none"/>
        </w:rPr>
      </w:pPr>
      <w:r>
        <w:rPr>
          <w:rFonts w:hint="eastAsia" w:ascii="宋体" w:hAnsi="宋体"/>
          <w:bCs/>
          <w:sz w:val="24"/>
          <w:highlight w:val="none"/>
        </w:rPr>
        <w:t>投 标 人（盖章）：                              年  月  日</w:t>
      </w:r>
    </w:p>
    <w:p>
      <w:pPr>
        <w:spacing w:line="360" w:lineRule="auto"/>
        <w:rPr>
          <w:rFonts w:ascii="宋体" w:hAnsi="宋体"/>
          <w:sz w:val="24"/>
          <w:highlight w:val="none"/>
        </w:rPr>
      </w:pPr>
    </w:p>
    <w:p>
      <w:pPr>
        <w:spacing w:line="360" w:lineRule="auto"/>
        <w:outlineLvl w:val="4"/>
        <w:rPr>
          <w:rFonts w:ascii="宋体" w:hAnsi="宋体"/>
          <w:sz w:val="24"/>
          <w:highlight w:val="none"/>
        </w:rPr>
      </w:pPr>
    </w:p>
    <w:p>
      <w:pPr>
        <w:spacing w:line="360" w:lineRule="auto"/>
        <w:outlineLvl w:val="4"/>
        <w:rPr>
          <w:rFonts w:ascii="宋体" w:hAnsi="宋体"/>
          <w:sz w:val="24"/>
          <w:highlight w:val="none"/>
        </w:rPr>
      </w:pPr>
      <w:r>
        <w:rPr>
          <w:rFonts w:hint="eastAsia" w:ascii="宋体" w:hAnsi="宋体"/>
          <w:sz w:val="24"/>
          <w:highlight w:val="none"/>
        </w:rPr>
        <w:t xml:space="preserve"> </w:t>
      </w:r>
    </w:p>
    <w:p>
      <w:pPr>
        <w:spacing w:line="360" w:lineRule="auto"/>
        <w:outlineLvl w:val="4"/>
        <w:rPr>
          <w:rFonts w:ascii="宋体" w:hAnsi="宋体"/>
          <w:sz w:val="24"/>
          <w:highlight w:val="none"/>
        </w:rPr>
      </w:pPr>
      <w:r>
        <w:rPr>
          <w:rFonts w:hint="eastAsia" w:ascii="宋体" w:hAnsi="宋体"/>
          <w:sz w:val="24"/>
          <w:highlight w:val="none"/>
        </w:rPr>
        <w:t>4.</w:t>
      </w:r>
      <w:r>
        <w:rPr>
          <w:rFonts w:hint="eastAsia" w:ascii="宋体" w:hAnsi="宋体" w:cs="宋体"/>
          <w:kern w:val="0"/>
          <w:sz w:val="24"/>
          <w:highlight w:val="none"/>
        </w:rPr>
        <w:t>开标一览表格式：</w:t>
      </w:r>
    </w:p>
    <w:p>
      <w:pPr>
        <w:pStyle w:val="2"/>
        <w:spacing w:line="360" w:lineRule="auto"/>
        <w:jc w:val="center"/>
        <w:rPr>
          <w:rFonts w:ascii="宋体" w:hAnsi="宋体" w:eastAsia="宋体"/>
          <w:sz w:val="24"/>
          <w:szCs w:val="24"/>
          <w:highlight w:val="none"/>
        </w:rPr>
      </w:pPr>
      <w:r>
        <w:rPr>
          <w:rFonts w:hint="eastAsia"/>
          <w:highlight w:val="none"/>
        </w:rPr>
        <w:t>开标一览表</w:t>
      </w:r>
    </w:p>
    <w:p>
      <w:pPr>
        <w:snapToGrid w:val="0"/>
        <w:spacing w:line="360" w:lineRule="auto"/>
        <w:jc w:val="left"/>
        <w:rPr>
          <w:rFonts w:ascii="宋体" w:hAnsi="宋体"/>
          <w:sz w:val="24"/>
          <w:highlight w:val="none"/>
        </w:rPr>
      </w:pPr>
      <w:r>
        <w:rPr>
          <w:rFonts w:hint="eastAsia" w:ascii="宋体" w:hAnsi="宋体"/>
          <w:sz w:val="24"/>
          <w:highlight w:val="none"/>
        </w:rPr>
        <w:t>项目</w:t>
      </w:r>
      <w:r>
        <w:rPr>
          <w:rFonts w:ascii="宋体" w:hAnsi="宋体"/>
          <w:sz w:val="24"/>
          <w:highlight w:val="none"/>
        </w:rPr>
        <w:t>编号：</w:t>
      </w:r>
      <w:r>
        <w:rPr>
          <w:rFonts w:hint="eastAsia" w:ascii="宋体" w:hAnsi="宋体"/>
          <w:sz w:val="24"/>
          <w:highlight w:val="none"/>
        </w:rPr>
        <w:t xml:space="preserve"> </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单位：元</w:t>
      </w:r>
    </w:p>
    <w:tbl>
      <w:tblPr>
        <w:tblStyle w:val="23"/>
        <w:tblW w:w="0" w:type="auto"/>
        <w:jc w:val="center"/>
        <w:tblLayout w:type="fixed"/>
        <w:tblCellMar>
          <w:top w:w="0" w:type="dxa"/>
          <w:left w:w="108" w:type="dxa"/>
          <w:bottom w:w="0" w:type="dxa"/>
          <w:right w:w="108" w:type="dxa"/>
        </w:tblCellMar>
      </w:tblPr>
      <w:tblGrid>
        <w:gridCol w:w="2436"/>
        <w:gridCol w:w="1012"/>
        <w:gridCol w:w="1620"/>
        <w:gridCol w:w="3240"/>
        <w:gridCol w:w="1632"/>
      </w:tblGrid>
      <w:tr>
        <w:tblPrEx>
          <w:tblCellMar>
            <w:top w:w="0" w:type="dxa"/>
            <w:left w:w="108" w:type="dxa"/>
            <w:bottom w:w="0" w:type="dxa"/>
            <w:right w:w="108" w:type="dxa"/>
          </w:tblCellMar>
        </w:tblPrEx>
        <w:trPr>
          <w:trHeight w:val="855"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采购内容</w:t>
            </w: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数量</w:t>
            </w: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交货期</w:t>
            </w: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投标总价</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r>
              <w:rPr>
                <w:rFonts w:hint="eastAsia" w:ascii="宋体" w:hAnsi="宋体" w:cs="宋体"/>
                <w:b/>
                <w:kern w:val="0"/>
                <w:sz w:val="24"/>
                <w:highlight w:val="none"/>
              </w:rPr>
              <w:t>备注</w:t>
            </w:r>
          </w:p>
        </w:tc>
      </w:tr>
      <w:tr>
        <w:tblPrEx>
          <w:tblCellMar>
            <w:top w:w="0" w:type="dxa"/>
            <w:left w:w="108" w:type="dxa"/>
            <w:bottom w:w="0" w:type="dxa"/>
            <w:right w:w="108" w:type="dxa"/>
          </w:tblCellMar>
        </w:tblPrEx>
        <w:trPr>
          <w:trHeight w:val="1540" w:hRule="atLeast"/>
          <w:jc w:val="center"/>
        </w:trPr>
        <w:tc>
          <w:tcPr>
            <w:tcW w:w="24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c>
          <w:tcPr>
            <w:tcW w:w="101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c>
          <w:tcPr>
            <w:tcW w:w="162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c>
          <w:tcPr>
            <w:tcW w:w="32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highlight w:val="none"/>
              </w:rPr>
            </w:pPr>
            <w:r>
              <w:rPr>
                <w:rFonts w:hint="eastAsia" w:ascii="宋体" w:hAnsi="宋体" w:cs="宋体"/>
                <w:b/>
                <w:kern w:val="0"/>
                <w:sz w:val="24"/>
                <w:highlight w:val="none"/>
              </w:rPr>
              <w:t>￥</w:t>
            </w:r>
          </w:p>
        </w:tc>
        <w:tc>
          <w:tcPr>
            <w:tcW w:w="16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b/>
                <w:kern w:val="0"/>
                <w:sz w:val="24"/>
                <w:highlight w:val="none"/>
              </w:rPr>
            </w:pPr>
          </w:p>
        </w:tc>
      </w:tr>
      <w:tr>
        <w:tblPrEx>
          <w:tblCellMar>
            <w:top w:w="0" w:type="dxa"/>
            <w:left w:w="108" w:type="dxa"/>
            <w:bottom w:w="0" w:type="dxa"/>
            <w:right w:w="108" w:type="dxa"/>
          </w:tblCellMar>
        </w:tblPrEx>
        <w:trPr>
          <w:trHeight w:val="856" w:hRule="atLeast"/>
          <w:jc w:val="center"/>
        </w:trPr>
        <w:tc>
          <w:tcPr>
            <w:tcW w:w="9940" w:type="dxa"/>
            <w:gridSpan w:val="5"/>
            <w:tcBorders>
              <w:top w:val="nil"/>
              <w:left w:val="single" w:color="auto" w:sz="4" w:space="0"/>
              <w:bottom w:val="single" w:color="auto" w:sz="4" w:space="0"/>
              <w:right w:val="single" w:color="auto" w:sz="4" w:space="0"/>
            </w:tcBorders>
            <w:noWrap/>
            <w:vAlign w:val="center"/>
          </w:tcPr>
          <w:p>
            <w:pPr>
              <w:widowControl/>
              <w:spacing w:line="360" w:lineRule="auto"/>
              <w:rPr>
                <w:rFonts w:ascii="宋体" w:hAnsi="宋体" w:cs="宋体"/>
                <w:b/>
                <w:kern w:val="0"/>
                <w:sz w:val="24"/>
                <w:highlight w:val="none"/>
              </w:rPr>
            </w:pPr>
            <w:r>
              <w:rPr>
                <w:rFonts w:hint="eastAsia" w:ascii="宋体" w:hAnsi="宋体" w:cs="宋体"/>
                <w:b/>
                <w:kern w:val="0"/>
                <w:sz w:val="24"/>
                <w:highlight w:val="none"/>
              </w:rPr>
              <w:t>投标总价（人民币大写）：</w:t>
            </w:r>
          </w:p>
        </w:tc>
      </w:tr>
    </w:tbl>
    <w:p>
      <w:pPr>
        <w:snapToGrid w:val="0"/>
        <w:spacing w:line="360" w:lineRule="auto"/>
        <w:rPr>
          <w:rFonts w:ascii="宋体" w:hAnsi="宋体"/>
          <w:sz w:val="24"/>
          <w:highlight w:val="none"/>
        </w:rPr>
      </w:pPr>
      <w:r>
        <w:rPr>
          <w:rFonts w:ascii="宋体" w:hAnsi="宋体"/>
          <w:b/>
          <w:sz w:val="24"/>
          <w:highlight w:val="none"/>
        </w:rPr>
        <w:t xml:space="preserve">注: </w:t>
      </w:r>
      <w:r>
        <w:rPr>
          <w:rFonts w:ascii="宋体" w:hAnsi="宋体"/>
          <w:sz w:val="24"/>
          <w:highlight w:val="none"/>
        </w:rPr>
        <w:t>1、报价一经涂改，应在涂改处加盖单位公章或者由法定代表人或授权委托人签字或盖章，否则其投标作无效标处理。</w:t>
      </w:r>
    </w:p>
    <w:p>
      <w:pPr>
        <w:snapToGrid w:val="0"/>
        <w:spacing w:line="360" w:lineRule="auto"/>
        <w:ind w:firstLine="480" w:firstLineChars="200"/>
        <w:rPr>
          <w:rFonts w:ascii="宋体" w:hAnsi="宋体"/>
          <w:sz w:val="24"/>
          <w:highlight w:val="none"/>
        </w:rPr>
      </w:pPr>
      <w:r>
        <w:rPr>
          <w:rFonts w:ascii="宋体" w:hAnsi="宋体"/>
          <w:sz w:val="24"/>
          <w:highlight w:val="none"/>
        </w:rPr>
        <w:t>2、投标费用包括货款、标准附件、备品备件、专用工具、包装、运输、装卸、保险、税金、货到就位</w:t>
      </w:r>
      <w:r>
        <w:rPr>
          <w:rFonts w:hint="eastAsia" w:ascii="宋体" w:hAnsi="宋体"/>
          <w:sz w:val="24"/>
          <w:highlight w:val="none"/>
        </w:rPr>
        <w:t>、现场保管以及</w:t>
      </w:r>
      <w:r>
        <w:rPr>
          <w:rFonts w:ascii="宋体" w:hAnsi="宋体"/>
          <w:sz w:val="24"/>
          <w:highlight w:val="none"/>
        </w:rPr>
        <w:t>安装、调试、培训、保修等一切税金和费用。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、以上报价应与“投标设备报价明细表”中的“投标总价”相一致。</w:t>
      </w:r>
    </w:p>
    <w:p>
      <w:pPr>
        <w:tabs>
          <w:tab w:val="left" w:pos="1418"/>
        </w:tabs>
        <w:spacing w:line="360" w:lineRule="auto"/>
        <w:rPr>
          <w:rFonts w:ascii="宋体" w:hAnsi="宋体"/>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
          <w:bCs/>
          <w:sz w:val="24"/>
          <w:highlight w:val="none"/>
        </w:rPr>
      </w:pPr>
      <w:r>
        <w:rPr>
          <w:rFonts w:hint="eastAsia" w:ascii="宋体" w:hAnsi="宋体"/>
          <w:bCs/>
          <w:sz w:val="24"/>
          <w:highlight w:val="none"/>
        </w:rPr>
        <w:t>投 标 人（盖章）：                              年  月  日</w:t>
      </w: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sz w:val="24"/>
          <w:highlight w:val="none"/>
        </w:rPr>
      </w:pPr>
    </w:p>
    <w:p>
      <w:pPr>
        <w:pStyle w:val="2"/>
        <w:rPr>
          <w:rFonts w:ascii="宋体" w:hAnsi="宋体"/>
          <w:sz w:val="24"/>
          <w:highlight w:val="none"/>
        </w:rPr>
      </w:pPr>
    </w:p>
    <w:p>
      <w:pPr>
        <w:pStyle w:val="29"/>
        <w:ind w:firstLine="480"/>
        <w:rPr>
          <w:rFonts w:ascii="宋体" w:hAnsi="宋体"/>
          <w:highlight w:val="none"/>
        </w:rPr>
      </w:pPr>
    </w:p>
    <w:p>
      <w:pPr>
        <w:pStyle w:val="29"/>
        <w:ind w:firstLine="480"/>
        <w:rPr>
          <w:rFonts w:ascii="宋体" w:hAnsi="宋体"/>
          <w:highlight w:val="none"/>
        </w:rPr>
      </w:pPr>
    </w:p>
    <w:p>
      <w:pPr>
        <w:pStyle w:val="29"/>
        <w:ind w:firstLine="480"/>
        <w:rPr>
          <w:rFonts w:ascii="宋体" w:hAnsi="宋体"/>
          <w:highlight w:val="none"/>
        </w:rPr>
      </w:pPr>
    </w:p>
    <w:p>
      <w:pPr>
        <w:adjustRightInd w:val="0"/>
        <w:snapToGrid w:val="0"/>
        <w:spacing w:line="360" w:lineRule="auto"/>
        <w:rPr>
          <w:rFonts w:ascii="宋体" w:hAnsi="宋体"/>
          <w:sz w:val="24"/>
          <w:highlight w:val="none"/>
        </w:rPr>
      </w:pPr>
    </w:p>
    <w:p>
      <w:pPr>
        <w:adjustRightInd w:val="0"/>
        <w:snapToGrid w:val="0"/>
        <w:spacing w:line="360" w:lineRule="auto"/>
        <w:rPr>
          <w:rFonts w:ascii="宋体" w:hAnsi="宋体"/>
          <w:sz w:val="24"/>
          <w:highlight w:val="none"/>
        </w:rPr>
      </w:pPr>
      <w:r>
        <w:rPr>
          <w:rFonts w:hint="eastAsia" w:ascii="宋体" w:hAnsi="宋体"/>
          <w:sz w:val="24"/>
          <w:highlight w:val="none"/>
        </w:rPr>
        <w:t>5.报价明细清单格式：</w:t>
      </w:r>
    </w:p>
    <w:p>
      <w:pPr>
        <w:pStyle w:val="2"/>
        <w:spacing w:line="360" w:lineRule="auto"/>
        <w:jc w:val="center"/>
        <w:rPr>
          <w:highlight w:val="none"/>
        </w:rPr>
      </w:pPr>
      <w:r>
        <w:rPr>
          <w:rFonts w:hint="eastAsia"/>
          <w:highlight w:val="none"/>
        </w:rPr>
        <w:t>投 标 报 价 明 细 表</w:t>
      </w:r>
    </w:p>
    <w:p>
      <w:pPr>
        <w:rPr>
          <w:rFonts w:ascii="宋体" w:hAnsi="宋体"/>
          <w:sz w:val="24"/>
          <w:highlight w:val="none"/>
        </w:rPr>
      </w:pPr>
      <w:r>
        <w:rPr>
          <w:rFonts w:hint="eastAsia" w:ascii="宋体" w:hAnsi="宋体"/>
          <w:sz w:val="24"/>
          <w:highlight w:val="none"/>
        </w:rPr>
        <w:t>项目</w:t>
      </w:r>
      <w:r>
        <w:rPr>
          <w:rFonts w:ascii="宋体" w:hAnsi="宋体"/>
          <w:sz w:val="24"/>
          <w:highlight w:val="none"/>
        </w:rPr>
        <w:t>编号</w:t>
      </w:r>
      <w:r>
        <w:rPr>
          <w:rFonts w:hint="eastAsia" w:ascii="宋体" w:hAnsi="宋体"/>
          <w:sz w:val="24"/>
          <w:highlight w:val="none"/>
        </w:rPr>
        <w:t>及</w:t>
      </w:r>
      <w:r>
        <w:rPr>
          <w:rFonts w:hint="eastAsia" w:ascii="宋体" w:hAnsi="宋体"/>
          <w:sz w:val="24"/>
          <w:highlight w:val="none"/>
          <w:lang w:eastAsia="zh-CN"/>
        </w:rPr>
        <w:t>标项</w:t>
      </w:r>
      <w:r>
        <w:rPr>
          <w:rFonts w:hint="eastAsia" w:ascii="宋体" w:hAnsi="宋体"/>
          <w:sz w:val="24"/>
          <w:highlight w:val="none"/>
        </w:rPr>
        <w:t>号</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单位：元</w:t>
      </w:r>
    </w:p>
    <w:p>
      <w:pPr>
        <w:rPr>
          <w:rFonts w:ascii="宋体" w:hAnsi="宋体"/>
          <w:sz w:val="24"/>
          <w:highlight w:val="none"/>
        </w:rPr>
      </w:pPr>
    </w:p>
    <w:tbl>
      <w:tblPr>
        <w:tblStyle w:val="23"/>
        <w:tblW w:w="90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672"/>
        <w:gridCol w:w="852"/>
        <w:gridCol w:w="1029"/>
        <w:gridCol w:w="957"/>
        <w:gridCol w:w="852"/>
        <w:gridCol w:w="891"/>
        <w:gridCol w:w="1277"/>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
                <w:sz w:val="24"/>
                <w:highlight w:val="none"/>
              </w:rPr>
            </w:pPr>
            <w:r>
              <w:rPr>
                <w:rFonts w:hint="eastAsia" w:ascii="宋体" w:hAnsi="宋体" w:cs="宋体"/>
                <w:bCs/>
                <w:sz w:val="24"/>
                <w:highlight w:val="none"/>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货物</w:t>
            </w:r>
          </w:p>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名称</w:t>
            </w:r>
          </w:p>
        </w:tc>
        <w:tc>
          <w:tcPr>
            <w:tcW w:w="67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品牌</w:t>
            </w:r>
          </w:p>
        </w:tc>
        <w:tc>
          <w:tcPr>
            <w:tcW w:w="852"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产地</w:t>
            </w:r>
          </w:p>
        </w:tc>
        <w:tc>
          <w:tcPr>
            <w:tcW w:w="1029"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规格</w:t>
            </w:r>
          </w:p>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型号</w:t>
            </w:r>
          </w:p>
        </w:tc>
        <w:tc>
          <w:tcPr>
            <w:tcW w:w="957"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数量</w:t>
            </w:r>
          </w:p>
        </w:tc>
        <w:tc>
          <w:tcPr>
            <w:tcW w:w="852" w:type="dxa"/>
            <w:vMerge w:val="restart"/>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r>
              <w:rPr>
                <w:rFonts w:hint="eastAsia" w:ascii="宋体" w:hAnsi="宋体" w:cs="宋体"/>
                <w:bCs/>
                <w:sz w:val="24"/>
                <w:highlight w:val="none"/>
              </w:rPr>
              <w:t>单价</w:t>
            </w:r>
          </w:p>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（元）</w:t>
            </w:r>
          </w:p>
        </w:tc>
        <w:tc>
          <w:tcPr>
            <w:tcW w:w="891" w:type="dxa"/>
            <w:vMerge w:val="restart"/>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总价（元）</w:t>
            </w:r>
          </w:p>
        </w:tc>
        <w:tc>
          <w:tcPr>
            <w:tcW w:w="26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67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1029"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957"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852"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891" w:type="dxa"/>
            <w:vMerge w:val="continue"/>
            <w:tcBorders>
              <w:top w:val="single" w:color="auto" w:sz="4" w:space="0"/>
              <w:left w:val="single" w:color="auto" w:sz="4" w:space="0"/>
              <w:bottom w:val="nil"/>
              <w:right w:val="single" w:color="auto" w:sz="4" w:space="0"/>
            </w:tcBorders>
            <w:noWrap/>
            <w:vAlign w:val="center"/>
          </w:tcPr>
          <w:p>
            <w:pPr>
              <w:spacing w:line="360" w:lineRule="auto"/>
              <w:jc w:val="center"/>
              <w:rPr>
                <w:rFonts w:ascii="宋体" w:hAnsi="宋体" w:cs="宋体"/>
                <w:bCs/>
                <w:sz w:val="24"/>
                <w:highlight w:val="none"/>
              </w:rPr>
            </w:pPr>
          </w:p>
        </w:tc>
        <w:tc>
          <w:tcPr>
            <w:tcW w:w="1277"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是否小微企业</w:t>
            </w:r>
          </w:p>
        </w:tc>
        <w:tc>
          <w:tcPr>
            <w:tcW w:w="1419" w:type="dxa"/>
            <w:tcBorders>
              <w:top w:val="single" w:color="auto" w:sz="4" w:space="0"/>
              <w:left w:val="single" w:color="auto" w:sz="4" w:space="0"/>
              <w:bottom w:val="nil"/>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企业全称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r>
              <w:rPr>
                <w:rFonts w:hint="eastAsia" w:ascii="宋体" w:hAnsi="宋体" w:cs="宋体"/>
                <w:bCs/>
                <w:sz w:val="24"/>
                <w:highlight w:val="none"/>
              </w:rPr>
              <w:t>...</w:t>
            </w:r>
          </w:p>
        </w:tc>
        <w:tc>
          <w:tcPr>
            <w:tcW w:w="6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0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89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27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jc w:val="center"/>
              <w:rPr>
                <w:rFonts w:ascii="宋体" w:hAnsi="宋体" w:cs="宋体"/>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highlight w:val="none"/>
              </w:rPr>
            </w:pPr>
            <w:r>
              <w:rPr>
                <w:rFonts w:hint="eastAsia" w:ascii="宋体" w:hAnsi="宋体" w:cs="宋体"/>
                <w:bCs/>
                <w:sz w:val="24"/>
                <w:highlight w:val="none"/>
              </w:rPr>
              <w:t>投标总价合计金额（小写）：￥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045" w:type="dxa"/>
            <w:gridSpan w:val="10"/>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bCs/>
                <w:sz w:val="24"/>
                <w:highlight w:val="none"/>
              </w:rPr>
            </w:pPr>
            <w:r>
              <w:rPr>
                <w:rFonts w:hint="eastAsia" w:ascii="宋体" w:hAnsi="宋体" w:cs="宋体"/>
                <w:bCs/>
                <w:sz w:val="24"/>
                <w:highlight w:val="none"/>
              </w:rPr>
              <w:t>投标总价合计金额（大写）：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after="200" w:line="360" w:lineRule="auto"/>
              <w:rPr>
                <w:rFonts w:ascii="宋体" w:hAnsi="宋体" w:cs="宋体"/>
                <w:sz w:val="24"/>
                <w:highlight w:val="none"/>
              </w:rPr>
            </w:pPr>
            <w:r>
              <w:rPr>
                <w:rFonts w:hint="eastAsia" w:ascii="宋体" w:hAnsi="宋体" w:cs="宋体"/>
                <w:sz w:val="24"/>
                <w:highlight w:val="none"/>
              </w:rPr>
              <w:t>备注</w:t>
            </w:r>
          </w:p>
        </w:tc>
        <w:tc>
          <w:tcPr>
            <w:tcW w:w="8512" w:type="dxa"/>
            <w:gridSpan w:val="9"/>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sz w:val="24"/>
                <w:highlight w:val="none"/>
              </w:rPr>
            </w:pPr>
            <w:r>
              <w:rPr>
                <w:rFonts w:hint="eastAsia" w:ascii="宋体" w:hAnsi="宋体" w:cs="宋体"/>
                <w:sz w:val="24"/>
                <w:highlight w:val="none"/>
              </w:rPr>
              <w:t>1、此表应按项目的明细情况列项填报,在填写时，如上表不适合本项目的实际情况，可在确保投标明细内容完整的情况下，根据上表格式自行划表填写。</w:t>
            </w:r>
          </w:p>
          <w:p>
            <w:pPr>
              <w:spacing w:line="360" w:lineRule="auto"/>
              <w:rPr>
                <w:rFonts w:ascii="宋体" w:hAnsi="宋体" w:cs="宋体"/>
                <w:kern w:val="0"/>
                <w:sz w:val="24"/>
                <w:highlight w:val="none"/>
              </w:rPr>
            </w:pPr>
            <w:r>
              <w:rPr>
                <w:rFonts w:hint="eastAsia" w:ascii="宋体" w:hAnsi="宋体" w:cs="宋体"/>
                <w:sz w:val="24"/>
                <w:highlight w:val="none"/>
              </w:rPr>
              <w:t>2、报价要求：项目费用包括项目实施所需的工程费、工时费、服务费、运输费、安装调试费、税费及其他一切费用。</w:t>
            </w:r>
          </w:p>
          <w:p>
            <w:pPr>
              <w:spacing w:line="360" w:lineRule="auto"/>
              <w:rPr>
                <w:rFonts w:ascii="宋体" w:hAnsi="宋体" w:cs="宋体"/>
                <w:sz w:val="24"/>
                <w:highlight w:val="none"/>
              </w:rPr>
            </w:pPr>
            <w:r>
              <w:rPr>
                <w:rFonts w:hint="eastAsia" w:ascii="宋体" w:hAnsi="宋体" w:cs="宋体"/>
                <w:sz w:val="24"/>
                <w:highlight w:val="none"/>
              </w:rPr>
              <w:t>3、报价中不允许出现报价优惠等字样,投标总价合计金额应与明细报价汇总相等。</w:t>
            </w:r>
          </w:p>
        </w:tc>
      </w:tr>
    </w:tbl>
    <w:p>
      <w:pPr>
        <w:spacing w:line="400" w:lineRule="exact"/>
        <w:rPr>
          <w:rFonts w:ascii="仿宋" w:hAnsi="仿宋" w:eastAsia="仿宋"/>
          <w:sz w:val="24"/>
          <w:highlight w:val="none"/>
        </w:rPr>
      </w:pPr>
    </w:p>
    <w:p>
      <w:pPr>
        <w:tabs>
          <w:tab w:val="left" w:pos="1418"/>
        </w:tabs>
        <w:spacing w:line="360" w:lineRule="auto"/>
        <w:rPr>
          <w:rFonts w:ascii="宋体" w:hAnsi="宋体"/>
          <w:bCs/>
          <w:sz w:val="24"/>
          <w:highlight w:val="none"/>
        </w:rPr>
      </w:pPr>
      <w:r>
        <w:rPr>
          <w:rFonts w:ascii="宋体" w:hAnsi="宋体"/>
          <w:sz w:val="24"/>
          <w:highlight w:val="none"/>
        </w:rPr>
        <w:t>法定代表人或委托代理人签名：</w:t>
      </w:r>
    </w:p>
    <w:p>
      <w:pPr>
        <w:tabs>
          <w:tab w:val="left" w:pos="1418"/>
        </w:tabs>
        <w:spacing w:line="360" w:lineRule="auto"/>
        <w:rPr>
          <w:rFonts w:ascii="宋体" w:hAnsi="宋体"/>
          <w:bCs/>
          <w:sz w:val="24"/>
          <w:highlight w:val="none"/>
        </w:rPr>
      </w:pPr>
      <w:r>
        <w:rPr>
          <w:rFonts w:hint="eastAsia" w:ascii="宋体" w:hAnsi="宋体"/>
          <w:bCs/>
          <w:sz w:val="24"/>
          <w:highlight w:val="none"/>
        </w:rPr>
        <w:t>投 标 人（盖章）：                              年  月  日</w:t>
      </w:r>
    </w:p>
    <w:p>
      <w:pPr>
        <w:snapToGrid w:val="0"/>
        <w:spacing w:line="360" w:lineRule="auto"/>
        <w:rPr>
          <w:rFonts w:ascii="宋体" w:hAnsi="宋体"/>
          <w:sz w:val="24"/>
          <w:highlight w:val="none"/>
        </w:rPr>
      </w:pPr>
    </w:p>
    <w:p>
      <w:pPr>
        <w:snapToGrid w:val="0"/>
        <w:spacing w:line="360" w:lineRule="auto"/>
        <w:rPr>
          <w:rFonts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hint="eastAsia" w:ascii="宋体" w:hAnsi="宋体"/>
          <w:sz w:val="24"/>
          <w:highlight w:val="none"/>
        </w:rPr>
      </w:pPr>
    </w:p>
    <w:p>
      <w:pPr>
        <w:snapToGrid w:val="0"/>
        <w:spacing w:line="360" w:lineRule="auto"/>
        <w:rPr>
          <w:rFonts w:ascii="宋体" w:hAnsi="宋体"/>
          <w:sz w:val="24"/>
          <w:highlight w:val="none"/>
        </w:rPr>
      </w:pPr>
      <w:r>
        <w:rPr>
          <w:rFonts w:hint="eastAsia" w:ascii="宋体" w:hAnsi="宋体"/>
          <w:sz w:val="24"/>
          <w:highlight w:val="none"/>
        </w:rPr>
        <w:t>7.中小企业声明函等承诺函</w:t>
      </w:r>
    </w:p>
    <w:p>
      <w:pPr>
        <w:pStyle w:val="22"/>
        <w:ind w:left="0" w:leftChars="0" w:firstLine="0" w:firstLineChars="0"/>
        <w:rPr>
          <w:highlight w:val="none"/>
        </w:rPr>
      </w:pPr>
    </w:p>
    <w:p>
      <w:pPr>
        <w:snapToGrid w:val="0"/>
        <w:spacing w:line="360" w:lineRule="auto"/>
        <w:jc w:val="center"/>
        <w:rPr>
          <w:rFonts w:ascii="宋体" w:hAnsi="宋体"/>
          <w:sz w:val="24"/>
          <w:highlight w:val="none"/>
        </w:rPr>
      </w:pPr>
      <w:r>
        <w:rPr>
          <w:rFonts w:hint="eastAsia" w:ascii="Arial" w:hAnsi="Arial" w:eastAsia="黑体"/>
          <w:b/>
          <w:bCs/>
          <w:sz w:val="32"/>
          <w:szCs w:val="32"/>
          <w:highlight w:val="none"/>
        </w:rPr>
        <w:t>中小企业声明函（货物）</w:t>
      </w:r>
    </w:p>
    <w:p>
      <w:pPr>
        <w:snapToGrid w:val="0"/>
        <w:spacing w:line="360" w:lineRule="auto"/>
        <w:ind w:firstLine="720" w:firstLineChars="300"/>
        <w:jc w:val="left"/>
        <w:rPr>
          <w:rFonts w:ascii="宋体" w:hAnsi="宋体"/>
          <w:sz w:val="24"/>
          <w:highlight w:val="none"/>
        </w:rPr>
      </w:pPr>
      <w:r>
        <w:rPr>
          <w:rFonts w:hint="eastAsia" w:ascii="宋体" w:hAnsi="宋体"/>
          <w:sz w:val="24"/>
          <w:highlight w:val="none"/>
        </w:rPr>
        <w:t>本公司（联合体）郑重声明，根据《政府采购促进中小企业发展管理办法》（财库﹝2020﹞46 号）的规定，本公司参加</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采购活动，提供的货物</w:t>
      </w:r>
      <w:r>
        <w:rPr>
          <w:rFonts w:hint="eastAsia" w:ascii="宋体" w:hAnsi="宋体"/>
          <w:b/>
          <w:bCs/>
          <w:sz w:val="24"/>
          <w:highlight w:val="none"/>
        </w:rPr>
        <w:t>全部</w:t>
      </w:r>
      <w:r>
        <w:rPr>
          <w:rFonts w:hint="eastAsia" w:ascii="宋体" w:hAnsi="宋体"/>
          <w:sz w:val="24"/>
          <w:highlight w:val="none"/>
        </w:rPr>
        <w:t xml:space="preserve">由符合政策要求的中小企业制造。相关企业的具体情况如下： </w:t>
      </w:r>
    </w:p>
    <w:p>
      <w:pPr>
        <w:snapToGrid w:val="0"/>
        <w:spacing w:line="360" w:lineRule="auto"/>
        <w:ind w:firstLine="720" w:firstLineChars="300"/>
        <w:jc w:val="left"/>
        <w:rPr>
          <w:rFonts w:ascii="宋体" w:hAnsi="宋体"/>
          <w:sz w:val="24"/>
          <w:highlight w:val="none"/>
        </w:rPr>
      </w:pPr>
      <w:r>
        <w:rPr>
          <w:rFonts w:hint="eastAsia" w:ascii="宋体" w:hAnsi="宋体"/>
          <w:sz w:val="24"/>
          <w:highlight w:val="none"/>
        </w:rPr>
        <w:t xml:space="preserve">1. </w:t>
      </w:r>
      <w:r>
        <w:rPr>
          <w:rFonts w:hint="eastAsia" w:ascii="宋体" w:hAnsi="宋体"/>
          <w:sz w:val="24"/>
          <w:highlight w:val="none"/>
          <w:u w:val="single"/>
        </w:rPr>
        <w:t>（标的名称）</w:t>
      </w:r>
      <w:r>
        <w:rPr>
          <w:rFonts w:hint="eastAsia" w:ascii="宋体" w:hAnsi="宋体"/>
          <w:sz w:val="24"/>
          <w:highlight w:val="none"/>
        </w:rPr>
        <w:t xml:space="preserve"> ，属于</w:t>
      </w:r>
      <w:r>
        <w:rPr>
          <w:rFonts w:hint="eastAsia" w:ascii="宋体" w:hAnsi="宋体"/>
          <w:sz w:val="24"/>
          <w:highlight w:val="none"/>
          <w:u w:val="single"/>
        </w:rPr>
        <w:t>（采购文件中明确的所属行业）</w:t>
      </w:r>
      <w:r>
        <w:rPr>
          <w:rFonts w:hint="eastAsia" w:ascii="宋体" w:hAnsi="宋体"/>
          <w:sz w:val="24"/>
          <w:highlight w:val="none"/>
        </w:rPr>
        <w:t xml:space="preserve"> 行业；制造商为</w:t>
      </w:r>
      <w:r>
        <w:rPr>
          <w:rFonts w:hint="eastAsia" w:ascii="宋体" w:hAnsi="宋体"/>
          <w:sz w:val="24"/>
          <w:highlight w:val="none"/>
          <w:u w:val="single"/>
        </w:rPr>
        <w:t>（企业名称）</w:t>
      </w:r>
      <w:r>
        <w:rPr>
          <w:rFonts w:hint="eastAsia" w:ascii="宋体" w:hAnsi="宋体"/>
          <w:sz w:val="24"/>
          <w:highlight w:val="none"/>
        </w:rPr>
        <w:t xml:space="preserve">，从业人员人，营业收入为万元，资产总额为万元，属于（中型企业、小型企业、微型企业）； </w:t>
      </w:r>
    </w:p>
    <w:p>
      <w:pPr>
        <w:snapToGrid w:val="0"/>
        <w:spacing w:line="360" w:lineRule="auto"/>
        <w:ind w:firstLine="720" w:firstLineChars="300"/>
        <w:rPr>
          <w:rFonts w:ascii="宋体" w:hAnsi="宋体"/>
          <w:sz w:val="24"/>
          <w:highlight w:val="none"/>
        </w:rPr>
      </w:pPr>
      <w:r>
        <w:rPr>
          <w:rFonts w:hint="eastAsia" w:ascii="宋体" w:hAnsi="宋体"/>
          <w:sz w:val="24"/>
          <w:highlight w:val="none"/>
        </w:rPr>
        <w:t xml:space="preserve">2. </w:t>
      </w:r>
      <w:r>
        <w:rPr>
          <w:rFonts w:hint="eastAsia" w:ascii="宋体" w:hAnsi="宋体"/>
          <w:sz w:val="24"/>
          <w:highlight w:val="none"/>
          <w:u w:val="single"/>
        </w:rPr>
        <w:t>（标的名称）</w:t>
      </w:r>
      <w:r>
        <w:rPr>
          <w:rFonts w:hint="eastAsia" w:ascii="宋体" w:hAnsi="宋体"/>
          <w:sz w:val="24"/>
          <w:highlight w:val="none"/>
        </w:rPr>
        <w:t>，属于</w:t>
      </w:r>
      <w:r>
        <w:rPr>
          <w:rFonts w:hint="eastAsia" w:ascii="宋体" w:hAnsi="宋体"/>
          <w:sz w:val="24"/>
          <w:highlight w:val="none"/>
          <w:u w:val="single"/>
        </w:rPr>
        <w:t>（采购文件中明确的所属行业）</w:t>
      </w:r>
      <w:r>
        <w:rPr>
          <w:rFonts w:hint="eastAsia" w:ascii="宋体" w:hAnsi="宋体"/>
          <w:sz w:val="24"/>
          <w:highlight w:val="none"/>
        </w:rPr>
        <w:t>行业；制造商为</w:t>
      </w:r>
      <w:r>
        <w:rPr>
          <w:rFonts w:hint="eastAsia" w:ascii="宋体" w:hAnsi="宋体"/>
          <w:sz w:val="24"/>
          <w:highlight w:val="none"/>
          <w:u w:val="single"/>
        </w:rPr>
        <w:t>（企业名称）</w:t>
      </w:r>
      <w:r>
        <w:rPr>
          <w:rFonts w:hint="eastAsia" w:ascii="宋体" w:hAnsi="宋体"/>
          <w:sz w:val="24"/>
          <w:highlight w:val="none"/>
        </w:rPr>
        <w:t>，从业人员人，营业收入为万元，资产总额为万元，属于</w:t>
      </w:r>
      <w:r>
        <w:rPr>
          <w:rFonts w:hint="eastAsia" w:ascii="宋体" w:hAnsi="宋体"/>
          <w:sz w:val="24"/>
          <w:highlight w:val="none"/>
          <w:u w:val="single"/>
        </w:rPr>
        <w:t>（中型企业、小型企业、微型企业）</w:t>
      </w:r>
      <w:r>
        <w:rPr>
          <w:rFonts w:hint="eastAsia" w:ascii="宋体" w:hAnsi="宋体"/>
          <w:sz w:val="24"/>
          <w:highlight w:val="none"/>
        </w:rPr>
        <w:t xml:space="preserve">； </w:t>
      </w:r>
    </w:p>
    <w:p>
      <w:pPr>
        <w:snapToGrid w:val="0"/>
        <w:spacing w:line="360" w:lineRule="auto"/>
        <w:rPr>
          <w:rFonts w:ascii="宋体" w:hAnsi="宋体"/>
          <w:sz w:val="24"/>
          <w:highlight w:val="none"/>
        </w:rPr>
      </w:pPr>
      <w:r>
        <w:rPr>
          <w:rFonts w:hint="eastAsia" w:ascii="宋体" w:hAnsi="宋体"/>
          <w:sz w:val="24"/>
          <w:highlight w:val="none"/>
        </w:rPr>
        <w:t>……</w:t>
      </w:r>
    </w:p>
    <w:p>
      <w:pPr>
        <w:snapToGrid w:val="0"/>
        <w:spacing w:line="360" w:lineRule="auto"/>
        <w:ind w:firstLine="720" w:firstLineChars="300"/>
        <w:rPr>
          <w:rFonts w:ascii="宋体" w:hAnsi="宋体"/>
          <w:sz w:val="24"/>
          <w:highlight w:val="none"/>
        </w:rPr>
      </w:pPr>
      <w:r>
        <w:rPr>
          <w:rFonts w:hint="eastAsia" w:ascii="宋体" w:hAnsi="宋体"/>
          <w:sz w:val="24"/>
          <w:highlight w:val="none"/>
        </w:rPr>
        <w:t>以上企业，不属于大企业的分支机构，不存在控股股东为大企业的情形，也不存在与大企业的负责人为同一人的情形。</w:t>
      </w:r>
    </w:p>
    <w:p>
      <w:pPr>
        <w:snapToGrid w:val="0"/>
        <w:spacing w:line="360" w:lineRule="auto"/>
        <w:ind w:firstLine="720" w:firstLineChars="300"/>
        <w:rPr>
          <w:rFonts w:ascii="宋体" w:hAnsi="宋体"/>
          <w:sz w:val="24"/>
          <w:highlight w:val="none"/>
        </w:rPr>
      </w:pPr>
      <w:r>
        <w:rPr>
          <w:rFonts w:hint="eastAsia" w:ascii="宋体" w:hAnsi="宋体"/>
          <w:sz w:val="24"/>
          <w:highlight w:val="none"/>
        </w:rPr>
        <w:t xml:space="preserve">本企业对上述声明内容的真实性负责。如有虚假，将依法承担相应责任。 </w:t>
      </w:r>
    </w:p>
    <w:p>
      <w:pPr>
        <w:pStyle w:val="29"/>
        <w:ind w:firstLine="0" w:firstLineChars="0"/>
        <w:rPr>
          <w:highlight w:val="none"/>
        </w:rPr>
      </w:pPr>
    </w:p>
    <w:p>
      <w:pPr>
        <w:snapToGrid w:val="0"/>
        <w:spacing w:line="360" w:lineRule="auto"/>
        <w:ind w:firstLine="4560" w:firstLineChars="1900"/>
        <w:rPr>
          <w:rFonts w:ascii="宋体" w:hAnsi="宋体"/>
          <w:sz w:val="24"/>
          <w:highlight w:val="none"/>
        </w:rPr>
      </w:pPr>
      <w:r>
        <w:rPr>
          <w:rFonts w:hint="eastAsia" w:ascii="宋体" w:hAnsi="宋体"/>
          <w:sz w:val="24"/>
          <w:highlight w:val="none"/>
        </w:rPr>
        <w:t xml:space="preserve">企业名称（盖章）： </w:t>
      </w:r>
    </w:p>
    <w:p>
      <w:pPr>
        <w:snapToGrid w:val="0"/>
        <w:spacing w:line="360" w:lineRule="auto"/>
        <w:ind w:firstLine="4560" w:firstLineChars="1900"/>
        <w:rPr>
          <w:rFonts w:ascii="宋体" w:hAnsi="宋体"/>
          <w:sz w:val="24"/>
          <w:highlight w:val="none"/>
        </w:rPr>
      </w:pPr>
      <w:r>
        <w:rPr>
          <w:rFonts w:hint="eastAsia" w:ascii="宋体" w:hAnsi="宋体"/>
          <w:sz w:val="24"/>
          <w:highlight w:val="none"/>
        </w:rPr>
        <w:t xml:space="preserve">日 期： </w:t>
      </w:r>
    </w:p>
    <w:p>
      <w:pPr>
        <w:spacing w:line="360" w:lineRule="auto"/>
        <w:ind w:firstLine="480" w:firstLineChars="200"/>
        <w:rPr>
          <w:rFonts w:ascii="宋体" w:hAnsi="宋体" w:cs="宋体"/>
          <w:sz w:val="24"/>
          <w:highlight w:val="none"/>
        </w:rPr>
      </w:pPr>
    </w:p>
    <w:p>
      <w:pPr>
        <w:snapToGrid w:val="0"/>
        <w:spacing w:line="360" w:lineRule="auto"/>
        <w:rPr>
          <w:rFonts w:ascii="宋体" w:hAnsi="宋体"/>
          <w:b/>
          <w:bCs/>
          <w:sz w:val="24"/>
          <w:szCs w:val="20"/>
          <w:highlight w:val="none"/>
        </w:rPr>
      </w:pPr>
      <w:r>
        <w:rPr>
          <w:rFonts w:hint="eastAsia" w:ascii="宋体" w:hAnsi="宋体"/>
          <w:b/>
          <w:bCs/>
          <w:sz w:val="24"/>
          <w:szCs w:val="20"/>
          <w:highlight w:val="none"/>
        </w:rPr>
        <w:t>注：</w:t>
      </w:r>
    </w:p>
    <w:p>
      <w:pPr>
        <w:snapToGrid w:val="0"/>
        <w:spacing w:line="360" w:lineRule="auto"/>
        <w:ind w:firstLine="480" w:firstLineChars="200"/>
        <w:rPr>
          <w:rFonts w:ascii="宋体" w:hAnsi="宋体"/>
          <w:sz w:val="24"/>
          <w:szCs w:val="20"/>
          <w:highlight w:val="none"/>
        </w:rPr>
      </w:pPr>
      <w:r>
        <w:rPr>
          <w:rFonts w:hint="eastAsia" w:ascii="宋体" w:hAnsi="宋体"/>
          <w:sz w:val="24"/>
          <w:szCs w:val="20"/>
          <w:highlight w:val="none"/>
        </w:rPr>
        <w:t>1、从业人员、营业收入、资产总额填报上一年度数据，无上一年度数据的新成立企业可不填报。</w:t>
      </w:r>
    </w:p>
    <w:p>
      <w:pPr>
        <w:wordWrap w:val="0"/>
        <w:topLinePunct/>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2、采购标的：</w:t>
      </w:r>
      <w:r>
        <w:rPr>
          <w:rFonts w:hint="eastAsia" w:ascii="宋体" w:hAnsi="宋体"/>
          <w:sz w:val="24"/>
          <w:highlight w:val="none"/>
          <w:lang w:eastAsia="zh-CN"/>
        </w:rPr>
        <w:t>弱电设备</w:t>
      </w:r>
      <w:r>
        <w:rPr>
          <w:rFonts w:hint="eastAsia" w:ascii="宋体" w:hAnsi="宋体" w:cs="宋体"/>
          <w:bCs/>
          <w:sz w:val="24"/>
          <w:highlight w:val="none"/>
        </w:rPr>
        <w:t>；所属行业：工业。</w:t>
      </w:r>
    </w:p>
    <w:p>
      <w:pPr>
        <w:wordWrap w:val="0"/>
        <w:topLinePunct/>
        <w:snapToGrid w:val="0"/>
        <w:spacing w:line="360" w:lineRule="auto"/>
        <w:ind w:firstLine="480" w:firstLineChars="200"/>
        <w:rPr>
          <w:bCs/>
          <w:highlight w:val="none"/>
        </w:rPr>
      </w:pPr>
      <w:r>
        <w:rPr>
          <w:rFonts w:hint="eastAsia" w:ascii="宋体" w:hAnsi="宋体" w:cs="宋体"/>
          <w:bCs/>
          <w:sz w:val="24"/>
          <w:highlight w:val="none"/>
        </w:rPr>
        <w:t>3、根据财库〔2020〕46号、财库〔2022〕19号、浙财采监〔2022〕8号文件的相关规定：中标、成交供应商享受本办法规定的中小企业扶持政策的，采购人、采购代理机构应当随中标、成交结果公开中标、成交供应商的《中小企业声明函》。供应商按照本办法规定提供声明函内容不实的，属于提供虚假材料谋取中标、成交，依照《中华人民共和国政府采购法》等国家有关规定追究相应责任。</w:t>
      </w:r>
    </w:p>
    <w:p>
      <w:pPr>
        <w:pStyle w:val="2"/>
        <w:keepNext w:val="0"/>
        <w:keepLines w:val="0"/>
        <w:wordWrap w:val="0"/>
        <w:topLinePunct/>
        <w:spacing w:before="0" w:after="0" w:line="400" w:lineRule="exact"/>
        <w:ind w:firstLine="480" w:firstLineChars="200"/>
        <w:rPr>
          <w:rFonts w:ascii="宋体" w:hAnsi="宋体"/>
          <w:sz w:val="24"/>
          <w:szCs w:val="20"/>
          <w:highlight w:val="none"/>
        </w:rPr>
      </w:pPr>
      <w:r>
        <w:rPr>
          <w:rFonts w:hint="eastAsia" w:ascii="宋体" w:hAnsi="宋体" w:eastAsia="宋体" w:cs="宋体"/>
          <w:b w:val="0"/>
          <w:sz w:val="24"/>
          <w:highlight w:val="none"/>
        </w:rPr>
        <w:t>4、</w:t>
      </w:r>
      <w:r>
        <w:rPr>
          <w:rFonts w:ascii="宋体" w:hAnsi="宋体" w:eastAsia="宋体" w:cs="宋体"/>
          <w:b w:val="0"/>
          <w:sz w:val="24"/>
          <w:szCs w:val="24"/>
          <w:highlight w:val="none"/>
        </w:rPr>
        <w:t>中小企业划型标准</w:t>
      </w:r>
      <w:r>
        <w:rPr>
          <w:rFonts w:hint="eastAsia" w:ascii="宋体" w:hAnsi="宋体" w:eastAsia="宋体" w:cs="宋体"/>
          <w:b w:val="0"/>
          <w:sz w:val="24"/>
          <w:szCs w:val="24"/>
          <w:highlight w:val="none"/>
        </w:rPr>
        <w:t>请按照《</w:t>
      </w:r>
      <w:r>
        <w:rPr>
          <w:rFonts w:ascii="宋体" w:hAnsi="宋体" w:eastAsia="宋体" w:cs="宋体"/>
          <w:b w:val="0"/>
          <w:sz w:val="24"/>
          <w:szCs w:val="24"/>
          <w:highlight w:val="none"/>
        </w:rPr>
        <w:t xml:space="preserve">工信部联企业〔2011〕300号 </w:t>
      </w:r>
      <w:r>
        <w:rPr>
          <w:rFonts w:hint="eastAsia" w:ascii="宋体" w:hAnsi="宋体" w:eastAsia="宋体" w:cs="宋体"/>
          <w:b w:val="0"/>
          <w:sz w:val="24"/>
          <w:szCs w:val="24"/>
          <w:highlight w:val="none"/>
        </w:rPr>
        <w:t>》之</w:t>
      </w:r>
      <w:r>
        <w:rPr>
          <w:rFonts w:ascii="宋体" w:hAnsi="宋体" w:eastAsia="宋体" w:cs="宋体"/>
          <w:b w:val="0"/>
          <w:sz w:val="24"/>
          <w:szCs w:val="24"/>
          <w:highlight w:val="none"/>
        </w:rPr>
        <w:t>规定</w:t>
      </w:r>
    </w:p>
    <w:tbl>
      <w:tblPr>
        <w:tblStyle w:val="2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912"/>
        <w:gridCol w:w="1365"/>
        <w:gridCol w:w="1201"/>
        <w:gridCol w:w="1843"/>
        <w:gridCol w:w="158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Style w:val="26"/>
                <w:rFonts w:hint="eastAsia"/>
                <w:highlight w:val="none"/>
              </w:rPr>
              <w:t>行业名称</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Style w:val="26"/>
                <w:rFonts w:hint="eastAsia"/>
                <w:highlight w:val="none"/>
              </w:rPr>
              <w:t>指标名称</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Style w:val="26"/>
                <w:rFonts w:hint="eastAsia"/>
                <w:highlight w:val="none"/>
              </w:rPr>
              <w:t>计量单位</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Style w:val="26"/>
                <w:rFonts w:hint="eastAsia"/>
                <w:highlight w:val="none"/>
              </w:rPr>
              <w:t>中型</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Style w:val="26"/>
                <w:rFonts w:hint="eastAsia"/>
                <w:highlight w:val="none"/>
              </w:rPr>
              <w:t>小型</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Style w:val="26"/>
                <w:rFonts w:hint="eastAsia"/>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农、林、牧、渔业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500≤Y&lt;20000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50≤Y&lt;500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工业</w:t>
            </w:r>
          </w:p>
        </w:tc>
        <w:tc>
          <w:tcPr>
            <w:tcW w:w="1365"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300≤X&lt;1000</w:t>
            </w:r>
          </w:p>
        </w:tc>
        <w:tc>
          <w:tcPr>
            <w:tcW w:w="1586"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20≤X&lt;300</w:t>
            </w:r>
          </w:p>
        </w:tc>
        <w:tc>
          <w:tcPr>
            <w:tcW w:w="1447"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BE5D6" w:themeFill="accent2" w:themeFillTint="32"/>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2000≤Y&lt;40000</w:t>
            </w:r>
          </w:p>
        </w:tc>
        <w:tc>
          <w:tcPr>
            <w:tcW w:w="1586"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300≤Y&lt;2000</w:t>
            </w:r>
          </w:p>
        </w:tc>
        <w:tc>
          <w:tcPr>
            <w:tcW w:w="1447" w:type="dxa"/>
            <w:shd w:val="clear" w:color="auto" w:fill="FBE5D6" w:themeFill="accent2" w:themeFillTint="32"/>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建筑业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6000≤Y&lt;80000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300≤Y&lt;6000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资产总额(Z)</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5000≤Z&lt;80000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300≤Z&lt;5000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Z&lt;300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批发业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20≤X&lt;200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5≤X&lt;20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5000≤Y&lt;40000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1000≤Y&lt;5000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零售业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10≤X&lt;50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500≤Y&lt;20000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100≤Y&lt;500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交通运输业</w:t>
            </w:r>
          </w:p>
        </w:tc>
        <w:tc>
          <w:tcPr>
            <w:tcW w:w="1365"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300≤X&lt;1000</w:t>
            </w:r>
          </w:p>
        </w:tc>
        <w:tc>
          <w:tcPr>
            <w:tcW w:w="1586"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20≤X&lt;300</w:t>
            </w:r>
          </w:p>
        </w:tc>
        <w:tc>
          <w:tcPr>
            <w:tcW w:w="1447"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auto"/>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3000≤Y&lt;30000</w:t>
            </w:r>
          </w:p>
        </w:tc>
        <w:tc>
          <w:tcPr>
            <w:tcW w:w="1586"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200≤Y&lt;3000</w:t>
            </w:r>
          </w:p>
        </w:tc>
        <w:tc>
          <w:tcPr>
            <w:tcW w:w="1447" w:type="dxa"/>
            <w:shd w:val="clear" w:color="auto" w:fill="auto"/>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仓储业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100≤X&lt;200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1000≤Y&lt;30000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邮政业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300≤X&lt;1000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20≤X&lt;300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2000≤Y&lt;30000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100≤Y&lt;2000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住宿业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2000≤Y&lt;10000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100≤Y&lt;2000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餐饮业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2000≤Y&lt;10000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100≤Y&lt;2000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信息传输业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100≤X&lt;2000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1000≤Y&lt;100000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软件和信息技术服务业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1000≤Y&lt;10000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房地产开发经营</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1000≤Y&lt;200000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100≤Y&lt;1000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Y&lt;100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资产总额(Z)</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5000≤Z&lt;10000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2000≤Z&lt;5000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Z&lt;2000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restart"/>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物业管理</w:t>
            </w:r>
          </w:p>
        </w:tc>
        <w:tc>
          <w:tcPr>
            <w:tcW w:w="1365"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300≤X&lt;1000</w:t>
            </w:r>
          </w:p>
        </w:tc>
        <w:tc>
          <w:tcPr>
            <w:tcW w:w="1586"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100≤X&lt;300</w:t>
            </w:r>
          </w:p>
        </w:tc>
        <w:tc>
          <w:tcPr>
            <w:tcW w:w="1447"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X&lt;100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jc w:val="center"/>
        </w:trPr>
        <w:tc>
          <w:tcPr>
            <w:tcW w:w="1912" w:type="dxa"/>
            <w:vMerge w:val="continue"/>
            <w:shd w:val="clear" w:color="auto" w:fill="FFFFFF" w:themeFill="background1"/>
            <w:tcMar>
              <w:top w:w="30" w:type="dxa"/>
              <w:left w:w="90" w:type="dxa"/>
              <w:bottom w:w="30" w:type="dxa"/>
              <w:right w:w="90" w:type="dxa"/>
            </w:tcMar>
          </w:tcPr>
          <w:p>
            <w:pPr>
              <w:wordWrap w:val="0"/>
              <w:topLinePunct/>
              <w:jc w:val="left"/>
              <w:rPr>
                <w:rFonts w:ascii="宋体" w:hAnsi="宋体" w:cs="宋体"/>
                <w:szCs w:val="21"/>
                <w:highlight w:val="none"/>
              </w:rPr>
            </w:pPr>
          </w:p>
        </w:tc>
        <w:tc>
          <w:tcPr>
            <w:tcW w:w="1365"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营业收入(Y)</w:t>
            </w:r>
          </w:p>
        </w:tc>
        <w:tc>
          <w:tcPr>
            <w:tcW w:w="1201"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1000≤Y&lt;5000</w:t>
            </w:r>
          </w:p>
        </w:tc>
        <w:tc>
          <w:tcPr>
            <w:tcW w:w="1586"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500≤Y&lt;1000</w:t>
            </w:r>
          </w:p>
        </w:tc>
        <w:tc>
          <w:tcPr>
            <w:tcW w:w="1447" w:type="dxa"/>
            <w:shd w:val="clear" w:color="auto" w:fill="FFFFFF" w:themeFill="background1"/>
            <w:tcMar>
              <w:top w:w="30" w:type="dxa"/>
              <w:left w:w="90" w:type="dxa"/>
              <w:bottom w:w="30" w:type="dxa"/>
              <w:right w:w="90" w:type="dxa"/>
            </w:tcMar>
          </w:tcPr>
          <w:p>
            <w:pPr>
              <w:pStyle w:val="21"/>
              <w:widowControl w:val="0"/>
              <w:wordWrap w:val="0"/>
              <w:topLinePunct/>
              <w:spacing w:before="0" w:beforeAutospacing="0" w:after="0" w:afterAutospacing="0" w:line="360" w:lineRule="atLeast"/>
              <w:rPr>
                <w:highlight w:val="none"/>
              </w:rPr>
            </w:pPr>
            <w:r>
              <w:rPr>
                <w:rFonts w:hint="eastAsia"/>
                <w:highlight w:val="none"/>
              </w:rPr>
              <w:t>Y&lt;500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restart"/>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租赁和商务服务业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vMerge w:val="continue"/>
            <w:shd w:val="clear" w:color="auto" w:fill="FFFFFF"/>
            <w:tcMar>
              <w:top w:w="30" w:type="dxa"/>
              <w:left w:w="90" w:type="dxa"/>
              <w:bottom w:w="30" w:type="dxa"/>
              <w:right w:w="90" w:type="dxa"/>
            </w:tcMar>
            <w:vAlign w:val="center"/>
          </w:tcPr>
          <w:p>
            <w:pPr>
              <w:wordWrap w:val="0"/>
              <w:topLinePunct/>
              <w:jc w:val="left"/>
              <w:rPr>
                <w:rFonts w:ascii="宋体" w:hAnsi="宋体" w:cs="宋体"/>
                <w:szCs w:val="21"/>
                <w:highlight w:val="none"/>
              </w:rPr>
            </w:pP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资产总额(Z)</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万元</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8000≤Z&lt;120000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100≤Z&lt;8000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Z&lt;100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912"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其他未列明行业</w:t>
            </w:r>
          </w:p>
        </w:tc>
        <w:tc>
          <w:tcPr>
            <w:tcW w:w="1365"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从业人员(X)</w:t>
            </w:r>
          </w:p>
        </w:tc>
        <w:tc>
          <w:tcPr>
            <w:tcW w:w="1201"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人</w:t>
            </w:r>
          </w:p>
        </w:tc>
        <w:tc>
          <w:tcPr>
            <w:tcW w:w="1843"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100≤X&lt;300</w:t>
            </w:r>
          </w:p>
        </w:tc>
        <w:tc>
          <w:tcPr>
            <w:tcW w:w="1586"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10≤X&lt;100</w:t>
            </w:r>
          </w:p>
        </w:tc>
        <w:tc>
          <w:tcPr>
            <w:tcW w:w="1447" w:type="dxa"/>
            <w:shd w:val="clear" w:color="auto" w:fill="FFFFFF"/>
            <w:tcMar>
              <w:top w:w="30" w:type="dxa"/>
              <w:left w:w="90" w:type="dxa"/>
              <w:bottom w:w="30" w:type="dxa"/>
              <w:right w:w="90" w:type="dxa"/>
            </w:tcMar>
            <w:vAlign w:val="center"/>
          </w:tcPr>
          <w:p>
            <w:pPr>
              <w:pStyle w:val="21"/>
              <w:widowControl w:val="0"/>
              <w:wordWrap w:val="0"/>
              <w:topLinePunct/>
              <w:spacing w:before="0" w:beforeAutospacing="0" w:after="0" w:afterAutospacing="0" w:line="360" w:lineRule="atLeast"/>
              <w:rPr>
                <w:highlight w:val="none"/>
              </w:rPr>
            </w:pPr>
            <w:r>
              <w:rPr>
                <w:rFonts w:hint="eastAsia"/>
                <w:highlight w:val="none"/>
              </w:rPr>
              <w:t>X&lt;10</w:t>
            </w:r>
          </w:p>
        </w:tc>
      </w:tr>
    </w:tbl>
    <w:p>
      <w:pPr>
        <w:pStyle w:val="2"/>
        <w:spacing w:line="360" w:lineRule="auto"/>
        <w:jc w:val="center"/>
        <w:rPr>
          <w:highlight w:val="none"/>
        </w:rPr>
      </w:pPr>
    </w:p>
    <w:p>
      <w:pPr>
        <w:pStyle w:val="2"/>
        <w:spacing w:line="360" w:lineRule="auto"/>
        <w:jc w:val="center"/>
        <w:rPr>
          <w:highlight w:val="none"/>
        </w:rPr>
      </w:pPr>
      <w:r>
        <w:rPr>
          <w:rFonts w:hint="eastAsia"/>
          <w:highlight w:val="none"/>
        </w:rPr>
        <w:t>残疾人福利性单位声明函</w:t>
      </w:r>
    </w:p>
    <w:p>
      <w:pPr>
        <w:spacing w:line="588" w:lineRule="exact"/>
        <w:rPr>
          <w:rFonts w:ascii="宋体" w:hAnsi="宋体" w:cs="宋体"/>
          <w:b/>
          <w:spacing w:val="6"/>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ind w:firstLine="480" w:firstLineChars="200"/>
        <w:rPr>
          <w:rFonts w:ascii="宋体" w:hAnsi="宋体" w:cs="宋体"/>
          <w:sz w:val="24"/>
          <w:highlight w:val="none"/>
        </w:rPr>
      </w:pPr>
    </w:p>
    <w:p>
      <w:pPr>
        <w:spacing w:line="588" w:lineRule="exact"/>
        <w:ind w:firstLine="504" w:firstLineChars="200"/>
        <w:rPr>
          <w:rFonts w:ascii="宋体" w:hAnsi="宋体" w:cs="宋体"/>
          <w:spacing w:val="6"/>
          <w:sz w:val="24"/>
          <w:highlight w:val="none"/>
        </w:rPr>
      </w:pP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单位名称（盖章）：</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 xml:space="preserve">       日  期：</w:t>
      </w:r>
    </w:p>
    <w:p>
      <w:pPr>
        <w:rPr>
          <w:highlight w:val="none"/>
        </w:rPr>
      </w:pPr>
    </w:p>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93" w:csb1="00000000"/>
  </w:font>
  <w:font w:name="创艺简标宋">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58</w: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F9E9B"/>
    <w:multiLevelType w:val="singleLevel"/>
    <w:tmpl w:val="984F9E9B"/>
    <w:lvl w:ilvl="0" w:tentative="0">
      <w:start w:val="1"/>
      <w:numFmt w:val="decimal"/>
      <w:lvlText w:val="%1."/>
      <w:lvlJc w:val="left"/>
      <w:pPr>
        <w:tabs>
          <w:tab w:val="left" w:pos="312"/>
        </w:tabs>
      </w:pPr>
    </w:lvl>
  </w:abstractNum>
  <w:abstractNum w:abstractNumId="1">
    <w:nsid w:val="A9BD7239"/>
    <w:multiLevelType w:val="singleLevel"/>
    <w:tmpl w:val="A9BD7239"/>
    <w:lvl w:ilvl="0" w:tentative="0">
      <w:start w:val="1"/>
      <w:numFmt w:val="decimal"/>
      <w:lvlText w:val="%1."/>
      <w:lvlJc w:val="left"/>
      <w:pPr>
        <w:tabs>
          <w:tab w:val="left" w:pos="312"/>
        </w:tabs>
      </w:pPr>
    </w:lvl>
  </w:abstractNum>
  <w:abstractNum w:abstractNumId="2">
    <w:nsid w:val="B1116250"/>
    <w:multiLevelType w:val="singleLevel"/>
    <w:tmpl w:val="B1116250"/>
    <w:lvl w:ilvl="0" w:tentative="0">
      <w:start w:val="1"/>
      <w:numFmt w:val="decimal"/>
      <w:lvlText w:val="%1."/>
      <w:lvlJc w:val="left"/>
      <w:pPr>
        <w:tabs>
          <w:tab w:val="left" w:pos="312"/>
        </w:tabs>
      </w:pPr>
    </w:lvl>
  </w:abstractNum>
  <w:abstractNum w:abstractNumId="3">
    <w:nsid w:val="C7DC16A7"/>
    <w:multiLevelType w:val="singleLevel"/>
    <w:tmpl w:val="C7DC16A7"/>
    <w:lvl w:ilvl="0" w:tentative="0">
      <w:start w:val="1"/>
      <w:numFmt w:val="decimal"/>
      <w:lvlText w:val="%1."/>
      <w:lvlJc w:val="left"/>
      <w:pPr>
        <w:tabs>
          <w:tab w:val="left" w:pos="312"/>
        </w:tabs>
      </w:pPr>
    </w:lvl>
  </w:abstractNum>
  <w:abstractNum w:abstractNumId="4">
    <w:nsid w:val="D8BDC5A5"/>
    <w:multiLevelType w:val="singleLevel"/>
    <w:tmpl w:val="D8BDC5A5"/>
    <w:lvl w:ilvl="0" w:tentative="0">
      <w:start w:val="9"/>
      <w:numFmt w:val="chineseCounting"/>
      <w:suff w:val="nothing"/>
      <w:lvlText w:val="（%1）"/>
      <w:lvlJc w:val="left"/>
      <w:rPr>
        <w:rFonts w:hint="eastAsia"/>
      </w:rPr>
    </w:lvl>
  </w:abstractNum>
  <w:abstractNum w:abstractNumId="5">
    <w:nsid w:val="F3ABDA64"/>
    <w:multiLevelType w:val="singleLevel"/>
    <w:tmpl w:val="F3ABDA64"/>
    <w:lvl w:ilvl="0" w:tentative="0">
      <w:start w:val="1"/>
      <w:numFmt w:val="decimal"/>
      <w:lvlText w:val="%1."/>
      <w:lvlJc w:val="left"/>
      <w:pPr>
        <w:tabs>
          <w:tab w:val="left" w:pos="312"/>
        </w:tabs>
      </w:pPr>
    </w:lvl>
  </w:abstractNum>
  <w:abstractNum w:abstractNumId="6">
    <w:nsid w:val="14EF593B"/>
    <w:multiLevelType w:val="singleLevel"/>
    <w:tmpl w:val="14EF593B"/>
    <w:lvl w:ilvl="0" w:tentative="0">
      <w:start w:val="1"/>
      <w:numFmt w:val="decimal"/>
      <w:lvlText w:val="%1."/>
      <w:lvlJc w:val="left"/>
      <w:pPr>
        <w:tabs>
          <w:tab w:val="left" w:pos="312"/>
        </w:tabs>
      </w:pPr>
    </w:lvl>
  </w:abstractNum>
  <w:abstractNum w:abstractNumId="7">
    <w:nsid w:val="44897F0C"/>
    <w:multiLevelType w:val="singleLevel"/>
    <w:tmpl w:val="44897F0C"/>
    <w:lvl w:ilvl="0" w:tentative="0">
      <w:start w:val="6"/>
      <w:numFmt w:val="decimal"/>
      <w:lvlText w:val="%1."/>
      <w:lvlJc w:val="left"/>
      <w:pPr>
        <w:tabs>
          <w:tab w:val="left" w:pos="312"/>
        </w:tabs>
      </w:pPr>
    </w:lvl>
  </w:abstractNum>
  <w:abstractNum w:abstractNumId="8">
    <w:nsid w:val="55643279"/>
    <w:multiLevelType w:val="singleLevel"/>
    <w:tmpl w:val="55643279"/>
    <w:lvl w:ilvl="0" w:tentative="0">
      <w:start w:val="1"/>
      <w:numFmt w:val="decimal"/>
      <w:lvlText w:val="%1."/>
      <w:lvlJc w:val="left"/>
      <w:pPr>
        <w:tabs>
          <w:tab w:val="left" w:pos="312"/>
        </w:tabs>
      </w:pPr>
    </w:lvl>
  </w:abstractNum>
  <w:abstractNum w:abstractNumId="9">
    <w:nsid w:val="5C494245"/>
    <w:multiLevelType w:val="singleLevel"/>
    <w:tmpl w:val="5C494245"/>
    <w:lvl w:ilvl="0" w:tentative="0">
      <w:start w:val="1"/>
      <w:numFmt w:val="decimal"/>
      <w:suff w:val="nothing"/>
      <w:lvlText w:val="%1、"/>
      <w:lvlJc w:val="left"/>
    </w:lvl>
  </w:abstractNum>
  <w:abstractNum w:abstractNumId="10">
    <w:nsid w:val="66FD62F5"/>
    <w:multiLevelType w:val="singleLevel"/>
    <w:tmpl w:val="66FD62F5"/>
    <w:lvl w:ilvl="0" w:tentative="0">
      <w:start w:val="1"/>
      <w:numFmt w:val="decimal"/>
      <w:lvlText w:val="%1."/>
      <w:lvlJc w:val="left"/>
      <w:pPr>
        <w:tabs>
          <w:tab w:val="left" w:pos="312"/>
        </w:tabs>
      </w:pPr>
    </w:lvl>
  </w:abstractNum>
  <w:abstractNum w:abstractNumId="11">
    <w:nsid w:val="6EAA64F7"/>
    <w:multiLevelType w:val="singleLevel"/>
    <w:tmpl w:val="6EAA64F7"/>
    <w:lvl w:ilvl="0" w:tentative="0">
      <w:start w:val="1"/>
      <w:numFmt w:val="decimal"/>
      <w:lvlText w:val="%1."/>
      <w:lvlJc w:val="left"/>
      <w:pPr>
        <w:tabs>
          <w:tab w:val="left" w:pos="312"/>
        </w:tabs>
      </w:pPr>
    </w:lvl>
  </w:abstractNum>
  <w:abstractNum w:abstractNumId="12">
    <w:nsid w:val="7B9BA12D"/>
    <w:multiLevelType w:val="singleLevel"/>
    <w:tmpl w:val="7B9BA12D"/>
    <w:lvl w:ilvl="0" w:tentative="0">
      <w:start w:val="1"/>
      <w:numFmt w:val="decimal"/>
      <w:pStyle w:val="4"/>
      <w:lvlText w:val="%1."/>
      <w:lvlJc w:val="left"/>
      <w:pPr>
        <w:tabs>
          <w:tab w:val="left" w:pos="360"/>
        </w:tabs>
        <w:ind w:left="360" w:hanging="360"/>
      </w:pPr>
    </w:lvl>
  </w:abstractNum>
  <w:num w:numId="1">
    <w:abstractNumId w:val="12"/>
  </w:num>
  <w:num w:numId="2">
    <w:abstractNumId w:val="9"/>
  </w:num>
  <w:num w:numId="3">
    <w:abstractNumId w:val="3"/>
  </w:num>
  <w:num w:numId="4">
    <w:abstractNumId w:val="6"/>
  </w:num>
  <w:num w:numId="5">
    <w:abstractNumId w:val="11"/>
  </w:num>
  <w:num w:numId="6">
    <w:abstractNumId w:val="0"/>
  </w:num>
  <w:num w:numId="7">
    <w:abstractNumId w:val="2"/>
  </w:num>
  <w:num w:numId="8">
    <w:abstractNumId w:val="5"/>
  </w:num>
  <w:num w:numId="9">
    <w:abstractNumId w:val="10"/>
  </w:num>
  <w:num w:numId="10">
    <w:abstractNumId w:val="8"/>
  </w:num>
  <w:num w:numId="11">
    <w:abstractNumId w:val="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zMmJkM2QwNWZjZTI5MWZiNWE1YmZjYWQyODhiMDUifQ=="/>
    <w:docVar w:name="KSO_WPS_MARK_KEY" w:val="6ca883b3-8d22-4ed6-b0f7-e953b8cfe397"/>
  </w:docVars>
  <w:rsids>
    <w:rsidRoot w:val="24C921DA"/>
    <w:rsid w:val="00002369"/>
    <w:rsid w:val="0013642F"/>
    <w:rsid w:val="001538EC"/>
    <w:rsid w:val="001D49F1"/>
    <w:rsid w:val="001E1923"/>
    <w:rsid w:val="001E213B"/>
    <w:rsid w:val="001F4F95"/>
    <w:rsid w:val="00202351"/>
    <w:rsid w:val="00217B3C"/>
    <w:rsid w:val="002351F6"/>
    <w:rsid w:val="00235E3D"/>
    <w:rsid w:val="0024288A"/>
    <w:rsid w:val="0027075D"/>
    <w:rsid w:val="002C7767"/>
    <w:rsid w:val="00323572"/>
    <w:rsid w:val="003413B9"/>
    <w:rsid w:val="00342FD9"/>
    <w:rsid w:val="00343208"/>
    <w:rsid w:val="00391F86"/>
    <w:rsid w:val="003A01EC"/>
    <w:rsid w:val="003B2A4D"/>
    <w:rsid w:val="003B53B0"/>
    <w:rsid w:val="003D4B70"/>
    <w:rsid w:val="00441683"/>
    <w:rsid w:val="004434A5"/>
    <w:rsid w:val="00443564"/>
    <w:rsid w:val="004A3DBE"/>
    <w:rsid w:val="004B7522"/>
    <w:rsid w:val="004C5775"/>
    <w:rsid w:val="00522B0F"/>
    <w:rsid w:val="00576051"/>
    <w:rsid w:val="005D6B64"/>
    <w:rsid w:val="006E0712"/>
    <w:rsid w:val="006E5F9D"/>
    <w:rsid w:val="00773BFC"/>
    <w:rsid w:val="007F74D0"/>
    <w:rsid w:val="00882FD6"/>
    <w:rsid w:val="00897784"/>
    <w:rsid w:val="008E4058"/>
    <w:rsid w:val="00977EB7"/>
    <w:rsid w:val="00AB09F1"/>
    <w:rsid w:val="00AB3F14"/>
    <w:rsid w:val="00AB50FA"/>
    <w:rsid w:val="00AB579C"/>
    <w:rsid w:val="00AF0C5A"/>
    <w:rsid w:val="00C00052"/>
    <w:rsid w:val="00C2024F"/>
    <w:rsid w:val="00C22206"/>
    <w:rsid w:val="00C36277"/>
    <w:rsid w:val="00CE03D3"/>
    <w:rsid w:val="00D4246E"/>
    <w:rsid w:val="00D70957"/>
    <w:rsid w:val="00D978ED"/>
    <w:rsid w:val="00DC048F"/>
    <w:rsid w:val="00DF2FB7"/>
    <w:rsid w:val="00E514EA"/>
    <w:rsid w:val="00E84E73"/>
    <w:rsid w:val="00EF3D89"/>
    <w:rsid w:val="00F245F0"/>
    <w:rsid w:val="00F82A72"/>
    <w:rsid w:val="00FB5C8A"/>
    <w:rsid w:val="01582FCA"/>
    <w:rsid w:val="015D4BAB"/>
    <w:rsid w:val="0163439E"/>
    <w:rsid w:val="016F2BED"/>
    <w:rsid w:val="017C73A7"/>
    <w:rsid w:val="01DD0946"/>
    <w:rsid w:val="023E1BBB"/>
    <w:rsid w:val="026231B7"/>
    <w:rsid w:val="034C55C8"/>
    <w:rsid w:val="03B222C5"/>
    <w:rsid w:val="03F434D0"/>
    <w:rsid w:val="04624601"/>
    <w:rsid w:val="04E12204"/>
    <w:rsid w:val="056B24C0"/>
    <w:rsid w:val="05F81957"/>
    <w:rsid w:val="060312C1"/>
    <w:rsid w:val="06406F72"/>
    <w:rsid w:val="067000FC"/>
    <w:rsid w:val="071B2BC9"/>
    <w:rsid w:val="075D4AA1"/>
    <w:rsid w:val="07B81AA2"/>
    <w:rsid w:val="090107BE"/>
    <w:rsid w:val="09483348"/>
    <w:rsid w:val="09647D4E"/>
    <w:rsid w:val="097911CD"/>
    <w:rsid w:val="09976DD7"/>
    <w:rsid w:val="0ADB09AF"/>
    <w:rsid w:val="0B8F3D84"/>
    <w:rsid w:val="0BD77B84"/>
    <w:rsid w:val="0C0A4414"/>
    <w:rsid w:val="0C552FCB"/>
    <w:rsid w:val="0C5F60F4"/>
    <w:rsid w:val="0DB522F7"/>
    <w:rsid w:val="0E2F02D2"/>
    <w:rsid w:val="0E447645"/>
    <w:rsid w:val="0ED45416"/>
    <w:rsid w:val="0F087337"/>
    <w:rsid w:val="0F3C589B"/>
    <w:rsid w:val="104A4BA3"/>
    <w:rsid w:val="10741D0D"/>
    <w:rsid w:val="10D44A86"/>
    <w:rsid w:val="11405A78"/>
    <w:rsid w:val="114806AD"/>
    <w:rsid w:val="1163229B"/>
    <w:rsid w:val="11B56C23"/>
    <w:rsid w:val="11CF1B8A"/>
    <w:rsid w:val="128C1D92"/>
    <w:rsid w:val="128C697D"/>
    <w:rsid w:val="12BF44DE"/>
    <w:rsid w:val="12DF7060"/>
    <w:rsid w:val="12FC7CAB"/>
    <w:rsid w:val="131A110C"/>
    <w:rsid w:val="132139F2"/>
    <w:rsid w:val="134C3F90"/>
    <w:rsid w:val="139E4089"/>
    <w:rsid w:val="145953D8"/>
    <w:rsid w:val="14A24BFD"/>
    <w:rsid w:val="14AB2D46"/>
    <w:rsid w:val="1510089B"/>
    <w:rsid w:val="152977B7"/>
    <w:rsid w:val="15444E58"/>
    <w:rsid w:val="1546511A"/>
    <w:rsid w:val="15545B0C"/>
    <w:rsid w:val="15807F6B"/>
    <w:rsid w:val="15A5462A"/>
    <w:rsid w:val="15E55C31"/>
    <w:rsid w:val="1636613D"/>
    <w:rsid w:val="164E25A2"/>
    <w:rsid w:val="16E37F5C"/>
    <w:rsid w:val="16F94C2D"/>
    <w:rsid w:val="174F0CF1"/>
    <w:rsid w:val="17A26A0E"/>
    <w:rsid w:val="17DC3A7C"/>
    <w:rsid w:val="180D01D7"/>
    <w:rsid w:val="182C23E2"/>
    <w:rsid w:val="18422FF5"/>
    <w:rsid w:val="18491BE4"/>
    <w:rsid w:val="18492B13"/>
    <w:rsid w:val="185F3690"/>
    <w:rsid w:val="18E11669"/>
    <w:rsid w:val="18F379CD"/>
    <w:rsid w:val="18F8126C"/>
    <w:rsid w:val="19043600"/>
    <w:rsid w:val="19927617"/>
    <w:rsid w:val="1A5C1197"/>
    <w:rsid w:val="1AB967DC"/>
    <w:rsid w:val="1ACF2A0B"/>
    <w:rsid w:val="1AD0095A"/>
    <w:rsid w:val="1AE33B69"/>
    <w:rsid w:val="1AFE7269"/>
    <w:rsid w:val="1B1C5AE4"/>
    <w:rsid w:val="1B594EFD"/>
    <w:rsid w:val="1BB04D11"/>
    <w:rsid w:val="1CC83775"/>
    <w:rsid w:val="1CD33466"/>
    <w:rsid w:val="1D7814FC"/>
    <w:rsid w:val="1D890511"/>
    <w:rsid w:val="1DED72AD"/>
    <w:rsid w:val="1E285D8D"/>
    <w:rsid w:val="1ED55723"/>
    <w:rsid w:val="20064CDC"/>
    <w:rsid w:val="20216BEF"/>
    <w:rsid w:val="206E4602"/>
    <w:rsid w:val="207647F2"/>
    <w:rsid w:val="20AD021C"/>
    <w:rsid w:val="20DE48F2"/>
    <w:rsid w:val="213E6C6C"/>
    <w:rsid w:val="21632778"/>
    <w:rsid w:val="217900C6"/>
    <w:rsid w:val="21AA741F"/>
    <w:rsid w:val="22996806"/>
    <w:rsid w:val="22C07E39"/>
    <w:rsid w:val="231562C2"/>
    <w:rsid w:val="23725B17"/>
    <w:rsid w:val="238729D6"/>
    <w:rsid w:val="23B02769"/>
    <w:rsid w:val="23E1100F"/>
    <w:rsid w:val="2430751B"/>
    <w:rsid w:val="245F0F30"/>
    <w:rsid w:val="24C921DA"/>
    <w:rsid w:val="250815A7"/>
    <w:rsid w:val="25425445"/>
    <w:rsid w:val="25FF63AE"/>
    <w:rsid w:val="26017242"/>
    <w:rsid w:val="26816062"/>
    <w:rsid w:val="26C84301"/>
    <w:rsid w:val="271D0E3B"/>
    <w:rsid w:val="27284D09"/>
    <w:rsid w:val="27410161"/>
    <w:rsid w:val="277416D0"/>
    <w:rsid w:val="28714949"/>
    <w:rsid w:val="29C11F13"/>
    <w:rsid w:val="29CA3607"/>
    <w:rsid w:val="2A06727F"/>
    <w:rsid w:val="2A0F5BCD"/>
    <w:rsid w:val="2A263D60"/>
    <w:rsid w:val="2A336F53"/>
    <w:rsid w:val="2A831845"/>
    <w:rsid w:val="2AF12700"/>
    <w:rsid w:val="2B2801E1"/>
    <w:rsid w:val="2B3A6EA3"/>
    <w:rsid w:val="2C8D4E80"/>
    <w:rsid w:val="2CD93AFA"/>
    <w:rsid w:val="2DB82129"/>
    <w:rsid w:val="2DD22586"/>
    <w:rsid w:val="2E5417FA"/>
    <w:rsid w:val="2EA46150"/>
    <w:rsid w:val="2EAA2515"/>
    <w:rsid w:val="2ECE4136"/>
    <w:rsid w:val="2EEB0D06"/>
    <w:rsid w:val="2EEC6788"/>
    <w:rsid w:val="2EFB58B5"/>
    <w:rsid w:val="2FF03F4A"/>
    <w:rsid w:val="317F1508"/>
    <w:rsid w:val="31C75BFC"/>
    <w:rsid w:val="32FC775D"/>
    <w:rsid w:val="33137D51"/>
    <w:rsid w:val="33656213"/>
    <w:rsid w:val="34404C72"/>
    <w:rsid w:val="3482399F"/>
    <w:rsid w:val="350D4FC8"/>
    <w:rsid w:val="35385256"/>
    <w:rsid w:val="35B15D17"/>
    <w:rsid w:val="367E3325"/>
    <w:rsid w:val="369E2CA4"/>
    <w:rsid w:val="36DB6CF7"/>
    <w:rsid w:val="373E0612"/>
    <w:rsid w:val="3765281C"/>
    <w:rsid w:val="381816B1"/>
    <w:rsid w:val="383C5BD0"/>
    <w:rsid w:val="38572308"/>
    <w:rsid w:val="38674496"/>
    <w:rsid w:val="38675A43"/>
    <w:rsid w:val="38C11206"/>
    <w:rsid w:val="396F5574"/>
    <w:rsid w:val="39781C59"/>
    <w:rsid w:val="399020A1"/>
    <w:rsid w:val="39F93A0A"/>
    <w:rsid w:val="3AAA574E"/>
    <w:rsid w:val="3B1E7211"/>
    <w:rsid w:val="3B303854"/>
    <w:rsid w:val="3B523D67"/>
    <w:rsid w:val="3B754F4F"/>
    <w:rsid w:val="3BD81C50"/>
    <w:rsid w:val="3D401C11"/>
    <w:rsid w:val="3D5B369C"/>
    <w:rsid w:val="3D90778C"/>
    <w:rsid w:val="3D9C4750"/>
    <w:rsid w:val="3DAE273F"/>
    <w:rsid w:val="3DAF0DA6"/>
    <w:rsid w:val="3DC02F3E"/>
    <w:rsid w:val="3DC839B3"/>
    <w:rsid w:val="3E1E364A"/>
    <w:rsid w:val="3E204CE4"/>
    <w:rsid w:val="3E823DB1"/>
    <w:rsid w:val="3E97125A"/>
    <w:rsid w:val="3F467978"/>
    <w:rsid w:val="400E647B"/>
    <w:rsid w:val="40AA2AB4"/>
    <w:rsid w:val="40BC3D30"/>
    <w:rsid w:val="413A5937"/>
    <w:rsid w:val="41450317"/>
    <w:rsid w:val="415E1A57"/>
    <w:rsid w:val="4218487C"/>
    <w:rsid w:val="422624CB"/>
    <w:rsid w:val="424C29FF"/>
    <w:rsid w:val="426F691B"/>
    <w:rsid w:val="42800436"/>
    <w:rsid w:val="42BF2701"/>
    <w:rsid w:val="4341470D"/>
    <w:rsid w:val="43445A5B"/>
    <w:rsid w:val="43580B32"/>
    <w:rsid w:val="43623CA2"/>
    <w:rsid w:val="43641F77"/>
    <w:rsid w:val="44E3318B"/>
    <w:rsid w:val="45AE137D"/>
    <w:rsid w:val="45F23B0D"/>
    <w:rsid w:val="460E1CCF"/>
    <w:rsid w:val="46127979"/>
    <w:rsid w:val="461D619C"/>
    <w:rsid w:val="466954D9"/>
    <w:rsid w:val="47047BD0"/>
    <w:rsid w:val="47132BA5"/>
    <w:rsid w:val="475D19D8"/>
    <w:rsid w:val="47DB7839"/>
    <w:rsid w:val="48EE7943"/>
    <w:rsid w:val="48F52292"/>
    <w:rsid w:val="493F6348"/>
    <w:rsid w:val="497969A0"/>
    <w:rsid w:val="4A254AFE"/>
    <w:rsid w:val="4A2722FF"/>
    <w:rsid w:val="4A617857"/>
    <w:rsid w:val="4A7C6668"/>
    <w:rsid w:val="4A853D63"/>
    <w:rsid w:val="4A937CDF"/>
    <w:rsid w:val="4AD16A73"/>
    <w:rsid w:val="4B700248"/>
    <w:rsid w:val="4BE00EF8"/>
    <w:rsid w:val="4BEE4E33"/>
    <w:rsid w:val="4BF47196"/>
    <w:rsid w:val="4C210EF5"/>
    <w:rsid w:val="4C8E1B40"/>
    <w:rsid w:val="4CBE71F1"/>
    <w:rsid w:val="4CC25C6B"/>
    <w:rsid w:val="4D272A95"/>
    <w:rsid w:val="4D283CA5"/>
    <w:rsid w:val="4D2D4AC3"/>
    <w:rsid w:val="4D955143"/>
    <w:rsid w:val="4E8F5FF6"/>
    <w:rsid w:val="4EA046D8"/>
    <w:rsid w:val="4EC217CD"/>
    <w:rsid w:val="4F293ABD"/>
    <w:rsid w:val="4F5D65AA"/>
    <w:rsid w:val="4F914497"/>
    <w:rsid w:val="4FCC21D8"/>
    <w:rsid w:val="503240C7"/>
    <w:rsid w:val="50643954"/>
    <w:rsid w:val="50A13CAD"/>
    <w:rsid w:val="51734F5B"/>
    <w:rsid w:val="51916E76"/>
    <w:rsid w:val="51AB6AD1"/>
    <w:rsid w:val="521614A4"/>
    <w:rsid w:val="52996D9E"/>
    <w:rsid w:val="52D1737D"/>
    <w:rsid w:val="52E82B11"/>
    <w:rsid w:val="5338474B"/>
    <w:rsid w:val="538B0C9F"/>
    <w:rsid w:val="54B77BA5"/>
    <w:rsid w:val="555E5D43"/>
    <w:rsid w:val="557A53C9"/>
    <w:rsid w:val="559D3E4D"/>
    <w:rsid w:val="55D44C23"/>
    <w:rsid w:val="55F55451"/>
    <w:rsid w:val="56002CE5"/>
    <w:rsid w:val="56AE52EA"/>
    <w:rsid w:val="56F0396A"/>
    <w:rsid w:val="57495D52"/>
    <w:rsid w:val="57E57228"/>
    <w:rsid w:val="57FC790D"/>
    <w:rsid w:val="58D82192"/>
    <w:rsid w:val="59095DC5"/>
    <w:rsid w:val="59805264"/>
    <w:rsid w:val="59AF28C2"/>
    <w:rsid w:val="59C53D0E"/>
    <w:rsid w:val="59CF7206"/>
    <w:rsid w:val="5A254E02"/>
    <w:rsid w:val="5A315695"/>
    <w:rsid w:val="5A62216D"/>
    <w:rsid w:val="5A7F501F"/>
    <w:rsid w:val="5A9C23BD"/>
    <w:rsid w:val="5B0A42B7"/>
    <w:rsid w:val="5B2822C8"/>
    <w:rsid w:val="5B5464CC"/>
    <w:rsid w:val="5BAE60FD"/>
    <w:rsid w:val="5BCB2314"/>
    <w:rsid w:val="5BE971EB"/>
    <w:rsid w:val="5C034459"/>
    <w:rsid w:val="5C0F47B3"/>
    <w:rsid w:val="5C3579CF"/>
    <w:rsid w:val="5D4F37F9"/>
    <w:rsid w:val="5DCF5207"/>
    <w:rsid w:val="5EFA1F8A"/>
    <w:rsid w:val="5FD63F33"/>
    <w:rsid w:val="60410315"/>
    <w:rsid w:val="608416EB"/>
    <w:rsid w:val="60C76626"/>
    <w:rsid w:val="60F53AB2"/>
    <w:rsid w:val="61912E0D"/>
    <w:rsid w:val="61BB0327"/>
    <w:rsid w:val="61EF2099"/>
    <w:rsid w:val="620E7C1B"/>
    <w:rsid w:val="62407211"/>
    <w:rsid w:val="624F7B3C"/>
    <w:rsid w:val="627B6C40"/>
    <w:rsid w:val="62B6728B"/>
    <w:rsid w:val="631A5137"/>
    <w:rsid w:val="63793538"/>
    <w:rsid w:val="63975E63"/>
    <w:rsid w:val="63AD7417"/>
    <w:rsid w:val="63AF2F78"/>
    <w:rsid w:val="64054001"/>
    <w:rsid w:val="64585F9F"/>
    <w:rsid w:val="6491330D"/>
    <w:rsid w:val="64B17EC2"/>
    <w:rsid w:val="64C8237C"/>
    <w:rsid w:val="65186BCE"/>
    <w:rsid w:val="656E7F56"/>
    <w:rsid w:val="65893B2A"/>
    <w:rsid w:val="65B125DC"/>
    <w:rsid w:val="65BD19D9"/>
    <w:rsid w:val="6608120C"/>
    <w:rsid w:val="662B2E0F"/>
    <w:rsid w:val="66D44EDD"/>
    <w:rsid w:val="66DC1405"/>
    <w:rsid w:val="67917CB9"/>
    <w:rsid w:val="67CC339B"/>
    <w:rsid w:val="67FA4405"/>
    <w:rsid w:val="68681CFD"/>
    <w:rsid w:val="68B00C8D"/>
    <w:rsid w:val="68EB1B7B"/>
    <w:rsid w:val="68F2692F"/>
    <w:rsid w:val="69134B7B"/>
    <w:rsid w:val="69251E17"/>
    <w:rsid w:val="69461A97"/>
    <w:rsid w:val="69BB732C"/>
    <w:rsid w:val="69D5005B"/>
    <w:rsid w:val="6AAA6C0E"/>
    <w:rsid w:val="6B881251"/>
    <w:rsid w:val="6BE51961"/>
    <w:rsid w:val="6BFD3C51"/>
    <w:rsid w:val="6C837F78"/>
    <w:rsid w:val="6C9A6630"/>
    <w:rsid w:val="6D9B2815"/>
    <w:rsid w:val="6DA975C4"/>
    <w:rsid w:val="6DAE630D"/>
    <w:rsid w:val="6DB42DDC"/>
    <w:rsid w:val="6E9943B7"/>
    <w:rsid w:val="6EAB002F"/>
    <w:rsid w:val="6EC119F3"/>
    <w:rsid w:val="6EEF30BF"/>
    <w:rsid w:val="6F2B4D64"/>
    <w:rsid w:val="70473EC4"/>
    <w:rsid w:val="70BC00E7"/>
    <w:rsid w:val="70CB2EBE"/>
    <w:rsid w:val="70EB78AF"/>
    <w:rsid w:val="710E7811"/>
    <w:rsid w:val="71145A61"/>
    <w:rsid w:val="71777D9E"/>
    <w:rsid w:val="72190D53"/>
    <w:rsid w:val="72A9042B"/>
    <w:rsid w:val="72AB1F75"/>
    <w:rsid w:val="72D54524"/>
    <w:rsid w:val="72D6012B"/>
    <w:rsid w:val="73127210"/>
    <w:rsid w:val="735C589C"/>
    <w:rsid w:val="73E20D43"/>
    <w:rsid w:val="74A220FD"/>
    <w:rsid w:val="74B353D8"/>
    <w:rsid w:val="75071823"/>
    <w:rsid w:val="75AE5B40"/>
    <w:rsid w:val="75CB65E0"/>
    <w:rsid w:val="76601B57"/>
    <w:rsid w:val="766921CD"/>
    <w:rsid w:val="77BC7D41"/>
    <w:rsid w:val="78CA2C36"/>
    <w:rsid w:val="79455C9D"/>
    <w:rsid w:val="794B2173"/>
    <w:rsid w:val="79547DBF"/>
    <w:rsid w:val="79882EDF"/>
    <w:rsid w:val="79B26E80"/>
    <w:rsid w:val="79D23879"/>
    <w:rsid w:val="7A7256D9"/>
    <w:rsid w:val="7A8679FB"/>
    <w:rsid w:val="7A8F6620"/>
    <w:rsid w:val="7A8F79EA"/>
    <w:rsid w:val="7A927AFD"/>
    <w:rsid w:val="7ACD1D04"/>
    <w:rsid w:val="7AD563E6"/>
    <w:rsid w:val="7B1A3E52"/>
    <w:rsid w:val="7B1F5C79"/>
    <w:rsid w:val="7B9800C8"/>
    <w:rsid w:val="7C341A8F"/>
    <w:rsid w:val="7C3C4255"/>
    <w:rsid w:val="7D0A452F"/>
    <w:rsid w:val="7D0C7871"/>
    <w:rsid w:val="7E03309A"/>
    <w:rsid w:val="7E4C43F6"/>
    <w:rsid w:val="7EE60B13"/>
    <w:rsid w:val="7EF649F8"/>
    <w:rsid w:val="7FF67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qFormat/>
    <w:uiPriority w:val="0"/>
    <w:pPr>
      <w:keepNext/>
      <w:keepLines/>
      <w:tabs>
        <w:tab w:val="left" w:pos="720"/>
      </w:tabs>
      <w:spacing w:before="260" w:after="260" w:line="416" w:lineRule="auto"/>
      <w:ind w:left="720" w:hanging="720"/>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qFormat/>
    <w:uiPriority w:val="0"/>
    <w:pPr>
      <w:ind w:firstLine="420"/>
    </w:pPr>
    <w:rPr>
      <w:rFonts w:ascii="Calibri" w:hAnsi="Calibri"/>
      <w:kern w:val="0"/>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annotation text"/>
    <w:basedOn w:val="1"/>
    <w:unhideWhenUsed/>
    <w:qFormat/>
    <w:uiPriority w:val="0"/>
    <w:pPr>
      <w:jc w:val="left"/>
    </w:pPr>
  </w:style>
  <w:style w:type="paragraph" w:styleId="8">
    <w:name w:val="Body Text 3"/>
    <w:basedOn w:val="1"/>
    <w:qFormat/>
    <w:uiPriority w:val="0"/>
    <w:pPr>
      <w:snapToGrid w:val="0"/>
      <w:spacing w:before="50" w:after="50"/>
    </w:pPr>
    <w:rPr>
      <w:rFonts w:ascii="Calibri" w:hAnsi="Calibri"/>
      <w:kern w:val="0"/>
      <w:sz w:val="20"/>
    </w:rPr>
  </w:style>
  <w:style w:type="paragraph" w:styleId="9">
    <w:name w:val="Body Text"/>
    <w:basedOn w:val="1"/>
    <w:next w:val="10"/>
    <w:qFormat/>
    <w:uiPriority w:val="0"/>
    <w:pPr>
      <w:adjustRightInd w:val="0"/>
      <w:textAlignment w:val="baseline"/>
    </w:pPr>
    <w:rPr>
      <w:rFonts w:ascii="宋体" w:hAnsi="宋体"/>
      <w:sz w:val="32"/>
    </w:rPr>
  </w:style>
  <w:style w:type="paragraph" w:styleId="10">
    <w:name w:val="Body Text First Indent"/>
    <w:basedOn w:val="1"/>
    <w:next w:val="11"/>
    <w:qFormat/>
    <w:uiPriority w:val="0"/>
    <w:pPr>
      <w:spacing w:after="120"/>
      <w:ind w:firstLine="420" w:firstLineChars="100"/>
    </w:pPr>
  </w:style>
  <w:style w:type="paragraph" w:styleId="11">
    <w:name w:val="toc 6"/>
    <w:basedOn w:val="1"/>
    <w:next w:val="1"/>
    <w:unhideWhenUsed/>
    <w:qFormat/>
    <w:uiPriority w:val="0"/>
    <w:pPr>
      <w:ind w:left="1050"/>
      <w:jc w:val="left"/>
    </w:pPr>
    <w:rPr>
      <w:rFonts w:ascii="等线" w:hAnsi="等线" w:eastAsia="等线"/>
      <w:sz w:val="18"/>
      <w:szCs w:val="18"/>
    </w:rPr>
  </w:style>
  <w:style w:type="paragraph" w:styleId="12">
    <w:name w:val="Body Text Indent"/>
    <w:basedOn w:val="1"/>
    <w:next w:val="5"/>
    <w:qFormat/>
    <w:uiPriority w:val="0"/>
    <w:pPr>
      <w:spacing w:line="200" w:lineRule="exact"/>
      <w:ind w:firstLine="301"/>
    </w:pPr>
    <w:rPr>
      <w:rFonts w:ascii="宋体" w:hAnsi="Courier New"/>
      <w:spacing w:val="-4"/>
      <w:kern w:val="0"/>
      <w:sz w:val="18"/>
    </w:rPr>
  </w:style>
  <w:style w:type="paragraph" w:styleId="13">
    <w:name w:val="Block Text"/>
    <w:basedOn w:val="1"/>
    <w:qFormat/>
    <w:uiPriority w:val="0"/>
    <w:pPr>
      <w:adjustRightInd w:val="0"/>
      <w:ind w:left="420" w:right="33"/>
      <w:jc w:val="left"/>
      <w:textAlignment w:val="baseline"/>
    </w:pPr>
    <w:rPr>
      <w:kern w:val="0"/>
      <w:sz w:val="24"/>
      <w:szCs w:val="20"/>
    </w:rPr>
  </w:style>
  <w:style w:type="paragraph" w:styleId="14">
    <w:name w:val="Plain Text"/>
    <w:basedOn w:val="1"/>
    <w:next w:val="9"/>
    <w:qFormat/>
    <w:uiPriority w:val="0"/>
    <w:pPr>
      <w:spacing w:beforeLines="50" w:afterLines="50" w:line="400" w:lineRule="exact"/>
    </w:pPr>
    <w:rPr>
      <w:rFonts w:ascii="宋体" w:hAnsi="Courier New"/>
      <w:kern w:val="0"/>
      <w:sz w:val="24"/>
    </w:rPr>
  </w:style>
  <w:style w:type="paragraph" w:styleId="15">
    <w:name w:val="Date"/>
    <w:basedOn w:val="1"/>
    <w:next w:val="1"/>
    <w:qFormat/>
    <w:uiPriority w:val="0"/>
    <w:pPr>
      <w:ind w:left="2500" w:leftChars="2500"/>
    </w:pPr>
    <w:rPr>
      <w:rFonts w:ascii="Calibri" w:hAnsi="Calibri" w:eastAsia="楷体_GB2312"/>
      <w:kern w:val="0"/>
      <w:sz w:val="32"/>
      <w:szCs w:val="20"/>
    </w:rPr>
  </w:style>
  <w:style w:type="paragraph" w:styleId="16">
    <w:name w:val="Balloon Text"/>
    <w:basedOn w:val="1"/>
    <w:semiHidden/>
    <w:qFormat/>
    <w:uiPriority w:val="99"/>
    <w:rPr>
      <w:rFonts w:ascii="Calibri" w:hAnsi="Calibri"/>
      <w:kern w:val="0"/>
      <w:sz w:val="18"/>
      <w:szCs w:val="18"/>
    </w:rPr>
  </w:style>
  <w:style w:type="paragraph" w:styleId="17">
    <w:name w:val="footer"/>
    <w:basedOn w:val="1"/>
    <w:qFormat/>
    <w:uiPriority w:val="99"/>
    <w:pPr>
      <w:tabs>
        <w:tab w:val="center" w:pos="4153"/>
        <w:tab w:val="right" w:pos="8306"/>
      </w:tabs>
      <w:snapToGrid w:val="0"/>
      <w:jc w:val="left"/>
    </w:pPr>
    <w:rPr>
      <w:rFonts w:ascii="Calibri" w:hAnsi="Calibri" w:eastAsia="黑体"/>
      <w:snapToGrid w:val="0"/>
      <w:kern w:val="0"/>
      <w:sz w:val="18"/>
      <w:szCs w:val="18"/>
    </w:rPr>
  </w:style>
  <w:style w:type="paragraph" w:styleId="18">
    <w:name w:val="header"/>
    <w:basedOn w:val="1"/>
    <w:qFormat/>
    <w:uiPriority w:val="99"/>
    <w:pPr>
      <w:pBdr>
        <w:bottom w:val="single" w:color="auto" w:sz="6" w:space="1"/>
      </w:pBdr>
      <w:tabs>
        <w:tab w:val="center" w:pos="4153"/>
        <w:tab w:val="right" w:pos="8306"/>
      </w:tabs>
      <w:snapToGrid w:val="0"/>
      <w:jc w:val="center"/>
    </w:pPr>
    <w:rPr>
      <w:rFonts w:ascii="Calibri" w:hAnsi="Calibri" w:eastAsia="仿宋_GB2312"/>
      <w:kern w:val="0"/>
      <w:sz w:val="18"/>
      <w:szCs w:val="20"/>
    </w:rPr>
  </w:style>
  <w:style w:type="paragraph" w:styleId="19">
    <w:name w:val="toc 1"/>
    <w:basedOn w:val="1"/>
    <w:next w:val="1"/>
    <w:qFormat/>
    <w:uiPriority w:val="0"/>
  </w:style>
  <w:style w:type="paragraph" w:styleId="20">
    <w:name w:val="Body Text Indent 3"/>
    <w:basedOn w:val="1"/>
    <w:qFormat/>
    <w:uiPriority w:val="0"/>
    <w:pPr>
      <w:snapToGrid w:val="0"/>
      <w:ind w:firstLine="480" w:firstLineChars="200"/>
      <w:jc w:val="left"/>
    </w:pPr>
    <w:rPr>
      <w:rFonts w:ascii="仿宋_GB2312" w:hAnsi="宋体" w:eastAsia="仿宋_GB2312"/>
      <w:color w:val="000000"/>
      <w:kern w:val="0"/>
      <w:sz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Cs w:val="21"/>
    </w:rPr>
  </w:style>
  <w:style w:type="paragraph" w:styleId="22">
    <w:name w:val="Body Text First Indent 2"/>
    <w:basedOn w:val="12"/>
    <w:qFormat/>
    <w:uiPriority w:val="0"/>
    <w:pPr>
      <w:spacing w:after="120" w:line="240" w:lineRule="auto"/>
      <w:ind w:left="420" w:leftChars="200" w:firstLine="420" w:firstLineChars="200"/>
    </w:pPr>
    <w:rPr>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Hyperlink"/>
    <w:qFormat/>
    <w:uiPriority w:val="0"/>
    <w:rPr>
      <w:color w:val="FF6600"/>
      <w:u w:val="none"/>
    </w:rPr>
  </w:style>
  <w:style w:type="paragraph" w:customStyle="1" w:styleId="29">
    <w:name w:val="标准正文"/>
    <w:basedOn w:val="1"/>
    <w:qFormat/>
    <w:uiPriority w:val="0"/>
    <w:pPr>
      <w:spacing w:line="360" w:lineRule="auto"/>
      <w:ind w:firstLine="200" w:firstLineChars="200"/>
    </w:pPr>
    <w:rPr>
      <w:sz w:val="24"/>
      <w:szCs w:val="20"/>
    </w:rPr>
  </w:style>
  <w:style w:type="paragraph" w:customStyle="1" w:styleId="30">
    <w:name w:val="Default"/>
    <w:next w:val="31"/>
    <w:qFormat/>
    <w:uiPriority w:val="0"/>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31">
    <w:name w:val="明显引用1"/>
    <w:basedOn w:val="1"/>
    <w:next w:val="1"/>
    <w:qFormat/>
    <w:uiPriority w:val="0"/>
    <w:pPr>
      <w:wordWrap w:val="0"/>
      <w:spacing w:before="360" w:after="360"/>
      <w:ind w:left="950" w:right="950"/>
      <w:jc w:val="center"/>
    </w:pPr>
    <w:rPr>
      <w:i/>
    </w:rPr>
  </w:style>
  <w:style w:type="paragraph" w:customStyle="1" w:styleId="32">
    <w:name w:val="正文段"/>
    <w:basedOn w:val="1"/>
    <w:qFormat/>
    <w:uiPriority w:val="0"/>
    <w:pPr>
      <w:widowControl/>
      <w:snapToGrid w:val="0"/>
      <w:spacing w:afterLines="50"/>
      <w:ind w:firstLine="200" w:firstLineChars="200"/>
    </w:pPr>
    <w:rPr>
      <w:kern w:val="0"/>
      <w:sz w:val="24"/>
      <w:szCs w:val="20"/>
    </w:rPr>
  </w:style>
  <w:style w:type="paragraph" w:customStyle="1" w:styleId="33">
    <w:name w:val="正文21"/>
    <w:basedOn w:val="1"/>
    <w:qFormat/>
    <w:uiPriority w:val="0"/>
    <w:pPr>
      <w:spacing w:before="156" w:line="360" w:lineRule="auto"/>
      <w:ind w:firstLine="510" w:firstLineChars="200"/>
    </w:pPr>
    <w:rPr>
      <w:rFonts w:ascii="Calibri" w:hAnsi="Calibri"/>
      <w:kern w:val="0"/>
      <w:sz w:val="24"/>
      <w:szCs w:val="20"/>
    </w:rPr>
  </w:style>
  <w:style w:type="paragraph" w:customStyle="1" w:styleId="34">
    <w:name w:val="列出段落1"/>
    <w:basedOn w:val="1"/>
    <w:qFormat/>
    <w:uiPriority w:val="34"/>
    <w:pPr>
      <w:ind w:firstLine="420" w:firstLineChars="200"/>
    </w:pPr>
    <w:rPr>
      <w:rFonts w:ascii="Calibri" w:hAnsi="Calibri"/>
      <w:kern w:val="0"/>
      <w:sz w:val="20"/>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styleId="36">
    <w:name w:val="List Paragraph"/>
    <w:basedOn w:val="1"/>
    <w:unhideWhenUsed/>
    <w:qFormat/>
    <w:uiPriority w:val="99"/>
    <w:pPr>
      <w:ind w:firstLine="420" w:firstLineChars="200"/>
    </w:pPr>
  </w:style>
  <w:style w:type="paragraph" w:customStyle="1" w:styleId="3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8">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9">
    <w:name w:val="章正文"/>
    <w:basedOn w:val="1"/>
    <w:qFormat/>
    <w:uiPriority w:val="0"/>
    <w:pPr>
      <w:spacing w:beforeLines="50" w:after="120" w:line="300" w:lineRule="auto"/>
      <w:ind w:firstLine="480" w:firstLineChars="200"/>
    </w:pPr>
    <w:rPr>
      <w:rFonts w:ascii="Helvetica" w:hAnsi="Helvetica"/>
      <w:kern w:val="0"/>
      <w:sz w:val="24"/>
    </w:rPr>
  </w:style>
  <w:style w:type="character" w:customStyle="1" w:styleId="40">
    <w:name w:val="font11"/>
    <w:basedOn w:val="25"/>
    <w:qFormat/>
    <w:uiPriority w:val="0"/>
    <w:rPr>
      <w:rFonts w:hint="eastAsia" w:ascii="宋体" w:hAnsi="宋体" w:eastAsia="宋体" w:cs="宋体"/>
      <w:color w:val="000000"/>
      <w:sz w:val="24"/>
      <w:szCs w:val="24"/>
      <w:u w:val="none"/>
    </w:rPr>
  </w:style>
  <w:style w:type="character" w:customStyle="1" w:styleId="41">
    <w:name w:val="font31"/>
    <w:basedOn w:val="25"/>
    <w:qFormat/>
    <w:uiPriority w:val="0"/>
    <w:rPr>
      <w:rFonts w:ascii="Calibri" w:hAnsi="Calibri" w:cs="Calibri"/>
      <w:color w:val="000000"/>
      <w:sz w:val="24"/>
      <w:szCs w:val="24"/>
      <w:u w:val="none"/>
    </w:rPr>
  </w:style>
  <w:style w:type="character" w:customStyle="1" w:styleId="42">
    <w:name w:val="font81"/>
    <w:basedOn w:val="25"/>
    <w:qFormat/>
    <w:uiPriority w:val="0"/>
    <w:rPr>
      <w:rFonts w:ascii="Calibri" w:hAnsi="Calibri" w:cs="Calibri"/>
      <w:color w:val="000000"/>
      <w:sz w:val="18"/>
      <w:szCs w:val="18"/>
      <w:u w:val="none"/>
    </w:rPr>
  </w:style>
  <w:style w:type="character" w:customStyle="1" w:styleId="43">
    <w:name w:val="font91"/>
    <w:basedOn w:val="25"/>
    <w:qFormat/>
    <w:uiPriority w:val="0"/>
    <w:rPr>
      <w:rFonts w:hint="default" w:ascii="Calibri" w:hAnsi="Calibri" w:cs="Calibri"/>
      <w:color w:val="000000"/>
      <w:sz w:val="18"/>
      <w:szCs w:val="18"/>
      <w:u w:val="none"/>
    </w:rPr>
  </w:style>
  <w:style w:type="character" w:customStyle="1" w:styleId="44">
    <w:name w:val="font101"/>
    <w:basedOn w:val="25"/>
    <w:qFormat/>
    <w:uiPriority w:val="0"/>
    <w:rPr>
      <w:rFonts w:hint="default" w:ascii="Calibri" w:hAnsi="Calibri" w:cs="Calibri"/>
      <w:color w:val="000000"/>
      <w:sz w:val="18"/>
      <w:szCs w:val="18"/>
      <w:u w:val="none"/>
    </w:rPr>
  </w:style>
  <w:style w:type="character" w:customStyle="1" w:styleId="45">
    <w:name w:val="font41"/>
    <w:basedOn w:val="25"/>
    <w:qFormat/>
    <w:uiPriority w:val="0"/>
    <w:rPr>
      <w:rFonts w:hint="eastAsia" w:ascii="宋体" w:hAnsi="宋体" w:eastAsia="宋体" w:cs="宋体"/>
      <w:color w:val="000000"/>
      <w:sz w:val="18"/>
      <w:szCs w:val="18"/>
      <w:u w:val="none"/>
    </w:rPr>
  </w:style>
  <w:style w:type="character" w:customStyle="1" w:styleId="46">
    <w:name w:val="font112"/>
    <w:basedOn w:val="25"/>
    <w:qFormat/>
    <w:uiPriority w:val="0"/>
    <w:rPr>
      <w:rFonts w:hint="default" w:ascii="Calibri" w:hAnsi="Calibri" w:cs="Calibri"/>
      <w:color w:val="000000"/>
      <w:sz w:val="20"/>
      <w:szCs w:val="20"/>
      <w:u w:val="none"/>
    </w:rPr>
  </w:style>
  <w:style w:type="character" w:customStyle="1" w:styleId="47">
    <w:name w:val="font71"/>
    <w:basedOn w:val="25"/>
    <w:qFormat/>
    <w:uiPriority w:val="0"/>
    <w:rPr>
      <w:rFonts w:hint="eastAsia" w:ascii="宋体" w:hAnsi="宋体" w:eastAsia="宋体" w:cs="宋体"/>
      <w:color w:val="000000"/>
      <w:sz w:val="20"/>
      <w:szCs w:val="20"/>
      <w:u w:val="none"/>
    </w:rPr>
  </w:style>
  <w:style w:type="character" w:customStyle="1" w:styleId="48">
    <w:name w:val="font121"/>
    <w:basedOn w:val="25"/>
    <w:qFormat/>
    <w:uiPriority w:val="0"/>
    <w:rPr>
      <w:rFonts w:ascii="微软雅黑" w:hAnsi="微软雅黑" w:eastAsia="微软雅黑" w:cs="微软雅黑"/>
      <w:color w:val="000000"/>
      <w:sz w:val="32"/>
      <w:szCs w:val="32"/>
      <w:u w:val="none"/>
    </w:rPr>
  </w:style>
  <w:style w:type="character" w:customStyle="1" w:styleId="49">
    <w:name w:val="font131"/>
    <w:basedOn w:val="2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5047</Words>
  <Characters>28773</Characters>
  <Lines>239</Lines>
  <Paragraphs>67</Paragraphs>
  <TotalTime>4</TotalTime>
  <ScaleCrop>false</ScaleCrop>
  <LinksUpToDate>false</LinksUpToDate>
  <CharactersWithSpaces>33753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2023-08-17T09:07:00Z</dcterms:created>
  <dc:creator>欢乐向</dc:creator>
  <cp:lastModifiedBy>pc1</cp:lastModifiedBy>
  <cp:lastPrinted>2024-05-11T07:33:00Z</cp:lastPrinted>
  <dcterms:modified xsi:type="dcterms:W3CDTF">2024-05-15T06:40:05Z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71E0B1D48E414946BA7139A60C22C7FC</vt:lpwstr>
  </property>
</Properties>
</file>