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4D2F8">
      <w:pPr>
        <w:spacing w:before="156" w:beforeLines="50"/>
        <w:jc w:val="center"/>
        <w:rPr>
          <w:rFonts w:hint="eastAsia"/>
          <w:b/>
          <w:sz w:val="44"/>
          <w:szCs w:val="44"/>
          <w:highlight w:val="none"/>
          <w:lang w:eastAsia="zh-CN"/>
        </w:rPr>
      </w:pPr>
    </w:p>
    <w:p w14:paraId="4E6BF8F5">
      <w:pPr>
        <w:ind w:firstLine="960" w:firstLineChars="200"/>
        <w:rPr>
          <w:rFonts w:hint="eastAsia" w:ascii="黑体" w:hAnsi="Arial" w:eastAsia="黑体" w:cs="Arial"/>
          <w:b/>
          <w:bCs/>
          <w:sz w:val="48"/>
          <w:szCs w:val="48"/>
          <w:highlight w:val="none"/>
        </w:rPr>
      </w:pPr>
      <w:bookmarkStart w:id="0" w:name="_Hlt162751967"/>
      <w:bookmarkEnd w:id="0"/>
      <w:r>
        <w:rPr>
          <w:rFonts w:hint="eastAsia"/>
          <w:b/>
          <w:sz w:val="48"/>
          <w:szCs w:val="48"/>
          <w:highlight w:val="none"/>
          <w:lang w:eastAsia="zh-CN"/>
        </w:rPr>
        <w:t>海盐县交通事故车辆施救服务项目</w:t>
      </w:r>
    </w:p>
    <w:p w14:paraId="27D2AC80">
      <w:pPr>
        <w:jc w:val="center"/>
        <w:rPr>
          <w:rFonts w:hint="eastAsia" w:ascii="黑体" w:hAnsi="Arial" w:eastAsia="黑体" w:cs="Arial"/>
          <w:b/>
          <w:bCs/>
          <w:sz w:val="72"/>
          <w:highlight w:val="none"/>
          <w:lang w:eastAsia="zh-CN"/>
        </w:rPr>
      </w:pPr>
    </w:p>
    <w:p w14:paraId="5872C8CB">
      <w:pPr>
        <w:jc w:val="center"/>
        <w:rPr>
          <w:rFonts w:hint="eastAsia" w:ascii="黑体" w:hAnsi="Arial" w:eastAsia="黑体" w:cs="Arial"/>
          <w:b/>
          <w:bCs/>
          <w:sz w:val="72"/>
          <w:highlight w:val="none"/>
          <w:lang w:eastAsia="zh-CN"/>
        </w:rPr>
      </w:pPr>
      <w:r>
        <w:rPr>
          <w:rFonts w:hint="eastAsia" w:ascii="黑体" w:hAnsi="Arial" w:eastAsia="黑体" w:cs="Arial"/>
          <w:b/>
          <w:bCs/>
          <w:sz w:val="72"/>
          <w:highlight w:val="none"/>
          <w:lang w:eastAsia="zh-CN"/>
        </w:rPr>
        <w:t>公开招标文件</w:t>
      </w:r>
    </w:p>
    <w:p w14:paraId="26D8F890">
      <w:pPr>
        <w:rPr>
          <w:rFonts w:hint="eastAsia" w:ascii="Arial" w:hAnsi="Arial" w:cs="Arial"/>
          <w:sz w:val="28"/>
          <w:highlight w:val="none"/>
        </w:rPr>
      </w:pPr>
    </w:p>
    <w:p w14:paraId="4119A92D">
      <w:pPr>
        <w:rPr>
          <w:rFonts w:hint="eastAsia" w:ascii="Arial" w:hAnsi="Arial" w:cs="Arial"/>
          <w:sz w:val="30"/>
          <w:highlight w:val="none"/>
        </w:rPr>
      </w:pPr>
    </w:p>
    <w:p w14:paraId="0C6ED518">
      <w:pPr>
        <w:rPr>
          <w:rFonts w:hint="eastAsia" w:ascii="Arial" w:hAnsi="Arial" w:cs="Arial"/>
          <w:sz w:val="30"/>
          <w:highlight w:val="none"/>
        </w:rPr>
      </w:pPr>
    </w:p>
    <w:p w14:paraId="5A513733">
      <w:pPr>
        <w:rPr>
          <w:rFonts w:hint="eastAsia" w:ascii="Arial" w:hAnsi="Arial" w:cs="Arial"/>
          <w:sz w:val="30"/>
          <w:highlight w:val="none"/>
        </w:rPr>
      </w:pPr>
    </w:p>
    <w:p w14:paraId="2B923073">
      <w:pPr>
        <w:rPr>
          <w:rFonts w:hint="eastAsia" w:ascii="Arial" w:hAnsi="Arial" w:cs="Arial"/>
          <w:sz w:val="30"/>
          <w:highlight w:val="none"/>
        </w:rPr>
      </w:pPr>
    </w:p>
    <w:p w14:paraId="23E72D9E">
      <w:pPr>
        <w:jc w:val="both"/>
        <w:rPr>
          <w:rFonts w:hint="eastAsia" w:ascii="Arial" w:hAnsi="Arial" w:cs="Arial"/>
          <w:sz w:val="30"/>
          <w:highlight w:val="none"/>
        </w:rPr>
      </w:pPr>
    </w:p>
    <w:p w14:paraId="2FA0D390">
      <w:pPr>
        <w:rPr>
          <w:rFonts w:hint="eastAsia" w:ascii="Arial" w:hAnsi="Arial" w:cs="Arial"/>
          <w:sz w:val="30"/>
          <w:highlight w:val="none"/>
        </w:rPr>
      </w:pPr>
    </w:p>
    <w:p w14:paraId="7A8288AD">
      <w:pPr>
        <w:spacing w:line="480" w:lineRule="auto"/>
        <w:ind w:firstLine="980" w:firstLineChars="350"/>
        <w:rPr>
          <w:rFonts w:hint="eastAsia" w:ascii="宋体" w:hAnsi="宋体" w:cs="Arial"/>
          <w:b/>
          <w:sz w:val="28"/>
          <w:szCs w:val="28"/>
          <w:highlight w:val="none"/>
        </w:rPr>
      </w:pPr>
    </w:p>
    <w:p w14:paraId="717A4FA7">
      <w:pPr>
        <w:spacing w:line="480" w:lineRule="auto"/>
        <w:ind w:firstLine="980" w:firstLineChars="35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项目编号：</w:t>
      </w:r>
      <w:r>
        <w:rPr>
          <w:rFonts w:hint="eastAsia" w:ascii="宋体" w:hAnsi="宋体" w:cs="Arial"/>
          <w:b/>
          <w:sz w:val="28"/>
          <w:szCs w:val="28"/>
          <w:highlight w:val="none"/>
          <w:u w:val="single"/>
          <w:lang w:eastAsia="zh-CN"/>
        </w:rPr>
        <w:t>嘉鼎晟采〔2025〕065号</w:t>
      </w:r>
    </w:p>
    <w:p w14:paraId="12C8A797">
      <w:pPr>
        <w:spacing w:line="480" w:lineRule="auto"/>
        <w:ind w:firstLine="840"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u w:val="single"/>
          <w:lang w:eastAsia="zh-CN"/>
        </w:rPr>
        <w:t>海盐县交通事故车辆施救服务项目</w:t>
      </w:r>
    </w:p>
    <w:p w14:paraId="6A1FEF59">
      <w:pPr>
        <w:spacing w:line="480" w:lineRule="auto"/>
        <w:ind w:firstLine="980" w:firstLineChars="35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采购方式：</w:t>
      </w:r>
      <w:r>
        <w:rPr>
          <w:rFonts w:hint="eastAsia" w:ascii="宋体" w:hAnsi="宋体" w:cs="Arial"/>
          <w:b/>
          <w:sz w:val="28"/>
          <w:szCs w:val="28"/>
          <w:highlight w:val="none"/>
          <w:u w:val="single"/>
          <w:lang w:eastAsia="zh-CN"/>
        </w:rPr>
        <w:t>公开招标</w:t>
      </w:r>
    </w:p>
    <w:p w14:paraId="5D5E39C2">
      <w:pPr>
        <w:spacing w:line="480" w:lineRule="auto"/>
        <w:ind w:firstLine="980" w:firstLineChars="35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采 购 人：</w:t>
      </w:r>
      <w:r>
        <w:rPr>
          <w:rFonts w:hint="eastAsia" w:ascii="宋体" w:hAnsi="宋体" w:cs="Arial"/>
          <w:b/>
          <w:sz w:val="28"/>
          <w:szCs w:val="28"/>
          <w:highlight w:val="none"/>
          <w:u w:val="single"/>
          <w:lang w:eastAsia="zh-CN"/>
        </w:rPr>
        <w:t>海盐县公安局交通警察大队</w:t>
      </w:r>
    </w:p>
    <w:p w14:paraId="68485536">
      <w:pPr>
        <w:spacing w:line="480" w:lineRule="auto"/>
        <w:ind w:firstLine="980" w:firstLineChars="350"/>
        <w:rPr>
          <w:rFonts w:hint="eastAsia" w:ascii="宋体" w:hAnsi="宋体" w:eastAsia="宋体" w:cs="Arial"/>
          <w:b/>
          <w:sz w:val="28"/>
          <w:szCs w:val="28"/>
          <w:highlight w:val="none"/>
          <w:u w:val="single"/>
          <w:lang w:eastAsia="zh-CN"/>
        </w:rPr>
      </w:pPr>
      <w:r>
        <w:rPr>
          <w:rFonts w:hint="eastAsia" w:ascii="宋体" w:hAnsi="宋体" w:cs="Arial"/>
          <w:b/>
          <w:sz w:val="28"/>
          <w:szCs w:val="28"/>
          <w:highlight w:val="none"/>
        </w:rPr>
        <w:t>招标代理机构：</w:t>
      </w:r>
      <w:r>
        <w:rPr>
          <w:rFonts w:hint="eastAsia" w:ascii="宋体" w:hAnsi="宋体" w:cs="Arial"/>
          <w:b/>
          <w:sz w:val="28"/>
          <w:szCs w:val="28"/>
          <w:highlight w:val="none"/>
          <w:u w:val="single"/>
          <w:lang w:eastAsia="zh-CN"/>
        </w:rPr>
        <w:t>嘉兴鼎晟工程管理有限公司</w:t>
      </w:r>
    </w:p>
    <w:p w14:paraId="6D26FAE0">
      <w:pPr>
        <w:ind w:firstLine="3138" w:firstLineChars="1046"/>
        <w:rPr>
          <w:rFonts w:hint="eastAsia" w:ascii="Arial" w:hAnsi="Arial" w:cs="Arial"/>
          <w:b/>
          <w:sz w:val="30"/>
          <w:highlight w:val="none"/>
        </w:rPr>
      </w:pPr>
      <w:r>
        <w:rPr>
          <w:rFonts w:ascii="Arial" w:hAnsi="Arial" w:cs="Arial"/>
          <w:b/>
          <w:sz w:val="30"/>
          <w:szCs w:val="30"/>
          <w:highlight w:val="none"/>
        </w:rPr>
        <w:t>二</w:t>
      </w:r>
      <w:r>
        <w:rPr>
          <w:rFonts w:hint="eastAsia" w:ascii="Arial" w:hAnsi="Arial" w:cs="Arial"/>
          <w:b/>
          <w:sz w:val="30"/>
          <w:szCs w:val="30"/>
          <w:highlight w:val="none"/>
        </w:rPr>
        <w:t>〇二</w:t>
      </w:r>
      <w:r>
        <w:rPr>
          <w:rFonts w:hint="eastAsia" w:ascii="Arial" w:hAnsi="Arial" w:cs="Arial"/>
          <w:b/>
          <w:sz w:val="30"/>
          <w:szCs w:val="30"/>
          <w:highlight w:val="none"/>
          <w:lang w:val="en-US" w:eastAsia="zh-CN"/>
        </w:rPr>
        <w:t>五</w:t>
      </w:r>
      <w:r>
        <w:rPr>
          <w:rFonts w:ascii="Arial" w:hAnsi="Arial" w:cs="Arial"/>
          <w:b/>
          <w:sz w:val="30"/>
          <w:szCs w:val="30"/>
          <w:highlight w:val="none"/>
        </w:rPr>
        <w:t>年</w:t>
      </w:r>
      <w:r>
        <w:rPr>
          <w:rFonts w:hint="eastAsia" w:ascii="Arial" w:hAnsi="Arial" w:cs="Arial"/>
          <w:b/>
          <w:sz w:val="30"/>
          <w:szCs w:val="30"/>
          <w:highlight w:val="none"/>
          <w:lang w:val="en-US" w:eastAsia="zh-CN"/>
        </w:rPr>
        <w:t>六</w:t>
      </w:r>
      <w:r>
        <w:rPr>
          <w:rFonts w:ascii="Arial" w:hAnsi="Arial" w:cs="Arial"/>
          <w:b/>
          <w:sz w:val="30"/>
          <w:szCs w:val="30"/>
          <w:highlight w:val="none"/>
        </w:rPr>
        <w:t>月</w:t>
      </w:r>
    </w:p>
    <w:p w14:paraId="3BF962A4">
      <w:pPr>
        <w:rPr>
          <w:rFonts w:ascii="Arial" w:hAnsi="Arial" w:cs="Arial"/>
          <w:highlight w:val="none"/>
        </w:rPr>
        <w:sectPr>
          <w:headerReference r:id="rId3" w:type="default"/>
          <w:pgSz w:w="11906" w:h="16838"/>
          <w:pgMar w:top="1418" w:right="1418" w:bottom="1418" w:left="1418" w:header="680" w:footer="992" w:gutter="0"/>
          <w:pgNumType w:start="1"/>
          <w:cols w:space="720" w:num="1"/>
          <w:docGrid w:type="linesAndChars" w:linePitch="312" w:charSpace="0"/>
        </w:sectPr>
      </w:pPr>
    </w:p>
    <w:p w14:paraId="78D05A13">
      <w:pPr>
        <w:spacing w:line="276" w:lineRule="auto"/>
        <w:jc w:val="center"/>
        <w:rPr>
          <w:rFonts w:ascii="Arial" w:hAnsi="Arial" w:cs="Arial"/>
          <w:b/>
          <w:sz w:val="40"/>
          <w:szCs w:val="32"/>
          <w:highlight w:val="none"/>
        </w:rPr>
      </w:pPr>
      <w:r>
        <w:rPr>
          <w:rFonts w:ascii="Arial" w:hAnsi="Arial" w:cs="Arial"/>
          <w:b/>
          <w:sz w:val="40"/>
          <w:szCs w:val="32"/>
          <w:highlight w:val="none"/>
        </w:rPr>
        <w:t>目    录</w:t>
      </w:r>
    </w:p>
    <w:p w14:paraId="4E28CCA6">
      <w:pPr>
        <w:pStyle w:val="19"/>
        <w:spacing w:line="480" w:lineRule="auto"/>
        <w:rPr>
          <w:rFonts w:ascii="Calibri" w:hAnsi="Calibri"/>
          <w:b w:val="0"/>
          <w:bCs w:val="0"/>
          <w:caps w:val="0"/>
          <w:kern w:val="2"/>
          <w:szCs w:val="22"/>
          <w:highlight w:val="none"/>
        </w:rPr>
      </w:pPr>
      <w:r>
        <w:rPr>
          <w:rFonts w:cs="Arial"/>
          <w:b w:val="0"/>
          <w:kern w:val="2"/>
          <w:sz w:val="28"/>
          <w:szCs w:val="28"/>
          <w:highlight w:val="none"/>
        </w:rPr>
        <w:fldChar w:fldCharType="begin"/>
      </w:r>
      <w:r>
        <w:rPr>
          <w:rFonts w:cs="Arial"/>
          <w:b w:val="0"/>
          <w:kern w:val="2"/>
          <w:sz w:val="28"/>
          <w:szCs w:val="28"/>
          <w:highlight w:val="none"/>
        </w:rPr>
        <w:instrText xml:space="preserve"> TOC \o "1-3" \h \z \u </w:instrText>
      </w:r>
      <w:r>
        <w:rPr>
          <w:rFonts w:cs="Arial"/>
          <w:b w:val="0"/>
          <w:kern w:val="2"/>
          <w:sz w:val="28"/>
          <w:szCs w:val="28"/>
          <w:highlight w:val="none"/>
        </w:rPr>
        <w:fldChar w:fldCharType="separate"/>
      </w: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"_Toc423610039"</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第一部分</w:t>
      </w:r>
      <w:r>
        <w:rPr>
          <w:rStyle w:val="29"/>
          <w:rFonts w:ascii="Arial" w:hAnsi="Arial" w:cs="Arial"/>
          <w:b w:val="0"/>
          <w:color w:val="auto"/>
          <w:highlight w:val="none"/>
        </w:rPr>
        <w:t xml:space="preserve">  </w:t>
      </w:r>
      <w:r>
        <w:rPr>
          <w:rStyle w:val="29"/>
          <w:rFonts w:hint="eastAsia" w:ascii="Arial" w:hAnsi="Arial" w:cs="Arial"/>
          <w:b w:val="0"/>
          <w:color w:val="auto"/>
          <w:highlight w:val="none"/>
        </w:rPr>
        <w:t>采购公告</w:t>
      </w:r>
      <w:r>
        <w:rPr>
          <w:b w:val="0"/>
          <w:highlight w:val="none"/>
        </w:rPr>
        <w:tab/>
      </w:r>
      <w:r>
        <w:rPr>
          <w:b w:val="0"/>
          <w:highlight w:val="none"/>
        </w:rPr>
        <w:fldChar w:fldCharType="begin"/>
      </w:r>
      <w:r>
        <w:rPr>
          <w:b w:val="0"/>
          <w:highlight w:val="none"/>
        </w:rPr>
        <w:instrText xml:space="preserve"> PAGEREF _Toc423610039 \h </w:instrText>
      </w:r>
      <w:r>
        <w:rPr>
          <w:b w:val="0"/>
          <w:highlight w:val="none"/>
        </w:rPr>
        <w:fldChar w:fldCharType="separate"/>
      </w:r>
      <w:r>
        <w:rPr>
          <w:b w:val="0"/>
          <w:highlight w:val="none"/>
        </w:rPr>
        <w:t>2</w:t>
      </w:r>
      <w:r>
        <w:rPr>
          <w:b w:val="0"/>
          <w:highlight w:val="none"/>
        </w:rPr>
        <w:fldChar w:fldCharType="end"/>
      </w:r>
      <w:r>
        <w:rPr>
          <w:b w:val="0"/>
          <w:highlight w:val="none"/>
        </w:rPr>
        <w:fldChar w:fldCharType="end"/>
      </w:r>
    </w:p>
    <w:p w14:paraId="3E40651A">
      <w:pPr>
        <w:pStyle w:val="19"/>
        <w:spacing w:line="480" w:lineRule="auto"/>
        <w:rPr>
          <w:rFonts w:ascii="Calibri" w:hAnsi="Calibri"/>
          <w:b w:val="0"/>
          <w:bCs w:val="0"/>
          <w:caps w:val="0"/>
          <w:kern w:val="2"/>
          <w:szCs w:val="22"/>
          <w:highlight w:val="none"/>
        </w:rPr>
      </w:pP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"_Toc423610040"</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第二部分</w:t>
      </w:r>
      <w:r>
        <w:rPr>
          <w:rStyle w:val="29"/>
          <w:rFonts w:ascii="Arial" w:hAnsi="Arial" w:cs="Arial"/>
          <w:b w:val="0"/>
          <w:color w:val="auto"/>
          <w:highlight w:val="none"/>
        </w:rPr>
        <w:t xml:space="preserve">  </w:t>
      </w:r>
      <w:r>
        <w:rPr>
          <w:rStyle w:val="29"/>
          <w:rFonts w:hint="eastAsia" w:ascii="Arial" w:hAnsi="Arial" w:cs="Arial"/>
          <w:b w:val="0"/>
          <w:color w:val="auto"/>
          <w:highlight w:val="none"/>
          <w:lang w:eastAsia="zh-CN"/>
        </w:rPr>
        <w:t>投标供应商</w:t>
      </w:r>
      <w:r>
        <w:rPr>
          <w:rStyle w:val="29"/>
          <w:rFonts w:hint="eastAsia" w:ascii="Arial" w:hAnsi="Arial" w:cs="Arial"/>
          <w:b w:val="0"/>
          <w:color w:val="auto"/>
          <w:highlight w:val="none"/>
        </w:rPr>
        <w:t>须知</w:t>
      </w:r>
      <w:r>
        <w:rPr>
          <w:b w:val="0"/>
          <w:highlight w:val="none"/>
        </w:rPr>
        <w:tab/>
      </w:r>
      <w:r>
        <w:rPr>
          <w:b w:val="0"/>
          <w:highlight w:val="none"/>
        </w:rPr>
        <w:fldChar w:fldCharType="begin"/>
      </w:r>
      <w:r>
        <w:rPr>
          <w:b w:val="0"/>
          <w:highlight w:val="none"/>
        </w:rPr>
        <w:instrText xml:space="preserve"> PAGEREF _Toc423610040 \h </w:instrText>
      </w:r>
      <w:r>
        <w:rPr>
          <w:b w:val="0"/>
          <w:highlight w:val="none"/>
        </w:rPr>
        <w:fldChar w:fldCharType="separate"/>
      </w:r>
      <w:r>
        <w:rPr>
          <w:b w:val="0"/>
          <w:highlight w:val="none"/>
        </w:rPr>
        <w:t>6</w:t>
      </w:r>
      <w:r>
        <w:rPr>
          <w:b w:val="0"/>
          <w:highlight w:val="none"/>
        </w:rPr>
        <w:fldChar w:fldCharType="end"/>
      </w:r>
      <w:r>
        <w:rPr>
          <w:b w:val="0"/>
          <w:highlight w:val="none"/>
        </w:rPr>
        <w:fldChar w:fldCharType="end"/>
      </w:r>
    </w:p>
    <w:p w14:paraId="742FA978">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"_Toc423610041"</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（一）</w:t>
      </w:r>
      <w:r>
        <w:rPr>
          <w:rStyle w:val="29"/>
          <w:rFonts w:hint="eastAsia" w:ascii="Arial" w:hAnsi="Arial" w:cs="Arial"/>
          <w:color w:val="auto"/>
          <w:highlight w:val="none"/>
          <w:lang w:eastAsia="zh-CN"/>
        </w:rPr>
        <w:t>公开招标</w:t>
      </w:r>
      <w:r>
        <w:rPr>
          <w:rStyle w:val="29"/>
          <w:rFonts w:hint="eastAsia" w:ascii="Arial" w:hAnsi="Arial" w:cs="Arial"/>
          <w:color w:val="auto"/>
          <w:highlight w:val="none"/>
        </w:rPr>
        <w:t>须知前附表</w:t>
      </w:r>
      <w:r>
        <w:rPr>
          <w:highlight w:val="none"/>
        </w:rPr>
        <w:tab/>
      </w:r>
      <w:r>
        <w:rPr>
          <w:highlight w:val="none"/>
        </w:rPr>
        <w:fldChar w:fldCharType="begin"/>
      </w:r>
      <w:r>
        <w:rPr>
          <w:highlight w:val="none"/>
        </w:rPr>
        <w:instrText xml:space="preserve"> PAGEREF _Toc423610041 \h </w:instrText>
      </w:r>
      <w:r>
        <w:rPr>
          <w:highlight w:val="none"/>
        </w:rPr>
        <w:fldChar w:fldCharType="separate"/>
      </w:r>
      <w:r>
        <w:rPr>
          <w:highlight w:val="none"/>
        </w:rPr>
        <w:t>6</w:t>
      </w:r>
      <w:r>
        <w:rPr>
          <w:highlight w:val="none"/>
        </w:rPr>
        <w:fldChar w:fldCharType="end"/>
      </w:r>
      <w:r>
        <w:rPr>
          <w:highlight w:val="none"/>
        </w:rPr>
        <w:fldChar w:fldCharType="end"/>
      </w:r>
    </w:p>
    <w:p w14:paraId="3FE65996">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"_Toc423610042"</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（二）总</w:t>
      </w:r>
      <w:r>
        <w:rPr>
          <w:rStyle w:val="29"/>
          <w:rFonts w:ascii="Arial" w:hAnsi="Arial" w:cs="Arial"/>
          <w:color w:val="auto"/>
          <w:highlight w:val="none"/>
        </w:rPr>
        <w:t xml:space="preserve">   </w:t>
      </w:r>
      <w:r>
        <w:rPr>
          <w:rStyle w:val="29"/>
          <w:rFonts w:hint="eastAsia" w:ascii="Arial" w:hAnsi="Arial" w:cs="Arial"/>
          <w:color w:val="auto"/>
          <w:highlight w:val="none"/>
        </w:rPr>
        <w:t>则</w:t>
      </w:r>
      <w:r>
        <w:rPr>
          <w:highlight w:val="none"/>
        </w:rPr>
        <w:tab/>
      </w:r>
      <w:r>
        <w:rPr>
          <w:highlight w:val="none"/>
        </w:rPr>
        <w:fldChar w:fldCharType="begin"/>
      </w:r>
      <w:r>
        <w:rPr>
          <w:highlight w:val="none"/>
        </w:rPr>
        <w:instrText xml:space="preserve"> PAGEREF _Toc423610042 \h </w:instrText>
      </w:r>
      <w:r>
        <w:rPr>
          <w:highlight w:val="none"/>
        </w:rPr>
        <w:fldChar w:fldCharType="separate"/>
      </w:r>
      <w:r>
        <w:rPr>
          <w:highlight w:val="none"/>
        </w:rPr>
        <w:t>8</w:t>
      </w:r>
      <w:r>
        <w:rPr>
          <w:highlight w:val="none"/>
        </w:rPr>
        <w:fldChar w:fldCharType="end"/>
      </w:r>
      <w:r>
        <w:rPr>
          <w:highlight w:val="none"/>
        </w:rPr>
        <w:fldChar w:fldCharType="end"/>
      </w:r>
    </w:p>
    <w:p w14:paraId="7CD6EAEF">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"_Toc423610043"</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（三）</w:t>
      </w:r>
      <w:r>
        <w:rPr>
          <w:rStyle w:val="29"/>
          <w:rFonts w:hint="eastAsia" w:ascii="Arial" w:hAnsi="Arial" w:cs="Arial"/>
          <w:color w:val="auto"/>
          <w:highlight w:val="none"/>
          <w:lang w:eastAsia="zh-CN"/>
        </w:rPr>
        <w:t>公开招标文件</w:t>
      </w:r>
      <w:r>
        <w:rPr>
          <w:rStyle w:val="29"/>
          <w:rFonts w:hint="eastAsia" w:ascii="Arial" w:hAnsi="Arial" w:cs="Arial"/>
          <w:color w:val="auto"/>
          <w:highlight w:val="none"/>
        </w:rPr>
        <w:t>说明</w:t>
      </w:r>
      <w:r>
        <w:rPr>
          <w:highlight w:val="none"/>
        </w:rPr>
        <w:tab/>
      </w:r>
      <w:r>
        <w:rPr>
          <w:highlight w:val="none"/>
        </w:rPr>
        <w:fldChar w:fldCharType="begin"/>
      </w:r>
      <w:r>
        <w:rPr>
          <w:highlight w:val="none"/>
        </w:rPr>
        <w:instrText xml:space="preserve"> PAGEREF _Toc423610043 \h </w:instrText>
      </w:r>
      <w:r>
        <w:rPr>
          <w:highlight w:val="none"/>
        </w:rPr>
        <w:fldChar w:fldCharType="separate"/>
      </w:r>
      <w:r>
        <w:rPr>
          <w:highlight w:val="none"/>
        </w:rPr>
        <w:t>10</w:t>
      </w:r>
      <w:r>
        <w:rPr>
          <w:highlight w:val="none"/>
        </w:rPr>
        <w:fldChar w:fldCharType="end"/>
      </w:r>
      <w:r>
        <w:rPr>
          <w:highlight w:val="none"/>
        </w:rPr>
        <w:fldChar w:fldCharType="end"/>
      </w:r>
    </w:p>
    <w:p w14:paraId="611B3D40">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"_Toc423610044"</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（四）</w:t>
      </w:r>
      <w:r>
        <w:rPr>
          <w:rStyle w:val="29"/>
          <w:rFonts w:hint="eastAsia" w:ascii="Arial" w:hAnsi="Arial" w:cs="Arial"/>
          <w:color w:val="auto"/>
          <w:highlight w:val="none"/>
          <w:lang w:eastAsia="zh-CN"/>
        </w:rPr>
        <w:t>公开招标</w:t>
      </w:r>
      <w:r>
        <w:rPr>
          <w:rStyle w:val="29"/>
          <w:rFonts w:hint="eastAsia" w:ascii="Arial" w:hAnsi="Arial" w:cs="Arial"/>
          <w:color w:val="auto"/>
          <w:highlight w:val="none"/>
        </w:rPr>
        <w:t>响应文件的编制</w:t>
      </w:r>
      <w:r>
        <w:rPr>
          <w:highlight w:val="none"/>
        </w:rPr>
        <w:tab/>
      </w:r>
      <w:r>
        <w:rPr>
          <w:highlight w:val="none"/>
        </w:rPr>
        <w:fldChar w:fldCharType="begin"/>
      </w:r>
      <w:r>
        <w:rPr>
          <w:highlight w:val="none"/>
        </w:rPr>
        <w:instrText xml:space="preserve"> PAGEREF _Toc423610044 \h </w:instrText>
      </w:r>
      <w:r>
        <w:rPr>
          <w:highlight w:val="none"/>
        </w:rPr>
        <w:fldChar w:fldCharType="separate"/>
      </w:r>
      <w:r>
        <w:rPr>
          <w:highlight w:val="none"/>
        </w:rPr>
        <w:t>10</w:t>
      </w:r>
      <w:r>
        <w:rPr>
          <w:highlight w:val="none"/>
        </w:rPr>
        <w:fldChar w:fldCharType="end"/>
      </w:r>
      <w:r>
        <w:rPr>
          <w:highlight w:val="none"/>
        </w:rPr>
        <w:fldChar w:fldCharType="end"/>
      </w:r>
    </w:p>
    <w:p w14:paraId="7846513B">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"_Toc423610045"</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（五）</w:t>
      </w:r>
      <w:r>
        <w:rPr>
          <w:rStyle w:val="29"/>
          <w:rFonts w:hint="eastAsia" w:ascii="Arial" w:hAnsi="Arial" w:cs="Arial"/>
          <w:color w:val="auto"/>
          <w:highlight w:val="none"/>
          <w:lang w:eastAsia="zh-CN"/>
        </w:rPr>
        <w:t>公开招标</w:t>
      </w:r>
      <w:r>
        <w:rPr>
          <w:rStyle w:val="29"/>
          <w:rFonts w:hint="eastAsia" w:ascii="Arial" w:hAnsi="Arial" w:cs="Arial"/>
          <w:color w:val="auto"/>
          <w:highlight w:val="none"/>
        </w:rPr>
        <w:t>响应文件的递交</w:t>
      </w:r>
      <w:r>
        <w:rPr>
          <w:highlight w:val="none"/>
        </w:rPr>
        <w:tab/>
      </w:r>
      <w:r>
        <w:rPr>
          <w:highlight w:val="none"/>
        </w:rPr>
        <w:fldChar w:fldCharType="begin"/>
      </w:r>
      <w:r>
        <w:rPr>
          <w:highlight w:val="none"/>
        </w:rPr>
        <w:instrText xml:space="preserve"> PAGEREF _Toc423610045 \h </w:instrText>
      </w:r>
      <w:r>
        <w:rPr>
          <w:highlight w:val="none"/>
        </w:rPr>
        <w:fldChar w:fldCharType="separate"/>
      </w:r>
      <w:r>
        <w:rPr>
          <w:highlight w:val="none"/>
        </w:rPr>
        <w:t>12</w:t>
      </w:r>
      <w:r>
        <w:rPr>
          <w:highlight w:val="none"/>
        </w:rPr>
        <w:fldChar w:fldCharType="end"/>
      </w:r>
      <w:r>
        <w:rPr>
          <w:highlight w:val="none"/>
        </w:rPr>
        <w:fldChar w:fldCharType="end"/>
      </w:r>
    </w:p>
    <w:p w14:paraId="28B50AE3">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"_Toc423610046"</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（六）</w:t>
      </w:r>
      <w:r>
        <w:rPr>
          <w:rStyle w:val="29"/>
          <w:rFonts w:hint="eastAsia" w:ascii="Arial" w:hAnsi="Arial" w:cs="Arial"/>
          <w:color w:val="auto"/>
          <w:highlight w:val="none"/>
          <w:lang w:eastAsia="zh-CN"/>
        </w:rPr>
        <w:t>公开招标</w:t>
      </w:r>
      <w:r>
        <w:rPr>
          <w:rStyle w:val="29"/>
          <w:rFonts w:hint="eastAsia" w:ascii="Arial" w:hAnsi="Arial" w:cs="Arial"/>
          <w:color w:val="auto"/>
          <w:highlight w:val="none"/>
        </w:rPr>
        <w:t>与评审</w:t>
      </w:r>
      <w:r>
        <w:rPr>
          <w:highlight w:val="none"/>
        </w:rPr>
        <w:tab/>
      </w:r>
      <w:r>
        <w:rPr>
          <w:highlight w:val="none"/>
        </w:rPr>
        <w:fldChar w:fldCharType="begin"/>
      </w:r>
      <w:r>
        <w:rPr>
          <w:highlight w:val="none"/>
        </w:rPr>
        <w:instrText xml:space="preserve"> PAGEREF _Toc423610046 \h </w:instrText>
      </w:r>
      <w:r>
        <w:rPr>
          <w:highlight w:val="none"/>
        </w:rPr>
        <w:fldChar w:fldCharType="separate"/>
      </w:r>
      <w:r>
        <w:rPr>
          <w:highlight w:val="none"/>
        </w:rPr>
        <w:t>13</w:t>
      </w:r>
      <w:r>
        <w:rPr>
          <w:highlight w:val="none"/>
        </w:rPr>
        <w:fldChar w:fldCharType="end"/>
      </w:r>
      <w:r>
        <w:rPr>
          <w:highlight w:val="none"/>
        </w:rPr>
        <w:fldChar w:fldCharType="end"/>
      </w:r>
    </w:p>
    <w:p w14:paraId="6E576F47">
      <w:pPr>
        <w:pStyle w:val="21"/>
        <w:spacing w:line="480" w:lineRule="auto"/>
        <w:rPr>
          <w:rFonts w:ascii="Calibri" w:hAnsi="Calibri"/>
          <w:smallCaps w:val="0"/>
          <w:kern w:val="2"/>
          <w:szCs w:val="22"/>
          <w:highlight w:val="none"/>
        </w:rPr>
      </w:pPr>
      <w:r>
        <w:rPr>
          <w:highlight w:val="none"/>
        </w:rPr>
        <w:fldChar w:fldCharType="begin"/>
      </w:r>
      <w:r>
        <w:rPr>
          <w:rStyle w:val="29"/>
          <w:color w:val="auto"/>
          <w:highlight w:val="none"/>
        </w:rPr>
        <w:instrText xml:space="preserve"> </w:instrText>
      </w:r>
      <w:r>
        <w:rPr>
          <w:highlight w:val="none"/>
        </w:rPr>
        <w:instrText xml:space="preserve">HYPERLINK \l "_Toc423610047"</w:instrText>
      </w:r>
      <w:r>
        <w:rPr>
          <w:rStyle w:val="29"/>
          <w:color w:val="auto"/>
          <w:highlight w:val="none"/>
        </w:rPr>
        <w:instrText xml:space="preserve"> </w:instrText>
      </w:r>
      <w:r>
        <w:rPr>
          <w:highlight w:val="none"/>
        </w:rPr>
        <w:fldChar w:fldCharType="separate"/>
      </w:r>
      <w:r>
        <w:rPr>
          <w:rStyle w:val="29"/>
          <w:rFonts w:hint="eastAsia" w:ascii="Arial" w:hAnsi="Arial" w:cs="Arial"/>
          <w:color w:val="auto"/>
          <w:highlight w:val="none"/>
        </w:rPr>
        <w:t>（七）授予合同</w:t>
      </w:r>
      <w:r>
        <w:rPr>
          <w:highlight w:val="none"/>
        </w:rPr>
        <w:tab/>
      </w:r>
      <w:r>
        <w:rPr>
          <w:highlight w:val="none"/>
        </w:rPr>
        <w:fldChar w:fldCharType="begin"/>
      </w:r>
      <w:r>
        <w:rPr>
          <w:highlight w:val="none"/>
        </w:rPr>
        <w:instrText xml:space="preserve"> PAGEREF _Toc423610047 \h </w:instrText>
      </w:r>
      <w:r>
        <w:rPr>
          <w:highlight w:val="none"/>
        </w:rPr>
        <w:fldChar w:fldCharType="separate"/>
      </w:r>
      <w:r>
        <w:rPr>
          <w:highlight w:val="none"/>
        </w:rPr>
        <w:t>15</w:t>
      </w:r>
      <w:r>
        <w:rPr>
          <w:highlight w:val="none"/>
        </w:rPr>
        <w:fldChar w:fldCharType="end"/>
      </w:r>
      <w:r>
        <w:rPr>
          <w:highlight w:val="none"/>
        </w:rPr>
        <w:fldChar w:fldCharType="end"/>
      </w:r>
    </w:p>
    <w:p w14:paraId="2C94D861">
      <w:pPr>
        <w:pStyle w:val="19"/>
        <w:spacing w:line="480" w:lineRule="auto"/>
        <w:rPr>
          <w:rFonts w:ascii="Calibri" w:hAnsi="Calibri"/>
          <w:b w:val="0"/>
          <w:bCs w:val="0"/>
          <w:caps w:val="0"/>
          <w:kern w:val="2"/>
          <w:szCs w:val="22"/>
          <w:highlight w:val="none"/>
        </w:rPr>
      </w:pP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"_Toc423610048"</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第三部分</w:t>
      </w:r>
      <w:r>
        <w:rPr>
          <w:rStyle w:val="29"/>
          <w:rFonts w:ascii="Arial" w:hAnsi="Arial" w:cs="Arial"/>
          <w:b w:val="0"/>
          <w:color w:val="auto"/>
          <w:highlight w:val="none"/>
        </w:rPr>
        <w:t xml:space="preserve">  </w:t>
      </w:r>
      <w:r>
        <w:rPr>
          <w:rStyle w:val="29"/>
          <w:rFonts w:hint="eastAsia" w:ascii="Arial" w:hAnsi="Arial" w:cs="Arial"/>
          <w:b w:val="0"/>
          <w:color w:val="auto"/>
          <w:highlight w:val="none"/>
        </w:rPr>
        <w:t>项目任务书</w:t>
      </w:r>
      <w:r>
        <w:rPr>
          <w:b w:val="0"/>
          <w:highlight w:val="none"/>
        </w:rPr>
        <w:tab/>
      </w:r>
      <w:r>
        <w:rPr>
          <w:b w:val="0"/>
          <w:highlight w:val="none"/>
        </w:rPr>
        <w:fldChar w:fldCharType="begin"/>
      </w:r>
      <w:r>
        <w:rPr>
          <w:b w:val="0"/>
          <w:highlight w:val="none"/>
        </w:rPr>
        <w:instrText xml:space="preserve"> PAGEREF _Toc423610048 \h </w:instrText>
      </w:r>
      <w:r>
        <w:rPr>
          <w:b w:val="0"/>
          <w:highlight w:val="none"/>
        </w:rPr>
        <w:fldChar w:fldCharType="separate"/>
      </w:r>
      <w:r>
        <w:rPr>
          <w:b w:val="0"/>
          <w:highlight w:val="none"/>
        </w:rPr>
        <w:t>16</w:t>
      </w:r>
      <w:r>
        <w:rPr>
          <w:b w:val="0"/>
          <w:highlight w:val="none"/>
        </w:rPr>
        <w:fldChar w:fldCharType="end"/>
      </w:r>
      <w:r>
        <w:rPr>
          <w:b w:val="0"/>
          <w:highlight w:val="none"/>
        </w:rPr>
        <w:fldChar w:fldCharType="end"/>
      </w:r>
    </w:p>
    <w:p w14:paraId="77E019CF">
      <w:pPr>
        <w:pStyle w:val="19"/>
        <w:spacing w:line="480" w:lineRule="auto"/>
        <w:rPr>
          <w:rFonts w:ascii="Calibri" w:hAnsi="Calibri"/>
          <w:b w:val="0"/>
          <w:bCs w:val="0"/>
          <w:caps w:val="0"/>
          <w:kern w:val="2"/>
          <w:szCs w:val="22"/>
          <w:highlight w:val="none"/>
        </w:rPr>
      </w:pP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"_Toc423610056"</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第四部分</w:t>
      </w:r>
      <w:r>
        <w:rPr>
          <w:rStyle w:val="29"/>
          <w:rFonts w:ascii="Arial" w:hAnsi="Arial" w:cs="Arial"/>
          <w:b w:val="0"/>
          <w:color w:val="auto"/>
          <w:highlight w:val="none"/>
        </w:rPr>
        <w:t xml:space="preserve">  </w:t>
      </w:r>
      <w:r>
        <w:rPr>
          <w:rStyle w:val="29"/>
          <w:rFonts w:hint="eastAsia" w:ascii="Arial" w:hAnsi="Arial" w:cs="Arial"/>
          <w:b w:val="0"/>
          <w:color w:val="auto"/>
          <w:highlight w:val="none"/>
        </w:rPr>
        <w:t>合同条款</w:t>
      </w:r>
      <w:r>
        <w:rPr>
          <w:b w:val="0"/>
          <w:highlight w:val="none"/>
        </w:rPr>
        <w:tab/>
      </w:r>
      <w:r>
        <w:rPr>
          <w:b w:val="0"/>
          <w:highlight w:val="none"/>
        </w:rPr>
        <w:fldChar w:fldCharType="begin"/>
      </w:r>
      <w:r>
        <w:rPr>
          <w:b w:val="0"/>
          <w:highlight w:val="none"/>
        </w:rPr>
        <w:instrText xml:space="preserve"> PAGEREF _Toc423610056 \h </w:instrText>
      </w:r>
      <w:r>
        <w:rPr>
          <w:b w:val="0"/>
          <w:highlight w:val="none"/>
        </w:rPr>
        <w:fldChar w:fldCharType="separate"/>
      </w:r>
      <w:r>
        <w:rPr>
          <w:b w:val="0"/>
          <w:highlight w:val="none"/>
        </w:rPr>
        <w:t>17</w:t>
      </w:r>
      <w:r>
        <w:rPr>
          <w:b w:val="0"/>
          <w:highlight w:val="none"/>
        </w:rPr>
        <w:fldChar w:fldCharType="end"/>
      </w:r>
      <w:r>
        <w:rPr>
          <w:b w:val="0"/>
          <w:highlight w:val="none"/>
        </w:rPr>
        <w:fldChar w:fldCharType="end"/>
      </w:r>
    </w:p>
    <w:p w14:paraId="38F52581">
      <w:pPr>
        <w:pStyle w:val="19"/>
        <w:spacing w:line="480" w:lineRule="auto"/>
        <w:rPr>
          <w:rFonts w:ascii="Calibri" w:hAnsi="Calibri"/>
          <w:b w:val="0"/>
          <w:bCs w:val="0"/>
          <w:caps w:val="0"/>
          <w:kern w:val="2"/>
          <w:szCs w:val="22"/>
          <w:highlight w:val="none"/>
        </w:rPr>
      </w:pP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"_Toc423610058"</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第五部分</w:t>
      </w:r>
      <w:r>
        <w:rPr>
          <w:rStyle w:val="29"/>
          <w:rFonts w:ascii="Arial" w:hAnsi="Arial" w:cs="Arial"/>
          <w:b w:val="0"/>
          <w:color w:val="auto"/>
          <w:highlight w:val="none"/>
        </w:rPr>
        <w:t xml:space="preserve">  </w:t>
      </w:r>
      <w:r>
        <w:rPr>
          <w:rStyle w:val="29"/>
          <w:rFonts w:hint="eastAsia" w:ascii="Arial" w:hAnsi="Arial" w:cs="Arial"/>
          <w:b w:val="0"/>
          <w:color w:val="auto"/>
          <w:highlight w:val="none"/>
          <w:lang w:eastAsia="zh-CN"/>
        </w:rPr>
        <w:t>公开招标</w:t>
      </w:r>
      <w:r>
        <w:rPr>
          <w:rStyle w:val="29"/>
          <w:rFonts w:hint="eastAsia" w:ascii="Arial" w:hAnsi="Arial" w:cs="Arial"/>
          <w:b w:val="0"/>
          <w:color w:val="auto"/>
          <w:highlight w:val="none"/>
        </w:rPr>
        <w:t>响应文件格式</w:t>
      </w:r>
      <w:r>
        <w:rPr>
          <w:b w:val="0"/>
          <w:highlight w:val="none"/>
        </w:rPr>
        <w:tab/>
      </w:r>
      <w:r>
        <w:rPr>
          <w:b w:val="0"/>
          <w:highlight w:val="none"/>
        </w:rPr>
        <w:fldChar w:fldCharType="begin"/>
      </w:r>
      <w:r>
        <w:rPr>
          <w:b w:val="0"/>
          <w:highlight w:val="none"/>
        </w:rPr>
        <w:instrText xml:space="preserve"> PAGEREF _Toc423610058 \h </w:instrText>
      </w:r>
      <w:r>
        <w:rPr>
          <w:b w:val="0"/>
          <w:highlight w:val="none"/>
        </w:rPr>
        <w:fldChar w:fldCharType="separate"/>
      </w:r>
      <w:r>
        <w:rPr>
          <w:b w:val="0"/>
          <w:highlight w:val="none"/>
        </w:rPr>
        <w:t>23</w:t>
      </w:r>
      <w:r>
        <w:rPr>
          <w:b w:val="0"/>
          <w:highlight w:val="none"/>
        </w:rPr>
        <w:fldChar w:fldCharType="end"/>
      </w:r>
      <w:r>
        <w:rPr>
          <w:b w:val="0"/>
          <w:highlight w:val="none"/>
        </w:rPr>
        <w:fldChar w:fldCharType="end"/>
      </w:r>
    </w:p>
    <w:p w14:paraId="377F6504">
      <w:pPr>
        <w:pStyle w:val="19"/>
        <w:spacing w:line="480" w:lineRule="auto"/>
        <w:rPr>
          <w:rFonts w:ascii="Calibri" w:hAnsi="Calibri"/>
          <w:b w:val="0"/>
          <w:bCs w:val="0"/>
          <w:caps w:val="0"/>
          <w:kern w:val="2"/>
          <w:szCs w:val="22"/>
          <w:highlight w:val="none"/>
        </w:rPr>
      </w:pPr>
      <w:r>
        <w:rPr>
          <w:b w:val="0"/>
          <w:highlight w:val="none"/>
        </w:rPr>
        <w:fldChar w:fldCharType="begin"/>
      </w:r>
      <w:r>
        <w:rPr>
          <w:rStyle w:val="29"/>
          <w:b w:val="0"/>
          <w:color w:val="auto"/>
          <w:highlight w:val="none"/>
        </w:rPr>
        <w:instrText xml:space="preserve"> </w:instrText>
      </w:r>
      <w:r>
        <w:rPr>
          <w:b w:val="0"/>
          <w:highlight w:val="none"/>
        </w:rPr>
        <w:instrText xml:space="preserve">HYPERLINK \l "_Toc423610066"</w:instrText>
      </w:r>
      <w:r>
        <w:rPr>
          <w:rStyle w:val="29"/>
          <w:b w:val="0"/>
          <w:color w:val="auto"/>
          <w:highlight w:val="none"/>
        </w:rPr>
        <w:instrText xml:space="preserve"> </w:instrText>
      </w:r>
      <w:r>
        <w:rPr>
          <w:b w:val="0"/>
          <w:highlight w:val="none"/>
        </w:rPr>
        <w:fldChar w:fldCharType="separate"/>
      </w:r>
      <w:r>
        <w:rPr>
          <w:rStyle w:val="29"/>
          <w:rFonts w:hint="eastAsia" w:ascii="Arial" w:hAnsi="Arial" w:cs="Arial"/>
          <w:b w:val="0"/>
          <w:color w:val="auto"/>
          <w:highlight w:val="none"/>
        </w:rPr>
        <w:t>第六部分</w:t>
      </w:r>
      <w:r>
        <w:rPr>
          <w:rStyle w:val="29"/>
          <w:rFonts w:ascii="Arial" w:hAnsi="Arial" w:cs="Arial"/>
          <w:b w:val="0"/>
          <w:color w:val="auto"/>
          <w:highlight w:val="none"/>
        </w:rPr>
        <w:t xml:space="preserve">  </w:t>
      </w:r>
      <w:r>
        <w:rPr>
          <w:rStyle w:val="29"/>
          <w:rFonts w:hint="eastAsia" w:ascii="Arial" w:hAnsi="Arial" w:cs="Arial"/>
          <w:b w:val="0"/>
          <w:color w:val="auto"/>
          <w:highlight w:val="none"/>
          <w:lang w:eastAsia="zh-CN"/>
        </w:rPr>
        <w:t>公开招标</w:t>
      </w:r>
      <w:r>
        <w:rPr>
          <w:rStyle w:val="29"/>
          <w:rFonts w:hint="eastAsia" w:ascii="Arial" w:hAnsi="Arial" w:cs="Arial"/>
          <w:b w:val="0"/>
          <w:color w:val="auto"/>
          <w:highlight w:val="none"/>
        </w:rPr>
        <w:t>评定办法</w:t>
      </w:r>
      <w:r>
        <w:rPr>
          <w:b w:val="0"/>
          <w:highlight w:val="none"/>
        </w:rPr>
        <w:tab/>
      </w:r>
      <w:r>
        <w:rPr>
          <w:b w:val="0"/>
          <w:highlight w:val="none"/>
        </w:rPr>
        <w:fldChar w:fldCharType="begin"/>
      </w:r>
      <w:r>
        <w:rPr>
          <w:b w:val="0"/>
          <w:highlight w:val="none"/>
        </w:rPr>
        <w:instrText xml:space="preserve"> PAGEREF _Toc423610066 \h </w:instrText>
      </w:r>
      <w:r>
        <w:rPr>
          <w:b w:val="0"/>
          <w:highlight w:val="none"/>
        </w:rPr>
        <w:fldChar w:fldCharType="separate"/>
      </w:r>
      <w:r>
        <w:rPr>
          <w:b w:val="0"/>
          <w:highlight w:val="none"/>
        </w:rPr>
        <w:t>28</w:t>
      </w:r>
      <w:r>
        <w:rPr>
          <w:b w:val="0"/>
          <w:highlight w:val="none"/>
        </w:rPr>
        <w:fldChar w:fldCharType="end"/>
      </w:r>
      <w:r>
        <w:rPr>
          <w:b w:val="0"/>
          <w:highlight w:val="none"/>
        </w:rPr>
        <w:fldChar w:fldCharType="end"/>
      </w:r>
    </w:p>
    <w:p w14:paraId="6B3020BF">
      <w:pPr>
        <w:pStyle w:val="19"/>
        <w:spacing w:line="276" w:lineRule="auto"/>
        <w:rPr>
          <w:rFonts w:hint="eastAsia" w:cs="Arial"/>
          <w:kern w:val="2"/>
          <w:highlight w:val="none"/>
        </w:rPr>
      </w:pPr>
      <w:r>
        <w:rPr>
          <w:rFonts w:cs="Arial"/>
          <w:b w:val="0"/>
          <w:kern w:val="2"/>
          <w:highlight w:val="none"/>
        </w:rPr>
        <w:fldChar w:fldCharType="end"/>
      </w:r>
    </w:p>
    <w:p w14:paraId="3C7D85E3">
      <w:pPr>
        <w:spacing w:line="276" w:lineRule="auto"/>
        <w:rPr>
          <w:rFonts w:ascii="Arial" w:hAnsi="Arial" w:cs="Arial"/>
          <w:highlight w:val="none"/>
        </w:rPr>
        <w:sectPr>
          <w:headerReference r:id="rId4" w:type="default"/>
          <w:footerReference r:id="rId6" w:type="default"/>
          <w:headerReference r:id="rId5" w:type="even"/>
          <w:footerReference r:id="rId7" w:type="even"/>
          <w:pgSz w:w="11906" w:h="16838"/>
          <w:pgMar w:top="1418" w:right="1418" w:bottom="1418" w:left="1418" w:header="680" w:footer="992" w:gutter="0"/>
          <w:pgNumType w:start="1"/>
          <w:cols w:space="720" w:num="1"/>
          <w:docGrid w:type="linesAndChars" w:linePitch="312" w:charSpace="0"/>
        </w:sectPr>
      </w:pPr>
    </w:p>
    <w:p w14:paraId="037B46B7">
      <w:pPr>
        <w:pStyle w:val="2"/>
        <w:keepNext w:val="0"/>
        <w:keepLines w:val="0"/>
        <w:pageBreakBefore/>
        <w:spacing w:before="156" w:beforeLines="50" w:after="156" w:afterLines="50" w:line="276" w:lineRule="auto"/>
        <w:jc w:val="center"/>
        <w:rPr>
          <w:rFonts w:ascii="Arial" w:hAnsi="Arial" w:cs="Arial"/>
          <w:sz w:val="28"/>
          <w:szCs w:val="36"/>
          <w:highlight w:val="none"/>
        </w:rPr>
      </w:pPr>
      <w:bookmarkStart w:id="1" w:name="_Toc423610039"/>
      <w:r>
        <w:rPr>
          <w:rFonts w:ascii="Arial" w:hAnsi="Arial" w:cs="Arial"/>
          <w:sz w:val="28"/>
          <w:szCs w:val="36"/>
          <w:highlight w:val="none"/>
        </w:rPr>
        <w:t>第一部分  采购公告</w:t>
      </w:r>
      <w:bookmarkEnd w:id="1"/>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97A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74CF1C6">
            <w:pPr>
              <w:widowControl w:val="0"/>
              <w:spacing w:line="360" w:lineRule="auto"/>
              <w:jc w:val="both"/>
              <w:rPr>
                <w:rFonts w:ascii="宋体" w:hAnsi="宋体" w:cs="Arial"/>
                <w:szCs w:val="21"/>
                <w:highlight w:val="none"/>
              </w:rPr>
            </w:pPr>
            <w:r>
              <w:rPr>
                <w:rFonts w:ascii="宋体" w:hAnsi="宋体" w:cs="Arial"/>
                <w:szCs w:val="21"/>
                <w:highlight w:val="none"/>
              </w:rPr>
              <w:t>项目概况</w:t>
            </w:r>
          </w:p>
          <w:p w14:paraId="2C79199C">
            <w:pPr>
              <w:widowControl w:val="0"/>
              <w:spacing w:line="360" w:lineRule="auto"/>
              <w:ind w:left="420" w:leftChars="200" w:firstLine="210" w:firstLineChars="100"/>
              <w:jc w:val="both"/>
              <w:rPr>
                <w:rFonts w:ascii="宋体" w:hAnsi="宋体" w:cs="Arial"/>
                <w:szCs w:val="21"/>
                <w:highlight w:val="none"/>
                <w:u w:val="single"/>
              </w:rPr>
            </w:pPr>
            <w:r>
              <w:rPr>
                <w:rFonts w:hint="eastAsia" w:ascii="宋体" w:hAnsi="宋体"/>
                <w:szCs w:val="21"/>
                <w:highlight w:val="none"/>
                <w:u w:val="single"/>
                <w:lang w:eastAsia="zh-CN"/>
              </w:rPr>
              <w:t xml:space="preserve"> 海盐县交通事故车辆施救服务项目</w:t>
            </w:r>
            <w:r>
              <w:rPr>
                <w:rFonts w:ascii="宋体" w:hAnsi="宋体" w:cs="Arial"/>
                <w:szCs w:val="21"/>
                <w:highlight w:val="none"/>
              </w:rPr>
              <w:t>采购项目的潜在供应商应在</w:t>
            </w:r>
            <w:r>
              <w:rPr>
                <w:rFonts w:ascii="宋体" w:hAnsi="宋体" w:cs="Arial"/>
                <w:szCs w:val="21"/>
                <w:highlight w:val="none"/>
                <w:u w:val="single"/>
              </w:rPr>
              <w:t>浙江政府采购网</w:t>
            </w:r>
          </w:p>
          <w:p w14:paraId="57FE2902">
            <w:pPr>
              <w:widowControl w:val="0"/>
              <w:spacing w:line="360" w:lineRule="auto"/>
              <w:jc w:val="both"/>
              <w:rPr>
                <w:highlight w:val="none"/>
              </w:rPr>
            </w:pPr>
            <w:r>
              <w:rPr>
                <w:rFonts w:ascii="宋体" w:hAnsi="宋体" w:cs="Arial"/>
                <w:szCs w:val="21"/>
                <w:highlight w:val="none"/>
                <w:u w:val="single"/>
              </w:rPr>
              <w:t>（</w:t>
            </w:r>
            <w:r>
              <w:rPr>
                <w:rFonts w:hint="eastAsia" w:ascii="宋体" w:hAnsi="宋体" w:cs="Arial"/>
                <w:szCs w:val="21"/>
                <w:highlight w:val="none"/>
                <w:u w:val="single"/>
                <w:lang w:eastAsia="zh-CN"/>
              </w:rPr>
              <w:t>https://zfcg.czt.zj.gov.cn</w:t>
            </w:r>
            <w:r>
              <w:rPr>
                <w:rFonts w:ascii="宋体" w:hAnsi="宋体" w:cs="Arial"/>
                <w:szCs w:val="21"/>
                <w:highlight w:val="none"/>
                <w:u w:val="single"/>
              </w:rPr>
              <w:t>）</w:t>
            </w:r>
            <w:r>
              <w:rPr>
                <w:rFonts w:ascii="宋体" w:hAnsi="宋体" w:cs="Arial"/>
                <w:szCs w:val="21"/>
                <w:highlight w:val="none"/>
              </w:rPr>
              <w:t>获取（下载）采购文件，</w:t>
            </w:r>
            <w:r>
              <w:rPr>
                <w:rFonts w:ascii="宋体" w:hAnsi="宋体" w:cs="Arial"/>
                <w:color w:val="auto"/>
                <w:szCs w:val="21"/>
                <w:highlight w:val="none"/>
              </w:rPr>
              <w:t>并于</w:t>
            </w:r>
            <w:r>
              <w:rPr>
                <w:rFonts w:hint="eastAsia" w:ascii="宋体" w:hAnsi="宋体" w:cs="Arial"/>
                <w:color w:val="auto"/>
                <w:szCs w:val="21"/>
                <w:highlight w:val="none"/>
                <w:u w:val="single"/>
                <w:lang w:eastAsia="zh-CN"/>
              </w:rPr>
              <w:t>2025年7月15日9:00</w:t>
            </w:r>
            <w:r>
              <w:rPr>
                <w:rFonts w:ascii="宋体" w:hAnsi="宋体" w:cs="Arial"/>
                <w:color w:val="auto"/>
                <w:szCs w:val="21"/>
                <w:highlight w:val="none"/>
              </w:rPr>
              <w:t>（北京</w:t>
            </w:r>
            <w:r>
              <w:rPr>
                <w:rFonts w:ascii="宋体" w:hAnsi="宋体" w:cs="Arial"/>
                <w:szCs w:val="21"/>
                <w:highlight w:val="none"/>
              </w:rPr>
              <w:t>时间）前提交（上传）响应文件。</w:t>
            </w:r>
          </w:p>
        </w:tc>
      </w:tr>
    </w:tbl>
    <w:p w14:paraId="5F00E82D">
      <w:pPr>
        <w:spacing w:line="360" w:lineRule="auto"/>
        <w:ind w:left="420" w:leftChars="200" w:firstLine="260" w:firstLineChars="100"/>
        <w:rPr>
          <w:rFonts w:ascii="宋体" w:hAnsi="宋体" w:cs="Arial"/>
          <w:szCs w:val="21"/>
          <w:highlight w:val="none"/>
        </w:rPr>
      </w:pPr>
      <w:r>
        <w:rPr>
          <w:rFonts w:ascii="Arial" w:hAnsi="Arial" w:cs="Arial"/>
          <w:sz w:val="26"/>
          <w:szCs w:val="26"/>
          <w:highlight w:val="none"/>
        </w:rPr>
        <w:t> </w:t>
      </w:r>
    </w:p>
    <w:p w14:paraId="09AEDC43">
      <w:pPr>
        <w:spacing w:line="360" w:lineRule="auto"/>
        <w:rPr>
          <w:rFonts w:ascii="宋体" w:hAnsi="宋体" w:cs="Arial"/>
          <w:szCs w:val="21"/>
          <w:highlight w:val="none"/>
        </w:rPr>
      </w:pPr>
      <w:r>
        <w:rPr>
          <w:rFonts w:ascii="宋体" w:hAnsi="宋体" w:cs="Arial"/>
          <w:b/>
          <w:bCs/>
          <w:szCs w:val="21"/>
          <w:highlight w:val="none"/>
        </w:rPr>
        <w:t>一、项目基本情况</w:t>
      </w:r>
    </w:p>
    <w:p w14:paraId="14A3E4E3">
      <w:pPr>
        <w:spacing w:line="360" w:lineRule="auto"/>
        <w:rPr>
          <w:rFonts w:hint="eastAsia" w:ascii="宋体" w:hAnsi="宋体" w:eastAsia="宋体" w:cs="Arial"/>
          <w:szCs w:val="21"/>
          <w:highlight w:val="none"/>
          <w:lang w:eastAsia="zh-CN"/>
        </w:rPr>
      </w:pPr>
      <w:r>
        <w:rPr>
          <w:rFonts w:ascii="宋体" w:hAnsi="宋体" w:cs="Arial"/>
          <w:szCs w:val="21"/>
          <w:highlight w:val="none"/>
        </w:rPr>
        <w:t>    项目编号：</w:t>
      </w:r>
      <w:r>
        <w:rPr>
          <w:rFonts w:hint="eastAsia" w:ascii="宋体" w:hAnsi="宋体" w:cs="Arial"/>
          <w:szCs w:val="21"/>
          <w:highlight w:val="none"/>
          <w:lang w:eastAsia="zh-CN"/>
        </w:rPr>
        <w:t>嘉鼎晟采〔2025〕065号</w:t>
      </w:r>
    </w:p>
    <w:p w14:paraId="6DA29E7E">
      <w:pPr>
        <w:spacing w:line="360" w:lineRule="auto"/>
        <w:rPr>
          <w:rFonts w:hint="eastAsia" w:ascii="宋体" w:hAnsi="宋体" w:eastAsia="宋体" w:cs="Arial"/>
          <w:szCs w:val="21"/>
          <w:highlight w:val="none"/>
          <w:lang w:eastAsia="zh-CN"/>
        </w:rPr>
      </w:pPr>
      <w:r>
        <w:rPr>
          <w:rFonts w:ascii="宋体" w:hAnsi="宋体" w:cs="Arial"/>
          <w:szCs w:val="21"/>
          <w:highlight w:val="none"/>
        </w:rPr>
        <w:t>    项目名称：</w:t>
      </w:r>
      <w:r>
        <w:rPr>
          <w:rFonts w:hint="eastAsia" w:ascii="宋体" w:hAnsi="宋体"/>
          <w:szCs w:val="21"/>
          <w:highlight w:val="none"/>
          <w:lang w:eastAsia="zh-CN"/>
        </w:rPr>
        <w:t xml:space="preserve"> 海盐县交通事故车辆施救服务项目</w:t>
      </w:r>
    </w:p>
    <w:p w14:paraId="723458B8">
      <w:pPr>
        <w:spacing w:line="360" w:lineRule="auto"/>
        <w:rPr>
          <w:rFonts w:hint="eastAsia" w:ascii="宋体" w:hAnsi="宋体" w:eastAsia="宋体" w:cs="Arial"/>
          <w:szCs w:val="21"/>
          <w:highlight w:val="none"/>
          <w:lang w:eastAsia="zh-CN"/>
        </w:rPr>
      </w:pPr>
      <w:r>
        <w:rPr>
          <w:rFonts w:ascii="宋体" w:hAnsi="宋体" w:cs="Arial"/>
          <w:szCs w:val="21"/>
          <w:highlight w:val="none"/>
        </w:rPr>
        <w:t>    采购方式：</w:t>
      </w:r>
      <w:r>
        <w:rPr>
          <w:rFonts w:hint="eastAsia" w:ascii="宋体" w:hAnsi="宋体" w:cs="Arial"/>
          <w:szCs w:val="21"/>
          <w:highlight w:val="none"/>
          <w:lang w:eastAsia="zh-CN"/>
        </w:rPr>
        <w:t>公开招标</w:t>
      </w:r>
    </w:p>
    <w:p w14:paraId="5092AF75">
      <w:pPr>
        <w:spacing w:line="360" w:lineRule="auto"/>
        <w:rPr>
          <w:rFonts w:hint="default" w:ascii="宋体" w:hAnsi="宋体" w:cs="Arial"/>
          <w:szCs w:val="21"/>
          <w:highlight w:val="none"/>
          <w:lang w:val="en-US"/>
        </w:rPr>
      </w:pPr>
      <w:r>
        <w:rPr>
          <w:rFonts w:ascii="宋体" w:hAnsi="宋体" w:cs="Arial"/>
          <w:szCs w:val="21"/>
          <w:highlight w:val="none"/>
        </w:rPr>
        <w:t>    预算金额（元）：</w:t>
      </w:r>
      <w:r>
        <w:rPr>
          <w:rFonts w:hint="eastAsia" w:ascii="宋体" w:hAnsi="宋体" w:cs="Arial"/>
          <w:szCs w:val="21"/>
          <w:highlight w:val="none"/>
          <w:lang w:val="en-US" w:eastAsia="zh-CN"/>
        </w:rPr>
        <w:t>5100000（3年，其中1年1700000元）</w:t>
      </w:r>
    </w:p>
    <w:p w14:paraId="52D0CDCC">
      <w:pPr>
        <w:spacing w:line="360" w:lineRule="auto"/>
        <w:rPr>
          <w:rFonts w:hint="default" w:ascii="宋体" w:hAnsi="宋体" w:cs="Arial"/>
          <w:szCs w:val="21"/>
          <w:highlight w:val="none"/>
          <w:lang w:val="en-US"/>
        </w:rPr>
      </w:pPr>
      <w:r>
        <w:rPr>
          <w:rFonts w:ascii="宋体" w:hAnsi="宋体" w:cs="Arial"/>
          <w:szCs w:val="21"/>
          <w:highlight w:val="none"/>
        </w:rPr>
        <w:t>    最高限价（元）：</w:t>
      </w:r>
      <w:r>
        <w:rPr>
          <w:rFonts w:hint="eastAsia" w:ascii="宋体" w:hAnsi="宋体" w:cs="Arial"/>
          <w:szCs w:val="21"/>
          <w:highlight w:val="none"/>
          <w:lang w:val="en-US" w:eastAsia="zh-CN"/>
        </w:rPr>
        <w:t>5100000（3年，其中1年1700000元）</w:t>
      </w:r>
    </w:p>
    <w:p w14:paraId="5C8F8769">
      <w:pPr>
        <w:spacing w:line="360" w:lineRule="auto"/>
        <w:rPr>
          <w:rFonts w:ascii="宋体" w:hAnsi="宋体" w:cs="Arial"/>
          <w:szCs w:val="21"/>
          <w:highlight w:val="none"/>
        </w:rPr>
      </w:pPr>
      <w:r>
        <w:rPr>
          <w:rFonts w:ascii="宋体" w:hAnsi="宋体" w:cs="Arial"/>
          <w:szCs w:val="21"/>
          <w:highlight w:val="none"/>
        </w:rPr>
        <w:t>    采购需求：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5"/>
        <w:gridCol w:w="2341"/>
        <w:gridCol w:w="1079"/>
        <w:gridCol w:w="1262"/>
        <w:gridCol w:w="881"/>
        <w:gridCol w:w="1997"/>
        <w:gridCol w:w="915"/>
      </w:tblGrid>
      <w:tr w14:paraId="72C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5" w:type="dxa"/>
            <w:noWrap w:val="0"/>
            <w:tcMar>
              <w:top w:w="63" w:type="dxa"/>
              <w:left w:w="125" w:type="dxa"/>
              <w:bottom w:w="63" w:type="dxa"/>
              <w:right w:w="125" w:type="dxa"/>
            </w:tcMar>
            <w:vAlign w:val="center"/>
          </w:tcPr>
          <w:p w14:paraId="1DDE6E4D">
            <w:pPr>
              <w:wordWrap w:val="0"/>
              <w:spacing w:after="125"/>
              <w:jc w:val="center"/>
              <w:rPr>
                <w:rFonts w:ascii="宋体" w:hAnsi="宋体" w:cs="宋体"/>
                <w:szCs w:val="21"/>
                <w:highlight w:val="none"/>
              </w:rPr>
            </w:pPr>
            <w:r>
              <w:rPr>
                <w:rFonts w:ascii="宋体" w:hAnsi="宋体" w:cs="宋体"/>
                <w:szCs w:val="21"/>
                <w:highlight w:val="none"/>
              </w:rPr>
              <w:t>标项序号</w:t>
            </w:r>
          </w:p>
        </w:tc>
        <w:tc>
          <w:tcPr>
            <w:tcW w:w="2341" w:type="dxa"/>
            <w:noWrap w:val="0"/>
            <w:tcMar>
              <w:top w:w="63" w:type="dxa"/>
              <w:left w:w="125" w:type="dxa"/>
              <w:bottom w:w="63" w:type="dxa"/>
              <w:right w:w="125" w:type="dxa"/>
            </w:tcMar>
            <w:vAlign w:val="center"/>
          </w:tcPr>
          <w:p w14:paraId="034ED386">
            <w:pPr>
              <w:wordWrap w:val="0"/>
              <w:spacing w:after="125"/>
              <w:jc w:val="center"/>
              <w:rPr>
                <w:rFonts w:ascii="宋体" w:hAnsi="宋体" w:cs="宋体"/>
                <w:szCs w:val="21"/>
                <w:highlight w:val="none"/>
              </w:rPr>
            </w:pPr>
            <w:r>
              <w:rPr>
                <w:rFonts w:ascii="宋体" w:hAnsi="宋体" w:cs="宋体"/>
                <w:szCs w:val="21"/>
                <w:highlight w:val="none"/>
              </w:rPr>
              <w:t>标项名称</w:t>
            </w:r>
          </w:p>
        </w:tc>
        <w:tc>
          <w:tcPr>
            <w:tcW w:w="1079" w:type="dxa"/>
            <w:noWrap w:val="0"/>
            <w:tcMar>
              <w:top w:w="63" w:type="dxa"/>
              <w:left w:w="125" w:type="dxa"/>
              <w:bottom w:w="63" w:type="dxa"/>
              <w:right w:w="125" w:type="dxa"/>
            </w:tcMar>
            <w:vAlign w:val="center"/>
          </w:tcPr>
          <w:p w14:paraId="3BFD6724">
            <w:pPr>
              <w:wordWrap w:val="0"/>
              <w:spacing w:after="125"/>
              <w:jc w:val="center"/>
              <w:rPr>
                <w:rFonts w:ascii="宋体" w:hAnsi="宋体" w:cs="宋体"/>
                <w:szCs w:val="21"/>
                <w:highlight w:val="none"/>
              </w:rPr>
            </w:pPr>
            <w:r>
              <w:rPr>
                <w:rFonts w:ascii="宋体" w:hAnsi="宋体" w:cs="宋体"/>
                <w:szCs w:val="21"/>
                <w:highlight w:val="none"/>
              </w:rPr>
              <w:t>数量</w:t>
            </w:r>
          </w:p>
        </w:tc>
        <w:tc>
          <w:tcPr>
            <w:tcW w:w="1262" w:type="dxa"/>
            <w:noWrap w:val="0"/>
            <w:tcMar>
              <w:top w:w="63" w:type="dxa"/>
              <w:left w:w="125" w:type="dxa"/>
              <w:bottom w:w="63" w:type="dxa"/>
              <w:right w:w="125" w:type="dxa"/>
            </w:tcMar>
            <w:vAlign w:val="center"/>
          </w:tcPr>
          <w:p w14:paraId="2C7CA133">
            <w:pPr>
              <w:wordWrap w:val="0"/>
              <w:spacing w:after="125"/>
              <w:jc w:val="center"/>
              <w:rPr>
                <w:rFonts w:ascii="宋体" w:hAnsi="宋体" w:cs="宋体"/>
                <w:szCs w:val="21"/>
                <w:highlight w:val="none"/>
              </w:rPr>
            </w:pPr>
            <w:r>
              <w:rPr>
                <w:rFonts w:ascii="宋体" w:hAnsi="宋体" w:cs="宋体"/>
                <w:szCs w:val="21"/>
                <w:highlight w:val="none"/>
              </w:rPr>
              <w:t>预算金额(元)</w:t>
            </w:r>
          </w:p>
        </w:tc>
        <w:tc>
          <w:tcPr>
            <w:tcW w:w="881" w:type="dxa"/>
            <w:noWrap w:val="0"/>
            <w:tcMar>
              <w:top w:w="63" w:type="dxa"/>
              <w:left w:w="125" w:type="dxa"/>
              <w:bottom w:w="63" w:type="dxa"/>
              <w:right w:w="125" w:type="dxa"/>
            </w:tcMar>
            <w:vAlign w:val="center"/>
          </w:tcPr>
          <w:p w14:paraId="172B9FE4">
            <w:pPr>
              <w:wordWrap w:val="0"/>
              <w:spacing w:after="125"/>
              <w:jc w:val="center"/>
              <w:rPr>
                <w:rFonts w:ascii="宋体" w:hAnsi="宋体" w:cs="宋体"/>
                <w:szCs w:val="21"/>
                <w:highlight w:val="none"/>
              </w:rPr>
            </w:pPr>
            <w:r>
              <w:rPr>
                <w:rFonts w:ascii="宋体" w:hAnsi="宋体" w:cs="宋体"/>
                <w:szCs w:val="21"/>
                <w:highlight w:val="none"/>
              </w:rPr>
              <w:t>单位</w:t>
            </w:r>
          </w:p>
        </w:tc>
        <w:tc>
          <w:tcPr>
            <w:tcW w:w="1997" w:type="dxa"/>
            <w:noWrap w:val="0"/>
            <w:tcMar>
              <w:top w:w="63" w:type="dxa"/>
              <w:left w:w="125" w:type="dxa"/>
              <w:bottom w:w="63" w:type="dxa"/>
              <w:right w:w="125" w:type="dxa"/>
            </w:tcMar>
            <w:vAlign w:val="center"/>
          </w:tcPr>
          <w:p w14:paraId="38338C37">
            <w:pPr>
              <w:wordWrap w:val="0"/>
              <w:spacing w:after="125"/>
              <w:jc w:val="center"/>
              <w:rPr>
                <w:rFonts w:ascii="宋体" w:hAnsi="宋体" w:cs="宋体"/>
                <w:szCs w:val="21"/>
                <w:highlight w:val="none"/>
              </w:rPr>
            </w:pPr>
            <w:r>
              <w:rPr>
                <w:rFonts w:ascii="宋体" w:hAnsi="宋体" w:cs="宋体"/>
                <w:szCs w:val="21"/>
                <w:highlight w:val="none"/>
              </w:rPr>
              <w:t>简要规格描述</w:t>
            </w:r>
          </w:p>
        </w:tc>
        <w:tc>
          <w:tcPr>
            <w:tcW w:w="915" w:type="dxa"/>
            <w:noWrap w:val="0"/>
            <w:tcMar>
              <w:top w:w="63" w:type="dxa"/>
              <w:left w:w="125" w:type="dxa"/>
              <w:bottom w:w="63" w:type="dxa"/>
              <w:right w:w="125" w:type="dxa"/>
            </w:tcMar>
            <w:vAlign w:val="center"/>
          </w:tcPr>
          <w:p w14:paraId="4564A5E9">
            <w:pPr>
              <w:wordWrap w:val="0"/>
              <w:spacing w:after="125"/>
              <w:jc w:val="center"/>
              <w:rPr>
                <w:rFonts w:ascii="宋体" w:hAnsi="宋体" w:cs="宋体"/>
                <w:szCs w:val="21"/>
                <w:highlight w:val="none"/>
              </w:rPr>
            </w:pPr>
            <w:r>
              <w:rPr>
                <w:rFonts w:ascii="宋体" w:hAnsi="宋体" w:cs="宋体"/>
                <w:szCs w:val="21"/>
                <w:highlight w:val="none"/>
              </w:rPr>
              <w:t>备注</w:t>
            </w:r>
          </w:p>
        </w:tc>
      </w:tr>
      <w:tr w14:paraId="7D80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5" w:type="dxa"/>
            <w:noWrap w:val="0"/>
            <w:tcMar>
              <w:top w:w="63" w:type="dxa"/>
              <w:left w:w="125" w:type="dxa"/>
              <w:bottom w:w="63" w:type="dxa"/>
              <w:right w:w="125" w:type="dxa"/>
            </w:tcMar>
            <w:vAlign w:val="center"/>
          </w:tcPr>
          <w:p w14:paraId="3EBD1C71">
            <w:pPr>
              <w:wordWrap w:val="0"/>
              <w:spacing w:after="125"/>
              <w:jc w:val="center"/>
              <w:rPr>
                <w:rFonts w:ascii="宋体" w:hAnsi="宋体" w:cs="宋体"/>
                <w:szCs w:val="21"/>
                <w:highlight w:val="none"/>
              </w:rPr>
            </w:pPr>
            <w:r>
              <w:rPr>
                <w:rFonts w:ascii="宋体" w:hAnsi="宋体" w:cs="宋体"/>
                <w:szCs w:val="21"/>
                <w:highlight w:val="none"/>
              </w:rPr>
              <w:t>1</w:t>
            </w:r>
          </w:p>
        </w:tc>
        <w:tc>
          <w:tcPr>
            <w:tcW w:w="2341" w:type="dxa"/>
            <w:noWrap w:val="0"/>
            <w:tcMar>
              <w:top w:w="63" w:type="dxa"/>
              <w:left w:w="125" w:type="dxa"/>
              <w:bottom w:w="63" w:type="dxa"/>
              <w:right w:w="125" w:type="dxa"/>
            </w:tcMar>
            <w:vAlign w:val="center"/>
          </w:tcPr>
          <w:p w14:paraId="5541F436">
            <w:pPr>
              <w:spacing w:after="125"/>
              <w:ind w:right="-123" w:rightChars="-59"/>
              <w:jc w:val="both"/>
              <w:rPr>
                <w:rFonts w:hint="eastAsia" w:ascii="宋体" w:hAnsi="宋体" w:eastAsia="宋体" w:cs="宋体"/>
                <w:szCs w:val="21"/>
                <w:highlight w:val="none"/>
                <w:lang w:eastAsia="zh-CN"/>
              </w:rPr>
            </w:pPr>
            <w:r>
              <w:rPr>
                <w:rFonts w:hint="eastAsia" w:ascii="宋体" w:hAnsi="宋体"/>
                <w:szCs w:val="21"/>
                <w:highlight w:val="none"/>
                <w:lang w:eastAsia="zh-CN"/>
              </w:rPr>
              <w:t>海盐县交通事故车辆施救服务项目</w:t>
            </w:r>
          </w:p>
        </w:tc>
        <w:tc>
          <w:tcPr>
            <w:tcW w:w="1079" w:type="dxa"/>
            <w:noWrap w:val="0"/>
            <w:tcMar>
              <w:top w:w="63" w:type="dxa"/>
              <w:left w:w="125" w:type="dxa"/>
              <w:bottom w:w="63" w:type="dxa"/>
              <w:right w:w="125" w:type="dxa"/>
            </w:tcMar>
            <w:vAlign w:val="center"/>
          </w:tcPr>
          <w:p w14:paraId="1A8B4162">
            <w:pPr>
              <w:wordWrap w:val="0"/>
              <w:spacing w:after="125"/>
              <w:jc w:val="center"/>
              <w:rPr>
                <w:rFonts w:ascii="宋体" w:hAnsi="宋体" w:cs="宋体"/>
                <w:szCs w:val="21"/>
                <w:highlight w:val="none"/>
              </w:rPr>
            </w:pPr>
            <w:r>
              <w:rPr>
                <w:rFonts w:ascii="宋体" w:hAnsi="宋体" w:cs="宋体"/>
                <w:szCs w:val="21"/>
                <w:highlight w:val="none"/>
              </w:rPr>
              <w:t>1</w:t>
            </w:r>
          </w:p>
        </w:tc>
        <w:tc>
          <w:tcPr>
            <w:tcW w:w="1262" w:type="dxa"/>
            <w:noWrap w:val="0"/>
            <w:tcMar>
              <w:top w:w="63" w:type="dxa"/>
              <w:left w:w="125" w:type="dxa"/>
              <w:bottom w:w="63" w:type="dxa"/>
              <w:right w:w="125" w:type="dxa"/>
            </w:tcMar>
            <w:vAlign w:val="center"/>
          </w:tcPr>
          <w:p w14:paraId="26EF13D3">
            <w:pPr>
              <w:wordWrap w:val="0"/>
              <w:spacing w:after="125"/>
              <w:jc w:val="center"/>
              <w:rPr>
                <w:rFonts w:hint="default" w:ascii="宋体" w:hAnsi="宋体" w:cs="宋体"/>
                <w:szCs w:val="21"/>
                <w:highlight w:val="none"/>
                <w:lang w:val="en-US"/>
              </w:rPr>
            </w:pPr>
            <w:r>
              <w:rPr>
                <w:rFonts w:hint="eastAsia" w:ascii="宋体" w:hAnsi="宋体" w:cs="宋体"/>
                <w:szCs w:val="21"/>
                <w:highlight w:val="none"/>
                <w:lang w:val="en-US" w:eastAsia="zh-CN"/>
              </w:rPr>
              <w:t xml:space="preserve"> 5100000</w:t>
            </w:r>
          </w:p>
        </w:tc>
        <w:tc>
          <w:tcPr>
            <w:tcW w:w="881" w:type="dxa"/>
            <w:noWrap w:val="0"/>
            <w:tcMar>
              <w:top w:w="63" w:type="dxa"/>
              <w:left w:w="125" w:type="dxa"/>
              <w:bottom w:w="63" w:type="dxa"/>
              <w:right w:w="125" w:type="dxa"/>
            </w:tcMar>
            <w:vAlign w:val="center"/>
          </w:tcPr>
          <w:p w14:paraId="5AD5AF58">
            <w:pPr>
              <w:wordWrap w:val="0"/>
              <w:spacing w:after="125"/>
              <w:jc w:val="center"/>
              <w:rPr>
                <w:rFonts w:ascii="宋体" w:hAnsi="宋体" w:cs="宋体"/>
                <w:szCs w:val="21"/>
                <w:highlight w:val="none"/>
              </w:rPr>
            </w:pPr>
            <w:r>
              <w:rPr>
                <w:rFonts w:ascii="宋体" w:hAnsi="宋体" w:cs="宋体"/>
                <w:szCs w:val="21"/>
                <w:highlight w:val="none"/>
              </w:rPr>
              <w:t>项</w:t>
            </w:r>
          </w:p>
        </w:tc>
        <w:tc>
          <w:tcPr>
            <w:tcW w:w="1997" w:type="dxa"/>
            <w:noWrap w:val="0"/>
            <w:tcMar>
              <w:top w:w="63" w:type="dxa"/>
              <w:left w:w="125" w:type="dxa"/>
              <w:bottom w:w="63" w:type="dxa"/>
              <w:right w:w="125" w:type="dxa"/>
            </w:tcMar>
            <w:vAlign w:val="center"/>
          </w:tcPr>
          <w:p w14:paraId="29CA6528">
            <w:pPr>
              <w:spacing w:after="125"/>
              <w:jc w:val="center"/>
              <w:rPr>
                <w:rFonts w:hint="eastAsia" w:ascii="宋体" w:hAnsi="宋体" w:eastAsia="宋体" w:cs="宋体"/>
                <w:szCs w:val="21"/>
                <w:highlight w:val="none"/>
                <w:lang w:eastAsia="zh-CN"/>
              </w:rPr>
            </w:pPr>
            <w:r>
              <w:rPr>
                <w:rFonts w:hint="eastAsia" w:ascii="宋体" w:hAnsi="宋体"/>
                <w:szCs w:val="21"/>
                <w:highlight w:val="none"/>
              </w:rPr>
              <w:t>详见</w:t>
            </w:r>
            <w:r>
              <w:rPr>
                <w:rFonts w:hint="eastAsia" w:ascii="宋体" w:hAnsi="宋体"/>
                <w:szCs w:val="21"/>
                <w:highlight w:val="none"/>
                <w:lang w:eastAsia="zh-CN"/>
              </w:rPr>
              <w:t>项目采购需求</w:t>
            </w:r>
          </w:p>
        </w:tc>
        <w:tc>
          <w:tcPr>
            <w:tcW w:w="915" w:type="dxa"/>
            <w:noWrap w:val="0"/>
            <w:tcMar>
              <w:top w:w="63" w:type="dxa"/>
              <w:left w:w="125" w:type="dxa"/>
              <w:bottom w:w="63" w:type="dxa"/>
              <w:right w:w="125" w:type="dxa"/>
            </w:tcMar>
            <w:vAlign w:val="center"/>
          </w:tcPr>
          <w:p w14:paraId="4BC3FA06">
            <w:pPr>
              <w:wordWrap w:val="0"/>
              <w:spacing w:after="125"/>
              <w:jc w:val="center"/>
              <w:rPr>
                <w:rFonts w:hint="default" w:ascii="宋体" w:hAnsi="宋体" w:eastAsia="宋体" w:cs="宋体"/>
                <w:szCs w:val="21"/>
                <w:highlight w:val="none"/>
                <w:lang w:val="en-US" w:eastAsia="zh-CN"/>
              </w:rPr>
            </w:pPr>
          </w:p>
        </w:tc>
      </w:tr>
    </w:tbl>
    <w:p w14:paraId="05B01608">
      <w:pPr>
        <w:snapToGrid w:val="0"/>
        <w:spacing w:before="156" w:beforeLines="50" w:line="360" w:lineRule="auto"/>
        <w:ind w:firstLine="420" w:firstLineChars="200"/>
        <w:rPr>
          <w:rFonts w:ascii="宋体" w:hAnsi="宋体" w:cs="Arial"/>
          <w:szCs w:val="21"/>
          <w:highlight w:val="none"/>
        </w:rPr>
      </w:pPr>
      <w:r>
        <w:rPr>
          <w:rFonts w:ascii="宋体" w:hAnsi="宋体" w:cs="Arial"/>
          <w:szCs w:val="21"/>
          <w:highlight w:val="none"/>
        </w:rPr>
        <w:t>合同履行期限：</w:t>
      </w:r>
      <w:r>
        <w:rPr>
          <w:rFonts w:hint="eastAsia" w:ascii="宋体" w:hAnsi="宋体" w:cs="Arial"/>
          <w:szCs w:val="21"/>
          <w:highlight w:val="none"/>
          <w:lang w:eastAsia="zh-CN"/>
        </w:rPr>
        <w:t>自签订合同之日起3年。</w:t>
      </w:r>
      <w:r>
        <w:rPr>
          <w:rFonts w:ascii="宋体" w:hAnsi="宋体" w:cs="Arial"/>
          <w:szCs w:val="21"/>
          <w:highlight w:val="none"/>
        </w:rPr>
        <w:t> </w:t>
      </w:r>
    </w:p>
    <w:p w14:paraId="3BC6D87B">
      <w:pPr>
        <w:spacing w:line="360" w:lineRule="auto"/>
        <w:rPr>
          <w:rFonts w:ascii="宋体" w:hAnsi="宋体" w:cs="Arial"/>
          <w:color w:val="auto"/>
          <w:szCs w:val="21"/>
          <w:highlight w:val="none"/>
        </w:rPr>
      </w:pPr>
      <w:r>
        <w:rPr>
          <w:rFonts w:ascii="宋体" w:hAnsi="宋体" w:cs="Arial"/>
          <w:szCs w:val="21"/>
          <w:highlight w:val="none"/>
        </w:rPr>
        <w:t> </w:t>
      </w:r>
      <w:r>
        <w:rPr>
          <w:rFonts w:ascii="宋体" w:hAnsi="宋体" w:cs="Arial"/>
          <w:color w:val="auto"/>
          <w:szCs w:val="21"/>
          <w:highlight w:val="none"/>
        </w:rPr>
        <w:t xml:space="preserve">   本项目（否）接受联合体。 </w:t>
      </w:r>
    </w:p>
    <w:p w14:paraId="06E2A09F">
      <w:pPr>
        <w:spacing w:line="360" w:lineRule="auto"/>
        <w:jc w:val="both"/>
        <w:rPr>
          <w:rFonts w:ascii="宋体" w:hAnsi="宋体" w:cs="Arial"/>
          <w:color w:val="auto"/>
          <w:szCs w:val="21"/>
          <w:highlight w:val="none"/>
        </w:rPr>
      </w:pPr>
      <w:r>
        <w:rPr>
          <w:rFonts w:ascii="宋体" w:hAnsi="宋体" w:cs="Arial"/>
          <w:b/>
          <w:bCs/>
          <w:color w:val="auto"/>
          <w:szCs w:val="21"/>
          <w:highlight w:val="none"/>
        </w:rPr>
        <w:t>二、申请人的资格要求：</w:t>
      </w:r>
    </w:p>
    <w:p w14:paraId="29336DD0">
      <w:pPr>
        <w:spacing w:line="336" w:lineRule="auto"/>
        <w:ind w:firstLine="525" w:firstLineChars="25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Times New Roman" w:hAnsi="宋体" w:eastAsia="宋体" w:cs="Times New Roman"/>
          <w:color w:val="auto"/>
          <w:szCs w:val="21"/>
          <w:highlight w:val="none"/>
          <w:lang w:val="en-US" w:eastAsia="zh-CN"/>
        </w:rPr>
        <w:t xml:space="preserve">     </w:t>
      </w:r>
    </w:p>
    <w:p w14:paraId="0D66215F">
      <w:pPr>
        <w:spacing w:line="336" w:lineRule="auto"/>
        <w:ind w:firstLine="525" w:firstLineChars="250"/>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rPr>
        <w:t>2.落实政府采购政策需满足的资格要求：</w:t>
      </w:r>
      <w:r>
        <w:rPr>
          <w:rFonts w:hint="eastAsia" w:hAnsi="宋体" w:cs="Times New Roman"/>
          <w:color w:val="auto"/>
          <w:szCs w:val="21"/>
          <w:highlight w:val="none"/>
          <w:lang w:eastAsia="zh-CN"/>
        </w:rPr>
        <w:t>本项目专门面向中小企业/小微企业，并提供中小企业声明函。</w:t>
      </w:r>
    </w:p>
    <w:p w14:paraId="47826805">
      <w:pPr>
        <w:spacing w:line="336" w:lineRule="auto"/>
        <w:ind w:firstLine="525" w:firstLineChars="250"/>
        <w:rPr>
          <w:rFonts w:hint="eastAsia" w:eastAsia="宋体"/>
          <w:highlight w:val="none"/>
          <w:lang w:val="en-US" w:eastAsia="zh-CN"/>
        </w:rPr>
      </w:pPr>
      <w:r>
        <w:rPr>
          <w:rFonts w:hint="eastAsia" w:ascii="Times New Roman" w:hAnsi="宋体" w:eastAsia="宋体" w:cs="Times New Roman"/>
          <w:szCs w:val="21"/>
          <w:highlight w:val="none"/>
        </w:rPr>
        <w:t>3.本项目的特定资格要求：无</w:t>
      </w:r>
      <w:r>
        <w:rPr>
          <w:rFonts w:hint="eastAsia" w:hAnsi="宋体" w:cs="Times New Roman"/>
          <w:szCs w:val="21"/>
          <w:highlight w:val="none"/>
          <w:lang w:eastAsia="zh-CN"/>
        </w:rPr>
        <w:t>。</w:t>
      </w:r>
    </w:p>
    <w:p w14:paraId="40D12D67">
      <w:pPr>
        <w:spacing w:line="360" w:lineRule="auto"/>
        <w:jc w:val="both"/>
        <w:rPr>
          <w:rFonts w:ascii="宋体" w:hAnsi="宋体" w:cs="Arial"/>
          <w:szCs w:val="21"/>
          <w:highlight w:val="none"/>
        </w:rPr>
      </w:pPr>
      <w:r>
        <w:rPr>
          <w:rFonts w:ascii="宋体" w:hAnsi="宋体" w:cs="Arial"/>
          <w:b/>
          <w:bCs/>
          <w:szCs w:val="21"/>
          <w:highlight w:val="none"/>
        </w:rPr>
        <w:t>三、获取（下载）采购文件</w:t>
      </w:r>
    </w:p>
    <w:p w14:paraId="4F8C89DB">
      <w:pPr>
        <w:spacing w:line="360" w:lineRule="auto"/>
        <w:rPr>
          <w:rFonts w:ascii="宋体" w:hAnsi="宋体" w:cs="Arial"/>
          <w:szCs w:val="21"/>
          <w:highlight w:val="none"/>
        </w:rPr>
      </w:pPr>
      <w:r>
        <w:rPr>
          <w:rFonts w:ascii="宋体" w:hAnsi="宋体" w:cs="Arial"/>
          <w:szCs w:val="21"/>
          <w:highlight w:val="none"/>
        </w:rPr>
        <w:t>    时间</w:t>
      </w:r>
      <w:r>
        <w:rPr>
          <w:rFonts w:ascii="宋体" w:hAnsi="宋体" w:cs="Arial"/>
          <w:color w:val="auto"/>
          <w:szCs w:val="21"/>
          <w:highlight w:val="none"/>
        </w:rPr>
        <w:t>：</w:t>
      </w:r>
      <w:r>
        <w:rPr>
          <w:rFonts w:hint="default" w:ascii="宋体" w:hAnsi="宋体" w:cs="Arial"/>
          <w:color w:val="auto"/>
          <w:szCs w:val="21"/>
          <w:highlight w:val="none"/>
          <w:u w:val="single"/>
          <w:lang w:eastAsia="zh-CN"/>
        </w:rPr>
        <w:t>/</w:t>
      </w:r>
      <w:r>
        <w:rPr>
          <w:rFonts w:ascii="宋体" w:hAnsi="宋体" w:cs="Arial"/>
          <w:color w:val="auto"/>
          <w:szCs w:val="21"/>
          <w:highlight w:val="none"/>
        </w:rPr>
        <w:t>至</w:t>
      </w:r>
      <w:r>
        <w:rPr>
          <w:rFonts w:hint="eastAsia" w:ascii="宋体" w:hAnsi="宋体" w:cs="Arial"/>
          <w:color w:val="auto"/>
          <w:szCs w:val="21"/>
          <w:highlight w:val="none"/>
          <w:u w:val="single"/>
          <w:lang w:eastAsia="zh-CN"/>
        </w:rPr>
        <w:t>2025年7月15日</w:t>
      </w:r>
      <w:r>
        <w:rPr>
          <w:rFonts w:ascii="宋体" w:hAnsi="宋体" w:cs="Arial"/>
          <w:szCs w:val="21"/>
          <w:highlight w:val="none"/>
        </w:rPr>
        <w:t>，每天上午</w:t>
      </w:r>
      <w:r>
        <w:rPr>
          <w:rFonts w:ascii="宋体" w:hAnsi="宋体" w:cs="Arial"/>
          <w:szCs w:val="21"/>
          <w:highlight w:val="none"/>
          <w:u w:val="single"/>
        </w:rPr>
        <w:t>00:00至12:00</w:t>
      </w:r>
      <w:r>
        <w:rPr>
          <w:rFonts w:ascii="宋体" w:hAnsi="宋体" w:cs="Arial"/>
          <w:szCs w:val="21"/>
          <w:highlight w:val="none"/>
        </w:rPr>
        <w:t>，下午</w:t>
      </w:r>
      <w:r>
        <w:rPr>
          <w:rFonts w:ascii="宋体" w:hAnsi="宋体" w:cs="Arial"/>
          <w:szCs w:val="21"/>
          <w:highlight w:val="none"/>
          <w:u w:val="single"/>
        </w:rPr>
        <w:t>12:00至23:59</w:t>
      </w:r>
      <w:r>
        <w:rPr>
          <w:rFonts w:ascii="宋体" w:hAnsi="宋体" w:cs="Arial"/>
          <w:szCs w:val="21"/>
          <w:highlight w:val="none"/>
        </w:rPr>
        <w:t>（北京时间，线上获取法定节假日均可，线下获取文件法定节假日除外）</w:t>
      </w:r>
    </w:p>
    <w:p w14:paraId="677D2BBD">
      <w:pPr>
        <w:spacing w:line="360" w:lineRule="auto"/>
        <w:rPr>
          <w:rFonts w:ascii="宋体" w:hAnsi="宋体" w:cs="Arial"/>
          <w:szCs w:val="21"/>
          <w:highlight w:val="none"/>
        </w:rPr>
      </w:pPr>
      <w:r>
        <w:rPr>
          <w:rFonts w:ascii="宋体" w:hAnsi="宋体" w:cs="Arial"/>
          <w:szCs w:val="21"/>
          <w:highlight w:val="none"/>
        </w:rPr>
        <w:t>    地点（网址）：浙江政府采购网（</w:t>
      </w:r>
      <w:r>
        <w:rPr>
          <w:rFonts w:hint="eastAsia" w:ascii="宋体" w:hAnsi="宋体" w:cs="Arial"/>
          <w:szCs w:val="21"/>
          <w:highlight w:val="none"/>
          <w:lang w:eastAsia="zh-CN"/>
        </w:rPr>
        <w:t>https://zfcg.czt.zj.gov.cn</w:t>
      </w:r>
      <w:r>
        <w:rPr>
          <w:rFonts w:ascii="宋体" w:hAnsi="宋体" w:cs="Arial"/>
          <w:szCs w:val="21"/>
          <w:highlight w:val="none"/>
        </w:rPr>
        <w:t>） </w:t>
      </w:r>
    </w:p>
    <w:p w14:paraId="64FF130E">
      <w:pPr>
        <w:spacing w:line="360" w:lineRule="auto"/>
        <w:rPr>
          <w:rFonts w:ascii="宋体" w:hAnsi="宋体" w:cs="Arial"/>
          <w:szCs w:val="21"/>
          <w:highlight w:val="none"/>
        </w:rPr>
      </w:pPr>
      <w:r>
        <w:rPr>
          <w:rFonts w:ascii="宋体" w:hAnsi="宋体" w:cs="Arial"/>
          <w:szCs w:val="21"/>
          <w:highlight w:val="none"/>
        </w:rPr>
        <w:t>    方式：在线获取  </w:t>
      </w:r>
    </w:p>
    <w:p w14:paraId="7972510A">
      <w:pPr>
        <w:spacing w:line="360" w:lineRule="auto"/>
        <w:ind w:firstLine="630"/>
        <w:rPr>
          <w:rFonts w:hint="eastAsia" w:ascii="宋体" w:hAnsi="宋体" w:cs="Arial"/>
          <w:szCs w:val="21"/>
          <w:highlight w:val="none"/>
        </w:rPr>
      </w:pPr>
      <w:r>
        <w:rPr>
          <w:rFonts w:ascii="宋体" w:hAnsi="宋体" w:cs="Arial"/>
          <w:szCs w:val="21"/>
          <w:highlight w:val="none"/>
        </w:rPr>
        <w:t>售价（元）：0 </w:t>
      </w:r>
    </w:p>
    <w:p w14:paraId="74DB939B">
      <w:pPr>
        <w:spacing w:line="360" w:lineRule="auto"/>
        <w:ind w:firstLine="630"/>
        <w:rPr>
          <w:rFonts w:ascii="宋体" w:hAnsi="宋体" w:cs="Arial"/>
          <w:szCs w:val="21"/>
          <w:highlight w:val="none"/>
        </w:rPr>
      </w:pPr>
      <w:r>
        <w:rPr>
          <w:rFonts w:hint="eastAsia" w:hAnsi="宋体"/>
          <w:szCs w:val="21"/>
          <w:highlight w:val="none"/>
        </w:rPr>
        <w:t>报名方式：供应商登录浙江政府采购网进行报名。《供应商网上报名操作指南》位置：“首页-办事指南-省采中心-网上报名”。</w:t>
      </w:r>
      <w:r>
        <w:rPr>
          <w:rFonts w:ascii="宋体" w:hAnsi="宋体" w:cs="Arial"/>
          <w:szCs w:val="21"/>
          <w:highlight w:val="none"/>
        </w:rPr>
        <w:t> </w:t>
      </w:r>
    </w:p>
    <w:p w14:paraId="7C36E2B1">
      <w:pPr>
        <w:spacing w:line="360" w:lineRule="auto"/>
        <w:jc w:val="both"/>
        <w:rPr>
          <w:rFonts w:ascii="宋体" w:hAnsi="宋体" w:cs="Arial"/>
          <w:szCs w:val="21"/>
          <w:highlight w:val="none"/>
        </w:rPr>
      </w:pPr>
      <w:r>
        <w:rPr>
          <w:rFonts w:ascii="宋体" w:hAnsi="宋体" w:cs="Arial"/>
          <w:b/>
          <w:bCs/>
          <w:szCs w:val="21"/>
          <w:highlight w:val="none"/>
        </w:rPr>
        <w:t>四、响应文件提交（上传）</w:t>
      </w:r>
    </w:p>
    <w:p w14:paraId="7557330A">
      <w:pPr>
        <w:spacing w:line="360" w:lineRule="auto"/>
        <w:rPr>
          <w:rFonts w:ascii="宋体" w:hAnsi="宋体" w:cs="Arial"/>
          <w:color w:val="auto"/>
          <w:szCs w:val="21"/>
          <w:highlight w:val="none"/>
        </w:rPr>
      </w:pPr>
      <w:r>
        <w:rPr>
          <w:rFonts w:ascii="宋体" w:hAnsi="宋体" w:cs="Arial"/>
          <w:szCs w:val="21"/>
          <w:highlight w:val="none"/>
        </w:rPr>
        <w:t>    截止</w:t>
      </w:r>
      <w:r>
        <w:rPr>
          <w:rFonts w:ascii="宋体" w:hAnsi="宋体" w:cs="Arial"/>
          <w:color w:val="auto"/>
          <w:szCs w:val="21"/>
          <w:highlight w:val="none"/>
        </w:rPr>
        <w:t>时间：</w:t>
      </w:r>
      <w:r>
        <w:rPr>
          <w:rFonts w:hint="eastAsia" w:ascii="宋体" w:hAnsi="宋体" w:cs="Arial"/>
          <w:color w:val="auto"/>
          <w:szCs w:val="21"/>
          <w:highlight w:val="none"/>
          <w:u w:val="single"/>
          <w:lang w:eastAsia="zh-CN"/>
        </w:rPr>
        <w:t>2025年7月15日9:00</w:t>
      </w:r>
      <w:r>
        <w:rPr>
          <w:rFonts w:ascii="宋体" w:hAnsi="宋体" w:cs="Arial"/>
          <w:color w:val="auto"/>
          <w:szCs w:val="21"/>
          <w:highlight w:val="none"/>
        </w:rPr>
        <w:t>（北京时间）</w:t>
      </w:r>
    </w:p>
    <w:p w14:paraId="120303A8">
      <w:pPr>
        <w:spacing w:line="360" w:lineRule="auto"/>
        <w:rPr>
          <w:rFonts w:ascii="宋体" w:hAnsi="宋体" w:cs="Arial"/>
          <w:color w:val="auto"/>
          <w:szCs w:val="21"/>
          <w:highlight w:val="none"/>
        </w:rPr>
      </w:pPr>
      <w:r>
        <w:rPr>
          <w:rFonts w:ascii="宋体" w:hAnsi="宋体" w:cs="Arial"/>
          <w:color w:val="auto"/>
          <w:szCs w:val="21"/>
          <w:highlight w:val="none"/>
        </w:rPr>
        <w:t>    地点（网址）：</w:t>
      </w:r>
      <w:r>
        <w:rPr>
          <w:rFonts w:hint="eastAsia" w:ascii="宋体" w:hAnsi="宋体" w:cs="Arial"/>
          <w:color w:val="auto"/>
          <w:szCs w:val="21"/>
          <w:highlight w:val="none"/>
          <w:u w:val="single"/>
        </w:rPr>
        <w:t>在线递交，通过“政府采购云平台</w:t>
      </w:r>
      <w:r>
        <w:rPr>
          <w:rFonts w:hint="default" w:ascii="宋体" w:hAnsi="宋体" w:cs="Arial"/>
          <w:color w:val="auto"/>
          <w:szCs w:val="21"/>
          <w:highlight w:val="none"/>
          <w:u w:val="single"/>
        </w:rPr>
        <w:t>”</w:t>
      </w:r>
      <w:r>
        <w:rPr>
          <w:rFonts w:hint="eastAsia" w:ascii="宋体" w:hAnsi="宋体" w:cs="Arial"/>
          <w:color w:val="auto"/>
          <w:szCs w:val="21"/>
          <w:highlight w:val="none"/>
          <w:u w:val="single"/>
        </w:rPr>
        <w:t>实行在线投标响应</w:t>
      </w:r>
    </w:p>
    <w:p w14:paraId="6BDB0DFC">
      <w:pPr>
        <w:spacing w:line="360" w:lineRule="auto"/>
        <w:jc w:val="both"/>
        <w:rPr>
          <w:rFonts w:ascii="宋体" w:hAnsi="宋体" w:cs="Arial"/>
          <w:color w:val="auto"/>
          <w:szCs w:val="21"/>
          <w:highlight w:val="none"/>
        </w:rPr>
      </w:pPr>
      <w:r>
        <w:rPr>
          <w:rFonts w:ascii="宋体" w:hAnsi="宋体" w:cs="Arial"/>
          <w:b/>
          <w:bCs/>
          <w:color w:val="auto"/>
          <w:szCs w:val="21"/>
          <w:highlight w:val="none"/>
        </w:rPr>
        <w:t>五、响应文件开启</w:t>
      </w:r>
    </w:p>
    <w:p w14:paraId="543A51FA">
      <w:pPr>
        <w:spacing w:line="360" w:lineRule="auto"/>
        <w:rPr>
          <w:rFonts w:ascii="宋体" w:hAnsi="宋体" w:cs="Arial"/>
          <w:szCs w:val="21"/>
          <w:highlight w:val="none"/>
        </w:rPr>
      </w:pPr>
      <w:r>
        <w:rPr>
          <w:rFonts w:ascii="宋体" w:hAnsi="宋体" w:cs="Arial"/>
          <w:color w:val="auto"/>
          <w:szCs w:val="21"/>
          <w:highlight w:val="none"/>
        </w:rPr>
        <w:t>    开启时间：</w:t>
      </w:r>
      <w:r>
        <w:rPr>
          <w:rFonts w:hint="eastAsia" w:ascii="宋体" w:hAnsi="宋体" w:cs="Arial"/>
          <w:color w:val="auto"/>
          <w:szCs w:val="21"/>
          <w:highlight w:val="none"/>
          <w:u w:val="single"/>
          <w:lang w:eastAsia="zh-CN"/>
        </w:rPr>
        <w:t>2025年7月15日9:00</w:t>
      </w:r>
      <w:r>
        <w:rPr>
          <w:rFonts w:ascii="宋体" w:hAnsi="宋体" w:cs="Arial"/>
          <w:szCs w:val="21"/>
          <w:highlight w:val="none"/>
        </w:rPr>
        <w:t>（北京时间）</w:t>
      </w:r>
    </w:p>
    <w:p w14:paraId="4A95F361">
      <w:pPr>
        <w:spacing w:line="360" w:lineRule="auto"/>
        <w:rPr>
          <w:rFonts w:hint="eastAsia" w:ascii="宋体" w:hAnsi="宋体" w:eastAsia="宋体" w:cs="Arial"/>
          <w:szCs w:val="21"/>
          <w:highlight w:val="none"/>
          <w:lang w:eastAsia="zh-CN"/>
        </w:rPr>
      </w:pPr>
      <w:r>
        <w:rPr>
          <w:rFonts w:ascii="宋体" w:hAnsi="宋体" w:cs="Arial"/>
          <w:szCs w:val="21"/>
          <w:highlight w:val="none"/>
        </w:rPr>
        <w:t>    地点（网址）：</w:t>
      </w:r>
      <w:r>
        <w:rPr>
          <w:rFonts w:hint="eastAsia" w:ascii="宋体" w:hAnsi="宋体" w:cs="Arial"/>
          <w:szCs w:val="21"/>
          <w:highlight w:val="none"/>
          <w:u w:val="single"/>
          <w:lang w:eastAsia="zh-CN"/>
        </w:rPr>
        <w:t>海盐县公共资源交易中心319开标室</w:t>
      </w:r>
    </w:p>
    <w:p w14:paraId="67795081">
      <w:pPr>
        <w:spacing w:line="360" w:lineRule="auto"/>
        <w:jc w:val="both"/>
        <w:rPr>
          <w:rFonts w:ascii="宋体" w:hAnsi="宋体" w:cs="Arial"/>
          <w:szCs w:val="21"/>
          <w:highlight w:val="none"/>
        </w:rPr>
      </w:pPr>
      <w:r>
        <w:rPr>
          <w:rFonts w:ascii="宋体" w:hAnsi="宋体" w:cs="Arial"/>
          <w:b/>
          <w:bCs/>
          <w:szCs w:val="21"/>
          <w:highlight w:val="none"/>
        </w:rPr>
        <w:t>六、公告期限</w:t>
      </w:r>
    </w:p>
    <w:p w14:paraId="7FBD115D">
      <w:pPr>
        <w:spacing w:line="360" w:lineRule="auto"/>
        <w:rPr>
          <w:rFonts w:ascii="宋体" w:hAnsi="宋体" w:cs="Arial"/>
          <w:szCs w:val="21"/>
          <w:highlight w:val="none"/>
        </w:rPr>
      </w:pPr>
      <w:r>
        <w:rPr>
          <w:rFonts w:ascii="宋体" w:hAnsi="宋体" w:cs="Arial"/>
          <w:szCs w:val="21"/>
          <w:highlight w:val="none"/>
        </w:rPr>
        <w:t>    自本公告发布之日起</w:t>
      </w:r>
      <w:r>
        <w:rPr>
          <w:rFonts w:hint="eastAsia" w:ascii="宋体" w:hAnsi="宋体" w:cs="Arial"/>
          <w:szCs w:val="21"/>
          <w:highlight w:val="none"/>
          <w:lang w:val="en-US" w:eastAsia="zh-CN"/>
        </w:rPr>
        <w:t>5</w:t>
      </w:r>
      <w:r>
        <w:rPr>
          <w:rFonts w:ascii="宋体" w:hAnsi="宋体" w:cs="Arial"/>
          <w:szCs w:val="21"/>
          <w:highlight w:val="none"/>
        </w:rPr>
        <w:t>个工作日。</w:t>
      </w:r>
    </w:p>
    <w:p w14:paraId="04ED8DC7">
      <w:pPr>
        <w:spacing w:line="360" w:lineRule="auto"/>
        <w:jc w:val="both"/>
        <w:rPr>
          <w:rFonts w:ascii="宋体" w:hAnsi="宋体" w:cs="Arial"/>
          <w:szCs w:val="21"/>
          <w:highlight w:val="none"/>
        </w:rPr>
      </w:pPr>
      <w:r>
        <w:rPr>
          <w:rFonts w:ascii="宋体" w:hAnsi="宋体" w:cs="Arial"/>
          <w:b/>
          <w:bCs/>
          <w:szCs w:val="21"/>
          <w:highlight w:val="none"/>
        </w:rPr>
        <w:t>七、其他补充事宜</w:t>
      </w:r>
    </w:p>
    <w:p w14:paraId="79C36129">
      <w:pPr>
        <w:spacing w:line="336" w:lineRule="auto"/>
        <w:ind w:firstLine="525" w:firstLineChars="250"/>
        <w:rPr>
          <w:rFonts w:hint="eastAsia" w:ascii="Times New Roman" w:hAnsi="宋体" w:eastAsia="宋体" w:cs="Times New Roman"/>
          <w:szCs w:val="21"/>
          <w:highlight w:val="none"/>
        </w:rPr>
      </w:pPr>
      <w:r>
        <w:rPr>
          <w:rFonts w:hint="eastAsia" w:ascii="Times New Roman" w:hAnsi="宋体" w:eastAsia="宋体" w:cs="Times New Roman"/>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imes New Roman" w:hAnsi="宋体" w:eastAsia="宋体" w:cs="Times New Roman"/>
          <w:szCs w:val="21"/>
          <w:highlight w:val="none"/>
        </w:rPr>
        <w:br w:type="textWrapping"/>
      </w:r>
      <w:r>
        <w:rPr>
          <w:rFonts w:hint="eastAsia" w:ascii="Times New Roman" w:hAnsi="宋体" w:eastAsia="宋体" w:cs="Times New Roman"/>
          <w:szCs w:val="21"/>
          <w:highlight w:val="none"/>
        </w:rPr>
        <w:t xml:space="preserve">  </w:t>
      </w:r>
      <w:r>
        <w:rPr>
          <w:rFonts w:hint="eastAsia" w:ascii="Times New Roman" w:hAnsi="宋体" w:eastAsia="宋体" w:cs="Times New Roman"/>
          <w:szCs w:val="21"/>
          <w:highlight w:val="none"/>
          <w:lang w:val="en-US" w:eastAsia="zh-CN"/>
        </w:rPr>
        <w:t xml:space="preserve"> </w:t>
      </w:r>
      <w:r>
        <w:rPr>
          <w:rFonts w:hint="eastAsia" w:ascii="Times New Roman" w:hAnsi="宋体" w:eastAsia="宋体" w:cs="Times New Roman"/>
          <w:szCs w:val="21"/>
          <w:highlight w:val="none"/>
        </w:rPr>
        <w:t>2.其他事项：</w:t>
      </w:r>
    </w:p>
    <w:p w14:paraId="11A2AC93">
      <w:pPr>
        <w:spacing w:line="336" w:lineRule="auto"/>
        <w:ind w:firstLine="525" w:firstLineChars="250"/>
        <w:rPr>
          <w:rFonts w:hint="eastAsia" w:ascii="宋体" w:hAnsi="宋体" w:cs="Arial"/>
          <w:szCs w:val="21"/>
          <w:highlight w:val="none"/>
        </w:rPr>
      </w:pPr>
      <w:r>
        <w:rPr>
          <w:rFonts w:hint="eastAsia" w:ascii="Times New Roman" w:hAnsi="宋体" w:eastAsia="宋体" w:cs="Times New Roman"/>
          <w:szCs w:val="21"/>
          <w:highlight w:val="none"/>
        </w:rPr>
        <w:t>（1）惠企政策：本采购项目，中标单位与采购人签订的政府采购合同适用于嘉兴市政府采购贷款政策，简称“政采贷”,具体内容可参阅政府采购贷款流程</w:t>
      </w:r>
      <w:r>
        <w:rPr>
          <w:rFonts w:hint="eastAsia" w:hAnsi="宋体" w:cs="Times New Roman"/>
          <w:szCs w:val="21"/>
          <w:highlight w:val="none"/>
          <w:lang w:eastAsia="zh-CN"/>
        </w:rPr>
        <w:t>https://jinrong.zcygov.cn/finance/loan?utm=a0017.b0048.c758920.4.44e18200bf5f11eb926cf1464ce95a5d</w:t>
      </w:r>
      <w:r>
        <w:rPr>
          <w:rFonts w:hint="eastAsia" w:ascii="Times New Roman" w:hAnsi="宋体" w:eastAsia="宋体" w:cs="Times New Roman"/>
          <w:szCs w:val="21"/>
          <w:highlight w:val="none"/>
        </w:rPr>
        <w:t>。</w:t>
      </w:r>
      <w:r>
        <w:rPr>
          <w:rFonts w:hint="eastAsia" w:ascii="Times New Roman" w:hAnsi="宋体" w:eastAsia="宋体" w:cs="Times New Roman"/>
          <w:szCs w:val="21"/>
          <w:highlight w:val="none"/>
        </w:rPr>
        <w:br w:type="textWrapping"/>
      </w:r>
      <w:r>
        <w:rPr>
          <w:rFonts w:hint="eastAsia" w:ascii="Times New Roman" w:hAnsi="宋体" w:eastAsia="宋体" w:cs="Times New Roman"/>
          <w:szCs w:val="21"/>
          <w:highlight w:val="none"/>
          <w:lang w:val="en-US" w:eastAsia="zh-CN"/>
        </w:rPr>
        <w:t xml:space="preserve">    </w:t>
      </w:r>
      <w:r>
        <w:rPr>
          <w:rFonts w:hint="eastAsia" w:ascii="Times New Roman" w:hAnsi="宋体" w:eastAsia="宋体" w:cs="Times New Roman"/>
          <w:szCs w:val="21"/>
          <w:highlight w:val="none"/>
        </w:rPr>
        <w:t>（2）</w:t>
      </w:r>
      <w:r>
        <w:rPr>
          <w:rFonts w:hint="eastAsia" w:ascii="宋体" w:hAnsi="宋体" w:cs="Arial"/>
          <w:szCs w:val="21"/>
          <w:highlight w:val="none"/>
        </w:rPr>
        <w:t>供应商应于响应文件提交截止时间之前将电子响应文件上传到“政采云”平台，并应于响应文件提交截止时间前，可将以U盘等形式存储的电子备份响应文件密封快递（推荐顺丰）</w:t>
      </w:r>
      <w:r>
        <w:rPr>
          <w:rFonts w:hint="eastAsia" w:ascii="宋体" w:hAnsi="宋体" w:cs="Arial"/>
          <w:szCs w:val="21"/>
          <w:highlight w:val="none"/>
          <w:lang w:eastAsia="zh-CN"/>
        </w:rPr>
        <w:t>寄至</w:t>
      </w:r>
      <w:r>
        <w:rPr>
          <w:rFonts w:hint="eastAsia" w:ascii="宋体" w:hAnsi="宋体" w:cs="Arial"/>
          <w:szCs w:val="21"/>
          <w:highlight w:val="none"/>
          <w:u w:val="single"/>
          <w:lang w:eastAsia="zh-CN"/>
        </w:rPr>
        <w:t>海盐县武原街道新桥南路41号</w:t>
      </w:r>
      <w:r>
        <w:rPr>
          <w:rFonts w:hint="default" w:ascii="宋体" w:hAnsi="宋体" w:cs="Arial"/>
          <w:szCs w:val="21"/>
          <w:highlight w:val="none"/>
          <w:u w:val="single"/>
          <w:lang w:eastAsia="zh-CN"/>
        </w:rPr>
        <w:t>，</w:t>
      </w:r>
      <w:r>
        <w:rPr>
          <w:rFonts w:hint="eastAsia" w:ascii="宋体" w:hAnsi="宋体" w:cs="Arial"/>
          <w:szCs w:val="21"/>
          <w:highlight w:val="none"/>
          <w:u w:val="single"/>
          <w:lang w:val="en-US" w:eastAsia="zh-CN"/>
        </w:rPr>
        <w:t>姚秀</w:t>
      </w:r>
      <w:r>
        <w:rPr>
          <w:rFonts w:hint="eastAsia" w:ascii="宋体" w:hAnsi="宋体" w:cs="Arial"/>
          <w:szCs w:val="21"/>
          <w:highlight w:val="none"/>
          <w:u w:val="single"/>
          <w:lang w:eastAsia="zh-CN"/>
        </w:rPr>
        <w:t>珍</w:t>
      </w:r>
      <w:r>
        <w:rPr>
          <w:rFonts w:hint="default" w:ascii="宋体" w:hAnsi="宋体" w:cs="Arial"/>
          <w:szCs w:val="21"/>
          <w:highlight w:val="none"/>
          <w:u w:val="single"/>
          <w:lang w:eastAsia="zh-CN"/>
        </w:rPr>
        <w:t>收，联系电话：</w:t>
      </w:r>
      <w:r>
        <w:rPr>
          <w:rFonts w:hint="eastAsia" w:ascii="宋体" w:hAnsi="宋体" w:cs="Arial"/>
          <w:szCs w:val="21"/>
          <w:highlight w:val="none"/>
          <w:u w:val="single"/>
          <w:lang w:val="en-US" w:eastAsia="zh-CN"/>
        </w:rPr>
        <w:t>0573-86116950</w:t>
      </w:r>
      <w:r>
        <w:rPr>
          <w:rFonts w:hint="eastAsia" w:ascii="宋体" w:hAnsi="宋体" w:cs="Arial"/>
          <w:szCs w:val="21"/>
          <w:highlight w:val="none"/>
        </w:rPr>
        <w:t>。</w:t>
      </w:r>
    </w:p>
    <w:p w14:paraId="23CDBF92">
      <w:pPr>
        <w:spacing w:line="336" w:lineRule="auto"/>
        <w:ind w:firstLine="420" w:firstLineChars="200"/>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lang w:val="en-US" w:eastAsia="zh-CN"/>
        </w:rPr>
        <w:t>3</w:t>
      </w:r>
      <w:r>
        <w:rPr>
          <w:rFonts w:hint="eastAsia" w:ascii="宋体" w:hAnsi="宋体" w:cs="Arial"/>
          <w:szCs w:val="21"/>
          <w:highlight w:val="none"/>
          <w:lang w:eastAsia="zh-CN"/>
        </w:rPr>
        <w:t>）</w:t>
      </w:r>
      <w:r>
        <w:rPr>
          <w:rFonts w:hint="eastAsia" w:ascii="宋体" w:hAnsi="宋体" w:cs="Arial"/>
          <w:szCs w:val="21"/>
          <w:highlight w:val="none"/>
        </w:rPr>
        <w:t>供应商应当在响应文件提交截止时间前完成电子响应文件的传输递交，截止时间前可以补充、修改或者撤回电子响应文件。补充或者修改电子响应文件的，应当先行撤回原文件，补充、修改后重新传输递交。</w:t>
      </w:r>
    </w:p>
    <w:p w14:paraId="30A2D951">
      <w:pPr>
        <w:spacing w:line="336" w:lineRule="auto"/>
        <w:ind w:firstLine="420" w:firstLineChars="200"/>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lang w:val="en-US" w:eastAsia="zh-CN"/>
        </w:rPr>
        <w:t>4</w:t>
      </w:r>
      <w:r>
        <w:rPr>
          <w:rFonts w:hint="eastAsia" w:ascii="宋体" w:hAnsi="宋体" w:cs="Arial"/>
          <w:szCs w:val="21"/>
          <w:highlight w:val="none"/>
          <w:lang w:eastAsia="zh-CN"/>
        </w:rPr>
        <w:t>）</w:t>
      </w:r>
      <w:r>
        <w:rPr>
          <w:rFonts w:hint="eastAsia" w:ascii="宋体" w:hAnsi="宋体" w:cs="Arial"/>
          <w:szCs w:val="21"/>
          <w:highlight w:val="none"/>
        </w:rPr>
        <w:t>在线解密电子响应文件时间为响应文件提交截止时间起30分钟内。供应商可以登录“政采云”平台，用“项目采购-开标评审”功能进行解密响应文件。</w:t>
      </w:r>
    </w:p>
    <w:p w14:paraId="03817F7D">
      <w:pPr>
        <w:snapToGrid w:val="0"/>
        <w:spacing w:line="360" w:lineRule="auto"/>
        <w:ind w:firstLine="525" w:firstLineChars="250"/>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lang w:val="en-US" w:eastAsia="zh-CN"/>
        </w:rPr>
        <w:t>5</w:t>
      </w:r>
      <w:r>
        <w:rPr>
          <w:rFonts w:hint="eastAsia" w:ascii="宋体" w:hAnsi="宋体" w:cs="Arial"/>
          <w:szCs w:val="21"/>
          <w:highlight w:val="none"/>
          <w:lang w:eastAsia="zh-CN"/>
        </w:rPr>
        <w:t>）</w:t>
      </w:r>
      <w:r>
        <w:rPr>
          <w:rFonts w:hint="eastAsia" w:ascii="宋体" w:hAnsi="宋体" w:cs="Arial"/>
          <w:szCs w:val="21"/>
          <w:highlight w:val="none"/>
        </w:rPr>
        <w:t>以U盘等形式存储的电子备份响应文件用于电子交易方式异常情况处理。</w:t>
      </w:r>
    </w:p>
    <w:p w14:paraId="0F9CB8A9">
      <w:pPr>
        <w:spacing w:line="336"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lang w:eastAsia="zh-CN"/>
        </w:rPr>
        <w:t>（</w:t>
      </w:r>
      <w:r>
        <w:rPr>
          <w:rFonts w:hint="eastAsia" w:ascii="宋体" w:hAnsi="宋体" w:cs="Arial"/>
          <w:szCs w:val="21"/>
          <w:highlight w:val="none"/>
          <w:lang w:val="en-US" w:eastAsia="zh-CN"/>
        </w:rPr>
        <w:t>6</w:t>
      </w:r>
      <w:r>
        <w:rPr>
          <w:rFonts w:hint="eastAsia" w:ascii="宋体" w:hAnsi="宋体" w:cs="Arial"/>
          <w:szCs w:val="21"/>
          <w:highlight w:val="none"/>
          <w:lang w:eastAsia="zh-CN"/>
        </w:rPr>
        <w:t>）</w:t>
      </w:r>
      <w:r>
        <w:rPr>
          <w:rFonts w:hint="eastAsia" w:ascii="宋体" w:hAnsi="宋体" w:eastAsia="宋体" w:cs="Arial"/>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456E7A">
      <w:pPr>
        <w:spacing w:line="360" w:lineRule="auto"/>
        <w:rPr>
          <w:rFonts w:ascii="宋体" w:hAnsi="宋体" w:cs="Arial"/>
          <w:szCs w:val="21"/>
          <w:highlight w:val="none"/>
        </w:rPr>
      </w:pPr>
      <w:r>
        <w:rPr>
          <w:rFonts w:ascii="宋体" w:hAnsi="宋体" w:cs="Arial"/>
          <w:szCs w:val="21"/>
          <w:highlight w:val="none"/>
        </w:rPr>
        <w:t> </w:t>
      </w:r>
      <w:r>
        <w:rPr>
          <w:rFonts w:ascii="宋体" w:hAnsi="宋体" w:cs="Arial"/>
          <w:b/>
          <w:bCs/>
          <w:szCs w:val="21"/>
          <w:highlight w:val="none"/>
        </w:rPr>
        <w:t>八、对本次采购提出询问、质疑、投诉，请按以下方式联系。</w:t>
      </w:r>
      <w:r>
        <w:rPr>
          <w:rFonts w:ascii="宋体" w:hAnsi="宋体" w:cs="Arial"/>
          <w:szCs w:val="21"/>
          <w:highlight w:val="none"/>
        </w:rPr>
        <w:t>　　　　　　　　　　　　</w:t>
      </w:r>
    </w:p>
    <w:p w14:paraId="02A65195">
      <w:pPr>
        <w:spacing w:line="360" w:lineRule="auto"/>
        <w:rPr>
          <w:rFonts w:ascii="宋体" w:hAnsi="宋体" w:cs="Arial"/>
          <w:szCs w:val="21"/>
          <w:highlight w:val="none"/>
        </w:rPr>
      </w:pPr>
      <w:r>
        <w:rPr>
          <w:rFonts w:ascii="宋体" w:hAnsi="宋体" w:cs="Arial"/>
          <w:szCs w:val="21"/>
          <w:highlight w:val="none"/>
        </w:rPr>
        <w:t>   1.采购人信息</w:t>
      </w:r>
    </w:p>
    <w:p w14:paraId="1675637C">
      <w:pPr>
        <w:spacing w:line="360" w:lineRule="auto"/>
        <w:rPr>
          <w:rFonts w:ascii="宋体" w:hAnsi="宋体" w:cs="Arial"/>
          <w:szCs w:val="21"/>
          <w:highlight w:val="none"/>
        </w:rPr>
      </w:pPr>
      <w:r>
        <w:rPr>
          <w:rFonts w:ascii="宋体" w:hAnsi="宋体" w:cs="Arial"/>
          <w:szCs w:val="21"/>
          <w:highlight w:val="none"/>
        </w:rPr>
        <w:t>   名    称：</w:t>
      </w:r>
      <w:r>
        <w:rPr>
          <w:rFonts w:hint="eastAsia" w:ascii="宋体" w:hAnsi="宋体" w:cs="Arial"/>
          <w:szCs w:val="21"/>
          <w:highlight w:val="none"/>
          <w:u w:val="single"/>
          <w:lang w:eastAsia="zh-CN"/>
        </w:rPr>
        <w:t>海盐县公安局交通警察大队</w:t>
      </w:r>
    </w:p>
    <w:p w14:paraId="5A6AA3BB">
      <w:pPr>
        <w:spacing w:line="360" w:lineRule="auto"/>
        <w:rPr>
          <w:rFonts w:ascii="宋体" w:hAnsi="宋体" w:cs="Arial"/>
          <w:szCs w:val="21"/>
          <w:highlight w:val="none"/>
        </w:rPr>
      </w:pPr>
      <w:r>
        <w:rPr>
          <w:rFonts w:ascii="宋体" w:hAnsi="宋体" w:cs="Arial"/>
          <w:szCs w:val="21"/>
          <w:highlight w:val="none"/>
        </w:rPr>
        <w:t>   地    址：</w:t>
      </w:r>
      <w:r>
        <w:rPr>
          <w:rFonts w:hint="eastAsia" w:ascii="宋体" w:hAnsi="宋体" w:cs="Arial"/>
          <w:szCs w:val="21"/>
          <w:highlight w:val="none"/>
          <w:u w:val="single"/>
          <w:lang w:eastAsia="zh-CN"/>
        </w:rPr>
        <w:t>海盐县武原街道新桥北路229号</w:t>
      </w:r>
    </w:p>
    <w:p w14:paraId="59F44198">
      <w:pPr>
        <w:spacing w:line="360" w:lineRule="auto"/>
        <w:rPr>
          <w:rFonts w:ascii="宋体" w:hAnsi="宋体" w:cs="Arial"/>
          <w:szCs w:val="21"/>
          <w:highlight w:val="none"/>
        </w:rPr>
      </w:pPr>
      <w:r>
        <w:rPr>
          <w:rFonts w:ascii="宋体" w:hAnsi="宋体" w:cs="Arial"/>
          <w:szCs w:val="21"/>
          <w:highlight w:val="none"/>
        </w:rPr>
        <w:t>   传    真：</w:t>
      </w:r>
      <w:r>
        <w:rPr>
          <w:rFonts w:ascii="宋体" w:hAnsi="宋体" w:cs="Arial"/>
          <w:szCs w:val="21"/>
          <w:highlight w:val="none"/>
          <w:u w:val="single"/>
        </w:rPr>
        <w:t> /  　　</w:t>
      </w:r>
    </w:p>
    <w:p w14:paraId="1400D8B8">
      <w:pPr>
        <w:spacing w:line="360" w:lineRule="auto"/>
        <w:rPr>
          <w:rFonts w:hint="default" w:ascii="宋体" w:hAnsi="宋体" w:eastAsia="宋体" w:cs="Arial"/>
          <w:szCs w:val="21"/>
          <w:highlight w:val="none"/>
          <w:lang w:val="en-US" w:eastAsia="zh-CN"/>
        </w:rPr>
      </w:pPr>
      <w:r>
        <w:rPr>
          <w:rFonts w:ascii="宋体" w:hAnsi="宋体" w:cs="Arial"/>
          <w:szCs w:val="21"/>
          <w:highlight w:val="none"/>
        </w:rPr>
        <w:t>   项目联系人（询问）：</w:t>
      </w:r>
      <w:r>
        <w:rPr>
          <w:rFonts w:hint="eastAsia" w:ascii="宋体" w:hAnsi="宋体" w:cs="Arial"/>
          <w:szCs w:val="21"/>
          <w:highlight w:val="none"/>
          <w:u w:val="single"/>
          <w:lang w:eastAsia="zh-CN"/>
        </w:rPr>
        <w:t>姚璐颖</w:t>
      </w:r>
    </w:p>
    <w:p w14:paraId="3CA5FBC7">
      <w:pPr>
        <w:spacing w:line="360" w:lineRule="auto"/>
        <w:rPr>
          <w:rFonts w:hint="eastAsia" w:ascii="宋体" w:hAnsi="宋体" w:eastAsia="宋体" w:cs="Arial"/>
          <w:szCs w:val="21"/>
          <w:highlight w:val="none"/>
          <w:lang w:eastAsia="zh-CN"/>
        </w:rPr>
      </w:pPr>
      <w:r>
        <w:rPr>
          <w:rFonts w:ascii="宋体" w:hAnsi="宋体" w:cs="Arial"/>
          <w:szCs w:val="21"/>
          <w:highlight w:val="none"/>
        </w:rPr>
        <w:t>   项目联系方式（询问）：</w:t>
      </w:r>
      <w:r>
        <w:rPr>
          <w:rFonts w:hint="eastAsia" w:ascii="宋体" w:hAnsi="宋体" w:cs="Arial"/>
          <w:szCs w:val="21"/>
          <w:highlight w:val="none"/>
          <w:u w:val="single"/>
        </w:rPr>
        <w:t>0573-86153150</w:t>
      </w:r>
    </w:p>
    <w:p w14:paraId="5897010A">
      <w:pPr>
        <w:spacing w:line="360" w:lineRule="auto"/>
        <w:rPr>
          <w:rFonts w:hint="default" w:ascii="宋体" w:hAnsi="宋体" w:eastAsia="宋体" w:cs="Arial"/>
          <w:szCs w:val="21"/>
          <w:highlight w:val="none"/>
          <w:lang w:val="en-US" w:eastAsia="zh-CN"/>
        </w:rPr>
      </w:pPr>
      <w:r>
        <w:rPr>
          <w:rFonts w:ascii="宋体" w:hAnsi="宋体" w:cs="Arial"/>
          <w:szCs w:val="21"/>
          <w:highlight w:val="none"/>
        </w:rPr>
        <w:t>   质疑联系人：</w:t>
      </w:r>
      <w:r>
        <w:rPr>
          <w:rFonts w:hint="eastAsia" w:ascii="宋体" w:hAnsi="宋体" w:cs="Arial"/>
          <w:szCs w:val="21"/>
          <w:highlight w:val="none"/>
          <w:u w:val="single"/>
          <w:lang w:val="en-US" w:eastAsia="zh-CN"/>
        </w:rPr>
        <w:t>张卫军</w:t>
      </w:r>
    </w:p>
    <w:p w14:paraId="55AC335E">
      <w:pPr>
        <w:spacing w:line="360" w:lineRule="auto"/>
        <w:rPr>
          <w:rFonts w:ascii="宋体" w:hAnsi="宋体" w:cs="Arial"/>
          <w:szCs w:val="21"/>
          <w:highlight w:val="none"/>
        </w:rPr>
      </w:pPr>
      <w:r>
        <w:rPr>
          <w:rFonts w:ascii="宋体" w:hAnsi="宋体" w:cs="Arial"/>
          <w:szCs w:val="21"/>
          <w:highlight w:val="none"/>
        </w:rPr>
        <w:t>   质疑联系方式：</w:t>
      </w:r>
      <w:r>
        <w:rPr>
          <w:rFonts w:hint="default" w:ascii="宋体" w:hAnsi="宋体" w:cs="Arial"/>
          <w:szCs w:val="21"/>
          <w:highlight w:val="none"/>
          <w:u w:val="single"/>
        </w:rPr>
        <w:t>0573-86153150</w:t>
      </w:r>
      <w:r>
        <w:rPr>
          <w:rFonts w:ascii="宋体" w:hAnsi="宋体" w:cs="Arial"/>
          <w:szCs w:val="21"/>
          <w:highlight w:val="none"/>
        </w:rPr>
        <w:br w:type="textWrapping"/>
      </w:r>
      <w:r>
        <w:rPr>
          <w:rFonts w:ascii="宋体" w:hAnsi="宋体" w:cs="Arial"/>
          <w:szCs w:val="21"/>
          <w:highlight w:val="none"/>
        </w:rPr>
        <w:t xml:space="preserve">  </w:t>
      </w:r>
    </w:p>
    <w:p w14:paraId="392436AA">
      <w:pPr>
        <w:spacing w:line="360" w:lineRule="auto"/>
        <w:rPr>
          <w:rFonts w:cs="Arial"/>
          <w:highlight w:val="none"/>
        </w:rPr>
      </w:pPr>
      <w:r>
        <w:rPr>
          <w:rFonts w:ascii="宋体" w:hAnsi="宋体" w:cs="Arial"/>
          <w:szCs w:val="21"/>
          <w:highlight w:val="none"/>
        </w:rPr>
        <w:t xml:space="preserve"> </w:t>
      </w:r>
      <w:r>
        <w:rPr>
          <w:rFonts w:cs="Arial"/>
          <w:highlight w:val="none"/>
        </w:rPr>
        <w:t>2.采购代理机构信息</w:t>
      </w:r>
    </w:p>
    <w:p w14:paraId="6F87A38B">
      <w:pPr>
        <w:spacing w:line="360" w:lineRule="auto"/>
        <w:rPr>
          <w:rFonts w:hint="eastAsia" w:eastAsia="宋体" w:cs="Arial"/>
          <w:highlight w:val="none"/>
          <w:lang w:eastAsia="zh-CN"/>
        </w:rPr>
      </w:pPr>
      <w:r>
        <w:rPr>
          <w:rFonts w:cs="Arial"/>
          <w:highlight w:val="none"/>
        </w:rPr>
        <w:t>     名    称：</w:t>
      </w:r>
      <w:r>
        <w:rPr>
          <w:rFonts w:hint="eastAsia" w:cs="Arial"/>
          <w:highlight w:val="none"/>
          <w:u w:val="single"/>
          <w:lang w:eastAsia="zh-CN"/>
        </w:rPr>
        <w:t>嘉兴鼎晟工程管理有限公司</w:t>
      </w:r>
    </w:p>
    <w:p w14:paraId="24287D62">
      <w:pPr>
        <w:spacing w:line="360" w:lineRule="auto"/>
        <w:rPr>
          <w:rFonts w:hint="eastAsia" w:eastAsia="宋体" w:cs="Arial"/>
          <w:highlight w:val="none"/>
          <w:lang w:eastAsia="zh-CN"/>
        </w:rPr>
      </w:pPr>
      <w:r>
        <w:rPr>
          <w:rFonts w:cs="Arial"/>
          <w:highlight w:val="none"/>
        </w:rPr>
        <w:t>     地    址：</w:t>
      </w:r>
      <w:r>
        <w:rPr>
          <w:rFonts w:hint="eastAsia" w:cs="Arial"/>
          <w:szCs w:val="21"/>
          <w:highlight w:val="none"/>
          <w:u w:val="single"/>
          <w:lang w:eastAsia="zh-CN"/>
        </w:rPr>
        <w:t>海盐县武原街道新桥南路41号</w:t>
      </w:r>
    </w:p>
    <w:p w14:paraId="2A310404">
      <w:pPr>
        <w:spacing w:line="360" w:lineRule="auto"/>
        <w:rPr>
          <w:rFonts w:hint="eastAsia" w:eastAsia="宋体" w:cs="Arial"/>
          <w:highlight w:val="none"/>
          <w:lang w:val="en-US" w:eastAsia="zh-CN"/>
        </w:rPr>
      </w:pPr>
      <w:r>
        <w:rPr>
          <w:rFonts w:cs="Arial"/>
          <w:highlight w:val="none"/>
        </w:rPr>
        <w:t>     传    真：</w:t>
      </w:r>
      <w:r>
        <w:rPr>
          <w:rFonts w:hint="eastAsia" w:cs="Arial"/>
          <w:highlight w:val="none"/>
          <w:u w:val="single"/>
          <w:lang w:eastAsia="zh-CN"/>
        </w:rPr>
        <w:t>0573-86116950</w:t>
      </w:r>
    </w:p>
    <w:p w14:paraId="258FA704">
      <w:pPr>
        <w:spacing w:line="360" w:lineRule="auto"/>
        <w:rPr>
          <w:rFonts w:cs="Arial"/>
          <w:highlight w:val="none"/>
        </w:rPr>
      </w:pPr>
      <w:r>
        <w:rPr>
          <w:rFonts w:cs="Arial"/>
          <w:highlight w:val="none"/>
        </w:rPr>
        <w:t>     项目联系人（询问）：</w:t>
      </w:r>
      <w:r>
        <w:rPr>
          <w:rFonts w:hint="eastAsia" w:cs="Arial"/>
          <w:highlight w:val="none"/>
          <w:u w:val="single"/>
          <w:lang w:val="en-US" w:eastAsia="zh-CN"/>
        </w:rPr>
        <w:t>姚秀珍</w:t>
      </w:r>
      <w:r>
        <w:rPr>
          <w:rFonts w:cs="Arial"/>
          <w:highlight w:val="none"/>
        </w:rPr>
        <w:t> </w:t>
      </w:r>
    </w:p>
    <w:p w14:paraId="0111A85E">
      <w:pPr>
        <w:spacing w:line="360" w:lineRule="auto"/>
        <w:rPr>
          <w:rFonts w:hint="eastAsia" w:eastAsia="宋体" w:cs="Arial"/>
          <w:highlight w:val="none"/>
          <w:lang w:eastAsia="zh-CN"/>
        </w:rPr>
      </w:pPr>
      <w:r>
        <w:rPr>
          <w:rFonts w:cs="Arial"/>
          <w:highlight w:val="none"/>
        </w:rPr>
        <w:t>     项目联系方式（询问）：</w:t>
      </w:r>
      <w:r>
        <w:rPr>
          <w:rFonts w:hint="eastAsia" w:cs="Arial"/>
          <w:highlight w:val="none"/>
          <w:u w:val="single"/>
          <w:lang w:eastAsia="zh-CN"/>
        </w:rPr>
        <w:t>0573-86116950</w:t>
      </w:r>
    </w:p>
    <w:p w14:paraId="5C4461DA">
      <w:pPr>
        <w:spacing w:line="360" w:lineRule="auto"/>
        <w:rPr>
          <w:rFonts w:hint="eastAsia" w:eastAsia="宋体" w:cs="Arial"/>
          <w:highlight w:val="none"/>
          <w:lang w:eastAsia="zh-CN"/>
        </w:rPr>
      </w:pPr>
      <w:r>
        <w:rPr>
          <w:rFonts w:cs="Arial"/>
          <w:highlight w:val="none"/>
        </w:rPr>
        <w:t>     质疑联系人：</w:t>
      </w:r>
      <w:r>
        <w:rPr>
          <w:rFonts w:hint="eastAsia" w:cs="Arial"/>
          <w:highlight w:val="none"/>
          <w:u w:val="single"/>
          <w:lang w:eastAsia="zh-CN"/>
        </w:rPr>
        <w:t>周明珍</w:t>
      </w:r>
    </w:p>
    <w:p w14:paraId="43F165BC">
      <w:pPr>
        <w:spacing w:line="360" w:lineRule="auto"/>
        <w:rPr>
          <w:rFonts w:hint="eastAsia" w:eastAsia="宋体" w:cs="Arial"/>
          <w:highlight w:val="none"/>
          <w:lang w:eastAsia="zh-CN"/>
        </w:rPr>
      </w:pPr>
      <w:r>
        <w:rPr>
          <w:rFonts w:cs="Arial"/>
          <w:highlight w:val="none"/>
        </w:rPr>
        <w:t>     质疑联系方式：</w:t>
      </w:r>
      <w:r>
        <w:rPr>
          <w:rFonts w:hint="eastAsia" w:cs="Arial"/>
          <w:highlight w:val="none"/>
          <w:u w:val="single"/>
          <w:lang w:eastAsia="zh-CN"/>
        </w:rPr>
        <w:t>0573-86116950</w:t>
      </w:r>
    </w:p>
    <w:p w14:paraId="5E9CD85C">
      <w:pPr>
        <w:spacing w:line="360" w:lineRule="auto"/>
        <w:rPr>
          <w:rFonts w:cs="Arial"/>
          <w:highlight w:val="none"/>
        </w:rPr>
      </w:pPr>
    </w:p>
    <w:p w14:paraId="15E18256">
      <w:pPr>
        <w:spacing w:line="360" w:lineRule="auto"/>
        <w:rPr>
          <w:rFonts w:cs="Arial"/>
          <w:highlight w:val="none"/>
        </w:rPr>
      </w:pPr>
      <w:r>
        <w:rPr>
          <w:rFonts w:cs="Arial"/>
          <w:highlight w:val="none"/>
        </w:rPr>
        <w:t>3.同级政府采购监督管理部门</w:t>
      </w:r>
    </w:p>
    <w:p w14:paraId="7B18344C">
      <w:pPr>
        <w:spacing w:line="360" w:lineRule="auto"/>
        <w:rPr>
          <w:rFonts w:hint="eastAsia" w:cs="Arial"/>
          <w:highlight w:val="none"/>
        </w:rPr>
      </w:pPr>
      <w:r>
        <w:rPr>
          <w:rFonts w:cs="Arial"/>
          <w:highlight w:val="none"/>
        </w:rPr>
        <w:t>   名    称：</w:t>
      </w:r>
      <w:r>
        <w:rPr>
          <w:rFonts w:cs="Arial"/>
          <w:highlight w:val="none"/>
          <w:u w:val="single"/>
        </w:rPr>
        <w:t>海盐县财政局政府采购监管科</w:t>
      </w:r>
    </w:p>
    <w:p w14:paraId="59A24A0A">
      <w:pPr>
        <w:spacing w:line="360" w:lineRule="auto"/>
        <w:rPr>
          <w:rFonts w:cs="Arial"/>
          <w:highlight w:val="none"/>
        </w:rPr>
      </w:pPr>
      <w:r>
        <w:rPr>
          <w:rFonts w:cs="Arial"/>
          <w:highlight w:val="none"/>
        </w:rPr>
        <w:t>   地    址：</w:t>
      </w:r>
      <w:r>
        <w:rPr>
          <w:rFonts w:cs="Arial"/>
          <w:highlight w:val="none"/>
          <w:u w:val="single"/>
        </w:rPr>
        <w:t>海盐县武原街道新桥北路168号</w:t>
      </w:r>
      <w:r>
        <w:rPr>
          <w:rFonts w:cs="Arial"/>
          <w:highlight w:val="none"/>
        </w:rPr>
        <w:t>　　</w:t>
      </w:r>
    </w:p>
    <w:p w14:paraId="08916271">
      <w:pPr>
        <w:spacing w:line="360" w:lineRule="auto"/>
        <w:rPr>
          <w:rFonts w:cs="Arial"/>
          <w:highlight w:val="none"/>
        </w:rPr>
      </w:pPr>
      <w:r>
        <w:rPr>
          <w:rFonts w:cs="Arial"/>
          <w:highlight w:val="none"/>
        </w:rPr>
        <w:t>   传   </w:t>
      </w:r>
      <w:r>
        <w:rPr>
          <w:rFonts w:hint="eastAsia" w:cs="Arial"/>
          <w:highlight w:val="none"/>
        </w:rPr>
        <w:t xml:space="preserve"> </w:t>
      </w:r>
      <w:r>
        <w:rPr>
          <w:rFonts w:cs="Arial"/>
          <w:highlight w:val="none"/>
        </w:rPr>
        <w:t xml:space="preserve"> 真：</w:t>
      </w:r>
      <w:r>
        <w:rPr>
          <w:rFonts w:cs="Arial"/>
          <w:highlight w:val="none"/>
          <w:u w:val="single"/>
        </w:rPr>
        <w:t> </w:t>
      </w:r>
      <w:r>
        <w:rPr>
          <w:rFonts w:hint="eastAsia" w:cs="Arial"/>
          <w:highlight w:val="none"/>
          <w:u w:val="single"/>
        </w:rPr>
        <w:t xml:space="preserve">  </w:t>
      </w:r>
      <w:r>
        <w:rPr>
          <w:rFonts w:cs="Arial"/>
          <w:highlight w:val="none"/>
          <w:u w:val="single"/>
        </w:rPr>
        <w:t>/ 　</w:t>
      </w:r>
    </w:p>
    <w:p w14:paraId="089F2590">
      <w:pPr>
        <w:spacing w:line="360" w:lineRule="auto"/>
        <w:rPr>
          <w:rFonts w:hint="default" w:eastAsia="宋体" w:cs="Arial"/>
          <w:highlight w:val="none"/>
          <w:lang w:val="en-US" w:eastAsia="zh-CN"/>
        </w:rPr>
      </w:pPr>
      <w:r>
        <w:rPr>
          <w:rFonts w:cs="Arial"/>
          <w:highlight w:val="none"/>
        </w:rPr>
        <w:t>   联系人 ： </w:t>
      </w:r>
      <w:r>
        <w:rPr>
          <w:rFonts w:hint="eastAsia" w:cs="Arial"/>
          <w:highlight w:val="none"/>
          <w:u w:val="single"/>
          <w:lang w:val="en-US" w:eastAsia="zh-CN"/>
        </w:rPr>
        <w:t>政采科</w:t>
      </w:r>
    </w:p>
    <w:p w14:paraId="43CB68D0">
      <w:pPr>
        <w:spacing w:line="360" w:lineRule="auto"/>
        <w:rPr>
          <w:rFonts w:hint="eastAsia" w:cs="Arial"/>
          <w:highlight w:val="none"/>
        </w:rPr>
      </w:pPr>
      <w:r>
        <w:rPr>
          <w:rFonts w:cs="Arial"/>
          <w:highlight w:val="none"/>
        </w:rPr>
        <w:t>   监督投诉电话：</w:t>
      </w:r>
      <w:r>
        <w:rPr>
          <w:rFonts w:cs="Arial"/>
          <w:highlight w:val="none"/>
          <w:u w:val="single"/>
        </w:rPr>
        <w:t>0573-861</w:t>
      </w:r>
      <w:r>
        <w:rPr>
          <w:rFonts w:hint="eastAsia" w:cs="Arial"/>
          <w:highlight w:val="none"/>
          <w:u w:val="single"/>
        </w:rPr>
        <w:t>22512</w:t>
      </w:r>
      <w:r>
        <w:rPr>
          <w:rFonts w:cs="Arial"/>
          <w:highlight w:val="none"/>
        </w:rPr>
        <w:t>　</w:t>
      </w:r>
    </w:p>
    <w:p w14:paraId="5E5B2104">
      <w:pPr>
        <w:spacing w:line="400" w:lineRule="atLeast"/>
        <w:ind w:firstLine="420" w:firstLineChars="200"/>
        <w:rPr>
          <w:rFonts w:cs="Arial"/>
          <w:highlight w:val="none"/>
        </w:rPr>
      </w:pPr>
    </w:p>
    <w:p w14:paraId="4841F12F">
      <w:pPr>
        <w:spacing w:line="400" w:lineRule="atLeast"/>
        <w:ind w:firstLine="420" w:firstLineChars="200"/>
        <w:rPr>
          <w:rFonts w:hint="eastAsia" w:cs="Arial"/>
          <w:highlight w:val="none"/>
        </w:rPr>
      </w:pPr>
      <w:r>
        <w:rPr>
          <w:rFonts w:cs="Arial"/>
          <w:highlight w:val="none"/>
        </w:rPr>
        <w:t>若对项目采购电子交易系统操作有疑问，可登录政采云（https://www.zcygov.cn/），点击右侧咨询小采，获取采小蜜智能服务管家帮助，或拨打政采云服务热线400-881-7190获取热线服务帮助。</w:t>
      </w:r>
    </w:p>
    <w:p w14:paraId="07DCD019">
      <w:pPr>
        <w:spacing w:line="360" w:lineRule="auto"/>
        <w:rPr>
          <w:rFonts w:hint="eastAsia" w:ascii="宋体" w:hAnsi="宋体"/>
          <w:szCs w:val="21"/>
          <w:highlight w:val="none"/>
        </w:rPr>
      </w:pPr>
      <w:r>
        <w:rPr>
          <w:rFonts w:cs="Arial"/>
          <w:highlight w:val="none"/>
        </w:rPr>
        <w:t>CA问题联系电话（人工）：汇信CA 400-888-4636；天谷CA 400-087-8198。</w:t>
      </w:r>
    </w:p>
    <w:p w14:paraId="01716FD8">
      <w:pPr>
        <w:pStyle w:val="2"/>
        <w:keepNext w:val="0"/>
        <w:keepLines w:val="0"/>
        <w:pageBreakBefore/>
        <w:spacing w:before="312" w:beforeLines="100" w:after="312" w:afterLines="100" w:line="240" w:lineRule="auto"/>
        <w:jc w:val="center"/>
        <w:rPr>
          <w:rFonts w:ascii="Arial" w:hAnsi="Arial" w:cs="Arial"/>
          <w:sz w:val="28"/>
          <w:szCs w:val="36"/>
          <w:highlight w:val="none"/>
        </w:rPr>
      </w:pPr>
      <w:bookmarkStart w:id="2" w:name="_Toc423610040"/>
      <w:r>
        <w:rPr>
          <w:rFonts w:ascii="Arial" w:hAnsi="Arial" w:cs="Arial"/>
          <w:sz w:val="28"/>
          <w:szCs w:val="36"/>
          <w:highlight w:val="none"/>
        </w:rPr>
        <w:t xml:space="preserve">第二部分  </w:t>
      </w:r>
      <w:r>
        <w:rPr>
          <w:rFonts w:hint="eastAsia" w:ascii="Arial" w:hAnsi="Arial" w:cs="Arial"/>
          <w:sz w:val="28"/>
          <w:szCs w:val="36"/>
          <w:highlight w:val="none"/>
          <w:lang w:eastAsia="zh-CN"/>
        </w:rPr>
        <w:t>投标供应商</w:t>
      </w:r>
      <w:r>
        <w:rPr>
          <w:rFonts w:ascii="Arial" w:hAnsi="Arial" w:cs="Arial"/>
          <w:sz w:val="28"/>
          <w:szCs w:val="36"/>
          <w:highlight w:val="none"/>
        </w:rPr>
        <w:t>须知</w:t>
      </w:r>
      <w:bookmarkEnd w:id="2"/>
    </w:p>
    <w:p w14:paraId="61F09A79">
      <w:pPr>
        <w:pStyle w:val="3"/>
        <w:spacing w:before="156" w:beforeLines="50" w:after="156" w:afterLines="50" w:line="240" w:lineRule="auto"/>
        <w:jc w:val="center"/>
        <w:rPr>
          <w:rFonts w:ascii="Arial" w:hAnsi="Arial" w:cs="Arial"/>
          <w:bCs w:val="0"/>
          <w:sz w:val="24"/>
          <w:szCs w:val="24"/>
          <w:highlight w:val="none"/>
        </w:rPr>
      </w:pPr>
      <w:bookmarkStart w:id="3" w:name="_Toc423610041"/>
      <w:r>
        <w:rPr>
          <w:rFonts w:ascii="Arial" w:hAnsi="Arial" w:cs="Arial"/>
          <w:sz w:val="24"/>
          <w:szCs w:val="24"/>
          <w:highlight w:val="none"/>
        </w:rPr>
        <w:t>（一）</w:t>
      </w:r>
      <w:r>
        <w:rPr>
          <w:rFonts w:hint="eastAsia" w:ascii="Arial" w:hAnsi="Arial" w:cs="Arial"/>
          <w:bCs w:val="0"/>
          <w:sz w:val="24"/>
          <w:szCs w:val="24"/>
          <w:highlight w:val="none"/>
          <w:lang w:eastAsia="zh-CN"/>
        </w:rPr>
        <w:t>公开招标</w:t>
      </w:r>
      <w:r>
        <w:rPr>
          <w:rFonts w:ascii="Arial" w:hAnsi="Arial" w:cs="Arial"/>
          <w:bCs w:val="0"/>
          <w:sz w:val="24"/>
          <w:szCs w:val="24"/>
          <w:highlight w:val="none"/>
        </w:rPr>
        <w:t>须知前附表</w:t>
      </w:r>
      <w:bookmarkEnd w:id="3"/>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14:paraId="6B38E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3E597B2E">
            <w:pPr>
              <w:jc w:val="center"/>
              <w:rPr>
                <w:rFonts w:ascii="Arial" w:hAnsi="Arial" w:cs="Arial"/>
                <w:b/>
                <w:szCs w:val="21"/>
                <w:highlight w:val="none"/>
              </w:rPr>
            </w:pPr>
            <w:r>
              <w:rPr>
                <w:rFonts w:ascii="Arial" w:hAnsi="Arial" w:cs="Arial"/>
                <w:b/>
                <w:szCs w:val="21"/>
                <w:highlight w:val="none"/>
              </w:rPr>
              <w:t>项号</w:t>
            </w:r>
          </w:p>
        </w:tc>
        <w:tc>
          <w:tcPr>
            <w:tcW w:w="1920" w:type="dxa"/>
            <w:noWrap w:val="0"/>
            <w:vAlign w:val="center"/>
          </w:tcPr>
          <w:p w14:paraId="6B9BB0CD">
            <w:pPr>
              <w:jc w:val="center"/>
              <w:rPr>
                <w:rFonts w:ascii="Arial" w:hAnsi="Arial" w:cs="Arial"/>
                <w:b/>
                <w:szCs w:val="21"/>
                <w:highlight w:val="none"/>
              </w:rPr>
            </w:pPr>
            <w:r>
              <w:rPr>
                <w:rFonts w:ascii="Arial" w:hAnsi="Arial" w:cs="Arial"/>
                <w:b/>
                <w:szCs w:val="21"/>
                <w:highlight w:val="none"/>
              </w:rPr>
              <w:t>内容</w:t>
            </w:r>
          </w:p>
        </w:tc>
        <w:tc>
          <w:tcPr>
            <w:tcW w:w="6530" w:type="dxa"/>
            <w:noWrap w:val="0"/>
            <w:vAlign w:val="center"/>
          </w:tcPr>
          <w:p w14:paraId="1877DD3F">
            <w:pPr>
              <w:jc w:val="center"/>
              <w:rPr>
                <w:rFonts w:ascii="Arial" w:hAnsi="Arial" w:cs="Arial"/>
                <w:b/>
                <w:szCs w:val="21"/>
                <w:highlight w:val="none"/>
              </w:rPr>
            </w:pPr>
            <w:r>
              <w:rPr>
                <w:rFonts w:ascii="Arial" w:hAnsi="Arial" w:cs="Arial"/>
                <w:b/>
                <w:szCs w:val="21"/>
                <w:highlight w:val="none"/>
              </w:rPr>
              <w:t>说明与要求</w:t>
            </w:r>
          </w:p>
        </w:tc>
      </w:tr>
      <w:tr w14:paraId="6561E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0C71EEF3">
            <w:pPr>
              <w:jc w:val="center"/>
              <w:rPr>
                <w:rFonts w:ascii="Arial" w:hAnsi="Arial" w:cs="Arial"/>
                <w:szCs w:val="21"/>
                <w:highlight w:val="none"/>
              </w:rPr>
            </w:pPr>
            <w:r>
              <w:rPr>
                <w:rFonts w:ascii="Arial" w:hAnsi="Arial" w:cs="Arial"/>
                <w:szCs w:val="21"/>
                <w:highlight w:val="none"/>
              </w:rPr>
              <w:t>1</w:t>
            </w:r>
          </w:p>
        </w:tc>
        <w:tc>
          <w:tcPr>
            <w:tcW w:w="1920" w:type="dxa"/>
            <w:noWrap w:val="0"/>
            <w:vAlign w:val="center"/>
          </w:tcPr>
          <w:p w14:paraId="503273DE">
            <w:pPr>
              <w:jc w:val="center"/>
              <w:rPr>
                <w:rFonts w:ascii="宋体" w:hAnsi="宋体" w:cs="Arial"/>
                <w:szCs w:val="21"/>
                <w:highlight w:val="none"/>
              </w:rPr>
            </w:pPr>
            <w:r>
              <w:rPr>
                <w:rFonts w:ascii="宋体" w:hAnsi="宋体" w:cs="Arial"/>
                <w:szCs w:val="21"/>
                <w:highlight w:val="none"/>
              </w:rPr>
              <w:t>项目名称</w:t>
            </w:r>
          </w:p>
        </w:tc>
        <w:tc>
          <w:tcPr>
            <w:tcW w:w="6530" w:type="dxa"/>
            <w:noWrap w:val="0"/>
            <w:vAlign w:val="center"/>
          </w:tcPr>
          <w:p w14:paraId="31A8CA7F">
            <w:pPr>
              <w:rPr>
                <w:rFonts w:hint="eastAsia" w:ascii="宋体" w:hAnsi="宋体" w:eastAsia="宋体" w:cs="Arial"/>
                <w:szCs w:val="21"/>
                <w:highlight w:val="none"/>
                <w:lang w:eastAsia="zh-CN"/>
              </w:rPr>
            </w:pPr>
            <w:r>
              <w:rPr>
                <w:rFonts w:hint="eastAsia" w:ascii="宋体" w:hAnsi="宋体"/>
                <w:szCs w:val="21"/>
                <w:highlight w:val="none"/>
                <w:lang w:eastAsia="zh-CN"/>
              </w:rPr>
              <w:t>海盐县交通事故车辆施救服务项目</w:t>
            </w:r>
          </w:p>
        </w:tc>
      </w:tr>
      <w:tr w14:paraId="54B73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6C45EC17">
            <w:pPr>
              <w:jc w:val="center"/>
              <w:rPr>
                <w:rFonts w:ascii="Arial" w:hAnsi="Arial" w:cs="Arial"/>
                <w:szCs w:val="21"/>
                <w:highlight w:val="none"/>
              </w:rPr>
            </w:pPr>
            <w:r>
              <w:rPr>
                <w:rFonts w:ascii="Arial" w:hAnsi="Arial" w:cs="Arial"/>
                <w:szCs w:val="21"/>
                <w:highlight w:val="none"/>
              </w:rPr>
              <w:t>2</w:t>
            </w:r>
          </w:p>
        </w:tc>
        <w:tc>
          <w:tcPr>
            <w:tcW w:w="1920" w:type="dxa"/>
            <w:noWrap w:val="0"/>
            <w:vAlign w:val="center"/>
          </w:tcPr>
          <w:p w14:paraId="4FF8B2A8">
            <w:pPr>
              <w:jc w:val="center"/>
              <w:rPr>
                <w:rFonts w:ascii="宋体" w:hAnsi="宋体" w:cs="Arial"/>
                <w:szCs w:val="21"/>
                <w:highlight w:val="none"/>
              </w:rPr>
            </w:pPr>
            <w:r>
              <w:rPr>
                <w:rFonts w:ascii="宋体" w:hAnsi="宋体" w:cs="Arial"/>
                <w:szCs w:val="21"/>
                <w:highlight w:val="none"/>
              </w:rPr>
              <w:t>项目编号</w:t>
            </w:r>
          </w:p>
        </w:tc>
        <w:tc>
          <w:tcPr>
            <w:tcW w:w="6530" w:type="dxa"/>
            <w:noWrap w:val="0"/>
            <w:vAlign w:val="center"/>
          </w:tcPr>
          <w:p w14:paraId="08850217">
            <w:pPr>
              <w:rPr>
                <w:rFonts w:hint="eastAsia" w:ascii="宋体" w:hAnsi="宋体" w:eastAsia="宋体" w:cs="Arial"/>
                <w:szCs w:val="21"/>
                <w:highlight w:val="none"/>
                <w:lang w:eastAsia="zh-CN"/>
              </w:rPr>
            </w:pPr>
            <w:r>
              <w:rPr>
                <w:rFonts w:hint="eastAsia" w:ascii="宋体" w:hAnsi="宋体" w:cs="Arial"/>
                <w:szCs w:val="21"/>
                <w:highlight w:val="none"/>
                <w:lang w:eastAsia="zh-CN"/>
              </w:rPr>
              <w:t>嘉鼎晟采〔2025〕065号</w:t>
            </w:r>
          </w:p>
        </w:tc>
      </w:tr>
      <w:tr w14:paraId="13324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25AD2F54">
            <w:pPr>
              <w:jc w:val="center"/>
              <w:rPr>
                <w:rFonts w:ascii="Arial" w:hAnsi="Arial" w:cs="Arial"/>
                <w:szCs w:val="21"/>
                <w:highlight w:val="none"/>
              </w:rPr>
            </w:pPr>
            <w:r>
              <w:rPr>
                <w:rFonts w:hint="eastAsia" w:ascii="Arial" w:hAnsi="Arial" w:cs="Arial"/>
                <w:szCs w:val="21"/>
                <w:highlight w:val="none"/>
              </w:rPr>
              <w:t>3</w:t>
            </w:r>
          </w:p>
        </w:tc>
        <w:tc>
          <w:tcPr>
            <w:tcW w:w="1920" w:type="dxa"/>
            <w:noWrap w:val="0"/>
            <w:vAlign w:val="center"/>
          </w:tcPr>
          <w:p w14:paraId="73811FF5">
            <w:pPr>
              <w:spacing w:line="276" w:lineRule="auto"/>
              <w:jc w:val="center"/>
              <w:rPr>
                <w:rFonts w:ascii="宋体" w:hAnsi="宋体" w:cs="Arial"/>
                <w:szCs w:val="21"/>
                <w:highlight w:val="none"/>
              </w:rPr>
            </w:pPr>
            <w:r>
              <w:rPr>
                <w:rFonts w:hint="eastAsia" w:ascii="宋体" w:hAnsi="宋体"/>
                <w:szCs w:val="21"/>
                <w:highlight w:val="none"/>
              </w:rPr>
              <w:t>资金来源</w:t>
            </w:r>
          </w:p>
        </w:tc>
        <w:tc>
          <w:tcPr>
            <w:tcW w:w="6530" w:type="dxa"/>
            <w:noWrap w:val="0"/>
            <w:vAlign w:val="center"/>
          </w:tcPr>
          <w:p w14:paraId="12880B89">
            <w:pPr>
              <w:spacing w:line="276" w:lineRule="auto"/>
              <w:rPr>
                <w:rFonts w:ascii="宋体" w:hAnsi="宋体" w:cs="Arial"/>
                <w:szCs w:val="21"/>
                <w:highlight w:val="none"/>
              </w:rPr>
            </w:pPr>
            <w:r>
              <w:rPr>
                <w:rFonts w:hint="eastAsia" w:ascii="宋体" w:hAnsi="宋体"/>
                <w:szCs w:val="21"/>
                <w:highlight w:val="none"/>
              </w:rPr>
              <w:t>财政性资金</w:t>
            </w:r>
          </w:p>
        </w:tc>
      </w:tr>
      <w:tr w14:paraId="617C8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5524543B">
            <w:pPr>
              <w:jc w:val="center"/>
              <w:rPr>
                <w:rFonts w:ascii="Arial" w:hAnsi="Arial" w:cs="Arial"/>
                <w:color w:val="auto"/>
                <w:szCs w:val="21"/>
                <w:highlight w:val="none"/>
              </w:rPr>
            </w:pPr>
            <w:r>
              <w:rPr>
                <w:rFonts w:ascii="Arial" w:hAnsi="Arial" w:cs="Arial"/>
                <w:color w:val="auto"/>
                <w:szCs w:val="21"/>
                <w:highlight w:val="none"/>
              </w:rPr>
              <w:t>4</w:t>
            </w:r>
          </w:p>
        </w:tc>
        <w:tc>
          <w:tcPr>
            <w:tcW w:w="1920" w:type="dxa"/>
            <w:noWrap w:val="0"/>
            <w:vAlign w:val="center"/>
          </w:tcPr>
          <w:p w14:paraId="6FD7A8E9">
            <w:pPr>
              <w:adjustRightInd w:val="0"/>
              <w:jc w:val="center"/>
              <w:rPr>
                <w:rFonts w:ascii="宋体" w:hAnsi="宋体" w:cs="Arial"/>
                <w:color w:val="auto"/>
                <w:szCs w:val="21"/>
                <w:highlight w:val="none"/>
              </w:rPr>
            </w:pPr>
            <w:r>
              <w:rPr>
                <w:rFonts w:ascii="宋体" w:hAnsi="宋体" w:cs="Arial"/>
                <w:color w:val="auto"/>
                <w:szCs w:val="21"/>
                <w:highlight w:val="none"/>
              </w:rPr>
              <w:t>采购人</w:t>
            </w:r>
          </w:p>
        </w:tc>
        <w:tc>
          <w:tcPr>
            <w:tcW w:w="6530" w:type="dxa"/>
            <w:noWrap w:val="0"/>
            <w:vAlign w:val="center"/>
          </w:tcPr>
          <w:p w14:paraId="01A28F35">
            <w:pPr>
              <w:adjustRightInd w:val="0"/>
              <w:rPr>
                <w:rFonts w:hint="eastAsia" w:ascii="宋体" w:hAnsi="宋体" w:eastAsia="宋体" w:cs="Arial"/>
                <w:color w:val="auto"/>
                <w:szCs w:val="21"/>
                <w:highlight w:val="none"/>
                <w:lang w:eastAsia="zh-CN"/>
              </w:rPr>
            </w:pPr>
            <w:r>
              <w:rPr>
                <w:rFonts w:ascii="宋体" w:hAnsi="宋体" w:cs="Arial"/>
                <w:color w:val="auto"/>
                <w:szCs w:val="21"/>
                <w:highlight w:val="none"/>
              </w:rPr>
              <w:t>名称：</w:t>
            </w:r>
            <w:r>
              <w:rPr>
                <w:rFonts w:hint="eastAsia" w:ascii="宋体" w:hAnsi="宋体" w:cs="Arial"/>
                <w:color w:val="auto"/>
                <w:szCs w:val="21"/>
                <w:highlight w:val="none"/>
                <w:lang w:eastAsia="zh-CN"/>
              </w:rPr>
              <w:t>海盐县公安局交通警察大队</w:t>
            </w:r>
          </w:p>
          <w:p w14:paraId="57C24E84">
            <w:pPr>
              <w:rPr>
                <w:rFonts w:hint="eastAsia" w:ascii="宋体" w:hAnsi="宋体" w:eastAsia="宋体" w:cs="Arial"/>
                <w:color w:val="auto"/>
                <w:szCs w:val="21"/>
                <w:highlight w:val="none"/>
                <w:lang w:eastAsia="zh-CN"/>
              </w:rPr>
            </w:pPr>
            <w:r>
              <w:rPr>
                <w:rFonts w:ascii="宋体" w:hAnsi="宋体" w:cs="Arial"/>
                <w:color w:val="auto"/>
                <w:szCs w:val="21"/>
                <w:highlight w:val="none"/>
              </w:rPr>
              <w:t>联系人：</w:t>
            </w:r>
            <w:r>
              <w:rPr>
                <w:rFonts w:hint="eastAsia" w:ascii="宋体" w:hAnsi="宋体" w:cs="Arial"/>
                <w:color w:val="auto"/>
                <w:szCs w:val="21"/>
                <w:highlight w:val="none"/>
                <w:lang w:eastAsia="zh-CN"/>
              </w:rPr>
              <w:t>姚璐颖</w:t>
            </w:r>
          </w:p>
          <w:p w14:paraId="640081FD">
            <w:pPr>
              <w:rPr>
                <w:rFonts w:hint="eastAsia" w:ascii="宋体" w:hAnsi="宋体" w:eastAsia="宋体" w:cs="Arial"/>
                <w:color w:val="auto"/>
                <w:szCs w:val="21"/>
                <w:highlight w:val="none"/>
                <w:lang w:eastAsia="zh-CN"/>
              </w:rPr>
            </w:pPr>
            <w:r>
              <w:rPr>
                <w:rFonts w:ascii="宋体" w:hAnsi="宋体" w:cs="Arial"/>
                <w:color w:val="auto"/>
                <w:szCs w:val="21"/>
                <w:highlight w:val="none"/>
              </w:rPr>
              <w:t>联系电话</w:t>
            </w:r>
            <w:r>
              <w:rPr>
                <w:rFonts w:hint="eastAsia" w:ascii="宋体" w:hAnsi="宋体" w:cs="Arial"/>
                <w:color w:val="auto"/>
                <w:szCs w:val="21"/>
                <w:highlight w:val="none"/>
              </w:rPr>
              <w:t>：0573-86153150</w:t>
            </w:r>
          </w:p>
        </w:tc>
      </w:tr>
      <w:tr w14:paraId="26176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noWrap w:val="0"/>
            <w:vAlign w:val="center"/>
          </w:tcPr>
          <w:p w14:paraId="030EF565">
            <w:pPr>
              <w:jc w:val="center"/>
              <w:rPr>
                <w:rFonts w:ascii="Arial" w:hAnsi="Arial" w:cs="Arial"/>
                <w:color w:val="auto"/>
                <w:szCs w:val="21"/>
                <w:highlight w:val="none"/>
              </w:rPr>
            </w:pPr>
            <w:r>
              <w:rPr>
                <w:rFonts w:hint="eastAsia" w:ascii="Arial" w:hAnsi="Arial" w:cs="Arial"/>
                <w:color w:val="auto"/>
                <w:szCs w:val="21"/>
                <w:highlight w:val="none"/>
              </w:rPr>
              <w:t>5</w:t>
            </w:r>
          </w:p>
        </w:tc>
        <w:tc>
          <w:tcPr>
            <w:tcW w:w="1920" w:type="dxa"/>
            <w:noWrap w:val="0"/>
            <w:vAlign w:val="center"/>
          </w:tcPr>
          <w:p w14:paraId="2C564711">
            <w:pPr>
              <w:adjustRightInd w:val="0"/>
              <w:jc w:val="center"/>
              <w:rPr>
                <w:rFonts w:ascii="宋体" w:hAnsi="宋体" w:cs="Arial"/>
                <w:color w:val="auto"/>
                <w:szCs w:val="21"/>
                <w:highlight w:val="none"/>
              </w:rPr>
            </w:pPr>
            <w:r>
              <w:rPr>
                <w:rFonts w:ascii="宋体" w:hAnsi="宋体" w:cs="Arial"/>
                <w:color w:val="auto"/>
                <w:szCs w:val="21"/>
                <w:highlight w:val="none"/>
              </w:rPr>
              <w:t>采购代理机构</w:t>
            </w:r>
          </w:p>
        </w:tc>
        <w:tc>
          <w:tcPr>
            <w:tcW w:w="6530" w:type="dxa"/>
            <w:noWrap w:val="0"/>
            <w:vAlign w:val="center"/>
          </w:tcPr>
          <w:p w14:paraId="144DF4BB">
            <w:pPr>
              <w:adjustRightInd w:val="0"/>
              <w:rPr>
                <w:rFonts w:hint="eastAsia" w:ascii="宋体" w:hAnsi="宋体" w:eastAsia="宋体" w:cs="Arial"/>
                <w:color w:val="auto"/>
                <w:szCs w:val="21"/>
                <w:highlight w:val="none"/>
                <w:lang w:eastAsia="zh-CN"/>
              </w:rPr>
            </w:pPr>
            <w:r>
              <w:rPr>
                <w:rFonts w:ascii="宋体" w:hAnsi="宋体" w:cs="Arial"/>
                <w:color w:val="auto"/>
                <w:szCs w:val="21"/>
                <w:highlight w:val="none"/>
              </w:rPr>
              <w:t>名称：</w:t>
            </w:r>
            <w:r>
              <w:rPr>
                <w:rFonts w:hint="eastAsia" w:ascii="宋体" w:hAnsi="宋体" w:cs="Arial"/>
                <w:color w:val="auto"/>
                <w:szCs w:val="21"/>
                <w:highlight w:val="none"/>
                <w:lang w:eastAsia="zh-CN"/>
              </w:rPr>
              <w:t>嘉兴鼎晟工程管理有限公司</w:t>
            </w:r>
          </w:p>
          <w:p w14:paraId="56A93984">
            <w:pPr>
              <w:adjustRightInd w:val="0"/>
              <w:rPr>
                <w:rFonts w:hint="default" w:ascii="宋体" w:hAnsi="宋体" w:eastAsia="宋体" w:cs="Arial"/>
                <w:color w:val="auto"/>
                <w:szCs w:val="21"/>
                <w:highlight w:val="none"/>
                <w:lang w:val="en-US" w:eastAsia="zh-CN"/>
              </w:rPr>
            </w:pPr>
            <w:r>
              <w:rPr>
                <w:rFonts w:ascii="宋体" w:hAnsi="宋体" w:cs="Arial"/>
                <w:color w:val="auto"/>
                <w:szCs w:val="21"/>
                <w:highlight w:val="none"/>
              </w:rPr>
              <w:t>项目</w:t>
            </w:r>
            <w:r>
              <w:rPr>
                <w:rFonts w:hint="eastAsia" w:ascii="宋体" w:hAnsi="宋体" w:cs="Arial"/>
                <w:color w:val="auto"/>
                <w:szCs w:val="21"/>
                <w:highlight w:val="none"/>
                <w:lang w:val="en-US" w:eastAsia="zh-CN"/>
              </w:rPr>
              <w:t>联系</w:t>
            </w:r>
            <w:r>
              <w:rPr>
                <w:rFonts w:ascii="宋体" w:hAnsi="宋体" w:cs="Arial"/>
                <w:color w:val="auto"/>
                <w:szCs w:val="21"/>
                <w:highlight w:val="none"/>
              </w:rPr>
              <w:t>人：</w:t>
            </w:r>
            <w:r>
              <w:rPr>
                <w:rFonts w:hint="eastAsia" w:ascii="宋体" w:hAnsi="宋体" w:cs="Arial"/>
                <w:color w:val="auto"/>
                <w:szCs w:val="21"/>
                <w:highlight w:val="none"/>
                <w:lang w:val="en-US" w:eastAsia="zh-CN"/>
              </w:rPr>
              <w:t>姚秀珍</w:t>
            </w:r>
          </w:p>
          <w:p w14:paraId="669E0E60">
            <w:pPr>
              <w:adjustRightInd w:val="0"/>
              <w:rPr>
                <w:rFonts w:hint="default" w:ascii="宋体" w:hAnsi="宋体" w:eastAsia="宋体" w:cs="Arial"/>
                <w:color w:val="auto"/>
                <w:szCs w:val="21"/>
                <w:highlight w:val="none"/>
                <w:lang w:eastAsia="zh-CN"/>
              </w:rPr>
            </w:pPr>
            <w:r>
              <w:rPr>
                <w:rFonts w:ascii="宋体" w:hAnsi="宋体" w:cs="Arial"/>
                <w:color w:val="auto"/>
                <w:szCs w:val="21"/>
                <w:highlight w:val="none"/>
              </w:rPr>
              <w:t>联系电话：</w:t>
            </w:r>
            <w:r>
              <w:rPr>
                <w:rFonts w:hint="eastAsia" w:ascii="宋体" w:hAnsi="宋体" w:cs="Arial"/>
                <w:color w:val="auto"/>
                <w:szCs w:val="21"/>
                <w:highlight w:val="none"/>
                <w:lang w:eastAsia="zh-CN"/>
              </w:rPr>
              <w:t>0573-86116950</w:t>
            </w:r>
          </w:p>
        </w:tc>
      </w:tr>
      <w:tr w14:paraId="7908D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noWrap w:val="0"/>
            <w:vAlign w:val="center"/>
          </w:tcPr>
          <w:p w14:paraId="75101EC1">
            <w:pPr>
              <w:jc w:val="center"/>
              <w:rPr>
                <w:rFonts w:ascii="Arial" w:hAnsi="Arial" w:cs="Arial"/>
                <w:color w:val="auto"/>
                <w:szCs w:val="21"/>
                <w:highlight w:val="none"/>
              </w:rPr>
            </w:pPr>
            <w:r>
              <w:rPr>
                <w:rFonts w:hint="eastAsia" w:ascii="Arial" w:hAnsi="Arial" w:cs="Arial"/>
                <w:color w:val="auto"/>
                <w:szCs w:val="21"/>
                <w:highlight w:val="none"/>
              </w:rPr>
              <w:t>6</w:t>
            </w:r>
          </w:p>
        </w:tc>
        <w:tc>
          <w:tcPr>
            <w:tcW w:w="1920" w:type="dxa"/>
            <w:noWrap w:val="0"/>
            <w:vAlign w:val="center"/>
          </w:tcPr>
          <w:p w14:paraId="516EB7A4">
            <w:pPr>
              <w:jc w:val="center"/>
              <w:rPr>
                <w:rFonts w:ascii="宋体" w:hAnsi="宋体" w:cs="Arial"/>
                <w:color w:val="auto"/>
                <w:szCs w:val="21"/>
                <w:highlight w:val="none"/>
              </w:rPr>
            </w:pPr>
            <w:r>
              <w:rPr>
                <w:rFonts w:ascii="宋体" w:hAnsi="宋体" w:cs="Arial"/>
                <w:color w:val="auto"/>
                <w:szCs w:val="21"/>
                <w:highlight w:val="none"/>
              </w:rPr>
              <w:t>采购内容</w:t>
            </w:r>
          </w:p>
        </w:tc>
        <w:tc>
          <w:tcPr>
            <w:tcW w:w="6530" w:type="dxa"/>
            <w:noWrap w:val="0"/>
            <w:vAlign w:val="center"/>
          </w:tcPr>
          <w:p w14:paraId="65153FEB">
            <w:pPr>
              <w:rPr>
                <w:rFonts w:ascii="宋体" w:hAnsi="宋体" w:cs="Arial"/>
                <w:color w:val="auto"/>
                <w:szCs w:val="21"/>
                <w:highlight w:val="none"/>
              </w:rPr>
            </w:pPr>
            <w:r>
              <w:rPr>
                <w:rFonts w:hint="eastAsia" w:ascii="宋体" w:hAnsi="宋体"/>
                <w:color w:val="auto"/>
                <w:szCs w:val="21"/>
                <w:highlight w:val="none"/>
                <w:lang w:eastAsia="zh-CN"/>
              </w:rPr>
              <w:t xml:space="preserve"> 海盐县交通事故车辆施救服务项目</w:t>
            </w:r>
            <w:r>
              <w:rPr>
                <w:rFonts w:ascii="宋体" w:hAnsi="宋体" w:cs="Arial"/>
                <w:color w:val="auto"/>
                <w:szCs w:val="21"/>
                <w:highlight w:val="none"/>
              </w:rPr>
              <w:t>，详见本</w:t>
            </w:r>
            <w:r>
              <w:rPr>
                <w:rFonts w:hint="eastAsia" w:ascii="宋体" w:hAnsi="宋体" w:cs="Arial"/>
                <w:color w:val="auto"/>
                <w:szCs w:val="21"/>
                <w:highlight w:val="none"/>
                <w:lang w:eastAsia="zh-CN"/>
              </w:rPr>
              <w:t>采购文件</w:t>
            </w:r>
            <w:r>
              <w:rPr>
                <w:rFonts w:hint="eastAsia" w:ascii="宋体" w:hAnsi="宋体" w:cs="Arial"/>
                <w:color w:val="auto"/>
                <w:szCs w:val="21"/>
                <w:highlight w:val="none"/>
              </w:rPr>
              <w:t>第三</w:t>
            </w:r>
            <w:r>
              <w:rPr>
                <w:rFonts w:ascii="宋体" w:hAnsi="宋体" w:cs="Arial"/>
                <w:color w:val="auto"/>
                <w:szCs w:val="21"/>
                <w:highlight w:val="none"/>
              </w:rPr>
              <w:t>部分。</w:t>
            </w:r>
          </w:p>
        </w:tc>
      </w:tr>
      <w:tr w14:paraId="01AAA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noWrap w:val="0"/>
            <w:vAlign w:val="center"/>
          </w:tcPr>
          <w:p w14:paraId="2F6697BD">
            <w:pPr>
              <w:jc w:val="center"/>
              <w:rPr>
                <w:rFonts w:ascii="Arial" w:hAnsi="Arial" w:cs="Arial"/>
                <w:color w:val="auto"/>
                <w:szCs w:val="21"/>
                <w:highlight w:val="none"/>
              </w:rPr>
            </w:pPr>
            <w:r>
              <w:rPr>
                <w:rFonts w:hint="eastAsia" w:ascii="Arial" w:hAnsi="Arial" w:cs="Arial"/>
                <w:color w:val="auto"/>
                <w:szCs w:val="21"/>
                <w:highlight w:val="none"/>
              </w:rPr>
              <w:t>7</w:t>
            </w:r>
          </w:p>
        </w:tc>
        <w:tc>
          <w:tcPr>
            <w:tcW w:w="1920" w:type="dxa"/>
            <w:noWrap w:val="0"/>
            <w:vAlign w:val="center"/>
          </w:tcPr>
          <w:p w14:paraId="69D50AB9">
            <w:pPr>
              <w:jc w:val="center"/>
              <w:rPr>
                <w:rFonts w:ascii="宋体" w:hAnsi="宋体" w:cs="Arial"/>
                <w:color w:val="auto"/>
                <w:szCs w:val="21"/>
                <w:highlight w:val="none"/>
              </w:rPr>
            </w:pPr>
            <w:r>
              <w:rPr>
                <w:rFonts w:hint="eastAsia" w:ascii="宋体" w:hAnsi="宋体" w:cs="Arial"/>
                <w:color w:val="auto"/>
                <w:szCs w:val="21"/>
                <w:highlight w:val="none"/>
                <w:lang w:eastAsia="zh-CN"/>
              </w:rPr>
              <w:t>投标供应商</w:t>
            </w:r>
          </w:p>
          <w:p w14:paraId="2B22CF9D">
            <w:pPr>
              <w:jc w:val="center"/>
              <w:rPr>
                <w:rFonts w:ascii="宋体" w:hAnsi="宋体" w:cs="Arial"/>
                <w:color w:val="auto"/>
                <w:szCs w:val="21"/>
                <w:highlight w:val="none"/>
              </w:rPr>
            </w:pPr>
            <w:r>
              <w:rPr>
                <w:rFonts w:ascii="宋体" w:hAnsi="宋体" w:cs="Arial"/>
                <w:color w:val="auto"/>
                <w:szCs w:val="21"/>
                <w:highlight w:val="none"/>
              </w:rPr>
              <w:t>资格要求</w:t>
            </w:r>
          </w:p>
        </w:tc>
        <w:tc>
          <w:tcPr>
            <w:tcW w:w="6530" w:type="dxa"/>
            <w:noWrap w:val="0"/>
            <w:vAlign w:val="center"/>
          </w:tcPr>
          <w:p w14:paraId="5CC38EE0">
            <w:pPr>
              <w:spacing w:line="336" w:lineRule="auto"/>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Times New Roman" w:hAnsi="宋体" w:eastAsia="宋体" w:cs="Times New Roman"/>
                <w:color w:val="auto"/>
                <w:szCs w:val="21"/>
                <w:highlight w:val="none"/>
                <w:lang w:val="en-US" w:eastAsia="zh-CN"/>
              </w:rPr>
              <w:t xml:space="preserve">     </w:t>
            </w:r>
          </w:p>
          <w:p w14:paraId="14D42108">
            <w:pPr>
              <w:spacing w:line="336" w:lineRule="auto"/>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rPr>
              <w:t>2.落实政府采购政策需满足的资格要求：</w:t>
            </w:r>
            <w:r>
              <w:rPr>
                <w:rFonts w:hint="eastAsia" w:hAnsi="宋体" w:cs="Times New Roman"/>
                <w:color w:val="auto"/>
                <w:szCs w:val="21"/>
                <w:highlight w:val="none"/>
                <w:lang w:eastAsia="zh-CN"/>
              </w:rPr>
              <w:t>本项目专门面向中小企业/小微企业，并提供中小企业声明函</w:t>
            </w:r>
          </w:p>
          <w:p w14:paraId="142E4297">
            <w:pPr>
              <w:spacing w:line="336" w:lineRule="auto"/>
              <w:rPr>
                <w:rFonts w:hint="eastAsia" w:ascii="宋体" w:hAnsi="宋体"/>
                <w:color w:val="auto"/>
                <w:szCs w:val="21"/>
                <w:highlight w:val="none"/>
              </w:rPr>
            </w:pPr>
            <w:r>
              <w:rPr>
                <w:rFonts w:hint="eastAsia" w:ascii="Times New Roman" w:hAnsi="宋体" w:eastAsia="宋体" w:cs="Times New Roman"/>
                <w:color w:val="auto"/>
                <w:szCs w:val="21"/>
                <w:highlight w:val="none"/>
              </w:rPr>
              <w:t>3.本项目的特定资格要求：无</w:t>
            </w:r>
          </w:p>
        </w:tc>
      </w:tr>
      <w:tr w14:paraId="22055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14:paraId="68FBEE13">
            <w:pPr>
              <w:jc w:val="center"/>
              <w:rPr>
                <w:rFonts w:ascii="Arial" w:hAnsi="Arial" w:cs="Arial"/>
                <w:color w:val="auto"/>
                <w:szCs w:val="21"/>
                <w:highlight w:val="none"/>
              </w:rPr>
            </w:pPr>
            <w:r>
              <w:rPr>
                <w:rFonts w:hint="eastAsia" w:ascii="Arial" w:hAnsi="Arial" w:cs="Arial"/>
                <w:color w:val="auto"/>
                <w:szCs w:val="21"/>
                <w:highlight w:val="none"/>
              </w:rPr>
              <w:t>8</w:t>
            </w:r>
          </w:p>
        </w:tc>
        <w:tc>
          <w:tcPr>
            <w:tcW w:w="1920" w:type="dxa"/>
            <w:noWrap w:val="0"/>
            <w:vAlign w:val="center"/>
          </w:tcPr>
          <w:p w14:paraId="08293921">
            <w:pPr>
              <w:adjustRightInd w:val="0"/>
              <w:jc w:val="center"/>
              <w:rPr>
                <w:rFonts w:ascii="Arial" w:hAnsi="Arial" w:cs="Arial"/>
                <w:color w:val="auto"/>
                <w:szCs w:val="21"/>
                <w:highlight w:val="none"/>
              </w:rPr>
            </w:pPr>
            <w:r>
              <w:rPr>
                <w:rFonts w:ascii="Arial" w:hAnsi="Arial" w:cs="Arial"/>
                <w:color w:val="auto"/>
                <w:szCs w:val="21"/>
                <w:highlight w:val="none"/>
              </w:rPr>
              <w:t>是否接受联合体投标</w:t>
            </w:r>
          </w:p>
        </w:tc>
        <w:tc>
          <w:tcPr>
            <w:tcW w:w="6530" w:type="dxa"/>
            <w:noWrap w:val="0"/>
            <w:vAlign w:val="center"/>
          </w:tcPr>
          <w:p w14:paraId="1C8BF3E9">
            <w:pPr>
              <w:adjustRightInd w:val="0"/>
              <w:rPr>
                <w:rFonts w:ascii="Arial" w:hAnsi="Arial" w:cs="Arial"/>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不接受</w:t>
            </w:r>
          </w:p>
          <w:p w14:paraId="5116AC2A">
            <w:pPr>
              <w:adjustRightInd w:val="0"/>
              <w:rPr>
                <w:rFonts w:ascii="Arial" w:hAnsi="Arial" w:cs="Arial"/>
                <w:i/>
                <w:color w:val="auto"/>
                <w:szCs w:val="21"/>
                <w:highlight w:val="none"/>
              </w:rPr>
            </w:pPr>
            <w:r>
              <w:rPr>
                <w:rFonts w:ascii="宋体" w:hAnsi="宋体"/>
                <w:color w:val="auto"/>
                <w:szCs w:val="21"/>
                <w:highlight w:val="none"/>
              </w:rPr>
              <w:t>□</w:t>
            </w:r>
            <w:r>
              <w:rPr>
                <w:rFonts w:ascii="Arial" w:hAnsi="Arial" w:cs="Arial"/>
                <w:color w:val="auto"/>
                <w:szCs w:val="21"/>
                <w:highlight w:val="none"/>
              </w:rPr>
              <w:t>接受，应满足下列要求：</w:t>
            </w:r>
          </w:p>
        </w:tc>
      </w:tr>
      <w:tr w14:paraId="287E3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14:paraId="48E9D77A">
            <w:pPr>
              <w:jc w:val="center"/>
              <w:rPr>
                <w:rFonts w:ascii="Arial" w:hAnsi="Arial" w:cs="Arial"/>
                <w:color w:val="auto"/>
                <w:szCs w:val="21"/>
                <w:highlight w:val="none"/>
              </w:rPr>
            </w:pPr>
            <w:r>
              <w:rPr>
                <w:rFonts w:hint="eastAsia" w:ascii="Arial" w:hAnsi="Arial" w:cs="Arial"/>
                <w:color w:val="auto"/>
                <w:szCs w:val="21"/>
                <w:highlight w:val="none"/>
              </w:rPr>
              <w:t>9</w:t>
            </w:r>
          </w:p>
        </w:tc>
        <w:tc>
          <w:tcPr>
            <w:tcW w:w="1920" w:type="dxa"/>
            <w:noWrap w:val="0"/>
            <w:vAlign w:val="center"/>
          </w:tcPr>
          <w:p w14:paraId="4932B231">
            <w:pPr>
              <w:adjustRightInd w:val="0"/>
              <w:jc w:val="center"/>
              <w:rPr>
                <w:rFonts w:ascii="Arial" w:hAnsi="Arial" w:cs="Arial"/>
                <w:color w:val="auto"/>
                <w:szCs w:val="21"/>
                <w:highlight w:val="none"/>
              </w:rPr>
            </w:pPr>
            <w:r>
              <w:rPr>
                <w:rFonts w:ascii="Arial" w:hAnsi="Arial" w:cs="Arial"/>
                <w:color w:val="auto"/>
                <w:szCs w:val="21"/>
                <w:highlight w:val="none"/>
              </w:rPr>
              <w:t>踏勘现场</w:t>
            </w:r>
          </w:p>
        </w:tc>
        <w:tc>
          <w:tcPr>
            <w:tcW w:w="6530" w:type="dxa"/>
            <w:noWrap w:val="0"/>
            <w:vAlign w:val="center"/>
          </w:tcPr>
          <w:p w14:paraId="7F1575F3">
            <w:pPr>
              <w:adjustRightInd w:val="0"/>
              <w:rPr>
                <w:rFonts w:ascii="Arial" w:hAnsi="Arial" w:cs="Arial"/>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不组织</w:t>
            </w:r>
          </w:p>
          <w:p w14:paraId="7FEFF54A">
            <w:pPr>
              <w:adjustRightInd w:val="0"/>
              <w:rPr>
                <w:rFonts w:hint="eastAsia" w:ascii="Arial" w:hAnsi="Arial" w:cs="Arial"/>
                <w:i/>
                <w:color w:val="auto"/>
                <w:szCs w:val="21"/>
                <w:highlight w:val="none"/>
              </w:rPr>
            </w:pPr>
            <w:r>
              <w:rPr>
                <w:rFonts w:ascii="宋体" w:hAnsi="宋体"/>
                <w:color w:val="auto"/>
                <w:szCs w:val="21"/>
                <w:highlight w:val="none"/>
              </w:rPr>
              <w:t>□</w:t>
            </w:r>
            <w:r>
              <w:rPr>
                <w:rFonts w:ascii="Arial" w:hAnsi="Arial" w:cs="Arial"/>
                <w:color w:val="auto"/>
                <w:szCs w:val="21"/>
                <w:highlight w:val="none"/>
              </w:rPr>
              <w:t xml:space="preserve">组织 </w:t>
            </w:r>
          </w:p>
        </w:tc>
      </w:tr>
      <w:tr w14:paraId="6960E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14:paraId="19B43508">
            <w:pPr>
              <w:jc w:val="center"/>
              <w:rPr>
                <w:rFonts w:hint="eastAsia" w:ascii="Arial" w:hAnsi="Arial" w:cs="Arial"/>
                <w:color w:val="auto"/>
                <w:szCs w:val="21"/>
                <w:highlight w:val="none"/>
              </w:rPr>
            </w:pPr>
            <w:r>
              <w:rPr>
                <w:rFonts w:hint="eastAsia" w:ascii="Arial" w:hAnsi="Arial" w:cs="Arial"/>
                <w:color w:val="auto"/>
                <w:szCs w:val="21"/>
                <w:highlight w:val="none"/>
              </w:rPr>
              <w:t>10</w:t>
            </w:r>
          </w:p>
        </w:tc>
        <w:tc>
          <w:tcPr>
            <w:tcW w:w="1920" w:type="dxa"/>
            <w:noWrap w:val="0"/>
            <w:vAlign w:val="center"/>
          </w:tcPr>
          <w:p w14:paraId="2B290CF0">
            <w:pPr>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6530" w:type="dxa"/>
            <w:noWrap w:val="0"/>
            <w:vAlign w:val="center"/>
          </w:tcPr>
          <w:p w14:paraId="09FE5FC8">
            <w:pPr>
              <w:adjustRightInd w:val="0"/>
              <w:spacing w:line="276" w:lineRule="auto"/>
              <w:rPr>
                <w:rFonts w:ascii="宋体" w:hAnsi="宋体"/>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hint="eastAsia" w:ascii="宋体" w:hAnsi="宋体"/>
                <w:color w:val="auto"/>
                <w:szCs w:val="21"/>
                <w:highlight w:val="none"/>
              </w:rPr>
              <w:t>不允许</w:t>
            </w:r>
          </w:p>
          <w:p w14:paraId="3FB51893">
            <w:pPr>
              <w:adjustRightInd w:val="0"/>
              <w:spacing w:line="276" w:lineRule="auto"/>
              <w:rPr>
                <w:rFonts w:ascii="宋体" w:hAnsi="宋体" w:cs="仿宋_GB2312"/>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允许</w:t>
            </w:r>
          </w:p>
        </w:tc>
      </w:tr>
      <w:tr w14:paraId="771EE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noWrap w:val="0"/>
            <w:vAlign w:val="center"/>
          </w:tcPr>
          <w:p w14:paraId="6B9DBC14">
            <w:pPr>
              <w:jc w:val="center"/>
              <w:rPr>
                <w:rFonts w:ascii="Arial" w:hAnsi="Arial" w:cs="Arial"/>
                <w:color w:val="auto"/>
                <w:szCs w:val="21"/>
                <w:highlight w:val="none"/>
              </w:rPr>
            </w:pPr>
            <w:r>
              <w:rPr>
                <w:rFonts w:hint="eastAsia" w:ascii="Arial" w:hAnsi="Arial" w:cs="Arial"/>
                <w:color w:val="auto"/>
                <w:szCs w:val="21"/>
                <w:highlight w:val="none"/>
              </w:rPr>
              <w:t>11</w:t>
            </w:r>
          </w:p>
        </w:tc>
        <w:tc>
          <w:tcPr>
            <w:tcW w:w="1920" w:type="dxa"/>
            <w:noWrap w:val="0"/>
            <w:vAlign w:val="center"/>
          </w:tcPr>
          <w:p w14:paraId="56EA72CA">
            <w:pPr>
              <w:adjustRightInd w:val="0"/>
              <w:jc w:val="center"/>
              <w:rPr>
                <w:rFonts w:ascii="Arial" w:hAnsi="Arial" w:cs="Arial"/>
                <w:color w:val="auto"/>
                <w:szCs w:val="21"/>
                <w:highlight w:val="none"/>
              </w:rPr>
            </w:pPr>
            <w:r>
              <w:rPr>
                <w:rFonts w:ascii="Arial" w:hAnsi="Arial" w:cs="Arial"/>
                <w:color w:val="auto"/>
                <w:szCs w:val="21"/>
                <w:highlight w:val="none"/>
              </w:rPr>
              <w:t>报价货币</w:t>
            </w:r>
          </w:p>
        </w:tc>
        <w:tc>
          <w:tcPr>
            <w:tcW w:w="6530" w:type="dxa"/>
            <w:noWrap w:val="0"/>
            <w:vAlign w:val="center"/>
          </w:tcPr>
          <w:p w14:paraId="3FBDC76D">
            <w:pPr>
              <w:adjustRightInd w:val="0"/>
              <w:rPr>
                <w:rFonts w:ascii="Arial" w:hAnsi="Arial" w:cs="Arial"/>
                <w:color w:val="auto"/>
                <w:szCs w:val="21"/>
                <w:highlight w:val="none"/>
              </w:rPr>
            </w:pPr>
            <w:r>
              <w:rPr>
                <w:rFonts w:ascii="Arial" w:hAnsi="Arial" w:cs="Arial"/>
                <w:color w:val="auto"/>
                <w:szCs w:val="21"/>
                <w:highlight w:val="none"/>
              </w:rPr>
              <w:t>人民币</w:t>
            </w:r>
          </w:p>
        </w:tc>
      </w:tr>
      <w:tr w14:paraId="571DB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noWrap w:val="0"/>
            <w:vAlign w:val="center"/>
          </w:tcPr>
          <w:p w14:paraId="73673524">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p>
        </w:tc>
        <w:tc>
          <w:tcPr>
            <w:tcW w:w="1920" w:type="dxa"/>
            <w:noWrap w:val="0"/>
            <w:vAlign w:val="center"/>
          </w:tcPr>
          <w:p w14:paraId="2969EAF2">
            <w:pPr>
              <w:adjustRightInd w:val="0"/>
              <w:jc w:val="center"/>
              <w:rPr>
                <w:rFonts w:ascii="Arial" w:hAnsi="Arial" w:cs="Arial"/>
                <w:color w:val="auto"/>
                <w:szCs w:val="21"/>
                <w:highlight w:val="none"/>
              </w:rPr>
            </w:pPr>
            <w:r>
              <w:rPr>
                <w:rFonts w:ascii="Arial" w:hAnsi="Arial" w:cs="Arial"/>
                <w:color w:val="auto"/>
                <w:szCs w:val="21"/>
                <w:highlight w:val="none"/>
              </w:rPr>
              <w:t>报价语言</w:t>
            </w:r>
          </w:p>
        </w:tc>
        <w:tc>
          <w:tcPr>
            <w:tcW w:w="6530" w:type="dxa"/>
            <w:noWrap w:val="0"/>
            <w:vAlign w:val="center"/>
          </w:tcPr>
          <w:p w14:paraId="017144BF">
            <w:pPr>
              <w:adjustRightInd w:val="0"/>
              <w:rPr>
                <w:rFonts w:ascii="Arial" w:hAnsi="Arial" w:cs="Arial"/>
                <w:color w:val="auto"/>
                <w:szCs w:val="21"/>
                <w:highlight w:val="none"/>
              </w:rPr>
            </w:pPr>
            <w:r>
              <w:rPr>
                <w:rFonts w:ascii="Arial" w:hAnsi="Arial" w:cs="Arial"/>
                <w:color w:val="auto"/>
                <w:szCs w:val="21"/>
                <w:highlight w:val="none"/>
              </w:rPr>
              <w:t>中文</w:t>
            </w:r>
          </w:p>
        </w:tc>
      </w:tr>
      <w:tr w14:paraId="45B48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noWrap w:val="0"/>
            <w:vAlign w:val="center"/>
          </w:tcPr>
          <w:p w14:paraId="09497F03">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3</w:t>
            </w:r>
          </w:p>
        </w:tc>
        <w:tc>
          <w:tcPr>
            <w:tcW w:w="1920" w:type="dxa"/>
            <w:noWrap w:val="0"/>
            <w:vAlign w:val="center"/>
          </w:tcPr>
          <w:p w14:paraId="0D01D07B">
            <w:pPr>
              <w:jc w:val="center"/>
              <w:rPr>
                <w:rFonts w:ascii="Arial" w:hAnsi="Arial" w:cs="Arial"/>
                <w:color w:val="auto"/>
                <w:szCs w:val="21"/>
                <w:highlight w:val="none"/>
              </w:rPr>
            </w:pPr>
            <w:r>
              <w:rPr>
                <w:rFonts w:hint="eastAsia" w:ascii="Arial" w:hAnsi="Arial" w:cs="Arial"/>
                <w:color w:val="auto"/>
                <w:szCs w:val="21"/>
                <w:highlight w:val="none"/>
                <w:lang w:eastAsia="zh-CN"/>
              </w:rPr>
              <w:t>公开招标</w:t>
            </w:r>
            <w:r>
              <w:rPr>
                <w:rFonts w:hint="eastAsia" w:ascii="Arial" w:hAnsi="Arial" w:cs="Arial"/>
                <w:color w:val="auto"/>
                <w:szCs w:val="21"/>
                <w:highlight w:val="none"/>
              </w:rPr>
              <w:t>纸质</w:t>
            </w:r>
            <w:r>
              <w:rPr>
                <w:rFonts w:ascii="Arial" w:hAnsi="Arial" w:cs="Arial"/>
                <w:color w:val="auto"/>
                <w:szCs w:val="21"/>
                <w:highlight w:val="none"/>
              </w:rPr>
              <w:t>响应文件份数</w:t>
            </w:r>
          </w:p>
        </w:tc>
        <w:tc>
          <w:tcPr>
            <w:tcW w:w="6530" w:type="dxa"/>
            <w:noWrap w:val="0"/>
            <w:vAlign w:val="center"/>
          </w:tcPr>
          <w:p w14:paraId="4200DD8B">
            <w:pPr>
              <w:pStyle w:val="19"/>
              <w:jc w:val="both"/>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w:t>
            </w:r>
          </w:p>
        </w:tc>
      </w:tr>
      <w:tr w14:paraId="42347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noWrap w:val="0"/>
            <w:vAlign w:val="center"/>
          </w:tcPr>
          <w:p w14:paraId="08E37779">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4</w:t>
            </w:r>
          </w:p>
        </w:tc>
        <w:tc>
          <w:tcPr>
            <w:tcW w:w="1920" w:type="dxa"/>
            <w:noWrap w:val="0"/>
            <w:vAlign w:val="center"/>
          </w:tcPr>
          <w:p w14:paraId="7813CB03">
            <w:pPr>
              <w:jc w:val="center"/>
              <w:rPr>
                <w:rFonts w:ascii="Arial" w:hAnsi="Arial" w:cs="Arial"/>
                <w:color w:val="auto"/>
                <w:szCs w:val="21"/>
                <w:highlight w:val="none"/>
              </w:rPr>
            </w:pPr>
            <w:r>
              <w:rPr>
                <w:rFonts w:hint="eastAsia" w:ascii="Arial" w:hAnsi="Arial" w:cs="Arial"/>
                <w:color w:val="auto"/>
                <w:szCs w:val="21"/>
                <w:highlight w:val="none"/>
                <w:lang w:eastAsia="zh-CN"/>
              </w:rPr>
              <w:t>公开招标</w:t>
            </w:r>
            <w:r>
              <w:rPr>
                <w:rFonts w:ascii="Arial" w:hAnsi="Arial" w:cs="Arial"/>
                <w:color w:val="auto"/>
                <w:szCs w:val="21"/>
                <w:highlight w:val="none"/>
              </w:rPr>
              <w:t>有效期</w:t>
            </w:r>
          </w:p>
        </w:tc>
        <w:tc>
          <w:tcPr>
            <w:tcW w:w="6530" w:type="dxa"/>
            <w:noWrap w:val="0"/>
            <w:vAlign w:val="center"/>
          </w:tcPr>
          <w:p w14:paraId="1EF268EF">
            <w:pPr>
              <w:rPr>
                <w:rFonts w:hint="eastAsia" w:ascii="Arial" w:hAnsi="Arial" w:cs="Arial"/>
                <w:color w:val="auto"/>
                <w:szCs w:val="21"/>
                <w:highlight w:val="none"/>
              </w:rPr>
            </w:pPr>
            <w:r>
              <w:rPr>
                <w:rFonts w:hint="eastAsia" w:ascii="Arial" w:hAnsi="Arial" w:cs="Arial"/>
                <w:color w:val="auto"/>
                <w:szCs w:val="21"/>
                <w:highlight w:val="none"/>
                <w:lang w:eastAsia="zh-CN"/>
              </w:rPr>
              <w:t>提交公开招标响应文件截止日起90天</w:t>
            </w:r>
            <w:r>
              <w:rPr>
                <w:rFonts w:hint="eastAsia" w:ascii="Arial" w:hAnsi="Arial" w:cs="Arial"/>
                <w:color w:val="auto"/>
                <w:szCs w:val="21"/>
                <w:highlight w:val="none"/>
              </w:rPr>
              <w:t>。</w:t>
            </w:r>
          </w:p>
        </w:tc>
      </w:tr>
      <w:tr w14:paraId="6E5A4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noWrap w:val="0"/>
            <w:vAlign w:val="center"/>
          </w:tcPr>
          <w:p w14:paraId="2BBED577">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5</w:t>
            </w:r>
          </w:p>
        </w:tc>
        <w:tc>
          <w:tcPr>
            <w:tcW w:w="1920" w:type="dxa"/>
            <w:noWrap w:val="0"/>
            <w:vAlign w:val="center"/>
          </w:tcPr>
          <w:p w14:paraId="5199E3C9">
            <w:pPr>
              <w:jc w:val="center"/>
              <w:rPr>
                <w:rFonts w:ascii="Arial" w:hAnsi="Arial" w:cs="Arial"/>
                <w:color w:val="auto"/>
                <w:szCs w:val="21"/>
                <w:highlight w:val="none"/>
              </w:rPr>
            </w:pPr>
            <w:r>
              <w:rPr>
                <w:rFonts w:ascii="Arial" w:hAnsi="Arial" w:cs="Arial"/>
                <w:color w:val="auto"/>
                <w:szCs w:val="21"/>
                <w:highlight w:val="none"/>
              </w:rPr>
              <w:t>签字或盖章要求</w:t>
            </w:r>
          </w:p>
        </w:tc>
        <w:tc>
          <w:tcPr>
            <w:tcW w:w="6530" w:type="dxa"/>
            <w:noWrap w:val="0"/>
            <w:vAlign w:val="center"/>
          </w:tcPr>
          <w:p w14:paraId="278AC3C2">
            <w:pPr>
              <w:rPr>
                <w:rFonts w:ascii="Arial" w:hAnsi="Arial" w:cs="Arial"/>
                <w:color w:val="auto"/>
                <w:szCs w:val="21"/>
                <w:highlight w:val="none"/>
              </w:rPr>
            </w:pPr>
            <w:r>
              <w:rPr>
                <w:rFonts w:hint="eastAsia" w:ascii="宋体" w:hAnsi="宋体"/>
                <w:b/>
                <w:bCs/>
                <w:color w:val="auto"/>
                <w:szCs w:val="21"/>
                <w:highlight w:val="none"/>
                <w:lang w:eastAsia="zh-CN"/>
              </w:rPr>
              <w:t>公开招标</w:t>
            </w:r>
            <w:r>
              <w:rPr>
                <w:rFonts w:hint="eastAsia" w:ascii="宋体" w:hAnsi="宋体"/>
                <w:b/>
                <w:bCs/>
                <w:color w:val="auto"/>
                <w:szCs w:val="21"/>
                <w:highlight w:val="none"/>
              </w:rPr>
              <w:t>响应文件中需签字或盖章的地方均加盖</w:t>
            </w:r>
            <w:r>
              <w:rPr>
                <w:rFonts w:hint="eastAsia" w:ascii="宋体" w:hAnsi="宋体"/>
                <w:b/>
                <w:bCs/>
                <w:color w:val="auto"/>
                <w:szCs w:val="21"/>
                <w:highlight w:val="none"/>
                <w:lang w:eastAsia="zh-CN"/>
              </w:rPr>
              <w:t>投标供应商</w:t>
            </w:r>
            <w:r>
              <w:rPr>
                <w:rFonts w:hint="eastAsia" w:ascii="宋体" w:hAnsi="宋体"/>
                <w:b/>
                <w:bCs/>
                <w:color w:val="auto"/>
                <w:szCs w:val="21"/>
                <w:highlight w:val="none"/>
              </w:rPr>
              <w:t>单位全称的公章，不得使用投标专用章、合同章等类似图章代替，并经法定代表人或其委托代理人签字或盖章，</w:t>
            </w:r>
            <w:r>
              <w:rPr>
                <w:rFonts w:ascii="宋体" w:hAnsi="宋体"/>
                <w:b/>
                <w:bCs/>
                <w:color w:val="auto"/>
                <w:szCs w:val="21"/>
                <w:highlight w:val="none"/>
              </w:rPr>
              <w:t>否则作无效标处理</w:t>
            </w:r>
            <w:r>
              <w:rPr>
                <w:rFonts w:hint="eastAsia" w:ascii="宋体" w:hAnsi="宋体"/>
                <w:b/>
                <w:bCs/>
                <w:color w:val="auto"/>
                <w:szCs w:val="21"/>
                <w:highlight w:val="none"/>
              </w:rPr>
              <w:t>。</w:t>
            </w:r>
          </w:p>
        </w:tc>
      </w:tr>
      <w:tr w14:paraId="4D660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noWrap w:val="0"/>
            <w:vAlign w:val="center"/>
          </w:tcPr>
          <w:p w14:paraId="073F932F">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6</w:t>
            </w:r>
          </w:p>
        </w:tc>
        <w:tc>
          <w:tcPr>
            <w:tcW w:w="1920" w:type="dxa"/>
            <w:noWrap w:val="0"/>
            <w:vAlign w:val="center"/>
          </w:tcPr>
          <w:p w14:paraId="0FD2DF0D">
            <w:pPr>
              <w:jc w:val="center"/>
              <w:rPr>
                <w:rFonts w:ascii="Arial" w:hAnsi="Arial" w:cs="Arial"/>
                <w:color w:val="auto"/>
                <w:szCs w:val="21"/>
                <w:highlight w:val="none"/>
              </w:rPr>
            </w:pPr>
            <w:r>
              <w:rPr>
                <w:rFonts w:ascii="Arial" w:hAnsi="Arial" w:cs="Arial"/>
                <w:color w:val="auto"/>
                <w:szCs w:val="21"/>
                <w:highlight w:val="none"/>
              </w:rPr>
              <w:t>密封、装订要求</w:t>
            </w:r>
          </w:p>
        </w:tc>
        <w:tc>
          <w:tcPr>
            <w:tcW w:w="6530" w:type="dxa"/>
            <w:noWrap w:val="0"/>
            <w:vAlign w:val="center"/>
          </w:tcPr>
          <w:p w14:paraId="2C45D3CB">
            <w:pP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w:t>
            </w:r>
          </w:p>
        </w:tc>
      </w:tr>
      <w:tr w14:paraId="1C306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noWrap w:val="0"/>
            <w:vAlign w:val="center"/>
          </w:tcPr>
          <w:p w14:paraId="0B30F789">
            <w:pPr>
              <w:jc w:val="center"/>
              <w:rPr>
                <w:rFonts w:hint="eastAsia"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7</w:t>
            </w:r>
          </w:p>
        </w:tc>
        <w:tc>
          <w:tcPr>
            <w:tcW w:w="1920" w:type="dxa"/>
            <w:noWrap w:val="0"/>
            <w:vAlign w:val="center"/>
          </w:tcPr>
          <w:p w14:paraId="33D64CC1">
            <w:pPr>
              <w:jc w:val="center"/>
              <w:rPr>
                <w:rFonts w:ascii="Arial" w:hAnsi="Arial" w:cs="Arial"/>
                <w:color w:val="auto"/>
                <w:szCs w:val="21"/>
                <w:highlight w:val="none"/>
              </w:rPr>
            </w:pPr>
            <w:r>
              <w:rPr>
                <w:rFonts w:hint="eastAsia" w:ascii="Arial" w:hAnsi="Arial" w:cs="Arial"/>
                <w:color w:val="auto"/>
                <w:szCs w:val="21"/>
                <w:highlight w:val="none"/>
                <w:lang w:eastAsia="zh-CN"/>
              </w:rPr>
              <w:t>公开招标</w:t>
            </w:r>
            <w:r>
              <w:rPr>
                <w:rFonts w:ascii="Arial" w:hAnsi="Arial" w:cs="Arial"/>
                <w:color w:val="auto"/>
                <w:szCs w:val="21"/>
                <w:highlight w:val="none"/>
              </w:rPr>
              <w:t>样品</w:t>
            </w:r>
          </w:p>
        </w:tc>
        <w:tc>
          <w:tcPr>
            <w:tcW w:w="6530" w:type="dxa"/>
            <w:noWrap w:val="0"/>
            <w:vAlign w:val="center"/>
          </w:tcPr>
          <w:p w14:paraId="308691A4">
            <w:pPr>
              <w:rPr>
                <w:rFonts w:ascii="Arial" w:hAnsi="Arial" w:cs="Arial"/>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ascii="宋体" w:hAnsi="宋体"/>
                <w:color w:val="auto"/>
                <w:szCs w:val="21"/>
                <w:highlight w:val="none"/>
              </w:rPr>
              <w:fldChar w:fldCharType="end"/>
            </w:r>
            <w:r>
              <w:rPr>
                <w:rFonts w:ascii="Arial" w:hAnsi="Arial" w:cs="Arial"/>
                <w:color w:val="auto"/>
                <w:szCs w:val="21"/>
                <w:highlight w:val="none"/>
              </w:rPr>
              <w:t>不需要</w:t>
            </w:r>
          </w:p>
          <w:p w14:paraId="3E06AB65">
            <w:pPr>
              <w:rPr>
                <w:rFonts w:ascii="Arial" w:hAnsi="Arial" w:cs="Arial"/>
                <w:color w:val="auto"/>
                <w:szCs w:val="21"/>
                <w:highlight w:val="none"/>
              </w:rPr>
            </w:pPr>
            <w:r>
              <w:rPr>
                <w:rFonts w:ascii="宋体" w:hAnsi="宋体"/>
                <w:color w:val="auto"/>
                <w:szCs w:val="21"/>
                <w:highlight w:val="none"/>
              </w:rPr>
              <w:t>□</w:t>
            </w:r>
            <w:r>
              <w:rPr>
                <w:rFonts w:ascii="Arial" w:hAnsi="Arial" w:cs="Arial"/>
                <w:color w:val="auto"/>
                <w:szCs w:val="21"/>
                <w:highlight w:val="none"/>
              </w:rPr>
              <w:t>需要</w:t>
            </w:r>
          </w:p>
        </w:tc>
      </w:tr>
      <w:tr w14:paraId="1DE7B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noWrap w:val="0"/>
            <w:vAlign w:val="center"/>
          </w:tcPr>
          <w:p w14:paraId="19150FE9">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8</w:t>
            </w:r>
          </w:p>
        </w:tc>
        <w:tc>
          <w:tcPr>
            <w:tcW w:w="1920" w:type="dxa"/>
            <w:noWrap w:val="0"/>
            <w:vAlign w:val="center"/>
          </w:tcPr>
          <w:p w14:paraId="7B10286D">
            <w:pPr>
              <w:jc w:val="center"/>
              <w:rPr>
                <w:rFonts w:hint="eastAsia" w:ascii="Arial" w:hAnsi="Arial" w:cs="Arial"/>
                <w:color w:val="auto"/>
                <w:szCs w:val="21"/>
                <w:highlight w:val="none"/>
              </w:rPr>
            </w:pPr>
            <w:r>
              <w:rPr>
                <w:rFonts w:hint="eastAsia" w:ascii="Arial" w:hAnsi="Arial" w:cs="Arial"/>
                <w:color w:val="auto"/>
                <w:szCs w:val="21"/>
                <w:highlight w:val="none"/>
              </w:rPr>
              <w:t>投标保证金</w:t>
            </w:r>
          </w:p>
        </w:tc>
        <w:tc>
          <w:tcPr>
            <w:tcW w:w="6530" w:type="dxa"/>
            <w:noWrap w:val="0"/>
            <w:vAlign w:val="center"/>
          </w:tcPr>
          <w:p w14:paraId="3B1ED790">
            <w:pPr>
              <w:rPr>
                <w:rFonts w:ascii="Arial" w:hAnsi="Arial" w:cs="Arial"/>
                <w:color w:val="auto"/>
                <w:szCs w:val="21"/>
                <w:highlight w:val="none"/>
              </w:rPr>
            </w:pPr>
            <w:r>
              <w:rPr>
                <w:rFonts w:hint="eastAsia" w:ascii="宋体" w:hAnsi="宋体" w:cs="Arial"/>
                <w:color w:val="auto"/>
                <w:szCs w:val="21"/>
                <w:highlight w:val="none"/>
              </w:rPr>
              <w:t>不设保证金。</w:t>
            </w:r>
          </w:p>
        </w:tc>
      </w:tr>
      <w:tr w14:paraId="68B1E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noWrap w:val="0"/>
            <w:vAlign w:val="center"/>
          </w:tcPr>
          <w:p w14:paraId="4A226CAC">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9</w:t>
            </w:r>
          </w:p>
        </w:tc>
        <w:tc>
          <w:tcPr>
            <w:tcW w:w="1920" w:type="dxa"/>
            <w:noWrap w:val="0"/>
            <w:vAlign w:val="center"/>
          </w:tcPr>
          <w:p w14:paraId="3E496B4B">
            <w:pPr>
              <w:adjustRightInd w:val="0"/>
              <w:jc w:val="center"/>
              <w:rPr>
                <w:rFonts w:ascii="Arial" w:hAnsi="Arial" w:cs="Arial"/>
                <w:color w:val="auto"/>
                <w:szCs w:val="21"/>
                <w:highlight w:val="none"/>
              </w:rPr>
            </w:pPr>
            <w:r>
              <w:rPr>
                <w:rFonts w:ascii="Arial" w:hAnsi="Arial" w:cs="Arial"/>
                <w:color w:val="auto"/>
                <w:szCs w:val="21"/>
                <w:highlight w:val="none"/>
              </w:rPr>
              <w:t>履约担保</w:t>
            </w:r>
          </w:p>
        </w:tc>
        <w:tc>
          <w:tcPr>
            <w:tcW w:w="6530" w:type="dxa"/>
            <w:noWrap w:val="0"/>
            <w:vAlign w:val="center"/>
          </w:tcPr>
          <w:p w14:paraId="468A2641">
            <w:pPr>
              <w:rPr>
                <w:rFonts w:ascii="Arial" w:hAnsi="Arial" w:cs="Arial"/>
                <w:color w:val="auto"/>
                <w:szCs w:val="21"/>
                <w:highlight w:val="none"/>
              </w:rPr>
            </w:pPr>
            <w:r>
              <w:rPr>
                <w:rFonts w:hint="eastAsia" w:ascii="宋体" w:hAnsi="宋体"/>
                <w:color w:val="auto"/>
                <w:szCs w:val="21"/>
                <w:highlight w:val="none"/>
                <w:lang w:eastAsia="zh-CN"/>
              </w:rPr>
              <w:t>☑</w:t>
            </w:r>
            <w:r>
              <w:rPr>
                <w:rFonts w:ascii="Arial" w:hAnsi="Arial" w:cs="Arial"/>
                <w:color w:val="auto"/>
                <w:szCs w:val="21"/>
                <w:highlight w:val="none"/>
              </w:rPr>
              <w:t>不需要</w:t>
            </w:r>
          </w:p>
          <w:p w14:paraId="6783EF83">
            <w:pPr>
              <w:adjustRightInd w:val="0"/>
              <w:rPr>
                <w:rFonts w:hint="eastAsia" w:ascii="Arial" w:hAnsi="Arial" w:cs="Arial"/>
                <w:color w:val="auto"/>
                <w:szCs w:val="21"/>
                <w:highlight w:val="none"/>
              </w:rPr>
            </w:pPr>
            <w:r>
              <w:rPr>
                <w:rFonts w:ascii="宋体" w:hAnsi="宋体"/>
                <w:b/>
                <w:bCs/>
                <w:color w:val="auto"/>
                <w:szCs w:val="21"/>
                <w:highlight w:val="none"/>
              </w:rPr>
              <w:fldChar w:fldCharType="begin"/>
            </w:r>
            <w:r>
              <w:rPr>
                <w:rFonts w:ascii="宋体" w:hAnsi="宋体"/>
                <w:b/>
                <w:bCs/>
                <w:color w:val="auto"/>
                <w:szCs w:val="21"/>
                <w:highlight w:val="none"/>
              </w:rPr>
              <w:instrText xml:space="preserve"> </w:instrText>
            </w:r>
            <w:r>
              <w:rPr>
                <w:rFonts w:hint="eastAsia" w:ascii="宋体" w:hAnsi="宋体"/>
                <w:b/>
                <w:bCs/>
                <w:color w:val="auto"/>
                <w:szCs w:val="21"/>
                <w:highlight w:val="none"/>
              </w:rPr>
              <w:instrText xml:space="preserve">eq \o\ac(□)</w:instrText>
            </w:r>
            <w:r>
              <w:rPr>
                <w:rFonts w:ascii="宋体" w:hAnsi="宋体"/>
                <w:b/>
                <w:bCs/>
                <w:color w:val="auto"/>
                <w:szCs w:val="21"/>
                <w:highlight w:val="none"/>
              </w:rPr>
              <w:fldChar w:fldCharType="end"/>
            </w:r>
            <w:r>
              <w:rPr>
                <w:rFonts w:ascii="Arial" w:hAnsi="Arial" w:cs="Arial"/>
                <w:color w:val="auto"/>
                <w:szCs w:val="21"/>
                <w:highlight w:val="none"/>
              </w:rPr>
              <w:t xml:space="preserve">需要  </w:t>
            </w:r>
            <w:r>
              <w:rPr>
                <w:rFonts w:hint="eastAsia" w:ascii="Arial" w:hAnsi="Arial" w:cs="Arial"/>
                <w:color w:val="auto"/>
                <w:szCs w:val="21"/>
                <w:highlight w:val="none"/>
              </w:rPr>
              <w:t>同</w:t>
            </w:r>
            <w:r>
              <w:rPr>
                <w:rFonts w:ascii="Arial" w:hAnsi="Arial" w:cs="Arial"/>
                <w:color w:val="auto"/>
                <w:szCs w:val="21"/>
                <w:highlight w:val="none"/>
              </w:rPr>
              <w:t>采购人缴纳</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 xml:space="preserve"> </w:t>
            </w:r>
            <w:r>
              <w:rPr>
                <w:rFonts w:hint="eastAsia" w:ascii="Arial" w:hAnsi="Arial" w:cs="Arial"/>
                <w:b/>
                <w:bCs/>
                <w:color w:val="auto"/>
                <w:szCs w:val="21"/>
                <w:highlight w:val="none"/>
                <w:u w:val="single"/>
                <w:lang w:eastAsia="zh-CN"/>
              </w:rPr>
              <w:t>合同价</w:t>
            </w:r>
            <w:r>
              <w:rPr>
                <w:rFonts w:hint="eastAsia" w:ascii="Arial" w:hAnsi="Arial" w:cs="Arial"/>
                <w:b/>
                <w:bCs/>
                <w:color w:val="auto"/>
                <w:szCs w:val="21"/>
                <w:highlight w:val="none"/>
                <w:u w:val="single"/>
                <w:lang w:val="en-US" w:eastAsia="zh-CN"/>
              </w:rPr>
              <w:t xml:space="preserve">1%  </w:t>
            </w:r>
            <w:r>
              <w:rPr>
                <w:rFonts w:hint="eastAsia" w:ascii="Arial" w:hAnsi="Arial" w:cs="Arial"/>
                <w:color w:val="auto"/>
                <w:szCs w:val="21"/>
                <w:highlight w:val="none"/>
              </w:rPr>
              <w:t>的</w:t>
            </w:r>
            <w:r>
              <w:rPr>
                <w:rFonts w:ascii="Arial" w:hAnsi="Arial" w:cs="Arial"/>
                <w:color w:val="auto"/>
                <w:szCs w:val="21"/>
                <w:highlight w:val="none"/>
              </w:rPr>
              <w:t>履约保证金</w:t>
            </w:r>
            <w:r>
              <w:rPr>
                <w:rFonts w:hint="eastAsia" w:ascii="Arial" w:hAnsi="Arial" w:cs="Arial"/>
                <w:color w:val="auto"/>
                <w:szCs w:val="21"/>
                <w:highlight w:val="none"/>
              </w:rPr>
              <w:t>（现金或银行保函），在项目服务期满后</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个工作日内无息退还。</w:t>
            </w:r>
          </w:p>
        </w:tc>
      </w:tr>
      <w:tr w14:paraId="0CDA6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noWrap w:val="0"/>
            <w:vAlign w:val="center"/>
          </w:tcPr>
          <w:p w14:paraId="0BCB68AC">
            <w:pPr>
              <w:jc w:val="center"/>
              <w:rPr>
                <w:rFonts w:ascii="Arial" w:hAnsi="Arial" w:cs="Arial"/>
                <w:color w:val="auto"/>
                <w:szCs w:val="21"/>
                <w:highlight w:val="none"/>
              </w:rPr>
            </w:pPr>
            <w:r>
              <w:rPr>
                <w:rFonts w:ascii="Arial" w:hAnsi="Arial" w:cs="Arial"/>
                <w:color w:val="auto"/>
                <w:szCs w:val="21"/>
                <w:highlight w:val="none"/>
              </w:rPr>
              <w:t xml:space="preserve">    </w:t>
            </w:r>
            <w:r>
              <w:rPr>
                <w:rFonts w:hint="eastAsia" w:ascii="Arial" w:hAnsi="Arial" w:cs="Arial"/>
                <w:color w:val="auto"/>
                <w:szCs w:val="21"/>
                <w:highlight w:val="none"/>
              </w:rPr>
              <w:t>20</w:t>
            </w:r>
          </w:p>
        </w:tc>
        <w:tc>
          <w:tcPr>
            <w:tcW w:w="1920" w:type="dxa"/>
            <w:noWrap w:val="0"/>
            <w:vAlign w:val="center"/>
          </w:tcPr>
          <w:p w14:paraId="1E1AE834">
            <w:pPr>
              <w:jc w:val="center"/>
              <w:rPr>
                <w:rFonts w:ascii="Arial" w:hAnsi="Arial" w:cs="Arial"/>
                <w:color w:val="auto"/>
                <w:szCs w:val="21"/>
                <w:highlight w:val="none"/>
              </w:rPr>
            </w:pPr>
            <w:r>
              <w:rPr>
                <w:rFonts w:hint="eastAsia" w:ascii="Arial" w:hAnsi="Arial" w:cs="Arial"/>
                <w:color w:val="auto"/>
                <w:szCs w:val="21"/>
                <w:highlight w:val="none"/>
                <w:lang w:eastAsia="zh-CN"/>
              </w:rPr>
              <w:t>公开招标</w:t>
            </w:r>
            <w:r>
              <w:rPr>
                <w:rFonts w:hint="eastAsia" w:ascii="Arial" w:hAnsi="Arial" w:cs="Arial"/>
                <w:color w:val="auto"/>
                <w:szCs w:val="21"/>
                <w:highlight w:val="none"/>
              </w:rPr>
              <w:t>报名</w:t>
            </w:r>
            <w:r>
              <w:rPr>
                <w:rFonts w:ascii="Arial" w:hAnsi="Arial" w:cs="Arial"/>
                <w:color w:val="auto"/>
                <w:szCs w:val="21"/>
                <w:highlight w:val="none"/>
              </w:rPr>
              <w:t>时间及获取方式</w:t>
            </w:r>
          </w:p>
        </w:tc>
        <w:tc>
          <w:tcPr>
            <w:tcW w:w="6530" w:type="dxa"/>
            <w:noWrap w:val="0"/>
            <w:vAlign w:val="center"/>
          </w:tcPr>
          <w:p w14:paraId="16421F62">
            <w:pPr>
              <w:rPr>
                <w:rFonts w:hint="eastAsia" w:ascii="Arial" w:hAnsi="Arial" w:cs="Arial"/>
                <w:color w:val="auto"/>
                <w:szCs w:val="21"/>
                <w:highlight w:val="none"/>
              </w:rPr>
            </w:pPr>
            <w:r>
              <w:rPr>
                <w:rFonts w:hint="eastAsia" w:ascii="Arial" w:hAnsi="Arial" w:cs="Arial"/>
                <w:color w:val="auto"/>
                <w:szCs w:val="21"/>
                <w:highlight w:val="none"/>
                <w:lang w:eastAsia="zh-CN"/>
              </w:rPr>
              <w:t>公开招标</w:t>
            </w:r>
            <w:r>
              <w:rPr>
                <w:rFonts w:hint="eastAsia" w:ascii="Arial" w:hAnsi="Arial" w:cs="Arial"/>
                <w:color w:val="auto"/>
                <w:szCs w:val="21"/>
                <w:highlight w:val="none"/>
              </w:rPr>
              <w:t>报名</w:t>
            </w:r>
            <w:r>
              <w:rPr>
                <w:rFonts w:ascii="Arial" w:hAnsi="Arial" w:cs="Arial"/>
                <w:color w:val="auto"/>
                <w:szCs w:val="21"/>
                <w:highlight w:val="none"/>
              </w:rPr>
              <w:t>时间</w:t>
            </w:r>
            <w:r>
              <w:rPr>
                <w:rFonts w:hint="eastAsia" w:ascii="Arial" w:hAnsi="Arial" w:cs="Arial"/>
                <w:color w:val="auto"/>
                <w:szCs w:val="21"/>
                <w:highlight w:val="none"/>
              </w:rPr>
              <w:t>：</w:t>
            </w:r>
            <w:r>
              <w:rPr>
                <w:rFonts w:hint="default" w:ascii="Arial" w:hAnsi="Arial" w:cs="Arial"/>
                <w:color w:val="auto"/>
                <w:szCs w:val="21"/>
                <w:highlight w:val="none"/>
                <w:lang w:eastAsia="zh-CN"/>
              </w:rPr>
              <w:t>公告发布之日</w:t>
            </w:r>
            <w:r>
              <w:rPr>
                <w:rFonts w:ascii="Arial" w:hAnsi="Arial" w:cs="Arial"/>
                <w:color w:val="auto"/>
                <w:szCs w:val="21"/>
                <w:highlight w:val="none"/>
              </w:rPr>
              <w:t>起至</w:t>
            </w:r>
            <w:r>
              <w:rPr>
                <w:rFonts w:hint="eastAsia" w:ascii="Arial" w:hAnsi="Arial" w:cs="Arial"/>
                <w:color w:val="auto"/>
                <w:szCs w:val="21"/>
                <w:highlight w:val="none"/>
              </w:rPr>
              <w:t>投标截止时间；</w:t>
            </w:r>
          </w:p>
          <w:p w14:paraId="122EB854">
            <w:pPr>
              <w:rPr>
                <w:rFonts w:hint="eastAsia" w:ascii="Arial" w:hAnsi="Arial" w:cs="Arial"/>
                <w:color w:val="auto"/>
                <w:szCs w:val="21"/>
                <w:highlight w:val="none"/>
              </w:rPr>
            </w:pPr>
            <w:r>
              <w:rPr>
                <w:rFonts w:ascii="Arial" w:hAnsi="Arial" w:cs="Arial"/>
                <w:color w:val="auto"/>
                <w:szCs w:val="21"/>
                <w:highlight w:val="none"/>
              </w:rPr>
              <w:t>获取方式</w:t>
            </w:r>
            <w:r>
              <w:rPr>
                <w:rFonts w:hint="eastAsia" w:ascii="Arial" w:hAnsi="Arial" w:cs="Arial"/>
                <w:color w:val="auto"/>
                <w:szCs w:val="21"/>
                <w:highlight w:val="none"/>
              </w:rPr>
              <w:t>：在线下载获取。</w:t>
            </w:r>
          </w:p>
        </w:tc>
      </w:tr>
      <w:tr w14:paraId="3FFB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noWrap w:val="0"/>
            <w:vAlign w:val="center"/>
          </w:tcPr>
          <w:p w14:paraId="1E2D495A">
            <w:pPr>
              <w:jc w:val="center"/>
              <w:rPr>
                <w:rFonts w:ascii="Arial" w:hAnsi="Arial" w:cs="Arial"/>
                <w:color w:val="auto"/>
                <w:szCs w:val="21"/>
                <w:highlight w:val="none"/>
              </w:rPr>
            </w:pPr>
            <w:r>
              <w:rPr>
                <w:rFonts w:hint="eastAsia" w:ascii="Arial" w:hAnsi="Arial" w:cs="Arial"/>
                <w:color w:val="auto"/>
                <w:szCs w:val="21"/>
                <w:highlight w:val="none"/>
              </w:rPr>
              <w:t>21</w:t>
            </w:r>
          </w:p>
        </w:tc>
        <w:tc>
          <w:tcPr>
            <w:tcW w:w="1920" w:type="dxa"/>
            <w:noWrap w:val="0"/>
            <w:vAlign w:val="center"/>
          </w:tcPr>
          <w:p w14:paraId="39437613">
            <w:pPr>
              <w:spacing w:line="276" w:lineRule="auto"/>
              <w:jc w:val="center"/>
              <w:rPr>
                <w:rFonts w:ascii="Arial" w:hAnsi="Arial" w:cs="Arial"/>
                <w:color w:val="auto"/>
                <w:szCs w:val="21"/>
                <w:highlight w:val="none"/>
              </w:rPr>
            </w:pPr>
            <w:r>
              <w:rPr>
                <w:rFonts w:hint="eastAsia" w:ascii="宋体" w:hAnsi="宋体"/>
                <w:color w:val="auto"/>
                <w:szCs w:val="21"/>
                <w:highlight w:val="none"/>
                <w:lang w:eastAsia="zh-CN"/>
              </w:rPr>
              <w:t>公开招标</w:t>
            </w:r>
            <w:r>
              <w:rPr>
                <w:rFonts w:hint="eastAsia" w:ascii="宋体" w:hAnsi="宋体"/>
                <w:color w:val="auto"/>
                <w:szCs w:val="21"/>
                <w:highlight w:val="none"/>
              </w:rPr>
              <w:t>响应文件递交方式及截止时间</w:t>
            </w:r>
          </w:p>
        </w:tc>
        <w:tc>
          <w:tcPr>
            <w:tcW w:w="6530" w:type="dxa"/>
            <w:noWrap w:val="0"/>
            <w:vAlign w:val="center"/>
          </w:tcPr>
          <w:p w14:paraId="2A17766D">
            <w:pPr>
              <w:spacing w:line="360" w:lineRule="auto"/>
              <w:rPr>
                <w:rFonts w:hint="eastAsia" w:ascii="Arial" w:hAnsi="Arial" w:cs="Arial"/>
                <w:b/>
                <w:color w:val="auto"/>
                <w:szCs w:val="21"/>
                <w:highlight w:val="none"/>
              </w:rPr>
            </w:pPr>
            <w:r>
              <w:rPr>
                <w:rFonts w:hint="eastAsia" w:ascii="宋体" w:hAnsi="宋体"/>
                <w:color w:val="auto"/>
                <w:szCs w:val="21"/>
                <w:highlight w:val="none"/>
                <w:lang w:eastAsia="zh-CN"/>
              </w:rPr>
              <w:t>公开招标</w:t>
            </w:r>
            <w:r>
              <w:rPr>
                <w:rFonts w:hint="eastAsia" w:ascii="宋体" w:hAnsi="宋体"/>
                <w:color w:val="auto"/>
                <w:szCs w:val="21"/>
                <w:highlight w:val="none"/>
              </w:rPr>
              <w:t>响应文件递交方式：</w:t>
            </w:r>
            <w:r>
              <w:rPr>
                <w:rFonts w:hint="eastAsia" w:ascii="宋体" w:hAnsi="宋体" w:cs="Arial"/>
                <w:color w:val="auto"/>
                <w:szCs w:val="21"/>
                <w:highlight w:val="none"/>
                <w:u w:val="single"/>
              </w:rPr>
              <w:t>通过“政府采购云平台</w:t>
            </w:r>
            <w:r>
              <w:rPr>
                <w:rFonts w:hint="default" w:ascii="宋体" w:hAnsi="宋体" w:cs="Arial"/>
                <w:color w:val="auto"/>
                <w:szCs w:val="21"/>
                <w:highlight w:val="none"/>
                <w:u w:val="single"/>
                <w:lang w:val="en-US" w:eastAsia="zh-CN"/>
              </w:rPr>
              <w:t>”</w:t>
            </w:r>
            <w:r>
              <w:rPr>
                <w:rFonts w:hint="eastAsia" w:ascii="宋体" w:hAnsi="宋体" w:cs="Arial"/>
                <w:color w:val="auto"/>
                <w:szCs w:val="21"/>
                <w:highlight w:val="none"/>
                <w:u w:val="single"/>
              </w:rPr>
              <w:t>实行在线投标响应</w:t>
            </w:r>
            <w:r>
              <w:rPr>
                <w:rFonts w:hint="eastAsia" w:ascii="Arial" w:hAnsi="Arial" w:cs="Arial"/>
                <w:color w:val="auto"/>
                <w:szCs w:val="21"/>
                <w:highlight w:val="none"/>
              </w:rPr>
              <w:t>。截止上传时间：</w:t>
            </w:r>
            <w:r>
              <w:rPr>
                <w:rFonts w:hint="eastAsia" w:ascii="Arial" w:hAnsi="Arial" w:cs="Arial"/>
                <w:b/>
                <w:color w:val="auto"/>
                <w:szCs w:val="21"/>
                <w:highlight w:val="none"/>
                <w:lang w:eastAsia="zh-CN"/>
              </w:rPr>
              <w:t>2025年7月15日9:00</w:t>
            </w:r>
            <w:r>
              <w:rPr>
                <w:rFonts w:hint="eastAsia" w:ascii="Arial" w:hAnsi="Arial" w:cs="Arial"/>
                <w:b/>
                <w:color w:val="auto"/>
                <w:szCs w:val="21"/>
                <w:highlight w:val="none"/>
              </w:rPr>
              <w:t>；</w:t>
            </w:r>
          </w:p>
          <w:p w14:paraId="5DDC0A78">
            <w:pP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“电子加密投标文件”的上传、递交：</w:t>
            </w:r>
          </w:p>
          <w:p w14:paraId="65EBE57B">
            <w:pPr>
              <w:rPr>
                <w:rFonts w:hint="eastAsia"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投标供应商应在投标截止时间前将“电子加密投标文件”成功上传递交至“政府采购云平台”，否则投标无效。</w:t>
            </w:r>
          </w:p>
          <w:p w14:paraId="7BBA9FFB">
            <w:pPr>
              <w:rPr>
                <w:rFonts w:ascii="Arial" w:hAnsi="Arial" w:cs="Arial"/>
                <w:b/>
                <w:color w:val="auto"/>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“电子加密投标文件”成功上传递交后，供应商可自行打印投标文件接收回执。</w:t>
            </w:r>
          </w:p>
        </w:tc>
      </w:tr>
      <w:tr w14:paraId="6317E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3" w:hRule="atLeast"/>
          <w:jc w:val="center"/>
        </w:trPr>
        <w:tc>
          <w:tcPr>
            <w:tcW w:w="645" w:type="dxa"/>
            <w:noWrap w:val="0"/>
            <w:vAlign w:val="center"/>
          </w:tcPr>
          <w:p w14:paraId="605D9FE3">
            <w:pPr>
              <w:jc w:val="center"/>
              <w:rPr>
                <w:rFonts w:hint="eastAsia" w:ascii="Arial" w:hAnsi="Arial" w:cs="Arial"/>
                <w:szCs w:val="21"/>
                <w:highlight w:val="none"/>
              </w:rPr>
            </w:pPr>
            <w:r>
              <w:rPr>
                <w:rFonts w:hint="eastAsia" w:ascii="Arial" w:hAnsi="Arial" w:cs="Arial"/>
                <w:szCs w:val="21"/>
                <w:highlight w:val="none"/>
              </w:rPr>
              <w:t>22</w:t>
            </w:r>
          </w:p>
        </w:tc>
        <w:tc>
          <w:tcPr>
            <w:tcW w:w="1920" w:type="dxa"/>
            <w:noWrap w:val="0"/>
            <w:vAlign w:val="center"/>
          </w:tcPr>
          <w:p w14:paraId="23AC5C2A">
            <w:pPr>
              <w:jc w:val="center"/>
              <w:rPr>
                <w:rFonts w:ascii="Arial" w:hAnsi="Arial" w:cs="Arial"/>
                <w:szCs w:val="21"/>
                <w:highlight w:val="none"/>
              </w:rPr>
            </w:pPr>
            <w:r>
              <w:rPr>
                <w:rFonts w:hint="eastAsia" w:ascii="Arial" w:hAnsi="Arial" w:cs="Arial"/>
                <w:szCs w:val="21"/>
                <w:highlight w:val="none"/>
                <w:lang w:eastAsia="zh-CN"/>
              </w:rPr>
              <w:t>公开招标</w:t>
            </w:r>
            <w:r>
              <w:rPr>
                <w:rFonts w:ascii="Arial" w:hAnsi="Arial" w:cs="Arial"/>
                <w:szCs w:val="21"/>
                <w:highlight w:val="none"/>
              </w:rPr>
              <w:t>开始时间</w:t>
            </w:r>
          </w:p>
          <w:p w14:paraId="3D57E4CB">
            <w:pPr>
              <w:jc w:val="center"/>
              <w:rPr>
                <w:rFonts w:ascii="Arial" w:hAnsi="Arial" w:cs="Arial"/>
                <w:sz w:val="21"/>
                <w:szCs w:val="21"/>
                <w:highlight w:val="none"/>
                <w:lang w:val="en-US" w:eastAsia="zh-CN" w:bidi="ar-SA"/>
              </w:rPr>
            </w:pPr>
            <w:r>
              <w:rPr>
                <w:rFonts w:hint="eastAsia" w:ascii="Arial" w:hAnsi="Arial" w:cs="Arial"/>
                <w:szCs w:val="21"/>
                <w:highlight w:val="none"/>
                <w:lang w:eastAsia="zh-CN"/>
              </w:rPr>
              <w:t>公开招标</w:t>
            </w:r>
            <w:r>
              <w:rPr>
                <w:rFonts w:ascii="Arial" w:hAnsi="Arial" w:cs="Arial"/>
                <w:szCs w:val="21"/>
                <w:highlight w:val="none"/>
              </w:rPr>
              <w:t>地点</w:t>
            </w:r>
          </w:p>
        </w:tc>
        <w:tc>
          <w:tcPr>
            <w:tcW w:w="6530" w:type="dxa"/>
            <w:noWrap w:val="0"/>
            <w:vAlign w:val="center"/>
          </w:tcPr>
          <w:p w14:paraId="0014998C">
            <w:pPr>
              <w:rPr>
                <w:rFonts w:ascii="Arial" w:hAnsi="Arial" w:cs="Arial"/>
                <w:szCs w:val="21"/>
                <w:highlight w:val="none"/>
              </w:rPr>
            </w:pPr>
            <w:r>
              <w:rPr>
                <w:rFonts w:hint="eastAsia" w:ascii="Arial" w:hAnsi="Arial" w:cs="Arial"/>
                <w:szCs w:val="21"/>
                <w:highlight w:val="none"/>
                <w:lang w:eastAsia="zh-CN"/>
              </w:rPr>
              <w:t>公开招标</w:t>
            </w:r>
            <w:r>
              <w:rPr>
                <w:rFonts w:ascii="Arial" w:hAnsi="Arial" w:cs="Arial"/>
                <w:szCs w:val="21"/>
                <w:highlight w:val="none"/>
              </w:rPr>
              <w:t>开始时间：</w:t>
            </w:r>
            <w:r>
              <w:rPr>
                <w:rFonts w:hint="eastAsia" w:ascii="Arial" w:hAnsi="Arial" w:cs="Arial"/>
                <w:b/>
                <w:color w:val="auto"/>
                <w:szCs w:val="21"/>
                <w:highlight w:val="none"/>
                <w:lang w:eastAsia="zh-CN"/>
              </w:rPr>
              <w:t>2025年7月15日9:00</w:t>
            </w:r>
            <w:r>
              <w:rPr>
                <w:rFonts w:hint="eastAsia" w:ascii="Arial" w:hAnsi="Arial" w:cs="Arial"/>
                <w:b/>
                <w:szCs w:val="21"/>
                <w:highlight w:val="none"/>
                <w:lang w:val="en-US" w:eastAsia="zh-CN"/>
              </w:rPr>
              <w:t xml:space="preserve"> </w:t>
            </w:r>
            <w:r>
              <w:rPr>
                <w:rFonts w:ascii="Arial" w:hAnsi="Arial" w:cs="Arial"/>
                <w:szCs w:val="21"/>
                <w:highlight w:val="none"/>
              </w:rPr>
              <w:t>(北京时间)</w:t>
            </w:r>
          </w:p>
          <w:p w14:paraId="7D38BA93">
            <w:pPr>
              <w:snapToGrid w:val="0"/>
              <w:spacing w:before="120" w:after="120"/>
              <w:rPr>
                <w:rFonts w:hint="eastAsia"/>
                <w:b/>
                <w:bCs/>
                <w:highlight w:val="none"/>
              </w:rPr>
            </w:pPr>
            <w:r>
              <w:rPr>
                <w:rFonts w:hint="eastAsia"/>
                <w:b/>
                <w:bCs/>
                <w:highlight w:val="none"/>
              </w:rPr>
              <w:t>开标地点：</w:t>
            </w:r>
            <w:r>
              <w:rPr>
                <w:rFonts w:hint="eastAsia"/>
                <w:b/>
                <w:highlight w:val="none"/>
              </w:rPr>
              <w:t>政采云https://login.zcygov.cn/在线开启</w:t>
            </w:r>
          </w:p>
          <w:p w14:paraId="66741D5C">
            <w:pPr>
              <w:rPr>
                <w:rFonts w:hint="eastAsia" w:ascii="Arial" w:hAnsi="Arial" w:eastAsia="宋体" w:cs="Arial"/>
                <w:sz w:val="21"/>
                <w:szCs w:val="21"/>
                <w:highlight w:val="none"/>
                <w:lang w:val="en-US" w:eastAsia="zh-CN" w:bidi="ar-SA"/>
              </w:rPr>
            </w:pPr>
            <w:r>
              <w:rPr>
                <w:rFonts w:hint="eastAsia" w:cs="Arial"/>
                <w:b/>
                <w:szCs w:val="21"/>
                <w:highlight w:val="none"/>
              </w:rPr>
              <w:t>评审地点：</w:t>
            </w:r>
            <w:r>
              <w:rPr>
                <w:rFonts w:hint="eastAsia"/>
                <w:b/>
                <w:highlight w:val="none"/>
                <w:u w:val="single"/>
              </w:rPr>
              <w:t>海盐县公共资源交易中心</w:t>
            </w:r>
            <w:r>
              <w:rPr>
                <w:rFonts w:hint="eastAsia"/>
                <w:b/>
                <w:highlight w:val="none"/>
                <w:u w:val="single"/>
                <w:lang w:val="en-US" w:eastAsia="zh-CN"/>
              </w:rPr>
              <w:t>302</w:t>
            </w:r>
            <w:r>
              <w:rPr>
                <w:rFonts w:hint="eastAsia"/>
                <w:b/>
                <w:highlight w:val="none"/>
                <w:u w:val="single"/>
              </w:rPr>
              <w:t>评标室（海盐县武原街道海政路</w:t>
            </w:r>
            <w:r>
              <w:rPr>
                <w:b/>
                <w:highlight w:val="none"/>
                <w:u w:val="single"/>
              </w:rPr>
              <w:t>333</w:t>
            </w:r>
            <w:r>
              <w:rPr>
                <w:rFonts w:hint="eastAsia"/>
                <w:b/>
                <w:highlight w:val="none"/>
                <w:u w:val="single"/>
              </w:rPr>
              <w:t>号海盐县政务服务中心南楼三楼</w:t>
            </w:r>
            <w:r>
              <w:rPr>
                <w:rFonts w:hint="eastAsia" w:cs="Arial"/>
                <w:b/>
                <w:highlight w:val="none"/>
                <w:u w:val="single"/>
              </w:rPr>
              <w:t>）</w:t>
            </w:r>
          </w:p>
        </w:tc>
      </w:tr>
      <w:tr w14:paraId="12A7C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645" w:type="dxa"/>
            <w:noWrap w:val="0"/>
            <w:vAlign w:val="center"/>
          </w:tcPr>
          <w:p w14:paraId="73DB95AC">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3</w:t>
            </w:r>
          </w:p>
        </w:tc>
        <w:tc>
          <w:tcPr>
            <w:tcW w:w="1920" w:type="dxa"/>
            <w:noWrap w:val="0"/>
            <w:vAlign w:val="center"/>
          </w:tcPr>
          <w:p w14:paraId="08F6FF10">
            <w:pPr>
              <w:jc w:val="center"/>
              <w:rPr>
                <w:rFonts w:hint="eastAsia" w:ascii="Arial" w:hAnsi="Arial" w:eastAsia="宋体" w:cs="Arial"/>
                <w:szCs w:val="21"/>
                <w:highlight w:val="none"/>
                <w:lang w:eastAsia="zh-CN"/>
              </w:rPr>
            </w:pPr>
            <w:r>
              <w:rPr>
                <w:rFonts w:hint="eastAsia" w:ascii="Arial" w:hAnsi="Arial" w:cs="Arial"/>
                <w:szCs w:val="21"/>
                <w:highlight w:val="none"/>
                <w:lang w:eastAsia="zh-CN"/>
              </w:rPr>
              <w:t>公开招标</w:t>
            </w:r>
          </w:p>
          <w:p w14:paraId="16EB8469">
            <w:pPr>
              <w:jc w:val="center"/>
              <w:rPr>
                <w:rFonts w:ascii="Arial" w:hAnsi="Arial" w:cs="Arial"/>
                <w:sz w:val="21"/>
                <w:szCs w:val="21"/>
                <w:highlight w:val="none"/>
                <w:lang w:val="en-US" w:eastAsia="zh-CN" w:bidi="ar-SA"/>
              </w:rPr>
            </w:pPr>
            <w:r>
              <w:rPr>
                <w:rFonts w:ascii="Arial" w:hAnsi="Arial" w:cs="Arial"/>
                <w:szCs w:val="21"/>
                <w:highlight w:val="none"/>
              </w:rPr>
              <w:t>开标程序</w:t>
            </w:r>
          </w:p>
        </w:tc>
        <w:tc>
          <w:tcPr>
            <w:tcW w:w="6530" w:type="dxa"/>
            <w:noWrap w:val="0"/>
            <w:vAlign w:val="center"/>
          </w:tcPr>
          <w:p w14:paraId="3B33E512">
            <w:pP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（1）开标后，采购组织机构将向各投标供应商发出“电子加密投标文件”的解密通知，各投标供应商代表应当在接到解密通知后30分钟内自行完成“电子加密投标文件”的在线解密。</w:t>
            </w:r>
          </w:p>
          <w:p w14:paraId="0B5C60BA">
            <w:pP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3C17394B">
            <w:pP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（3）投标截止时间前，投标供应商仅递交了“备份投标文件”而未将电子加密投标文件上传至“政府采购云平台”的，投标无效。</w:t>
            </w:r>
          </w:p>
          <w:p w14:paraId="730AF44B">
            <w:pPr>
              <w:rPr>
                <w:rFonts w:hint="eastAsia" w:ascii="Arial" w:hAnsi="Arial" w:cs="Arial"/>
                <w:sz w:val="21"/>
                <w:szCs w:val="21"/>
                <w:highlight w:val="none"/>
                <w:lang w:val="en-US" w:eastAsia="zh-CN" w:bidi="ar-SA"/>
              </w:rPr>
            </w:pPr>
            <w:r>
              <w:rPr>
                <w:rFonts w:hint="eastAsia" w:ascii="Times New Roman" w:hAnsi="Times New Roman" w:eastAsia="宋体" w:cs="Times New Roman"/>
                <w:sz w:val="21"/>
                <w:szCs w:val="21"/>
                <w:highlight w:val="none"/>
              </w:rPr>
              <w:t>（4）投标截止时间前，投标供应商未递交“备份投标文件”而将电子加密投标文件上传至“政府采购云平台”并成功解密的，投标有效。</w:t>
            </w:r>
          </w:p>
        </w:tc>
      </w:tr>
      <w:tr w14:paraId="293AF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noWrap w:val="0"/>
            <w:vAlign w:val="center"/>
          </w:tcPr>
          <w:p w14:paraId="5BD11F78">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4</w:t>
            </w:r>
          </w:p>
        </w:tc>
        <w:tc>
          <w:tcPr>
            <w:tcW w:w="1920" w:type="dxa"/>
            <w:noWrap w:val="0"/>
            <w:vAlign w:val="center"/>
          </w:tcPr>
          <w:p w14:paraId="214CC4A3">
            <w:pPr>
              <w:jc w:val="center"/>
              <w:rPr>
                <w:rFonts w:ascii="Arial" w:hAnsi="Arial" w:cs="Arial"/>
                <w:sz w:val="21"/>
                <w:szCs w:val="21"/>
                <w:highlight w:val="none"/>
                <w:lang w:val="en-US" w:eastAsia="zh-CN" w:bidi="ar-SA"/>
              </w:rPr>
            </w:pPr>
            <w:r>
              <w:rPr>
                <w:rFonts w:hint="eastAsia" w:ascii="Arial" w:hAnsi="Arial" w:cs="Arial"/>
                <w:szCs w:val="21"/>
                <w:highlight w:val="none"/>
                <w:lang w:eastAsia="zh-CN"/>
              </w:rPr>
              <w:t>评标小组</w:t>
            </w:r>
            <w:r>
              <w:rPr>
                <w:rFonts w:ascii="Arial" w:hAnsi="Arial" w:cs="Arial"/>
                <w:szCs w:val="21"/>
                <w:highlight w:val="none"/>
              </w:rPr>
              <w:t>的组建</w:t>
            </w:r>
          </w:p>
        </w:tc>
        <w:tc>
          <w:tcPr>
            <w:tcW w:w="6530" w:type="dxa"/>
            <w:noWrap w:val="0"/>
            <w:vAlign w:val="center"/>
          </w:tcPr>
          <w:p w14:paraId="4C78E5CE">
            <w:pPr>
              <w:rPr>
                <w:rFonts w:ascii="Arial" w:hAnsi="Arial" w:cs="Arial"/>
                <w:szCs w:val="21"/>
                <w:highlight w:val="none"/>
              </w:rPr>
            </w:pPr>
            <w:r>
              <w:rPr>
                <w:rFonts w:hint="eastAsia" w:ascii="Arial" w:hAnsi="Arial" w:cs="Arial"/>
                <w:szCs w:val="21"/>
                <w:highlight w:val="none"/>
                <w:lang w:eastAsia="zh-CN"/>
              </w:rPr>
              <w:t>评标小组</w:t>
            </w:r>
            <w:r>
              <w:rPr>
                <w:rFonts w:ascii="Arial" w:hAnsi="Arial" w:cs="Arial"/>
                <w:szCs w:val="21"/>
                <w:highlight w:val="none"/>
              </w:rPr>
              <w:t>的</w:t>
            </w:r>
            <w:r>
              <w:rPr>
                <w:rFonts w:ascii="Arial" w:hAnsi="Arial" w:cs="Arial"/>
                <w:color w:val="auto"/>
                <w:szCs w:val="21"/>
                <w:highlight w:val="none"/>
              </w:rPr>
              <w:t>构成： 由采购人代表</w:t>
            </w:r>
            <w:r>
              <w:rPr>
                <w:rFonts w:hint="eastAsia" w:ascii="Arial" w:hAnsi="Arial" w:cs="Arial"/>
                <w:color w:val="auto"/>
                <w:szCs w:val="21"/>
                <w:highlight w:val="none"/>
              </w:rPr>
              <w:t>1名</w:t>
            </w:r>
            <w:r>
              <w:rPr>
                <w:rFonts w:ascii="Arial" w:hAnsi="Arial" w:cs="Arial"/>
                <w:color w:val="auto"/>
                <w:szCs w:val="21"/>
                <w:highlight w:val="none"/>
              </w:rPr>
              <w:t>以及有关技术、经济等方面的专家</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名，共</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人</w:t>
            </w:r>
            <w:r>
              <w:rPr>
                <w:rFonts w:ascii="Arial" w:hAnsi="Arial" w:cs="Arial"/>
                <w:color w:val="auto"/>
                <w:szCs w:val="21"/>
                <w:highlight w:val="none"/>
              </w:rPr>
              <w:t>组成；</w:t>
            </w:r>
          </w:p>
          <w:p w14:paraId="509EE5EE">
            <w:pPr>
              <w:rPr>
                <w:rFonts w:ascii="Arial" w:hAnsi="Arial" w:cs="Arial"/>
                <w:sz w:val="21"/>
                <w:szCs w:val="21"/>
                <w:highlight w:val="none"/>
                <w:lang w:val="en-US" w:eastAsia="zh-CN" w:bidi="ar-SA"/>
              </w:rPr>
            </w:pPr>
            <w:r>
              <w:rPr>
                <w:rFonts w:ascii="Arial" w:hAnsi="Arial" w:cs="Arial"/>
                <w:szCs w:val="21"/>
                <w:highlight w:val="none"/>
              </w:rPr>
              <w:t>评审专家确定方式：按相关规定</w:t>
            </w:r>
            <w:r>
              <w:rPr>
                <w:rFonts w:hint="eastAsia" w:ascii="Arial" w:hAnsi="Arial" w:cs="Arial"/>
                <w:szCs w:val="21"/>
                <w:highlight w:val="none"/>
              </w:rPr>
              <w:t>执行</w:t>
            </w:r>
            <w:r>
              <w:rPr>
                <w:rFonts w:ascii="Arial" w:hAnsi="Arial" w:cs="Arial"/>
                <w:szCs w:val="21"/>
                <w:highlight w:val="none"/>
              </w:rPr>
              <w:t>。</w:t>
            </w:r>
          </w:p>
        </w:tc>
      </w:tr>
      <w:tr w14:paraId="73647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45" w:type="dxa"/>
            <w:noWrap w:val="0"/>
            <w:vAlign w:val="center"/>
          </w:tcPr>
          <w:p w14:paraId="7D5BE9F6">
            <w:pPr>
              <w:jc w:val="center"/>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5</w:t>
            </w:r>
          </w:p>
        </w:tc>
        <w:tc>
          <w:tcPr>
            <w:tcW w:w="1920" w:type="dxa"/>
            <w:noWrap w:val="0"/>
            <w:vAlign w:val="center"/>
          </w:tcPr>
          <w:p w14:paraId="158952EE">
            <w:pPr>
              <w:jc w:val="center"/>
              <w:rPr>
                <w:rFonts w:hint="eastAsia" w:ascii="Arial" w:hAnsi="Arial" w:cs="Arial"/>
                <w:sz w:val="21"/>
                <w:szCs w:val="21"/>
                <w:highlight w:val="none"/>
                <w:lang w:val="en-US" w:eastAsia="zh-CN" w:bidi="ar-SA"/>
              </w:rPr>
            </w:pPr>
            <w:r>
              <w:rPr>
                <w:rFonts w:hint="eastAsia" w:ascii="Arial" w:hAnsi="Arial" w:cs="Arial"/>
                <w:szCs w:val="21"/>
                <w:highlight w:val="none"/>
              </w:rPr>
              <w:t>质疑</w:t>
            </w:r>
          </w:p>
        </w:tc>
        <w:tc>
          <w:tcPr>
            <w:tcW w:w="6530" w:type="dxa"/>
            <w:noWrap w:val="0"/>
            <w:vAlign w:val="center"/>
          </w:tcPr>
          <w:p w14:paraId="417286CF">
            <w:pPr>
              <w:rPr>
                <w:rFonts w:hint="eastAsia" w:ascii="Arial" w:hAnsi="Arial" w:cs="Arial"/>
                <w:szCs w:val="21"/>
                <w:highlight w:val="none"/>
              </w:rPr>
            </w:pPr>
            <w:r>
              <w:rPr>
                <w:rFonts w:hint="eastAsia" w:ascii="Arial" w:hAnsi="Arial" w:cs="Arial"/>
                <w:szCs w:val="21"/>
                <w:highlight w:val="none"/>
              </w:rPr>
              <w:t>供应商认为</w:t>
            </w:r>
            <w:r>
              <w:rPr>
                <w:rFonts w:hint="eastAsia" w:ascii="Arial" w:hAnsi="Arial" w:cs="Arial"/>
                <w:szCs w:val="21"/>
                <w:highlight w:val="none"/>
                <w:lang w:eastAsia="zh-CN"/>
              </w:rPr>
              <w:t>采购文件</w:t>
            </w:r>
            <w:r>
              <w:rPr>
                <w:rFonts w:hint="eastAsia" w:ascii="Arial" w:hAnsi="Arial" w:cs="Arial"/>
                <w:szCs w:val="21"/>
                <w:highlight w:val="none"/>
              </w:rPr>
              <w:t>、</w:t>
            </w:r>
            <w:r>
              <w:rPr>
                <w:rFonts w:hint="eastAsia" w:ascii="Arial" w:hAnsi="Arial" w:cs="Arial"/>
                <w:szCs w:val="21"/>
                <w:highlight w:val="none"/>
                <w:lang w:eastAsia="zh-CN"/>
              </w:rPr>
              <w:t>开标过程</w:t>
            </w:r>
            <w:r>
              <w:rPr>
                <w:rFonts w:hint="eastAsia" w:ascii="Arial" w:hAnsi="Arial" w:cs="Arial"/>
                <w:szCs w:val="21"/>
                <w:highlight w:val="none"/>
              </w:rPr>
              <w:t>和成交、成交结果使自己的权益受到损害的，可以在知道或者应知其权益受到损害之日起七个工作日内，以书面形式向采购人、采购代理机构提出质疑。</w:t>
            </w:r>
          </w:p>
          <w:p w14:paraId="6219478E">
            <w:pPr>
              <w:rPr>
                <w:rFonts w:hint="eastAsia" w:ascii="Arial" w:hAnsi="Arial" w:cs="Arial"/>
                <w:szCs w:val="21"/>
                <w:highlight w:val="none"/>
              </w:rPr>
            </w:pPr>
            <w:r>
              <w:rPr>
                <w:rFonts w:hint="eastAsia" w:ascii="Arial" w:hAnsi="Arial" w:cs="Arial"/>
                <w:szCs w:val="21"/>
                <w:highlight w:val="none"/>
              </w:rPr>
              <w:t>（一）对可以质疑的</w:t>
            </w:r>
            <w:r>
              <w:rPr>
                <w:rFonts w:hint="eastAsia" w:ascii="Arial" w:hAnsi="Arial" w:cs="Arial"/>
                <w:szCs w:val="21"/>
                <w:highlight w:val="none"/>
                <w:lang w:eastAsia="zh-CN"/>
              </w:rPr>
              <w:t>采购文件</w:t>
            </w:r>
            <w:r>
              <w:rPr>
                <w:rFonts w:hint="eastAsia" w:ascii="Arial" w:hAnsi="Arial" w:cs="Arial"/>
                <w:szCs w:val="21"/>
                <w:highlight w:val="none"/>
              </w:rPr>
              <w:t>提出质疑的，为收到</w:t>
            </w:r>
            <w:r>
              <w:rPr>
                <w:rFonts w:hint="eastAsia" w:ascii="Arial" w:hAnsi="Arial" w:cs="Arial"/>
                <w:szCs w:val="21"/>
                <w:highlight w:val="none"/>
                <w:lang w:eastAsia="zh-CN"/>
              </w:rPr>
              <w:t>采购文件</w:t>
            </w:r>
            <w:r>
              <w:rPr>
                <w:rFonts w:hint="eastAsia" w:ascii="Arial" w:hAnsi="Arial" w:cs="Arial"/>
                <w:szCs w:val="21"/>
                <w:highlight w:val="none"/>
              </w:rPr>
              <w:t>之日或者</w:t>
            </w:r>
            <w:r>
              <w:rPr>
                <w:rFonts w:hint="eastAsia" w:ascii="Arial" w:hAnsi="Arial" w:cs="Arial"/>
                <w:szCs w:val="21"/>
                <w:highlight w:val="none"/>
                <w:lang w:eastAsia="zh-CN"/>
              </w:rPr>
              <w:t>采购文件</w:t>
            </w:r>
            <w:r>
              <w:rPr>
                <w:rFonts w:hint="eastAsia" w:ascii="Arial" w:hAnsi="Arial" w:cs="Arial"/>
                <w:szCs w:val="21"/>
                <w:highlight w:val="none"/>
              </w:rPr>
              <w:t>公告期限届满之日；</w:t>
            </w:r>
          </w:p>
          <w:p w14:paraId="341F53F1">
            <w:pPr>
              <w:rPr>
                <w:rFonts w:hint="eastAsia" w:ascii="Arial" w:hAnsi="Arial" w:cs="Arial"/>
                <w:szCs w:val="21"/>
                <w:highlight w:val="none"/>
              </w:rPr>
            </w:pPr>
            <w:r>
              <w:rPr>
                <w:rFonts w:hint="eastAsia" w:ascii="Arial" w:hAnsi="Arial" w:cs="Arial"/>
                <w:szCs w:val="21"/>
                <w:highlight w:val="none"/>
              </w:rPr>
              <w:t>（二）对采购过程提出质疑的，为各采购程序环节结束之日；</w:t>
            </w:r>
          </w:p>
          <w:p w14:paraId="6A35E06E">
            <w:pPr>
              <w:rPr>
                <w:rFonts w:hint="eastAsia" w:ascii="Arial" w:hAnsi="Arial" w:cs="Arial"/>
                <w:sz w:val="21"/>
                <w:szCs w:val="21"/>
                <w:highlight w:val="none"/>
                <w:lang w:val="en-US" w:eastAsia="zh-CN" w:bidi="ar-SA"/>
              </w:rPr>
            </w:pPr>
            <w:r>
              <w:rPr>
                <w:rFonts w:hint="eastAsia" w:ascii="Arial" w:hAnsi="Arial" w:cs="Arial"/>
                <w:szCs w:val="21"/>
                <w:highlight w:val="none"/>
              </w:rPr>
              <w:t>（三）对成交结果提出质疑的，为成交结果公告期限届满之日。</w:t>
            </w:r>
          </w:p>
        </w:tc>
      </w:tr>
      <w:tr w14:paraId="74009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9"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14:paraId="2A5A696F">
            <w:pPr>
              <w:jc w:val="center"/>
              <w:rPr>
                <w:rFonts w:hint="eastAsia" w:ascii="Arial" w:hAnsi="Arial" w:cs="Arial"/>
                <w:szCs w:val="21"/>
                <w:highlight w:val="none"/>
              </w:rPr>
            </w:pPr>
            <w:bookmarkStart w:id="4" w:name="_Toc423610042"/>
            <w:r>
              <w:rPr>
                <w:rFonts w:hint="eastAsia" w:ascii="Arial" w:hAnsi="Arial" w:cs="Arial"/>
                <w:szCs w:val="21"/>
                <w:highlight w:val="none"/>
              </w:rPr>
              <w:t>27</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96309DD">
            <w:pPr>
              <w:jc w:val="center"/>
              <w:rPr>
                <w:rFonts w:hint="eastAsia" w:ascii="Arial" w:hAnsi="Arial" w:cs="Arial"/>
                <w:sz w:val="21"/>
                <w:szCs w:val="21"/>
                <w:highlight w:val="none"/>
                <w:lang w:val="en-US" w:eastAsia="zh-CN" w:bidi="ar-SA"/>
              </w:rPr>
            </w:pPr>
            <w:r>
              <w:rPr>
                <w:rFonts w:hint="eastAsia" w:ascii="Arial" w:hAnsi="Arial" w:cs="Arial"/>
                <w:szCs w:val="21"/>
                <w:highlight w:val="none"/>
              </w:rPr>
              <w:t>投诉</w:t>
            </w:r>
          </w:p>
        </w:tc>
        <w:tc>
          <w:tcPr>
            <w:tcW w:w="6530" w:type="dxa"/>
            <w:tcBorders>
              <w:top w:val="single" w:color="auto" w:sz="4" w:space="0"/>
              <w:left w:val="single" w:color="auto" w:sz="4" w:space="0"/>
              <w:bottom w:val="single" w:color="auto" w:sz="4" w:space="0"/>
              <w:right w:val="single" w:color="auto" w:sz="12" w:space="0"/>
            </w:tcBorders>
            <w:noWrap w:val="0"/>
            <w:vAlign w:val="center"/>
          </w:tcPr>
          <w:p w14:paraId="5E370206">
            <w:pPr>
              <w:rPr>
                <w:rFonts w:hint="eastAsia" w:ascii="Arial" w:hAnsi="Arial" w:cs="Arial"/>
                <w:sz w:val="21"/>
                <w:szCs w:val="21"/>
                <w:highlight w:val="none"/>
                <w:lang w:val="en-US" w:eastAsia="zh-CN" w:bidi="ar-SA"/>
              </w:rPr>
            </w:pPr>
            <w:r>
              <w:rPr>
                <w:rFonts w:hint="eastAsia" w:ascii="Arial" w:hAnsi="Arial" w:cs="Arial"/>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14:paraId="510C8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14:paraId="45321BD2">
            <w:pPr>
              <w:jc w:val="center"/>
              <w:rPr>
                <w:rFonts w:hint="eastAsia" w:ascii="Arial" w:hAnsi="Arial" w:cs="Arial"/>
                <w:szCs w:val="21"/>
                <w:highlight w:val="none"/>
              </w:rPr>
            </w:pPr>
            <w:r>
              <w:rPr>
                <w:rFonts w:hint="eastAsia" w:ascii="Arial" w:hAnsi="Arial" w:cs="Arial"/>
                <w:szCs w:val="21"/>
                <w:highlight w:val="none"/>
              </w:rPr>
              <w:t>28</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6041735">
            <w:pPr>
              <w:jc w:val="center"/>
              <w:rPr>
                <w:rFonts w:hint="eastAsia" w:ascii="Arial" w:hAnsi="Arial" w:cs="Arial"/>
                <w:sz w:val="21"/>
                <w:szCs w:val="21"/>
                <w:highlight w:val="none"/>
                <w:lang w:val="en-US" w:eastAsia="zh-CN" w:bidi="ar-SA"/>
              </w:rPr>
            </w:pPr>
            <w:r>
              <w:rPr>
                <w:rFonts w:hint="eastAsia" w:ascii="Arial" w:hAnsi="Arial" w:cs="Arial"/>
                <w:szCs w:val="21"/>
                <w:highlight w:val="none"/>
              </w:rPr>
              <w:t>注意事项</w:t>
            </w:r>
          </w:p>
        </w:tc>
        <w:tc>
          <w:tcPr>
            <w:tcW w:w="6530" w:type="dxa"/>
            <w:tcBorders>
              <w:top w:val="single" w:color="auto" w:sz="4" w:space="0"/>
              <w:left w:val="single" w:color="auto" w:sz="4" w:space="0"/>
              <w:bottom w:val="single" w:color="auto" w:sz="4" w:space="0"/>
              <w:right w:val="single" w:color="auto" w:sz="12" w:space="0"/>
            </w:tcBorders>
            <w:noWrap w:val="0"/>
            <w:vAlign w:val="center"/>
          </w:tcPr>
          <w:p w14:paraId="78D5F789">
            <w:pP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eastAsia="zh-CN"/>
              </w:rPr>
              <w:t>投标供应商</w:t>
            </w:r>
            <w:r>
              <w:rPr>
                <w:rFonts w:ascii="Arial" w:hAnsi="Arial" w:cs="Arial"/>
                <w:szCs w:val="21"/>
                <w:highlight w:val="none"/>
              </w:rPr>
              <w:t>如发现</w:t>
            </w:r>
            <w:r>
              <w:rPr>
                <w:rFonts w:hint="eastAsia" w:ascii="Arial" w:hAnsi="Arial" w:cs="Arial"/>
                <w:szCs w:val="21"/>
                <w:highlight w:val="none"/>
                <w:lang w:eastAsia="zh-CN"/>
              </w:rPr>
              <w:t>采购文件</w:t>
            </w:r>
            <w:r>
              <w:rPr>
                <w:rFonts w:ascii="Arial" w:hAnsi="Arial" w:cs="Arial"/>
                <w:szCs w:val="21"/>
                <w:highlight w:val="none"/>
              </w:rPr>
              <w:t>及其评审办法中歧视性不公正条款或违法违规等内容时，请于答疑截止日期前同时向采购人、采购代理机构反映，逾期不得再对</w:t>
            </w:r>
            <w:r>
              <w:rPr>
                <w:rFonts w:hint="eastAsia" w:ascii="Arial" w:hAnsi="Arial" w:cs="Arial"/>
                <w:szCs w:val="21"/>
                <w:highlight w:val="none"/>
                <w:lang w:eastAsia="zh-CN"/>
              </w:rPr>
              <w:t>采购文件</w:t>
            </w:r>
            <w:r>
              <w:rPr>
                <w:rFonts w:ascii="Arial" w:hAnsi="Arial" w:cs="Arial"/>
                <w:szCs w:val="21"/>
                <w:highlight w:val="none"/>
              </w:rPr>
              <w:t>的条款提出质疑。</w:t>
            </w:r>
          </w:p>
          <w:p w14:paraId="465E5A73">
            <w:pPr>
              <w:rPr>
                <w:rFonts w:hint="eastAsia" w:ascii="Arial" w:hAnsi="Arial" w:cs="Arial"/>
                <w:szCs w:val="21"/>
                <w:highlight w:val="none"/>
              </w:rPr>
            </w:pPr>
            <w:r>
              <w:rPr>
                <w:rFonts w:hint="eastAsia" w:ascii="Arial" w:hAnsi="Arial" w:cs="Arial"/>
                <w:szCs w:val="21"/>
                <w:highlight w:val="none"/>
              </w:rPr>
              <w:t>2．该项目成交公示期间，</w:t>
            </w:r>
            <w:r>
              <w:rPr>
                <w:rFonts w:hint="eastAsia" w:ascii="Arial" w:hAnsi="Arial" w:cs="Arial"/>
                <w:szCs w:val="21"/>
                <w:highlight w:val="none"/>
                <w:lang w:eastAsia="zh-CN"/>
              </w:rPr>
              <w:t>投标供应商</w:t>
            </w:r>
            <w:r>
              <w:rPr>
                <w:rFonts w:hint="eastAsia" w:ascii="Arial" w:hAnsi="Arial" w:cs="Arial"/>
                <w:szCs w:val="21"/>
                <w:highlight w:val="none"/>
              </w:rPr>
              <w:t>不得通过非正当途径、更不得通过非正当手段获取法律法规规定</w:t>
            </w:r>
            <w:r>
              <w:rPr>
                <w:rFonts w:hint="eastAsia" w:ascii="Arial" w:hAnsi="Arial" w:cs="Arial"/>
                <w:szCs w:val="21"/>
                <w:highlight w:val="none"/>
                <w:lang w:eastAsia="zh-CN"/>
              </w:rPr>
              <w:t>评标小组</w:t>
            </w:r>
            <w:r>
              <w:rPr>
                <w:rFonts w:hint="eastAsia" w:ascii="Arial" w:hAnsi="Arial" w:cs="Arial"/>
                <w:szCs w:val="21"/>
                <w:highlight w:val="none"/>
              </w:rPr>
              <w:t>（包括其他相关人员）应当保密的相关内容。即便由此获得资料（提供来源并经查实的例外）并作为向采购人或采购代理机构或监督管理部门提出异（质）疑或投诉或法院起诉的理由，均属于非法索取的依据。</w:t>
            </w:r>
          </w:p>
          <w:p w14:paraId="5D4FAD2D">
            <w:pPr>
              <w:rPr>
                <w:rFonts w:hint="eastAsia" w:ascii="Arial" w:hAnsi="Arial" w:cs="Arial"/>
                <w:szCs w:val="21"/>
                <w:highlight w:val="none"/>
              </w:rPr>
            </w:pPr>
            <w:r>
              <w:rPr>
                <w:rFonts w:hint="eastAsia" w:ascii="Arial" w:hAnsi="Arial" w:cs="Arial"/>
                <w:szCs w:val="21"/>
                <w:highlight w:val="none"/>
              </w:rPr>
              <w:t>3．质疑、投诉人未按前列序号第</w:t>
            </w:r>
            <w:r>
              <w:rPr>
                <w:rFonts w:hint="eastAsia" w:ascii="Arial" w:hAnsi="Arial" w:cs="Arial"/>
                <w:szCs w:val="21"/>
                <w:highlight w:val="none"/>
                <w:lang w:val="en-US" w:eastAsia="zh-CN"/>
              </w:rPr>
              <w:t>26</w:t>
            </w:r>
            <w:r>
              <w:rPr>
                <w:rFonts w:hint="eastAsia" w:ascii="Arial" w:hAnsi="Arial" w:cs="Arial"/>
                <w:szCs w:val="21"/>
                <w:highlight w:val="none"/>
              </w:rPr>
              <w:t>条规定进行质疑、投诉（申诉）、举报等，均属于扰乱市场不良行为，直至公示。</w:t>
            </w:r>
          </w:p>
          <w:p w14:paraId="7D592626">
            <w:pPr>
              <w:rPr>
                <w:rFonts w:hint="eastAsia" w:ascii="Arial" w:hAnsi="Arial" w:cs="Arial"/>
                <w:sz w:val="21"/>
                <w:szCs w:val="21"/>
                <w:highlight w:val="none"/>
                <w:lang w:val="en-US" w:eastAsia="zh-CN" w:bidi="ar-SA"/>
              </w:rPr>
            </w:pPr>
            <w:r>
              <w:rPr>
                <w:rFonts w:hint="eastAsia" w:ascii="Arial" w:hAnsi="Arial" w:cs="Arial"/>
                <w:szCs w:val="21"/>
                <w:highlight w:val="none"/>
              </w:rPr>
              <w:t>4.</w:t>
            </w:r>
            <w:r>
              <w:rPr>
                <w:rFonts w:hint="eastAsia" w:ascii="Arial" w:hAnsi="Arial" w:cs="Arial"/>
                <w:szCs w:val="21"/>
                <w:highlight w:val="none"/>
                <w:lang w:eastAsia="zh-CN"/>
              </w:rPr>
              <w:t>采购文件</w:t>
            </w:r>
            <w:r>
              <w:rPr>
                <w:rFonts w:hint="eastAsia" w:ascii="Arial" w:hAnsi="Arial" w:cs="Arial"/>
                <w:szCs w:val="21"/>
                <w:highlight w:val="none"/>
              </w:rPr>
              <w:t>中凡标注“▲”的条款均为实质性要求，未响应的响应文件将作无效标处理。</w:t>
            </w:r>
          </w:p>
        </w:tc>
      </w:tr>
      <w:tr w14:paraId="434A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9"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14:paraId="653B7C70">
            <w:pPr>
              <w:jc w:val="center"/>
              <w:rPr>
                <w:rFonts w:hint="eastAsia" w:ascii="Arial" w:hAnsi="Arial" w:cs="Arial"/>
                <w:szCs w:val="21"/>
                <w:highlight w:val="none"/>
              </w:rPr>
            </w:pPr>
            <w:r>
              <w:rPr>
                <w:rFonts w:ascii="Arial" w:hAnsi="Arial" w:cs="Arial"/>
                <w:szCs w:val="21"/>
                <w:highlight w:val="none"/>
              </w:rPr>
              <w:t>2</w:t>
            </w:r>
            <w:r>
              <w:rPr>
                <w:rFonts w:hint="eastAsia" w:ascii="Arial" w:hAnsi="Arial" w:cs="Arial"/>
                <w:szCs w:val="21"/>
                <w:highlight w:val="none"/>
              </w:rPr>
              <w:t>9</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B575BF2">
            <w:pPr>
              <w:jc w:val="center"/>
              <w:rPr>
                <w:rFonts w:hint="eastAsia" w:ascii="Arial" w:hAnsi="Arial" w:cs="Arial"/>
                <w:sz w:val="21"/>
                <w:szCs w:val="21"/>
                <w:highlight w:val="none"/>
                <w:lang w:val="en-US" w:eastAsia="zh-CN" w:bidi="ar-SA"/>
              </w:rPr>
            </w:pPr>
            <w:r>
              <w:rPr>
                <w:rFonts w:hint="eastAsia" w:ascii="Arial" w:hAnsi="Arial" w:cs="Arial"/>
                <w:szCs w:val="21"/>
                <w:highlight w:val="none"/>
              </w:rPr>
              <w:t>开评标管理</w:t>
            </w:r>
          </w:p>
        </w:tc>
        <w:tc>
          <w:tcPr>
            <w:tcW w:w="6530" w:type="dxa"/>
            <w:tcBorders>
              <w:top w:val="single" w:color="auto" w:sz="4" w:space="0"/>
              <w:left w:val="single" w:color="auto" w:sz="4" w:space="0"/>
              <w:bottom w:val="single" w:color="auto" w:sz="4" w:space="0"/>
              <w:right w:val="single" w:color="auto" w:sz="12" w:space="0"/>
            </w:tcBorders>
            <w:noWrap w:val="0"/>
            <w:vAlign w:val="center"/>
          </w:tcPr>
          <w:p w14:paraId="22C5A8F6">
            <w:pPr>
              <w:rPr>
                <w:rFonts w:hint="eastAsia" w:ascii="Arial" w:hAnsi="Arial" w:cs="Arial"/>
                <w:szCs w:val="21"/>
                <w:highlight w:val="none"/>
              </w:rPr>
            </w:pPr>
            <w:r>
              <w:rPr>
                <w:rFonts w:hint="default" w:ascii="Arial" w:hAnsi="Arial" w:cs="Arial"/>
                <w:szCs w:val="21"/>
                <w:highlight w:val="none"/>
              </w:rPr>
              <w:t>供应商无需前来</w:t>
            </w:r>
            <w:r>
              <w:rPr>
                <w:rFonts w:hint="eastAsia" w:ascii="Arial" w:hAnsi="Arial" w:cs="Arial"/>
                <w:szCs w:val="21"/>
                <w:highlight w:val="none"/>
              </w:rPr>
              <w:t>开标现场。</w:t>
            </w:r>
          </w:p>
          <w:p w14:paraId="3392D041">
            <w:pPr>
              <w:rPr>
                <w:rFonts w:hint="eastAsia" w:ascii="Arial" w:hAnsi="Arial" w:cs="Arial"/>
                <w:sz w:val="21"/>
                <w:szCs w:val="21"/>
                <w:highlight w:val="none"/>
                <w:lang w:val="en-US" w:eastAsia="zh-CN" w:bidi="ar-SA"/>
              </w:rPr>
            </w:pPr>
            <w:r>
              <w:rPr>
                <w:rFonts w:hint="eastAsia" w:ascii="Arial" w:hAnsi="Arial" w:cs="Arial"/>
                <w:szCs w:val="21"/>
                <w:highlight w:val="none"/>
              </w:rPr>
              <w:t>评审小组要求供应商澄清、说明或者补正，供应商授权代表须通过指定的电子邮箱、传真号码等作出澄清、说明或者补正。评审小组给予供应商提交澄清、说明或补正的时间不得少于半小时，供应商已经明确表示澄清、说明或补正完毕的除外。</w:t>
            </w:r>
          </w:p>
        </w:tc>
      </w:tr>
      <w:tr w14:paraId="152CE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14:paraId="61716D17">
            <w:pPr>
              <w:jc w:val="center"/>
              <w:rPr>
                <w:rFonts w:hint="eastAsia" w:ascii="Arial" w:hAnsi="Arial" w:cs="Arial"/>
                <w:szCs w:val="21"/>
                <w:highlight w:val="none"/>
              </w:rPr>
            </w:pPr>
            <w:r>
              <w:rPr>
                <w:rFonts w:hint="eastAsia" w:ascii="Arial" w:hAnsi="Arial" w:cs="Arial"/>
                <w:szCs w:val="21"/>
                <w:highlight w:val="none"/>
              </w:rPr>
              <w:t>30</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D6527B6">
            <w:pPr>
              <w:jc w:val="center"/>
              <w:rPr>
                <w:rFonts w:hint="eastAsia" w:ascii="Arial" w:hAnsi="Arial" w:cs="Arial"/>
                <w:sz w:val="21"/>
                <w:szCs w:val="21"/>
                <w:highlight w:val="none"/>
                <w:lang w:val="en-US" w:eastAsia="zh-CN" w:bidi="ar-SA"/>
              </w:rPr>
            </w:pPr>
            <w:r>
              <w:rPr>
                <w:rFonts w:hint="eastAsia" w:ascii="Arial" w:hAnsi="Arial" w:cs="Arial"/>
                <w:szCs w:val="21"/>
                <w:highlight w:val="none"/>
              </w:rPr>
              <w:t>其他</w:t>
            </w:r>
          </w:p>
        </w:tc>
        <w:tc>
          <w:tcPr>
            <w:tcW w:w="6530" w:type="dxa"/>
            <w:tcBorders>
              <w:top w:val="single" w:color="auto" w:sz="4" w:space="0"/>
              <w:left w:val="single" w:color="auto" w:sz="4" w:space="0"/>
              <w:bottom w:val="single" w:color="auto" w:sz="4" w:space="0"/>
              <w:right w:val="single" w:color="auto" w:sz="12" w:space="0"/>
            </w:tcBorders>
            <w:noWrap w:val="0"/>
            <w:vAlign w:val="center"/>
          </w:tcPr>
          <w:p w14:paraId="7EF4B6A3">
            <w:pPr>
              <w:rPr>
                <w:rFonts w:hint="eastAsia" w:ascii="Arial" w:hAnsi="Arial" w:cs="Arial"/>
                <w:szCs w:val="21"/>
                <w:highlight w:val="none"/>
              </w:rPr>
            </w:pPr>
            <w:r>
              <w:rPr>
                <w:rFonts w:hint="eastAsia" w:ascii="Arial" w:hAnsi="Arial" w:cs="Arial"/>
                <w:szCs w:val="21"/>
                <w:highlight w:val="none"/>
              </w:rPr>
              <w:t>是否允许采购进口产品：否。</w:t>
            </w:r>
          </w:p>
          <w:p w14:paraId="3D372E3E">
            <w:pPr>
              <w:rPr>
                <w:rFonts w:hint="eastAsia"/>
                <w:highlight w:val="none"/>
                <w:lang w:val="en-US" w:eastAsia="zh-CN"/>
              </w:rPr>
            </w:pPr>
            <w:r>
              <w:rPr>
                <w:rFonts w:ascii="Arial" w:hAnsi="Arial" w:cs="Arial"/>
                <w:szCs w:val="21"/>
                <w:highlight w:val="none"/>
              </w:rPr>
              <w:t>本项目不适用节能产品条款</w:t>
            </w:r>
            <w:r>
              <w:rPr>
                <w:rFonts w:hint="eastAsia" w:ascii="Arial" w:hAnsi="Arial" w:cs="Arial"/>
                <w:szCs w:val="21"/>
                <w:highlight w:val="none"/>
              </w:rPr>
              <w:t>。</w:t>
            </w:r>
          </w:p>
        </w:tc>
      </w:tr>
      <w:tr w14:paraId="6E53A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2" w:hRule="atLeast"/>
          <w:jc w:val="center"/>
        </w:trPr>
        <w:tc>
          <w:tcPr>
            <w:tcW w:w="645" w:type="dxa"/>
            <w:tcBorders>
              <w:top w:val="single" w:color="auto" w:sz="4" w:space="0"/>
              <w:left w:val="single" w:color="auto" w:sz="12" w:space="0"/>
              <w:bottom w:val="single" w:color="auto" w:sz="4" w:space="0"/>
              <w:right w:val="single" w:color="auto" w:sz="4" w:space="0"/>
            </w:tcBorders>
            <w:noWrap w:val="0"/>
            <w:vAlign w:val="center"/>
          </w:tcPr>
          <w:p w14:paraId="41ECA67F">
            <w:pPr>
              <w:jc w:val="center"/>
              <w:rPr>
                <w:rFonts w:hint="eastAsia" w:ascii="Arial" w:hAnsi="Arial" w:cs="Arial"/>
                <w:szCs w:val="21"/>
                <w:highlight w:val="none"/>
              </w:rPr>
            </w:pPr>
            <w:r>
              <w:rPr>
                <w:rFonts w:hint="eastAsia" w:ascii="Arial" w:hAnsi="Arial" w:cs="Arial"/>
                <w:szCs w:val="21"/>
                <w:highlight w:val="none"/>
              </w:rPr>
              <w:t>31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BA5A9BB">
            <w:pPr>
              <w:jc w:val="center"/>
              <w:rPr>
                <w:rFonts w:hint="eastAsia" w:ascii="Arial" w:hAnsi="Arial" w:cs="Arial"/>
                <w:sz w:val="21"/>
                <w:szCs w:val="21"/>
                <w:highlight w:val="none"/>
                <w:lang w:val="en-US" w:eastAsia="zh-CN" w:bidi="ar-SA"/>
              </w:rPr>
            </w:pPr>
            <w:r>
              <w:rPr>
                <w:rFonts w:ascii="Arial" w:hAnsi="Arial" w:cs="Arial"/>
                <w:szCs w:val="21"/>
                <w:highlight w:val="none"/>
              </w:rPr>
              <w:t>解释权</w:t>
            </w:r>
          </w:p>
        </w:tc>
        <w:tc>
          <w:tcPr>
            <w:tcW w:w="6530" w:type="dxa"/>
            <w:tcBorders>
              <w:top w:val="single" w:color="auto" w:sz="4" w:space="0"/>
              <w:left w:val="single" w:color="auto" w:sz="4" w:space="0"/>
              <w:bottom w:val="single" w:color="auto" w:sz="4" w:space="0"/>
              <w:right w:val="single" w:color="auto" w:sz="12" w:space="0"/>
            </w:tcBorders>
            <w:noWrap w:val="0"/>
            <w:vAlign w:val="center"/>
          </w:tcPr>
          <w:p w14:paraId="6BEF0F2D">
            <w:pPr>
              <w:rPr>
                <w:rFonts w:hint="eastAsia" w:ascii="Arial" w:hAnsi="Arial" w:cs="Arial"/>
                <w:sz w:val="21"/>
                <w:szCs w:val="21"/>
                <w:highlight w:val="none"/>
                <w:lang w:val="en-US" w:eastAsia="zh-CN" w:bidi="ar-SA"/>
              </w:rPr>
            </w:pPr>
            <w:r>
              <w:rPr>
                <w:rFonts w:ascii="Arial" w:hAnsi="Arial" w:cs="Arial"/>
                <w:szCs w:val="21"/>
                <w:highlight w:val="none"/>
              </w:rPr>
              <w:t>构成本</w:t>
            </w:r>
            <w:r>
              <w:rPr>
                <w:rFonts w:hint="eastAsia" w:ascii="Arial" w:hAnsi="Arial" w:cs="Arial"/>
                <w:szCs w:val="21"/>
                <w:highlight w:val="none"/>
                <w:lang w:eastAsia="zh-CN"/>
              </w:rPr>
              <w:t>公开招标文件</w:t>
            </w:r>
            <w:r>
              <w:rPr>
                <w:rFonts w:ascii="Arial" w:hAnsi="Arial" w:cs="Arial"/>
                <w:szCs w:val="21"/>
                <w:highlight w:val="none"/>
              </w:rPr>
              <w:t>的各个组成文件应互为解释，互为说明；如有不明确或不一致，构成合同文件组成内容的，以合同文件约定内容为准；仅适用于</w:t>
            </w:r>
            <w:r>
              <w:rPr>
                <w:rFonts w:hint="eastAsia" w:ascii="Arial" w:hAnsi="Arial" w:cs="Arial"/>
                <w:szCs w:val="21"/>
                <w:highlight w:val="none"/>
                <w:lang w:eastAsia="zh-CN"/>
              </w:rPr>
              <w:t>公开招标</w:t>
            </w:r>
            <w:r>
              <w:rPr>
                <w:rFonts w:ascii="Arial" w:hAnsi="Arial" w:cs="Arial"/>
                <w:szCs w:val="21"/>
                <w:highlight w:val="none"/>
              </w:rPr>
              <w:t>阶段的约定，按采购公告、</w:t>
            </w:r>
            <w:r>
              <w:rPr>
                <w:rFonts w:hint="eastAsia" w:ascii="Arial" w:hAnsi="Arial" w:cs="Arial"/>
                <w:szCs w:val="21"/>
                <w:highlight w:val="none"/>
                <w:lang w:eastAsia="zh-CN"/>
              </w:rPr>
              <w:t>投标供应商</w:t>
            </w:r>
            <w:r>
              <w:rPr>
                <w:rFonts w:ascii="Arial" w:hAnsi="Arial" w:cs="Arial"/>
                <w:szCs w:val="21"/>
                <w:highlight w:val="none"/>
              </w:rPr>
              <w:t>须知、评定办法、</w:t>
            </w:r>
            <w:r>
              <w:rPr>
                <w:rFonts w:hint="eastAsia" w:ascii="Arial" w:hAnsi="Arial" w:cs="Arial"/>
                <w:szCs w:val="21"/>
                <w:highlight w:val="none"/>
                <w:lang w:eastAsia="zh-CN"/>
              </w:rPr>
              <w:t>公开招标</w:t>
            </w:r>
            <w:r>
              <w:rPr>
                <w:rFonts w:ascii="Arial" w:hAnsi="Arial" w:cs="Arial"/>
                <w:szCs w:val="21"/>
                <w:highlight w:val="none"/>
              </w:rPr>
              <w:t>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14:paraId="28F3D0A2">
      <w:pPr>
        <w:rPr>
          <w:rFonts w:hint="eastAsia"/>
          <w:highlight w:val="none"/>
        </w:rPr>
      </w:pPr>
    </w:p>
    <w:p w14:paraId="7AF41518">
      <w:pPr>
        <w:rPr>
          <w:rFonts w:ascii="Arial" w:hAnsi="Arial" w:cs="Arial"/>
          <w:sz w:val="24"/>
          <w:szCs w:val="24"/>
          <w:highlight w:val="none"/>
        </w:rPr>
      </w:pPr>
      <w:r>
        <w:rPr>
          <w:rFonts w:ascii="Arial" w:hAnsi="Arial" w:cs="Arial"/>
          <w:sz w:val="24"/>
          <w:szCs w:val="24"/>
          <w:highlight w:val="none"/>
        </w:rPr>
        <w:br w:type="page"/>
      </w:r>
    </w:p>
    <w:p w14:paraId="594AD892">
      <w:pPr>
        <w:pStyle w:val="3"/>
        <w:spacing w:before="156" w:beforeLines="50" w:after="156" w:afterLines="50" w:line="240" w:lineRule="auto"/>
        <w:jc w:val="center"/>
        <w:rPr>
          <w:rFonts w:ascii="Arial" w:hAnsi="Arial" w:cs="Arial"/>
          <w:sz w:val="24"/>
          <w:szCs w:val="24"/>
          <w:highlight w:val="none"/>
        </w:rPr>
      </w:pPr>
      <w:r>
        <w:rPr>
          <w:rFonts w:ascii="Arial" w:hAnsi="Arial" w:cs="Arial"/>
          <w:sz w:val="24"/>
          <w:szCs w:val="24"/>
          <w:highlight w:val="none"/>
        </w:rPr>
        <w:t>（二）总   则</w:t>
      </w:r>
      <w:bookmarkEnd w:id="4"/>
    </w:p>
    <w:p w14:paraId="0F84231D">
      <w:pPr>
        <w:numPr>
          <w:ilvl w:val="0"/>
          <w:numId w:val="1"/>
        </w:numPr>
        <w:snapToGrid w:val="0"/>
        <w:spacing w:line="400" w:lineRule="atLeast"/>
        <w:jc w:val="both"/>
        <w:rPr>
          <w:rFonts w:ascii="Arial" w:hAnsi="Arial" w:cs="Arial"/>
          <w:b/>
          <w:sz w:val="24"/>
          <w:highlight w:val="none"/>
        </w:rPr>
      </w:pPr>
      <w:r>
        <w:rPr>
          <w:rFonts w:ascii="Arial" w:hAnsi="Arial" w:cs="Arial"/>
          <w:b/>
          <w:sz w:val="24"/>
          <w:highlight w:val="none"/>
        </w:rPr>
        <w:t>说明</w:t>
      </w:r>
    </w:p>
    <w:p w14:paraId="087907AE">
      <w:pPr>
        <w:numPr>
          <w:ilvl w:val="1"/>
          <w:numId w:val="1"/>
        </w:numPr>
        <w:snapToGrid w:val="0"/>
        <w:spacing w:line="400" w:lineRule="atLeast"/>
        <w:jc w:val="both"/>
        <w:rPr>
          <w:rFonts w:ascii="Arial" w:hAnsi="Arial" w:cs="Arial"/>
          <w:highlight w:val="none"/>
        </w:rPr>
      </w:pPr>
      <w:r>
        <w:rPr>
          <w:rFonts w:ascii="Arial" w:hAnsi="Arial" w:cs="Arial"/>
          <w:highlight w:val="none"/>
        </w:rPr>
        <w:t>本次</w:t>
      </w:r>
      <w:r>
        <w:rPr>
          <w:rFonts w:hint="eastAsia" w:ascii="Arial" w:hAnsi="Arial" w:cs="Arial"/>
          <w:highlight w:val="none"/>
          <w:lang w:eastAsia="zh-CN"/>
        </w:rPr>
        <w:t>公开招标</w:t>
      </w:r>
      <w:r>
        <w:rPr>
          <w:rFonts w:ascii="Arial" w:hAnsi="Arial" w:cs="Arial"/>
          <w:highlight w:val="none"/>
        </w:rPr>
        <w:t>工作是按照《中华人民共和国政府采购法》、浙江省及项目所在地的有关政府采购规定，结合本项目的实际，组织和实施。</w:t>
      </w:r>
    </w:p>
    <w:p w14:paraId="135E1F3B">
      <w:pPr>
        <w:numPr>
          <w:ilvl w:val="1"/>
          <w:numId w:val="1"/>
        </w:numPr>
        <w:snapToGrid w:val="0"/>
        <w:spacing w:line="400" w:lineRule="atLeast"/>
        <w:jc w:val="both"/>
        <w:rPr>
          <w:rFonts w:ascii="Arial" w:hAnsi="Arial" w:cs="Arial"/>
          <w:highlight w:val="none"/>
        </w:rPr>
      </w:pPr>
      <w:r>
        <w:rPr>
          <w:rFonts w:ascii="Arial" w:hAnsi="Arial" w:cs="Arial"/>
          <w:highlight w:val="none"/>
        </w:rPr>
        <w:t>资金来源：已落实。</w:t>
      </w:r>
    </w:p>
    <w:p w14:paraId="3B84A371">
      <w:pPr>
        <w:numPr>
          <w:ilvl w:val="0"/>
          <w:numId w:val="1"/>
        </w:numPr>
        <w:snapToGrid w:val="0"/>
        <w:spacing w:line="400" w:lineRule="atLeast"/>
        <w:jc w:val="both"/>
        <w:rPr>
          <w:rFonts w:ascii="Arial" w:hAnsi="Arial" w:cs="Arial"/>
          <w:b/>
          <w:sz w:val="24"/>
          <w:highlight w:val="none"/>
        </w:rPr>
      </w:pPr>
      <w:r>
        <w:rPr>
          <w:rFonts w:ascii="Arial" w:hAnsi="Arial" w:cs="Arial"/>
          <w:b/>
          <w:sz w:val="24"/>
          <w:highlight w:val="none"/>
        </w:rPr>
        <w:t>定义及解释</w:t>
      </w:r>
    </w:p>
    <w:p w14:paraId="1168119F">
      <w:pPr>
        <w:numPr>
          <w:ilvl w:val="1"/>
          <w:numId w:val="1"/>
        </w:numPr>
        <w:snapToGrid w:val="0"/>
        <w:spacing w:line="400" w:lineRule="atLeast"/>
        <w:jc w:val="both"/>
        <w:rPr>
          <w:rFonts w:ascii="Arial" w:hAnsi="Arial" w:cs="Arial"/>
          <w:highlight w:val="none"/>
        </w:rPr>
      </w:pPr>
      <w:r>
        <w:rPr>
          <w:rFonts w:ascii="Arial" w:hAnsi="Arial" w:cs="Arial"/>
          <w:highlight w:val="none"/>
        </w:rPr>
        <w:t>采购人：</w:t>
      </w:r>
      <w:r>
        <w:rPr>
          <w:rFonts w:hint="eastAsia" w:ascii="Arial" w:hAnsi="Arial" w:cs="Arial"/>
          <w:highlight w:val="none"/>
          <w:lang w:eastAsia="zh-CN"/>
        </w:rPr>
        <w:t>海盐县公安局交通警察大队</w:t>
      </w:r>
      <w:r>
        <w:rPr>
          <w:rFonts w:ascii="Arial" w:hAnsi="Arial" w:cs="Arial"/>
          <w:highlight w:val="none"/>
        </w:rPr>
        <w:t>；</w:t>
      </w:r>
    </w:p>
    <w:p w14:paraId="24E98D09">
      <w:pPr>
        <w:numPr>
          <w:ilvl w:val="1"/>
          <w:numId w:val="1"/>
        </w:numPr>
        <w:snapToGrid w:val="0"/>
        <w:spacing w:line="400" w:lineRule="atLeast"/>
        <w:jc w:val="both"/>
        <w:rPr>
          <w:rFonts w:ascii="Arial" w:hAnsi="Arial" w:cs="Arial"/>
          <w:highlight w:val="none"/>
        </w:rPr>
      </w:pPr>
      <w:r>
        <w:rPr>
          <w:rFonts w:ascii="Arial" w:hAnsi="Arial" w:cs="Arial"/>
          <w:highlight w:val="none"/>
        </w:rPr>
        <w:t>采购代理机构：</w:t>
      </w:r>
      <w:r>
        <w:rPr>
          <w:rFonts w:hint="eastAsia" w:ascii="Arial" w:hAnsi="Arial" w:cs="Arial"/>
          <w:highlight w:val="none"/>
          <w:lang w:eastAsia="zh-CN"/>
        </w:rPr>
        <w:t>嘉兴鼎晟工程管理有限公司</w:t>
      </w:r>
      <w:r>
        <w:rPr>
          <w:rFonts w:ascii="Arial" w:hAnsi="Arial" w:cs="Arial"/>
          <w:highlight w:val="none"/>
        </w:rPr>
        <w:t>；</w:t>
      </w:r>
    </w:p>
    <w:p w14:paraId="646043AE">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w:t>
      </w:r>
      <w:r>
        <w:rPr>
          <w:rFonts w:hint="eastAsia" w:ascii="Arial" w:hAnsi="Arial" w:cs="Arial"/>
          <w:highlight w:val="none"/>
          <w:lang w:eastAsia="zh-CN"/>
        </w:rPr>
        <w:t>投标供应商</w:t>
      </w:r>
      <w:r>
        <w:rPr>
          <w:rFonts w:ascii="Arial" w:hAnsi="Arial" w:cs="Arial"/>
          <w:highlight w:val="none"/>
        </w:rPr>
        <w:t>是响应采购、参加</w:t>
      </w:r>
      <w:r>
        <w:rPr>
          <w:rFonts w:hint="eastAsia" w:ascii="Arial" w:hAnsi="Arial" w:cs="Arial"/>
          <w:highlight w:val="none"/>
          <w:lang w:eastAsia="zh-CN"/>
        </w:rPr>
        <w:t>公开招标</w:t>
      </w:r>
      <w:r>
        <w:rPr>
          <w:rFonts w:ascii="Arial" w:hAnsi="Arial" w:cs="Arial"/>
          <w:highlight w:val="none"/>
        </w:rPr>
        <w:t>竞争的依法成立的的供应商；</w:t>
      </w:r>
    </w:p>
    <w:p w14:paraId="11696D5C">
      <w:pPr>
        <w:numPr>
          <w:ilvl w:val="1"/>
          <w:numId w:val="1"/>
        </w:numPr>
        <w:snapToGrid w:val="0"/>
        <w:spacing w:line="400" w:lineRule="atLeast"/>
        <w:jc w:val="both"/>
        <w:rPr>
          <w:rFonts w:ascii="Arial" w:hAnsi="Arial" w:cs="Arial"/>
          <w:highlight w:val="none"/>
        </w:rPr>
      </w:pPr>
      <w:r>
        <w:rPr>
          <w:rFonts w:ascii="Arial" w:hAnsi="Arial" w:cs="Arial"/>
          <w:highlight w:val="none"/>
        </w:rPr>
        <w:t>成交供应商：系指在本次</w:t>
      </w:r>
      <w:r>
        <w:rPr>
          <w:rFonts w:hint="eastAsia" w:ascii="Arial" w:hAnsi="Arial" w:cs="Arial"/>
          <w:highlight w:val="none"/>
          <w:lang w:eastAsia="zh-CN"/>
        </w:rPr>
        <w:t>公开招标</w:t>
      </w:r>
      <w:r>
        <w:rPr>
          <w:rFonts w:ascii="Arial" w:hAnsi="Arial" w:cs="Arial"/>
          <w:highlight w:val="none"/>
        </w:rPr>
        <w:t>中成交的</w:t>
      </w:r>
      <w:r>
        <w:rPr>
          <w:rFonts w:hint="eastAsia" w:ascii="Arial" w:hAnsi="Arial" w:cs="Arial"/>
          <w:highlight w:val="none"/>
          <w:lang w:eastAsia="zh-CN"/>
        </w:rPr>
        <w:t>投标供应商</w:t>
      </w:r>
      <w:r>
        <w:rPr>
          <w:rFonts w:ascii="Arial" w:hAnsi="Arial" w:cs="Arial"/>
          <w:highlight w:val="none"/>
        </w:rPr>
        <w:t>；</w:t>
      </w:r>
    </w:p>
    <w:p w14:paraId="3C6615B3">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评标小组</w:t>
      </w:r>
      <w:r>
        <w:rPr>
          <w:rFonts w:ascii="Arial" w:hAnsi="Arial" w:cs="Arial"/>
          <w:highlight w:val="none"/>
        </w:rPr>
        <w:t>：</w:t>
      </w:r>
      <w:r>
        <w:rPr>
          <w:rFonts w:hint="eastAsia" w:ascii="Arial" w:hAnsi="Arial" w:cs="Arial"/>
          <w:highlight w:val="none"/>
          <w:lang w:eastAsia="zh-CN"/>
        </w:rPr>
        <w:t>评标小组</w:t>
      </w:r>
      <w:r>
        <w:rPr>
          <w:rFonts w:ascii="Arial" w:hAnsi="Arial" w:cs="Arial"/>
          <w:highlight w:val="none"/>
        </w:rPr>
        <w:t>是依《政府采购法》组建的专门负责采购评审工作的临时性机构；</w:t>
      </w:r>
    </w:p>
    <w:p w14:paraId="1B6EB7F5">
      <w:pPr>
        <w:numPr>
          <w:ilvl w:val="1"/>
          <w:numId w:val="1"/>
        </w:numPr>
        <w:snapToGrid w:val="0"/>
        <w:spacing w:line="400" w:lineRule="atLeast"/>
        <w:jc w:val="both"/>
        <w:rPr>
          <w:rFonts w:ascii="Arial" w:hAnsi="Arial" w:cs="Arial"/>
          <w:highlight w:val="none"/>
        </w:rPr>
      </w:pPr>
      <w:r>
        <w:rPr>
          <w:rFonts w:ascii="Arial" w:hAnsi="Arial" w:cs="Arial"/>
          <w:highlight w:val="none"/>
        </w:rPr>
        <w:t>日期：指公历日；</w:t>
      </w:r>
    </w:p>
    <w:p w14:paraId="7591CDA9">
      <w:pPr>
        <w:numPr>
          <w:ilvl w:val="1"/>
          <w:numId w:val="1"/>
        </w:numPr>
        <w:snapToGrid w:val="0"/>
        <w:spacing w:line="400" w:lineRule="atLeast"/>
        <w:jc w:val="both"/>
        <w:rPr>
          <w:rFonts w:ascii="Arial" w:hAnsi="Arial" w:cs="Arial"/>
          <w:highlight w:val="none"/>
        </w:rPr>
      </w:pPr>
      <w:r>
        <w:rPr>
          <w:rFonts w:ascii="Arial" w:hAnsi="Arial" w:cs="Arial"/>
          <w:highlight w:val="none"/>
        </w:rPr>
        <w:t>合同：指由采购所产生的合同或合约文件</w:t>
      </w:r>
      <w:r>
        <w:rPr>
          <w:rFonts w:hint="eastAsia" w:ascii="Arial" w:hAnsi="Arial" w:cs="Arial"/>
          <w:highlight w:val="none"/>
        </w:rPr>
        <w:t>；</w:t>
      </w:r>
    </w:p>
    <w:p w14:paraId="0175587E">
      <w:pPr>
        <w:numPr>
          <w:ilvl w:val="1"/>
          <w:numId w:val="1"/>
        </w:numPr>
        <w:snapToGrid w:val="0"/>
        <w:spacing w:line="400" w:lineRule="atLeast"/>
        <w:jc w:val="both"/>
        <w:rPr>
          <w:rFonts w:ascii="Arial" w:hAnsi="Arial" w:cs="Arial"/>
          <w:highlight w:val="none"/>
        </w:rPr>
      </w:pPr>
      <w:r>
        <w:rPr>
          <w:rFonts w:ascii="Arial" w:hAnsi="Arial" w:cs="Arial"/>
          <w:highlight w:val="none"/>
        </w:rPr>
        <w:t>“书面形式”是指任何手写的、打印的或印刷的文件，包括电报和传真发送。</w:t>
      </w:r>
    </w:p>
    <w:p w14:paraId="45FAE91C">
      <w:pPr>
        <w:numPr>
          <w:ilvl w:val="0"/>
          <w:numId w:val="1"/>
        </w:numPr>
        <w:snapToGrid w:val="0"/>
        <w:spacing w:line="400" w:lineRule="atLeast"/>
        <w:jc w:val="both"/>
        <w:rPr>
          <w:rFonts w:ascii="Arial" w:hAnsi="Arial" w:cs="Arial"/>
          <w:b/>
          <w:sz w:val="24"/>
          <w:highlight w:val="none"/>
        </w:rPr>
      </w:pPr>
      <w:r>
        <w:rPr>
          <w:rFonts w:ascii="Arial" w:hAnsi="Arial" w:cs="Arial"/>
          <w:b/>
          <w:sz w:val="24"/>
          <w:highlight w:val="none"/>
        </w:rPr>
        <w:t>合格的</w:t>
      </w:r>
      <w:r>
        <w:rPr>
          <w:rFonts w:hint="eastAsia" w:ascii="Arial" w:hAnsi="Arial" w:cs="Arial"/>
          <w:b/>
          <w:sz w:val="24"/>
          <w:highlight w:val="none"/>
          <w:lang w:eastAsia="zh-CN"/>
        </w:rPr>
        <w:t>投标供应商</w:t>
      </w:r>
    </w:p>
    <w:p w14:paraId="3C829B71">
      <w:pPr>
        <w:numPr>
          <w:ilvl w:val="1"/>
          <w:numId w:val="1"/>
        </w:numPr>
        <w:snapToGrid w:val="0"/>
        <w:spacing w:line="400" w:lineRule="atLeast"/>
        <w:jc w:val="both"/>
        <w:rPr>
          <w:rFonts w:hint="eastAsia" w:ascii="Arial" w:hAnsi="Arial" w:eastAsia="宋体" w:cs="Arial"/>
          <w:highlight w:val="none"/>
          <w:lang w:val="en-US" w:eastAsia="zh-CN"/>
        </w:rPr>
      </w:pPr>
      <w:r>
        <w:rPr>
          <w:rFonts w:hint="eastAsia" w:ascii="Arial" w:hAnsi="Arial" w:eastAsia="宋体" w:cs="Arial"/>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Arial" w:hAnsi="Arial" w:eastAsia="宋体" w:cs="Arial"/>
          <w:highlight w:val="none"/>
          <w:lang w:val="en-US" w:eastAsia="zh-CN"/>
        </w:rPr>
        <w:t xml:space="preserve">     </w:t>
      </w:r>
    </w:p>
    <w:p w14:paraId="3EE279CE">
      <w:pPr>
        <w:numPr>
          <w:ilvl w:val="1"/>
          <w:numId w:val="1"/>
        </w:numPr>
        <w:snapToGrid w:val="0"/>
        <w:spacing w:line="400" w:lineRule="atLeast"/>
        <w:jc w:val="both"/>
        <w:rPr>
          <w:rFonts w:hint="eastAsia" w:ascii="Arial" w:hAnsi="Arial" w:eastAsia="宋体" w:cs="Arial"/>
          <w:highlight w:val="none"/>
        </w:rPr>
      </w:pPr>
      <w:r>
        <w:rPr>
          <w:rFonts w:hint="eastAsia" w:ascii="Arial" w:hAnsi="Arial" w:eastAsia="宋体" w:cs="Arial"/>
          <w:highlight w:val="none"/>
        </w:rPr>
        <w:t>落实政府采购政策需满足的资格要求：</w:t>
      </w:r>
      <w:r>
        <w:rPr>
          <w:rFonts w:hint="eastAsia" w:hAnsi="宋体" w:cs="Times New Roman"/>
          <w:color w:val="auto"/>
          <w:szCs w:val="21"/>
          <w:highlight w:val="none"/>
          <w:lang w:eastAsia="zh-CN"/>
        </w:rPr>
        <w:t>本项目专门面向中小企业/小微企业，并提供中小企业声明函</w:t>
      </w:r>
    </w:p>
    <w:p w14:paraId="1D5AF29F">
      <w:pPr>
        <w:numPr>
          <w:ilvl w:val="1"/>
          <w:numId w:val="1"/>
        </w:numPr>
        <w:snapToGrid w:val="0"/>
        <w:spacing w:line="400" w:lineRule="atLeast"/>
        <w:jc w:val="both"/>
        <w:rPr>
          <w:rFonts w:hint="eastAsia" w:ascii="Arial" w:hAnsi="Arial" w:eastAsia="宋体" w:cs="Arial"/>
          <w:highlight w:val="none"/>
          <w:lang w:val="en-US" w:eastAsia="zh-CN"/>
        </w:rPr>
      </w:pPr>
      <w:r>
        <w:rPr>
          <w:rFonts w:hint="eastAsia" w:ascii="Arial" w:hAnsi="Arial" w:eastAsia="宋体" w:cs="Arial"/>
          <w:highlight w:val="none"/>
        </w:rPr>
        <w:t>本项目的特定资格要求：无</w:t>
      </w:r>
    </w:p>
    <w:p w14:paraId="0051B83B">
      <w:pPr>
        <w:numPr>
          <w:ilvl w:val="0"/>
          <w:numId w:val="1"/>
        </w:numPr>
        <w:spacing w:line="400" w:lineRule="atLeast"/>
        <w:rPr>
          <w:rFonts w:ascii="Arial" w:hAnsi="Arial" w:cs="Arial"/>
          <w:b/>
          <w:sz w:val="24"/>
          <w:highlight w:val="none"/>
        </w:rPr>
      </w:pPr>
      <w:r>
        <w:rPr>
          <w:rFonts w:ascii="Arial" w:hAnsi="Arial" w:cs="Arial"/>
          <w:b/>
          <w:sz w:val="24"/>
          <w:highlight w:val="none"/>
        </w:rPr>
        <w:t>保密与披露事项</w:t>
      </w:r>
    </w:p>
    <w:p w14:paraId="6ECBE2F0">
      <w:pPr>
        <w:numPr>
          <w:ilvl w:val="1"/>
          <w:numId w:val="1"/>
        </w:numPr>
        <w:spacing w:line="400" w:lineRule="atLeast"/>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不得串通，以不正当的手段妨碍排挤其他</w:t>
      </w:r>
      <w:r>
        <w:rPr>
          <w:rFonts w:hint="eastAsia" w:ascii="Arial" w:hAnsi="Arial" w:cs="Arial"/>
          <w:highlight w:val="none"/>
          <w:lang w:eastAsia="zh-CN"/>
        </w:rPr>
        <w:t>投标供应商</w:t>
      </w:r>
      <w:r>
        <w:rPr>
          <w:rFonts w:ascii="Arial" w:hAnsi="Arial" w:cs="Arial"/>
          <w:highlight w:val="none"/>
        </w:rPr>
        <w:t>，扰乱市场，破坏公平竞争原则。</w:t>
      </w:r>
    </w:p>
    <w:p w14:paraId="0032FDD6">
      <w:pPr>
        <w:numPr>
          <w:ilvl w:val="1"/>
          <w:numId w:val="1"/>
        </w:numPr>
        <w:spacing w:line="400" w:lineRule="atLeast"/>
        <w:jc w:val="both"/>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自</w:t>
      </w:r>
      <w:r>
        <w:rPr>
          <w:rFonts w:hint="eastAsia" w:ascii="Arial" w:hAnsi="Arial" w:cs="Arial"/>
          <w:highlight w:val="none"/>
        </w:rPr>
        <w:t>获取</w:t>
      </w:r>
      <w:r>
        <w:rPr>
          <w:rFonts w:hint="eastAsia" w:ascii="Arial" w:hAnsi="Arial" w:cs="Arial"/>
          <w:highlight w:val="none"/>
          <w:lang w:eastAsia="zh-CN"/>
        </w:rPr>
        <w:t>公开招标文件</w:t>
      </w:r>
      <w:r>
        <w:rPr>
          <w:rFonts w:ascii="Arial" w:hAnsi="Arial" w:cs="Arial"/>
          <w:highlight w:val="none"/>
        </w:rPr>
        <w:t>之日起，须承诺承担本</w:t>
      </w:r>
      <w:r>
        <w:rPr>
          <w:rFonts w:hint="eastAsia" w:ascii="Arial" w:hAnsi="Arial" w:cs="Arial"/>
          <w:highlight w:val="none"/>
          <w:lang w:eastAsia="zh-CN"/>
        </w:rPr>
        <w:t>公开招标</w:t>
      </w:r>
      <w:r>
        <w:rPr>
          <w:rFonts w:ascii="Arial" w:hAnsi="Arial" w:cs="Arial"/>
          <w:highlight w:val="none"/>
        </w:rPr>
        <w:t>项目下保密义务，不得将因本次</w:t>
      </w:r>
      <w:r>
        <w:rPr>
          <w:rFonts w:hint="eastAsia" w:ascii="Arial" w:hAnsi="Arial" w:cs="Arial"/>
          <w:highlight w:val="none"/>
          <w:lang w:eastAsia="zh-CN"/>
        </w:rPr>
        <w:t>公开招标</w:t>
      </w:r>
      <w:r>
        <w:rPr>
          <w:rFonts w:ascii="Arial" w:hAnsi="Arial" w:cs="Arial"/>
          <w:highlight w:val="none"/>
        </w:rPr>
        <w:t>获得的信息向第三方外传。</w:t>
      </w:r>
    </w:p>
    <w:p w14:paraId="0BB2B1F2">
      <w:pPr>
        <w:numPr>
          <w:ilvl w:val="1"/>
          <w:numId w:val="1"/>
        </w:numPr>
        <w:spacing w:line="400" w:lineRule="atLeast"/>
        <w:jc w:val="both"/>
        <w:rPr>
          <w:rFonts w:ascii="Arial" w:hAnsi="Arial" w:cs="Arial"/>
          <w:highlight w:val="none"/>
        </w:rPr>
      </w:pPr>
      <w:r>
        <w:rPr>
          <w:rFonts w:ascii="Arial" w:hAnsi="Arial" w:cs="Arial"/>
          <w:highlight w:val="none"/>
        </w:rPr>
        <w:t>采购代理机构有权将</w:t>
      </w:r>
      <w:r>
        <w:rPr>
          <w:rFonts w:hint="eastAsia" w:ascii="Arial" w:hAnsi="Arial" w:cs="Arial"/>
          <w:highlight w:val="none"/>
          <w:lang w:eastAsia="zh-CN"/>
        </w:rPr>
        <w:t>投标供应商</w:t>
      </w:r>
      <w:r>
        <w:rPr>
          <w:rFonts w:ascii="Arial" w:hAnsi="Arial" w:cs="Arial"/>
          <w:highlight w:val="none"/>
        </w:rPr>
        <w:t>提供的所有资料向其他政府部门或有关的非政府机构负责评审标书的人员或与评审有关的人员披露。</w:t>
      </w:r>
    </w:p>
    <w:p w14:paraId="2681A863">
      <w:pPr>
        <w:numPr>
          <w:ilvl w:val="1"/>
          <w:numId w:val="1"/>
        </w:numPr>
        <w:spacing w:line="400" w:lineRule="atLeast"/>
        <w:jc w:val="both"/>
        <w:rPr>
          <w:rFonts w:ascii="Arial" w:hAnsi="Arial" w:cs="Arial"/>
          <w:sz w:val="24"/>
          <w:highlight w:val="none"/>
        </w:rPr>
      </w:pPr>
      <w:r>
        <w:rPr>
          <w:rFonts w:ascii="Arial" w:hAnsi="Arial" w:cs="Arial"/>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14:paraId="320433DD">
      <w:pPr>
        <w:numPr>
          <w:ilvl w:val="0"/>
          <w:numId w:val="1"/>
        </w:numPr>
        <w:spacing w:line="400" w:lineRule="atLeast"/>
        <w:rPr>
          <w:rFonts w:ascii="Arial" w:hAnsi="Arial" w:cs="Arial"/>
          <w:b/>
          <w:sz w:val="24"/>
          <w:highlight w:val="none"/>
        </w:rPr>
      </w:pPr>
      <w:r>
        <w:rPr>
          <w:rFonts w:hint="eastAsia" w:ascii="Arial" w:hAnsi="Arial" w:cs="Arial"/>
          <w:b/>
          <w:sz w:val="24"/>
          <w:highlight w:val="none"/>
          <w:lang w:eastAsia="zh-CN"/>
        </w:rPr>
        <w:t>公开招标</w:t>
      </w:r>
      <w:r>
        <w:rPr>
          <w:rFonts w:ascii="Arial" w:hAnsi="Arial" w:cs="Arial"/>
          <w:b/>
          <w:sz w:val="24"/>
          <w:highlight w:val="none"/>
        </w:rPr>
        <w:t>费用</w:t>
      </w:r>
    </w:p>
    <w:p w14:paraId="13A8171D">
      <w:pPr>
        <w:numPr>
          <w:ilvl w:val="1"/>
          <w:numId w:val="1"/>
        </w:numPr>
        <w:spacing w:line="400" w:lineRule="atLeast"/>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应承担所有与编写和提交</w:t>
      </w:r>
      <w:r>
        <w:rPr>
          <w:rFonts w:hint="eastAsia" w:ascii="Arial" w:hAnsi="Arial" w:cs="Arial"/>
          <w:highlight w:val="none"/>
          <w:lang w:eastAsia="zh-CN"/>
        </w:rPr>
        <w:t>公开招标</w:t>
      </w:r>
      <w:r>
        <w:rPr>
          <w:rFonts w:ascii="Arial" w:hAnsi="Arial" w:cs="Arial"/>
          <w:highlight w:val="none"/>
        </w:rPr>
        <w:t>响应文件有关的费用，不论</w:t>
      </w:r>
      <w:r>
        <w:rPr>
          <w:rFonts w:hint="eastAsia" w:ascii="Arial" w:hAnsi="Arial" w:cs="Arial"/>
          <w:highlight w:val="none"/>
          <w:lang w:eastAsia="zh-CN"/>
        </w:rPr>
        <w:t>公开招标</w:t>
      </w:r>
      <w:r>
        <w:rPr>
          <w:rFonts w:ascii="Arial" w:hAnsi="Arial" w:cs="Arial"/>
          <w:highlight w:val="none"/>
        </w:rPr>
        <w:t>的结果如何，采购代理机构和采购人在任何情况下均无义务和责任承担这些费用。</w:t>
      </w:r>
    </w:p>
    <w:p w14:paraId="0E2D8F33">
      <w:pPr>
        <w:numPr>
          <w:ilvl w:val="0"/>
          <w:numId w:val="1"/>
        </w:numPr>
        <w:spacing w:line="400" w:lineRule="atLeast"/>
        <w:rPr>
          <w:rFonts w:hint="eastAsia" w:ascii="Arial" w:hAnsi="Arial" w:cs="Arial"/>
          <w:b/>
          <w:sz w:val="24"/>
          <w:highlight w:val="none"/>
        </w:rPr>
      </w:pPr>
      <w:r>
        <w:rPr>
          <w:rFonts w:ascii="Arial" w:hAnsi="Arial" w:cs="Arial"/>
          <w:b/>
          <w:sz w:val="24"/>
          <w:highlight w:val="none"/>
        </w:rPr>
        <w:t>现场踏勘：</w:t>
      </w:r>
      <w:r>
        <w:rPr>
          <w:rFonts w:hint="eastAsia" w:ascii="Arial" w:hAnsi="Arial" w:cs="Arial"/>
          <w:highlight w:val="none"/>
        </w:rPr>
        <w:t>/</w:t>
      </w:r>
    </w:p>
    <w:p w14:paraId="32BDC359">
      <w:pPr>
        <w:numPr>
          <w:ilvl w:val="0"/>
          <w:numId w:val="1"/>
        </w:numPr>
        <w:spacing w:line="400" w:lineRule="atLeast"/>
        <w:rPr>
          <w:rFonts w:ascii="Arial" w:hAnsi="Arial" w:cs="Arial"/>
          <w:b/>
          <w:sz w:val="24"/>
          <w:highlight w:val="none"/>
        </w:rPr>
      </w:pPr>
      <w:r>
        <w:rPr>
          <w:rFonts w:hint="eastAsia" w:ascii="Arial" w:hAnsi="Arial" w:cs="Arial"/>
          <w:b/>
          <w:sz w:val="24"/>
          <w:highlight w:val="none"/>
          <w:lang w:eastAsia="zh-CN"/>
        </w:rPr>
        <w:t>公开招标</w:t>
      </w:r>
      <w:r>
        <w:rPr>
          <w:rFonts w:ascii="Arial" w:hAnsi="Arial" w:cs="Arial"/>
          <w:b/>
          <w:sz w:val="24"/>
          <w:highlight w:val="none"/>
        </w:rPr>
        <w:t>委托</w:t>
      </w:r>
    </w:p>
    <w:p w14:paraId="0F86D49F">
      <w:pPr>
        <w:spacing w:line="400" w:lineRule="atLeast"/>
        <w:ind w:left="840" w:leftChars="400"/>
        <w:rPr>
          <w:rFonts w:ascii="Arial" w:hAnsi="Arial" w:cs="Arial"/>
          <w:highlight w:val="none"/>
        </w:rPr>
      </w:pPr>
      <w:r>
        <w:rPr>
          <w:rFonts w:ascii="Arial" w:hAnsi="Arial" w:cs="Arial"/>
          <w:highlight w:val="none"/>
        </w:rPr>
        <w:t>如</w:t>
      </w:r>
      <w:r>
        <w:rPr>
          <w:rFonts w:hint="eastAsia" w:ascii="Arial" w:hAnsi="Arial" w:cs="Arial"/>
          <w:highlight w:val="none"/>
          <w:lang w:eastAsia="zh-CN"/>
        </w:rPr>
        <w:t>投标供应商</w:t>
      </w:r>
      <w:r>
        <w:rPr>
          <w:rFonts w:ascii="Arial" w:hAnsi="Arial" w:cs="Arial"/>
          <w:highlight w:val="none"/>
        </w:rPr>
        <w:t>代表不是法定代表人，须持有《法定代表人授权委托书》。</w:t>
      </w:r>
    </w:p>
    <w:p w14:paraId="1752F3D1">
      <w:pPr>
        <w:rPr>
          <w:rFonts w:ascii="Arial" w:hAnsi="Arial" w:cs="Arial"/>
          <w:highlight w:val="none"/>
        </w:rPr>
      </w:pPr>
    </w:p>
    <w:p w14:paraId="5D4F07DA">
      <w:pPr>
        <w:pStyle w:val="3"/>
        <w:spacing w:before="156" w:beforeLines="50" w:after="156" w:afterLines="50" w:line="240" w:lineRule="auto"/>
        <w:jc w:val="center"/>
        <w:rPr>
          <w:rFonts w:ascii="Arial" w:hAnsi="Arial" w:cs="Arial"/>
          <w:sz w:val="24"/>
          <w:szCs w:val="24"/>
          <w:highlight w:val="none"/>
        </w:rPr>
      </w:pPr>
      <w:bookmarkStart w:id="5" w:name="_Toc423610043"/>
      <w:r>
        <w:rPr>
          <w:rFonts w:ascii="Arial" w:hAnsi="Arial" w:cs="Arial"/>
          <w:sz w:val="24"/>
          <w:szCs w:val="24"/>
          <w:highlight w:val="none"/>
        </w:rPr>
        <w:t>（三）</w:t>
      </w:r>
      <w:r>
        <w:rPr>
          <w:rFonts w:hint="eastAsia" w:ascii="Arial" w:hAnsi="Arial" w:cs="Arial"/>
          <w:sz w:val="24"/>
          <w:szCs w:val="24"/>
          <w:highlight w:val="none"/>
          <w:lang w:eastAsia="zh-CN"/>
        </w:rPr>
        <w:t>公开招标文件</w:t>
      </w:r>
      <w:r>
        <w:rPr>
          <w:rFonts w:ascii="Arial" w:hAnsi="Arial" w:cs="Arial"/>
          <w:sz w:val="24"/>
          <w:szCs w:val="24"/>
          <w:highlight w:val="none"/>
        </w:rPr>
        <w:t>说明</w:t>
      </w:r>
      <w:bookmarkEnd w:id="5"/>
    </w:p>
    <w:p w14:paraId="79BEAC56">
      <w:pPr>
        <w:numPr>
          <w:ilvl w:val="0"/>
          <w:numId w:val="1"/>
        </w:numPr>
        <w:snapToGrid w:val="0"/>
        <w:spacing w:line="400" w:lineRule="atLeast"/>
        <w:jc w:val="both"/>
        <w:rPr>
          <w:rFonts w:ascii="Arial" w:hAnsi="Arial" w:cs="Arial"/>
          <w:b/>
          <w:sz w:val="24"/>
          <w:highlight w:val="none"/>
        </w:rPr>
      </w:pPr>
      <w:r>
        <w:rPr>
          <w:rFonts w:hint="eastAsia" w:ascii="Arial" w:hAnsi="Arial" w:cs="Arial"/>
          <w:b/>
          <w:sz w:val="24"/>
          <w:highlight w:val="none"/>
          <w:lang w:eastAsia="zh-CN"/>
        </w:rPr>
        <w:t>公开招标文件</w:t>
      </w:r>
      <w:r>
        <w:rPr>
          <w:rFonts w:ascii="Arial" w:hAnsi="Arial" w:cs="Arial"/>
          <w:b/>
          <w:sz w:val="24"/>
          <w:highlight w:val="none"/>
        </w:rPr>
        <w:t>构成</w:t>
      </w:r>
    </w:p>
    <w:p w14:paraId="2D5DAA3A">
      <w:pPr>
        <w:numPr>
          <w:ilvl w:val="1"/>
          <w:numId w:val="1"/>
        </w:numPr>
        <w:snapToGrid w:val="0"/>
        <w:spacing w:line="400" w:lineRule="atLeast"/>
        <w:jc w:val="both"/>
        <w:rPr>
          <w:rFonts w:ascii="Arial" w:hAnsi="Arial" w:cs="Arial"/>
          <w:szCs w:val="21"/>
          <w:highlight w:val="none"/>
        </w:rPr>
      </w:pPr>
      <w:r>
        <w:rPr>
          <w:rFonts w:hint="eastAsia" w:ascii="Arial" w:hAnsi="Arial" w:cs="Arial"/>
          <w:szCs w:val="21"/>
          <w:highlight w:val="none"/>
          <w:lang w:eastAsia="zh-CN"/>
        </w:rPr>
        <w:t>公开招标文件</w:t>
      </w:r>
      <w:r>
        <w:rPr>
          <w:rFonts w:ascii="Arial" w:hAnsi="Arial" w:cs="Arial"/>
          <w:szCs w:val="21"/>
          <w:highlight w:val="none"/>
        </w:rPr>
        <w:t>是用以阐明所需货物、服务，以及</w:t>
      </w:r>
      <w:r>
        <w:rPr>
          <w:rFonts w:hint="eastAsia" w:ascii="Arial" w:hAnsi="Arial" w:cs="Arial"/>
          <w:szCs w:val="21"/>
          <w:highlight w:val="none"/>
          <w:lang w:eastAsia="zh-CN"/>
        </w:rPr>
        <w:t>公开招标</w:t>
      </w:r>
      <w:r>
        <w:rPr>
          <w:rFonts w:ascii="Arial" w:hAnsi="Arial" w:cs="Arial"/>
          <w:szCs w:val="21"/>
          <w:highlight w:val="none"/>
        </w:rPr>
        <w:t>、</w:t>
      </w:r>
      <w:r>
        <w:rPr>
          <w:rFonts w:hint="eastAsia" w:ascii="Arial" w:hAnsi="Arial" w:cs="Arial"/>
          <w:szCs w:val="21"/>
          <w:highlight w:val="none"/>
          <w:lang w:eastAsia="zh-CN"/>
        </w:rPr>
        <w:t>公开招标</w:t>
      </w:r>
      <w:r>
        <w:rPr>
          <w:rFonts w:ascii="Arial" w:hAnsi="Arial" w:cs="Arial"/>
          <w:szCs w:val="21"/>
          <w:highlight w:val="none"/>
        </w:rPr>
        <w:t>程序和相应的合同条款。“</w:t>
      </w:r>
      <w:r>
        <w:rPr>
          <w:rFonts w:hint="eastAsia" w:ascii="Arial" w:hAnsi="Arial" w:cs="Arial"/>
          <w:szCs w:val="21"/>
          <w:highlight w:val="none"/>
          <w:lang w:eastAsia="zh-CN"/>
        </w:rPr>
        <w:t>公开招标文件</w:t>
      </w:r>
      <w:r>
        <w:rPr>
          <w:rFonts w:ascii="Arial" w:hAnsi="Arial" w:cs="Arial"/>
          <w:szCs w:val="21"/>
          <w:highlight w:val="none"/>
        </w:rPr>
        <w:t>”由下述部分组成：</w:t>
      </w:r>
    </w:p>
    <w:p w14:paraId="48DCF3D9">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第一部分  采购公告</w:t>
      </w:r>
    </w:p>
    <w:p w14:paraId="1754EBD3">
      <w:pPr>
        <w:snapToGrid w:val="0"/>
        <w:spacing w:line="400" w:lineRule="atLeast"/>
        <w:ind w:left="840" w:leftChars="400"/>
        <w:jc w:val="both"/>
        <w:rPr>
          <w:rFonts w:ascii="Arial" w:hAnsi="Arial" w:cs="Arial"/>
          <w:szCs w:val="21"/>
          <w:highlight w:val="none"/>
        </w:rPr>
      </w:pPr>
      <w:r>
        <w:rPr>
          <w:rFonts w:ascii="Arial" w:hAnsi="Arial" w:cs="Arial"/>
          <w:szCs w:val="21"/>
          <w:highlight w:val="none"/>
        </w:rPr>
        <w:t xml:space="preserve">第二部分  </w:t>
      </w:r>
      <w:r>
        <w:rPr>
          <w:rFonts w:hint="eastAsia" w:ascii="Arial" w:hAnsi="Arial" w:cs="Arial"/>
          <w:szCs w:val="21"/>
          <w:highlight w:val="none"/>
          <w:lang w:eastAsia="zh-CN"/>
        </w:rPr>
        <w:t>投标供应商</w:t>
      </w:r>
      <w:r>
        <w:rPr>
          <w:rFonts w:ascii="Arial" w:hAnsi="Arial" w:cs="Arial"/>
          <w:szCs w:val="21"/>
          <w:highlight w:val="none"/>
        </w:rPr>
        <w:t>须知</w:t>
      </w:r>
    </w:p>
    <w:p w14:paraId="41E39177">
      <w:pPr>
        <w:snapToGrid w:val="0"/>
        <w:spacing w:line="400" w:lineRule="atLeast"/>
        <w:ind w:left="840" w:leftChars="400"/>
        <w:jc w:val="both"/>
        <w:rPr>
          <w:rFonts w:ascii="Arial" w:hAnsi="Arial" w:cs="Arial"/>
          <w:szCs w:val="21"/>
          <w:highlight w:val="none"/>
        </w:rPr>
      </w:pPr>
      <w:r>
        <w:rPr>
          <w:rFonts w:ascii="Arial" w:hAnsi="Arial" w:cs="Arial"/>
          <w:szCs w:val="21"/>
          <w:highlight w:val="none"/>
        </w:rPr>
        <w:t xml:space="preserve">第三部分  </w:t>
      </w:r>
      <w:r>
        <w:rPr>
          <w:rFonts w:hint="eastAsia" w:ascii="Arial" w:hAnsi="Arial" w:cs="Arial"/>
          <w:szCs w:val="21"/>
          <w:highlight w:val="none"/>
          <w:lang w:eastAsia="zh-CN"/>
        </w:rPr>
        <w:t>公开招标</w:t>
      </w:r>
      <w:r>
        <w:rPr>
          <w:rFonts w:ascii="Arial" w:hAnsi="Arial" w:cs="Arial"/>
          <w:szCs w:val="21"/>
          <w:highlight w:val="none"/>
        </w:rPr>
        <w:t>内容及技术要求</w:t>
      </w:r>
    </w:p>
    <w:p w14:paraId="29938443">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第四部分  合同条款</w:t>
      </w:r>
    </w:p>
    <w:p w14:paraId="78F1D171">
      <w:pPr>
        <w:snapToGrid w:val="0"/>
        <w:spacing w:line="400" w:lineRule="atLeast"/>
        <w:ind w:left="840" w:leftChars="400"/>
        <w:jc w:val="both"/>
        <w:rPr>
          <w:rFonts w:ascii="Arial" w:hAnsi="Arial" w:cs="Arial"/>
          <w:szCs w:val="21"/>
          <w:highlight w:val="none"/>
        </w:rPr>
      </w:pPr>
      <w:r>
        <w:rPr>
          <w:rFonts w:ascii="Arial" w:hAnsi="Arial" w:cs="Arial"/>
          <w:szCs w:val="21"/>
          <w:highlight w:val="none"/>
        </w:rPr>
        <w:t xml:space="preserve">第五部分  </w:t>
      </w:r>
      <w:r>
        <w:rPr>
          <w:rFonts w:hint="eastAsia" w:ascii="Arial" w:hAnsi="Arial" w:cs="Arial"/>
          <w:szCs w:val="21"/>
          <w:highlight w:val="none"/>
          <w:lang w:eastAsia="zh-CN"/>
        </w:rPr>
        <w:t>公开招标</w:t>
      </w:r>
      <w:r>
        <w:rPr>
          <w:rFonts w:ascii="Arial" w:hAnsi="Arial" w:cs="Arial"/>
          <w:szCs w:val="21"/>
          <w:highlight w:val="none"/>
        </w:rPr>
        <w:t>响应文件格式</w:t>
      </w:r>
    </w:p>
    <w:p w14:paraId="68017B1F">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第六部分  评定办法</w:t>
      </w:r>
    </w:p>
    <w:p w14:paraId="4EAC8443">
      <w:pPr>
        <w:snapToGrid w:val="0"/>
        <w:spacing w:line="400" w:lineRule="atLeast"/>
        <w:ind w:left="840" w:leftChars="400"/>
        <w:jc w:val="both"/>
        <w:rPr>
          <w:rFonts w:ascii="Arial" w:hAnsi="Arial" w:cs="Arial"/>
          <w:szCs w:val="21"/>
          <w:highlight w:val="none"/>
        </w:rPr>
      </w:pPr>
      <w:r>
        <w:rPr>
          <w:rFonts w:ascii="Arial" w:hAnsi="Arial" w:cs="Arial"/>
          <w:szCs w:val="21"/>
          <w:highlight w:val="none"/>
        </w:rPr>
        <w:t>第七部分  补充通知及答疑（若有）</w:t>
      </w:r>
    </w:p>
    <w:p w14:paraId="67D9C743">
      <w:pPr>
        <w:numPr>
          <w:ilvl w:val="1"/>
          <w:numId w:val="1"/>
        </w:numPr>
        <w:snapToGrid w:val="0"/>
        <w:spacing w:line="400" w:lineRule="atLeast"/>
        <w:jc w:val="both"/>
        <w:rPr>
          <w:rFonts w:ascii="Arial" w:hAnsi="Arial" w:cs="Arial"/>
          <w:szCs w:val="21"/>
          <w:highlight w:val="none"/>
        </w:rPr>
      </w:pPr>
      <w:r>
        <w:rPr>
          <w:rFonts w:ascii="Arial" w:hAnsi="Arial" w:cs="Arial"/>
          <w:szCs w:val="21"/>
          <w:highlight w:val="none"/>
        </w:rPr>
        <w:t>本</w:t>
      </w:r>
      <w:r>
        <w:rPr>
          <w:rFonts w:hint="eastAsia" w:ascii="Arial" w:hAnsi="Arial" w:cs="Arial"/>
          <w:szCs w:val="21"/>
          <w:highlight w:val="none"/>
          <w:lang w:eastAsia="zh-CN"/>
        </w:rPr>
        <w:t>公开招标文件</w:t>
      </w:r>
      <w:r>
        <w:rPr>
          <w:rFonts w:ascii="Arial" w:hAnsi="Arial" w:cs="Arial"/>
          <w:szCs w:val="21"/>
          <w:highlight w:val="none"/>
        </w:rPr>
        <w:t>要求</w:t>
      </w:r>
      <w:r>
        <w:rPr>
          <w:rFonts w:hint="eastAsia" w:ascii="Arial" w:hAnsi="Arial" w:cs="Arial"/>
          <w:szCs w:val="21"/>
          <w:highlight w:val="none"/>
          <w:lang w:eastAsia="zh-CN"/>
        </w:rPr>
        <w:t>投标供应商</w:t>
      </w:r>
      <w:r>
        <w:rPr>
          <w:rFonts w:ascii="Arial" w:hAnsi="Arial" w:cs="Arial"/>
          <w:szCs w:val="21"/>
          <w:highlight w:val="none"/>
        </w:rPr>
        <w:t>作出实质性响应的有关技术和商务条款，将在该条款前以“▲” 醒目标识。</w:t>
      </w:r>
    </w:p>
    <w:p w14:paraId="1CDC2C51">
      <w:pPr>
        <w:numPr>
          <w:ilvl w:val="0"/>
          <w:numId w:val="1"/>
        </w:numPr>
        <w:snapToGrid w:val="0"/>
        <w:spacing w:line="400" w:lineRule="atLeast"/>
        <w:jc w:val="both"/>
        <w:rPr>
          <w:rFonts w:ascii="Arial" w:hAnsi="Arial" w:cs="Arial"/>
          <w:b/>
          <w:sz w:val="24"/>
          <w:highlight w:val="none"/>
        </w:rPr>
      </w:pPr>
      <w:r>
        <w:rPr>
          <w:rFonts w:hint="eastAsia" w:ascii="Arial" w:hAnsi="Arial" w:cs="Arial"/>
          <w:b/>
          <w:sz w:val="24"/>
          <w:highlight w:val="none"/>
          <w:lang w:eastAsia="zh-CN"/>
        </w:rPr>
        <w:t>公开招标文件</w:t>
      </w:r>
      <w:r>
        <w:rPr>
          <w:rFonts w:ascii="Arial" w:hAnsi="Arial" w:cs="Arial"/>
          <w:b/>
          <w:sz w:val="24"/>
          <w:highlight w:val="none"/>
        </w:rPr>
        <w:t>的澄清</w:t>
      </w:r>
    </w:p>
    <w:p w14:paraId="3F2BD4EB">
      <w:pPr>
        <w:numPr>
          <w:ilvl w:val="1"/>
          <w:numId w:val="1"/>
        </w:numPr>
        <w:snapToGrid w:val="0"/>
        <w:spacing w:line="400" w:lineRule="atLeast"/>
        <w:jc w:val="both"/>
        <w:rPr>
          <w:rFonts w:ascii="Arial" w:hAnsi="Arial" w:cs="Arial"/>
          <w:highlight w:val="none"/>
        </w:rPr>
      </w:pPr>
      <w:r>
        <w:rPr>
          <w:rFonts w:ascii="Arial" w:hAnsi="Arial" w:cs="Arial"/>
          <w:highlight w:val="none"/>
        </w:rPr>
        <w:t>任何要求对</w:t>
      </w:r>
      <w:r>
        <w:rPr>
          <w:rFonts w:hint="eastAsia" w:ascii="Arial" w:hAnsi="Arial" w:cs="Arial"/>
          <w:highlight w:val="none"/>
          <w:lang w:eastAsia="zh-CN"/>
        </w:rPr>
        <w:t>公开招标文件</w:t>
      </w:r>
      <w:r>
        <w:rPr>
          <w:rFonts w:ascii="Arial" w:hAnsi="Arial" w:cs="Arial"/>
          <w:highlight w:val="none"/>
        </w:rPr>
        <w:t>进行澄清的</w:t>
      </w:r>
      <w:r>
        <w:rPr>
          <w:rFonts w:hint="eastAsia" w:ascii="Arial" w:hAnsi="Arial" w:cs="Arial"/>
          <w:highlight w:val="none"/>
          <w:lang w:eastAsia="zh-CN"/>
        </w:rPr>
        <w:t>投标供应商</w:t>
      </w:r>
      <w:r>
        <w:rPr>
          <w:rFonts w:ascii="Arial" w:hAnsi="Arial" w:cs="Arial"/>
          <w:highlight w:val="none"/>
        </w:rPr>
        <w:t>，均应在答疑截止期规定时间以前以书面形式传真或寄送给采购代理机构，采购代理机构对答疑截止期规定时间以前收到的任何澄清要求将以书面形式予以答复，同时将书面答复以邮寄、传真或类似的方式送达所有</w:t>
      </w:r>
      <w:r>
        <w:rPr>
          <w:rFonts w:hint="eastAsia" w:ascii="Arial" w:hAnsi="Arial" w:cs="Arial"/>
          <w:highlight w:val="none"/>
          <w:lang w:eastAsia="zh-CN"/>
        </w:rPr>
        <w:t>投标供应商</w:t>
      </w:r>
      <w:r>
        <w:rPr>
          <w:rFonts w:ascii="Arial" w:hAnsi="Arial" w:cs="Arial"/>
          <w:highlight w:val="none"/>
        </w:rPr>
        <w:t>，答复中包括原提出的问题，但不包括问题的来源。</w:t>
      </w:r>
    </w:p>
    <w:p w14:paraId="7FE73690">
      <w:pPr>
        <w:rPr>
          <w:rFonts w:ascii="Arial" w:hAnsi="Arial" w:cs="Arial"/>
          <w:highlight w:val="none"/>
        </w:rPr>
      </w:pPr>
    </w:p>
    <w:p w14:paraId="446AC2A9">
      <w:pPr>
        <w:pStyle w:val="3"/>
        <w:spacing w:before="156" w:beforeLines="50" w:after="156" w:afterLines="50" w:line="240" w:lineRule="auto"/>
        <w:jc w:val="center"/>
        <w:rPr>
          <w:rFonts w:ascii="Arial" w:hAnsi="Arial" w:cs="Arial"/>
          <w:sz w:val="24"/>
          <w:szCs w:val="24"/>
          <w:highlight w:val="none"/>
        </w:rPr>
      </w:pPr>
      <w:bookmarkStart w:id="6" w:name="_Toc423610044"/>
      <w:r>
        <w:rPr>
          <w:rFonts w:ascii="Arial" w:hAnsi="Arial" w:cs="Arial"/>
          <w:sz w:val="24"/>
          <w:szCs w:val="24"/>
          <w:highlight w:val="none"/>
        </w:rPr>
        <w:t>（四）</w:t>
      </w:r>
      <w:r>
        <w:rPr>
          <w:rFonts w:hint="eastAsia" w:ascii="Arial" w:hAnsi="Arial" w:cs="Arial"/>
          <w:sz w:val="24"/>
          <w:szCs w:val="24"/>
          <w:highlight w:val="none"/>
          <w:lang w:eastAsia="zh-CN"/>
        </w:rPr>
        <w:t>公开招标</w:t>
      </w:r>
      <w:r>
        <w:rPr>
          <w:rFonts w:ascii="Arial" w:hAnsi="Arial" w:cs="Arial"/>
          <w:sz w:val="24"/>
          <w:szCs w:val="24"/>
          <w:highlight w:val="none"/>
        </w:rPr>
        <w:t>响应文件的编制</w:t>
      </w:r>
      <w:bookmarkEnd w:id="6"/>
    </w:p>
    <w:p w14:paraId="318539C0">
      <w:pPr>
        <w:numPr>
          <w:ilvl w:val="0"/>
          <w:numId w:val="1"/>
        </w:numPr>
        <w:snapToGrid w:val="0"/>
        <w:spacing w:line="400" w:lineRule="atLeast"/>
        <w:jc w:val="both"/>
        <w:rPr>
          <w:rFonts w:ascii="Arial" w:hAnsi="Arial" w:cs="Arial"/>
          <w:b/>
          <w:bCs/>
          <w:sz w:val="24"/>
          <w:highlight w:val="none"/>
        </w:rPr>
      </w:pPr>
      <w:r>
        <w:rPr>
          <w:rFonts w:hint="eastAsia" w:ascii="Arial" w:hAnsi="Arial" w:cs="Arial"/>
          <w:b/>
          <w:bCs/>
          <w:sz w:val="24"/>
          <w:highlight w:val="none"/>
          <w:lang w:eastAsia="zh-CN"/>
        </w:rPr>
        <w:t>公开招标</w:t>
      </w:r>
      <w:r>
        <w:rPr>
          <w:rFonts w:ascii="Arial" w:hAnsi="Arial" w:cs="Arial"/>
          <w:b/>
          <w:bCs/>
          <w:sz w:val="24"/>
          <w:highlight w:val="none"/>
        </w:rPr>
        <w:t>响应文件的说明</w:t>
      </w:r>
    </w:p>
    <w:p w14:paraId="6F0E8FBD">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响应文件应字迹清楚、内容齐全、不得涂改。如有修改，修改处须有法定代表人或其同一授权代表签章。</w:t>
      </w:r>
    </w:p>
    <w:p w14:paraId="46A0F9B8">
      <w:pPr>
        <w:numPr>
          <w:ilvl w:val="1"/>
          <w:numId w:val="1"/>
        </w:numPr>
        <w:snapToGrid w:val="0"/>
        <w:spacing w:line="400" w:lineRule="atLeast"/>
        <w:jc w:val="both"/>
        <w:rPr>
          <w:rFonts w:ascii="Arial" w:hAnsi="Arial" w:cs="Arial"/>
          <w:highlight w:val="none"/>
        </w:rPr>
      </w:pPr>
      <w:r>
        <w:rPr>
          <w:rFonts w:ascii="Arial" w:hAnsi="Arial" w:cs="Arial"/>
          <w:highlight w:val="none"/>
        </w:rPr>
        <w:t>投标人必须按</w:t>
      </w:r>
      <w:r>
        <w:rPr>
          <w:rFonts w:hint="eastAsia" w:ascii="Arial" w:hAnsi="Arial" w:cs="Arial"/>
          <w:highlight w:val="none"/>
          <w:lang w:eastAsia="zh-CN"/>
        </w:rPr>
        <w:t>公开招标文件</w:t>
      </w:r>
      <w:r>
        <w:rPr>
          <w:rFonts w:ascii="Arial" w:hAnsi="Arial" w:cs="Arial"/>
          <w:highlight w:val="none"/>
        </w:rPr>
        <w:t>的要求提供相关技术参数、资料，包括采用的计量单位，并保证</w:t>
      </w:r>
      <w:r>
        <w:rPr>
          <w:rFonts w:hint="eastAsia" w:ascii="Arial" w:hAnsi="Arial" w:cs="Arial"/>
          <w:highlight w:val="none"/>
          <w:lang w:eastAsia="zh-CN"/>
        </w:rPr>
        <w:t>公开招标</w:t>
      </w:r>
      <w:r>
        <w:rPr>
          <w:rFonts w:ascii="Arial" w:hAnsi="Arial" w:cs="Arial"/>
          <w:highlight w:val="none"/>
        </w:rPr>
        <w:t>响应文件的正确性和真实性，否则</w:t>
      </w:r>
      <w:r>
        <w:rPr>
          <w:rFonts w:hint="eastAsia" w:ascii="Arial" w:hAnsi="Arial" w:cs="Arial"/>
          <w:highlight w:val="none"/>
          <w:lang w:eastAsia="zh-CN"/>
        </w:rPr>
        <w:t>评标小组</w:t>
      </w:r>
      <w:r>
        <w:rPr>
          <w:rFonts w:ascii="Arial" w:hAnsi="Arial" w:cs="Arial"/>
          <w:highlight w:val="none"/>
        </w:rPr>
        <w:t>将作出不利于其投标的评定。技术和商务如有偏离均应填写偏离表。不按</w:t>
      </w:r>
      <w:r>
        <w:rPr>
          <w:rFonts w:hint="eastAsia" w:ascii="Arial" w:hAnsi="Arial" w:cs="Arial"/>
          <w:highlight w:val="none"/>
          <w:lang w:eastAsia="zh-CN"/>
        </w:rPr>
        <w:t>公开招标文件</w:t>
      </w:r>
      <w:r>
        <w:rPr>
          <w:rFonts w:ascii="Arial" w:hAnsi="Arial" w:cs="Arial"/>
          <w:highlight w:val="none"/>
        </w:rPr>
        <w:t>的要求提供的</w:t>
      </w:r>
      <w:r>
        <w:rPr>
          <w:rFonts w:hint="eastAsia" w:ascii="Arial" w:hAnsi="Arial" w:cs="Arial"/>
          <w:highlight w:val="none"/>
          <w:lang w:eastAsia="zh-CN"/>
        </w:rPr>
        <w:t>公开招标</w:t>
      </w:r>
      <w:r>
        <w:rPr>
          <w:rFonts w:ascii="Arial" w:hAnsi="Arial" w:cs="Arial"/>
          <w:highlight w:val="none"/>
        </w:rPr>
        <w:t>响应文件可能导致</w:t>
      </w:r>
      <w:r>
        <w:rPr>
          <w:rFonts w:hint="eastAsia" w:ascii="宋体" w:hAnsi="宋体"/>
          <w:highlight w:val="none"/>
        </w:rPr>
        <w:t>无效</w:t>
      </w:r>
      <w:r>
        <w:rPr>
          <w:rFonts w:ascii="Arial" w:hAnsi="Arial" w:cs="Arial"/>
          <w:highlight w:val="none"/>
        </w:rPr>
        <w:t>。</w:t>
      </w:r>
    </w:p>
    <w:p w14:paraId="6F480123">
      <w:pPr>
        <w:numPr>
          <w:ilvl w:val="0"/>
          <w:numId w:val="1"/>
        </w:numPr>
        <w:snapToGrid w:val="0"/>
        <w:spacing w:line="400" w:lineRule="atLeast"/>
        <w:jc w:val="both"/>
        <w:rPr>
          <w:rFonts w:ascii="Arial" w:hAnsi="Arial" w:cs="Arial"/>
          <w:b/>
          <w:bCs/>
          <w:sz w:val="24"/>
          <w:highlight w:val="none"/>
        </w:rPr>
      </w:pPr>
      <w:r>
        <w:rPr>
          <w:rFonts w:hint="eastAsia" w:ascii="Arial" w:hAnsi="Arial" w:cs="Arial"/>
          <w:b/>
          <w:bCs/>
          <w:sz w:val="24"/>
          <w:highlight w:val="none"/>
          <w:lang w:eastAsia="zh-CN"/>
        </w:rPr>
        <w:t>公开招标</w:t>
      </w:r>
      <w:r>
        <w:rPr>
          <w:rFonts w:ascii="Arial" w:hAnsi="Arial" w:cs="Arial"/>
          <w:b/>
          <w:bCs/>
          <w:sz w:val="24"/>
          <w:highlight w:val="none"/>
        </w:rPr>
        <w:t>响应文件的组成</w:t>
      </w:r>
    </w:p>
    <w:p w14:paraId="370E1E3C">
      <w:pPr>
        <w:numPr>
          <w:ilvl w:val="1"/>
          <w:numId w:val="1"/>
        </w:numPr>
        <w:snapToGrid w:val="0"/>
        <w:spacing w:line="400" w:lineRule="atLeast"/>
        <w:jc w:val="both"/>
        <w:rPr>
          <w:rFonts w:ascii="Arial" w:hAnsi="Arial" w:cs="Arial"/>
          <w:sz w:val="24"/>
          <w:highlight w:val="none"/>
        </w:rPr>
      </w:pPr>
      <w:r>
        <w:rPr>
          <w:rFonts w:hint="eastAsia" w:ascii="Arial" w:hAnsi="Arial" w:cs="Arial"/>
          <w:highlight w:val="none"/>
          <w:lang w:eastAsia="zh-CN"/>
        </w:rPr>
        <w:t>投标供应商</w:t>
      </w:r>
      <w:r>
        <w:rPr>
          <w:rFonts w:ascii="Arial" w:hAnsi="Arial" w:cs="Arial"/>
          <w:highlight w:val="none"/>
        </w:rPr>
        <w:t>编写的</w:t>
      </w:r>
      <w:r>
        <w:rPr>
          <w:rFonts w:hint="eastAsia" w:ascii="Arial" w:hAnsi="Arial" w:cs="Arial"/>
          <w:highlight w:val="none"/>
          <w:lang w:eastAsia="zh-CN"/>
        </w:rPr>
        <w:t>公开招标</w:t>
      </w:r>
      <w:r>
        <w:rPr>
          <w:rFonts w:ascii="Arial" w:hAnsi="Arial" w:cs="Arial"/>
          <w:highlight w:val="none"/>
        </w:rPr>
        <w:t>响应文件应包括下列部分：</w:t>
      </w:r>
    </w:p>
    <w:p w14:paraId="568B11DF">
      <w:pPr>
        <w:snapToGrid w:val="0"/>
        <w:spacing w:line="400" w:lineRule="atLeast"/>
        <w:jc w:val="both"/>
        <w:rPr>
          <w:rFonts w:hint="eastAsia" w:ascii="Arial" w:hAnsi="Arial" w:cs="Arial"/>
          <w:b/>
          <w:szCs w:val="21"/>
          <w:highlight w:val="none"/>
        </w:rPr>
      </w:pPr>
      <w:r>
        <w:rPr>
          <w:rFonts w:hint="eastAsia" w:ascii="Arial" w:hAnsi="Arial" w:cs="Arial"/>
          <w:b/>
          <w:szCs w:val="21"/>
          <w:highlight w:val="none"/>
        </w:rPr>
        <w:t>11.1.1资格文件</w:t>
      </w:r>
    </w:p>
    <w:p w14:paraId="2088D5EC">
      <w:pPr>
        <w:numPr>
          <w:ilvl w:val="0"/>
          <w:numId w:val="2"/>
        </w:numPr>
        <w:snapToGrid w:val="0"/>
        <w:spacing w:line="400" w:lineRule="atLeast"/>
        <w:ind w:left="1560" w:leftChars="0" w:firstLineChars="0"/>
        <w:jc w:val="both"/>
        <w:rPr>
          <w:rFonts w:ascii="Arial" w:hAnsi="Arial" w:cs="Arial"/>
          <w:szCs w:val="21"/>
          <w:highlight w:val="none"/>
        </w:rPr>
      </w:pPr>
      <w:r>
        <w:rPr>
          <w:rFonts w:ascii="Arial" w:hAnsi="Arial" w:cs="Arial"/>
          <w:szCs w:val="21"/>
          <w:highlight w:val="none"/>
        </w:rPr>
        <w:t>法定代表人授权委托书</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（见第五部分附件</w:t>
      </w:r>
      <w:r>
        <w:rPr>
          <w:rFonts w:hint="eastAsia" w:ascii="Arial" w:hAnsi="Arial" w:cs="Arial"/>
          <w:szCs w:val="21"/>
          <w:highlight w:val="none"/>
        </w:rPr>
        <w:t>二</w:t>
      </w:r>
      <w:r>
        <w:rPr>
          <w:rFonts w:ascii="Arial" w:hAnsi="Arial" w:cs="Arial"/>
          <w:szCs w:val="21"/>
          <w:highlight w:val="none"/>
        </w:rPr>
        <w:t>）；</w:t>
      </w:r>
    </w:p>
    <w:p w14:paraId="4FA7F4D2">
      <w:pPr>
        <w:numPr>
          <w:ilvl w:val="0"/>
          <w:numId w:val="2"/>
        </w:numPr>
        <w:snapToGrid w:val="0"/>
        <w:spacing w:line="400" w:lineRule="atLeast"/>
        <w:ind w:left="1560" w:leftChars="0" w:firstLineChars="0"/>
        <w:jc w:val="both"/>
        <w:rPr>
          <w:rFonts w:ascii="Arial" w:hAnsi="Arial" w:cs="Arial"/>
          <w:szCs w:val="21"/>
          <w:highlight w:val="none"/>
        </w:rPr>
      </w:pPr>
      <w:r>
        <w:rPr>
          <w:rFonts w:hint="eastAsia" w:ascii="Arial" w:hAnsi="Arial" w:cs="Arial"/>
          <w:highlight w:val="none"/>
        </w:rPr>
        <w:t>法定代表人身份证明                        （见</w:t>
      </w:r>
      <w:r>
        <w:rPr>
          <w:rFonts w:ascii="Arial" w:hAnsi="Arial" w:cs="Arial"/>
          <w:highlight w:val="none"/>
        </w:rPr>
        <w:t>第五部分附件</w:t>
      </w:r>
      <w:r>
        <w:rPr>
          <w:rFonts w:hint="eastAsia" w:ascii="Arial" w:hAnsi="Arial" w:cs="Arial"/>
          <w:highlight w:val="none"/>
        </w:rPr>
        <w:t>三</w:t>
      </w:r>
      <w:r>
        <w:rPr>
          <w:rFonts w:ascii="Arial" w:hAnsi="Arial" w:cs="Arial"/>
          <w:highlight w:val="none"/>
        </w:rPr>
        <w:t>）</w:t>
      </w:r>
      <w:r>
        <w:rPr>
          <w:rFonts w:hint="eastAsia" w:ascii="Arial" w:hAnsi="Arial" w:cs="Arial"/>
          <w:highlight w:val="none"/>
        </w:rPr>
        <w:t>；</w:t>
      </w:r>
    </w:p>
    <w:p w14:paraId="5E090A9A">
      <w:pPr>
        <w:numPr>
          <w:ilvl w:val="0"/>
          <w:numId w:val="2"/>
        </w:numPr>
        <w:snapToGrid w:val="0"/>
        <w:spacing w:line="400" w:lineRule="atLeast"/>
        <w:ind w:left="1560" w:leftChars="0" w:firstLineChars="0"/>
        <w:jc w:val="both"/>
        <w:rPr>
          <w:rFonts w:ascii="Arial" w:hAnsi="Arial" w:cs="Arial"/>
          <w:szCs w:val="21"/>
          <w:highlight w:val="none"/>
        </w:rPr>
      </w:pPr>
      <w:r>
        <w:rPr>
          <w:rFonts w:hint="eastAsia" w:ascii="Arial" w:hAnsi="Arial" w:cs="Arial"/>
          <w:szCs w:val="21"/>
          <w:highlight w:val="none"/>
        </w:rPr>
        <w:t xml:space="preserve">关于资格、资质证明文件的声明函              </w:t>
      </w:r>
      <w:r>
        <w:rPr>
          <w:rFonts w:ascii="Arial" w:hAnsi="Arial" w:cs="Arial"/>
          <w:szCs w:val="21"/>
          <w:highlight w:val="none"/>
        </w:rPr>
        <w:t>（见第五部分附件</w:t>
      </w:r>
      <w:r>
        <w:rPr>
          <w:rFonts w:hint="eastAsia" w:ascii="Arial" w:hAnsi="Arial" w:cs="Arial"/>
          <w:szCs w:val="21"/>
          <w:highlight w:val="none"/>
          <w:lang w:eastAsia="zh-CN"/>
        </w:rPr>
        <w:t>七</w:t>
      </w:r>
      <w:r>
        <w:rPr>
          <w:rFonts w:ascii="Arial" w:hAnsi="Arial" w:cs="Arial"/>
          <w:szCs w:val="21"/>
          <w:highlight w:val="none"/>
        </w:rPr>
        <w:t>）</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p>
    <w:p w14:paraId="6912EC4B">
      <w:pPr>
        <w:keepNext w:val="0"/>
        <w:keepLines w:val="0"/>
        <w:pageBreakBefore w:val="0"/>
        <w:widowControl/>
        <w:numPr>
          <w:ilvl w:val="0"/>
          <w:numId w:val="2"/>
        </w:numPr>
        <w:kinsoku/>
        <w:wordWrap/>
        <w:overflowPunct/>
        <w:topLinePunct w:val="0"/>
        <w:autoSpaceDE/>
        <w:autoSpaceDN/>
        <w:bidi w:val="0"/>
        <w:adjustRightInd/>
        <w:snapToGrid w:val="0"/>
        <w:spacing w:line="400" w:lineRule="exact"/>
        <w:ind w:left="1559" w:leftChars="0" w:firstLineChars="0"/>
        <w:jc w:val="both"/>
        <w:textAlignment w:val="auto"/>
        <w:rPr>
          <w:rFonts w:hint="eastAsia" w:ascii="Arial" w:hAnsi="Arial" w:cs="Arial"/>
          <w:szCs w:val="21"/>
          <w:highlight w:val="none"/>
        </w:rPr>
      </w:pPr>
      <w:r>
        <w:rPr>
          <w:rFonts w:hint="eastAsia" w:ascii="宋体" w:hAnsi="宋体" w:cs="宋体"/>
          <w:sz w:val="21"/>
          <w:szCs w:val="21"/>
          <w:highlight w:val="none"/>
          <w:lang w:eastAsia="zh-CN"/>
        </w:rPr>
        <w:t>投标供应商</w:t>
      </w:r>
      <w:r>
        <w:rPr>
          <w:rFonts w:hint="eastAsia" w:ascii="宋体" w:hAnsi="宋体" w:cs="宋体"/>
          <w:sz w:val="21"/>
          <w:szCs w:val="21"/>
          <w:highlight w:val="none"/>
        </w:rPr>
        <w:t>企业法人有效营业执照副本（复印件加盖公章）</w:t>
      </w:r>
    </w:p>
    <w:p w14:paraId="0F921569">
      <w:pPr>
        <w:keepNext w:val="0"/>
        <w:keepLines w:val="0"/>
        <w:pageBreakBefore w:val="0"/>
        <w:widowControl/>
        <w:numPr>
          <w:ilvl w:val="0"/>
          <w:numId w:val="2"/>
        </w:numPr>
        <w:kinsoku/>
        <w:wordWrap/>
        <w:overflowPunct/>
        <w:topLinePunct w:val="0"/>
        <w:autoSpaceDE/>
        <w:autoSpaceDN/>
        <w:bidi w:val="0"/>
        <w:adjustRightInd/>
        <w:snapToGrid w:val="0"/>
        <w:spacing w:line="400" w:lineRule="exact"/>
        <w:ind w:left="1559" w:leftChars="0" w:firstLineChars="0"/>
        <w:jc w:val="both"/>
        <w:textAlignment w:val="auto"/>
        <w:rPr>
          <w:rFonts w:hint="eastAsia" w:ascii="Arial" w:hAnsi="Arial" w:cs="Arial"/>
          <w:szCs w:val="21"/>
          <w:highlight w:val="none"/>
        </w:rPr>
      </w:pPr>
      <w:r>
        <w:rPr>
          <w:rFonts w:hint="eastAsia" w:ascii="宋体" w:hAnsi="宋体" w:cs="宋体"/>
          <w:sz w:val="21"/>
          <w:szCs w:val="21"/>
          <w:highlight w:val="none"/>
        </w:rPr>
        <w:t>合格的供应商承诺函</w:t>
      </w:r>
      <w:r>
        <w:rPr>
          <w:rFonts w:hint="eastAsia" w:ascii="Arial" w:hAnsi="Arial" w:cs="Arial"/>
          <w:szCs w:val="21"/>
          <w:highlight w:val="none"/>
        </w:rPr>
        <w:t>；</w:t>
      </w:r>
      <w:r>
        <w:rPr>
          <w:rFonts w:hint="eastAsia" w:ascii="Arial" w:hAnsi="Arial" w:cs="Arial"/>
          <w:szCs w:val="21"/>
          <w:highlight w:val="none"/>
          <w:lang w:val="en-US" w:eastAsia="zh-CN"/>
        </w:rPr>
        <w:t xml:space="preserve">                       </w:t>
      </w:r>
      <w:r>
        <w:rPr>
          <w:rFonts w:ascii="Arial" w:hAnsi="Arial" w:cs="Arial"/>
          <w:szCs w:val="21"/>
          <w:highlight w:val="none"/>
        </w:rPr>
        <w:t>（见第五部分附件</w:t>
      </w:r>
      <w:r>
        <w:rPr>
          <w:rFonts w:hint="eastAsia" w:ascii="Arial" w:hAnsi="Arial" w:cs="Arial"/>
          <w:szCs w:val="21"/>
          <w:highlight w:val="none"/>
          <w:lang w:eastAsia="zh-CN"/>
        </w:rPr>
        <w:t>十二</w:t>
      </w:r>
      <w:r>
        <w:rPr>
          <w:rFonts w:ascii="Arial" w:hAnsi="Arial" w:cs="Arial"/>
          <w:szCs w:val="21"/>
          <w:highlight w:val="none"/>
        </w:rPr>
        <w:t>）</w:t>
      </w:r>
    </w:p>
    <w:p w14:paraId="26F102F0">
      <w:pPr>
        <w:pStyle w:val="10"/>
        <w:numPr>
          <w:ilvl w:val="0"/>
          <w:numId w:val="2"/>
        </w:numPr>
        <w:ind w:left="1559" w:leftChars="0" w:hanging="720" w:firstLineChars="0"/>
        <w:rPr>
          <w:rFonts w:hint="default" w:eastAsia="楷体_GB2312"/>
          <w:highlight w:val="none"/>
          <w:lang w:val="en-US" w:eastAsia="zh-CN"/>
        </w:rPr>
      </w:pPr>
      <w:r>
        <w:rPr>
          <w:rFonts w:hint="eastAsia" w:ascii="宋体" w:hAnsi="宋体" w:eastAsia="宋体" w:cs="宋体"/>
          <w:sz w:val="21"/>
          <w:szCs w:val="21"/>
          <w:highlight w:val="none"/>
          <w:lang w:val="en-US" w:eastAsia="zh-CN" w:bidi="ar-SA"/>
        </w:rPr>
        <w:t>提供中小企声明函并加盖投标单位公章或提供监狱企业或残疾人福利性单位证明文件；                                        （见第五部分附件八）</w:t>
      </w:r>
    </w:p>
    <w:p w14:paraId="3A1DD3AE">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839" w:leftChars="0"/>
        <w:jc w:val="both"/>
        <w:textAlignment w:val="auto"/>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7）</w:t>
      </w:r>
      <w:r>
        <w:rPr>
          <w:rFonts w:hint="eastAsia" w:ascii="Arial" w:hAnsi="Arial" w:cs="Arial"/>
          <w:szCs w:val="21"/>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0CA9667B">
      <w:pPr>
        <w:snapToGrid w:val="0"/>
        <w:spacing w:line="360" w:lineRule="auto"/>
        <w:jc w:val="both"/>
        <w:rPr>
          <w:rFonts w:hint="eastAsia" w:ascii="Arial" w:hAnsi="Arial" w:cs="Arial"/>
          <w:b/>
          <w:szCs w:val="21"/>
          <w:highlight w:val="none"/>
        </w:rPr>
      </w:pPr>
      <w:r>
        <w:rPr>
          <w:rFonts w:hint="eastAsia" w:ascii="Arial" w:hAnsi="Arial" w:cs="Arial"/>
          <w:b/>
          <w:szCs w:val="21"/>
          <w:highlight w:val="none"/>
        </w:rPr>
        <w:t>11.1.2资信、技术方文件</w:t>
      </w:r>
    </w:p>
    <w:p w14:paraId="179FB0CF">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8）</w:t>
      </w:r>
      <w:r>
        <w:rPr>
          <w:rFonts w:hint="eastAsia" w:ascii="Arial" w:hAnsi="Arial" w:cs="Arial"/>
          <w:szCs w:val="21"/>
          <w:highlight w:val="none"/>
        </w:rPr>
        <w:t>诚信承诺函；                                （见第五部分附件十</w:t>
      </w:r>
      <w:r>
        <w:rPr>
          <w:rFonts w:hint="eastAsia" w:ascii="Arial" w:hAnsi="Arial" w:cs="Arial"/>
          <w:szCs w:val="21"/>
          <w:highlight w:val="none"/>
          <w:lang w:eastAsia="zh-CN"/>
        </w:rPr>
        <w:t>一</w:t>
      </w:r>
      <w:r>
        <w:rPr>
          <w:rFonts w:hint="eastAsia" w:ascii="Arial" w:hAnsi="Arial" w:cs="Arial"/>
          <w:szCs w:val="21"/>
          <w:highlight w:val="none"/>
        </w:rPr>
        <w:t>）</w:t>
      </w:r>
    </w:p>
    <w:p w14:paraId="5E14B0D0">
      <w:pPr>
        <w:numPr>
          <w:ilvl w:val="0"/>
          <w:numId w:val="0"/>
        </w:numPr>
        <w:snapToGrid w:val="0"/>
        <w:spacing w:line="360" w:lineRule="auto"/>
        <w:ind w:firstLine="840" w:firstLineChars="40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9）</w:t>
      </w:r>
      <w:r>
        <w:rPr>
          <w:rFonts w:hint="eastAsia" w:ascii="Arial" w:hAnsi="Arial" w:cs="Arial"/>
          <w:szCs w:val="21"/>
          <w:highlight w:val="none"/>
        </w:rPr>
        <w:t>与本项目实施相关的投标人各类资质证书、认证证书等（如</w:t>
      </w:r>
      <w:r>
        <w:rPr>
          <w:rFonts w:hint="eastAsia" w:ascii="Arial" w:hAnsi="Arial" w:cs="Arial"/>
          <w:szCs w:val="21"/>
          <w:highlight w:val="none"/>
          <w:lang w:eastAsia="zh-CN"/>
        </w:rPr>
        <w:t>有）</w:t>
      </w:r>
      <w:r>
        <w:rPr>
          <w:rFonts w:hint="eastAsia" w:ascii="Arial" w:hAnsi="Arial" w:cs="Arial"/>
          <w:szCs w:val="21"/>
          <w:highlight w:val="none"/>
        </w:rPr>
        <w:t>。</w:t>
      </w:r>
    </w:p>
    <w:p w14:paraId="2D3DF952">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10）</w:t>
      </w:r>
      <w:r>
        <w:rPr>
          <w:rFonts w:hint="eastAsia" w:ascii="Arial" w:hAnsi="Arial" w:cs="Arial"/>
          <w:szCs w:val="21"/>
          <w:highlight w:val="none"/>
          <w:lang w:eastAsia="zh-CN"/>
        </w:rPr>
        <w:t>2022年1月1日（近三年）以来</w:t>
      </w:r>
      <w:r>
        <w:rPr>
          <w:rFonts w:hint="eastAsia" w:ascii="Arial" w:hAnsi="Arial" w:cs="Arial"/>
          <w:szCs w:val="21"/>
          <w:highlight w:val="none"/>
        </w:rPr>
        <w:t>，提供投标单位承担同类项目的业绩证明，以合同为准</w:t>
      </w:r>
      <w:r>
        <w:rPr>
          <w:rFonts w:hint="eastAsia" w:ascii="Arial" w:hAnsi="Arial" w:cs="Arial"/>
          <w:szCs w:val="21"/>
          <w:highlight w:val="none"/>
          <w:lang w:eastAsia="zh-CN"/>
        </w:rPr>
        <w:t>。</w:t>
      </w:r>
      <w:r>
        <w:rPr>
          <w:rFonts w:hint="eastAsia" w:ascii="Arial" w:hAnsi="Arial" w:cs="Arial"/>
          <w:szCs w:val="21"/>
          <w:highlight w:val="none"/>
        </w:rPr>
        <w:t xml:space="preserve">                       </w:t>
      </w:r>
      <w:r>
        <w:rPr>
          <w:rFonts w:hint="eastAsia" w:ascii="Arial" w:hAnsi="Arial" w:cs="Arial"/>
          <w:szCs w:val="21"/>
          <w:highlight w:val="none"/>
          <w:lang w:val="en-US" w:eastAsia="zh-CN"/>
        </w:rPr>
        <w:t xml:space="preserve">      </w:t>
      </w:r>
      <w:r>
        <w:rPr>
          <w:rFonts w:hint="eastAsia" w:ascii="Arial" w:hAnsi="Arial" w:cs="Arial"/>
          <w:szCs w:val="21"/>
          <w:highlight w:val="none"/>
        </w:rPr>
        <w:t>（见第五部分附件</w:t>
      </w:r>
      <w:r>
        <w:rPr>
          <w:rFonts w:hint="eastAsia" w:ascii="Arial" w:hAnsi="Arial" w:cs="Arial"/>
          <w:szCs w:val="21"/>
          <w:highlight w:val="none"/>
          <w:lang w:eastAsia="zh-CN"/>
        </w:rPr>
        <w:t>十</w:t>
      </w:r>
      <w:r>
        <w:rPr>
          <w:rFonts w:hint="eastAsia" w:ascii="Arial" w:hAnsi="Arial" w:cs="Arial"/>
          <w:szCs w:val="21"/>
          <w:highlight w:val="none"/>
        </w:rPr>
        <w:t>）；</w:t>
      </w:r>
    </w:p>
    <w:p w14:paraId="6E7B2276">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11）</w:t>
      </w:r>
      <w:r>
        <w:rPr>
          <w:rFonts w:hint="eastAsia" w:ascii="Arial" w:hAnsi="Arial" w:cs="Arial"/>
          <w:szCs w:val="21"/>
          <w:highlight w:val="none"/>
        </w:rPr>
        <w:t>服务方案；</w:t>
      </w:r>
    </w:p>
    <w:p w14:paraId="28B38F9A">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12）</w:t>
      </w:r>
      <w:r>
        <w:rPr>
          <w:rFonts w:hint="eastAsia" w:ascii="Arial" w:hAnsi="Arial" w:cs="Arial"/>
          <w:szCs w:val="21"/>
          <w:highlight w:val="none"/>
        </w:rPr>
        <w:t>机构组织及人力资源安排方案，其中项目实施人员一览表（见第五部分附件</w:t>
      </w:r>
      <w:r>
        <w:rPr>
          <w:rFonts w:hint="eastAsia" w:ascii="Arial" w:hAnsi="Arial" w:cs="Arial"/>
          <w:szCs w:val="21"/>
          <w:highlight w:val="none"/>
          <w:lang w:eastAsia="zh-CN"/>
        </w:rPr>
        <w:t>九</w:t>
      </w:r>
      <w:r>
        <w:rPr>
          <w:rFonts w:hint="eastAsia" w:ascii="Arial" w:hAnsi="Arial" w:cs="Arial"/>
          <w:szCs w:val="21"/>
          <w:highlight w:val="none"/>
        </w:rPr>
        <w:t>）；</w:t>
      </w:r>
    </w:p>
    <w:p w14:paraId="3E0C7FC7">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13）</w:t>
      </w:r>
      <w:r>
        <w:rPr>
          <w:rFonts w:hint="eastAsia" w:ascii="Arial" w:hAnsi="Arial" w:cs="Arial"/>
          <w:szCs w:val="21"/>
          <w:highlight w:val="none"/>
        </w:rPr>
        <w:t>售后服务方案：备品备件、服务网点等；</w:t>
      </w:r>
    </w:p>
    <w:p w14:paraId="4C009FB9">
      <w:pPr>
        <w:numPr>
          <w:ilvl w:val="0"/>
          <w:numId w:val="0"/>
        </w:numPr>
        <w:snapToGrid w:val="0"/>
        <w:spacing w:line="360" w:lineRule="auto"/>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14）</w:t>
      </w:r>
      <w:r>
        <w:rPr>
          <w:rFonts w:hint="eastAsia" w:ascii="Arial" w:hAnsi="Arial" w:cs="Arial"/>
          <w:szCs w:val="21"/>
          <w:highlight w:val="none"/>
        </w:rPr>
        <w:t>招标文件规定需要的其他资料及投标人需要说明的其他事项。</w:t>
      </w:r>
    </w:p>
    <w:p w14:paraId="366CBF1A">
      <w:pPr>
        <w:snapToGrid w:val="0"/>
        <w:spacing w:line="400" w:lineRule="atLeast"/>
        <w:jc w:val="both"/>
        <w:rPr>
          <w:rFonts w:hint="eastAsia" w:ascii="Arial" w:hAnsi="Arial" w:cs="Arial"/>
          <w:b/>
          <w:szCs w:val="21"/>
          <w:highlight w:val="none"/>
        </w:rPr>
      </w:pPr>
      <w:r>
        <w:rPr>
          <w:rFonts w:hint="eastAsia" w:ascii="Arial" w:hAnsi="Arial" w:cs="Arial"/>
          <w:b/>
          <w:szCs w:val="21"/>
          <w:highlight w:val="none"/>
        </w:rPr>
        <w:t>11.1.3报价文件</w:t>
      </w:r>
    </w:p>
    <w:p w14:paraId="5F0C624C">
      <w:pPr>
        <w:numPr>
          <w:ilvl w:val="0"/>
          <w:numId w:val="0"/>
        </w:numPr>
        <w:snapToGrid w:val="0"/>
        <w:spacing w:line="400" w:lineRule="atLeast"/>
        <w:ind w:left="840" w:leftChars="0"/>
        <w:jc w:val="both"/>
        <w:rPr>
          <w:rFonts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15）</w:t>
      </w:r>
      <w:r>
        <w:rPr>
          <w:rFonts w:hint="eastAsia" w:ascii="Arial" w:hAnsi="Arial" w:cs="Arial"/>
          <w:szCs w:val="21"/>
          <w:highlight w:val="none"/>
          <w:lang w:eastAsia="zh-CN"/>
        </w:rPr>
        <w:t>公开招标</w:t>
      </w:r>
      <w:r>
        <w:rPr>
          <w:rFonts w:ascii="Arial" w:hAnsi="Arial" w:cs="Arial"/>
          <w:szCs w:val="21"/>
          <w:highlight w:val="none"/>
        </w:rPr>
        <w:t xml:space="preserve">函                                 </w:t>
      </w:r>
      <w:r>
        <w:rPr>
          <w:rFonts w:hint="eastAsia" w:ascii="Arial" w:hAnsi="Arial" w:cs="Arial"/>
          <w:szCs w:val="21"/>
          <w:highlight w:val="none"/>
        </w:rPr>
        <w:t xml:space="preserve"> </w:t>
      </w:r>
      <w:r>
        <w:rPr>
          <w:rFonts w:ascii="Arial" w:hAnsi="Arial" w:cs="Arial"/>
          <w:szCs w:val="21"/>
          <w:highlight w:val="none"/>
        </w:rPr>
        <w:t>（见第五部分附件</w:t>
      </w:r>
      <w:r>
        <w:rPr>
          <w:rFonts w:hint="eastAsia" w:ascii="Arial" w:hAnsi="Arial" w:cs="Arial"/>
          <w:szCs w:val="21"/>
          <w:highlight w:val="none"/>
          <w:lang w:eastAsia="zh-CN"/>
        </w:rPr>
        <w:t>四</w:t>
      </w:r>
      <w:r>
        <w:rPr>
          <w:rFonts w:ascii="Arial" w:hAnsi="Arial" w:cs="Arial"/>
          <w:szCs w:val="21"/>
          <w:highlight w:val="none"/>
        </w:rPr>
        <w:t>）；</w:t>
      </w:r>
    </w:p>
    <w:p w14:paraId="0BD53AB0">
      <w:pPr>
        <w:numPr>
          <w:ilvl w:val="0"/>
          <w:numId w:val="0"/>
        </w:numPr>
        <w:snapToGrid w:val="0"/>
        <w:spacing w:line="400" w:lineRule="atLeast"/>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16）</w:t>
      </w:r>
      <w:r>
        <w:rPr>
          <w:rFonts w:ascii="Arial" w:hAnsi="Arial" w:cs="Arial"/>
          <w:szCs w:val="21"/>
          <w:highlight w:val="none"/>
        </w:rPr>
        <w:t>第</w:t>
      </w:r>
      <w:r>
        <w:rPr>
          <w:rFonts w:hint="eastAsia" w:ascii="Arial" w:hAnsi="Arial" w:cs="Arial"/>
          <w:szCs w:val="21"/>
          <w:highlight w:val="none"/>
        </w:rPr>
        <w:t>一</w:t>
      </w:r>
      <w:r>
        <w:rPr>
          <w:rFonts w:ascii="Arial" w:hAnsi="Arial" w:cs="Arial"/>
          <w:szCs w:val="21"/>
          <w:highlight w:val="none"/>
        </w:rPr>
        <w:t xml:space="preserve">（大写数字）轮报价一览表                 </w:t>
      </w:r>
      <w:r>
        <w:rPr>
          <w:rFonts w:hint="eastAsia" w:ascii="Arial" w:hAnsi="Arial" w:cs="Arial"/>
          <w:szCs w:val="21"/>
          <w:highlight w:val="none"/>
        </w:rPr>
        <w:t xml:space="preserve"> </w:t>
      </w:r>
      <w:r>
        <w:rPr>
          <w:rFonts w:ascii="Arial" w:hAnsi="Arial" w:cs="Arial"/>
          <w:szCs w:val="21"/>
          <w:highlight w:val="none"/>
        </w:rPr>
        <w:t>（见第五部分附件</w:t>
      </w:r>
      <w:r>
        <w:rPr>
          <w:rFonts w:hint="eastAsia" w:ascii="Arial" w:hAnsi="Arial" w:cs="Arial"/>
          <w:szCs w:val="21"/>
          <w:highlight w:val="none"/>
          <w:lang w:eastAsia="zh-CN"/>
        </w:rPr>
        <w:t>五</w:t>
      </w:r>
      <w:r>
        <w:rPr>
          <w:rFonts w:ascii="Arial" w:hAnsi="Arial" w:cs="Arial"/>
          <w:szCs w:val="21"/>
          <w:highlight w:val="none"/>
        </w:rPr>
        <w:t>）；</w:t>
      </w:r>
    </w:p>
    <w:p w14:paraId="46136C86">
      <w:pPr>
        <w:numPr>
          <w:ilvl w:val="0"/>
          <w:numId w:val="0"/>
        </w:numPr>
        <w:snapToGrid w:val="0"/>
        <w:spacing w:line="400" w:lineRule="atLeast"/>
        <w:ind w:left="840" w:leftChars="0"/>
        <w:jc w:val="both"/>
        <w:rPr>
          <w:rFonts w:hint="eastAsia"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17）</w:t>
      </w:r>
      <w:r>
        <w:rPr>
          <w:rFonts w:hint="eastAsia" w:ascii="Arial" w:hAnsi="Arial" w:cs="Arial"/>
          <w:szCs w:val="21"/>
          <w:highlight w:val="none"/>
        </w:rPr>
        <w:t>投标价格分项表                                （见第五部分附件</w:t>
      </w:r>
      <w:r>
        <w:rPr>
          <w:rFonts w:hint="eastAsia" w:ascii="Arial" w:hAnsi="Arial" w:cs="Arial"/>
          <w:szCs w:val="21"/>
          <w:highlight w:val="none"/>
          <w:lang w:eastAsia="zh-CN"/>
        </w:rPr>
        <w:t>六</w:t>
      </w:r>
      <w:r>
        <w:rPr>
          <w:rFonts w:hint="eastAsia" w:ascii="Arial" w:hAnsi="Arial" w:cs="Arial"/>
          <w:szCs w:val="21"/>
          <w:highlight w:val="none"/>
        </w:rPr>
        <w:t>）</w:t>
      </w:r>
      <w:r>
        <w:rPr>
          <w:rFonts w:ascii="Arial" w:hAnsi="Arial" w:cs="Arial"/>
          <w:szCs w:val="21"/>
          <w:highlight w:val="none"/>
        </w:rPr>
        <w:t>；</w:t>
      </w:r>
    </w:p>
    <w:p w14:paraId="63C9E89D">
      <w:pPr>
        <w:numPr>
          <w:ilvl w:val="0"/>
          <w:numId w:val="0"/>
        </w:numPr>
        <w:snapToGrid w:val="0"/>
        <w:spacing w:line="400" w:lineRule="atLeast"/>
        <w:ind w:left="840" w:leftChars="0"/>
        <w:jc w:val="both"/>
        <w:rPr>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18）</w:t>
      </w:r>
      <w:r>
        <w:rPr>
          <w:rFonts w:hint="eastAsia" w:ascii="Arial" w:hAnsi="Arial" w:cs="Arial"/>
          <w:szCs w:val="21"/>
          <w:highlight w:val="none"/>
        </w:rPr>
        <w:t>招标文件规定需要的其他资料及投标人需要说明的其他事项。</w:t>
      </w:r>
    </w:p>
    <w:p w14:paraId="782A47BB">
      <w:pPr>
        <w:numPr>
          <w:ilvl w:val="0"/>
          <w:numId w:val="1"/>
        </w:numPr>
        <w:snapToGrid w:val="0"/>
        <w:spacing w:line="400" w:lineRule="atLeast"/>
        <w:jc w:val="both"/>
        <w:rPr>
          <w:rFonts w:ascii="Arial" w:hAnsi="Arial" w:cs="Arial"/>
          <w:b/>
          <w:bCs/>
          <w:sz w:val="24"/>
          <w:highlight w:val="none"/>
        </w:rPr>
      </w:pPr>
      <w:r>
        <w:rPr>
          <w:rFonts w:hint="eastAsia" w:ascii="Arial" w:hAnsi="Arial" w:cs="Arial"/>
          <w:b/>
          <w:bCs/>
          <w:sz w:val="24"/>
          <w:highlight w:val="none"/>
          <w:lang w:eastAsia="zh-CN"/>
        </w:rPr>
        <w:t>公开招标</w:t>
      </w:r>
      <w:r>
        <w:rPr>
          <w:rFonts w:ascii="Arial" w:hAnsi="Arial" w:cs="Arial"/>
          <w:b/>
          <w:bCs/>
          <w:sz w:val="24"/>
          <w:highlight w:val="none"/>
        </w:rPr>
        <w:t>响应格式填写说明</w:t>
      </w:r>
    </w:p>
    <w:p w14:paraId="1A65FCC1">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应在认真阅读</w:t>
      </w:r>
      <w:r>
        <w:rPr>
          <w:rFonts w:hint="eastAsia" w:ascii="Arial" w:hAnsi="Arial" w:cs="Arial"/>
          <w:highlight w:val="none"/>
          <w:lang w:eastAsia="zh-CN"/>
        </w:rPr>
        <w:t>公开招标文件</w:t>
      </w:r>
      <w:r>
        <w:rPr>
          <w:rFonts w:ascii="Arial" w:hAnsi="Arial" w:cs="Arial"/>
          <w:highlight w:val="none"/>
        </w:rPr>
        <w:t>所有内容的基础上，按照</w:t>
      </w:r>
      <w:r>
        <w:rPr>
          <w:rFonts w:hint="eastAsia" w:ascii="Arial" w:hAnsi="Arial" w:cs="Arial"/>
          <w:highlight w:val="none"/>
          <w:lang w:eastAsia="zh-CN"/>
        </w:rPr>
        <w:t>公开招标文件</w:t>
      </w:r>
      <w:r>
        <w:rPr>
          <w:rFonts w:ascii="Arial" w:hAnsi="Arial" w:cs="Arial"/>
          <w:highlight w:val="none"/>
        </w:rPr>
        <w:t>的要求编制完整的</w:t>
      </w:r>
      <w:r>
        <w:rPr>
          <w:rFonts w:hint="eastAsia" w:ascii="Arial" w:hAnsi="Arial" w:cs="Arial"/>
          <w:highlight w:val="none"/>
          <w:lang w:eastAsia="zh-CN"/>
        </w:rPr>
        <w:t>公开招标</w:t>
      </w:r>
      <w:r>
        <w:rPr>
          <w:rFonts w:ascii="Arial" w:hAnsi="Arial" w:cs="Arial"/>
          <w:highlight w:val="none"/>
        </w:rPr>
        <w:t>响应文件。</w:t>
      </w:r>
      <w:r>
        <w:rPr>
          <w:rFonts w:hint="eastAsia" w:ascii="Arial" w:hAnsi="Arial" w:cs="Arial"/>
          <w:highlight w:val="none"/>
          <w:lang w:eastAsia="zh-CN"/>
        </w:rPr>
        <w:t>公开招标</w:t>
      </w:r>
      <w:r>
        <w:rPr>
          <w:rFonts w:ascii="Arial" w:hAnsi="Arial" w:cs="Arial"/>
          <w:highlight w:val="none"/>
        </w:rPr>
        <w:t>响应文件应按照</w:t>
      </w:r>
      <w:r>
        <w:rPr>
          <w:rFonts w:hint="eastAsia" w:ascii="Arial" w:hAnsi="Arial" w:cs="Arial"/>
          <w:highlight w:val="none"/>
          <w:lang w:eastAsia="zh-CN"/>
        </w:rPr>
        <w:t>公开招标文件</w:t>
      </w:r>
      <w:r>
        <w:rPr>
          <w:rFonts w:ascii="Arial" w:hAnsi="Arial" w:cs="Arial"/>
          <w:highlight w:val="none"/>
        </w:rPr>
        <w:t>中规定的统一格式填写，严格按照规定的顺序编制目录，混乱的编排导致</w:t>
      </w:r>
      <w:r>
        <w:rPr>
          <w:rFonts w:hint="eastAsia" w:ascii="Arial" w:hAnsi="Arial" w:cs="Arial"/>
          <w:highlight w:val="none"/>
          <w:lang w:eastAsia="zh-CN"/>
        </w:rPr>
        <w:t>公开招标</w:t>
      </w:r>
      <w:r>
        <w:rPr>
          <w:rFonts w:ascii="Arial" w:hAnsi="Arial" w:cs="Arial"/>
          <w:highlight w:val="none"/>
        </w:rPr>
        <w:t>响应文件被误读或采购代理机构查找不到有效文件是</w:t>
      </w:r>
      <w:r>
        <w:rPr>
          <w:rFonts w:hint="eastAsia" w:ascii="Arial" w:hAnsi="Arial" w:cs="Arial"/>
          <w:highlight w:val="none"/>
          <w:lang w:eastAsia="zh-CN"/>
        </w:rPr>
        <w:t>投标供应商</w:t>
      </w:r>
      <w:r>
        <w:rPr>
          <w:rFonts w:ascii="Arial" w:hAnsi="Arial" w:cs="Arial"/>
          <w:highlight w:val="none"/>
        </w:rPr>
        <w:t>的风险。</w:t>
      </w:r>
    </w:p>
    <w:p w14:paraId="5DC03A0B">
      <w:pPr>
        <w:numPr>
          <w:ilvl w:val="1"/>
          <w:numId w:val="1"/>
        </w:numPr>
        <w:snapToGrid w:val="0"/>
        <w:spacing w:line="400" w:lineRule="atLeast"/>
        <w:jc w:val="both"/>
        <w:rPr>
          <w:rFonts w:ascii="Arial" w:hAnsi="Arial" w:cs="Arial"/>
          <w:szCs w:val="21"/>
          <w:highlight w:val="none"/>
        </w:rPr>
      </w:pPr>
      <w:r>
        <w:rPr>
          <w:rFonts w:hint="eastAsia" w:ascii="Arial" w:hAnsi="Arial" w:cs="Arial"/>
          <w:highlight w:val="none"/>
          <w:lang w:eastAsia="zh-CN"/>
        </w:rPr>
        <w:t>投标供应商</w:t>
      </w:r>
      <w:r>
        <w:rPr>
          <w:rFonts w:ascii="Arial" w:hAnsi="Arial" w:cs="Arial"/>
          <w:highlight w:val="none"/>
        </w:rPr>
        <w:t>必须保证</w:t>
      </w:r>
      <w:r>
        <w:rPr>
          <w:rFonts w:hint="eastAsia" w:ascii="Arial" w:hAnsi="Arial" w:cs="Arial"/>
          <w:highlight w:val="none"/>
          <w:lang w:eastAsia="zh-CN"/>
        </w:rPr>
        <w:t>公开招标</w:t>
      </w:r>
      <w:r>
        <w:rPr>
          <w:rFonts w:ascii="Arial" w:hAnsi="Arial" w:cs="Arial"/>
          <w:highlight w:val="none"/>
        </w:rPr>
        <w:t>响应文件所提供的全部资料真实可靠，并接受采购代理机构对其中任何资料进一步审查的要求。提供虚假证明的</w:t>
      </w:r>
      <w:r>
        <w:rPr>
          <w:rFonts w:hint="eastAsia" w:ascii="Arial" w:hAnsi="Arial" w:cs="Arial"/>
          <w:highlight w:val="none"/>
          <w:lang w:eastAsia="zh-CN"/>
        </w:rPr>
        <w:t>投标供应商</w:t>
      </w:r>
      <w:r>
        <w:rPr>
          <w:rFonts w:ascii="Arial" w:hAnsi="Arial" w:cs="Arial"/>
          <w:highlight w:val="none"/>
        </w:rPr>
        <w:t>将被取消政府采购供应商资格，并在政府采购宣传媒体上予以公告。</w:t>
      </w:r>
    </w:p>
    <w:p w14:paraId="63BBF2E7">
      <w:pPr>
        <w:numPr>
          <w:ilvl w:val="0"/>
          <w:numId w:val="1"/>
        </w:numPr>
        <w:snapToGrid w:val="0"/>
        <w:spacing w:line="400" w:lineRule="atLeast"/>
        <w:jc w:val="both"/>
        <w:rPr>
          <w:rFonts w:ascii="Arial" w:hAnsi="Arial" w:cs="Arial"/>
          <w:b/>
          <w:sz w:val="24"/>
          <w:highlight w:val="none"/>
        </w:rPr>
      </w:pPr>
      <w:r>
        <w:rPr>
          <w:rFonts w:hint="eastAsia" w:ascii="Arial" w:hAnsi="Arial" w:cs="Arial"/>
          <w:b/>
          <w:sz w:val="24"/>
          <w:highlight w:val="none"/>
          <w:lang w:eastAsia="zh-CN"/>
        </w:rPr>
        <w:t>公开招标</w:t>
      </w:r>
      <w:r>
        <w:rPr>
          <w:rFonts w:ascii="Arial" w:hAnsi="Arial" w:cs="Arial"/>
          <w:b/>
          <w:sz w:val="24"/>
          <w:highlight w:val="none"/>
        </w:rPr>
        <w:t>有效期</w:t>
      </w:r>
    </w:p>
    <w:p w14:paraId="6D2FC3C0">
      <w:pPr>
        <w:numPr>
          <w:ilvl w:val="1"/>
          <w:numId w:val="1"/>
        </w:numPr>
        <w:snapToGrid w:val="0"/>
        <w:spacing w:line="400" w:lineRule="atLeast"/>
        <w:jc w:val="both"/>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eastAsia="zh-CN"/>
        </w:rPr>
        <w:t>提交公开招标响应文件截止日起90天</w:t>
      </w:r>
      <w:r>
        <w:rPr>
          <w:rFonts w:ascii="Arial" w:hAnsi="Arial" w:cs="Arial"/>
          <w:szCs w:val="21"/>
          <w:highlight w:val="none"/>
        </w:rPr>
        <w:t>，</w:t>
      </w:r>
      <w:r>
        <w:rPr>
          <w:rFonts w:hint="eastAsia" w:ascii="Arial" w:hAnsi="Arial" w:cs="Arial"/>
          <w:szCs w:val="21"/>
          <w:highlight w:val="none"/>
          <w:lang w:eastAsia="zh-CN"/>
        </w:rPr>
        <w:t>公开招标</w:t>
      </w:r>
      <w:r>
        <w:rPr>
          <w:rFonts w:ascii="Arial" w:hAnsi="Arial" w:cs="Arial"/>
          <w:szCs w:val="21"/>
          <w:highlight w:val="none"/>
        </w:rPr>
        <w:t>响应文件应保持有效。</w:t>
      </w:r>
      <w:r>
        <w:rPr>
          <w:rFonts w:hint="eastAsia" w:ascii="Arial" w:hAnsi="Arial" w:cs="Arial"/>
          <w:szCs w:val="21"/>
          <w:highlight w:val="none"/>
          <w:lang w:eastAsia="zh-CN"/>
        </w:rPr>
        <w:t>公开招标</w:t>
      </w:r>
      <w:r>
        <w:rPr>
          <w:rFonts w:ascii="Arial" w:hAnsi="Arial" w:cs="Arial"/>
          <w:szCs w:val="21"/>
          <w:highlight w:val="none"/>
        </w:rPr>
        <w:t>有效期比规定期限短的将被视为非响应</w:t>
      </w:r>
      <w:r>
        <w:rPr>
          <w:rFonts w:hint="eastAsia" w:ascii="Arial" w:hAnsi="Arial" w:cs="Arial"/>
          <w:szCs w:val="21"/>
          <w:highlight w:val="none"/>
          <w:lang w:eastAsia="zh-CN"/>
        </w:rPr>
        <w:t>公开招标</w:t>
      </w:r>
      <w:r>
        <w:rPr>
          <w:rFonts w:ascii="Arial" w:hAnsi="Arial" w:cs="Arial"/>
          <w:szCs w:val="21"/>
          <w:highlight w:val="none"/>
        </w:rPr>
        <w:t>而予以</w:t>
      </w:r>
      <w:r>
        <w:rPr>
          <w:rFonts w:hint="eastAsia" w:ascii="宋体" w:hAnsi="宋体"/>
          <w:szCs w:val="21"/>
          <w:highlight w:val="none"/>
        </w:rPr>
        <w:t>否决</w:t>
      </w:r>
      <w:r>
        <w:rPr>
          <w:rFonts w:ascii="Arial" w:hAnsi="Arial" w:cs="Arial"/>
          <w:szCs w:val="21"/>
          <w:highlight w:val="none"/>
        </w:rPr>
        <w:t>。</w:t>
      </w:r>
    </w:p>
    <w:p w14:paraId="3F42BA44">
      <w:pPr>
        <w:numPr>
          <w:ilvl w:val="1"/>
          <w:numId w:val="1"/>
        </w:numPr>
        <w:snapToGrid w:val="0"/>
        <w:spacing w:line="400" w:lineRule="atLeast"/>
        <w:jc w:val="both"/>
        <w:rPr>
          <w:rFonts w:ascii="Arial" w:hAnsi="Arial" w:cs="Arial"/>
          <w:highlight w:val="none"/>
        </w:rPr>
      </w:pPr>
      <w:r>
        <w:rPr>
          <w:rFonts w:ascii="Arial" w:hAnsi="Arial" w:cs="Arial"/>
          <w:szCs w:val="21"/>
          <w:highlight w:val="none"/>
        </w:rPr>
        <w:t>特殊情况下，采购代理机构可于</w:t>
      </w:r>
      <w:r>
        <w:rPr>
          <w:rFonts w:hint="eastAsia" w:ascii="Arial" w:hAnsi="Arial" w:cs="Arial"/>
          <w:szCs w:val="21"/>
          <w:highlight w:val="none"/>
          <w:lang w:eastAsia="zh-CN"/>
        </w:rPr>
        <w:t>公开招标</w:t>
      </w:r>
      <w:r>
        <w:rPr>
          <w:rFonts w:ascii="Arial" w:hAnsi="Arial" w:cs="Arial"/>
          <w:szCs w:val="21"/>
          <w:highlight w:val="none"/>
        </w:rPr>
        <w:t>有效期满之前要求</w:t>
      </w:r>
      <w:r>
        <w:rPr>
          <w:rFonts w:hint="eastAsia" w:ascii="Arial" w:hAnsi="Arial" w:cs="Arial"/>
          <w:szCs w:val="21"/>
          <w:highlight w:val="none"/>
          <w:lang w:eastAsia="zh-CN"/>
        </w:rPr>
        <w:t>投标供应商</w:t>
      </w:r>
      <w:r>
        <w:rPr>
          <w:rFonts w:ascii="Arial" w:hAnsi="Arial" w:cs="Arial"/>
          <w:szCs w:val="21"/>
          <w:highlight w:val="none"/>
        </w:rPr>
        <w:t>同意延长有效期，要求与答复均应为书面形式。</w:t>
      </w:r>
    </w:p>
    <w:p w14:paraId="662E3C2D">
      <w:pPr>
        <w:numPr>
          <w:ilvl w:val="0"/>
          <w:numId w:val="1"/>
        </w:numPr>
        <w:snapToGrid w:val="0"/>
        <w:spacing w:line="400" w:lineRule="atLeast"/>
        <w:jc w:val="both"/>
        <w:rPr>
          <w:rFonts w:ascii="Arial" w:hAnsi="Arial" w:cs="Arial"/>
          <w:b/>
          <w:sz w:val="24"/>
          <w:highlight w:val="none"/>
        </w:rPr>
      </w:pPr>
      <w:r>
        <w:rPr>
          <w:rFonts w:hint="eastAsia" w:ascii="Arial" w:hAnsi="Arial" w:cs="Arial"/>
          <w:b/>
          <w:sz w:val="24"/>
          <w:szCs w:val="24"/>
          <w:highlight w:val="none"/>
          <w:lang w:eastAsia="zh-CN"/>
        </w:rPr>
        <w:t>公开招标</w:t>
      </w:r>
      <w:r>
        <w:rPr>
          <w:rFonts w:ascii="Arial" w:hAnsi="Arial" w:cs="Arial"/>
          <w:b/>
          <w:sz w:val="24"/>
          <w:szCs w:val="24"/>
          <w:highlight w:val="none"/>
        </w:rPr>
        <w:t>报价</w:t>
      </w:r>
    </w:p>
    <w:p w14:paraId="21A155CA">
      <w:pPr>
        <w:numPr>
          <w:ilvl w:val="1"/>
          <w:numId w:val="1"/>
        </w:numPr>
        <w:snapToGrid w:val="0"/>
        <w:spacing w:line="400" w:lineRule="atLeast"/>
        <w:jc w:val="both"/>
        <w:rPr>
          <w:rFonts w:ascii="Arial" w:hAnsi="Arial" w:cs="Arial"/>
          <w:szCs w:val="21"/>
          <w:highlight w:val="none"/>
        </w:rPr>
      </w:pPr>
      <w:r>
        <w:rPr>
          <w:rFonts w:hint="eastAsia" w:ascii="Arial" w:hAnsi="Arial" w:cs="Arial"/>
          <w:szCs w:val="21"/>
          <w:highlight w:val="none"/>
          <w:lang w:eastAsia="zh-CN"/>
        </w:rPr>
        <w:t>投标供应商</w:t>
      </w:r>
      <w:r>
        <w:rPr>
          <w:rFonts w:ascii="Arial" w:hAnsi="Arial" w:cs="Arial"/>
          <w:szCs w:val="21"/>
          <w:highlight w:val="none"/>
        </w:rPr>
        <w:t>提供的货物和服务价格应该用人民币表示。</w:t>
      </w:r>
      <w:r>
        <w:rPr>
          <w:rFonts w:hint="eastAsia" w:ascii="Arial" w:hAnsi="Arial" w:cs="Arial"/>
          <w:szCs w:val="21"/>
          <w:highlight w:val="none"/>
          <w:lang w:eastAsia="zh-CN"/>
        </w:rPr>
        <w:t>公开招标</w:t>
      </w:r>
      <w:r>
        <w:rPr>
          <w:rFonts w:ascii="Arial" w:hAnsi="Arial" w:cs="Arial"/>
          <w:szCs w:val="21"/>
          <w:highlight w:val="none"/>
        </w:rPr>
        <w:t>报价应包括完成供货和服务所需的一切费用。</w:t>
      </w:r>
    </w:p>
    <w:p w14:paraId="7F39BAD5">
      <w:pPr>
        <w:numPr>
          <w:ilvl w:val="1"/>
          <w:numId w:val="1"/>
        </w:numPr>
        <w:snapToGrid w:val="0"/>
        <w:spacing w:line="400" w:lineRule="atLeast"/>
        <w:jc w:val="both"/>
        <w:rPr>
          <w:rFonts w:ascii="Arial" w:hAnsi="Arial" w:cs="Arial"/>
          <w:szCs w:val="21"/>
          <w:highlight w:val="none"/>
        </w:rPr>
      </w:pPr>
      <w:r>
        <w:rPr>
          <w:rFonts w:ascii="Arial" w:hAnsi="Arial" w:cs="Arial"/>
          <w:szCs w:val="21"/>
          <w:highlight w:val="none"/>
        </w:rPr>
        <w:t>根据本次</w:t>
      </w:r>
      <w:r>
        <w:rPr>
          <w:rFonts w:hint="eastAsia" w:ascii="Arial" w:hAnsi="Arial" w:cs="Arial"/>
          <w:szCs w:val="21"/>
          <w:highlight w:val="none"/>
          <w:lang w:eastAsia="zh-CN"/>
        </w:rPr>
        <w:t>公开招标</w:t>
      </w:r>
      <w:r>
        <w:rPr>
          <w:rFonts w:ascii="Arial" w:hAnsi="Arial" w:cs="Arial"/>
          <w:szCs w:val="21"/>
          <w:highlight w:val="none"/>
        </w:rPr>
        <w:t>采购工作要求，最后只允许有一个</w:t>
      </w:r>
      <w:r>
        <w:rPr>
          <w:rFonts w:hint="eastAsia" w:ascii="Arial" w:hAnsi="Arial" w:cs="Arial"/>
          <w:szCs w:val="21"/>
          <w:highlight w:val="none"/>
          <w:lang w:eastAsia="zh-CN"/>
        </w:rPr>
        <w:t>公开招标</w:t>
      </w:r>
      <w:r>
        <w:rPr>
          <w:rFonts w:ascii="Arial" w:hAnsi="Arial" w:cs="Arial"/>
          <w:szCs w:val="21"/>
          <w:highlight w:val="none"/>
        </w:rPr>
        <w:t>报价，</w:t>
      </w:r>
      <w:r>
        <w:rPr>
          <w:rFonts w:hint="eastAsia" w:ascii="Arial" w:hAnsi="Arial" w:cs="Arial"/>
          <w:szCs w:val="21"/>
          <w:highlight w:val="none"/>
          <w:lang w:eastAsia="zh-CN"/>
        </w:rPr>
        <w:t>投标供应商</w:t>
      </w:r>
      <w:r>
        <w:rPr>
          <w:rFonts w:ascii="Arial" w:hAnsi="Arial" w:cs="Arial"/>
          <w:szCs w:val="21"/>
          <w:highlight w:val="none"/>
        </w:rPr>
        <w:t>应在各自技术和商务占优势的基础上并充分考虑本项目的重要性，在</w:t>
      </w:r>
      <w:r>
        <w:rPr>
          <w:rFonts w:hint="eastAsia" w:ascii="Arial" w:hAnsi="Arial" w:cs="Arial"/>
          <w:szCs w:val="21"/>
          <w:highlight w:val="none"/>
          <w:lang w:eastAsia="zh-CN"/>
        </w:rPr>
        <w:t>公开招标</w:t>
      </w:r>
      <w:r>
        <w:rPr>
          <w:rFonts w:ascii="Arial" w:hAnsi="Arial" w:cs="Arial"/>
          <w:szCs w:val="21"/>
          <w:highlight w:val="none"/>
        </w:rPr>
        <w:t>结束后提供给采购代理机构及采购人最优惠的</w:t>
      </w:r>
      <w:r>
        <w:rPr>
          <w:rFonts w:hint="eastAsia" w:ascii="Arial" w:hAnsi="Arial" w:cs="Arial"/>
          <w:szCs w:val="21"/>
          <w:highlight w:val="none"/>
          <w:lang w:eastAsia="zh-CN"/>
        </w:rPr>
        <w:t>公开招标</w:t>
      </w:r>
      <w:r>
        <w:rPr>
          <w:rFonts w:ascii="Arial" w:hAnsi="Arial" w:cs="Arial"/>
          <w:szCs w:val="21"/>
          <w:highlight w:val="none"/>
        </w:rPr>
        <w:t>价格。</w:t>
      </w:r>
    </w:p>
    <w:p w14:paraId="5E2CAE98">
      <w:pPr>
        <w:numPr>
          <w:ilvl w:val="0"/>
          <w:numId w:val="1"/>
        </w:numPr>
        <w:snapToGrid w:val="0"/>
        <w:spacing w:line="400" w:lineRule="atLeast"/>
        <w:jc w:val="both"/>
        <w:rPr>
          <w:rFonts w:ascii="Arial" w:hAnsi="Arial" w:cs="Arial"/>
          <w:highlight w:val="none"/>
        </w:rPr>
      </w:pPr>
      <w:r>
        <w:rPr>
          <w:rFonts w:hint="eastAsia" w:ascii="Arial" w:hAnsi="Arial" w:cs="Arial"/>
          <w:b/>
          <w:sz w:val="24"/>
          <w:highlight w:val="none"/>
          <w:lang w:eastAsia="zh-CN"/>
        </w:rPr>
        <w:t>公开招标</w:t>
      </w:r>
      <w:r>
        <w:rPr>
          <w:rFonts w:ascii="Arial" w:hAnsi="Arial" w:cs="Arial"/>
          <w:b/>
          <w:sz w:val="24"/>
          <w:highlight w:val="none"/>
        </w:rPr>
        <w:t>响应文件的式样和签署</w:t>
      </w:r>
    </w:p>
    <w:p w14:paraId="419DC1D5">
      <w:pPr>
        <w:numPr>
          <w:ilvl w:val="1"/>
          <w:numId w:val="1"/>
        </w:numPr>
        <w:snapToGrid w:val="0"/>
        <w:spacing w:line="400" w:lineRule="atLeast"/>
        <w:jc w:val="both"/>
        <w:rPr>
          <w:rFonts w:ascii="Arial" w:hAnsi="Arial" w:cs="Arial"/>
          <w:szCs w:val="21"/>
          <w:highlight w:val="none"/>
        </w:rPr>
      </w:pPr>
      <w:r>
        <w:rPr>
          <w:rFonts w:hint="eastAsia" w:ascii="Arial" w:hAnsi="Arial" w:cs="Arial"/>
          <w:szCs w:val="21"/>
          <w:highlight w:val="none"/>
          <w:lang w:eastAsia="zh-CN"/>
        </w:rPr>
        <w:t>公开招标</w:t>
      </w:r>
      <w:r>
        <w:rPr>
          <w:rFonts w:ascii="Arial" w:hAnsi="Arial" w:cs="Arial"/>
          <w:szCs w:val="21"/>
          <w:highlight w:val="none"/>
        </w:rPr>
        <w:t>响应文件的内容是属于供应商自己制作的均须用不褪色墨水书写或打印，并在“</w:t>
      </w:r>
      <w:r>
        <w:rPr>
          <w:rFonts w:hint="eastAsia" w:ascii="Arial" w:hAnsi="Arial" w:cs="Arial"/>
          <w:szCs w:val="21"/>
          <w:highlight w:val="none"/>
          <w:lang w:eastAsia="zh-CN"/>
        </w:rPr>
        <w:t>公开招标文件</w:t>
      </w:r>
      <w:r>
        <w:rPr>
          <w:rFonts w:ascii="Arial" w:hAnsi="Arial" w:cs="Arial"/>
          <w:szCs w:val="21"/>
          <w:highlight w:val="none"/>
        </w:rPr>
        <w:t>格式”规定处由供应商的法定代表人或其授权代表印章（或签字</w:t>
      </w:r>
      <w:r>
        <w:rPr>
          <w:rFonts w:hint="eastAsia" w:ascii="Arial" w:hAnsi="Arial" w:cs="Arial"/>
          <w:szCs w:val="21"/>
          <w:highlight w:val="none"/>
          <w:lang w:eastAsia="zh-CN"/>
        </w:rPr>
        <w:t>或电子章</w:t>
      </w:r>
      <w:r>
        <w:rPr>
          <w:rFonts w:ascii="Arial" w:hAnsi="Arial" w:cs="Arial"/>
          <w:szCs w:val="21"/>
          <w:highlight w:val="none"/>
        </w:rPr>
        <w:t>）。</w:t>
      </w:r>
    </w:p>
    <w:p w14:paraId="6B319E2F">
      <w:pPr>
        <w:numPr>
          <w:ilvl w:val="1"/>
          <w:numId w:val="1"/>
        </w:numPr>
        <w:snapToGrid w:val="0"/>
        <w:spacing w:line="400" w:lineRule="atLeast"/>
        <w:jc w:val="both"/>
        <w:rPr>
          <w:rFonts w:ascii="Arial" w:hAnsi="Arial" w:cs="Arial"/>
          <w:highlight w:val="none"/>
        </w:rPr>
      </w:pPr>
      <w:r>
        <w:rPr>
          <w:rFonts w:hint="eastAsia" w:ascii="Arial" w:hAnsi="Arial" w:cs="Arial"/>
          <w:szCs w:val="21"/>
          <w:highlight w:val="none"/>
          <w:lang w:eastAsia="zh-CN"/>
        </w:rPr>
        <w:t>公开招标</w:t>
      </w:r>
      <w:r>
        <w:rPr>
          <w:rFonts w:ascii="Arial" w:hAnsi="Arial" w:cs="Arial"/>
          <w:szCs w:val="21"/>
          <w:highlight w:val="none"/>
        </w:rPr>
        <w:t>响应文件不得涂改和增删，如有修改错漏处，必须由同一签署人签字或盖章。</w:t>
      </w:r>
    </w:p>
    <w:p w14:paraId="5F4493C9">
      <w:pPr>
        <w:numPr>
          <w:ilvl w:val="1"/>
          <w:numId w:val="1"/>
        </w:numPr>
        <w:snapToGrid w:val="0"/>
        <w:spacing w:line="400" w:lineRule="atLeast"/>
        <w:jc w:val="both"/>
        <w:rPr>
          <w:rFonts w:ascii="Arial" w:hAnsi="Arial" w:cs="Arial"/>
          <w:highlight w:val="none"/>
        </w:rPr>
      </w:pPr>
      <w:r>
        <w:rPr>
          <w:rFonts w:ascii="Arial" w:hAnsi="Arial" w:cs="Arial"/>
          <w:highlight w:val="none"/>
        </w:rPr>
        <w:t>供应商或采购组织单位有下列情形之一的，应按串通行为认定：</w:t>
      </w:r>
    </w:p>
    <w:p w14:paraId="3C305F46">
      <w:pPr>
        <w:numPr>
          <w:ilvl w:val="0"/>
          <w:numId w:val="3"/>
        </w:numPr>
        <w:snapToGrid w:val="0"/>
        <w:spacing w:line="400" w:lineRule="atLeast"/>
        <w:jc w:val="both"/>
        <w:rPr>
          <w:rFonts w:ascii="Arial" w:hAnsi="Arial" w:cs="Arial"/>
          <w:highlight w:val="none"/>
        </w:rPr>
      </w:pPr>
      <w:r>
        <w:rPr>
          <w:rFonts w:ascii="Arial" w:hAnsi="Arial" w:cs="Arial"/>
          <w:highlight w:val="none"/>
        </w:rPr>
        <w:t>不同供应商的</w:t>
      </w:r>
      <w:r>
        <w:rPr>
          <w:rFonts w:hint="eastAsia" w:ascii="Arial" w:hAnsi="Arial" w:cs="Arial"/>
          <w:highlight w:val="none"/>
          <w:lang w:eastAsia="zh-CN"/>
        </w:rPr>
        <w:t>公开招标</w:t>
      </w:r>
      <w:r>
        <w:rPr>
          <w:rFonts w:ascii="Arial" w:hAnsi="Arial" w:cs="Arial"/>
          <w:highlight w:val="none"/>
        </w:rPr>
        <w:t xml:space="preserve">响应文件由同一单位或人员编制的； </w:t>
      </w:r>
    </w:p>
    <w:p w14:paraId="5FD0271C">
      <w:pPr>
        <w:numPr>
          <w:ilvl w:val="0"/>
          <w:numId w:val="3"/>
        </w:numPr>
        <w:snapToGrid w:val="0"/>
        <w:spacing w:line="400" w:lineRule="atLeast"/>
        <w:jc w:val="both"/>
        <w:rPr>
          <w:rFonts w:ascii="Arial" w:hAnsi="Arial" w:cs="Arial"/>
          <w:highlight w:val="none"/>
        </w:rPr>
      </w:pPr>
      <w:r>
        <w:rPr>
          <w:rFonts w:ascii="Arial" w:hAnsi="Arial" w:cs="Arial"/>
          <w:highlight w:val="none"/>
        </w:rPr>
        <w:t>不同供应商委托同一单位或人员办理投标事宜的；</w:t>
      </w:r>
    </w:p>
    <w:p w14:paraId="6D76907D">
      <w:pPr>
        <w:numPr>
          <w:ilvl w:val="0"/>
          <w:numId w:val="3"/>
        </w:numPr>
        <w:snapToGrid w:val="0"/>
        <w:spacing w:line="400" w:lineRule="atLeast"/>
        <w:jc w:val="both"/>
        <w:rPr>
          <w:rFonts w:ascii="Arial" w:hAnsi="Arial" w:cs="Arial"/>
          <w:highlight w:val="none"/>
        </w:rPr>
      </w:pPr>
      <w:r>
        <w:rPr>
          <w:rFonts w:ascii="Arial" w:hAnsi="Arial" w:cs="Arial"/>
          <w:highlight w:val="none"/>
        </w:rPr>
        <w:t>不同供应商的</w:t>
      </w:r>
      <w:r>
        <w:rPr>
          <w:rFonts w:hint="eastAsia" w:ascii="Arial" w:hAnsi="Arial" w:cs="Arial"/>
          <w:highlight w:val="none"/>
          <w:lang w:eastAsia="zh-CN"/>
        </w:rPr>
        <w:t>公开招标</w:t>
      </w:r>
      <w:r>
        <w:rPr>
          <w:rFonts w:ascii="Arial" w:hAnsi="Arial" w:cs="Arial"/>
          <w:highlight w:val="none"/>
        </w:rPr>
        <w:t xml:space="preserve">响应文件中的内容出现非正常的一致，或者报价细目呈明显规律性变化，或在完全可比的情况下投标总价均高于市场平均价的； </w:t>
      </w:r>
    </w:p>
    <w:p w14:paraId="2C3F6388">
      <w:pPr>
        <w:numPr>
          <w:ilvl w:val="0"/>
          <w:numId w:val="3"/>
        </w:numPr>
        <w:snapToGrid w:val="0"/>
        <w:spacing w:line="400" w:lineRule="atLeast"/>
        <w:jc w:val="both"/>
        <w:rPr>
          <w:rFonts w:ascii="Arial" w:hAnsi="Arial" w:cs="Arial"/>
          <w:highlight w:val="none"/>
        </w:rPr>
      </w:pPr>
      <w:r>
        <w:rPr>
          <w:rFonts w:ascii="Arial" w:hAnsi="Arial" w:cs="Arial"/>
          <w:highlight w:val="none"/>
        </w:rPr>
        <w:t>不同供应商的</w:t>
      </w:r>
      <w:r>
        <w:rPr>
          <w:rFonts w:hint="eastAsia" w:ascii="Arial" w:hAnsi="Arial" w:cs="Arial"/>
          <w:highlight w:val="none"/>
          <w:lang w:eastAsia="zh-CN"/>
        </w:rPr>
        <w:t>公开招标</w:t>
      </w:r>
      <w:r>
        <w:rPr>
          <w:rFonts w:ascii="Arial" w:hAnsi="Arial" w:cs="Arial"/>
          <w:highlight w:val="none"/>
        </w:rPr>
        <w:t>响应文件载明的项目管理或实施人员出现同一单位的工作人员或同一人的；</w:t>
      </w:r>
    </w:p>
    <w:p w14:paraId="6778A2DD">
      <w:pPr>
        <w:numPr>
          <w:ilvl w:val="0"/>
          <w:numId w:val="3"/>
        </w:numPr>
        <w:snapToGrid w:val="0"/>
        <w:spacing w:line="400" w:lineRule="atLeast"/>
        <w:jc w:val="both"/>
        <w:rPr>
          <w:rFonts w:ascii="Arial" w:hAnsi="Arial" w:cs="Arial"/>
          <w:highlight w:val="none"/>
        </w:rPr>
      </w:pPr>
      <w:r>
        <w:rPr>
          <w:rFonts w:ascii="Arial" w:hAnsi="Arial" w:cs="Arial"/>
          <w:highlight w:val="none"/>
        </w:rPr>
        <w:t xml:space="preserve">不同供应商的授权代表为同一单位的工作人员的； </w:t>
      </w:r>
    </w:p>
    <w:p w14:paraId="32D5BE9F">
      <w:pPr>
        <w:numPr>
          <w:ilvl w:val="0"/>
          <w:numId w:val="3"/>
        </w:numPr>
        <w:snapToGrid w:val="0"/>
        <w:spacing w:line="400" w:lineRule="atLeast"/>
        <w:jc w:val="both"/>
        <w:rPr>
          <w:rFonts w:ascii="Arial" w:hAnsi="Arial" w:cs="Arial"/>
          <w:highlight w:val="none"/>
        </w:rPr>
      </w:pPr>
      <w:r>
        <w:rPr>
          <w:rFonts w:ascii="Arial" w:hAnsi="Arial" w:cs="Arial"/>
          <w:highlight w:val="none"/>
        </w:rPr>
        <w:t>不同供应商的</w:t>
      </w:r>
      <w:r>
        <w:rPr>
          <w:rFonts w:hint="eastAsia" w:ascii="Arial" w:hAnsi="Arial" w:cs="Arial"/>
          <w:highlight w:val="none"/>
          <w:lang w:eastAsia="zh-CN"/>
        </w:rPr>
        <w:t>公开招标</w:t>
      </w:r>
      <w:r>
        <w:rPr>
          <w:rFonts w:ascii="Arial" w:hAnsi="Arial" w:cs="Arial"/>
          <w:highlight w:val="none"/>
        </w:rPr>
        <w:t>响应文件相互混装，或在一个供应商的</w:t>
      </w:r>
      <w:r>
        <w:rPr>
          <w:rFonts w:hint="eastAsia" w:ascii="Arial" w:hAnsi="Arial" w:cs="Arial"/>
          <w:highlight w:val="none"/>
          <w:lang w:eastAsia="zh-CN"/>
        </w:rPr>
        <w:t>公开招标</w:t>
      </w:r>
      <w:r>
        <w:rPr>
          <w:rFonts w:ascii="Arial" w:hAnsi="Arial" w:cs="Arial"/>
          <w:highlight w:val="none"/>
        </w:rPr>
        <w:t xml:space="preserve">响应文件内遗留有其他供应商的签名、盖章等不属于本供应商参加政府采购必需的信息资料的； </w:t>
      </w:r>
    </w:p>
    <w:p w14:paraId="18A499DB">
      <w:pPr>
        <w:numPr>
          <w:ilvl w:val="0"/>
          <w:numId w:val="3"/>
        </w:numPr>
        <w:snapToGrid w:val="0"/>
        <w:spacing w:line="400" w:lineRule="atLeast"/>
        <w:jc w:val="both"/>
        <w:rPr>
          <w:rFonts w:ascii="Arial" w:hAnsi="Arial" w:cs="Arial"/>
          <w:szCs w:val="22"/>
          <w:highlight w:val="none"/>
        </w:rPr>
      </w:pPr>
      <w:r>
        <w:rPr>
          <w:rFonts w:ascii="Arial" w:hAnsi="Arial" w:cs="Arial"/>
          <w:szCs w:val="22"/>
          <w:highlight w:val="none"/>
        </w:rPr>
        <w:t>采购响应截止时间后，采购组织单位协助供应商撤换或更改</w:t>
      </w:r>
      <w:r>
        <w:rPr>
          <w:rFonts w:hint="eastAsia" w:ascii="Arial" w:hAnsi="Arial" w:cs="Arial"/>
          <w:szCs w:val="22"/>
          <w:highlight w:val="none"/>
          <w:lang w:eastAsia="zh-CN"/>
        </w:rPr>
        <w:t>公开招标</w:t>
      </w:r>
      <w:r>
        <w:rPr>
          <w:rFonts w:ascii="Arial" w:hAnsi="Arial" w:cs="Arial"/>
          <w:szCs w:val="22"/>
          <w:highlight w:val="none"/>
        </w:rPr>
        <w:t xml:space="preserve">响应文件的； </w:t>
      </w:r>
    </w:p>
    <w:p w14:paraId="6EE8D147">
      <w:pPr>
        <w:numPr>
          <w:ilvl w:val="0"/>
          <w:numId w:val="3"/>
        </w:numPr>
        <w:snapToGrid w:val="0"/>
        <w:spacing w:line="400" w:lineRule="atLeast"/>
        <w:jc w:val="both"/>
        <w:rPr>
          <w:rFonts w:ascii="Arial" w:hAnsi="Arial" w:cs="Arial"/>
          <w:szCs w:val="22"/>
          <w:highlight w:val="none"/>
        </w:rPr>
      </w:pPr>
      <w:r>
        <w:rPr>
          <w:rFonts w:ascii="Arial" w:hAnsi="Arial" w:cs="Arial"/>
          <w:szCs w:val="22"/>
          <w:highlight w:val="none"/>
        </w:rPr>
        <w:t>采购组织单位泄露有意向参加政府采购的供应商名称、数量等应当保密的事项的；</w:t>
      </w:r>
    </w:p>
    <w:p w14:paraId="76EED3C1">
      <w:pPr>
        <w:numPr>
          <w:ilvl w:val="0"/>
          <w:numId w:val="3"/>
        </w:numPr>
        <w:snapToGrid w:val="0"/>
        <w:spacing w:line="400" w:lineRule="atLeast"/>
        <w:jc w:val="both"/>
        <w:rPr>
          <w:rFonts w:ascii="Arial" w:hAnsi="Arial" w:cs="Arial"/>
          <w:szCs w:val="22"/>
          <w:highlight w:val="none"/>
        </w:rPr>
      </w:pPr>
      <w:r>
        <w:rPr>
          <w:rFonts w:ascii="Arial" w:hAnsi="Arial" w:cs="Arial"/>
          <w:szCs w:val="22"/>
          <w:highlight w:val="none"/>
        </w:rPr>
        <w:t>不同供应商之间私下达成书面或口头协议，指定一家供应商成交或轮流成交的；</w:t>
      </w:r>
    </w:p>
    <w:p w14:paraId="601AADA1">
      <w:pPr>
        <w:numPr>
          <w:ilvl w:val="0"/>
          <w:numId w:val="3"/>
        </w:numPr>
        <w:snapToGrid w:val="0"/>
        <w:spacing w:line="400" w:lineRule="atLeast"/>
        <w:jc w:val="both"/>
        <w:rPr>
          <w:rFonts w:ascii="Arial" w:hAnsi="Arial" w:cs="Arial"/>
          <w:szCs w:val="22"/>
          <w:highlight w:val="none"/>
        </w:rPr>
      </w:pPr>
      <w:r>
        <w:rPr>
          <w:rFonts w:ascii="Arial" w:hAnsi="Arial" w:cs="Arial"/>
          <w:szCs w:val="22"/>
          <w:highlight w:val="none"/>
        </w:rPr>
        <w:t>法律、法规或规章规定的其他串通行为。</w:t>
      </w:r>
    </w:p>
    <w:p w14:paraId="1F65674F">
      <w:pPr>
        <w:pStyle w:val="3"/>
        <w:spacing w:before="156" w:beforeLines="50" w:after="156" w:afterLines="50" w:line="240" w:lineRule="auto"/>
        <w:jc w:val="center"/>
        <w:rPr>
          <w:rFonts w:ascii="Arial" w:hAnsi="Arial" w:cs="Arial"/>
          <w:sz w:val="24"/>
          <w:szCs w:val="24"/>
          <w:highlight w:val="none"/>
        </w:rPr>
      </w:pPr>
      <w:bookmarkStart w:id="7" w:name="_Toc423610045"/>
      <w:r>
        <w:rPr>
          <w:rFonts w:ascii="Arial" w:hAnsi="Arial" w:cs="Arial"/>
          <w:sz w:val="24"/>
          <w:szCs w:val="24"/>
          <w:highlight w:val="none"/>
        </w:rPr>
        <w:t>（五）</w:t>
      </w:r>
      <w:r>
        <w:rPr>
          <w:rFonts w:hint="eastAsia" w:ascii="Arial" w:hAnsi="Arial" w:cs="Arial"/>
          <w:sz w:val="24"/>
          <w:szCs w:val="24"/>
          <w:highlight w:val="none"/>
          <w:lang w:eastAsia="zh-CN"/>
        </w:rPr>
        <w:t>公开招标</w:t>
      </w:r>
      <w:r>
        <w:rPr>
          <w:rFonts w:ascii="Arial" w:hAnsi="Arial" w:cs="Arial"/>
          <w:sz w:val="24"/>
          <w:szCs w:val="24"/>
          <w:highlight w:val="none"/>
        </w:rPr>
        <w:t>响应文件的递交</w:t>
      </w:r>
      <w:bookmarkEnd w:id="7"/>
    </w:p>
    <w:p w14:paraId="36F8EEB2">
      <w:pPr>
        <w:numPr>
          <w:ilvl w:val="0"/>
          <w:numId w:val="1"/>
        </w:numPr>
        <w:snapToGrid w:val="0"/>
        <w:spacing w:line="400" w:lineRule="atLeast"/>
        <w:jc w:val="both"/>
        <w:rPr>
          <w:rFonts w:ascii="Arial" w:hAnsi="Arial" w:cs="Arial"/>
          <w:highlight w:val="none"/>
        </w:rPr>
      </w:pPr>
      <w:r>
        <w:rPr>
          <w:rFonts w:hint="eastAsia" w:ascii="Arial" w:hAnsi="Arial" w:cs="Arial"/>
          <w:b/>
          <w:sz w:val="24"/>
          <w:highlight w:val="none"/>
          <w:lang w:eastAsia="zh-CN"/>
        </w:rPr>
        <w:t>公开招标</w:t>
      </w:r>
      <w:r>
        <w:rPr>
          <w:rFonts w:ascii="Arial" w:hAnsi="Arial" w:cs="Arial"/>
          <w:b/>
          <w:sz w:val="24"/>
          <w:highlight w:val="none"/>
        </w:rPr>
        <w:t>响应文件的密封和标记</w:t>
      </w:r>
    </w:p>
    <w:p w14:paraId="7F3412A1">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响应文件</w:t>
      </w:r>
      <w:r>
        <w:rPr>
          <w:rFonts w:hint="eastAsia" w:ascii="Arial" w:hAnsi="Arial" w:cs="Arial"/>
          <w:highlight w:val="none"/>
        </w:rPr>
        <w:t>封面</w:t>
      </w:r>
      <w:r>
        <w:rPr>
          <w:rFonts w:ascii="Arial" w:hAnsi="Arial" w:cs="Arial"/>
          <w:highlight w:val="none"/>
        </w:rPr>
        <w:t>上写明</w:t>
      </w:r>
      <w:r>
        <w:rPr>
          <w:rFonts w:hint="eastAsia" w:ascii="Arial" w:hAnsi="Arial" w:cs="Arial"/>
          <w:highlight w:val="none"/>
          <w:lang w:eastAsia="zh-CN"/>
        </w:rPr>
        <w:t>公开招标</w:t>
      </w:r>
      <w:r>
        <w:rPr>
          <w:rFonts w:ascii="Arial" w:hAnsi="Arial" w:cs="Arial"/>
          <w:highlight w:val="none"/>
        </w:rPr>
        <w:t>项目名称、编号、供应商名称、地址、邮政编码、电话、联系人</w:t>
      </w:r>
      <w:r>
        <w:rPr>
          <w:rFonts w:hint="eastAsia" w:ascii="Arial" w:hAnsi="Arial" w:cs="Arial"/>
          <w:highlight w:val="none"/>
          <w:lang w:eastAsia="zh-CN"/>
        </w:rPr>
        <w:t>。</w:t>
      </w:r>
    </w:p>
    <w:p w14:paraId="14CC5F77">
      <w:pPr>
        <w:numPr>
          <w:ilvl w:val="0"/>
          <w:numId w:val="1"/>
        </w:numPr>
        <w:snapToGrid w:val="0"/>
        <w:spacing w:line="400" w:lineRule="atLeast"/>
        <w:jc w:val="both"/>
        <w:rPr>
          <w:rFonts w:ascii="Arial" w:hAnsi="Arial" w:cs="Arial"/>
          <w:b/>
          <w:sz w:val="24"/>
          <w:highlight w:val="none"/>
        </w:rPr>
      </w:pPr>
      <w:r>
        <w:rPr>
          <w:rFonts w:hint="eastAsia" w:ascii="Arial" w:hAnsi="Arial" w:cs="Arial"/>
          <w:b/>
          <w:sz w:val="24"/>
          <w:highlight w:val="none"/>
          <w:lang w:eastAsia="zh-CN"/>
        </w:rPr>
        <w:t>公开招标</w:t>
      </w:r>
      <w:r>
        <w:rPr>
          <w:rFonts w:ascii="Arial" w:hAnsi="Arial" w:cs="Arial"/>
          <w:b/>
          <w:sz w:val="24"/>
          <w:highlight w:val="none"/>
        </w:rPr>
        <w:t>截止时间</w:t>
      </w:r>
    </w:p>
    <w:p w14:paraId="302B765D">
      <w:pPr>
        <w:numPr>
          <w:ilvl w:val="1"/>
          <w:numId w:val="1"/>
        </w:numPr>
        <w:snapToGrid w:val="0"/>
        <w:spacing w:line="400" w:lineRule="atLeast"/>
        <w:jc w:val="both"/>
        <w:rPr>
          <w:rFonts w:ascii="Arial" w:hAnsi="Arial" w:cs="Arial"/>
          <w:highlight w:val="none"/>
        </w:rPr>
      </w:pPr>
      <w:r>
        <w:rPr>
          <w:rFonts w:ascii="Arial" w:hAnsi="Arial" w:cs="Arial"/>
          <w:highlight w:val="none"/>
        </w:rPr>
        <w:t>本次采购的</w:t>
      </w:r>
      <w:r>
        <w:rPr>
          <w:rFonts w:hint="eastAsia" w:ascii="Arial" w:hAnsi="Arial" w:cs="Arial"/>
          <w:highlight w:val="none"/>
          <w:lang w:eastAsia="zh-CN"/>
        </w:rPr>
        <w:t>公开招标</w:t>
      </w:r>
      <w:r>
        <w:rPr>
          <w:rFonts w:ascii="Arial" w:hAnsi="Arial" w:cs="Arial"/>
          <w:highlight w:val="none"/>
        </w:rPr>
        <w:t>开始时间及</w:t>
      </w:r>
      <w:r>
        <w:rPr>
          <w:rFonts w:hint="eastAsia" w:ascii="Arial" w:hAnsi="Arial" w:cs="Arial"/>
          <w:highlight w:val="none"/>
          <w:lang w:eastAsia="zh-CN"/>
        </w:rPr>
        <w:t>公开招标</w:t>
      </w:r>
      <w:r>
        <w:rPr>
          <w:rFonts w:ascii="Arial" w:hAnsi="Arial" w:cs="Arial"/>
          <w:highlight w:val="none"/>
        </w:rPr>
        <w:t>响应文件递交截止时间：见本</w:t>
      </w:r>
      <w:r>
        <w:rPr>
          <w:rFonts w:hint="eastAsia" w:ascii="Arial" w:hAnsi="Arial" w:cs="Arial"/>
          <w:highlight w:val="none"/>
          <w:lang w:eastAsia="zh-CN"/>
        </w:rPr>
        <w:t>公开招标文件</w:t>
      </w:r>
      <w:r>
        <w:rPr>
          <w:rFonts w:ascii="Arial" w:hAnsi="Arial" w:cs="Arial"/>
          <w:highlight w:val="none"/>
        </w:rPr>
        <w:t>“</w:t>
      </w:r>
      <w:r>
        <w:rPr>
          <w:rFonts w:hint="eastAsia" w:ascii="Arial" w:hAnsi="Arial" w:cs="Arial"/>
          <w:highlight w:val="none"/>
        </w:rPr>
        <w:t>采购</w:t>
      </w:r>
      <w:r>
        <w:rPr>
          <w:rFonts w:ascii="Arial" w:hAnsi="Arial" w:cs="Arial"/>
          <w:highlight w:val="none"/>
        </w:rPr>
        <w:t>公告”。</w:t>
      </w:r>
    </w:p>
    <w:p w14:paraId="0DD6682A">
      <w:pPr>
        <w:numPr>
          <w:ilvl w:val="1"/>
          <w:numId w:val="1"/>
        </w:numPr>
        <w:snapToGrid w:val="0"/>
        <w:spacing w:line="400" w:lineRule="atLeast"/>
        <w:jc w:val="both"/>
        <w:rPr>
          <w:rFonts w:ascii="Arial" w:hAnsi="Arial" w:cs="Arial"/>
          <w:highlight w:val="none"/>
        </w:rPr>
      </w:pPr>
      <w:r>
        <w:rPr>
          <w:rFonts w:ascii="Arial" w:hAnsi="Arial" w:cs="Arial"/>
          <w:highlight w:val="none"/>
        </w:rPr>
        <w:t>在推迟了</w:t>
      </w:r>
      <w:r>
        <w:rPr>
          <w:rFonts w:hint="eastAsia" w:ascii="Arial" w:hAnsi="Arial" w:cs="Arial"/>
          <w:highlight w:val="none"/>
          <w:lang w:eastAsia="zh-CN"/>
        </w:rPr>
        <w:t>公开招标</w:t>
      </w:r>
      <w:r>
        <w:rPr>
          <w:rFonts w:ascii="Arial" w:hAnsi="Arial" w:cs="Arial"/>
          <w:highlight w:val="none"/>
        </w:rPr>
        <w:t>开始时间的情况下，采购代理机构、采购人和</w:t>
      </w:r>
      <w:r>
        <w:rPr>
          <w:rFonts w:hint="eastAsia" w:ascii="Arial" w:hAnsi="Arial" w:cs="Arial"/>
          <w:highlight w:val="none"/>
          <w:lang w:eastAsia="zh-CN"/>
        </w:rPr>
        <w:t>投标供应商</w:t>
      </w:r>
      <w:r>
        <w:rPr>
          <w:rFonts w:ascii="Arial" w:hAnsi="Arial" w:cs="Arial"/>
          <w:highlight w:val="none"/>
        </w:rPr>
        <w:t>受制约的所有权利和义务均应延长至新的截止时间。</w:t>
      </w:r>
    </w:p>
    <w:p w14:paraId="24B7A422">
      <w:pPr>
        <w:numPr>
          <w:ilvl w:val="0"/>
          <w:numId w:val="1"/>
        </w:numPr>
        <w:snapToGrid w:val="0"/>
        <w:spacing w:line="400" w:lineRule="atLeast"/>
        <w:jc w:val="both"/>
        <w:rPr>
          <w:rFonts w:ascii="Arial" w:hAnsi="Arial" w:cs="Arial"/>
          <w:b/>
          <w:sz w:val="24"/>
          <w:highlight w:val="none"/>
        </w:rPr>
      </w:pPr>
      <w:r>
        <w:rPr>
          <w:rFonts w:hint="eastAsia" w:ascii="Arial" w:hAnsi="Arial" w:cs="Arial"/>
          <w:b/>
          <w:sz w:val="24"/>
          <w:highlight w:val="none"/>
          <w:lang w:eastAsia="zh-CN"/>
        </w:rPr>
        <w:t>公开招标</w:t>
      </w:r>
      <w:r>
        <w:rPr>
          <w:rFonts w:ascii="Arial" w:hAnsi="Arial" w:cs="Arial"/>
          <w:b/>
          <w:sz w:val="24"/>
          <w:highlight w:val="none"/>
        </w:rPr>
        <w:t>响应文件有下列情形之一的，采购代理机构不予受理：</w:t>
      </w:r>
    </w:p>
    <w:p w14:paraId="645712A5">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响应文件逾期</w:t>
      </w:r>
      <w:r>
        <w:rPr>
          <w:rFonts w:hint="eastAsia" w:ascii="Arial" w:hAnsi="Arial" w:cs="Arial"/>
          <w:highlight w:val="none"/>
          <w:lang w:eastAsia="zh-CN"/>
        </w:rPr>
        <w:t>上传系统</w:t>
      </w:r>
      <w:r>
        <w:rPr>
          <w:rFonts w:ascii="Arial" w:hAnsi="Arial" w:cs="Arial"/>
          <w:highlight w:val="none"/>
        </w:rPr>
        <w:t>的；</w:t>
      </w:r>
    </w:p>
    <w:p w14:paraId="6F55E30C">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响应文件未按</w:t>
      </w:r>
      <w:r>
        <w:rPr>
          <w:rFonts w:hint="eastAsia" w:ascii="Arial" w:hAnsi="Arial" w:cs="Arial"/>
          <w:highlight w:val="none"/>
          <w:lang w:eastAsia="zh-CN"/>
        </w:rPr>
        <w:t>公开招标文件</w:t>
      </w:r>
      <w:r>
        <w:rPr>
          <w:rFonts w:ascii="Arial" w:hAnsi="Arial" w:cs="Arial"/>
          <w:highlight w:val="none"/>
        </w:rPr>
        <w:t>要求签署、盖章的。</w:t>
      </w:r>
    </w:p>
    <w:p w14:paraId="62DA3474">
      <w:pPr>
        <w:snapToGrid w:val="0"/>
        <w:spacing w:line="400" w:lineRule="atLeast"/>
        <w:jc w:val="both"/>
        <w:rPr>
          <w:rFonts w:ascii="Arial" w:hAnsi="Arial" w:cs="Arial"/>
          <w:highlight w:val="none"/>
        </w:rPr>
      </w:pPr>
    </w:p>
    <w:p w14:paraId="595DD2C7">
      <w:pPr>
        <w:pStyle w:val="3"/>
        <w:spacing w:before="156" w:beforeLines="50" w:after="156" w:afterLines="50" w:line="240" w:lineRule="auto"/>
        <w:jc w:val="center"/>
        <w:rPr>
          <w:rFonts w:ascii="Arial" w:hAnsi="Arial" w:cs="Arial"/>
          <w:sz w:val="24"/>
          <w:szCs w:val="24"/>
          <w:highlight w:val="none"/>
        </w:rPr>
      </w:pPr>
      <w:bookmarkStart w:id="8" w:name="_Toc423610046"/>
      <w:r>
        <w:rPr>
          <w:rFonts w:ascii="Arial" w:hAnsi="Arial" w:cs="Arial"/>
          <w:sz w:val="24"/>
          <w:szCs w:val="24"/>
          <w:highlight w:val="none"/>
        </w:rPr>
        <w:t>（六）</w:t>
      </w:r>
      <w:r>
        <w:rPr>
          <w:rFonts w:hint="eastAsia" w:ascii="Arial" w:hAnsi="Arial" w:cs="Arial"/>
          <w:sz w:val="24"/>
          <w:szCs w:val="24"/>
          <w:highlight w:val="none"/>
          <w:lang w:eastAsia="zh-CN"/>
        </w:rPr>
        <w:t>公开招标</w:t>
      </w:r>
      <w:r>
        <w:rPr>
          <w:rFonts w:ascii="Arial" w:hAnsi="Arial" w:cs="Arial"/>
          <w:sz w:val="24"/>
          <w:szCs w:val="24"/>
          <w:highlight w:val="none"/>
        </w:rPr>
        <w:t>与评审</w:t>
      </w:r>
      <w:bookmarkEnd w:id="8"/>
    </w:p>
    <w:p w14:paraId="0714F114">
      <w:pPr>
        <w:numPr>
          <w:ilvl w:val="0"/>
          <w:numId w:val="1"/>
        </w:numPr>
        <w:snapToGrid w:val="0"/>
        <w:spacing w:line="400" w:lineRule="atLeast"/>
        <w:jc w:val="both"/>
        <w:rPr>
          <w:rFonts w:ascii="Arial" w:hAnsi="Arial" w:cs="Arial"/>
          <w:b/>
          <w:color w:val="auto"/>
          <w:sz w:val="24"/>
          <w:highlight w:val="none"/>
        </w:rPr>
      </w:pPr>
      <w:r>
        <w:rPr>
          <w:rFonts w:hint="eastAsia" w:ascii="Arial" w:hAnsi="Arial" w:cs="Arial"/>
          <w:b/>
          <w:color w:val="auto"/>
          <w:sz w:val="24"/>
          <w:highlight w:val="none"/>
          <w:lang w:eastAsia="zh-CN"/>
        </w:rPr>
        <w:t>公开招标</w:t>
      </w:r>
    </w:p>
    <w:p w14:paraId="669B7BA9">
      <w:pPr>
        <w:numPr>
          <w:ilvl w:val="1"/>
          <w:numId w:val="1"/>
        </w:numPr>
        <w:snapToGrid w:val="0"/>
        <w:spacing w:line="400" w:lineRule="atLeast"/>
        <w:jc w:val="both"/>
        <w:rPr>
          <w:rFonts w:ascii="Arial" w:hAnsi="Arial" w:cs="Arial"/>
          <w:color w:val="auto"/>
          <w:highlight w:val="none"/>
        </w:rPr>
      </w:pPr>
      <w:r>
        <w:rPr>
          <w:rFonts w:hint="eastAsia" w:ascii="Arial" w:hAnsi="Arial" w:cs="Arial"/>
          <w:color w:val="auto"/>
          <w:highlight w:val="none"/>
          <w:lang w:eastAsia="zh-CN"/>
        </w:rPr>
        <w:t>公开招标</w:t>
      </w:r>
      <w:r>
        <w:rPr>
          <w:rFonts w:ascii="Arial" w:hAnsi="Arial" w:cs="Arial"/>
          <w:color w:val="auto"/>
          <w:highlight w:val="none"/>
        </w:rPr>
        <w:t>时间和地点：见本</w:t>
      </w:r>
      <w:r>
        <w:rPr>
          <w:rFonts w:hint="eastAsia" w:ascii="Arial" w:hAnsi="Arial" w:cs="Arial"/>
          <w:color w:val="auto"/>
          <w:highlight w:val="none"/>
          <w:lang w:eastAsia="zh-CN"/>
        </w:rPr>
        <w:t>公开招标文件</w:t>
      </w:r>
      <w:r>
        <w:rPr>
          <w:rFonts w:ascii="Arial" w:hAnsi="Arial" w:cs="Arial"/>
          <w:color w:val="auto"/>
          <w:highlight w:val="none"/>
        </w:rPr>
        <w:t>“采购公告”。</w:t>
      </w:r>
    </w:p>
    <w:p w14:paraId="7466ABB5">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采购代理机构组织和主持</w:t>
      </w:r>
      <w:r>
        <w:rPr>
          <w:rFonts w:hint="eastAsia" w:ascii="Arial" w:hAnsi="Arial" w:cs="Arial"/>
          <w:color w:val="auto"/>
          <w:highlight w:val="none"/>
          <w:lang w:eastAsia="zh-CN"/>
        </w:rPr>
        <w:t>公开招标</w:t>
      </w:r>
      <w:r>
        <w:rPr>
          <w:rFonts w:ascii="Arial" w:hAnsi="Arial" w:cs="Arial"/>
          <w:color w:val="auto"/>
          <w:highlight w:val="none"/>
        </w:rPr>
        <w:t>会议，</w:t>
      </w:r>
      <w:r>
        <w:rPr>
          <w:rFonts w:hint="eastAsia" w:ascii="Arial" w:hAnsi="Arial" w:cs="Arial"/>
          <w:color w:val="auto"/>
          <w:highlight w:val="none"/>
        </w:rPr>
        <w:t>业主代表及纪检监督人员</w:t>
      </w:r>
      <w:r>
        <w:rPr>
          <w:rFonts w:ascii="Arial" w:hAnsi="Arial" w:cs="Arial"/>
          <w:color w:val="auto"/>
          <w:highlight w:val="none"/>
        </w:rPr>
        <w:t>参加</w:t>
      </w:r>
      <w:r>
        <w:rPr>
          <w:rFonts w:hint="eastAsia" w:ascii="Arial" w:hAnsi="Arial" w:cs="Arial"/>
          <w:color w:val="auto"/>
          <w:highlight w:val="none"/>
          <w:lang w:eastAsia="zh-CN"/>
        </w:rPr>
        <w:t>公开招标</w:t>
      </w:r>
      <w:r>
        <w:rPr>
          <w:rFonts w:ascii="Arial" w:hAnsi="Arial" w:cs="Arial"/>
          <w:color w:val="auto"/>
          <w:highlight w:val="none"/>
        </w:rPr>
        <w:t>会议并签名报到以证明其出席。</w:t>
      </w:r>
    </w:p>
    <w:p w14:paraId="72A08EF5">
      <w:pPr>
        <w:numPr>
          <w:ilvl w:val="0"/>
          <w:numId w:val="1"/>
        </w:numPr>
        <w:spacing w:line="400" w:lineRule="atLeast"/>
        <w:rPr>
          <w:rFonts w:ascii="Arial" w:hAnsi="Arial" w:cs="Arial"/>
          <w:b/>
          <w:color w:val="auto"/>
          <w:sz w:val="24"/>
          <w:highlight w:val="none"/>
        </w:rPr>
      </w:pPr>
      <w:r>
        <w:rPr>
          <w:rFonts w:hint="eastAsia" w:ascii="Arial" w:hAnsi="Arial" w:cs="Arial"/>
          <w:b/>
          <w:color w:val="auto"/>
          <w:sz w:val="24"/>
          <w:highlight w:val="none"/>
          <w:lang w:eastAsia="zh-CN"/>
        </w:rPr>
        <w:t>评标小组</w:t>
      </w:r>
      <w:r>
        <w:rPr>
          <w:rFonts w:hint="eastAsia" w:ascii="Arial" w:hAnsi="Arial" w:cs="Arial"/>
          <w:b/>
          <w:color w:val="auto"/>
          <w:sz w:val="24"/>
          <w:highlight w:val="none"/>
        </w:rPr>
        <w:t>的组建</w:t>
      </w:r>
    </w:p>
    <w:p w14:paraId="6B651A53">
      <w:pPr>
        <w:numPr>
          <w:ilvl w:val="1"/>
          <w:numId w:val="1"/>
        </w:numPr>
        <w:snapToGrid w:val="0"/>
        <w:spacing w:line="400" w:lineRule="atLeast"/>
        <w:jc w:val="both"/>
        <w:rPr>
          <w:rFonts w:ascii="Arial" w:hAnsi="Arial" w:cs="Arial"/>
          <w:color w:val="auto"/>
          <w:highlight w:val="none"/>
        </w:rPr>
      </w:pPr>
      <w:r>
        <w:rPr>
          <w:rFonts w:ascii="Arial" w:hAnsi="Arial" w:cs="Arial"/>
          <w:color w:val="auto"/>
          <w:highlight w:val="none"/>
        </w:rPr>
        <w:t>本次采购依法组建</w:t>
      </w:r>
      <w:r>
        <w:rPr>
          <w:rFonts w:hint="eastAsia" w:ascii="Arial" w:hAnsi="Arial" w:cs="Arial"/>
          <w:color w:val="auto"/>
          <w:highlight w:val="none"/>
          <w:lang w:eastAsia="zh-CN"/>
        </w:rPr>
        <w:t>评标小组</w:t>
      </w:r>
      <w:r>
        <w:rPr>
          <w:rFonts w:ascii="Arial" w:hAnsi="Arial" w:cs="Arial"/>
          <w:color w:val="auto"/>
          <w:highlight w:val="none"/>
        </w:rPr>
        <w:t>。</w:t>
      </w:r>
      <w:r>
        <w:rPr>
          <w:rFonts w:hint="eastAsia" w:ascii="Arial" w:hAnsi="Arial" w:cs="Arial"/>
          <w:color w:val="auto"/>
          <w:highlight w:val="none"/>
          <w:lang w:eastAsia="zh-CN"/>
        </w:rPr>
        <w:t>评标小组</w:t>
      </w:r>
      <w:r>
        <w:rPr>
          <w:rFonts w:ascii="Arial" w:hAnsi="Arial" w:cs="Arial"/>
          <w:color w:val="auto"/>
          <w:highlight w:val="none"/>
        </w:rPr>
        <w:t>由采购人的代表</w:t>
      </w:r>
      <w:r>
        <w:rPr>
          <w:rFonts w:hint="eastAsia" w:ascii="Arial" w:hAnsi="Arial" w:cs="Arial"/>
          <w:color w:val="auto"/>
          <w:highlight w:val="none"/>
        </w:rPr>
        <w:t>1名</w:t>
      </w:r>
      <w:r>
        <w:rPr>
          <w:rFonts w:ascii="Arial" w:hAnsi="Arial" w:cs="Arial"/>
          <w:color w:val="auto"/>
          <w:highlight w:val="none"/>
        </w:rPr>
        <w:t>和</w:t>
      </w:r>
      <w:r>
        <w:rPr>
          <w:rFonts w:hint="eastAsia" w:ascii="Arial" w:hAnsi="Arial" w:cs="Arial"/>
          <w:color w:val="auto"/>
          <w:highlight w:val="none"/>
          <w:lang w:val="en-US" w:eastAsia="zh-CN"/>
        </w:rPr>
        <w:t>4</w:t>
      </w:r>
      <w:r>
        <w:rPr>
          <w:rFonts w:hint="eastAsia" w:ascii="Arial" w:hAnsi="Arial" w:cs="Arial"/>
          <w:color w:val="auto"/>
          <w:highlight w:val="none"/>
        </w:rPr>
        <w:t>名</w:t>
      </w:r>
      <w:r>
        <w:rPr>
          <w:rFonts w:ascii="Arial" w:hAnsi="Arial" w:cs="Arial"/>
          <w:color w:val="auto"/>
          <w:highlight w:val="none"/>
        </w:rPr>
        <w:t>有关专家共</w:t>
      </w:r>
      <w:r>
        <w:rPr>
          <w:rFonts w:hint="eastAsia" w:ascii="Arial" w:hAnsi="Arial" w:cs="Arial"/>
          <w:color w:val="auto"/>
          <w:highlight w:val="none"/>
          <w:lang w:val="en-US" w:eastAsia="zh-CN"/>
        </w:rPr>
        <w:t>5</w:t>
      </w:r>
      <w:r>
        <w:rPr>
          <w:rFonts w:ascii="Arial" w:hAnsi="Arial" w:cs="Arial"/>
          <w:color w:val="auto"/>
          <w:highlight w:val="none"/>
        </w:rPr>
        <w:t>人组成。</w:t>
      </w:r>
    </w:p>
    <w:p w14:paraId="6CA3B3B4">
      <w:pPr>
        <w:numPr>
          <w:ilvl w:val="0"/>
          <w:numId w:val="1"/>
        </w:numPr>
        <w:spacing w:line="400" w:lineRule="atLeast"/>
        <w:rPr>
          <w:rFonts w:ascii="Arial" w:hAnsi="Arial" w:cs="Arial"/>
          <w:b/>
          <w:color w:val="auto"/>
          <w:sz w:val="24"/>
          <w:highlight w:val="none"/>
        </w:rPr>
      </w:pPr>
      <w:r>
        <w:rPr>
          <w:rFonts w:hint="eastAsia" w:ascii="Arial" w:hAnsi="Arial" w:cs="Arial"/>
          <w:b/>
          <w:color w:val="auto"/>
          <w:sz w:val="24"/>
          <w:highlight w:val="none"/>
          <w:lang w:eastAsia="zh-CN"/>
        </w:rPr>
        <w:t>公开招标</w:t>
      </w:r>
      <w:r>
        <w:rPr>
          <w:rFonts w:ascii="Arial" w:hAnsi="Arial" w:cs="Arial"/>
          <w:b/>
          <w:color w:val="auto"/>
          <w:sz w:val="24"/>
          <w:highlight w:val="none"/>
        </w:rPr>
        <w:t>工作程序</w:t>
      </w:r>
    </w:p>
    <w:p w14:paraId="5DE1A175">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响应文件在规定时间递交后，</w:t>
      </w:r>
      <w:r>
        <w:rPr>
          <w:rFonts w:hint="eastAsia" w:ascii="Arial" w:hAnsi="Arial" w:cs="Arial"/>
          <w:highlight w:val="none"/>
          <w:lang w:eastAsia="zh-CN"/>
        </w:rPr>
        <w:t>评标小组</w:t>
      </w:r>
      <w:r>
        <w:rPr>
          <w:rFonts w:ascii="Arial" w:hAnsi="Arial" w:cs="Arial"/>
          <w:highlight w:val="none"/>
        </w:rPr>
        <w:t>根据</w:t>
      </w:r>
      <w:r>
        <w:rPr>
          <w:rFonts w:hint="eastAsia" w:ascii="Arial" w:hAnsi="Arial" w:cs="Arial"/>
          <w:highlight w:val="none"/>
          <w:lang w:eastAsia="zh-CN"/>
        </w:rPr>
        <w:t>公开招标文件</w:t>
      </w:r>
      <w:r>
        <w:rPr>
          <w:rFonts w:ascii="Arial" w:hAnsi="Arial" w:cs="Arial"/>
          <w:highlight w:val="none"/>
        </w:rPr>
        <w:t>首先审查</w:t>
      </w:r>
      <w:r>
        <w:rPr>
          <w:rFonts w:hint="eastAsia" w:ascii="Arial" w:hAnsi="Arial" w:cs="Arial"/>
          <w:highlight w:val="none"/>
          <w:lang w:eastAsia="zh-CN"/>
        </w:rPr>
        <w:t>公开招标</w:t>
      </w:r>
      <w:r>
        <w:rPr>
          <w:rFonts w:ascii="Arial" w:hAnsi="Arial" w:cs="Arial"/>
          <w:highlight w:val="none"/>
        </w:rPr>
        <w:t>响应文件提供的资格证明文件是否齐全、是否满足</w:t>
      </w:r>
      <w:r>
        <w:rPr>
          <w:rFonts w:hint="eastAsia" w:ascii="Arial" w:hAnsi="Arial" w:cs="Arial"/>
          <w:highlight w:val="none"/>
          <w:lang w:eastAsia="zh-CN"/>
        </w:rPr>
        <w:t>公开招标文件</w:t>
      </w:r>
      <w:r>
        <w:rPr>
          <w:rFonts w:ascii="Arial" w:hAnsi="Arial" w:cs="Arial"/>
          <w:highlight w:val="none"/>
        </w:rPr>
        <w:t>的报价资格要求等；其次审查</w:t>
      </w:r>
      <w:r>
        <w:rPr>
          <w:rFonts w:hint="eastAsia" w:ascii="Arial" w:hAnsi="Arial" w:cs="Arial"/>
          <w:highlight w:val="none"/>
          <w:lang w:eastAsia="zh-CN"/>
        </w:rPr>
        <w:t>公开招标</w:t>
      </w:r>
      <w:r>
        <w:rPr>
          <w:rFonts w:ascii="Arial" w:hAnsi="Arial" w:cs="Arial"/>
          <w:highlight w:val="none"/>
        </w:rPr>
        <w:t>响应文件提交的内容是否完整，是否按</w:t>
      </w:r>
      <w:r>
        <w:rPr>
          <w:rFonts w:hint="eastAsia" w:ascii="Arial" w:hAnsi="Arial" w:cs="Arial"/>
          <w:highlight w:val="none"/>
          <w:lang w:eastAsia="zh-CN"/>
        </w:rPr>
        <w:t>公开招标文件</w:t>
      </w:r>
      <w:r>
        <w:rPr>
          <w:rFonts w:ascii="Arial" w:hAnsi="Arial" w:cs="Arial"/>
          <w:highlight w:val="none"/>
        </w:rPr>
        <w:t>的要求作出了相应的响应。</w:t>
      </w:r>
    </w:p>
    <w:p w14:paraId="007CB90A">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w:t>
      </w:r>
      <w:r>
        <w:rPr>
          <w:rFonts w:hint="eastAsia" w:ascii="Arial" w:hAnsi="Arial" w:cs="Arial"/>
          <w:highlight w:val="none"/>
          <w:lang w:eastAsia="zh-CN"/>
        </w:rPr>
        <w:t>评标小组</w:t>
      </w:r>
      <w:r>
        <w:rPr>
          <w:rFonts w:ascii="Arial" w:hAnsi="Arial" w:cs="Arial"/>
          <w:highlight w:val="none"/>
        </w:rPr>
        <w:t>所有成员集中与各</w:t>
      </w:r>
      <w:r>
        <w:rPr>
          <w:rFonts w:hint="eastAsia" w:ascii="Arial" w:hAnsi="Arial" w:cs="Arial"/>
          <w:highlight w:val="none"/>
          <w:lang w:eastAsia="zh-CN"/>
        </w:rPr>
        <w:t>投标供应商</w:t>
      </w:r>
      <w:r>
        <w:rPr>
          <w:rFonts w:ascii="Arial" w:hAnsi="Arial" w:cs="Arial"/>
          <w:highlight w:val="none"/>
        </w:rPr>
        <w:t>分别进行</w:t>
      </w:r>
      <w:r>
        <w:rPr>
          <w:rFonts w:hint="eastAsia" w:ascii="Arial" w:hAnsi="Arial" w:cs="Arial"/>
          <w:highlight w:val="none"/>
          <w:lang w:eastAsia="zh-CN"/>
        </w:rPr>
        <w:t>公开招标</w:t>
      </w:r>
      <w:r>
        <w:rPr>
          <w:rFonts w:ascii="Arial" w:hAnsi="Arial" w:cs="Arial"/>
          <w:highlight w:val="none"/>
        </w:rPr>
        <w:t>。在</w:t>
      </w:r>
      <w:r>
        <w:rPr>
          <w:rFonts w:hint="eastAsia" w:ascii="Arial" w:hAnsi="Arial" w:cs="Arial"/>
          <w:highlight w:val="none"/>
          <w:lang w:eastAsia="zh-CN"/>
        </w:rPr>
        <w:t>公开招标</w:t>
      </w:r>
      <w:r>
        <w:rPr>
          <w:rFonts w:ascii="Arial" w:hAnsi="Arial" w:cs="Arial"/>
          <w:highlight w:val="none"/>
        </w:rPr>
        <w:t>中，</w:t>
      </w:r>
      <w:r>
        <w:rPr>
          <w:rFonts w:hint="eastAsia" w:ascii="Arial" w:hAnsi="Arial" w:cs="Arial"/>
          <w:highlight w:val="none"/>
          <w:lang w:eastAsia="zh-CN"/>
        </w:rPr>
        <w:t>公开招标</w:t>
      </w:r>
      <w:r>
        <w:rPr>
          <w:rFonts w:ascii="Arial" w:hAnsi="Arial" w:cs="Arial"/>
          <w:highlight w:val="none"/>
        </w:rPr>
        <w:t>的任何一方不得透露与</w:t>
      </w:r>
      <w:r>
        <w:rPr>
          <w:rFonts w:hint="eastAsia" w:ascii="Arial" w:hAnsi="Arial" w:cs="Arial"/>
          <w:highlight w:val="none"/>
          <w:lang w:eastAsia="zh-CN"/>
        </w:rPr>
        <w:t>公开招标</w:t>
      </w:r>
      <w:r>
        <w:rPr>
          <w:rFonts w:ascii="Arial" w:hAnsi="Arial" w:cs="Arial"/>
          <w:highlight w:val="none"/>
        </w:rPr>
        <w:t>有关的其他</w:t>
      </w:r>
      <w:r>
        <w:rPr>
          <w:rFonts w:hint="eastAsia" w:ascii="Arial" w:hAnsi="Arial" w:cs="Arial"/>
          <w:highlight w:val="none"/>
          <w:lang w:eastAsia="zh-CN"/>
        </w:rPr>
        <w:t>投标供应商</w:t>
      </w:r>
      <w:r>
        <w:rPr>
          <w:rFonts w:ascii="Arial" w:hAnsi="Arial" w:cs="Arial"/>
          <w:highlight w:val="none"/>
        </w:rPr>
        <w:t>的技术资料、价格和其他信息。</w:t>
      </w:r>
    </w:p>
    <w:p w14:paraId="0C7F6828">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公开招标文件</w:t>
      </w:r>
      <w:r>
        <w:rPr>
          <w:rFonts w:ascii="Arial" w:hAnsi="Arial" w:cs="Arial"/>
          <w:highlight w:val="none"/>
        </w:rPr>
        <w:t>有实质性变动的（包括</w:t>
      </w:r>
      <w:r>
        <w:rPr>
          <w:rFonts w:hint="eastAsia" w:ascii="Arial" w:hAnsi="Arial" w:cs="Arial"/>
          <w:highlight w:val="none"/>
          <w:lang w:eastAsia="zh-CN"/>
        </w:rPr>
        <w:t>公开招标</w:t>
      </w:r>
      <w:r>
        <w:rPr>
          <w:rFonts w:ascii="Arial" w:hAnsi="Arial" w:cs="Arial"/>
          <w:highlight w:val="none"/>
        </w:rPr>
        <w:t>内容及合同主要条款、评定成交标准），</w:t>
      </w:r>
      <w:r>
        <w:rPr>
          <w:rFonts w:hint="eastAsia" w:ascii="Arial" w:hAnsi="Arial" w:cs="Arial"/>
          <w:highlight w:val="none"/>
          <w:lang w:eastAsia="zh-CN"/>
        </w:rPr>
        <w:t>评标小组</w:t>
      </w:r>
      <w:r>
        <w:rPr>
          <w:rFonts w:ascii="Arial" w:hAnsi="Arial" w:cs="Arial"/>
          <w:highlight w:val="none"/>
        </w:rPr>
        <w:t>应当在</w:t>
      </w:r>
      <w:r>
        <w:rPr>
          <w:rFonts w:hint="eastAsia" w:ascii="Arial" w:hAnsi="Arial" w:cs="Arial"/>
          <w:highlight w:val="none"/>
          <w:lang w:eastAsia="zh-CN"/>
        </w:rPr>
        <w:t>投标供应商</w:t>
      </w:r>
      <w:r>
        <w:rPr>
          <w:rFonts w:ascii="Arial" w:hAnsi="Arial" w:cs="Arial"/>
          <w:highlight w:val="none"/>
        </w:rPr>
        <w:t>报价前通知所有参加</w:t>
      </w:r>
      <w:r>
        <w:rPr>
          <w:rFonts w:hint="eastAsia" w:ascii="Arial" w:hAnsi="Arial" w:cs="Arial"/>
          <w:highlight w:val="none"/>
          <w:lang w:eastAsia="zh-CN"/>
        </w:rPr>
        <w:t>公开招标</w:t>
      </w:r>
      <w:r>
        <w:rPr>
          <w:rFonts w:ascii="Arial" w:hAnsi="Arial" w:cs="Arial"/>
          <w:highlight w:val="none"/>
        </w:rPr>
        <w:t>的</w:t>
      </w:r>
      <w:r>
        <w:rPr>
          <w:rFonts w:hint="eastAsia" w:ascii="Arial" w:hAnsi="Arial" w:cs="Arial"/>
          <w:highlight w:val="none"/>
          <w:lang w:eastAsia="zh-CN"/>
        </w:rPr>
        <w:t>投标供应商</w:t>
      </w:r>
      <w:r>
        <w:rPr>
          <w:rFonts w:ascii="Arial" w:hAnsi="Arial" w:cs="Arial"/>
          <w:highlight w:val="none"/>
        </w:rPr>
        <w:t xml:space="preserve">。 </w:t>
      </w:r>
    </w:p>
    <w:p w14:paraId="4F02D284">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本次公开招标允许一次报价</w:t>
      </w:r>
      <w:r>
        <w:rPr>
          <w:rFonts w:ascii="Arial" w:hAnsi="Arial" w:cs="Arial"/>
          <w:highlight w:val="none"/>
        </w:rPr>
        <w:t>，</w:t>
      </w:r>
      <w:r>
        <w:rPr>
          <w:rFonts w:hint="eastAsia" w:ascii="Arial" w:hAnsi="Arial" w:cs="Arial"/>
          <w:highlight w:val="none"/>
          <w:lang w:eastAsia="zh-CN"/>
        </w:rPr>
        <w:t>公开招标响应文件为最后报价</w:t>
      </w:r>
      <w:r>
        <w:rPr>
          <w:rFonts w:ascii="Arial" w:hAnsi="Arial" w:cs="Arial"/>
          <w:highlight w:val="none"/>
        </w:rPr>
        <w:t>。</w:t>
      </w:r>
    </w:p>
    <w:p w14:paraId="21E89C2C">
      <w:pPr>
        <w:numPr>
          <w:ilvl w:val="1"/>
          <w:numId w:val="1"/>
        </w:numPr>
        <w:snapToGrid w:val="0"/>
        <w:spacing w:line="400" w:lineRule="atLeast"/>
        <w:jc w:val="both"/>
        <w:rPr>
          <w:rFonts w:ascii="Arial" w:hAnsi="Arial" w:cs="Arial"/>
          <w:highlight w:val="none"/>
        </w:rPr>
      </w:pPr>
      <w:r>
        <w:rPr>
          <w:rFonts w:ascii="Arial" w:hAnsi="Arial" w:cs="Arial"/>
          <w:highlight w:val="none"/>
        </w:rPr>
        <w:t>如</w:t>
      </w:r>
      <w:r>
        <w:rPr>
          <w:rFonts w:hint="eastAsia" w:ascii="Arial" w:hAnsi="Arial" w:cs="Arial"/>
          <w:highlight w:val="none"/>
          <w:lang w:eastAsia="zh-CN"/>
        </w:rPr>
        <w:t>评标小组</w:t>
      </w:r>
      <w:r>
        <w:rPr>
          <w:rFonts w:ascii="Arial" w:hAnsi="Arial" w:cs="Arial"/>
          <w:highlight w:val="none"/>
        </w:rPr>
        <w:t>一致认为某个</w:t>
      </w:r>
      <w:r>
        <w:rPr>
          <w:rFonts w:hint="eastAsia" w:ascii="Arial" w:hAnsi="Arial" w:cs="Arial"/>
          <w:highlight w:val="none"/>
          <w:lang w:eastAsia="zh-CN"/>
        </w:rPr>
        <w:t>投标供应商</w:t>
      </w:r>
      <w:r>
        <w:rPr>
          <w:rFonts w:ascii="Arial" w:hAnsi="Arial" w:cs="Arial"/>
          <w:highlight w:val="none"/>
        </w:rPr>
        <w:t>的报价明显不合理，有降低服务质量、不能诚信履行及不正当竞争的可能时，</w:t>
      </w:r>
      <w:r>
        <w:rPr>
          <w:rFonts w:hint="eastAsia" w:ascii="Arial" w:hAnsi="Arial" w:cs="Arial"/>
          <w:highlight w:val="none"/>
          <w:lang w:eastAsia="zh-CN"/>
        </w:rPr>
        <w:t>评标小组</w:t>
      </w:r>
      <w:r>
        <w:rPr>
          <w:rFonts w:ascii="Arial" w:hAnsi="Arial" w:cs="Arial"/>
          <w:highlight w:val="none"/>
        </w:rPr>
        <w:t>有权通知</w:t>
      </w:r>
      <w:r>
        <w:rPr>
          <w:rFonts w:hint="eastAsia" w:ascii="Arial" w:hAnsi="Arial" w:cs="Arial"/>
          <w:highlight w:val="none"/>
          <w:lang w:eastAsia="zh-CN"/>
        </w:rPr>
        <w:t>投标供应商</w:t>
      </w:r>
      <w:r>
        <w:rPr>
          <w:rFonts w:ascii="Arial" w:hAnsi="Arial" w:cs="Arial"/>
          <w:highlight w:val="none"/>
        </w:rPr>
        <w:t>限期进行解释。若该</w:t>
      </w:r>
      <w:r>
        <w:rPr>
          <w:rFonts w:hint="eastAsia" w:ascii="Arial" w:hAnsi="Arial" w:cs="Arial"/>
          <w:highlight w:val="none"/>
          <w:lang w:eastAsia="zh-CN"/>
        </w:rPr>
        <w:t>投标供应商</w:t>
      </w:r>
      <w:r>
        <w:rPr>
          <w:rFonts w:ascii="Arial" w:hAnsi="Arial" w:cs="Arial"/>
          <w:highlight w:val="none"/>
        </w:rPr>
        <w:t>未在规定期限内做出解释，或做出的解释不合理并</w:t>
      </w:r>
      <w:r>
        <w:rPr>
          <w:rFonts w:hint="eastAsia" w:ascii="Arial" w:hAnsi="Arial" w:cs="Arial"/>
          <w:highlight w:val="none"/>
        </w:rPr>
        <w:t>否决</w:t>
      </w:r>
      <w:r>
        <w:rPr>
          <w:rFonts w:ascii="Arial" w:hAnsi="Arial" w:cs="Arial"/>
          <w:highlight w:val="none"/>
        </w:rPr>
        <w:t>改变，经</w:t>
      </w:r>
      <w:r>
        <w:rPr>
          <w:rFonts w:hint="eastAsia" w:ascii="Arial" w:hAnsi="Arial" w:cs="Arial"/>
          <w:highlight w:val="none"/>
          <w:lang w:eastAsia="zh-CN"/>
        </w:rPr>
        <w:t>评标小组</w:t>
      </w:r>
      <w:r>
        <w:rPr>
          <w:rFonts w:ascii="Arial" w:hAnsi="Arial" w:cs="Arial"/>
          <w:highlight w:val="none"/>
        </w:rPr>
        <w:t>取得一致意见后，可确定拒绝该报价。</w:t>
      </w:r>
    </w:p>
    <w:p w14:paraId="07327FF0">
      <w:pPr>
        <w:numPr>
          <w:ilvl w:val="1"/>
          <w:numId w:val="1"/>
        </w:numPr>
        <w:snapToGrid w:val="0"/>
        <w:spacing w:line="400" w:lineRule="atLeast"/>
        <w:jc w:val="both"/>
        <w:rPr>
          <w:rFonts w:ascii="Arial" w:hAnsi="Arial" w:cs="Arial"/>
          <w:b/>
          <w:highlight w:val="none"/>
        </w:rPr>
      </w:pPr>
      <w:r>
        <w:rPr>
          <w:rFonts w:ascii="Arial" w:hAnsi="Arial" w:cs="Arial"/>
          <w:highlight w:val="none"/>
        </w:rPr>
        <w:t>如果候选成交供应商的报价高于政府采购预算金额或明显偏离市场正常价格时，</w:t>
      </w:r>
      <w:r>
        <w:rPr>
          <w:rFonts w:hint="eastAsia" w:ascii="Arial" w:hAnsi="Arial" w:cs="Arial"/>
          <w:highlight w:val="none"/>
          <w:lang w:eastAsia="zh-CN"/>
        </w:rPr>
        <w:t>评标小组</w:t>
      </w:r>
      <w:r>
        <w:rPr>
          <w:rFonts w:ascii="Arial" w:hAnsi="Arial" w:cs="Arial"/>
          <w:highlight w:val="none"/>
        </w:rPr>
        <w:t>将取消其成交资格，对受影响的</w:t>
      </w:r>
      <w:r>
        <w:rPr>
          <w:rFonts w:hint="eastAsia" w:ascii="Arial" w:hAnsi="Arial" w:cs="Arial"/>
          <w:highlight w:val="none"/>
          <w:lang w:eastAsia="zh-CN"/>
        </w:rPr>
        <w:t>投标供应商</w:t>
      </w:r>
      <w:r>
        <w:rPr>
          <w:rFonts w:ascii="Arial" w:hAnsi="Arial" w:cs="Arial"/>
          <w:highlight w:val="none"/>
        </w:rPr>
        <w:t>不承担任何责任，也无义务向受影响的</w:t>
      </w:r>
      <w:r>
        <w:rPr>
          <w:rFonts w:hint="eastAsia" w:ascii="Arial" w:hAnsi="Arial" w:cs="Arial"/>
          <w:highlight w:val="none"/>
          <w:lang w:eastAsia="zh-CN"/>
        </w:rPr>
        <w:t>投标供应商</w:t>
      </w:r>
      <w:r>
        <w:rPr>
          <w:rFonts w:ascii="Arial" w:hAnsi="Arial" w:cs="Arial"/>
          <w:highlight w:val="none"/>
        </w:rPr>
        <w:t>解释采取这一行动的理由</w:t>
      </w:r>
      <w:r>
        <w:rPr>
          <w:rFonts w:hint="eastAsia" w:ascii="Arial" w:hAnsi="Arial" w:cs="Arial"/>
          <w:highlight w:val="none"/>
          <w:lang w:eastAsia="zh-CN"/>
        </w:rPr>
        <w:t>。</w:t>
      </w:r>
    </w:p>
    <w:p w14:paraId="2E855978">
      <w:pPr>
        <w:numPr>
          <w:ilvl w:val="0"/>
          <w:numId w:val="1"/>
        </w:numPr>
        <w:spacing w:line="400" w:lineRule="atLeast"/>
        <w:rPr>
          <w:rFonts w:ascii="Arial" w:hAnsi="Arial" w:cs="Arial"/>
          <w:b/>
          <w:sz w:val="24"/>
          <w:highlight w:val="none"/>
        </w:rPr>
      </w:pPr>
      <w:r>
        <w:rPr>
          <w:rFonts w:ascii="Arial" w:hAnsi="Arial" w:cs="Arial"/>
          <w:b/>
          <w:highlight w:val="none"/>
        </w:rPr>
        <w:t>评审</w:t>
      </w:r>
    </w:p>
    <w:p w14:paraId="229D5430">
      <w:pPr>
        <w:numPr>
          <w:ilvl w:val="1"/>
          <w:numId w:val="1"/>
        </w:numPr>
        <w:snapToGrid w:val="0"/>
        <w:spacing w:line="400" w:lineRule="atLeast"/>
        <w:jc w:val="both"/>
        <w:rPr>
          <w:rFonts w:ascii="Arial" w:hAnsi="Arial" w:cs="Arial"/>
          <w:highlight w:val="none"/>
        </w:rPr>
      </w:pPr>
      <w:r>
        <w:rPr>
          <w:rFonts w:ascii="Arial" w:hAnsi="Arial" w:cs="Arial"/>
          <w:highlight w:val="none"/>
        </w:rPr>
        <w:t>在</w:t>
      </w:r>
      <w:r>
        <w:rPr>
          <w:rFonts w:hint="eastAsia" w:ascii="Arial" w:hAnsi="Arial" w:cs="Arial"/>
          <w:highlight w:val="none"/>
          <w:lang w:eastAsia="zh-CN"/>
        </w:rPr>
        <w:t>公开招标</w:t>
      </w:r>
      <w:r>
        <w:rPr>
          <w:rFonts w:ascii="Arial" w:hAnsi="Arial" w:cs="Arial"/>
          <w:highlight w:val="none"/>
        </w:rPr>
        <w:t>时下列情况按照无效报价处理：</w:t>
      </w:r>
    </w:p>
    <w:p w14:paraId="36BB279F">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ascii="Arial" w:hAnsi="Arial" w:cs="Arial"/>
          <w:highlight w:val="none"/>
        </w:rPr>
        <w:t>报价不是固定价的</w:t>
      </w:r>
      <w:r>
        <w:rPr>
          <w:rFonts w:hint="eastAsia" w:ascii="Arial" w:hAnsi="Arial" w:cs="Arial"/>
          <w:highlight w:val="none"/>
        </w:rPr>
        <w:t>或者</w:t>
      </w:r>
      <w:r>
        <w:rPr>
          <w:rFonts w:ascii="Arial" w:hAnsi="Arial" w:cs="Arial"/>
          <w:highlight w:val="none"/>
        </w:rPr>
        <w:t>最终报价超过财政预算的；</w:t>
      </w:r>
    </w:p>
    <w:p w14:paraId="4AF4E493">
      <w:pPr>
        <w:numPr>
          <w:ilvl w:val="0"/>
          <w:numId w:val="4"/>
        </w:numPr>
        <w:tabs>
          <w:tab w:val="left" w:pos="425"/>
          <w:tab w:val="left" w:pos="1133"/>
        </w:tabs>
        <w:spacing w:line="400" w:lineRule="atLeast"/>
        <w:ind w:left="1453" w:leftChars="392" w:hanging="630" w:hangingChars="300"/>
        <w:rPr>
          <w:rFonts w:hint="eastAsia" w:ascii="Arial" w:hAnsi="Arial" w:cs="Arial"/>
          <w:highlight w:val="none"/>
        </w:rPr>
      </w:pPr>
      <w:r>
        <w:rPr>
          <w:rFonts w:hint="eastAsia" w:ascii="Arial" w:hAnsi="Arial" w:cs="Arial"/>
          <w:highlight w:val="none"/>
        </w:rPr>
        <w:t>提供的</w:t>
      </w:r>
      <w:r>
        <w:rPr>
          <w:rFonts w:ascii="Arial" w:hAnsi="Arial" w:cs="Arial"/>
          <w:highlight w:val="none"/>
        </w:rPr>
        <w:t>服务</w:t>
      </w:r>
      <w:r>
        <w:rPr>
          <w:rFonts w:hint="eastAsia" w:ascii="Arial" w:hAnsi="Arial" w:cs="Arial"/>
          <w:highlight w:val="none"/>
        </w:rPr>
        <w:t>不满足采购内容及技术要求以及商务有重大偏离或保留的；</w:t>
      </w:r>
    </w:p>
    <w:p w14:paraId="62AAC50E">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lang w:eastAsia="zh-CN"/>
        </w:rPr>
        <w:t>公开招标</w:t>
      </w:r>
      <w:r>
        <w:rPr>
          <w:rFonts w:hint="eastAsia" w:ascii="Arial" w:hAnsi="Arial" w:cs="Arial"/>
          <w:highlight w:val="none"/>
        </w:rPr>
        <w:t>响应文件中需签字或盖章的地方未加盖</w:t>
      </w:r>
      <w:r>
        <w:rPr>
          <w:rFonts w:hint="eastAsia" w:ascii="Arial" w:hAnsi="Arial" w:cs="Arial"/>
          <w:highlight w:val="none"/>
          <w:lang w:eastAsia="zh-CN"/>
        </w:rPr>
        <w:t>投标供应商</w:t>
      </w:r>
      <w:r>
        <w:rPr>
          <w:rFonts w:hint="eastAsia" w:ascii="Arial" w:hAnsi="Arial" w:cs="Arial"/>
          <w:highlight w:val="none"/>
        </w:rPr>
        <w:t>单位全称的公章，或使用投标专用章、合同章等类似图章代替，或未经法定代表人或其委托代理人签字或盖章</w:t>
      </w:r>
    </w:p>
    <w:p w14:paraId="47F015D5">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lang w:eastAsia="zh-CN"/>
        </w:rPr>
        <w:t>评标小组</w:t>
      </w:r>
      <w:r>
        <w:rPr>
          <w:rFonts w:hint="eastAsia" w:ascii="Arial" w:hAnsi="Arial" w:cs="Arial"/>
          <w:highlight w:val="none"/>
        </w:rPr>
        <w:t>认为</w:t>
      </w:r>
      <w:r>
        <w:rPr>
          <w:rFonts w:hint="eastAsia" w:ascii="Arial" w:hAnsi="Arial" w:cs="Arial"/>
          <w:highlight w:val="none"/>
          <w:lang w:eastAsia="zh-CN"/>
        </w:rPr>
        <w:t>公开招标</w:t>
      </w:r>
      <w:r>
        <w:rPr>
          <w:rFonts w:hint="eastAsia" w:ascii="Arial" w:hAnsi="Arial" w:cs="Arial"/>
          <w:highlight w:val="none"/>
        </w:rPr>
        <w:t>响应文件未实质性响应</w:t>
      </w:r>
      <w:r>
        <w:rPr>
          <w:rFonts w:hint="eastAsia" w:ascii="Arial" w:hAnsi="Arial" w:cs="Arial"/>
          <w:highlight w:val="none"/>
          <w:lang w:eastAsia="zh-CN"/>
        </w:rPr>
        <w:t>公开招标文件</w:t>
      </w:r>
      <w:r>
        <w:rPr>
          <w:rFonts w:hint="eastAsia" w:ascii="Arial" w:hAnsi="Arial" w:cs="Arial"/>
          <w:highlight w:val="none"/>
        </w:rPr>
        <w:t>要求的；</w:t>
      </w:r>
    </w:p>
    <w:p w14:paraId="4595473B">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不具备</w:t>
      </w:r>
      <w:r>
        <w:rPr>
          <w:rFonts w:hint="eastAsia" w:ascii="Arial" w:hAnsi="Arial" w:cs="Arial"/>
          <w:highlight w:val="none"/>
          <w:lang w:eastAsia="zh-CN"/>
        </w:rPr>
        <w:t>公开招标文件</w:t>
      </w:r>
      <w:r>
        <w:rPr>
          <w:rFonts w:hint="eastAsia" w:ascii="Arial" w:hAnsi="Arial" w:cs="Arial"/>
          <w:highlight w:val="none"/>
        </w:rPr>
        <w:t>中规定资格要求的；</w:t>
      </w:r>
    </w:p>
    <w:p w14:paraId="00409583">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授权代表</w:t>
      </w:r>
      <w:r>
        <w:rPr>
          <w:rFonts w:ascii="Arial" w:hAnsi="Arial" w:cs="Arial"/>
          <w:highlight w:val="none"/>
        </w:rPr>
        <w:t>未在</w:t>
      </w:r>
      <w:r>
        <w:rPr>
          <w:rFonts w:hint="eastAsia" w:ascii="Arial" w:hAnsi="Arial" w:cs="Arial"/>
          <w:highlight w:val="none"/>
          <w:lang w:eastAsia="zh-CN"/>
        </w:rPr>
        <w:t>公开招标</w:t>
      </w:r>
      <w:r>
        <w:rPr>
          <w:rFonts w:ascii="Arial" w:hAnsi="Arial" w:cs="Arial"/>
          <w:highlight w:val="none"/>
        </w:rPr>
        <w:t>响应文件中提供有效法定代表人授权委托书的；</w:t>
      </w:r>
    </w:p>
    <w:p w14:paraId="4EB3958C">
      <w:pPr>
        <w:numPr>
          <w:ilvl w:val="0"/>
          <w:numId w:val="4"/>
        </w:numPr>
        <w:tabs>
          <w:tab w:val="left" w:pos="425"/>
          <w:tab w:val="left" w:pos="1133"/>
        </w:tabs>
        <w:spacing w:line="400" w:lineRule="atLeast"/>
        <w:ind w:left="1453" w:leftChars="392" w:hanging="630" w:hangingChars="300"/>
        <w:rPr>
          <w:rFonts w:ascii="Arial" w:hAnsi="Arial" w:cs="Arial"/>
          <w:highlight w:val="none"/>
        </w:rPr>
      </w:pPr>
      <w:r>
        <w:rPr>
          <w:rFonts w:hint="eastAsia" w:ascii="Arial" w:hAnsi="Arial" w:cs="Arial"/>
          <w:highlight w:val="none"/>
        </w:rPr>
        <w:t>不符合法律、法规和</w:t>
      </w:r>
      <w:r>
        <w:rPr>
          <w:rFonts w:hint="eastAsia" w:ascii="Arial" w:hAnsi="Arial" w:cs="Arial"/>
          <w:highlight w:val="none"/>
          <w:lang w:eastAsia="zh-CN"/>
        </w:rPr>
        <w:t>公开招标文件</w:t>
      </w:r>
      <w:r>
        <w:rPr>
          <w:rFonts w:hint="eastAsia" w:ascii="Arial" w:hAnsi="Arial" w:cs="Arial"/>
          <w:highlight w:val="none"/>
        </w:rPr>
        <w:t>中规定的其他实质性要求的。</w:t>
      </w:r>
    </w:p>
    <w:p w14:paraId="42E9E7FA">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评标小组</w:t>
      </w:r>
      <w:r>
        <w:rPr>
          <w:rFonts w:ascii="Arial" w:hAnsi="Arial" w:cs="Arial"/>
          <w:highlight w:val="none"/>
        </w:rPr>
        <w:t>将根据各</w:t>
      </w:r>
      <w:r>
        <w:rPr>
          <w:rFonts w:hint="eastAsia" w:ascii="Arial" w:hAnsi="Arial" w:cs="Arial"/>
          <w:highlight w:val="none"/>
          <w:lang w:eastAsia="zh-CN"/>
        </w:rPr>
        <w:t>投标供应商</w:t>
      </w:r>
      <w:r>
        <w:rPr>
          <w:rFonts w:ascii="Arial" w:hAnsi="Arial" w:cs="Arial"/>
          <w:highlight w:val="none"/>
        </w:rPr>
        <w:t>的最后报价</w:t>
      </w:r>
      <w:r>
        <w:rPr>
          <w:rFonts w:hint="eastAsia" w:ascii="Arial" w:hAnsi="Arial" w:cs="Arial"/>
          <w:highlight w:val="none"/>
        </w:rPr>
        <w:t>和承诺，</w:t>
      </w:r>
      <w:r>
        <w:rPr>
          <w:rFonts w:ascii="Arial" w:hAnsi="Arial" w:cs="Arial"/>
          <w:highlight w:val="none"/>
        </w:rPr>
        <w:t>按评定办法计算</w:t>
      </w:r>
      <w:r>
        <w:rPr>
          <w:rFonts w:hint="eastAsia" w:ascii="Arial" w:hAnsi="Arial" w:cs="Arial"/>
          <w:highlight w:val="none"/>
        </w:rPr>
        <w:t>综合得分</w:t>
      </w:r>
      <w:r>
        <w:rPr>
          <w:rFonts w:ascii="Arial" w:hAnsi="Arial" w:cs="Arial"/>
          <w:highlight w:val="none"/>
        </w:rPr>
        <w:t>，</w:t>
      </w:r>
      <w:r>
        <w:rPr>
          <w:rFonts w:hint="eastAsia" w:ascii="Arial" w:hAnsi="Arial" w:cs="Arial"/>
          <w:highlight w:val="none"/>
        </w:rPr>
        <w:t>按综合得分由高到低排序，排序第一的为</w:t>
      </w:r>
      <w:r>
        <w:rPr>
          <w:rFonts w:ascii="Arial" w:hAnsi="Arial" w:cs="Arial"/>
          <w:highlight w:val="none"/>
        </w:rPr>
        <w:t>预选成交供应商，</w:t>
      </w:r>
      <w:r>
        <w:rPr>
          <w:rFonts w:hint="eastAsia" w:ascii="Arial" w:hAnsi="Arial" w:cs="Arial"/>
          <w:highlight w:val="none"/>
        </w:rPr>
        <w:t>其余</w:t>
      </w:r>
      <w:r>
        <w:rPr>
          <w:rFonts w:ascii="Arial" w:hAnsi="Arial" w:cs="Arial"/>
          <w:highlight w:val="none"/>
        </w:rPr>
        <w:t>有效供应商按</w:t>
      </w:r>
      <w:r>
        <w:rPr>
          <w:rFonts w:hint="eastAsia" w:ascii="Arial" w:hAnsi="Arial" w:cs="Arial"/>
          <w:highlight w:val="none"/>
        </w:rPr>
        <w:t>综合得分由高到低排序</w:t>
      </w:r>
      <w:r>
        <w:rPr>
          <w:rFonts w:ascii="Arial" w:hAnsi="Arial" w:cs="Arial"/>
          <w:highlight w:val="none"/>
        </w:rPr>
        <w:t>。</w:t>
      </w:r>
    </w:p>
    <w:p w14:paraId="0B403033">
      <w:pPr>
        <w:numPr>
          <w:ilvl w:val="0"/>
          <w:numId w:val="1"/>
        </w:numPr>
        <w:spacing w:line="400" w:lineRule="atLeast"/>
        <w:jc w:val="both"/>
        <w:rPr>
          <w:rFonts w:ascii="Arial" w:hAnsi="Arial" w:cs="Arial"/>
          <w:b/>
          <w:bCs/>
          <w:sz w:val="24"/>
          <w:highlight w:val="none"/>
        </w:rPr>
      </w:pPr>
      <w:r>
        <w:rPr>
          <w:rFonts w:ascii="Arial" w:hAnsi="Arial" w:cs="Arial"/>
          <w:b/>
          <w:sz w:val="24"/>
          <w:highlight w:val="none"/>
        </w:rPr>
        <w:t>成交供应商的确定</w:t>
      </w:r>
    </w:p>
    <w:p w14:paraId="76538AEF">
      <w:pPr>
        <w:numPr>
          <w:ilvl w:val="1"/>
          <w:numId w:val="1"/>
        </w:numPr>
        <w:snapToGrid w:val="0"/>
        <w:spacing w:line="400" w:lineRule="atLeast"/>
        <w:jc w:val="both"/>
        <w:rPr>
          <w:rFonts w:ascii="Arial" w:hAnsi="Arial" w:cs="Arial"/>
          <w:highlight w:val="none"/>
        </w:rPr>
      </w:pPr>
      <w:r>
        <w:rPr>
          <w:rFonts w:ascii="Arial" w:hAnsi="Arial" w:cs="Arial"/>
          <w:highlight w:val="none"/>
        </w:rPr>
        <w:t>采购代理机构按</w:t>
      </w:r>
      <w:r>
        <w:rPr>
          <w:rFonts w:hint="eastAsia" w:ascii="Arial" w:hAnsi="Arial" w:cs="Arial"/>
          <w:highlight w:val="none"/>
          <w:lang w:eastAsia="zh-CN"/>
        </w:rPr>
        <w:t>评标小组</w:t>
      </w:r>
      <w:r>
        <w:rPr>
          <w:rFonts w:ascii="Arial" w:hAnsi="Arial" w:cs="Arial"/>
          <w:highlight w:val="none"/>
        </w:rPr>
        <w:t>的评审结果，确定预选成交供应商为成交供应商，当预选</w:t>
      </w:r>
      <w:r>
        <w:rPr>
          <w:rFonts w:hint="eastAsia" w:ascii="Arial" w:hAnsi="Arial" w:cs="Arial"/>
          <w:highlight w:val="none"/>
        </w:rPr>
        <w:t>成交</w:t>
      </w:r>
      <w:r>
        <w:rPr>
          <w:rFonts w:ascii="Arial" w:hAnsi="Arial" w:cs="Arial"/>
          <w:highlight w:val="none"/>
        </w:rPr>
        <w:t>供应商因故不能成交时，可以确定</w:t>
      </w:r>
      <w:r>
        <w:rPr>
          <w:rFonts w:hint="eastAsia" w:ascii="Arial" w:hAnsi="Arial" w:cs="Arial"/>
          <w:highlight w:val="none"/>
        </w:rPr>
        <w:t>综合得分</w:t>
      </w:r>
      <w:r>
        <w:rPr>
          <w:rFonts w:ascii="Arial" w:hAnsi="Arial" w:cs="Arial"/>
          <w:highlight w:val="none"/>
        </w:rPr>
        <w:t>排名第二</w:t>
      </w:r>
      <w:r>
        <w:rPr>
          <w:rFonts w:hint="eastAsia" w:ascii="Arial" w:hAnsi="Arial" w:cs="Arial"/>
          <w:highlight w:val="none"/>
        </w:rPr>
        <w:t>的备</w:t>
      </w:r>
      <w:r>
        <w:rPr>
          <w:rFonts w:ascii="Arial" w:hAnsi="Arial" w:cs="Arial"/>
          <w:highlight w:val="none"/>
        </w:rPr>
        <w:t>选成交供应商为成交供应商，</w:t>
      </w:r>
      <w:r>
        <w:rPr>
          <w:rFonts w:hint="eastAsia" w:ascii="Arial" w:hAnsi="Arial" w:cs="Arial"/>
          <w:highlight w:val="none"/>
        </w:rPr>
        <w:t>当其因故</w:t>
      </w:r>
      <w:r>
        <w:rPr>
          <w:rFonts w:ascii="Arial" w:hAnsi="Arial" w:cs="Arial"/>
          <w:highlight w:val="none"/>
        </w:rPr>
        <w:t>不能成交时，可以确定</w:t>
      </w:r>
      <w:r>
        <w:rPr>
          <w:rFonts w:hint="eastAsia" w:ascii="Arial" w:hAnsi="Arial" w:cs="Arial"/>
          <w:highlight w:val="none"/>
        </w:rPr>
        <w:t>综合得分</w:t>
      </w:r>
      <w:r>
        <w:rPr>
          <w:rFonts w:ascii="Arial" w:hAnsi="Arial" w:cs="Arial"/>
          <w:highlight w:val="none"/>
        </w:rPr>
        <w:t>排名第三的备选成交供应商为成交供应商，</w:t>
      </w:r>
      <w:r>
        <w:rPr>
          <w:rFonts w:hint="eastAsia" w:ascii="Arial" w:hAnsi="Arial" w:cs="Arial"/>
          <w:highlight w:val="none"/>
        </w:rPr>
        <w:t>以此</w:t>
      </w:r>
      <w:r>
        <w:rPr>
          <w:rFonts w:ascii="Arial" w:hAnsi="Arial" w:cs="Arial"/>
          <w:highlight w:val="none"/>
        </w:rPr>
        <w:t>类推。报价超过采购预算资金的除外。</w:t>
      </w:r>
    </w:p>
    <w:p w14:paraId="737A2F5D">
      <w:pPr>
        <w:numPr>
          <w:ilvl w:val="1"/>
          <w:numId w:val="1"/>
        </w:numPr>
        <w:snapToGrid w:val="0"/>
        <w:spacing w:line="400" w:lineRule="atLeast"/>
        <w:jc w:val="both"/>
        <w:rPr>
          <w:rFonts w:ascii="Arial" w:hAnsi="Arial" w:cs="Arial"/>
          <w:highlight w:val="none"/>
        </w:rPr>
      </w:pPr>
      <w:r>
        <w:rPr>
          <w:rFonts w:ascii="Arial" w:hAnsi="Arial" w:cs="Arial"/>
          <w:highlight w:val="none"/>
        </w:rPr>
        <w:t>采购代理机构将在 “浙江政府采购网”（网址：www.zjzfcg.gov.cn）上发布《成交结果公</w:t>
      </w:r>
      <w:r>
        <w:rPr>
          <w:rFonts w:hint="eastAsia" w:ascii="Arial" w:hAnsi="Arial" w:cs="Arial"/>
          <w:highlight w:val="none"/>
        </w:rPr>
        <w:t>告</w:t>
      </w:r>
      <w:r>
        <w:rPr>
          <w:rFonts w:ascii="Arial" w:hAnsi="Arial" w:cs="Arial"/>
          <w:highlight w:val="none"/>
        </w:rPr>
        <w:t>》。</w:t>
      </w:r>
    </w:p>
    <w:p w14:paraId="129700C8">
      <w:pPr>
        <w:numPr>
          <w:ilvl w:val="0"/>
          <w:numId w:val="1"/>
        </w:numPr>
        <w:spacing w:line="400" w:lineRule="atLeast"/>
        <w:jc w:val="both"/>
        <w:rPr>
          <w:rFonts w:ascii="Arial" w:hAnsi="Arial" w:cs="Arial"/>
          <w:b/>
          <w:bCs/>
          <w:sz w:val="24"/>
          <w:highlight w:val="none"/>
        </w:rPr>
      </w:pPr>
      <w:r>
        <w:rPr>
          <w:rFonts w:ascii="Arial" w:hAnsi="Arial" w:cs="Arial"/>
          <w:b/>
          <w:bCs/>
          <w:sz w:val="24"/>
          <w:highlight w:val="none"/>
        </w:rPr>
        <w:t>评审过程保密</w:t>
      </w:r>
    </w:p>
    <w:p w14:paraId="69EA0465">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之后，直到授予</w:t>
      </w:r>
      <w:r>
        <w:rPr>
          <w:rFonts w:hint="eastAsia" w:ascii="Arial" w:hAnsi="Arial" w:cs="Arial"/>
          <w:highlight w:val="none"/>
          <w:lang w:eastAsia="zh-CN"/>
        </w:rPr>
        <w:t>投标供应商</w:t>
      </w:r>
      <w:r>
        <w:rPr>
          <w:rFonts w:ascii="Arial" w:hAnsi="Arial" w:cs="Arial"/>
          <w:highlight w:val="none"/>
        </w:rPr>
        <w:t>合同止，凡是属于审查、澄清、评价和比较</w:t>
      </w:r>
      <w:r>
        <w:rPr>
          <w:rFonts w:hint="eastAsia" w:ascii="Arial" w:hAnsi="Arial" w:cs="Arial"/>
          <w:highlight w:val="none"/>
          <w:lang w:eastAsia="zh-CN"/>
        </w:rPr>
        <w:t>公开招标</w:t>
      </w:r>
      <w:r>
        <w:rPr>
          <w:rFonts w:ascii="Arial" w:hAnsi="Arial" w:cs="Arial"/>
          <w:highlight w:val="none"/>
        </w:rPr>
        <w:t>的有关资料以及授标意向等，均不得向</w:t>
      </w:r>
      <w:r>
        <w:rPr>
          <w:rFonts w:hint="eastAsia" w:ascii="Arial" w:hAnsi="Arial" w:cs="Arial"/>
          <w:highlight w:val="none"/>
          <w:lang w:eastAsia="zh-CN"/>
        </w:rPr>
        <w:t>投标供应商</w:t>
      </w:r>
      <w:r>
        <w:rPr>
          <w:rFonts w:ascii="Arial" w:hAnsi="Arial" w:cs="Arial"/>
          <w:highlight w:val="none"/>
        </w:rPr>
        <w:t>或其他无关的人员透露。</w:t>
      </w:r>
    </w:p>
    <w:p w14:paraId="080AE6DC">
      <w:pPr>
        <w:numPr>
          <w:ilvl w:val="0"/>
          <w:numId w:val="1"/>
        </w:numPr>
        <w:spacing w:line="400" w:lineRule="atLeast"/>
        <w:jc w:val="both"/>
        <w:rPr>
          <w:rFonts w:ascii="Arial" w:hAnsi="Arial" w:cs="Arial"/>
          <w:b/>
          <w:sz w:val="24"/>
          <w:highlight w:val="none"/>
        </w:rPr>
      </w:pPr>
      <w:r>
        <w:rPr>
          <w:rFonts w:hint="eastAsia" w:ascii="Arial" w:hAnsi="Arial" w:cs="Arial"/>
          <w:b/>
          <w:sz w:val="24"/>
          <w:highlight w:val="none"/>
        </w:rPr>
        <w:t>否决</w:t>
      </w:r>
      <w:r>
        <w:rPr>
          <w:rFonts w:ascii="Arial" w:hAnsi="Arial" w:cs="Arial"/>
          <w:b/>
          <w:sz w:val="24"/>
          <w:highlight w:val="none"/>
        </w:rPr>
        <w:t>任何或所有</w:t>
      </w:r>
      <w:r>
        <w:rPr>
          <w:rFonts w:hint="eastAsia" w:ascii="Arial" w:hAnsi="Arial" w:cs="Arial"/>
          <w:b/>
          <w:sz w:val="24"/>
          <w:highlight w:val="none"/>
          <w:lang w:eastAsia="zh-CN"/>
        </w:rPr>
        <w:t>公开招标</w:t>
      </w:r>
      <w:r>
        <w:rPr>
          <w:rFonts w:ascii="Arial" w:hAnsi="Arial" w:cs="Arial"/>
          <w:b/>
          <w:sz w:val="24"/>
          <w:highlight w:val="none"/>
        </w:rPr>
        <w:t>的权利</w:t>
      </w:r>
    </w:p>
    <w:p w14:paraId="219607F1">
      <w:pPr>
        <w:numPr>
          <w:ilvl w:val="1"/>
          <w:numId w:val="1"/>
        </w:numPr>
        <w:snapToGrid w:val="0"/>
        <w:spacing w:line="400" w:lineRule="atLeast"/>
        <w:jc w:val="both"/>
        <w:rPr>
          <w:rFonts w:ascii="Arial" w:hAnsi="Arial" w:cs="Arial"/>
          <w:highlight w:val="none"/>
        </w:rPr>
      </w:pPr>
      <w:r>
        <w:rPr>
          <w:rFonts w:hint="eastAsia" w:ascii="Arial" w:hAnsi="Arial" w:cs="Arial"/>
          <w:highlight w:val="none"/>
          <w:lang w:eastAsia="zh-CN"/>
        </w:rPr>
        <w:t>评标小组</w:t>
      </w:r>
      <w:r>
        <w:rPr>
          <w:rFonts w:ascii="Arial" w:hAnsi="Arial" w:cs="Arial"/>
          <w:highlight w:val="none"/>
        </w:rPr>
        <w:t>经评审，认为所有</w:t>
      </w:r>
      <w:r>
        <w:rPr>
          <w:rFonts w:hint="eastAsia" w:ascii="Arial" w:hAnsi="Arial" w:cs="Arial"/>
          <w:highlight w:val="none"/>
          <w:lang w:eastAsia="zh-CN"/>
        </w:rPr>
        <w:t>公开招标</w:t>
      </w:r>
      <w:r>
        <w:rPr>
          <w:rFonts w:ascii="Arial" w:hAnsi="Arial" w:cs="Arial"/>
          <w:highlight w:val="none"/>
        </w:rPr>
        <w:t>都不符合</w:t>
      </w:r>
      <w:r>
        <w:rPr>
          <w:rFonts w:hint="eastAsia" w:ascii="Arial" w:hAnsi="Arial" w:cs="Arial"/>
          <w:highlight w:val="none"/>
          <w:lang w:eastAsia="zh-CN"/>
        </w:rPr>
        <w:t>公开招标文件</w:t>
      </w:r>
      <w:r>
        <w:rPr>
          <w:rFonts w:ascii="Arial" w:hAnsi="Arial" w:cs="Arial"/>
          <w:highlight w:val="none"/>
        </w:rPr>
        <w:t>要求的，可以否决所有</w:t>
      </w:r>
      <w:r>
        <w:rPr>
          <w:rFonts w:hint="eastAsia" w:ascii="Arial" w:hAnsi="Arial" w:cs="Arial"/>
          <w:highlight w:val="none"/>
          <w:lang w:eastAsia="zh-CN"/>
        </w:rPr>
        <w:t>公开招标</w:t>
      </w:r>
      <w:r>
        <w:rPr>
          <w:rFonts w:ascii="Arial" w:hAnsi="Arial" w:cs="Arial"/>
          <w:highlight w:val="none"/>
        </w:rPr>
        <w:t>。</w:t>
      </w:r>
    </w:p>
    <w:p w14:paraId="66D36473">
      <w:pPr>
        <w:numPr>
          <w:ilvl w:val="1"/>
          <w:numId w:val="1"/>
        </w:numPr>
        <w:snapToGrid w:val="0"/>
        <w:spacing w:line="400" w:lineRule="atLeast"/>
        <w:jc w:val="both"/>
        <w:rPr>
          <w:rFonts w:ascii="Arial" w:hAnsi="Arial"/>
          <w:highlight w:val="none"/>
        </w:rPr>
      </w:pPr>
      <w:r>
        <w:rPr>
          <w:rFonts w:hint="eastAsia" w:ascii="Arial" w:hAnsi="Arial"/>
          <w:highlight w:val="none"/>
        </w:rPr>
        <w:t>如果成交预选供应商不能按照</w:t>
      </w:r>
      <w:r>
        <w:rPr>
          <w:rFonts w:hint="eastAsia" w:ascii="Arial" w:hAnsi="Arial"/>
          <w:highlight w:val="none"/>
          <w:lang w:eastAsia="zh-CN"/>
        </w:rPr>
        <w:t>公开招标文件</w:t>
      </w:r>
      <w:r>
        <w:rPr>
          <w:rFonts w:hint="eastAsia" w:ascii="Arial" w:hAnsi="Arial"/>
          <w:highlight w:val="none"/>
        </w:rPr>
        <w:t>要求及其</w:t>
      </w:r>
      <w:r>
        <w:rPr>
          <w:rFonts w:hint="eastAsia" w:ascii="Arial" w:hAnsi="Arial"/>
          <w:highlight w:val="none"/>
          <w:lang w:eastAsia="zh-CN"/>
        </w:rPr>
        <w:t>公开招标</w:t>
      </w:r>
      <w:r>
        <w:rPr>
          <w:rFonts w:hint="eastAsia" w:ascii="Arial" w:hAnsi="Arial"/>
          <w:highlight w:val="none"/>
        </w:rPr>
        <w:t>响应文件的承诺签订合同或其</w:t>
      </w:r>
      <w:r>
        <w:rPr>
          <w:rFonts w:hint="eastAsia" w:ascii="Arial" w:hAnsi="Arial"/>
          <w:highlight w:val="none"/>
          <w:lang w:eastAsia="zh-CN"/>
        </w:rPr>
        <w:t>公开招标</w:t>
      </w:r>
      <w:r>
        <w:rPr>
          <w:rFonts w:hint="eastAsia" w:ascii="Arial" w:hAnsi="Arial"/>
          <w:highlight w:val="none"/>
        </w:rPr>
        <w:t>响应文件与事实不符，影响采购的公平公开及合同的实施，采购人有权在授予合同前任何时候依照法定程序将合同授予成交备选供应商。如果成交备选供应商仍无法签订合同，采购人将依法不接受或否决任何</w:t>
      </w:r>
      <w:r>
        <w:rPr>
          <w:rFonts w:hint="eastAsia" w:ascii="Arial" w:hAnsi="Arial"/>
          <w:highlight w:val="none"/>
          <w:lang w:eastAsia="zh-CN"/>
        </w:rPr>
        <w:t>公开招标</w:t>
      </w:r>
      <w:r>
        <w:rPr>
          <w:rFonts w:hint="eastAsia" w:ascii="Arial" w:hAnsi="Arial"/>
          <w:highlight w:val="none"/>
        </w:rPr>
        <w:t>，并宣布采购无效，对受影响的</w:t>
      </w:r>
      <w:r>
        <w:rPr>
          <w:rFonts w:hint="eastAsia" w:ascii="Arial" w:hAnsi="Arial"/>
          <w:highlight w:val="none"/>
          <w:lang w:eastAsia="zh-CN"/>
        </w:rPr>
        <w:t>投标供应商</w:t>
      </w:r>
      <w:r>
        <w:rPr>
          <w:rFonts w:hint="eastAsia" w:ascii="Arial" w:hAnsi="Arial"/>
          <w:highlight w:val="none"/>
        </w:rPr>
        <w:t>不承担任何责任，也无义务向受影响的</w:t>
      </w:r>
      <w:r>
        <w:rPr>
          <w:rFonts w:hint="eastAsia" w:ascii="Arial" w:hAnsi="Arial"/>
          <w:highlight w:val="none"/>
          <w:lang w:eastAsia="zh-CN"/>
        </w:rPr>
        <w:t>投标供应商</w:t>
      </w:r>
      <w:r>
        <w:rPr>
          <w:rFonts w:hint="eastAsia" w:ascii="Arial" w:hAnsi="Arial"/>
          <w:highlight w:val="none"/>
        </w:rPr>
        <w:t>解释采取这一行动的理由。</w:t>
      </w:r>
    </w:p>
    <w:p w14:paraId="65D4DC3F">
      <w:pPr>
        <w:numPr>
          <w:ilvl w:val="0"/>
          <w:numId w:val="1"/>
        </w:numPr>
        <w:spacing w:line="400" w:lineRule="atLeast"/>
        <w:jc w:val="both"/>
        <w:rPr>
          <w:rFonts w:ascii="Arial" w:hAnsi="Arial" w:cs="Arial"/>
          <w:b/>
          <w:sz w:val="24"/>
          <w:highlight w:val="none"/>
        </w:rPr>
      </w:pPr>
      <w:r>
        <w:rPr>
          <w:rFonts w:ascii="Arial" w:hAnsi="Arial" w:cs="Arial"/>
          <w:b/>
          <w:sz w:val="24"/>
          <w:highlight w:val="none"/>
        </w:rPr>
        <w:t>质疑与投诉</w:t>
      </w:r>
    </w:p>
    <w:p w14:paraId="6ACBBA11">
      <w:pPr>
        <w:numPr>
          <w:ilvl w:val="1"/>
          <w:numId w:val="1"/>
        </w:numPr>
        <w:snapToGrid w:val="0"/>
        <w:spacing w:line="400" w:lineRule="atLeast"/>
        <w:jc w:val="both"/>
        <w:rPr>
          <w:rFonts w:hint="eastAsia" w:ascii="Arial" w:hAnsi="Arial" w:cs="Arial"/>
          <w:highlight w:val="none"/>
        </w:rPr>
      </w:pPr>
      <w:r>
        <w:rPr>
          <w:rFonts w:hint="eastAsia" w:ascii="Arial" w:hAnsi="Arial" w:cs="Arial"/>
          <w:highlight w:val="none"/>
        </w:rPr>
        <w:t>本项目公告期限为</w:t>
      </w:r>
      <w:r>
        <w:rPr>
          <w:rFonts w:hint="eastAsia" w:ascii="Arial" w:hAnsi="Arial" w:cs="Arial"/>
          <w:highlight w:val="none"/>
          <w:lang w:val="en-US" w:eastAsia="zh-CN"/>
        </w:rPr>
        <w:t>5</w:t>
      </w:r>
      <w:r>
        <w:rPr>
          <w:rFonts w:hint="eastAsia" w:ascii="Arial" w:hAnsi="Arial" w:cs="Arial"/>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5B282F">
      <w:pPr>
        <w:numPr>
          <w:ilvl w:val="1"/>
          <w:numId w:val="1"/>
        </w:numPr>
        <w:snapToGrid w:val="0"/>
        <w:spacing w:line="400" w:lineRule="atLeast"/>
        <w:jc w:val="both"/>
        <w:rPr>
          <w:rFonts w:hint="eastAsia" w:ascii="Arial" w:hAnsi="Arial" w:cs="Arial"/>
          <w:highlight w:val="none"/>
        </w:rPr>
      </w:pPr>
      <w:r>
        <w:rPr>
          <w:rFonts w:hint="eastAsia" w:ascii="Arial" w:hAnsi="Arial"/>
          <w:highlight w:val="none"/>
        </w:rPr>
        <w:t>本项目</w:t>
      </w:r>
      <w:r>
        <w:rPr>
          <w:rFonts w:hint="default" w:ascii="Arial" w:hAnsi="Arial"/>
          <w:highlight w:val="none"/>
        </w:rPr>
        <w:t>采购结果</w:t>
      </w:r>
      <w:r>
        <w:rPr>
          <w:rFonts w:hint="eastAsia" w:ascii="Arial" w:hAnsi="Arial"/>
          <w:highlight w:val="none"/>
        </w:rPr>
        <w:t>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646AEE">
      <w:pPr>
        <w:numPr>
          <w:ilvl w:val="1"/>
          <w:numId w:val="1"/>
        </w:numPr>
        <w:snapToGrid w:val="0"/>
        <w:spacing w:line="400" w:lineRule="atLeast"/>
        <w:jc w:val="both"/>
        <w:rPr>
          <w:rFonts w:ascii="Arial" w:hAnsi="Arial" w:cs="Arial"/>
          <w:highlight w:val="none"/>
        </w:rPr>
      </w:pPr>
      <w:r>
        <w:rPr>
          <w:rFonts w:ascii="Arial" w:hAnsi="Arial" w:cs="Arial"/>
          <w:highlight w:val="none"/>
        </w:rPr>
        <w:t>质疑、投诉应当采用书面形式，质疑书、投诉书均应明确阐述</w:t>
      </w:r>
      <w:r>
        <w:rPr>
          <w:rFonts w:hint="eastAsia" w:ascii="Arial" w:hAnsi="Arial" w:cs="Arial"/>
          <w:highlight w:val="none"/>
          <w:lang w:eastAsia="zh-CN"/>
        </w:rPr>
        <w:t>公开招标文件</w:t>
      </w:r>
      <w:r>
        <w:rPr>
          <w:rFonts w:ascii="Arial" w:hAnsi="Arial" w:cs="Arial"/>
          <w:highlight w:val="none"/>
        </w:rPr>
        <w:t>、</w:t>
      </w:r>
      <w:r>
        <w:rPr>
          <w:rFonts w:hint="eastAsia" w:ascii="Arial" w:hAnsi="Arial" w:cs="Arial"/>
          <w:highlight w:val="none"/>
          <w:lang w:eastAsia="zh-CN"/>
        </w:rPr>
        <w:t>公开招标</w:t>
      </w:r>
      <w:r>
        <w:rPr>
          <w:rFonts w:ascii="Arial" w:hAnsi="Arial" w:cs="Arial"/>
          <w:highlight w:val="none"/>
        </w:rPr>
        <w:t>过程和成交结果中使自己合法权益受到损害的实质性内容，提供相关事实、依据和证据及其来源或线索，便于有关单位调查、答复和处理。</w:t>
      </w:r>
    </w:p>
    <w:p w14:paraId="0A41AECE">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ascii="Arial" w:hAnsi="Arial" w:cs="Arial"/>
          <w:highlight w:val="none"/>
        </w:rPr>
        <w:t>质疑受理机构：</w:t>
      </w:r>
      <w:r>
        <w:rPr>
          <w:rFonts w:hint="eastAsia" w:ascii="Arial" w:hAnsi="Arial" w:cs="Arial"/>
          <w:highlight w:val="none"/>
          <w:lang w:eastAsia="zh-CN"/>
        </w:rPr>
        <w:t>嘉兴鼎晟工程管理有限公司</w:t>
      </w:r>
    </w:p>
    <w:p w14:paraId="135E24F4">
      <w:pPr>
        <w:tabs>
          <w:tab w:val="left" w:pos="425"/>
          <w:tab w:val="left" w:pos="1133"/>
        </w:tabs>
        <w:spacing w:line="400" w:lineRule="atLeast"/>
        <w:ind w:left="1418"/>
        <w:rPr>
          <w:rFonts w:hint="default" w:ascii="宋体" w:hAnsi="宋体" w:eastAsia="宋体" w:cs="Arial"/>
          <w:highlight w:val="none"/>
          <w:lang w:eastAsia="zh-CN"/>
        </w:rPr>
      </w:pPr>
      <w:r>
        <w:rPr>
          <w:rFonts w:ascii="Arial" w:hAnsi="Arial" w:cs="Arial"/>
          <w:highlight w:val="none"/>
        </w:rPr>
        <w:t>受</w:t>
      </w:r>
      <w:r>
        <w:rPr>
          <w:rFonts w:ascii="宋体" w:hAnsi="宋体" w:cs="Arial"/>
          <w:highlight w:val="none"/>
        </w:rPr>
        <w:t>理电话：</w:t>
      </w:r>
      <w:r>
        <w:rPr>
          <w:rFonts w:hint="eastAsia" w:ascii="宋体" w:hAnsi="宋体" w:cs="Arial"/>
          <w:highlight w:val="none"/>
          <w:lang w:eastAsia="zh-CN"/>
        </w:rPr>
        <w:t>0573-86116950</w:t>
      </w:r>
    </w:p>
    <w:p w14:paraId="128203E8">
      <w:pPr>
        <w:numPr>
          <w:ilvl w:val="0"/>
          <w:numId w:val="5"/>
        </w:numPr>
        <w:tabs>
          <w:tab w:val="left" w:pos="425"/>
          <w:tab w:val="left" w:pos="1133"/>
        </w:tabs>
        <w:spacing w:line="400" w:lineRule="atLeast"/>
        <w:ind w:left="1453" w:leftChars="392" w:hanging="630" w:hangingChars="300"/>
        <w:rPr>
          <w:rFonts w:ascii="Arial" w:hAnsi="Arial" w:cs="Arial"/>
          <w:highlight w:val="none"/>
        </w:rPr>
      </w:pPr>
      <w:r>
        <w:rPr>
          <w:rFonts w:ascii="Arial" w:hAnsi="Arial" w:cs="Arial"/>
          <w:highlight w:val="none"/>
        </w:rPr>
        <w:t>投诉受理机构：</w:t>
      </w:r>
      <w:r>
        <w:rPr>
          <w:rFonts w:hint="eastAsia" w:ascii="Arial" w:hAnsi="Arial" w:cs="Arial"/>
          <w:highlight w:val="none"/>
        </w:rPr>
        <w:t>海盐县财政局政府采购监管科</w:t>
      </w:r>
    </w:p>
    <w:p w14:paraId="64B0B061">
      <w:pPr>
        <w:tabs>
          <w:tab w:val="left" w:pos="425"/>
          <w:tab w:val="left" w:pos="1133"/>
        </w:tabs>
        <w:spacing w:line="400" w:lineRule="atLeast"/>
        <w:ind w:left="1418"/>
        <w:rPr>
          <w:rFonts w:hint="eastAsia" w:ascii="Arial" w:hAnsi="Arial" w:cs="Arial"/>
          <w:szCs w:val="21"/>
          <w:highlight w:val="none"/>
        </w:rPr>
      </w:pPr>
      <w:r>
        <w:rPr>
          <w:rFonts w:ascii="Arial" w:hAnsi="Arial" w:cs="Arial"/>
          <w:szCs w:val="21"/>
          <w:highlight w:val="none"/>
        </w:rPr>
        <w:t>投诉电话：</w:t>
      </w:r>
      <w:r>
        <w:rPr>
          <w:rFonts w:hint="eastAsia" w:ascii="宋体" w:hAnsi="宋体"/>
          <w:szCs w:val="21"/>
          <w:highlight w:val="none"/>
        </w:rPr>
        <w:t>0573-</w:t>
      </w:r>
      <w:r>
        <w:rPr>
          <w:rFonts w:ascii="宋体" w:hAnsi="宋体"/>
          <w:szCs w:val="21"/>
          <w:highlight w:val="none"/>
        </w:rPr>
        <w:t>86</w:t>
      </w:r>
      <w:r>
        <w:rPr>
          <w:rFonts w:hint="eastAsia" w:ascii="宋体" w:hAnsi="宋体"/>
          <w:szCs w:val="21"/>
          <w:highlight w:val="none"/>
        </w:rPr>
        <w:t>122512</w:t>
      </w:r>
    </w:p>
    <w:p w14:paraId="2434626A">
      <w:pPr>
        <w:pStyle w:val="3"/>
        <w:spacing w:before="156" w:beforeLines="50" w:after="156" w:afterLines="50" w:line="240" w:lineRule="auto"/>
        <w:jc w:val="center"/>
        <w:rPr>
          <w:rFonts w:ascii="Arial" w:hAnsi="Arial" w:cs="Arial"/>
          <w:sz w:val="24"/>
          <w:szCs w:val="24"/>
          <w:highlight w:val="none"/>
        </w:rPr>
      </w:pPr>
      <w:bookmarkStart w:id="9" w:name="_Toc423610047"/>
      <w:r>
        <w:rPr>
          <w:rFonts w:ascii="Arial" w:hAnsi="Arial" w:cs="Arial"/>
          <w:sz w:val="24"/>
          <w:szCs w:val="24"/>
          <w:highlight w:val="none"/>
        </w:rPr>
        <w:t>（七）授予合同</w:t>
      </w:r>
      <w:bookmarkEnd w:id="9"/>
    </w:p>
    <w:p w14:paraId="1AAC7BE8">
      <w:pPr>
        <w:numPr>
          <w:ilvl w:val="0"/>
          <w:numId w:val="1"/>
        </w:numPr>
        <w:spacing w:line="400" w:lineRule="atLeast"/>
        <w:jc w:val="both"/>
        <w:rPr>
          <w:rFonts w:ascii="Arial" w:hAnsi="Arial" w:cs="Arial"/>
          <w:b/>
          <w:sz w:val="24"/>
          <w:highlight w:val="none"/>
        </w:rPr>
      </w:pPr>
      <w:r>
        <w:rPr>
          <w:rFonts w:ascii="Arial" w:hAnsi="Arial" w:cs="Arial"/>
          <w:b/>
          <w:sz w:val="24"/>
          <w:highlight w:val="none"/>
        </w:rPr>
        <w:t>合同授予标准</w:t>
      </w:r>
    </w:p>
    <w:p w14:paraId="1CC310F0">
      <w:pPr>
        <w:numPr>
          <w:ilvl w:val="1"/>
          <w:numId w:val="1"/>
        </w:numPr>
        <w:snapToGrid w:val="0"/>
        <w:spacing w:line="400" w:lineRule="atLeast"/>
        <w:jc w:val="both"/>
        <w:rPr>
          <w:rFonts w:ascii="Arial" w:hAnsi="Arial" w:cs="Arial"/>
          <w:highlight w:val="none"/>
        </w:rPr>
      </w:pPr>
      <w:r>
        <w:rPr>
          <w:rFonts w:ascii="Arial" w:hAnsi="Arial" w:cs="Arial"/>
          <w:highlight w:val="none"/>
        </w:rPr>
        <w:t>最终审查</w:t>
      </w:r>
    </w:p>
    <w:p w14:paraId="0A2282FC">
      <w:pPr>
        <w:snapToGrid w:val="0"/>
        <w:spacing w:line="400" w:lineRule="atLeast"/>
        <w:ind w:firstLine="840" w:firstLineChars="400"/>
        <w:jc w:val="both"/>
        <w:rPr>
          <w:rFonts w:ascii="Arial" w:hAnsi="Arial" w:cs="Arial"/>
          <w:highlight w:val="none"/>
        </w:rPr>
      </w:pPr>
      <w:r>
        <w:rPr>
          <w:rFonts w:hint="eastAsia" w:ascii="Arial" w:hAnsi="Arial" w:cs="Arial"/>
          <w:highlight w:val="none"/>
          <w:lang w:eastAsia="zh-CN"/>
        </w:rPr>
        <w:t>公开招标</w:t>
      </w:r>
      <w:r>
        <w:rPr>
          <w:rFonts w:ascii="Arial" w:hAnsi="Arial" w:cs="Arial"/>
          <w:highlight w:val="none"/>
        </w:rPr>
        <w:t>结束后，采购代理机构将对</w:t>
      </w:r>
      <w:r>
        <w:rPr>
          <w:rFonts w:hint="eastAsia" w:ascii="Arial" w:hAnsi="Arial" w:cs="Arial"/>
          <w:highlight w:val="none"/>
          <w:lang w:eastAsia="zh-CN"/>
        </w:rPr>
        <w:t>投标供应商</w:t>
      </w:r>
      <w:r>
        <w:rPr>
          <w:rFonts w:ascii="Arial" w:hAnsi="Arial" w:cs="Arial"/>
          <w:highlight w:val="none"/>
        </w:rPr>
        <w:t>进行最终审查。最终审查的主要内容是：</w:t>
      </w:r>
    </w:p>
    <w:p w14:paraId="43A6A618">
      <w:pPr>
        <w:widowControl w:val="0"/>
        <w:numPr>
          <w:ilvl w:val="1"/>
          <w:numId w:val="6"/>
        </w:numPr>
        <w:spacing w:line="360" w:lineRule="atLeast"/>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的资质、业务能力、信誉及以往政府采购活动中的业绩和表现；</w:t>
      </w:r>
    </w:p>
    <w:p w14:paraId="21314233">
      <w:pPr>
        <w:widowControl w:val="0"/>
        <w:numPr>
          <w:ilvl w:val="1"/>
          <w:numId w:val="6"/>
        </w:numPr>
        <w:spacing w:line="360" w:lineRule="atLeast"/>
        <w:rPr>
          <w:rFonts w:ascii="Arial" w:hAnsi="Arial" w:cs="Arial"/>
          <w:highlight w:val="none"/>
        </w:rPr>
      </w:pPr>
      <w:r>
        <w:rPr>
          <w:rFonts w:hint="eastAsia" w:ascii="Arial" w:hAnsi="Arial" w:cs="Arial"/>
          <w:highlight w:val="none"/>
          <w:lang w:eastAsia="zh-CN"/>
        </w:rPr>
        <w:t>投标供应商</w:t>
      </w:r>
      <w:r>
        <w:rPr>
          <w:rFonts w:ascii="Arial" w:hAnsi="Arial" w:cs="Arial"/>
          <w:highlight w:val="none"/>
        </w:rPr>
        <w:t>履行合同的能力。</w:t>
      </w:r>
    </w:p>
    <w:p w14:paraId="0117C699">
      <w:pPr>
        <w:numPr>
          <w:ilvl w:val="1"/>
          <w:numId w:val="1"/>
        </w:numPr>
        <w:snapToGrid w:val="0"/>
        <w:spacing w:line="400" w:lineRule="atLeast"/>
        <w:jc w:val="both"/>
        <w:rPr>
          <w:rFonts w:ascii="Arial" w:hAnsi="Arial" w:cs="Arial"/>
          <w:highlight w:val="none"/>
        </w:rPr>
      </w:pPr>
      <w:r>
        <w:rPr>
          <w:rFonts w:ascii="Arial" w:hAnsi="Arial" w:cs="Arial"/>
          <w:highlight w:val="none"/>
        </w:rPr>
        <w:t>最终审查工作如需成交供应商配合，成交供应商必须接受。</w:t>
      </w:r>
    </w:p>
    <w:p w14:paraId="003B1451">
      <w:pPr>
        <w:numPr>
          <w:ilvl w:val="1"/>
          <w:numId w:val="1"/>
        </w:numPr>
        <w:snapToGrid w:val="0"/>
        <w:spacing w:line="400" w:lineRule="atLeast"/>
        <w:jc w:val="both"/>
        <w:rPr>
          <w:rFonts w:ascii="Arial" w:hAnsi="Arial" w:cs="Arial"/>
          <w:highlight w:val="none"/>
        </w:rPr>
      </w:pPr>
      <w:r>
        <w:rPr>
          <w:rFonts w:ascii="Arial" w:hAnsi="Arial" w:cs="Arial"/>
          <w:highlight w:val="none"/>
        </w:rPr>
        <w:t>成交供应商如未能通过最终审查，采购代理机构将视具体情况，提出具体限时整改要求，成交供应商如未能达到整改要求，其成交资格将被取消。</w:t>
      </w:r>
    </w:p>
    <w:p w14:paraId="629CB44A">
      <w:pPr>
        <w:numPr>
          <w:ilvl w:val="1"/>
          <w:numId w:val="1"/>
        </w:numPr>
        <w:snapToGrid w:val="0"/>
        <w:spacing w:line="400" w:lineRule="atLeast"/>
        <w:jc w:val="both"/>
        <w:rPr>
          <w:rFonts w:ascii="Arial" w:hAnsi="Arial" w:cs="Arial"/>
          <w:highlight w:val="none"/>
        </w:rPr>
      </w:pPr>
      <w:r>
        <w:rPr>
          <w:rFonts w:ascii="Arial" w:hAnsi="Arial" w:cs="Arial"/>
          <w:highlight w:val="none"/>
        </w:rPr>
        <w:t>采购代理机构将合同授予获接受</w:t>
      </w:r>
      <w:r>
        <w:rPr>
          <w:rFonts w:hint="eastAsia" w:ascii="Arial" w:hAnsi="Arial" w:cs="Arial"/>
          <w:highlight w:val="none"/>
          <w:lang w:eastAsia="zh-CN"/>
        </w:rPr>
        <w:t>公开招标</w:t>
      </w:r>
      <w:r>
        <w:rPr>
          <w:rFonts w:ascii="Arial" w:hAnsi="Arial" w:cs="Arial"/>
          <w:highlight w:val="none"/>
        </w:rPr>
        <w:t>的</w:t>
      </w:r>
      <w:r>
        <w:rPr>
          <w:rFonts w:hint="eastAsia" w:ascii="Arial" w:hAnsi="Arial" w:cs="Arial"/>
          <w:highlight w:val="none"/>
          <w:lang w:eastAsia="zh-CN"/>
        </w:rPr>
        <w:t>投标供应商</w:t>
      </w:r>
      <w:r>
        <w:rPr>
          <w:rFonts w:ascii="Arial" w:hAnsi="Arial" w:cs="Arial"/>
          <w:highlight w:val="none"/>
        </w:rPr>
        <w:t>。</w:t>
      </w:r>
    </w:p>
    <w:p w14:paraId="741F2181">
      <w:pPr>
        <w:numPr>
          <w:ilvl w:val="0"/>
          <w:numId w:val="1"/>
        </w:numPr>
        <w:spacing w:line="400" w:lineRule="atLeast"/>
        <w:jc w:val="both"/>
        <w:rPr>
          <w:rFonts w:ascii="Arial" w:hAnsi="Arial" w:cs="Arial"/>
          <w:highlight w:val="none"/>
        </w:rPr>
      </w:pPr>
      <w:r>
        <w:rPr>
          <w:rFonts w:ascii="Arial" w:hAnsi="Arial" w:cs="Arial"/>
          <w:b/>
          <w:sz w:val="24"/>
          <w:highlight w:val="none"/>
        </w:rPr>
        <w:t>成交通知</w:t>
      </w:r>
    </w:p>
    <w:p w14:paraId="052DE3D6">
      <w:pPr>
        <w:numPr>
          <w:ilvl w:val="1"/>
          <w:numId w:val="1"/>
        </w:numPr>
        <w:snapToGrid w:val="0"/>
        <w:spacing w:line="400" w:lineRule="atLeast"/>
        <w:jc w:val="both"/>
        <w:rPr>
          <w:rFonts w:ascii="Arial" w:hAnsi="Arial" w:cs="Arial"/>
          <w:highlight w:val="none"/>
        </w:rPr>
      </w:pPr>
      <w:r>
        <w:rPr>
          <w:rFonts w:ascii="Arial" w:hAnsi="Arial" w:cs="Arial"/>
          <w:highlight w:val="none"/>
        </w:rPr>
        <w:t>在</w:t>
      </w:r>
      <w:r>
        <w:rPr>
          <w:rFonts w:hint="eastAsia" w:ascii="Arial" w:hAnsi="Arial" w:cs="Arial"/>
          <w:highlight w:val="none"/>
          <w:lang w:eastAsia="zh-CN"/>
        </w:rPr>
        <w:t>公开招标</w:t>
      </w:r>
      <w:r>
        <w:rPr>
          <w:rFonts w:ascii="Arial" w:hAnsi="Arial" w:cs="Arial"/>
          <w:highlight w:val="none"/>
        </w:rPr>
        <w:t>有效期期满之前，采购代理机构将用书面形式向获接受的成交供应商发出书面的《成交通知书》。《成交通知书》将是合同的一个组成部分。</w:t>
      </w:r>
    </w:p>
    <w:p w14:paraId="6E71F220">
      <w:pPr>
        <w:numPr>
          <w:ilvl w:val="0"/>
          <w:numId w:val="1"/>
        </w:numPr>
        <w:snapToGrid w:val="0"/>
        <w:spacing w:line="400" w:lineRule="atLeast"/>
        <w:jc w:val="both"/>
        <w:rPr>
          <w:rFonts w:ascii="Arial" w:hAnsi="Arial" w:cs="Arial"/>
          <w:highlight w:val="none"/>
        </w:rPr>
      </w:pPr>
      <w:r>
        <w:rPr>
          <w:rFonts w:ascii="Arial" w:hAnsi="Arial" w:cs="Arial"/>
          <w:b/>
          <w:sz w:val="24"/>
          <w:highlight w:val="none"/>
        </w:rPr>
        <w:t>签订合同</w:t>
      </w:r>
    </w:p>
    <w:p w14:paraId="3F68E0FA">
      <w:pPr>
        <w:numPr>
          <w:ilvl w:val="1"/>
          <w:numId w:val="1"/>
        </w:numPr>
        <w:snapToGrid w:val="0"/>
        <w:spacing w:line="400" w:lineRule="atLeast"/>
        <w:jc w:val="both"/>
        <w:rPr>
          <w:rFonts w:ascii="Arial" w:hAnsi="Arial" w:cs="Arial"/>
          <w:sz w:val="24"/>
          <w:highlight w:val="none"/>
        </w:rPr>
      </w:pPr>
      <w:r>
        <w:rPr>
          <w:rFonts w:ascii="Arial" w:hAnsi="Arial" w:cs="Arial"/>
          <w:highlight w:val="none"/>
        </w:rPr>
        <w:t>成交供应商按《成交通知书》指定的时间、地点与采购人直接签订合同。</w:t>
      </w:r>
    </w:p>
    <w:p w14:paraId="02D05D62">
      <w:pPr>
        <w:numPr>
          <w:ilvl w:val="1"/>
          <w:numId w:val="1"/>
        </w:numPr>
        <w:snapToGrid w:val="0"/>
        <w:spacing w:line="400" w:lineRule="atLeast"/>
        <w:jc w:val="both"/>
        <w:rPr>
          <w:rFonts w:ascii="Arial" w:hAnsi="Arial" w:cs="Arial"/>
          <w:sz w:val="24"/>
          <w:highlight w:val="none"/>
        </w:rPr>
      </w:pPr>
      <w:r>
        <w:rPr>
          <w:rFonts w:hint="eastAsia" w:ascii="Arial" w:hAnsi="Arial" w:cs="Arial"/>
          <w:highlight w:val="none"/>
          <w:lang w:eastAsia="zh-CN"/>
        </w:rPr>
        <w:t>公开招标文件</w:t>
      </w:r>
      <w:r>
        <w:rPr>
          <w:rFonts w:ascii="Arial" w:hAnsi="Arial" w:cs="Arial"/>
          <w:highlight w:val="none"/>
        </w:rPr>
        <w:t>、成交供应商的</w:t>
      </w:r>
      <w:r>
        <w:rPr>
          <w:rFonts w:hint="eastAsia" w:ascii="Arial" w:hAnsi="Arial" w:cs="Arial"/>
          <w:highlight w:val="none"/>
          <w:lang w:eastAsia="zh-CN"/>
        </w:rPr>
        <w:t>公开招标</w:t>
      </w:r>
      <w:r>
        <w:rPr>
          <w:rFonts w:ascii="Arial" w:hAnsi="Arial" w:cs="Arial"/>
          <w:highlight w:val="none"/>
        </w:rPr>
        <w:t>响应文件及其澄清文件等，均为签订经济合同的依据。成交供应商自接到成交通知书后30天内与采购人签订合同。</w:t>
      </w:r>
    </w:p>
    <w:p w14:paraId="2DEB9269">
      <w:pPr>
        <w:numPr>
          <w:ilvl w:val="1"/>
          <w:numId w:val="1"/>
        </w:numPr>
        <w:snapToGrid w:val="0"/>
        <w:spacing w:line="400" w:lineRule="atLeast"/>
        <w:jc w:val="both"/>
        <w:rPr>
          <w:rFonts w:ascii="Arial" w:hAnsi="Arial" w:cs="Arial"/>
          <w:sz w:val="24"/>
          <w:highlight w:val="none"/>
        </w:rPr>
      </w:pPr>
      <w:r>
        <w:rPr>
          <w:rFonts w:ascii="Arial" w:hAnsi="Arial" w:cs="Arial"/>
          <w:highlight w:val="none"/>
        </w:rPr>
        <w:t>成交供应商不遵守</w:t>
      </w:r>
      <w:r>
        <w:rPr>
          <w:rFonts w:hint="eastAsia" w:ascii="Arial" w:hAnsi="Arial" w:cs="Arial"/>
          <w:highlight w:val="none"/>
          <w:lang w:eastAsia="zh-CN"/>
        </w:rPr>
        <w:t>公开招标文件</w:t>
      </w:r>
      <w:r>
        <w:rPr>
          <w:rFonts w:ascii="Arial" w:hAnsi="Arial" w:cs="Arial"/>
          <w:highlight w:val="none"/>
        </w:rPr>
        <w:t>的要约、承诺，擅自修改报价或在接到成交通知书30天内，借故拖延、拒签合同者，采购代理机构即可取消该单位的成交权，另选其它</w:t>
      </w:r>
      <w:r>
        <w:rPr>
          <w:rFonts w:hint="eastAsia" w:ascii="Arial" w:hAnsi="Arial" w:cs="Arial"/>
          <w:highlight w:val="none"/>
          <w:lang w:eastAsia="zh-CN"/>
        </w:rPr>
        <w:t>投标供应商</w:t>
      </w:r>
      <w:r>
        <w:rPr>
          <w:rFonts w:ascii="Arial" w:hAnsi="Arial" w:cs="Arial"/>
          <w:highlight w:val="none"/>
        </w:rPr>
        <w:t>成效。</w:t>
      </w:r>
    </w:p>
    <w:p w14:paraId="39482775">
      <w:pPr>
        <w:numPr>
          <w:ilvl w:val="0"/>
          <w:numId w:val="1"/>
        </w:numPr>
        <w:snapToGrid w:val="0"/>
        <w:spacing w:line="400" w:lineRule="atLeast"/>
        <w:jc w:val="both"/>
        <w:rPr>
          <w:rFonts w:ascii="Arial" w:hAnsi="Arial" w:cs="Arial"/>
          <w:b/>
          <w:sz w:val="24"/>
          <w:highlight w:val="none"/>
        </w:rPr>
      </w:pPr>
      <w:r>
        <w:rPr>
          <w:rFonts w:ascii="Arial" w:hAnsi="Arial" w:cs="Arial"/>
          <w:b/>
          <w:sz w:val="24"/>
          <w:highlight w:val="none"/>
        </w:rPr>
        <w:t>采购结果通知</w:t>
      </w:r>
    </w:p>
    <w:p w14:paraId="0D41BD8F">
      <w:pPr>
        <w:snapToGrid w:val="0"/>
        <w:spacing w:line="400" w:lineRule="atLeast"/>
        <w:ind w:left="840" w:leftChars="400"/>
        <w:jc w:val="both"/>
        <w:rPr>
          <w:rFonts w:hint="eastAsia" w:ascii="宋体" w:hAnsi="宋体" w:cs="Arial"/>
          <w:highlight w:val="none"/>
        </w:rPr>
      </w:pPr>
      <w:r>
        <w:rPr>
          <w:rFonts w:ascii="宋体" w:hAnsi="宋体" w:cs="Arial"/>
          <w:highlight w:val="none"/>
        </w:rPr>
        <w:t xml:space="preserve">采购代理机构在发出《成交通知书》的同时在 </w:t>
      </w:r>
      <w:r>
        <w:rPr>
          <w:rFonts w:hint="eastAsia" w:ascii="宋体" w:hAnsi="宋体" w:cs="Arial"/>
          <w:highlight w:val="none"/>
          <w:lang w:eastAsia="zh-CN"/>
        </w:rPr>
        <w:t>“浙江省政府采购网”（网址：https://zfcg.czt.zj.gov.cn）</w:t>
      </w:r>
      <w:r>
        <w:rPr>
          <w:rFonts w:ascii="宋体" w:hAnsi="宋体" w:cs="Arial"/>
          <w:highlight w:val="none"/>
        </w:rPr>
        <w:t>发布成交公告。</w:t>
      </w:r>
    </w:p>
    <w:p w14:paraId="4160003B">
      <w:pPr>
        <w:numPr>
          <w:ilvl w:val="0"/>
          <w:numId w:val="1"/>
        </w:numPr>
        <w:snapToGrid w:val="0"/>
        <w:spacing w:line="360" w:lineRule="auto"/>
        <w:jc w:val="both"/>
        <w:rPr>
          <w:rFonts w:hint="eastAsia" w:ascii="Arial" w:hAnsi="Arial" w:eastAsia="宋体" w:cs="Arial"/>
          <w:b/>
          <w:sz w:val="24"/>
          <w:highlight w:val="none"/>
        </w:rPr>
      </w:pPr>
      <w:bookmarkStart w:id="10" w:name="_Toc423610048"/>
      <w:r>
        <w:rPr>
          <w:rFonts w:hint="eastAsia" w:ascii="Arial" w:hAnsi="Arial" w:eastAsia="宋体" w:cs="Arial"/>
          <w:b/>
          <w:sz w:val="24"/>
          <w:highlight w:val="none"/>
        </w:rPr>
        <w:t xml:space="preserve">中小企业. </w:t>
      </w:r>
    </w:p>
    <w:p w14:paraId="6C4D473D">
      <w:pPr>
        <w:numPr>
          <w:ilvl w:val="1"/>
          <w:numId w:val="1"/>
        </w:numPr>
        <w:snapToGrid w:val="0"/>
        <w:spacing w:line="360" w:lineRule="auto"/>
        <w:jc w:val="both"/>
        <w:rPr>
          <w:rFonts w:ascii="Arial" w:hAnsi="Arial" w:eastAsia="宋体" w:cs="Arial"/>
          <w:highlight w:val="none"/>
        </w:rPr>
      </w:pPr>
      <w:bookmarkStart w:id="11" w:name="_Toc480892640"/>
      <w:r>
        <w:rPr>
          <w:rFonts w:hint="eastAsia" w:ascii="Arial" w:hAnsi="Arial" w:eastAsia="宋体" w:cs="Arial"/>
          <w:highlight w:val="none"/>
        </w:rPr>
        <w:t>按财库[2020]46号文件执行</w:t>
      </w:r>
    </w:p>
    <w:p w14:paraId="2C9B8FA5">
      <w:pPr>
        <w:numPr>
          <w:ilvl w:val="0"/>
          <w:numId w:val="1"/>
        </w:numPr>
        <w:snapToGrid w:val="0"/>
        <w:spacing w:line="360" w:lineRule="auto"/>
        <w:jc w:val="both"/>
        <w:rPr>
          <w:rFonts w:ascii="宋体" w:hAnsi="宋体"/>
          <w:b/>
          <w:bCs/>
          <w:color w:val="auto"/>
          <w:sz w:val="24"/>
          <w:highlight w:val="none"/>
        </w:rPr>
      </w:pPr>
      <w:r>
        <w:rPr>
          <w:rFonts w:ascii="宋体" w:hAnsi="宋体"/>
          <w:b/>
          <w:bCs/>
          <w:color w:val="auto"/>
          <w:sz w:val="24"/>
          <w:highlight w:val="none"/>
        </w:rPr>
        <w:t>代理服务费</w:t>
      </w:r>
      <w:bookmarkEnd w:id="11"/>
    </w:p>
    <w:p w14:paraId="6260B36E">
      <w:pPr>
        <w:spacing w:line="360" w:lineRule="auto"/>
        <w:ind w:left="1" w:firstLine="308" w:firstLineChars="147"/>
        <w:rPr>
          <w:rFonts w:ascii="Arial" w:hAnsi="Arial" w:cs="Arial"/>
          <w:color w:val="auto"/>
          <w:szCs w:val="21"/>
          <w:highlight w:val="none"/>
        </w:rPr>
      </w:pPr>
      <w:r>
        <w:rPr>
          <w:rFonts w:ascii="Arial" w:hAnsi="Arial" w:cs="Arial"/>
          <w:color w:val="auto"/>
          <w:szCs w:val="21"/>
          <w:highlight w:val="none"/>
        </w:rPr>
        <w:t>经采购人和代理人双方协商，本次采购代理服务费由成交供应商</w:t>
      </w:r>
      <w:r>
        <w:rPr>
          <w:rFonts w:hint="eastAsia" w:ascii="Arial" w:hAnsi="Arial" w:cs="Arial"/>
          <w:color w:val="auto"/>
          <w:szCs w:val="21"/>
          <w:highlight w:val="none"/>
        </w:rPr>
        <w:t>（中标单位）</w:t>
      </w:r>
      <w:r>
        <w:rPr>
          <w:rFonts w:ascii="Arial" w:hAnsi="Arial" w:cs="Arial"/>
          <w:color w:val="auto"/>
          <w:szCs w:val="21"/>
          <w:highlight w:val="none"/>
        </w:rPr>
        <w:t>支付，</w:t>
      </w:r>
      <w:r>
        <w:rPr>
          <w:rFonts w:hint="eastAsia" w:ascii="Arial" w:hAnsi="Arial" w:cs="Arial"/>
          <w:color w:val="auto"/>
          <w:szCs w:val="21"/>
          <w:highlight w:val="none"/>
        </w:rPr>
        <w:t>代理服务费</w:t>
      </w:r>
      <w:r>
        <w:rPr>
          <w:rFonts w:hint="eastAsia" w:ascii="Arial" w:hAnsi="Arial" w:cs="Arial"/>
          <w:color w:val="auto"/>
          <w:szCs w:val="21"/>
          <w:highlight w:val="none"/>
          <w:lang w:val="en-US" w:eastAsia="zh-CN"/>
        </w:rPr>
        <w:t>按【1980】号文件计取，</w:t>
      </w:r>
      <w:r>
        <w:rPr>
          <w:rFonts w:hint="eastAsia" w:ascii="Arial" w:hAnsi="Arial" w:cs="Arial"/>
          <w:color w:val="auto"/>
          <w:szCs w:val="21"/>
          <w:highlight w:val="none"/>
        </w:rPr>
        <w:t>代理服务费</w:t>
      </w:r>
      <w:r>
        <w:rPr>
          <w:rFonts w:hint="eastAsia" w:ascii="Arial" w:hAnsi="Arial" w:cs="Arial"/>
          <w:color w:val="auto"/>
          <w:szCs w:val="21"/>
          <w:highlight w:val="none"/>
          <w:lang w:val="en-US" w:eastAsia="zh-CN"/>
        </w:rPr>
        <w:t>按中标价打折计算</w:t>
      </w:r>
      <w:r>
        <w:rPr>
          <w:rFonts w:ascii="Arial" w:hAnsi="Arial" w:cs="Arial"/>
          <w:color w:val="auto"/>
          <w:szCs w:val="21"/>
          <w:highlight w:val="none"/>
        </w:rPr>
        <w:t>。采购代理服务费请供应商在报价中予以考虑，该费用须在领取中标通知书前付清。</w:t>
      </w:r>
    </w:p>
    <w:p w14:paraId="28032753">
      <w:pPr>
        <w:spacing w:line="360" w:lineRule="auto"/>
        <w:ind w:left="1" w:firstLine="308" w:firstLineChars="147"/>
        <w:rPr>
          <w:rFonts w:hint="eastAsia" w:ascii="Arial" w:hAnsi="Arial" w:eastAsia="宋体" w:cs="Arial"/>
          <w:color w:val="auto"/>
          <w:szCs w:val="21"/>
          <w:highlight w:val="none"/>
        </w:rPr>
      </w:pPr>
      <w:r>
        <w:rPr>
          <w:rFonts w:hint="eastAsia" w:ascii="Arial" w:hAnsi="Arial" w:eastAsia="宋体" w:cs="Arial"/>
          <w:color w:val="auto"/>
          <w:szCs w:val="21"/>
          <w:highlight w:val="none"/>
        </w:rPr>
        <w:t>收款人：嘉兴鼎晟工程管理有限公司海盐分公司</w:t>
      </w:r>
    </w:p>
    <w:p w14:paraId="54A34A9C">
      <w:pPr>
        <w:spacing w:line="360" w:lineRule="auto"/>
        <w:ind w:left="1" w:firstLine="308" w:firstLineChars="147"/>
        <w:rPr>
          <w:rFonts w:hint="eastAsia" w:ascii="Arial" w:hAnsi="Arial" w:eastAsia="宋体" w:cs="Arial"/>
          <w:color w:val="auto"/>
          <w:szCs w:val="21"/>
          <w:highlight w:val="none"/>
        </w:rPr>
      </w:pPr>
      <w:r>
        <w:rPr>
          <w:rFonts w:hint="eastAsia" w:ascii="Arial" w:hAnsi="Arial" w:eastAsia="宋体" w:cs="Arial"/>
          <w:color w:val="auto"/>
          <w:szCs w:val="21"/>
          <w:highlight w:val="none"/>
        </w:rPr>
        <w:t>户名：嘉兴鼎晟工程管理有限公司海盐分公司</w:t>
      </w:r>
    </w:p>
    <w:p w14:paraId="7694375C">
      <w:pPr>
        <w:spacing w:line="360" w:lineRule="auto"/>
        <w:ind w:left="1" w:firstLine="308" w:firstLineChars="147"/>
        <w:rPr>
          <w:rFonts w:hint="eastAsia" w:ascii="Arial" w:hAnsi="Arial" w:eastAsia="宋体" w:cs="Arial"/>
          <w:color w:val="auto"/>
          <w:szCs w:val="21"/>
          <w:highlight w:val="none"/>
        </w:rPr>
      </w:pPr>
      <w:r>
        <w:rPr>
          <w:rFonts w:hint="eastAsia" w:ascii="Arial" w:hAnsi="Arial" w:eastAsia="宋体" w:cs="Arial"/>
          <w:color w:val="auto"/>
          <w:szCs w:val="21"/>
          <w:highlight w:val="none"/>
        </w:rPr>
        <w:t>开户银行：中信银行嘉兴海盐支行</w:t>
      </w:r>
    </w:p>
    <w:p w14:paraId="05BFC433">
      <w:pPr>
        <w:spacing w:line="360" w:lineRule="auto"/>
        <w:ind w:left="1" w:firstLine="308" w:firstLineChars="147"/>
        <w:rPr>
          <w:rFonts w:hint="eastAsia" w:ascii="Arial" w:hAnsi="Arial" w:eastAsia="宋体" w:cs="Arial"/>
          <w:color w:val="auto"/>
          <w:szCs w:val="21"/>
          <w:highlight w:val="none"/>
        </w:rPr>
      </w:pPr>
      <w:r>
        <w:rPr>
          <w:rFonts w:hint="eastAsia" w:ascii="Arial" w:hAnsi="Arial" w:eastAsia="宋体" w:cs="Arial"/>
          <w:color w:val="auto"/>
          <w:szCs w:val="21"/>
          <w:highlight w:val="none"/>
        </w:rPr>
        <w:t>账号：8110801013003062840</w:t>
      </w:r>
    </w:p>
    <w:p w14:paraId="2536D7BE">
      <w:pPr>
        <w:pStyle w:val="2"/>
        <w:keepNext w:val="0"/>
        <w:keepLines w:val="0"/>
        <w:pageBreakBefore/>
        <w:spacing w:before="156" w:beforeLines="50" w:after="156" w:afterLines="50" w:line="276" w:lineRule="auto"/>
        <w:jc w:val="center"/>
        <w:rPr>
          <w:rFonts w:hint="eastAsia" w:ascii="Arial" w:hAnsi="Arial" w:cs="Arial"/>
          <w:sz w:val="28"/>
          <w:szCs w:val="36"/>
          <w:highlight w:val="none"/>
        </w:rPr>
      </w:pPr>
      <w:r>
        <w:rPr>
          <w:rFonts w:ascii="Arial" w:hAnsi="Arial" w:cs="Arial"/>
          <w:sz w:val="28"/>
          <w:szCs w:val="36"/>
          <w:highlight w:val="none"/>
        </w:rPr>
        <w:t xml:space="preserve">第三部分  </w:t>
      </w:r>
      <w:r>
        <w:rPr>
          <w:rFonts w:hint="eastAsia" w:ascii="Arial" w:hAnsi="Arial" w:cs="Arial"/>
          <w:sz w:val="28"/>
          <w:szCs w:val="36"/>
          <w:highlight w:val="none"/>
        </w:rPr>
        <w:t>项目</w:t>
      </w:r>
      <w:bookmarkEnd w:id="10"/>
      <w:r>
        <w:rPr>
          <w:rFonts w:hint="eastAsia" w:ascii="Arial" w:hAnsi="Arial" w:cs="Arial"/>
          <w:sz w:val="28"/>
          <w:szCs w:val="36"/>
          <w:highlight w:val="none"/>
        </w:rPr>
        <w:t>采购需求</w:t>
      </w:r>
    </w:p>
    <w:p w14:paraId="549CB9AD">
      <w:pPr>
        <w:pStyle w:val="3"/>
        <w:numPr>
          <w:ilvl w:val="0"/>
          <w:numId w:val="0"/>
        </w:numPr>
        <w:adjustRightInd w:val="0"/>
        <w:snapToGrid w:val="0"/>
        <w:spacing w:before="312" w:beforeLines="100" w:after="0" w:line="240" w:lineRule="auto"/>
        <w:jc w:val="both"/>
        <w:rPr>
          <w:rFonts w:hint="eastAsia" w:ascii="宋体" w:hAnsi="宋体" w:eastAsia="宋体"/>
          <w:w w:val="100"/>
          <w:kern w:val="32"/>
          <w:sz w:val="24"/>
          <w:highlight w:val="none"/>
          <w:lang w:eastAsia="zh-CN"/>
        </w:rPr>
      </w:pPr>
      <w:bookmarkStart w:id="12" w:name="_Toc423610056"/>
      <w:r>
        <w:rPr>
          <w:rFonts w:hint="eastAsia" w:ascii="宋体" w:hAnsi="宋体" w:eastAsia="宋体"/>
          <w:w w:val="100"/>
          <w:kern w:val="32"/>
          <w:sz w:val="24"/>
          <w:highlight w:val="none"/>
          <w:lang w:eastAsia="zh-CN"/>
        </w:rPr>
        <w:t>一、项目概述</w:t>
      </w:r>
    </w:p>
    <w:p w14:paraId="061F06C5">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根据《中华人民共和国道路交通安全法》、《中华人民共和国行政强制法》、《中华人民共和国道路交通安全法实施条例》等规定，对相关车辆（主要是对违法、事故处理过程中需要扣押、扣留车辆及其他需要拖移的车辆）拖移及保管。</w:t>
      </w:r>
    </w:p>
    <w:p w14:paraId="51040E6E">
      <w:pPr>
        <w:pStyle w:val="3"/>
        <w:numPr>
          <w:ilvl w:val="0"/>
          <w:numId w:val="0"/>
        </w:numPr>
        <w:adjustRightInd w:val="0"/>
        <w:snapToGrid w:val="0"/>
        <w:spacing w:before="312" w:beforeLines="100" w:after="0" w:line="240" w:lineRule="auto"/>
        <w:jc w:val="both"/>
        <w:rPr>
          <w:rFonts w:hint="eastAsia" w:ascii="宋体" w:hAnsi="宋体" w:eastAsia="宋体" w:cs="Times New Roman"/>
          <w:b/>
          <w:bCs/>
          <w:w w:val="100"/>
          <w:kern w:val="32"/>
          <w:sz w:val="24"/>
          <w:highlight w:val="none"/>
          <w:lang w:eastAsia="zh-CN"/>
        </w:rPr>
      </w:pPr>
      <w:r>
        <w:rPr>
          <w:rFonts w:hint="eastAsia" w:ascii="宋体" w:hAnsi="宋体" w:eastAsia="宋体" w:cs="Times New Roman"/>
          <w:b/>
          <w:bCs/>
          <w:w w:val="100"/>
          <w:kern w:val="32"/>
          <w:sz w:val="24"/>
          <w:highlight w:val="none"/>
          <w:lang w:eastAsia="zh-CN"/>
        </w:rPr>
        <w:t>二、项目内容</w:t>
      </w:r>
    </w:p>
    <w:p w14:paraId="0DD2DFC4">
      <w:pPr>
        <w:spacing w:line="360" w:lineRule="auto"/>
        <w:ind w:firstLine="420" w:firstLineChars="200"/>
        <w:rPr>
          <w:rFonts w:hint="eastAsia" w:ascii="宋体" w:hAnsi="宋体"/>
          <w:sz w:val="24"/>
          <w:highlight w:val="none"/>
        </w:rPr>
      </w:pPr>
      <w:r>
        <w:rPr>
          <w:rFonts w:hint="eastAsia" w:ascii="Arial" w:hAnsi="Arial" w:cs="Arial"/>
          <w:szCs w:val="22"/>
          <w:highlight w:val="none"/>
        </w:rPr>
        <w:t>本项目主要内容包括在</w:t>
      </w:r>
      <w:r>
        <w:rPr>
          <w:rFonts w:hint="eastAsia" w:ascii="Arial" w:hAnsi="Arial" w:cs="Arial"/>
          <w:szCs w:val="22"/>
          <w:highlight w:val="none"/>
          <w:lang w:eastAsia="zh-CN"/>
        </w:rPr>
        <w:t>海盐县公安局交通警察大队</w:t>
      </w:r>
      <w:r>
        <w:rPr>
          <w:rFonts w:hint="eastAsia" w:ascii="Arial" w:hAnsi="Arial" w:cs="Arial"/>
          <w:szCs w:val="22"/>
          <w:highlight w:val="none"/>
        </w:rPr>
        <w:t>管辖范围内开展交通事故车辆、交通违法车辆的拖移、保管等清障服务和大型活动、警卫任务、抗灾救灾、综合整治等清障服务。</w:t>
      </w:r>
    </w:p>
    <w:p w14:paraId="383AE472">
      <w:pPr>
        <w:pStyle w:val="3"/>
        <w:numPr>
          <w:ilvl w:val="0"/>
          <w:numId w:val="0"/>
        </w:numPr>
        <w:adjustRightInd w:val="0"/>
        <w:snapToGrid w:val="0"/>
        <w:spacing w:before="312" w:beforeLines="100" w:after="0" w:line="240" w:lineRule="auto"/>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（一）涉案车辆施救、清障服务要求</w:t>
      </w:r>
    </w:p>
    <w:p w14:paraId="31DB6746">
      <w:pPr>
        <w:pStyle w:val="3"/>
        <w:numPr>
          <w:ilvl w:val="0"/>
          <w:numId w:val="0"/>
        </w:numPr>
        <w:adjustRightInd w:val="0"/>
        <w:snapToGrid w:val="0"/>
        <w:spacing w:before="312" w:beforeLines="100" w:after="0" w:line="360" w:lineRule="auto"/>
        <w:ind w:firstLine="480" w:firstLineChars="200"/>
        <w:jc w:val="both"/>
        <w:rPr>
          <w:rFonts w:hint="eastAsia" w:ascii="宋体" w:hAnsi="宋体" w:eastAsia="宋体"/>
          <w:color w:val="auto"/>
          <w:w w:val="100"/>
          <w:kern w:val="32"/>
          <w:sz w:val="24"/>
          <w:highlight w:val="none"/>
          <w:lang w:eastAsia="zh-CN"/>
        </w:rPr>
      </w:pPr>
      <w:r>
        <w:rPr>
          <w:rFonts w:hint="eastAsia" w:ascii="宋体" w:hAnsi="宋体" w:eastAsia="宋体"/>
          <w:color w:val="auto"/>
          <w:w w:val="100"/>
          <w:kern w:val="32"/>
          <w:sz w:val="24"/>
          <w:highlight w:val="none"/>
          <w:lang w:eastAsia="zh-CN"/>
        </w:rPr>
        <w:t>1、时间要求</w:t>
      </w:r>
    </w:p>
    <w:p w14:paraId="3332A6F2">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1.1</w:t>
      </w:r>
      <w:r>
        <w:rPr>
          <w:rFonts w:hint="eastAsia" w:ascii="Arial" w:hAnsi="Arial" w:cs="Arial"/>
          <w:szCs w:val="22"/>
          <w:highlight w:val="none"/>
        </w:rPr>
        <w:t>中标供应商提供全天24小时涉案车辆拖车服务；晚间值班需保证不少于四档施救车辆。</w:t>
      </w:r>
    </w:p>
    <w:p w14:paraId="5E55B699">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1.2</w:t>
      </w:r>
      <w:r>
        <w:rPr>
          <w:rFonts w:hint="eastAsia" w:ascii="Arial" w:hAnsi="Arial" w:cs="Arial"/>
          <w:szCs w:val="22"/>
          <w:highlight w:val="none"/>
        </w:rPr>
        <w:t>中标供应商接到</w:t>
      </w:r>
      <w:r>
        <w:rPr>
          <w:rFonts w:hint="eastAsia" w:ascii="Arial" w:hAnsi="Arial" w:cs="Arial"/>
          <w:szCs w:val="22"/>
          <w:highlight w:val="none"/>
          <w:lang w:eastAsia="zh-CN"/>
        </w:rPr>
        <w:t>采购人</w:t>
      </w:r>
      <w:r>
        <w:rPr>
          <w:rFonts w:hint="eastAsia" w:ascii="Arial" w:hAnsi="Arial" w:cs="Arial"/>
          <w:szCs w:val="22"/>
          <w:highlight w:val="none"/>
        </w:rPr>
        <w:t>通知后须立即出车施救，须在规定时间到达指定地点，一般要求 20分钟，时间从</w:t>
      </w:r>
      <w:r>
        <w:rPr>
          <w:rFonts w:hint="eastAsia" w:ascii="Arial" w:hAnsi="Arial" w:cs="Arial"/>
          <w:szCs w:val="22"/>
          <w:highlight w:val="none"/>
          <w:lang w:eastAsia="zh-CN"/>
        </w:rPr>
        <w:t>采购人</w:t>
      </w:r>
      <w:r>
        <w:rPr>
          <w:rFonts w:hint="eastAsia" w:ascii="Arial" w:hAnsi="Arial" w:cs="Arial"/>
          <w:szCs w:val="22"/>
          <w:highlight w:val="none"/>
        </w:rPr>
        <w:t>向中标供应商发出涉案车辆拖车服务指令起计算。</w:t>
      </w:r>
    </w:p>
    <w:p w14:paraId="7B17BCDD">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1.3</w:t>
      </w:r>
      <w:r>
        <w:rPr>
          <w:rFonts w:hint="eastAsia" w:ascii="Arial" w:hAnsi="Arial" w:cs="Arial"/>
          <w:szCs w:val="22"/>
          <w:highlight w:val="none"/>
        </w:rPr>
        <w:t>中标供应商到达指定地点后，须快速、安全完成涉案车辆起拖、起吊工作，并撤离现场，其中一般交通事故车辆及交通违法车辆15分钟内、重特大交通事故30分钟内（现场复杂的交通事故经执勤民警同意后可适当延长服务时间）；</w:t>
      </w:r>
    </w:p>
    <w:p w14:paraId="45DA41D2">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1.4</w:t>
      </w:r>
      <w:r>
        <w:rPr>
          <w:rFonts w:hint="eastAsia" w:ascii="Arial" w:hAnsi="Arial" w:cs="Arial"/>
          <w:szCs w:val="22"/>
          <w:highlight w:val="none"/>
        </w:rPr>
        <w:t>中标供应商须在30分钟内将涉案车辆拖至涉案车辆保管场地。</w:t>
      </w:r>
    </w:p>
    <w:p w14:paraId="3EBFA5CE">
      <w:pPr>
        <w:spacing w:line="360" w:lineRule="auto"/>
        <w:ind w:firstLine="420" w:firstLineChars="200"/>
        <w:rPr>
          <w:rFonts w:hint="eastAsia" w:ascii="宋体" w:hAnsi="宋体"/>
          <w:sz w:val="24"/>
          <w:highlight w:val="none"/>
        </w:rPr>
      </w:pPr>
      <w:r>
        <w:rPr>
          <w:rFonts w:hint="eastAsia" w:ascii="Arial" w:hAnsi="Arial" w:cs="Arial"/>
          <w:szCs w:val="22"/>
          <w:highlight w:val="none"/>
          <w:lang w:eastAsia="zh-CN"/>
        </w:rPr>
        <w:t>1.5</w:t>
      </w:r>
      <w:r>
        <w:rPr>
          <w:rFonts w:hint="eastAsia" w:ascii="Arial" w:hAnsi="Arial" w:cs="Arial"/>
          <w:szCs w:val="22"/>
          <w:highlight w:val="none"/>
        </w:rPr>
        <w:t>涉案车辆需要过磅称重的，须在60分钟内将涉案车辆拖至过磅点，过磅称重结束后及时将涉案车辆拖至涉案车辆保管场地。</w:t>
      </w:r>
    </w:p>
    <w:p w14:paraId="56D0A858">
      <w:pPr>
        <w:pStyle w:val="3"/>
        <w:numPr>
          <w:ilvl w:val="0"/>
          <w:numId w:val="0"/>
        </w:numPr>
        <w:adjustRightInd w:val="0"/>
        <w:snapToGrid w:val="0"/>
        <w:spacing w:before="312" w:beforeLines="100" w:after="0" w:line="240" w:lineRule="auto"/>
        <w:ind w:firstLine="480" w:firstLineChars="200"/>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2、车辆要求</w:t>
      </w:r>
    </w:p>
    <w:p w14:paraId="408F8686">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2.1中标供应商要配备足够完成采购单位及下属单位要求的涉案车辆拖车服务的拖车等各类车辆。中标后所有的车辆须提前向采购单位备案，如有变动的，须在征得采购单位同意后配备相同功能的备用车辆替代。</w:t>
      </w:r>
    </w:p>
    <w:p w14:paraId="674FA400">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2.2中标供应商配备的车辆须具有合法、完备的证照，保证车况良好并配备足够、完好的交通清障辅助设备（包括警示筒、警示带等反光标志、消防器材、拖车辅助轮、千斤顶、破拆器材等）、应急物品（木屑、沙等）及通讯工具、摄像摄影器材等，确保拖</w:t>
      </w:r>
      <w:r>
        <w:rPr>
          <w:rFonts w:hint="eastAsia" w:ascii="Arial" w:hAnsi="Arial" w:cs="Arial"/>
          <w:szCs w:val="22"/>
          <w:highlight w:val="none"/>
          <w:lang w:eastAsia="zh-CN"/>
        </w:rPr>
        <w:t>车</w:t>
      </w:r>
      <w:r>
        <w:rPr>
          <w:rFonts w:hint="eastAsia" w:ascii="Arial" w:hAnsi="Arial" w:cs="Arial"/>
          <w:szCs w:val="22"/>
          <w:highlight w:val="none"/>
        </w:rPr>
        <w:t>能力与通信畅通；不得配备报废、非法车辆参与拖</w:t>
      </w:r>
      <w:r>
        <w:rPr>
          <w:rFonts w:hint="eastAsia" w:ascii="Arial" w:hAnsi="Arial" w:cs="Arial"/>
          <w:szCs w:val="22"/>
          <w:highlight w:val="none"/>
          <w:lang w:eastAsia="zh-CN"/>
        </w:rPr>
        <w:t>车</w:t>
      </w:r>
      <w:r>
        <w:rPr>
          <w:rFonts w:hint="eastAsia" w:ascii="Arial" w:hAnsi="Arial" w:cs="Arial"/>
          <w:szCs w:val="22"/>
          <w:highlight w:val="none"/>
        </w:rPr>
        <w:t>作业。</w:t>
      </w:r>
    </w:p>
    <w:p w14:paraId="42E68C89">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2.3中标供应商配备的车辆须购买相应的交强险和第三责任险等保险（不少于100万）；</w:t>
      </w:r>
    </w:p>
    <w:p w14:paraId="5724345D">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2.4中标供应商配备的车辆须在明显位置公开投诉监督电话。</w:t>
      </w:r>
    </w:p>
    <w:p w14:paraId="5F544766">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标段需配备的基本车辆清单如下：</w:t>
      </w:r>
    </w:p>
    <w:p w14:paraId="4339357C">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海盐县公安局交通警察大队</w:t>
      </w:r>
      <w:r>
        <w:rPr>
          <w:rFonts w:hint="eastAsia" w:ascii="Arial" w:hAnsi="Arial" w:cs="Arial"/>
          <w:szCs w:val="22"/>
          <w:highlight w:val="none"/>
        </w:rPr>
        <w:t>涉案车辆施救、清障和保管项目</w:t>
      </w:r>
    </w:p>
    <w:p w14:paraId="16A07E9D">
      <w:pPr>
        <w:spacing w:line="360" w:lineRule="auto"/>
        <w:ind w:firstLine="480" w:firstLineChars="200"/>
        <w:rPr>
          <w:rFonts w:hint="default" w:ascii="Arial" w:hAnsi="Arial" w:eastAsia="宋体" w:cs="Arial"/>
          <w:szCs w:val="22"/>
          <w:highlight w:val="none"/>
          <w:lang w:val="en-US" w:eastAsia="zh-CN"/>
        </w:rPr>
      </w:pPr>
      <w:r>
        <w:rPr>
          <w:rFonts w:hint="eastAsia" w:ascii="宋体" w:hAnsi="宋体"/>
          <w:b/>
          <w:bCs/>
          <w:sz w:val="24"/>
          <w:highlight w:val="none"/>
        </w:rPr>
        <w:t>▲</w:t>
      </w:r>
      <w:r>
        <w:rPr>
          <w:rFonts w:hint="eastAsia" w:ascii="宋体" w:hAnsi="宋体"/>
          <w:b/>
          <w:bCs/>
          <w:sz w:val="24"/>
          <w:highlight w:val="none"/>
          <w:lang w:eastAsia="zh-CN"/>
        </w:rPr>
        <w:t>（</w:t>
      </w:r>
      <w:r>
        <w:rPr>
          <w:rFonts w:hint="eastAsia" w:ascii="宋体" w:hAnsi="宋体"/>
          <w:b/>
          <w:bCs/>
          <w:sz w:val="24"/>
          <w:highlight w:val="none"/>
          <w:lang w:val="en-US" w:eastAsia="zh-CN"/>
        </w:rPr>
        <w:t>一年车辆要求）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4249"/>
        <w:gridCol w:w="1371"/>
        <w:gridCol w:w="2230"/>
      </w:tblGrid>
      <w:tr w14:paraId="2FCE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8" w:type="dxa"/>
            <w:noWrap w:val="0"/>
            <w:vAlign w:val="center"/>
          </w:tcPr>
          <w:p w14:paraId="533131AA">
            <w:pPr>
              <w:spacing w:line="360" w:lineRule="auto"/>
              <w:rPr>
                <w:rFonts w:hint="eastAsia" w:ascii="Arial" w:hAnsi="Arial" w:cs="Arial"/>
                <w:szCs w:val="22"/>
                <w:highlight w:val="none"/>
              </w:rPr>
            </w:pPr>
            <w:r>
              <w:rPr>
                <w:rFonts w:hint="eastAsia" w:ascii="Arial" w:hAnsi="Arial" w:cs="Arial"/>
                <w:szCs w:val="22"/>
                <w:highlight w:val="none"/>
              </w:rPr>
              <w:t>序号</w:t>
            </w:r>
          </w:p>
        </w:tc>
        <w:tc>
          <w:tcPr>
            <w:tcW w:w="4249" w:type="dxa"/>
            <w:noWrap w:val="0"/>
            <w:vAlign w:val="top"/>
          </w:tcPr>
          <w:p w14:paraId="2E1644A5">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车辆名称</w:t>
            </w:r>
          </w:p>
        </w:tc>
        <w:tc>
          <w:tcPr>
            <w:tcW w:w="1371" w:type="dxa"/>
            <w:noWrap w:val="0"/>
            <w:vAlign w:val="top"/>
          </w:tcPr>
          <w:p w14:paraId="5D47A811">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单位</w:t>
            </w:r>
          </w:p>
        </w:tc>
        <w:tc>
          <w:tcPr>
            <w:tcW w:w="2230" w:type="dxa"/>
            <w:noWrap w:val="0"/>
            <w:vAlign w:val="top"/>
          </w:tcPr>
          <w:p w14:paraId="5A87B9E7">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数量</w:t>
            </w:r>
          </w:p>
        </w:tc>
      </w:tr>
      <w:tr w14:paraId="3A0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8" w:type="dxa"/>
            <w:noWrap w:val="0"/>
            <w:vAlign w:val="center"/>
          </w:tcPr>
          <w:p w14:paraId="535314AB">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1</w:t>
            </w:r>
          </w:p>
        </w:tc>
        <w:tc>
          <w:tcPr>
            <w:tcW w:w="4249" w:type="dxa"/>
            <w:noWrap w:val="0"/>
            <w:vAlign w:val="top"/>
          </w:tcPr>
          <w:p w14:paraId="03204265">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用于施救的重型非载货工程作业车</w:t>
            </w:r>
          </w:p>
        </w:tc>
        <w:tc>
          <w:tcPr>
            <w:tcW w:w="1371" w:type="dxa"/>
            <w:noWrap w:val="0"/>
            <w:vAlign w:val="top"/>
          </w:tcPr>
          <w:p w14:paraId="2429FDBC">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辆</w:t>
            </w:r>
          </w:p>
        </w:tc>
        <w:tc>
          <w:tcPr>
            <w:tcW w:w="2230" w:type="dxa"/>
            <w:noWrap w:val="0"/>
            <w:vAlign w:val="top"/>
          </w:tcPr>
          <w:p w14:paraId="2D9D5853">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≥1</w:t>
            </w:r>
          </w:p>
        </w:tc>
      </w:tr>
      <w:tr w14:paraId="4077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68" w:type="dxa"/>
            <w:noWrap w:val="0"/>
            <w:vAlign w:val="center"/>
          </w:tcPr>
          <w:p w14:paraId="61F6B457">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w:t>
            </w:r>
          </w:p>
        </w:tc>
        <w:tc>
          <w:tcPr>
            <w:tcW w:w="4249" w:type="dxa"/>
            <w:noWrap w:val="0"/>
            <w:vAlign w:val="top"/>
          </w:tcPr>
          <w:p w14:paraId="22B21A79">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用于施救的中型非载货工程作业车</w:t>
            </w:r>
          </w:p>
        </w:tc>
        <w:tc>
          <w:tcPr>
            <w:tcW w:w="1371" w:type="dxa"/>
            <w:noWrap w:val="0"/>
            <w:vAlign w:val="top"/>
          </w:tcPr>
          <w:p w14:paraId="294646C8">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辆</w:t>
            </w:r>
          </w:p>
        </w:tc>
        <w:tc>
          <w:tcPr>
            <w:tcW w:w="2230" w:type="dxa"/>
            <w:noWrap w:val="0"/>
            <w:vAlign w:val="top"/>
          </w:tcPr>
          <w:p w14:paraId="4096124D">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w:t>
            </w:r>
          </w:p>
        </w:tc>
      </w:tr>
      <w:tr w14:paraId="696C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68" w:type="dxa"/>
            <w:noWrap w:val="0"/>
            <w:vAlign w:val="center"/>
          </w:tcPr>
          <w:p w14:paraId="39D75E08">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3</w:t>
            </w:r>
          </w:p>
        </w:tc>
        <w:tc>
          <w:tcPr>
            <w:tcW w:w="4249" w:type="dxa"/>
            <w:noWrap w:val="0"/>
            <w:vAlign w:val="top"/>
          </w:tcPr>
          <w:p w14:paraId="1EA545E1">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吊车</w:t>
            </w:r>
          </w:p>
        </w:tc>
        <w:tc>
          <w:tcPr>
            <w:tcW w:w="1371" w:type="dxa"/>
            <w:noWrap w:val="0"/>
            <w:vAlign w:val="top"/>
          </w:tcPr>
          <w:p w14:paraId="5597FC1C">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辆</w:t>
            </w:r>
          </w:p>
        </w:tc>
        <w:tc>
          <w:tcPr>
            <w:tcW w:w="2230" w:type="dxa"/>
            <w:noWrap w:val="0"/>
            <w:vAlign w:val="top"/>
          </w:tcPr>
          <w:p w14:paraId="225C5595">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≥1</w:t>
            </w:r>
          </w:p>
        </w:tc>
      </w:tr>
      <w:tr w14:paraId="083B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68" w:type="dxa"/>
            <w:noWrap w:val="0"/>
            <w:vAlign w:val="center"/>
          </w:tcPr>
          <w:p w14:paraId="3B47749A">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w:t>
            </w:r>
          </w:p>
        </w:tc>
        <w:tc>
          <w:tcPr>
            <w:tcW w:w="4249" w:type="dxa"/>
            <w:noWrap w:val="0"/>
            <w:vAlign w:val="top"/>
          </w:tcPr>
          <w:p w14:paraId="3359EADC">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用于施救的货车</w:t>
            </w:r>
          </w:p>
        </w:tc>
        <w:tc>
          <w:tcPr>
            <w:tcW w:w="1371" w:type="dxa"/>
            <w:noWrap w:val="0"/>
            <w:vAlign w:val="top"/>
          </w:tcPr>
          <w:p w14:paraId="37A0FC00">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辆</w:t>
            </w:r>
          </w:p>
        </w:tc>
        <w:tc>
          <w:tcPr>
            <w:tcW w:w="2230" w:type="dxa"/>
            <w:noWrap w:val="0"/>
            <w:vAlign w:val="top"/>
          </w:tcPr>
          <w:p w14:paraId="3E915D66">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w:t>
            </w:r>
          </w:p>
        </w:tc>
      </w:tr>
    </w:tbl>
    <w:p w14:paraId="14454351">
      <w:pPr>
        <w:spacing w:line="420" w:lineRule="exact"/>
        <w:ind w:firstLine="480" w:firstLineChars="200"/>
        <w:rPr>
          <w:rFonts w:hint="eastAsia" w:ascii="宋体" w:hAnsi="宋体"/>
          <w:b/>
          <w:bCs/>
          <w:sz w:val="24"/>
          <w:highlight w:val="none"/>
        </w:rPr>
      </w:pPr>
      <w:r>
        <w:rPr>
          <w:rFonts w:hint="eastAsia" w:ascii="宋体" w:hAnsi="宋体"/>
          <w:b/>
          <w:bCs/>
          <w:sz w:val="24"/>
          <w:highlight w:val="none"/>
        </w:rPr>
        <w:t>▲注：以上车辆投标单位如自有的须在投标文件中提供行驶证复印件、保险单复印件；如是租赁须在投标文件中提供意向车辆租赁协议复印件及该车辆行驶证、保险单复印件、车主身份证明材料复印件，租赁车辆须与自有车辆要求一致。</w:t>
      </w:r>
    </w:p>
    <w:p w14:paraId="5E62C4A0">
      <w:pPr>
        <w:pStyle w:val="3"/>
        <w:numPr>
          <w:ilvl w:val="0"/>
          <w:numId w:val="0"/>
        </w:numPr>
        <w:adjustRightInd w:val="0"/>
        <w:snapToGrid w:val="0"/>
        <w:spacing w:before="312" w:beforeLines="100" w:after="0" w:line="240" w:lineRule="auto"/>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（二）涉案车辆保管服务要求。</w:t>
      </w:r>
    </w:p>
    <w:p w14:paraId="6E19A26C">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val="en-US" w:eastAsia="zh-CN"/>
        </w:rPr>
        <w:t>1.</w:t>
      </w:r>
      <w:r>
        <w:rPr>
          <w:rFonts w:hint="eastAsia" w:ascii="Arial" w:hAnsi="Arial" w:cs="Arial"/>
          <w:szCs w:val="22"/>
          <w:highlight w:val="none"/>
        </w:rPr>
        <w:t>时间要求</w:t>
      </w:r>
    </w:p>
    <w:p w14:paraId="56B5FD45">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1.1</w:t>
      </w:r>
      <w:r>
        <w:rPr>
          <w:rFonts w:hint="eastAsia" w:ascii="Arial" w:hAnsi="Arial" w:cs="Arial"/>
          <w:szCs w:val="22"/>
          <w:highlight w:val="none"/>
        </w:rPr>
        <w:t>中标供应商提供涉案车辆保管时间为进入保管场地开始起至涉案车辆放行、当事人取走或业主指定转移其他场地等期间的全过程保管服务。</w:t>
      </w:r>
    </w:p>
    <w:p w14:paraId="09448024">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val="en-US" w:eastAsia="zh-CN"/>
        </w:rPr>
        <w:t>2.</w:t>
      </w:r>
      <w:r>
        <w:rPr>
          <w:rFonts w:hint="eastAsia" w:ascii="Arial" w:hAnsi="Arial" w:cs="Arial"/>
          <w:szCs w:val="22"/>
          <w:highlight w:val="none"/>
        </w:rPr>
        <w:t>场地建设要求</w:t>
      </w:r>
    </w:p>
    <w:p w14:paraId="7F6F1163">
      <w:pPr>
        <w:spacing w:line="360" w:lineRule="auto"/>
        <w:ind w:firstLine="420" w:firstLineChars="200"/>
        <w:rPr>
          <w:rFonts w:hint="eastAsia" w:ascii="Arial" w:hAnsi="Arial" w:eastAsia="宋体" w:cs="Arial"/>
          <w:color w:val="000000"/>
          <w:szCs w:val="22"/>
          <w:highlight w:val="none"/>
        </w:rPr>
      </w:pPr>
      <w:r>
        <w:rPr>
          <w:rFonts w:hint="eastAsia" w:ascii="Arial" w:hAnsi="Arial" w:eastAsia="宋体" w:cs="Arial"/>
          <w:color w:val="000000"/>
          <w:szCs w:val="22"/>
          <w:highlight w:val="none"/>
        </w:rPr>
        <w:t>2.1</w:t>
      </w:r>
      <w:r>
        <w:rPr>
          <w:rFonts w:hint="eastAsia" w:ascii="Arial" w:hAnsi="Arial" w:eastAsia="宋体" w:cs="Arial"/>
          <w:color w:val="000000"/>
          <w:szCs w:val="22"/>
          <w:highlight w:val="none"/>
          <w:lang w:eastAsia="zh-CN"/>
        </w:rPr>
        <w:t>采购单位提供</w:t>
      </w:r>
      <w:r>
        <w:rPr>
          <w:rFonts w:hint="eastAsia" w:ascii="Arial" w:hAnsi="Arial" w:eastAsia="宋体" w:cs="Arial"/>
          <w:color w:val="000000"/>
          <w:szCs w:val="22"/>
          <w:highlight w:val="none"/>
        </w:rPr>
        <w:t>涉案车辆保管服务的保管场地，</w:t>
      </w:r>
      <w:r>
        <w:rPr>
          <w:rFonts w:hint="eastAsia" w:ascii="Arial" w:hAnsi="Arial" w:eastAsia="宋体" w:cs="Arial"/>
          <w:color w:val="000000"/>
          <w:szCs w:val="22"/>
          <w:highlight w:val="none"/>
          <w:lang w:eastAsia="zh-CN"/>
        </w:rPr>
        <w:t>投标人</w:t>
      </w:r>
      <w:r>
        <w:rPr>
          <w:rFonts w:hint="eastAsia" w:ascii="Arial" w:hAnsi="Arial" w:eastAsia="宋体" w:cs="Arial"/>
          <w:color w:val="000000"/>
          <w:szCs w:val="22"/>
          <w:highlight w:val="none"/>
        </w:rPr>
        <w:t>须自备地磅；</w:t>
      </w:r>
    </w:p>
    <w:p w14:paraId="1FE7F817">
      <w:pPr>
        <w:spacing w:line="360" w:lineRule="auto"/>
        <w:ind w:firstLine="420" w:firstLineChars="200"/>
        <w:rPr>
          <w:rFonts w:hint="eastAsia" w:ascii="Arial" w:hAnsi="Arial" w:eastAsia="宋体" w:cs="Arial"/>
          <w:color w:val="000000"/>
          <w:szCs w:val="22"/>
          <w:highlight w:val="none"/>
          <w:u w:val="single"/>
        </w:rPr>
      </w:pPr>
      <w:r>
        <w:rPr>
          <w:rFonts w:hint="eastAsia" w:ascii="Arial" w:hAnsi="Arial" w:eastAsia="宋体" w:cs="Arial"/>
          <w:szCs w:val="22"/>
          <w:highlight w:val="none"/>
        </w:rPr>
        <w:t>2.2</w:t>
      </w:r>
      <w:r>
        <w:rPr>
          <w:rFonts w:hint="eastAsia" w:ascii="Arial" w:hAnsi="Arial" w:eastAsia="宋体" w:cs="Arial"/>
          <w:b/>
          <w:bCs/>
          <w:color w:val="000000"/>
          <w:szCs w:val="22"/>
          <w:highlight w:val="none"/>
          <w:u w:val="single"/>
          <w:lang w:eastAsia="zh-CN"/>
        </w:rPr>
        <w:t>采购人提供的</w:t>
      </w:r>
      <w:r>
        <w:rPr>
          <w:rFonts w:hint="eastAsia" w:ascii="Arial" w:hAnsi="Arial" w:eastAsia="宋体" w:cs="Arial"/>
          <w:b/>
          <w:bCs/>
          <w:color w:val="000000"/>
          <w:szCs w:val="22"/>
          <w:highlight w:val="none"/>
          <w:u w:val="single"/>
        </w:rPr>
        <w:t>现有场地停车量已满的情况下，</w:t>
      </w:r>
      <w:r>
        <w:rPr>
          <w:rFonts w:hint="eastAsia" w:ascii="Arial" w:hAnsi="Arial" w:eastAsia="宋体" w:cs="Arial"/>
          <w:b/>
          <w:bCs/>
          <w:color w:val="000000"/>
          <w:szCs w:val="22"/>
          <w:highlight w:val="none"/>
          <w:u w:val="single"/>
          <w:lang w:eastAsia="zh-CN"/>
        </w:rPr>
        <w:t>投标人</w:t>
      </w:r>
      <w:r>
        <w:rPr>
          <w:rFonts w:hint="eastAsia" w:ascii="Arial" w:hAnsi="Arial" w:eastAsia="宋体" w:cs="Arial"/>
          <w:b/>
          <w:bCs/>
          <w:color w:val="000000"/>
          <w:szCs w:val="22"/>
          <w:highlight w:val="none"/>
          <w:u w:val="single"/>
        </w:rPr>
        <w:t>需另觅场地为交</w:t>
      </w:r>
      <w:r>
        <w:rPr>
          <w:rFonts w:hint="eastAsia" w:ascii="Arial" w:hAnsi="Arial" w:cs="Arial"/>
          <w:b/>
          <w:bCs/>
          <w:color w:val="000000"/>
          <w:szCs w:val="22"/>
          <w:highlight w:val="none"/>
          <w:u w:val="single"/>
          <w:lang w:val="en-US" w:eastAsia="zh-CN"/>
        </w:rPr>
        <w:t>管</w:t>
      </w:r>
      <w:r>
        <w:rPr>
          <w:rFonts w:hint="eastAsia" w:ascii="Arial" w:hAnsi="Arial" w:eastAsia="宋体" w:cs="Arial"/>
          <w:b/>
          <w:bCs/>
          <w:color w:val="000000"/>
          <w:szCs w:val="22"/>
          <w:highlight w:val="none"/>
          <w:u w:val="single"/>
        </w:rPr>
        <w:t>部门提供停车服务，</w:t>
      </w:r>
      <w:r>
        <w:rPr>
          <w:rFonts w:hint="eastAsia" w:ascii="Arial" w:hAnsi="Arial" w:eastAsia="宋体" w:cs="Arial"/>
          <w:b/>
          <w:bCs/>
          <w:color w:val="000000"/>
          <w:szCs w:val="22"/>
          <w:highlight w:val="none"/>
          <w:u w:val="single"/>
          <w:lang w:eastAsia="zh-CN"/>
        </w:rPr>
        <w:t>费用包含在报价中，</w:t>
      </w:r>
      <w:r>
        <w:rPr>
          <w:rFonts w:hint="eastAsia" w:ascii="Arial" w:hAnsi="Arial" w:eastAsia="宋体" w:cs="Arial"/>
          <w:color w:val="000000"/>
          <w:szCs w:val="22"/>
          <w:highlight w:val="none"/>
          <w:u w:val="single"/>
          <w:lang w:eastAsia="zh-CN"/>
        </w:rPr>
        <w:t>投标人</w:t>
      </w:r>
      <w:r>
        <w:rPr>
          <w:rFonts w:hint="eastAsia" w:ascii="Arial" w:hAnsi="Arial" w:eastAsia="宋体" w:cs="Arial"/>
          <w:color w:val="000000"/>
          <w:szCs w:val="22"/>
          <w:highlight w:val="none"/>
          <w:u w:val="single"/>
        </w:rPr>
        <w:t>不得以“停车场停不下车辆”为由拒绝大队在停车场停放车辆。</w:t>
      </w:r>
    </w:p>
    <w:p w14:paraId="4D2FC974">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2.3中标供应商提供的</w:t>
      </w:r>
      <w:r>
        <w:rPr>
          <w:rFonts w:hint="eastAsia" w:ascii="Arial" w:hAnsi="Arial" w:cs="Arial"/>
          <w:szCs w:val="22"/>
          <w:highlight w:val="none"/>
          <w:lang w:eastAsia="zh-CN"/>
        </w:rPr>
        <w:t>备用</w:t>
      </w:r>
      <w:r>
        <w:rPr>
          <w:rFonts w:hint="eastAsia" w:ascii="Arial" w:hAnsi="Arial" w:cs="Arial"/>
          <w:szCs w:val="22"/>
          <w:highlight w:val="none"/>
        </w:rPr>
        <w:t>保管场地须具有合法、完备的手续，保证保管场地适合车辆停放，并设有汽车停放区、非汽车停放区，做到妥善保管。</w:t>
      </w:r>
    </w:p>
    <w:p w14:paraId="35ED60C2">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2.4中标供应商提供的</w:t>
      </w:r>
      <w:r>
        <w:rPr>
          <w:rFonts w:hint="eastAsia" w:ascii="Arial" w:hAnsi="Arial" w:cs="Arial"/>
          <w:szCs w:val="22"/>
          <w:highlight w:val="none"/>
          <w:lang w:eastAsia="zh-CN"/>
        </w:rPr>
        <w:t>备用</w:t>
      </w:r>
      <w:r>
        <w:rPr>
          <w:rFonts w:hint="eastAsia" w:ascii="Arial" w:hAnsi="Arial" w:cs="Arial"/>
          <w:szCs w:val="22"/>
          <w:highlight w:val="none"/>
        </w:rPr>
        <w:t>保管场地须严格落实治安消防安全管理制度，配备封闭式围墙、防盗监控系统、消防灭火设备、防火隔离通道等设施，</w:t>
      </w:r>
      <w:r>
        <w:rPr>
          <w:rFonts w:hint="eastAsia" w:ascii="Arial" w:hAnsi="Arial" w:cs="Arial"/>
          <w:b/>
          <w:bCs/>
          <w:szCs w:val="22"/>
          <w:highlight w:val="none"/>
        </w:rPr>
        <w:t>每处保管场地有效意外损失保险在100万（含）以上</w:t>
      </w:r>
      <w:r>
        <w:rPr>
          <w:rFonts w:hint="eastAsia" w:ascii="Arial" w:hAnsi="Arial" w:cs="Arial"/>
          <w:szCs w:val="22"/>
          <w:highlight w:val="none"/>
        </w:rPr>
        <w:t>。</w:t>
      </w:r>
    </w:p>
    <w:p w14:paraId="159746A8">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2.5中标供应商提供的保管场地的车辆出入口及车辆停放位置须安装视频监控系统，系统可实现对整个保管场地进行监控，</w:t>
      </w:r>
      <w:r>
        <w:rPr>
          <w:rFonts w:hint="eastAsia" w:ascii="Arial" w:hAnsi="Arial" w:cs="Arial"/>
          <w:b/>
          <w:bCs/>
          <w:szCs w:val="22"/>
          <w:highlight w:val="none"/>
        </w:rPr>
        <w:t>且监控记录可保存3个月以上</w:t>
      </w:r>
      <w:r>
        <w:rPr>
          <w:rFonts w:hint="eastAsia" w:ascii="Arial" w:hAnsi="Arial" w:cs="Arial"/>
          <w:szCs w:val="22"/>
          <w:highlight w:val="none"/>
        </w:rPr>
        <w:t>，并能正常回放。</w:t>
      </w:r>
    </w:p>
    <w:p w14:paraId="73D7D860">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2.6中标供应商提供的保管场地须设立专门的管理办公室，并配备电脑等必须的办公设备，实时向所属</w:t>
      </w:r>
      <w:r>
        <w:rPr>
          <w:rFonts w:hint="eastAsia" w:ascii="Arial" w:hAnsi="Arial" w:cs="Arial"/>
          <w:szCs w:val="22"/>
          <w:highlight w:val="none"/>
          <w:lang w:val="en-US" w:eastAsia="zh-CN"/>
        </w:rPr>
        <w:t>交通管理</w:t>
      </w:r>
      <w:r>
        <w:rPr>
          <w:rFonts w:hint="eastAsia" w:ascii="Arial" w:hAnsi="Arial" w:cs="Arial"/>
          <w:szCs w:val="22"/>
          <w:highlight w:val="none"/>
        </w:rPr>
        <w:t>大队提供相关涉案车辆信息。</w:t>
      </w:r>
    </w:p>
    <w:p w14:paraId="34F4974A">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val="en-US" w:eastAsia="zh-CN"/>
        </w:rPr>
        <w:t>3.</w:t>
      </w:r>
      <w:r>
        <w:rPr>
          <w:rFonts w:hint="eastAsia" w:ascii="Arial" w:hAnsi="Arial" w:cs="Arial"/>
          <w:szCs w:val="22"/>
          <w:highlight w:val="none"/>
        </w:rPr>
        <w:t>人员要求</w:t>
      </w:r>
    </w:p>
    <w:p w14:paraId="2C9B9BC8">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3.1中标供应商要配备足够完成采购单位及下属单位要求的涉案车辆保管服务配套的工作人员，</w:t>
      </w:r>
      <w:r>
        <w:rPr>
          <w:rFonts w:hint="eastAsia" w:ascii="Arial" w:hAnsi="Arial" w:cs="Arial"/>
          <w:b/>
          <w:bCs/>
          <w:szCs w:val="22"/>
          <w:highlight w:val="none"/>
        </w:rPr>
        <w:t>并保证保管场地24小时人员不断，白天不少于6人，夜间不小于4人</w:t>
      </w:r>
      <w:r>
        <w:rPr>
          <w:rFonts w:hint="eastAsia" w:ascii="Arial" w:hAnsi="Arial" w:cs="Arial"/>
          <w:b/>
          <w:bCs/>
          <w:szCs w:val="22"/>
          <w:highlight w:val="none"/>
          <w:lang w:eastAsia="zh-CN"/>
        </w:rPr>
        <w:t>（</w:t>
      </w:r>
      <w:r>
        <w:rPr>
          <w:rFonts w:hint="eastAsia" w:ascii="Arial" w:hAnsi="Arial" w:cs="Arial"/>
          <w:b/>
          <w:bCs/>
          <w:szCs w:val="22"/>
          <w:highlight w:val="none"/>
          <w:lang w:val="en-US" w:eastAsia="zh-CN"/>
        </w:rPr>
        <w:t>一年人数要求）</w:t>
      </w:r>
      <w:r>
        <w:rPr>
          <w:rFonts w:hint="eastAsia" w:ascii="Arial" w:hAnsi="Arial" w:cs="Arial"/>
          <w:szCs w:val="22"/>
          <w:highlight w:val="none"/>
        </w:rPr>
        <w:t>。所有工作人员须提前向采购单位备案，如有变动的，须在征得采购单位同意后配备相同能力的其他工作人员替代。</w:t>
      </w:r>
    </w:p>
    <w:p w14:paraId="2E49B27A">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3.2中标供应商配备的工作人员须与中标供应商签订劳动合同，且购买相关社会保险。工作中须统一着装，熟练规范安全操作，且必须听从执勤交警的指挥调度。</w:t>
      </w:r>
    </w:p>
    <w:p w14:paraId="2E4BEED1">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w:t>
      </w:r>
      <w:r>
        <w:rPr>
          <w:rFonts w:hint="eastAsia" w:ascii="Arial" w:hAnsi="Arial" w:cs="Arial"/>
          <w:szCs w:val="22"/>
          <w:highlight w:val="none"/>
          <w:lang w:val="en-US" w:eastAsia="zh-CN"/>
        </w:rPr>
        <w:t>.</w:t>
      </w:r>
      <w:r>
        <w:rPr>
          <w:rFonts w:hint="eastAsia" w:ascii="Arial" w:hAnsi="Arial" w:cs="Arial"/>
          <w:szCs w:val="22"/>
          <w:highlight w:val="none"/>
        </w:rPr>
        <w:t>保管要求</w:t>
      </w:r>
    </w:p>
    <w:p w14:paraId="771512F6">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4.1中标供应商应建立涉案车辆财物登记制度，对保管的涉案车辆进行全面检查，分清车辆状况，清点车内存放财物，建立一车一档，如遇电动车无牌不能区分的由中标供应商自行考虑，有序分清车辆情况，</w:t>
      </w:r>
      <w:r>
        <w:rPr>
          <w:rFonts w:hint="eastAsia" w:ascii="Arial" w:hAnsi="Arial" w:cs="Arial"/>
          <w:b/>
          <w:bCs/>
          <w:szCs w:val="22"/>
          <w:highlight w:val="none"/>
        </w:rPr>
        <w:t>涉案车辆在检测之前不得露天停放</w:t>
      </w:r>
      <w:r>
        <w:rPr>
          <w:rFonts w:hint="eastAsia" w:ascii="Arial" w:hAnsi="Arial" w:cs="Arial"/>
          <w:szCs w:val="22"/>
          <w:highlight w:val="none"/>
        </w:rPr>
        <w:t>。</w:t>
      </w:r>
    </w:p>
    <w:p w14:paraId="26AE67B1">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4.2中标单位应当为涉案车辆投保必要保险，保管期间，造成车辆的损失由中标单位承担。</w:t>
      </w:r>
    </w:p>
    <w:p w14:paraId="32DE3A0C">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4.3中标单位积极配合办案单位做好车辆出入库登记工作（建立电子档案），必须在24小时内通过手机扫描方式，将车辆信息录入涉案财物管理系统；同时做好登记扣押车辆和厂牌型号、牌照号码、行驶里程、重要装备、车身颜色、车辆状况等信息，对车辆钥匙统一保管，建立相关的保管、出、入登记等制度和台帐，台帐需保存5年。</w:t>
      </w:r>
    </w:p>
    <w:p w14:paraId="11833CA5">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4.4中标单位必须协助办案部门做好日常车辆核对、清理工作；对已经公告处理的车辆，必须协助做好车辆清理工作，并无条件放行。</w:t>
      </w:r>
    </w:p>
    <w:p w14:paraId="3AF28984">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4.5、中标供应商应分清暂扣车辆性质，存放于专辖区域，落实好保管措施，对车辆保管期间发生的损坏（包括自燃、被盗等情况）和随车物品的失少，承担赔偿责任。</w:t>
      </w:r>
    </w:p>
    <w:p w14:paraId="0D177692">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4.6中标供应商应认真履行保管职责，建立严格的安全、保管制度，涉案车辆停入停车场的同时，投标人应立即将凭证信息、移交单信息、车辆信息、车辆照片等按要求录入涉案车辆管理系统。</w:t>
      </w:r>
    </w:p>
    <w:p w14:paraId="0F9304F7">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4.7中标供应商应每周定期与中队核查涉案车辆管理系统中信息，于</w:t>
      </w:r>
      <w:r>
        <w:rPr>
          <w:rFonts w:hint="eastAsia" w:ascii="Arial" w:hAnsi="Arial" w:cs="Arial"/>
          <w:b/>
          <w:bCs/>
          <w:szCs w:val="22"/>
          <w:highlight w:val="none"/>
        </w:rPr>
        <w:t>每周一12时前</w:t>
      </w:r>
      <w:r>
        <w:rPr>
          <w:rFonts w:hint="eastAsia" w:ascii="Arial" w:hAnsi="Arial" w:cs="Arial"/>
          <w:szCs w:val="22"/>
          <w:highlight w:val="none"/>
        </w:rPr>
        <w:t>将中队暂扣的涉案车辆及存量情况报中队涉案车辆专管员。</w:t>
      </w:r>
    </w:p>
    <w:p w14:paraId="7660B2FA">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w:t>
      </w:r>
      <w:bookmarkStart w:id="13" w:name="OLE_LINK9"/>
      <w:r>
        <w:rPr>
          <w:rFonts w:hint="eastAsia" w:ascii="Arial" w:hAnsi="Arial" w:cs="Arial"/>
          <w:szCs w:val="22"/>
          <w:highlight w:val="none"/>
        </w:rPr>
        <w:t>8中标供应商</w:t>
      </w:r>
      <w:bookmarkEnd w:id="13"/>
      <w:r>
        <w:rPr>
          <w:rFonts w:hint="eastAsia" w:ascii="Arial" w:hAnsi="Arial" w:cs="Arial"/>
          <w:szCs w:val="22"/>
          <w:highlight w:val="none"/>
        </w:rPr>
        <w:t>应配合</w:t>
      </w:r>
      <w:r>
        <w:rPr>
          <w:rFonts w:hint="eastAsia" w:ascii="Arial" w:hAnsi="Arial" w:cs="Arial"/>
          <w:szCs w:val="22"/>
          <w:highlight w:val="none"/>
          <w:lang w:val="en-US" w:eastAsia="zh-CN"/>
        </w:rPr>
        <w:t>交通管理</w:t>
      </w:r>
      <w:r>
        <w:rPr>
          <w:rFonts w:hint="eastAsia" w:ascii="Arial" w:hAnsi="Arial" w:cs="Arial"/>
          <w:szCs w:val="22"/>
          <w:highlight w:val="none"/>
        </w:rPr>
        <w:t xml:space="preserve">大队、中队消除暂扣车辆违法行为，杜绝出现违法行为不消除就放行或私放车辆的现象发生。对涉案车辆放行必须凭中队出具有车辆放车单放行； </w:t>
      </w:r>
    </w:p>
    <w:p w14:paraId="652717EC">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4.9当事人携带放车单于24小时内到停车场取车，停车场查验放车单后将车交还当事人，并录入放车信息。</w:t>
      </w:r>
    </w:p>
    <w:p w14:paraId="119AB66E">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4.10中标单位须无条件配合大队，对涉案车辆的停车信息的审核。</w:t>
      </w:r>
    </w:p>
    <w:p w14:paraId="1C217D7B">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4.11中标供应商拆卸涉案车辆零件、私自放行涉案车辆离开保管地点，将涉案辆挪作他用、擅自报废车辆的，造成涉案车辆损坏、其他人员伤害、物品损坏、油料失少等其他损失的，均由中标供应商负责；造成严重影响或后果的，采购单位有权解除合同并同时追究供应商法律责任。</w:t>
      </w:r>
    </w:p>
    <w:p w14:paraId="4B58BC5F">
      <w:pPr>
        <w:spacing w:line="360" w:lineRule="auto"/>
        <w:ind w:firstLine="420" w:firstLineChars="200"/>
        <w:rPr>
          <w:rFonts w:hint="eastAsia" w:ascii="宋体" w:hAnsi="宋体"/>
          <w:sz w:val="24"/>
          <w:highlight w:val="none"/>
        </w:rPr>
      </w:pPr>
      <w:r>
        <w:rPr>
          <w:rFonts w:hint="eastAsia" w:ascii="Arial" w:hAnsi="Arial" w:cs="Arial"/>
          <w:szCs w:val="22"/>
          <w:highlight w:val="none"/>
        </w:rPr>
        <w:t>涉案车辆预估数：</w:t>
      </w:r>
    </w:p>
    <w:p w14:paraId="5BA55FA7">
      <w:pPr>
        <w:spacing w:line="360" w:lineRule="auto"/>
        <w:ind w:firstLine="420" w:firstLineChars="200"/>
        <w:rPr>
          <w:rFonts w:hint="default" w:ascii="微软雅黑" w:hAnsi="微软雅黑" w:eastAsia="微软雅黑" w:cs="仿宋_GB2312"/>
          <w:b/>
          <w:color w:val="000000"/>
          <w:szCs w:val="21"/>
          <w:highlight w:val="none"/>
          <w:lang w:val="en-US" w:eastAsia="zh-CN"/>
        </w:rPr>
      </w:pPr>
      <w:r>
        <w:rPr>
          <w:rFonts w:hint="eastAsia" w:ascii="微软雅黑" w:hAnsi="微软雅黑" w:eastAsia="微软雅黑" w:cs="仿宋_GB2312"/>
          <w:b/>
          <w:color w:val="000000"/>
          <w:szCs w:val="21"/>
          <w:highlight w:val="none"/>
          <w:lang w:eastAsia="zh-CN"/>
        </w:rPr>
        <w:t>海盐县公安局交通警察大队</w:t>
      </w:r>
      <w:r>
        <w:rPr>
          <w:rFonts w:hint="eastAsia" w:ascii="微软雅黑" w:hAnsi="微软雅黑" w:eastAsia="微软雅黑" w:cs="仿宋_GB2312"/>
          <w:b/>
          <w:color w:val="000000"/>
          <w:szCs w:val="21"/>
          <w:highlight w:val="none"/>
        </w:rPr>
        <w:t>涉案车辆施救、清障和保管项目</w:t>
      </w:r>
      <w:r>
        <w:rPr>
          <w:rFonts w:hint="eastAsia" w:ascii="微软雅黑" w:hAnsi="微软雅黑" w:eastAsia="微软雅黑" w:cs="仿宋_GB2312"/>
          <w:b/>
          <w:color w:val="000000"/>
          <w:szCs w:val="21"/>
          <w:highlight w:val="none"/>
          <w:lang w:eastAsia="zh-CN"/>
        </w:rPr>
        <w:t>（</w:t>
      </w:r>
      <w:r>
        <w:rPr>
          <w:rFonts w:hint="eastAsia" w:ascii="微软雅黑" w:hAnsi="微软雅黑" w:eastAsia="微软雅黑" w:cs="仿宋_GB2312"/>
          <w:b/>
          <w:color w:val="000000"/>
          <w:szCs w:val="21"/>
          <w:highlight w:val="none"/>
          <w:lang w:val="en-US" w:eastAsia="zh-CN"/>
        </w:rPr>
        <w:t>一年车辆涉案车辆预估数）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2067"/>
        <w:gridCol w:w="2979"/>
      </w:tblGrid>
      <w:tr w14:paraId="33A3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42" w:type="dxa"/>
            <w:noWrap w:val="0"/>
            <w:vAlign w:val="top"/>
          </w:tcPr>
          <w:p w14:paraId="08CA8CAA">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项目</w:t>
            </w:r>
          </w:p>
        </w:tc>
        <w:tc>
          <w:tcPr>
            <w:tcW w:w="2067" w:type="dxa"/>
            <w:noWrap w:val="0"/>
            <w:vAlign w:val="top"/>
          </w:tcPr>
          <w:p w14:paraId="79AF9838">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单位</w:t>
            </w:r>
          </w:p>
        </w:tc>
        <w:tc>
          <w:tcPr>
            <w:tcW w:w="2979" w:type="dxa"/>
            <w:noWrap w:val="0"/>
            <w:vAlign w:val="top"/>
          </w:tcPr>
          <w:p w14:paraId="37CCF463">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数量</w:t>
            </w:r>
          </w:p>
        </w:tc>
      </w:tr>
      <w:tr w14:paraId="5208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42" w:type="dxa"/>
            <w:noWrap w:val="0"/>
            <w:vAlign w:val="top"/>
          </w:tcPr>
          <w:p w14:paraId="2B21CCF9">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涉案车辆预估数</w:t>
            </w:r>
          </w:p>
        </w:tc>
        <w:tc>
          <w:tcPr>
            <w:tcW w:w="2067" w:type="dxa"/>
            <w:noWrap w:val="0"/>
            <w:vAlign w:val="top"/>
          </w:tcPr>
          <w:p w14:paraId="1D844D22">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辆</w:t>
            </w:r>
          </w:p>
        </w:tc>
        <w:tc>
          <w:tcPr>
            <w:tcW w:w="2979" w:type="dxa"/>
            <w:noWrap w:val="0"/>
            <w:vAlign w:val="top"/>
          </w:tcPr>
          <w:p w14:paraId="760F219E">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5300左右</w:t>
            </w:r>
          </w:p>
        </w:tc>
      </w:tr>
    </w:tbl>
    <w:p w14:paraId="7F690CD2">
      <w:pPr>
        <w:pStyle w:val="3"/>
        <w:numPr>
          <w:ilvl w:val="0"/>
          <w:numId w:val="0"/>
        </w:numPr>
        <w:adjustRightInd w:val="0"/>
        <w:snapToGrid w:val="0"/>
        <w:spacing w:before="312" w:beforeLines="100" w:after="0" w:line="240" w:lineRule="auto"/>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三、其它要求</w:t>
      </w:r>
    </w:p>
    <w:p w14:paraId="1802F51A">
      <w:pPr>
        <w:pStyle w:val="3"/>
        <w:numPr>
          <w:ilvl w:val="0"/>
          <w:numId w:val="0"/>
        </w:numPr>
        <w:adjustRightInd w:val="0"/>
        <w:snapToGrid w:val="0"/>
        <w:spacing w:before="312" w:beforeLines="100" w:after="0" w:line="240" w:lineRule="auto"/>
        <w:ind w:firstLine="480" w:firstLineChars="200"/>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1</w:t>
      </w:r>
      <w:r>
        <w:rPr>
          <w:rFonts w:hint="eastAsia" w:ascii="宋体" w:hAnsi="宋体" w:eastAsia="宋体"/>
          <w:w w:val="100"/>
          <w:kern w:val="32"/>
          <w:sz w:val="24"/>
          <w:highlight w:val="none"/>
          <w:lang w:val="en-US" w:eastAsia="zh-CN"/>
        </w:rPr>
        <w:t>.</w:t>
      </w:r>
      <w:r>
        <w:rPr>
          <w:rFonts w:hint="eastAsia" w:ascii="宋体" w:hAnsi="宋体" w:eastAsia="宋体"/>
          <w:w w:val="100"/>
          <w:kern w:val="32"/>
          <w:sz w:val="24"/>
          <w:highlight w:val="none"/>
          <w:lang w:eastAsia="zh-CN"/>
        </w:rPr>
        <w:t>其他要求</w:t>
      </w:r>
    </w:p>
    <w:p w14:paraId="6D3B3FBB">
      <w:pPr>
        <w:spacing w:line="360" w:lineRule="auto"/>
        <w:ind w:firstLine="420" w:firstLineChars="200"/>
        <w:rPr>
          <w:rFonts w:hint="eastAsia" w:ascii="Arial" w:hAnsi="Arial" w:cs="Arial"/>
          <w:szCs w:val="22"/>
          <w:highlight w:val="none"/>
        </w:rPr>
      </w:pPr>
      <w:r>
        <w:rPr>
          <w:rFonts w:hint="eastAsia" w:ascii="Arial" w:hAnsi="Arial" w:cs="Arial"/>
          <w:szCs w:val="22"/>
          <w:highlight w:val="none"/>
          <w:lang w:eastAsia="zh-CN"/>
        </w:rPr>
        <w:t>1.1</w:t>
      </w:r>
      <w:r>
        <w:rPr>
          <w:rFonts w:hint="eastAsia" w:ascii="Arial" w:hAnsi="Arial" w:cs="Arial"/>
          <w:szCs w:val="22"/>
          <w:highlight w:val="none"/>
        </w:rPr>
        <w:t>中标供应商在开展</w:t>
      </w:r>
      <w:bookmarkStart w:id="14" w:name="OLE_LINK6"/>
      <w:r>
        <w:rPr>
          <w:rFonts w:hint="eastAsia" w:ascii="Arial" w:hAnsi="Arial" w:cs="Arial"/>
          <w:szCs w:val="22"/>
          <w:highlight w:val="none"/>
        </w:rPr>
        <w:t>本项目服务</w:t>
      </w:r>
      <w:bookmarkEnd w:id="14"/>
      <w:r>
        <w:rPr>
          <w:rFonts w:hint="eastAsia" w:ascii="Arial" w:hAnsi="Arial" w:cs="Arial"/>
          <w:szCs w:val="22"/>
          <w:highlight w:val="none"/>
        </w:rPr>
        <w:t>过程中发生交通事故、作业事故或其他意外，造成中标供应商的车辆损坏、工作人员伤害的，由中标供应商自行负责；造成涉案车辆损坏、其他人员伤害、物品损坏、油料失少等其他损失的，均由中标供应商负责。</w:t>
      </w:r>
    </w:p>
    <w:p w14:paraId="01935A41">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1.2中标供应商在开展本项目服务过程中，应按照</w:t>
      </w:r>
      <w:r>
        <w:rPr>
          <w:rFonts w:hint="eastAsia" w:ascii="Arial" w:hAnsi="Arial" w:cs="Arial"/>
          <w:szCs w:val="22"/>
          <w:highlight w:val="none"/>
          <w:lang w:val="en-US" w:eastAsia="zh-CN"/>
        </w:rPr>
        <w:t>海盐县公安局交通警察大队</w:t>
      </w:r>
      <w:r>
        <w:rPr>
          <w:rFonts w:hint="eastAsia" w:ascii="Arial" w:hAnsi="Arial" w:cs="Arial"/>
          <w:szCs w:val="22"/>
          <w:highlight w:val="none"/>
        </w:rPr>
        <w:t>要求开展车辆施救、清障和保管，停车场地不得停放与业务无关的任何单位、个人车辆。</w:t>
      </w:r>
    </w:p>
    <w:p w14:paraId="73D25C9B">
      <w:pPr>
        <w:spacing w:line="360" w:lineRule="auto"/>
        <w:ind w:firstLine="420" w:firstLineChars="200"/>
        <w:rPr>
          <w:rFonts w:hint="eastAsia" w:ascii="Arial" w:hAnsi="Arial" w:cs="Arial"/>
          <w:b/>
          <w:bCs/>
          <w:szCs w:val="22"/>
          <w:highlight w:val="none"/>
          <w:lang w:val="en-US" w:eastAsia="zh-CN"/>
        </w:rPr>
      </w:pPr>
      <w:r>
        <w:rPr>
          <w:rFonts w:hint="eastAsia" w:ascii="Arial" w:hAnsi="Arial" w:cs="Arial"/>
          <w:b/>
          <w:bCs/>
          <w:szCs w:val="22"/>
          <w:highlight w:val="none"/>
          <w:lang w:val="en-US" w:eastAsia="zh-CN"/>
        </w:rPr>
        <w:t>1.3 本项目还需考虑海盐县内执法办案过程中需要拖移、施救的车辆和其他违法涉案车辆的托运， 在施救服务过程中， 如果涉及停车场搬迁，需要提供车辆搬移服务，费用考虑在报价中，结算时不作调整。</w:t>
      </w:r>
    </w:p>
    <w:p w14:paraId="324AD0FE">
      <w:pPr>
        <w:spacing w:line="360" w:lineRule="auto"/>
        <w:ind w:firstLine="420" w:firstLineChars="200"/>
        <w:rPr>
          <w:rFonts w:hint="eastAsia" w:ascii="宋体" w:hAnsi="宋体"/>
          <w:sz w:val="24"/>
          <w:highlight w:val="none"/>
        </w:rPr>
      </w:pPr>
      <w:r>
        <w:rPr>
          <w:rFonts w:hint="eastAsia" w:ascii="Arial" w:hAnsi="Arial" w:cs="Arial"/>
          <w:b/>
          <w:bCs/>
          <w:szCs w:val="22"/>
          <w:highlight w:val="none"/>
          <w:lang w:eastAsia="zh-CN"/>
        </w:rPr>
        <w:t>1.</w:t>
      </w:r>
      <w:r>
        <w:rPr>
          <w:rFonts w:hint="eastAsia" w:ascii="Arial" w:hAnsi="Arial" w:cs="Arial"/>
          <w:b/>
          <w:bCs/>
          <w:szCs w:val="22"/>
          <w:highlight w:val="none"/>
          <w:lang w:val="en-US" w:eastAsia="zh-CN"/>
        </w:rPr>
        <w:t>4</w:t>
      </w:r>
      <w:r>
        <w:rPr>
          <w:rFonts w:hint="eastAsia" w:ascii="Arial" w:hAnsi="Arial" w:cs="Arial"/>
          <w:b/>
          <w:bCs/>
          <w:szCs w:val="22"/>
          <w:highlight w:val="none"/>
        </w:rPr>
        <w:t>中标单位不得违反规定收取任何费用，如发现违规，</w:t>
      </w:r>
      <w:r>
        <w:rPr>
          <w:rFonts w:hint="eastAsia" w:ascii="Arial" w:hAnsi="Arial" w:cs="Arial"/>
          <w:b/>
          <w:bCs/>
          <w:szCs w:val="22"/>
          <w:highlight w:val="none"/>
          <w:lang w:eastAsia="zh-CN"/>
        </w:rPr>
        <w:t>采购人</w:t>
      </w:r>
      <w:r>
        <w:rPr>
          <w:rFonts w:hint="eastAsia" w:ascii="Arial" w:hAnsi="Arial" w:cs="Arial"/>
          <w:b/>
          <w:bCs/>
          <w:szCs w:val="22"/>
          <w:highlight w:val="none"/>
        </w:rPr>
        <w:t>将终止合同，所有损失由中标单位自行承担，并赔偿</w:t>
      </w:r>
      <w:r>
        <w:rPr>
          <w:rFonts w:hint="eastAsia" w:ascii="Arial" w:hAnsi="Arial" w:cs="Arial"/>
          <w:b/>
          <w:bCs/>
          <w:szCs w:val="22"/>
          <w:highlight w:val="none"/>
          <w:lang w:eastAsia="zh-CN"/>
        </w:rPr>
        <w:t>采购人</w:t>
      </w:r>
      <w:r>
        <w:rPr>
          <w:rFonts w:hint="eastAsia" w:ascii="Arial" w:hAnsi="Arial" w:cs="Arial"/>
          <w:b/>
          <w:bCs/>
          <w:szCs w:val="22"/>
          <w:highlight w:val="none"/>
        </w:rPr>
        <w:t>损失。</w:t>
      </w:r>
    </w:p>
    <w:p w14:paraId="04E316AB">
      <w:pPr>
        <w:pStyle w:val="3"/>
        <w:numPr>
          <w:ilvl w:val="0"/>
          <w:numId w:val="0"/>
        </w:numPr>
        <w:adjustRightInd w:val="0"/>
        <w:snapToGrid w:val="0"/>
        <w:spacing w:before="312" w:beforeLines="100" w:after="0" w:line="240" w:lineRule="auto"/>
        <w:jc w:val="both"/>
        <w:rPr>
          <w:rFonts w:hint="eastAsia" w:ascii="宋体" w:hAnsi="宋体" w:eastAsia="宋体"/>
          <w:w w:val="100"/>
          <w:kern w:val="32"/>
          <w:sz w:val="24"/>
          <w:highlight w:val="none"/>
          <w:lang w:eastAsia="zh-CN"/>
        </w:rPr>
      </w:pPr>
      <w:r>
        <w:rPr>
          <w:rFonts w:hint="eastAsia" w:ascii="宋体" w:hAnsi="宋体" w:eastAsia="宋体"/>
          <w:w w:val="100"/>
          <w:kern w:val="32"/>
          <w:sz w:val="24"/>
          <w:highlight w:val="none"/>
          <w:lang w:eastAsia="zh-CN"/>
        </w:rPr>
        <w:t>四、商务要求表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8"/>
        <w:gridCol w:w="6574"/>
      </w:tblGrid>
      <w:tr w14:paraId="27C2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642E32B3">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内容</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CC4120F">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要求</w:t>
            </w:r>
          </w:p>
        </w:tc>
      </w:tr>
      <w:tr w14:paraId="1E4F8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2FA97A3B">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项目时间</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4E801F1">
            <w:pPr>
              <w:spacing w:line="360" w:lineRule="auto"/>
              <w:ind w:firstLine="420" w:firstLineChars="200"/>
              <w:rPr>
                <w:rFonts w:hint="eastAsia" w:ascii="Arial" w:hAnsi="Arial" w:eastAsia="宋体" w:cs="Arial"/>
                <w:szCs w:val="22"/>
                <w:highlight w:val="none"/>
              </w:rPr>
            </w:pPr>
            <w:r>
              <w:rPr>
                <w:rFonts w:hint="eastAsia" w:ascii="Arial" w:hAnsi="Arial" w:cs="Arial"/>
                <w:szCs w:val="22"/>
                <w:highlight w:val="none"/>
                <w:lang w:eastAsia="zh-CN"/>
              </w:rPr>
              <w:t>自签订合同之日起3年。</w:t>
            </w:r>
          </w:p>
        </w:tc>
      </w:tr>
      <w:tr w14:paraId="46AD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5A55C8D3">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验收条件</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48B364F">
            <w:pPr>
              <w:spacing w:line="360" w:lineRule="auto"/>
              <w:ind w:firstLine="420" w:firstLineChars="200"/>
              <w:rPr>
                <w:rFonts w:hint="eastAsia" w:ascii="Arial" w:hAnsi="Arial" w:eastAsia="宋体" w:cs="Arial"/>
                <w:szCs w:val="22"/>
                <w:highlight w:val="none"/>
                <w:lang w:eastAsia="zh-CN"/>
              </w:rPr>
            </w:pPr>
            <w:r>
              <w:rPr>
                <w:rFonts w:hint="eastAsia" w:ascii="Arial" w:hAnsi="Arial" w:eastAsia="宋体" w:cs="Arial"/>
                <w:szCs w:val="22"/>
                <w:highlight w:val="none"/>
              </w:rPr>
              <w:t>中标人</w:t>
            </w:r>
            <w:r>
              <w:rPr>
                <w:rFonts w:hint="eastAsia" w:ascii="Arial" w:hAnsi="Arial" w:eastAsia="宋体" w:cs="Arial"/>
                <w:szCs w:val="22"/>
                <w:highlight w:val="none"/>
                <w:lang w:eastAsia="zh-CN"/>
              </w:rPr>
              <w:t>按采购文件要求完成服务并</w:t>
            </w:r>
            <w:r>
              <w:rPr>
                <w:rFonts w:hint="eastAsia" w:ascii="Arial" w:hAnsi="Arial" w:eastAsia="宋体" w:cs="Arial"/>
                <w:szCs w:val="22"/>
                <w:highlight w:val="none"/>
              </w:rPr>
              <w:t>通过</w:t>
            </w:r>
            <w:r>
              <w:rPr>
                <w:rFonts w:hint="eastAsia" w:ascii="Arial" w:hAnsi="Arial" w:eastAsia="宋体" w:cs="Arial"/>
                <w:szCs w:val="22"/>
                <w:highlight w:val="none"/>
                <w:lang w:eastAsia="zh-CN"/>
              </w:rPr>
              <w:t>采购人</w:t>
            </w:r>
            <w:r>
              <w:rPr>
                <w:rFonts w:hint="eastAsia" w:ascii="Arial" w:hAnsi="Arial" w:eastAsia="宋体" w:cs="Arial"/>
                <w:szCs w:val="22"/>
                <w:highlight w:val="none"/>
              </w:rPr>
              <w:t>的考核验收</w:t>
            </w:r>
            <w:r>
              <w:rPr>
                <w:rFonts w:hint="eastAsia" w:ascii="Arial" w:hAnsi="Arial" w:eastAsia="宋体" w:cs="Arial"/>
                <w:szCs w:val="22"/>
                <w:highlight w:val="none"/>
                <w:lang w:eastAsia="zh-CN"/>
              </w:rPr>
              <w:t>。</w:t>
            </w:r>
          </w:p>
        </w:tc>
      </w:tr>
      <w:tr w14:paraId="17277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52D6E556">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付款条件</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439CCCA">
            <w:pPr>
              <w:spacing w:line="360" w:lineRule="auto"/>
              <w:ind w:firstLine="420" w:firstLineChars="200"/>
              <w:rPr>
                <w:rFonts w:hint="eastAsia" w:ascii="Arial" w:hAnsi="Arial" w:cs="Arial"/>
                <w:color w:val="000000"/>
                <w:szCs w:val="22"/>
                <w:highlight w:val="none"/>
              </w:rPr>
            </w:pPr>
            <w:r>
              <w:rPr>
                <w:rFonts w:hint="eastAsia" w:cs="宋体"/>
                <w:color w:val="000000"/>
                <w:sz w:val="21"/>
                <w:szCs w:val="21"/>
                <w:highlight w:val="none"/>
                <w:lang w:eastAsia="zh-CN"/>
              </w:rPr>
              <w:t>自签订合同后具备实施条件后甲方按月支付。</w:t>
            </w:r>
            <w:r>
              <w:rPr>
                <w:rFonts w:hint="eastAsia" w:ascii="Arial" w:hAnsi="Arial" w:cs="Arial"/>
                <w:color w:val="000000"/>
                <w:szCs w:val="22"/>
                <w:highlight w:val="none"/>
              </w:rPr>
              <w:t>项目服务期满，每月考核扣分汇总后，按本项目考核要求，扣除应扣费用，支付本项目所有费用。</w:t>
            </w:r>
          </w:p>
        </w:tc>
      </w:tr>
      <w:tr w14:paraId="03EB6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4A83762B">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保密要求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940F0ED">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（1）中标人须建立严格的保密制度，并加强对工作人员的保密管理及保密知识教育。</w:t>
            </w:r>
          </w:p>
          <w:p w14:paraId="06FE5F87">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（2）中标人须承担与此有关的技术和数据资料的保密责任。</w:t>
            </w:r>
          </w:p>
        </w:tc>
      </w:tr>
    </w:tbl>
    <w:p w14:paraId="5BE3370F">
      <w:pPr>
        <w:pStyle w:val="3"/>
        <w:numPr>
          <w:ilvl w:val="0"/>
          <w:numId w:val="0"/>
        </w:numPr>
        <w:adjustRightInd w:val="0"/>
        <w:snapToGrid w:val="0"/>
        <w:spacing w:before="312" w:beforeLines="100" w:after="0" w:line="240" w:lineRule="auto"/>
        <w:jc w:val="both"/>
        <w:rPr>
          <w:rFonts w:hint="eastAsia" w:ascii="宋体" w:hAnsi="宋体" w:eastAsia="宋体"/>
          <w:color w:val="000000"/>
          <w:w w:val="100"/>
          <w:kern w:val="32"/>
          <w:sz w:val="24"/>
          <w:highlight w:val="none"/>
          <w:lang w:eastAsia="zh-CN"/>
        </w:rPr>
      </w:pPr>
      <w:r>
        <w:rPr>
          <w:rFonts w:hint="eastAsia" w:ascii="宋体" w:hAnsi="宋体" w:eastAsia="宋体"/>
          <w:color w:val="000000"/>
          <w:w w:val="100"/>
          <w:kern w:val="32"/>
          <w:sz w:val="24"/>
          <w:highlight w:val="none"/>
          <w:lang w:eastAsia="zh-CN"/>
        </w:rPr>
        <w:t>五、项目考核</w:t>
      </w:r>
    </w:p>
    <w:p w14:paraId="19F7D7AE">
      <w:pPr>
        <w:pStyle w:val="3"/>
        <w:numPr>
          <w:ilvl w:val="0"/>
          <w:numId w:val="0"/>
        </w:numPr>
        <w:adjustRightInd w:val="0"/>
        <w:snapToGrid w:val="0"/>
        <w:spacing w:before="312" w:beforeLines="100" w:after="0" w:line="240" w:lineRule="auto"/>
        <w:ind w:firstLine="480" w:firstLineChars="200"/>
        <w:jc w:val="both"/>
        <w:rPr>
          <w:rFonts w:hint="eastAsia" w:ascii="宋体" w:hAnsi="宋体" w:eastAsia="宋体"/>
          <w:color w:val="000000"/>
          <w:w w:val="100"/>
          <w:kern w:val="32"/>
          <w:sz w:val="24"/>
          <w:highlight w:val="none"/>
          <w:lang w:eastAsia="zh-CN"/>
        </w:rPr>
      </w:pPr>
      <w:r>
        <w:rPr>
          <w:rFonts w:hint="eastAsia" w:ascii="宋体" w:hAnsi="宋体" w:eastAsia="宋体"/>
          <w:color w:val="000000"/>
          <w:w w:val="100"/>
          <w:kern w:val="32"/>
          <w:sz w:val="24"/>
          <w:highlight w:val="none"/>
          <w:lang w:eastAsia="zh-CN"/>
        </w:rPr>
        <w:t>（一）项目考核要求</w:t>
      </w:r>
    </w:p>
    <w:p w14:paraId="7F8F10CB">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1、采购人将不定期对供应商的作业情况及台账登记进行检查。</w:t>
      </w:r>
    </w:p>
    <w:p w14:paraId="3A1022D0">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2、供应商每月的费用计算与当月的考评总评挂钩。采购人将对供应商清障任务完成的质量情况进行考评，并按照月度考核</w:t>
      </w:r>
      <w:r>
        <w:rPr>
          <w:rFonts w:hint="eastAsia" w:ascii="Arial" w:hAnsi="Arial" w:cs="Arial"/>
          <w:color w:val="000000"/>
          <w:szCs w:val="22"/>
          <w:highlight w:val="none"/>
          <w:lang w:val="en-US" w:eastAsia="zh-CN"/>
        </w:rPr>
        <w:t>情况</w:t>
      </w:r>
      <w:r>
        <w:rPr>
          <w:rFonts w:hint="eastAsia" w:ascii="Arial" w:hAnsi="Arial" w:cs="Arial"/>
          <w:color w:val="000000"/>
          <w:szCs w:val="22"/>
          <w:highlight w:val="none"/>
        </w:rPr>
        <w:t>扣减相应的服务费用。</w:t>
      </w:r>
    </w:p>
    <w:p w14:paraId="34DF6463">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3、采购人根据检查发现并核实的问题向供应商发出整改通知书，要求限期整改，供应商应在规定期限内实施整改，并将整改结果书面报采购人；如供应商不按要求实施整改的，采购人有权扣减月度考核分数。</w:t>
      </w:r>
    </w:p>
    <w:p w14:paraId="0A5717A7">
      <w:pPr>
        <w:spacing w:line="360" w:lineRule="auto"/>
        <w:ind w:firstLine="420" w:firstLineChars="200"/>
        <w:rPr>
          <w:rFonts w:hint="eastAsia" w:ascii="宋体" w:hAnsi="宋体"/>
          <w:color w:val="000000"/>
          <w:sz w:val="24"/>
          <w:highlight w:val="none"/>
        </w:rPr>
      </w:pPr>
      <w:r>
        <w:rPr>
          <w:rFonts w:hint="eastAsia" w:ascii="Arial" w:hAnsi="Arial" w:cs="Arial"/>
          <w:color w:val="000000"/>
          <w:szCs w:val="22"/>
          <w:highlight w:val="none"/>
        </w:rPr>
        <w:t>4、供应商如出现重大违规事件，或在考评处罚办法中月度考核分数低于60分的，采购人有权终止合同，且由此造成的损失由供应商负责。</w:t>
      </w:r>
    </w:p>
    <w:p w14:paraId="57B7021E">
      <w:pPr>
        <w:snapToGrid w:val="0"/>
        <w:spacing w:line="360" w:lineRule="auto"/>
        <w:ind w:firstLine="480" w:firstLineChars="200"/>
        <w:rPr>
          <w:rFonts w:ascii="微软雅黑" w:hAnsi="微软雅黑" w:eastAsia="微软雅黑" w:cs="仿宋"/>
          <w:b/>
          <w:bCs/>
          <w:color w:val="000000"/>
          <w:szCs w:val="21"/>
          <w:highlight w:val="none"/>
        </w:rPr>
      </w:pPr>
      <w:r>
        <w:rPr>
          <w:rFonts w:hint="eastAsia" w:ascii="宋体" w:hAnsi="宋体" w:cs="Tahoma"/>
          <w:b/>
          <w:bCs/>
          <w:color w:val="000000"/>
          <w:kern w:val="32"/>
          <w:sz w:val="24"/>
          <w:szCs w:val="32"/>
          <w:highlight w:val="none"/>
        </w:rPr>
        <w:t>（二）考评办法</w:t>
      </w:r>
    </w:p>
    <w:p w14:paraId="30EC8163">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1、采购人有权将中标供应商在合同服务期内违反合同规定的各种情况进行登记，建立诚信档案，制作月度考评表，按考评表分数比例减扣当月服务费用。</w:t>
      </w:r>
    </w:p>
    <w:p w14:paraId="744A2C5B">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2、考评表评分按实扣分，当月累加，每一个月为一个计分周期。</w:t>
      </w:r>
    </w:p>
    <w:p w14:paraId="2DD022B0">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3、供应商服务费支付和月度考核情况挂钩，月度考核扣分分值以每分折合成人民币200元计算。</w:t>
      </w:r>
    </w:p>
    <w:p w14:paraId="34868E7C">
      <w:pPr>
        <w:spacing w:line="360" w:lineRule="auto"/>
        <w:ind w:firstLine="420" w:firstLineChars="200"/>
        <w:rPr>
          <w:rFonts w:hint="eastAsia" w:ascii="宋体" w:hAnsi="宋体"/>
          <w:color w:val="000000"/>
          <w:sz w:val="24"/>
          <w:highlight w:val="none"/>
        </w:rPr>
      </w:pPr>
      <w:r>
        <w:rPr>
          <w:rFonts w:hint="eastAsia" w:ascii="Arial" w:hAnsi="Arial" w:cs="Arial"/>
          <w:color w:val="000000"/>
          <w:szCs w:val="22"/>
          <w:highlight w:val="none"/>
        </w:rPr>
        <w:t>4、采购人每月制作月度考评总表，双方签字确认，并作为结算依据之一。</w:t>
      </w:r>
    </w:p>
    <w:p w14:paraId="4877EE8B">
      <w:pPr>
        <w:spacing w:line="420" w:lineRule="exact"/>
        <w:ind w:firstLine="480" w:firstLineChars="200"/>
        <w:rPr>
          <w:rFonts w:ascii="微软雅黑" w:hAnsi="微软雅黑" w:eastAsia="微软雅黑" w:cs="仿宋"/>
          <w:b/>
          <w:bCs/>
          <w:color w:val="000000"/>
          <w:szCs w:val="21"/>
          <w:highlight w:val="none"/>
        </w:rPr>
      </w:pPr>
      <w:r>
        <w:rPr>
          <w:rFonts w:hint="eastAsia" w:ascii="宋体" w:hAnsi="宋体" w:cs="Tahoma"/>
          <w:b/>
          <w:bCs/>
          <w:color w:val="000000"/>
          <w:kern w:val="32"/>
          <w:sz w:val="24"/>
          <w:szCs w:val="32"/>
          <w:highlight w:val="none"/>
        </w:rPr>
        <w:t>（三）考评条款</w:t>
      </w:r>
    </w:p>
    <w:p w14:paraId="29BE5CD6">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1、供应商在遵章守规中发生重大失误或违规事件并被当事人投诉、上级点名批评、媒体曝光至相关部门的，每次扣2-20分。</w:t>
      </w:r>
    </w:p>
    <w:p w14:paraId="10491F3E">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2、供应商车辆保障中，到达现场超过规定时间的，按超时时长扣分，不按时出勤的每延误出勤1分钟的扣0.1分，具体标准如下表：</w:t>
      </w:r>
    </w:p>
    <w:tbl>
      <w:tblPr>
        <w:tblStyle w:val="23"/>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539"/>
      </w:tblGrid>
      <w:tr w14:paraId="2492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90" w:type="dxa"/>
            <w:noWrap w:val="0"/>
            <w:vAlign w:val="top"/>
          </w:tcPr>
          <w:p w14:paraId="1CE4EDDE">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超时＜20分钟</w:t>
            </w:r>
          </w:p>
        </w:tc>
        <w:tc>
          <w:tcPr>
            <w:tcW w:w="4539" w:type="dxa"/>
            <w:noWrap w:val="0"/>
            <w:vAlign w:val="top"/>
          </w:tcPr>
          <w:p w14:paraId="3BD82A19">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1分/次</w:t>
            </w:r>
          </w:p>
        </w:tc>
      </w:tr>
      <w:tr w14:paraId="221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90" w:type="dxa"/>
            <w:noWrap w:val="0"/>
            <w:vAlign w:val="top"/>
          </w:tcPr>
          <w:p w14:paraId="375CF80F">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20分钟≤超时＜40分钟</w:t>
            </w:r>
          </w:p>
        </w:tc>
        <w:tc>
          <w:tcPr>
            <w:tcW w:w="4539" w:type="dxa"/>
            <w:noWrap w:val="0"/>
            <w:vAlign w:val="top"/>
          </w:tcPr>
          <w:p w14:paraId="7F1652C4">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2分/次</w:t>
            </w:r>
          </w:p>
        </w:tc>
      </w:tr>
      <w:tr w14:paraId="17F3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90" w:type="dxa"/>
            <w:noWrap w:val="0"/>
            <w:vAlign w:val="top"/>
          </w:tcPr>
          <w:p w14:paraId="20D90BD3">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40分钟≤超时＜1小时</w:t>
            </w:r>
          </w:p>
        </w:tc>
        <w:tc>
          <w:tcPr>
            <w:tcW w:w="4539" w:type="dxa"/>
            <w:noWrap w:val="0"/>
            <w:vAlign w:val="top"/>
          </w:tcPr>
          <w:p w14:paraId="584EDAF6">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3分/次</w:t>
            </w:r>
          </w:p>
        </w:tc>
      </w:tr>
      <w:tr w14:paraId="2265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490" w:type="dxa"/>
            <w:noWrap w:val="0"/>
            <w:vAlign w:val="top"/>
          </w:tcPr>
          <w:p w14:paraId="33140D30">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1小时≤超时</w:t>
            </w:r>
          </w:p>
        </w:tc>
        <w:tc>
          <w:tcPr>
            <w:tcW w:w="4539" w:type="dxa"/>
            <w:noWrap w:val="0"/>
            <w:vAlign w:val="top"/>
          </w:tcPr>
          <w:p w14:paraId="6C682BF7">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4分/次</w:t>
            </w:r>
          </w:p>
        </w:tc>
      </w:tr>
    </w:tbl>
    <w:p w14:paraId="354635B4">
      <w:pPr>
        <w:spacing w:line="360" w:lineRule="auto"/>
        <w:ind w:firstLine="210" w:firstLineChars="100"/>
        <w:rPr>
          <w:rFonts w:hint="eastAsia" w:ascii="Arial" w:hAnsi="Arial" w:cs="Arial"/>
          <w:color w:val="000000"/>
          <w:szCs w:val="22"/>
          <w:highlight w:val="none"/>
        </w:rPr>
      </w:pPr>
      <w:r>
        <w:rPr>
          <w:rFonts w:hint="eastAsia" w:ascii="Arial" w:hAnsi="Arial" w:cs="Arial"/>
          <w:color w:val="000000"/>
          <w:szCs w:val="22"/>
          <w:highlight w:val="none"/>
        </w:rPr>
        <w:t xml:space="preserve">  如由于事故、严重堵塞或其他客观原因导致无法准时达到现场的，经发出指令的</w:t>
      </w:r>
      <w:r>
        <w:rPr>
          <w:rFonts w:hint="eastAsia" w:ascii="Arial" w:hAnsi="Arial" w:cs="Arial"/>
          <w:color w:val="000000"/>
          <w:szCs w:val="22"/>
          <w:highlight w:val="none"/>
          <w:lang w:val="en-US" w:eastAsia="zh-CN"/>
        </w:rPr>
        <w:t>部门</w:t>
      </w:r>
      <w:r>
        <w:rPr>
          <w:rFonts w:hint="eastAsia" w:ascii="Arial" w:hAnsi="Arial" w:cs="Arial"/>
          <w:color w:val="000000"/>
          <w:szCs w:val="22"/>
          <w:highlight w:val="none"/>
        </w:rPr>
        <w:t>出具书面说明，可免予扣分。</w:t>
      </w:r>
    </w:p>
    <w:p w14:paraId="19BDEF92">
      <w:pPr>
        <w:spacing w:line="360" w:lineRule="auto"/>
        <w:ind w:firstLine="210" w:firstLineChars="100"/>
        <w:rPr>
          <w:rFonts w:hint="eastAsia" w:ascii="Arial" w:hAnsi="Arial" w:cs="Arial"/>
          <w:color w:val="000000"/>
          <w:szCs w:val="22"/>
          <w:highlight w:val="none"/>
        </w:rPr>
      </w:pPr>
      <w:r>
        <w:rPr>
          <w:rFonts w:hint="eastAsia" w:ascii="Arial" w:hAnsi="Arial" w:cs="Arial"/>
          <w:color w:val="000000"/>
          <w:szCs w:val="22"/>
          <w:highlight w:val="none"/>
        </w:rPr>
        <w:t xml:space="preserve"> </w:t>
      </w:r>
      <w:r>
        <w:rPr>
          <w:rFonts w:hint="eastAsia" w:ascii="Arial" w:hAnsi="Arial" w:cs="Arial"/>
          <w:color w:val="000000"/>
          <w:szCs w:val="22"/>
          <w:highlight w:val="none"/>
          <w:lang w:val="en-US" w:eastAsia="zh-CN"/>
        </w:rPr>
        <w:t xml:space="preserve"> </w:t>
      </w:r>
      <w:r>
        <w:rPr>
          <w:rFonts w:hint="eastAsia" w:ascii="Arial" w:hAnsi="Arial" w:cs="Arial"/>
          <w:color w:val="000000"/>
          <w:szCs w:val="22"/>
          <w:highlight w:val="none"/>
        </w:rPr>
        <w:t xml:space="preserve"> 3、</w:t>
      </w:r>
      <w:r>
        <w:rPr>
          <w:rFonts w:hint="eastAsia" w:ascii="Arial" w:hAnsi="Arial" w:cs="Arial"/>
          <w:color w:val="000000"/>
          <w:szCs w:val="22"/>
          <w:highlight w:val="none"/>
          <w:lang w:eastAsia="zh-CN"/>
        </w:rPr>
        <w:t>供</w:t>
      </w:r>
      <w:r>
        <w:rPr>
          <w:rFonts w:hint="eastAsia" w:ascii="Arial" w:hAnsi="Arial" w:cs="Arial"/>
          <w:color w:val="000000"/>
          <w:szCs w:val="22"/>
          <w:highlight w:val="none"/>
        </w:rPr>
        <w:t>应商接到采购人服务指令后，拒不提供服务或拖延服务时间的（无正当理由在接到指令10分钟内未派车），每次扣5分。</w:t>
      </w:r>
    </w:p>
    <w:p w14:paraId="62257E46">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4、供应商实施清障作业没有按规范流程操作的，或没有按规定时间及路线进场的，每次扣2分，造成损失的每次扣5分。</w:t>
      </w:r>
    </w:p>
    <w:p w14:paraId="1C74D1C1">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5、供应商在财物保管中发生盗窃或</w:t>
      </w:r>
      <w:r>
        <w:rPr>
          <w:rFonts w:hint="eastAsia" w:ascii="Arial" w:hAnsi="Arial" w:cs="Arial"/>
          <w:color w:val="000000"/>
          <w:szCs w:val="22"/>
          <w:highlight w:val="none"/>
          <w:lang w:eastAsia="zh-CN"/>
        </w:rPr>
        <w:t>置换</w:t>
      </w:r>
      <w:r>
        <w:rPr>
          <w:rFonts w:hint="eastAsia" w:ascii="Arial" w:hAnsi="Arial" w:cs="Arial"/>
          <w:color w:val="000000"/>
          <w:szCs w:val="22"/>
          <w:highlight w:val="none"/>
        </w:rPr>
        <w:t>涉案车辆零配件或车上物品的，每次扣20-30分；数量或金额较大的（如盗窃或置换整车、盗窃或置换电池、盗窃车上物品），每次扣30分，同时追究供应商法律责任，且采购人可单方面解除合同。</w:t>
      </w:r>
    </w:p>
    <w:p w14:paraId="2B6E1991">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6、因供应商原因造成被拖吊车辆遗失或严重损坏（无法修复）的，每次扣10分。供应商负责对车主给予损失赔偿。</w:t>
      </w:r>
    </w:p>
    <w:p w14:paraId="1316FBE5">
      <w:pPr>
        <w:spacing w:line="360" w:lineRule="auto"/>
        <w:ind w:firstLine="420" w:firstLineChars="200"/>
        <w:rPr>
          <w:rFonts w:hint="eastAsia" w:ascii="Arial" w:hAnsi="Arial" w:cs="Arial"/>
          <w:color w:val="000000"/>
          <w:szCs w:val="22"/>
          <w:highlight w:val="none"/>
        </w:rPr>
      </w:pPr>
      <w:r>
        <w:rPr>
          <w:rFonts w:hint="eastAsia" w:ascii="Arial" w:hAnsi="Arial" w:cs="Arial"/>
          <w:color w:val="000000"/>
          <w:szCs w:val="22"/>
          <w:highlight w:val="none"/>
        </w:rPr>
        <w:t xml:space="preserve"> 7、供应商私自使用被拖吊车辆或车上物品的，每次扣5分。</w:t>
      </w:r>
    </w:p>
    <w:p w14:paraId="29FC5CE3">
      <w:pPr>
        <w:spacing w:line="360" w:lineRule="auto"/>
        <w:ind w:firstLine="420" w:firstLineChars="200"/>
        <w:rPr>
          <w:rFonts w:hint="eastAsia" w:ascii="Arial" w:hAnsi="Arial" w:cs="Arial"/>
          <w:szCs w:val="22"/>
          <w:highlight w:val="none"/>
        </w:rPr>
      </w:pPr>
      <w:r>
        <w:rPr>
          <w:rFonts w:hint="eastAsia" w:ascii="Arial" w:hAnsi="Arial" w:cs="Arial"/>
          <w:color w:val="000000"/>
          <w:szCs w:val="22"/>
          <w:highlight w:val="none"/>
        </w:rPr>
        <w:t xml:space="preserve"> 8、供应商在规费执行中违规收费的，每发现一次扣10分</w:t>
      </w:r>
      <w:r>
        <w:rPr>
          <w:rFonts w:hint="eastAsia" w:ascii="Arial" w:hAnsi="Arial" w:cs="Arial"/>
          <w:szCs w:val="22"/>
          <w:highlight w:val="none"/>
        </w:rPr>
        <w:t>。</w:t>
      </w:r>
    </w:p>
    <w:p w14:paraId="0288BD24">
      <w:pPr>
        <w:spacing w:line="360" w:lineRule="auto"/>
        <w:ind w:firstLine="420" w:firstLineChars="200"/>
        <w:rPr>
          <w:rFonts w:hint="eastAsia" w:ascii="Arial" w:hAnsi="Arial" w:cs="Arial"/>
          <w:color w:val="000000"/>
          <w:szCs w:val="22"/>
          <w:highlight w:val="none"/>
        </w:rPr>
      </w:pPr>
      <w:r>
        <w:rPr>
          <w:rFonts w:hint="eastAsia" w:ascii="Arial" w:hAnsi="Arial" w:cs="Arial"/>
          <w:szCs w:val="22"/>
          <w:highlight w:val="none"/>
        </w:rPr>
        <w:t xml:space="preserve"> 9、</w:t>
      </w:r>
      <w:r>
        <w:rPr>
          <w:rFonts w:hint="eastAsia" w:ascii="Arial" w:hAnsi="Arial" w:cs="Arial"/>
          <w:color w:val="000000"/>
          <w:szCs w:val="22"/>
          <w:highlight w:val="none"/>
          <w:lang w:eastAsia="zh-CN"/>
        </w:rPr>
        <w:t>供</w:t>
      </w:r>
      <w:r>
        <w:rPr>
          <w:rFonts w:hint="eastAsia" w:ascii="Arial" w:hAnsi="Arial" w:cs="Arial"/>
          <w:color w:val="000000"/>
          <w:szCs w:val="22"/>
          <w:highlight w:val="none"/>
        </w:rPr>
        <w:t>应商在**保障中未能及时完成清障的，在一般保卫工作和警卫保卫任务中，造成一定影响或警卫车队无法正常通过的，每次扣5-20分。</w:t>
      </w:r>
    </w:p>
    <w:p w14:paraId="6AC1B59C">
      <w:pPr>
        <w:spacing w:line="360" w:lineRule="auto"/>
        <w:ind w:firstLine="420" w:firstLineChars="200"/>
        <w:rPr>
          <w:rFonts w:hint="eastAsia" w:ascii="Arial" w:hAnsi="Arial" w:cs="Arial"/>
          <w:szCs w:val="22"/>
          <w:highlight w:val="none"/>
        </w:rPr>
      </w:pPr>
      <w:r>
        <w:rPr>
          <w:rFonts w:hint="eastAsia" w:ascii="Arial" w:hAnsi="Arial" w:cs="Arial"/>
          <w:color w:val="000000"/>
          <w:szCs w:val="22"/>
          <w:highlight w:val="none"/>
        </w:rPr>
        <w:t xml:space="preserve"> 10、供应商不按投标文件承诺或采购人要求投入相应人力或清障车辆被交警在日常检查发现的，缺少作业人员配置每人次扣0.5-1分、缺少清障车（或车型不符）每辆次扣2分并限期改正；不</w:t>
      </w:r>
      <w:r>
        <w:rPr>
          <w:rFonts w:hint="eastAsia" w:ascii="Arial" w:hAnsi="Arial" w:cs="Arial"/>
          <w:color w:val="000000"/>
          <w:szCs w:val="22"/>
          <w:highlight w:val="none"/>
          <w:lang w:eastAsia="zh-CN"/>
        </w:rPr>
        <w:t>按照</w:t>
      </w:r>
      <w:r>
        <w:rPr>
          <w:rFonts w:hint="eastAsia" w:ascii="Arial" w:hAnsi="Arial" w:cs="Arial"/>
          <w:color w:val="000000"/>
          <w:szCs w:val="22"/>
          <w:highlight w:val="none"/>
        </w:rPr>
        <w:t>采购人要求实施整改的，每延迟一天扣1分</w:t>
      </w:r>
      <w:r>
        <w:rPr>
          <w:rFonts w:hint="eastAsia" w:ascii="Arial" w:hAnsi="Arial" w:cs="Arial"/>
          <w:szCs w:val="22"/>
          <w:highlight w:val="none"/>
        </w:rPr>
        <w:t>，至整改至符合采购人要求止；如对采购人工作造成影响的，每次扣10分。</w:t>
      </w:r>
    </w:p>
    <w:p w14:paraId="4888679E">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 xml:space="preserve"> 11、供应商不按采购人要求使用清障车辆车载GPS、行车记录仪的，或不按要求保存相关数据的，每次扣5分并限期整改；未按要求整改的，每延迟一天扣1分，至整改至符合采购人要求止。</w:t>
      </w:r>
    </w:p>
    <w:p w14:paraId="0F34A492">
      <w:pPr>
        <w:spacing w:line="360" w:lineRule="auto"/>
        <w:ind w:firstLine="210" w:firstLineChars="100"/>
        <w:rPr>
          <w:rFonts w:hint="eastAsia" w:ascii="Arial" w:hAnsi="Arial" w:cs="Arial"/>
          <w:szCs w:val="22"/>
          <w:highlight w:val="none"/>
        </w:rPr>
      </w:pPr>
      <w:r>
        <w:rPr>
          <w:rFonts w:hint="eastAsia" w:ascii="Arial" w:hAnsi="Arial" w:cs="Arial"/>
          <w:szCs w:val="22"/>
          <w:highlight w:val="none"/>
        </w:rPr>
        <w:t xml:space="preserve">  12、供应商不按采购人要求操作本项目业务系统的，每次扣1分并限期整改；不按采购人要求实施整改的，每延迟一天扣1分，至整改至符合采购人要求止。</w:t>
      </w:r>
    </w:p>
    <w:p w14:paraId="035D35D3">
      <w:pPr>
        <w:spacing w:line="360" w:lineRule="auto"/>
        <w:ind w:firstLine="420" w:firstLineChars="200"/>
        <w:rPr>
          <w:rFonts w:hint="eastAsia" w:ascii="Arial" w:hAnsi="Arial" w:cs="Arial"/>
          <w:szCs w:val="22"/>
          <w:highlight w:val="none"/>
        </w:rPr>
      </w:pPr>
      <w:r>
        <w:rPr>
          <w:rFonts w:hint="eastAsia" w:ascii="Arial" w:hAnsi="Arial" w:cs="Arial"/>
          <w:szCs w:val="22"/>
          <w:highlight w:val="none"/>
        </w:rPr>
        <w:t xml:space="preserve"> 13、无故刁难群众的，每次扣5分；造成信访的每次扣10分；情节恶劣的每次扣20分。</w:t>
      </w:r>
    </w:p>
    <w:p w14:paraId="637BA29A">
      <w:pPr>
        <w:pStyle w:val="6"/>
        <w:rPr>
          <w:rFonts w:hint="eastAsia" w:ascii="Arial" w:hAnsi="Arial" w:cs="Arial"/>
          <w:szCs w:val="22"/>
          <w:highlight w:val="none"/>
        </w:rPr>
      </w:pPr>
    </w:p>
    <w:p w14:paraId="596176A6">
      <w:pPr>
        <w:pStyle w:val="6"/>
        <w:rPr>
          <w:rFonts w:hint="eastAsia" w:ascii="Arial" w:hAnsi="Arial" w:cs="Arial"/>
          <w:szCs w:val="22"/>
          <w:highlight w:val="none"/>
        </w:rPr>
      </w:pPr>
    </w:p>
    <w:p w14:paraId="1DCCFC09">
      <w:pPr>
        <w:pStyle w:val="6"/>
        <w:rPr>
          <w:rFonts w:hint="eastAsia" w:ascii="Arial" w:hAnsi="Arial" w:cs="Arial"/>
          <w:szCs w:val="22"/>
          <w:highlight w:val="none"/>
        </w:rPr>
      </w:pPr>
    </w:p>
    <w:p w14:paraId="558D06F3">
      <w:pPr>
        <w:pStyle w:val="6"/>
        <w:rPr>
          <w:rFonts w:hint="eastAsia" w:ascii="Arial" w:hAnsi="Arial" w:cs="Arial"/>
          <w:szCs w:val="22"/>
          <w:highlight w:val="none"/>
        </w:rPr>
      </w:pPr>
    </w:p>
    <w:p w14:paraId="2309BBF4">
      <w:pPr>
        <w:pStyle w:val="6"/>
        <w:rPr>
          <w:rFonts w:hint="eastAsia" w:ascii="Arial" w:hAnsi="Arial" w:cs="Arial"/>
          <w:szCs w:val="22"/>
          <w:highlight w:val="none"/>
        </w:rPr>
      </w:pPr>
    </w:p>
    <w:p w14:paraId="68591DDF">
      <w:pPr>
        <w:numPr>
          <w:ilvl w:val="0"/>
          <w:numId w:val="7"/>
        </w:numPr>
        <w:snapToGrid w:val="0"/>
        <w:jc w:val="center"/>
        <w:rPr>
          <w:rFonts w:hint="eastAsia" w:ascii="宋体" w:hAnsi="宋体" w:eastAsia="宋体" w:cs="Times New Roman"/>
          <w:b/>
          <w:sz w:val="30"/>
          <w:highlight w:val="none"/>
        </w:rPr>
      </w:pPr>
      <w:r>
        <w:rPr>
          <w:rFonts w:hint="eastAsia" w:ascii="宋体" w:hAnsi="宋体" w:eastAsia="宋体" w:cs="Times New Roman"/>
          <w:b/>
          <w:sz w:val="30"/>
          <w:highlight w:val="none"/>
        </w:rPr>
        <w:t xml:space="preserve"> 合同条款</w:t>
      </w:r>
      <w:bookmarkEnd w:id="12"/>
    </w:p>
    <w:p w14:paraId="241BCE64">
      <w:pPr>
        <w:pStyle w:val="6"/>
        <w:numPr>
          <w:ilvl w:val="0"/>
          <w:numId w:val="0"/>
        </w:numPr>
        <w:rPr>
          <w:rFonts w:hint="eastAsia"/>
          <w:highlight w:val="none"/>
        </w:rPr>
      </w:pPr>
    </w:p>
    <w:p w14:paraId="6D617B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Arial"/>
          <w:b/>
          <w:sz w:val="24"/>
          <w:highlight w:val="none"/>
        </w:rPr>
      </w:pPr>
      <w:bookmarkStart w:id="15" w:name="_Toc423610058"/>
      <w:r>
        <w:rPr>
          <w:rFonts w:hint="eastAsia" w:ascii="宋体" w:hAnsi="宋体" w:eastAsia="宋体" w:cs="Arial"/>
          <w:b/>
          <w:sz w:val="24"/>
          <w:highlight w:val="none"/>
        </w:rPr>
        <w:t>海盐县政府采购合同（主要参考条款）</w:t>
      </w:r>
    </w:p>
    <w:p w14:paraId="749BF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cs="Arial"/>
          <w:b/>
          <w:sz w:val="24"/>
          <w:highlight w:val="none"/>
        </w:rPr>
      </w:pPr>
      <w:r>
        <w:rPr>
          <w:rFonts w:hint="eastAsia" w:ascii="宋体" w:hAnsi="宋体" w:cs="Arial"/>
          <w:b/>
          <w:sz w:val="24"/>
          <w:highlight w:val="none"/>
        </w:rPr>
        <w:t>一、通用必备条款部分</w:t>
      </w:r>
    </w:p>
    <w:p w14:paraId="418E4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cs="Arial"/>
          <w:szCs w:val="21"/>
          <w:highlight w:val="none"/>
        </w:rPr>
      </w:pPr>
      <w:r>
        <w:rPr>
          <w:rFonts w:hint="eastAsia" w:ascii="宋体" w:hAnsi="宋体" w:cs="Arial"/>
          <w:szCs w:val="21"/>
          <w:highlight w:val="none"/>
        </w:rPr>
        <w:t>合同编号：</w:t>
      </w:r>
    </w:p>
    <w:p w14:paraId="3C33F8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szCs w:val="21"/>
          <w:highlight w:val="none"/>
        </w:rPr>
      </w:pPr>
      <w:r>
        <w:rPr>
          <w:rFonts w:hint="eastAsia" w:ascii="宋体" w:hAnsi="宋体" w:cs="Arial"/>
          <w:szCs w:val="21"/>
          <w:highlight w:val="none"/>
        </w:rPr>
        <w:t>政府采购计划（预算）确认号：</w:t>
      </w:r>
      <w:r>
        <w:rPr>
          <w:rFonts w:hint="eastAsia" w:ascii="宋体" w:hAnsi="宋体" w:cs="Arial"/>
          <w:szCs w:val="21"/>
          <w:highlight w:val="none"/>
          <w:u w:val="single"/>
          <w:lang w:val="en-US" w:eastAsia="zh-CN"/>
        </w:rPr>
        <w:t>临</w:t>
      </w:r>
      <w:r>
        <w:rPr>
          <w:rFonts w:hint="eastAsia" w:ascii="宋体" w:hAnsi="宋体" w:cs="Arial"/>
          <w:szCs w:val="21"/>
          <w:highlight w:val="none"/>
          <w:u w:val="single"/>
          <w:lang w:eastAsia="zh-CN"/>
        </w:rPr>
        <w:t>（</w:t>
      </w:r>
      <w:r>
        <w:rPr>
          <w:rFonts w:hint="eastAsia" w:ascii="宋体" w:hAnsi="宋体" w:cs="Arial"/>
          <w:szCs w:val="21"/>
          <w:highlight w:val="none"/>
          <w:u w:val="single"/>
          <w:lang w:val="en-US" w:eastAsia="zh-CN"/>
        </w:rPr>
        <w:t>2025</w:t>
      </w:r>
      <w:r>
        <w:rPr>
          <w:rFonts w:hint="eastAsia" w:ascii="宋体" w:hAnsi="宋体" w:cs="Arial"/>
          <w:szCs w:val="21"/>
          <w:highlight w:val="none"/>
          <w:u w:val="single"/>
          <w:lang w:eastAsia="zh-CN"/>
        </w:rPr>
        <w:t>）</w:t>
      </w:r>
      <w:r>
        <w:rPr>
          <w:rFonts w:hint="eastAsia" w:ascii="宋体" w:hAnsi="宋体" w:cs="Arial"/>
          <w:szCs w:val="21"/>
          <w:highlight w:val="none"/>
          <w:u w:val="single"/>
          <w:lang w:val="en-US" w:eastAsia="zh-CN"/>
        </w:rPr>
        <w:t xml:space="preserve">1398 </w:t>
      </w:r>
      <w:r>
        <w:rPr>
          <w:rFonts w:hint="eastAsia" w:ascii="宋体" w:hAnsi="宋体" w:cs="Arial"/>
          <w:szCs w:val="21"/>
          <w:highlight w:val="none"/>
          <w:u w:val="single"/>
        </w:rPr>
        <w:t>号</w:t>
      </w:r>
    </w:p>
    <w:p w14:paraId="2877C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宋体" w:hAnsi="宋体" w:eastAsia="宋体" w:cs="Arial"/>
          <w:szCs w:val="21"/>
          <w:highlight w:val="none"/>
          <w:lang w:val="en-US" w:eastAsia="zh-CN"/>
        </w:rPr>
      </w:pPr>
      <w:r>
        <w:rPr>
          <w:rFonts w:hint="eastAsia" w:ascii="宋体" w:hAnsi="宋体" w:cs="Arial"/>
          <w:szCs w:val="21"/>
          <w:highlight w:val="none"/>
        </w:rPr>
        <w:t>预算金额：</w:t>
      </w:r>
      <w:r>
        <w:rPr>
          <w:rFonts w:hint="eastAsia" w:ascii="宋体" w:hAnsi="宋体" w:cs="Arial"/>
          <w:szCs w:val="21"/>
          <w:highlight w:val="none"/>
          <w:u w:val="single"/>
          <w:lang w:val="en-US" w:eastAsia="zh-CN"/>
        </w:rPr>
        <w:t xml:space="preserve"> 5100000元（3年，1年1700000元）</w:t>
      </w:r>
    </w:p>
    <w:p w14:paraId="11DC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Arial"/>
          <w:szCs w:val="21"/>
          <w:highlight w:val="none"/>
          <w:lang w:eastAsia="zh-CN"/>
        </w:rPr>
      </w:pPr>
      <w:r>
        <w:rPr>
          <w:rFonts w:hint="eastAsia" w:ascii="宋体" w:hAnsi="宋体" w:cs="Arial"/>
          <w:szCs w:val="21"/>
          <w:highlight w:val="none"/>
        </w:rPr>
        <w:t>采购人（以下称甲方）：</w:t>
      </w:r>
      <w:r>
        <w:rPr>
          <w:rFonts w:hint="eastAsia" w:ascii="宋体" w:hAnsi="宋体" w:cs="Arial"/>
          <w:szCs w:val="21"/>
          <w:highlight w:val="none"/>
          <w:u w:val="single"/>
          <w:lang w:eastAsia="zh-CN"/>
        </w:rPr>
        <w:t>海盐县公安局交通警察大队</w:t>
      </w:r>
    </w:p>
    <w:p w14:paraId="1E68A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cs="Arial"/>
          <w:szCs w:val="21"/>
          <w:highlight w:val="none"/>
        </w:rPr>
      </w:pPr>
      <w:r>
        <w:rPr>
          <w:rFonts w:hint="eastAsia" w:ascii="宋体" w:hAnsi="宋体" w:cs="Arial"/>
          <w:szCs w:val="21"/>
          <w:highlight w:val="none"/>
        </w:rPr>
        <w:t>供应商（以下称乙方）：</w:t>
      </w:r>
    </w:p>
    <w:p w14:paraId="2822E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Arial"/>
          <w:szCs w:val="21"/>
          <w:highlight w:val="none"/>
          <w:lang w:eastAsia="zh-CN"/>
        </w:rPr>
      </w:pPr>
      <w:r>
        <w:rPr>
          <w:rFonts w:hint="eastAsia" w:ascii="宋体" w:hAnsi="宋体" w:cs="Arial"/>
          <w:szCs w:val="21"/>
          <w:highlight w:val="none"/>
        </w:rPr>
        <w:t>采购代理机构：</w:t>
      </w:r>
      <w:r>
        <w:rPr>
          <w:rFonts w:hint="eastAsia" w:ascii="宋体" w:hAnsi="宋体" w:cs="Arial"/>
          <w:szCs w:val="21"/>
          <w:highlight w:val="none"/>
          <w:u w:val="single"/>
          <w:lang w:eastAsia="zh-CN"/>
        </w:rPr>
        <w:t>嘉兴鼎晟工程管理有限公司</w:t>
      </w:r>
    </w:p>
    <w:p w14:paraId="42C1D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Arial"/>
          <w:szCs w:val="21"/>
          <w:highlight w:val="none"/>
          <w:lang w:eastAsia="zh-CN"/>
        </w:rPr>
      </w:pPr>
      <w:r>
        <w:rPr>
          <w:rFonts w:hint="eastAsia" w:ascii="宋体" w:hAnsi="宋体" w:cs="Arial"/>
          <w:szCs w:val="21"/>
          <w:highlight w:val="none"/>
        </w:rPr>
        <w:t>采购方式：</w:t>
      </w:r>
      <w:r>
        <w:rPr>
          <w:rFonts w:hint="eastAsia" w:ascii="宋体" w:hAnsi="宋体" w:cs="Arial"/>
          <w:szCs w:val="21"/>
          <w:highlight w:val="none"/>
          <w:u w:val="single"/>
          <w:lang w:eastAsia="zh-CN"/>
        </w:rPr>
        <w:t>公开招标</w:t>
      </w:r>
    </w:p>
    <w:p w14:paraId="6CE145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根据《中华人民共和国政府采购法》、《中华人民共和国</w:t>
      </w:r>
      <w:r>
        <w:rPr>
          <w:rFonts w:hint="eastAsia" w:ascii="宋体" w:hAnsi="宋体" w:cs="Arial"/>
          <w:szCs w:val="21"/>
          <w:highlight w:val="none"/>
          <w:lang w:eastAsia="zh-CN"/>
        </w:rPr>
        <w:t>民法典</w:t>
      </w:r>
      <w:r>
        <w:rPr>
          <w:rFonts w:hint="eastAsia" w:ascii="宋体" w:hAnsi="宋体" w:cs="Arial"/>
          <w:szCs w:val="21"/>
          <w:highlight w:val="none"/>
        </w:rPr>
        <w:t>》等法律法规的规定，甲乙双方按照</w:t>
      </w:r>
      <w:r>
        <w:rPr>
          <w:rFonts w:hint="eastAsia" w:ascii="宋体" w:hAnsi="宋体" w:cs="Arial"/>
          <w:szCs w:val="21"/>
          <w:highlight w:val="none"/>
          <w:u w:val="single"/>
          <w:lang w:val="en-US" w:eastAsia="zh-CN"/>
        </w:rPr>
        <w:t xml:space="preserve"> 海盐县交通事故车辆施救服务项目</w:t>
      </w:r>
      <w:r>
        <w:rPr>
          <w:rFonts w:hint="eastAsia" w:ascii="宋体" w:hAnsi="宋体" w:cs="Arial"/>
          <w:szCs w:val="21"/>
          <w:highlight w:val="none"/>
        </w:rPr>
        <w:t>采购结果签订本合同。</w:t>
      </w:r>
    </w:p>
    <w:p w14:paraId="558BD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第一条 合同组成</w:t>
      </w:r>
    </w:p>
    <w:p w14:paraId="3A81D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本次政府采购活动的相关文件为本合同的组成部分，这些文件包括但不限于：</w:t>
      </w:r>
    </w:p>
    <w:p w14:paraId="56768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（1）本合同文本；</w:t>
      </w:r>
    </w:p>
    <w:p w14:paraId="4426B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（2）采购文件与采购响应文件；</w:t>
      </w:r>
    </w:p>
    <w:p w14:paraId="333B2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（3）中标或成交通知书；</w:t>
      </w:r>
    </w:p>
    <w:p w14:paraId="01FE60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组成本合同的所有文件必须为书面形式。政府采购合同备案时，须提供以上（1）、（3）两项，如由社会中介机构代理，须提供代理协议，合同如有变更的，须提供变更协议。</w:t>
      </w:r>
    </w:p>
    <w:p w14:paraId="63D18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第二条 合同标的与相关属性</w:t>
      </w:r>
    </w:p>
    <w:p w14:paraId="72D8A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1、本次采购的是</w:t>
      </w:r>
      <w:r>
        <w:rPr>
          <w:rFonts w:hint="eastAsia" w:ascii="宋体" w:hAnsi="宋体" w:cs="Arial"/>
          <w:szCs w:val="21"/>
          <w:highlight w:val="none"/>
          <w:u w:val="single"/>
          <w:lang w:val="en-US" w:eastAsia="zh-CN"/>
        </w:rPr>
        <w:t xml:space="preserve"> 海盐县交通事故车辆施救服务项目</w:t>
      </w:r>
      <w:r>
        <w:rPr>
          <w:rFonts w:hint="eastAsia" w:ascii="宋体" w:hAnsi="宋体" w:cs="Arial"/>
          <w:szCs w:val="21"/>
          <w:highlight w:val="none"/>
        </w:rPr>
        <w:t>。</w:t>
      </w:r>
    </w:p>
    <w:p w14:paraId="78ACD1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2、乙方是否属于中小微企业：□是□否</w:t>
      </w:r>
    </w:p>
    <w:p w14:paraId="4AA6C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第三条 合同价款</w:t>
      </w:r>
    </w:p>
    <w:p w14:paraId="68671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rPr>
        <w:t>1、</w:t>
      </w:r>
      <w:r>
        <w:rPr>
          <w:rFonts w:hint="eastAsia" w:ascii="宋体" w:hAnsi="宋体" w:cs="宋体"/>
          <w:color w:val="000000"/>
          <w:szCs w:val="21"/>
          <w:highlight w:val="none"/>
          <w:lang w:eastAsia="zh-CN"/>
        </w:rPr>
        <w:t>合同采用一年一签，</w:t>
      </w:r>
      <w:r>
        <w:rPr>
          <w:rFonts w:hint="eastAsia" w:ascii="宋体" w:hAnsi="宋体" w:cs="宋体"/>
          <w:color w:val="000000"/>
          <w:szCs w:val="21"/>
          <w:highlight w:val="none"/>
          <w:lang w:val="en-US" w:eastAsia="zh-CN"/>
        </w:rPr>
        <w:t xml:space="preserve"> </w:t>
      </w:r>
      <w:r>
        <w:rPr>
          <w:rFonts w:hint="eastAsia" w:ascii="宋体" w:hAnsi="宋体" w:cs="Arial"/>
          <w:szCs w:val="21"/>
          <w:highlight w:val="none"/>
        </w:rPr>
        <w:t>本合同</w:t>
      </w:r>
      <w:r>
        <w:rPr>
          <w:rFonts w:hint="eastAsia" w:ascii="宋体" w:hAnsi="宋体" w:cs="Arial"/>
          <w:szCs w:val="21"/>
          <w:highlight w:val="none"/>
          <w:lang w:val="en-US" w:eastAsia="zh-CN"/>
        </w:rPr>
        <w:t>一年</w:t>
      </w:r>
      <w:r>
        <w:rPr>
          <w:rFonts w:hint="eastAsia" w:ascii="宋体" w:hAnsi="宋体" w:cs="Arial"/>
          <w:szCs w:val="21"/>
          <w:highlight w:val="none"/>
        </w:rPr>
        <w:t>暂定总价款为（大写）</w:t>
      </w:r>
      <w:r>
        <w:rPr>
          <w:rFonts w:hint="eastAsia" w:ascii="宋体" w:hAnsi="宋体" w:cs="Arial"/>
          <w:szCs w:val="21"/>
          <w:highlight w:val="none"/>
          <w:u w:val="single"/>
        </w:rPr>
        <w:t xml:space="preserve">              </w:t>
      </w:r>
      <w:r>
        <w:rPr>
          <w:rFonts w:hint="eastAsia" w:ascii="宋体" w:hAnsi="宋体" w:cs="Arial"/>
          <w:szCs w:val="21"/>
          <w:highlight w:val="none"/>
        </w:rPr>
        <w:t>人民币，分项价款见“价格清单”（如有）”。</w:t>
      </w:r>
      <w:r>
        <w:rPr>
          <w:rFonts w:hint="eastAsia" w:ascii="宋体" w:hAnsi="宋体" w:cs="Arial"/>
          <w:szCs w:val="21"/>
          <w:highlight w:val="none"/>
          <w:lang w:val="en-US" w:eastAsia="zh-CN"/>
        </w:rPr>
        <w:t>三年</w:t>
      </w:r>
      <w:r>
        <w:rPr>
          <w:rFonts w:hint="eastAsia" w:ascii="宋体" w:hAnsi="宋体" w:cs="Arial"/>
          <w:szCs w:val="21"/>
          <w:highlight w:val="none"/>
        </w:rPr>
        <w:t>暂定总价款为（大写）</w:t>
      </w:r>
      <w:r>
        <w:rPr>
          <w:rFonts w:hint="eastAsia" w:ascii="宋体" w:hAnsi="宋体" w:cs="Arial"/>
          <w:szCs w:val="21"/>
          <w:highlight w:val="none"/>
          <w:u w:val="single"/>
        </w:rPr>
        <w:t xml:space="preserve">              </w:t>
      </w:r>
      <w:r>
        <w:rPr>
          <w:rFonts w:hint="eastAsia" w:ascii="宋体" w:hAnsi="宋体" w:cs="Arial"/>
          <w:szCs w:val="21"/>
          <w:highlight w:val="none"/>
        </w:rPr>
        <w:t>人民币</w:t>
      </w:r>
      <w:r>
        <w:rPr>
          <w:rFonts w:hint="eastAsia" w:ascii="宋体" w:hAnsi="宋体" w:cs="Arial"/>
          <w:szCs w:val="21"/>
          <w:highlight w:val="none"/>
          <w:lang w:val="en-US" w:eastAsia="zh-CN"/>
        </w:rPr>
        <w:t>。</w:t>
      </w:r>
    </w:p>
    <w:p w14:paraId="6587C1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宋体"/>
          <w:color w:val="000000"/>
          <w:szCs w:val="21"/>
          <w:highlight w:val="none"/>
        </w:rPr>
      </w:pPr>
      <w:r>
        <w:rPr>
          <w:rFonts w:hint="eastAsia" w:ascii="宋体" w:hAnsi="宋体"/>
          <w:szCs w:val="21"/>
          <w:highlight w:val="none"/>
        </w:rPr>
        <w:t>注：</w:t>
      </w:r>
      <w:r>
        <w:rPr>
          <w:rFonts w:ascii="宋体" w:hAnsi="宋体" w:cs="宋体"/>
          <w:szCs w:val="21"/>
          <w:highlight w:val="none"/>
        </w:rPr>
        <w:t>包括</w:t>
      </w:r>
      <w:r>
        <w:rPr>
          <w:rFonts w:hint="eastAsia" w:ascii="宋体" w:hAnsi="宋体" w:cs="宋体"/>
          <w:szCs w:val="21"/>
          <w:highlight w:val="none"/>
        </w:rPr>
        <w:t>与本项目实施有关的人工、</w:t>
      </w:r>
      <w:r>
        <w:rPr>
          <w:rFonts w:hint="eastAsia" w:ascii="宋体" w:hAnsi="宋体" w:cs="宋体"/>
          <w:szCs w:val="21"/>
          <w:highlight w:val="none"/>
          <w:lang w:eastAsia="zh-CN"/>
        </w:rPr>
        <w:t>设施</w:t>
      </w:r>
      <w:r>
        <w:rPr>
          <w:rFonts w:hint="eastAsia" w:ascii="宋体" w:hAnsi="宋体" w:cs="宋体"/>
          <w:szCs w:val="21"/>
          <w:highlight w:val="none"/>
        </w:rPr>
        <w:t>、办公用材、交通、差旅、保险、利润、管理费、税金、招标代理费等一切费用</w:t>
      </w:r>
      <w:r>
        <w:rPr>
          <w:rFonts w:ascii="宋体" w:hAnsi="宋体" w:cs="宋体"/>
          <w:szCs w:val="21"/>
          <w:highlight w:val="none"/>
        </w:rPr>
        <w:t>。</w:t>
      </w:r>
    </w:p>
    <w:p w14:paraId="14478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2、本合同付款方式为以下第</w:t>
      </w:r>
      <w:r>
        <w:rPr>
          <w:rFonts w:hint="eastAsia" w:ascii="宋体" w:hAnsi="宋体" w:cs="Arial"/>
          <w:szCs w:val="21"/>
          <w:highlight w:val="none"/>
          <w:u w:val="single"/>
        </w:rPr>
        <w:t xml:space="preserve"> （1） </w:t>
      </w:r>
      <w:r>
        <w:rPr>
          <w:rFonts w:hint="eastAsia" w:ascii="宋体" w:hAnsi="宋体" w:cs="Arial"/>
          <w:szCs w:val="21"/>
          <w:highlight w:val="none"/>
        </w:rPr>
        <w:t>项：</w:t>
      </w:r>
    </w:p>
    <w:p w14:paraId="3A59D316">
      <w:pPr>
        <w:spacing w:line="360" w:lineRule="auto"/>
        <w:ind w:firstLine="420" w:firstLineChars="200"/>
        <w:rPr>
          <w:rFonts w:hint="default" w:ascii="宋体" w:hAnsi="宋体" w:cs="宋体"/>
          <w:szCs w:val="22"/>
          <w:highlight w:val="none"/>
          <w:lang w:val="en-US"/>
        </w:rPr>
      </w:pPr>
      <w:r>
        <w:rPr>
          <w:rFonts w:hint="eastAsia" w:ascii="宋体" w:hAnsi="宋体" w:cs="Arial"/>
          <w:szCs w:val="21"/>
          <w:highlight w:val="none"/>
        </w:rPr>
        <w:t>（1）本合同项下的采购</w:t>
      </w:r>
      <w:r>
        <w:rPr>
          <w:rFonts w:hint="eastAsia" w:ascii="宋体" w:hAnsi="宋体" w:cs="Arial"/>
          <w:color w:val="auto"/>
          <w:szCs w:val="21"/>
          <w:highlight w:val="none"/>
        </w:rPr>
        <w:t>资金系甲方自行支付：</w:t>
      </w:r>
      <w:r>
        <w:rPr>
          <w:rFonts w:hint="eastAsia" w:ascii="宋体" w:hAnsi="宋体" w:eastAsia="宋体" w:cs="Arial"/>
          <w:color w:val="auto"/>
          <w:szCs w:val="21"/>
          <w:highlight w:val="none"/>
          <w:u w:val="single"/>
          <w:lang w:val="en-US" w:eastAsia="zh-CN"/>
        </w:rPr>
        <w:t xml:space="preserve"> </w:t>
      </w:r>
      <w:r>
        <w:rPr>
          <w:rFonts w:hint="eastAsia" w:cs="宋体"/>
          <w:color w:val="000000"/>
          <w:sz w:val="21"/>
          <w:szCs w:val="21"/>
          <w:highlight w:val="none"/>
          <w:u w:val="single"/>
          <w:lang w:eastAsia="zh-CN"/>
        </w:rPr>
        <w:t>自签订合同后具备实施条件后甲方按月支付。</w:t>
      </w:r>
      <w:r>
        <w:rPr>
          <w:rFonts w:hint="eastAsia" w:ascii="Arial" w:hAnsi="Arial" w:cs="Arial"/>
          <w:color w:val="000000"/>
          <w:szCs w:val="22"/>
          <w:highlight w:val="none"/>
          <w:u w:val="single"/>
        </w:rPr>
        <w:t>项目服务期满，每月考核扣分汇总后，按本项目考核要求，扣除应扣费用，支付本项目所有费用。</w:t>
      </w:r>
      <w:r>
        <w:rPr>
          <w:rFonts w:hint="eastAsia" w:ascii="宋体" w:hAnsi="宋体" w:eastAsia="宋体" w:cs="Arial"/>
          <w:color w:val="auto"/>
          <w:szCs w:val="21"/>
          <w:highlight w:val="none"/>
          <w:u w:val="single"/>
          <w:lang w:val="en-US" w:eastAsia="zh-CN"/>
        </w:rPr>
        <w:t xml:space="preserve"> </w:t>
      </w:r>
    </w:p>
    <w:p w14:paraId="14503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（2）本合同项下的采购资金须财政直接支付，付款程序为</w:t>
      </w:r>
      <w:r>
        <w:rPr>
          <w:rFonts w:hint="eastAsia" w:ascii="宋体" w:hAnsi="宋体" w:cs="Arial"/>
          <w:szCs w:val="21"/>
          <w:highlight w:val="none"/>
          <w:u w:val="single"/>
        </w:rPr>
        <w:t xml:space="preserve">        /            </w:t>
      </w:r>
      <w:r>
        <w:rPr>
          <w:rFonts w:hint="eastAsia" w:ascii="宋体" w:hAnsi="宋体" w:cs="Arial"/>
          <w:szCs w:val="21"/>
          <w:highlight w:val="none"/>
        </w:rPr>
        <w:t>；</w:t>
      </w:r>
    </w:p>
    <w:p w14:paraId="1481B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（3）其他方式：</w:t>
      </w:r>
    </w:p>
    <w:p w14:paraId="42ADB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3、本合同项下的采购资金付款进度按招投标文件规定，未规定时按以下第</w:t>
      </w:r>
      <w:r>
        <w:rPr>
          <w:rFonts w:hint="eastAsia" w:ascii="宋体" w:hAnsi="宋体" w:cs="Arial"/>
          <w:szCs w:val="21"/>
          <w:highlight w:val="none"/>
          <w:u w:val="single"/>
        </w:rPr>
        <w:t xml:space="preserve"> （2） </w:t>
      </w:r>
      <w:r>
        <w:rPr>
          <w:rFonts w:hint="eastAsia" w:ascii="宋体" w:hAnsi="宋体" w:cs="Arial"/>
          <w:szCs w:val="21"/>
          <w:highlight w:val="none"/>
        </w:rPr>
        <w:t xml:space="preserve"> 项支付：</w:t>
      </w:r>
    </w:p>
    <w:p w14:paraId="594E2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（1）一次性付款：乙方合同履行达到</w:t>
      </w:r>
      <w:r>
        <w:rPr>
          <w:rFonts w:hint="eastAsia" w:ascii="宋体" w:hAnsi="宋体" w:cs="Arial"/>
          <w:szCs w:val="21"/>
          <w:highlight w:val="none"/>
          <w:u w:val="single"/>
        </w:rPr>
        <w:t xml:space="preserve">    /     </w:t>
      </w:r>
      <w:r>
        <w:rPr>
          <w:rFonts w:hint="eastAsia" w:ascii="宋体" w:hAnsi="宋体" w:cs="Arial"/>
          <w:szCs w:val="21"/>
          <w:highlight w:val="none"/>
        </w:rPr>
        <w:t>（条件）时，一次性付款；</w:t>
      </w:r>
    </w:p>
    <w:p w14:paraId="3EFB2AB5">
      <w:pPr>
        <w:spacing w:line="440" w:lineRule="exact"/>
        <w:ind w:firstLine="420" w:firstLineChars="200"/>
        <w:rPr>
          <w:rFonts w:hint="eastAsia" w:ascii="宋体" w:hAnsi="宋体"/>
          <w:szCs w:val="21"/>
          <w:highlight w:val="none"/>
        </w:rPr>
      </w:pPr>
      <w:r>
        <w:rPr>
          <w:rFonts w:hint="eastAsia" w:ascii="宋体" w:hAnsi="宋体" w:cs="Arial"/>
          <w:szCs w:val="21"/>
          <w:highlight w:val="none"/>
        </w:rPr>
        <w:t>（2）</w:t>
      </w:r>
      <w:r>
        <w:rPr>
          <w:rFonts w:hint="eastAsia" w:ascii="宋体" w:hAnsi="宋体"/>
          <w:szCs w:val="21"/>
          <w:highlight w:val="none"/>
        </w:rPr>
        <w:t>本项目分期支付。</w:t>
      </w:r>
    </w:p>
    <w:p w14:paraId="09610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第四条 履约保证金</w:t>
      </w:r>
    </w:p>
    <w:p w14:paraId="4A3D9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szCs w:val="21"/>
          <w:highlight w:val="none"/>
        </w:rPr>
        <w:t>按以下第</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2</w:t>
      </w:r>
      <w:r>
        <w:rPr>
          <w:rFonts w:hint="eastAsia" w:ascii="宋体" w:hAnsi="宋体" w:cs="Arial"/>
          <w:szCs w:val="21"/>
          <w:highlight w:val="none"/>
          <w:u w:val="single"/>
        </w:rPr>
        <w:t xml:space="preserve">） </w:t>
      </w:r>
      <w:r>
        <w:rPr>
          <w:rFonts w:hint="eastAsia" w:ascii="宋体" w:hAnsi="宋体" w:cs="Arial"/>
          <w:szCs w:val="21"/>
          <w:highlight w:val="none"/>
        </w:rPr>
        <w:t>项处理：</w:t>
      </w:r>
    </w:p>
    <w:p w14:paraId="46E48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w:t>
      </w:r>
      <w:r>
        <w:rPr>
          <w:rFonts w:hint="eastAsia" w:ascii="宋体" w:hAnsi="宋体" w:cs="Arial"/>
          <w:color w:val="auto"/>
          <w:szCs w:val="21"/>
          <w:highlight w:val="none"/>
        </w:rPr>
        <w:t>本项目设置履约保证金，乙方应于</w:t>
      </w:r>
      <w:r>
        <w:rPr>
          <w:rFonts w:hint="eastAsia" w:ascii="宋体" w:hAnsi="宋体" w:cs="Arial"/>
          <w:color w:val="auto"/>
          <w:szCs w:val="21"/>
          <w:highlight w:val="none"/>
          <w:u w:val="single"/>
        </w:rPr>
        <w:t>签订合同前</w:t>
      </w:r>
      <w:r>
        <w:rPr>
          <w:rFonts w:hint="eastAsia" w:ascii="宋体" w:hAnsi="宋体" w:cs="Arial"/>
          <w:color w:val="auto"/>
          <w:szCs w:val="21"/>
          <w:highlight w:val="none"/>
        </w:rPr>
        <w:t>（时间）前向甲方提交履约保证金</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rPr>
        <w:t>元。履约保证金在</w:t>
      </w:r>
      <w:r>
        <w:rPr>
          <w:rFonts w:hint="eastAsia" w:ascii="宋体" w:hAnsi="宋体"/>
          <w:color w:val="auto"/>
          <w:szCs w:val="21"/>
          <w:highlight w:val="none"/>
          <w:u w:val="single"/>
        </w:rPr>
        <w:t>项目完成，合同期满，并通过采购方评估合格后7天内无息退还</w:t>
      </w:r>
      <w:r>
        <w:rPr>
          <w:rFonts w:hint="eastAsia" w:ascii="宋体" w:hAnsi="宋体" w:cs="Arial"/>
          <w:color w:val="auto"/>
          <w:szCs w:val="21"/>
          <w:highlight w:val="none"/>
        </w:rPr>
        <w:t>（时间）退还乙方。</w:t>
      </w:r>
    </w:p>
    <w:p w14:paraId="5BBA66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szCs w:val="21"/>
          <w:highlight w:val="none"/>
        </w:rPr>
        <w:t>2、本项目不设置履约保证金</w:t>
      </w:r>
    </w:p>
    <w:p w14:paraId="4F8C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第五条 合同的变更和终止</w:t>
      </w:r>
    </w:p>
    <w:p w14:paraId="019E76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除《政府采购法》第49条、第50条第二款规定的情形外，本合同一经签订，甲乙双方不得擅自终止合同或对合同实质性条款进行变更。确有特殊情况的，须经同级财政部门备案同意。</w:t>
      </w:r>
    </w:p>
    <w:p w14:paraId="5D60B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第六条 合同的转让与分包</w:t>
      </w:r>
    </w:p>
    <w:p w14:paraId="343A0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乙方不得擅自部分或全部转让其应履行的合同义务。乙方分包的，应经过甲方书面同意。</w:t>
      </w:r>
    </w:p>
    <w:p w14:paraId="42315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b/>
          <w:szCs w:val="21"/>
          <w:highlight w:val="none"/>
        </w:rPr>
      </w:pPr>
      <w:r>
        <w:rPr>
          <w:rFonts w:hint="eastAsia" w:ascii="宋体" w:hAnsi="宋体" w:cs="Arial"/>
          <w:b/>
          <w:szCs w:val="21"/>
          <w:highlight w:val="none"/>
        </w:rPr>
        <w:t>第七条 争议的解决</w:t>
      </w:r>
    </w:p>
    <w:p w14:paraId="17E31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1、因履行本合同引起的或与本合同有关的争议，甲、乙双方应首先通过友好协商解决，如果协商不能解决争议，则采取以下第</w:t>
      </w:r>
      <w:r>
        <w:rPr>
          <w:rFonts w:hint="eastAsia" w:ascii="宋体" w:hAnsi="宋体" w:cs="Arial"/>
          <w:szCs w:val="21"/>
          <w:highlight w:val="none"/>
          <w:u w:val="single"/>
        </w:rPr>
        <w:t>（1）</w:t>
      </w:r>
      <w:r>
        <w:rPr>
          <w:rFonts w:hint="eastAsia" w:ascii="宋体" w:hAnsi="宋体" w:cs="Arial"/>
          <w:szCs w:val="21"/>
          <w:highlight w:val="none"/>
        </w:rPr>
        <w:t>种方式解决争议：</w:t>
      </w:r>
    </w:p>
    <w:p w14:paraId="144DA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（1）向甲方所在地有管辖权的人民法院提起诉讼；</w:t>
      </w:r>
    </w:p>
    <w:p w14:paraId="141B3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（2）向</w:t>
      </w:r>
      <w:r>
        <w:rPr>
          <w:rFonts w:hint="eastAsia" w:ascii="宋体" w:hAnsi="宋体" w:cs="Arial"/>
          <w:szCs w:val="21"/>
          <w:highlight w:val="none"/>
          <w:u w:val="single"/>
        </w:rPr>
        <w:t xml:space="preserve">    /    </w:t>
      </w:r>
      <w:r>
        <w:rPr>
          <w:rFonts w:hint="eastAsia" w:ascii="宋体" w:hAnsi="宋体" w:cs="Arial"/>
          <w:szCs w:val="21"/>
          <w:highlight w:val="none"/>
        </w:rPr>
        <w:t>仲裁委员申请仲裁。</w:t>
      </w:r>
    </w:p>
    <w:p w14:paraId="21AD4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15" w:firstLineChars="150"/>
        <w:rPr>
          <w:rFonts w:hint="eastAsia" w:ascii="宋体" w:hAnsi="宋体" w:cs="Arial"/>
          <w:b/>
          <w:szCs w:val="21"/>
          <w:highlight w:val="none"/>
        </w:rPr>
      </w:pPr>
      <w:r>
        <w:rPr>
          <w:rFonts w:hint="eastAsia" w:ascii="宋体" w:hAnsi="宋体" w:cs="Arial"/>
          <w:b/>
          <w:szCs w:val="21"/>
          <w:highlight w:val="none"/>
        </w:rPr>
        <w:t>第八条 合同备案及其他</w:t>
      </w:r>
    </w:p>
    <w:p w14:paraId="3C257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rPr>
          <w:rFonts w:hint="eastAsia" w:ascii="宋体" w:hAnsi="宋体" w:cs="Arial"/>
          <w:szCs w:val="21"/>
          <w:highlight w:val="none"/>
        </w:rPr>
      </w:pPr>
      <w:r>
        <w:rPr>
          <w:rFonts w:hint="eastAsia" w:ascii="宋体" w:hAnsi="宋体" w:cs="Arial"/>
          <w:szCs w:val="21"/>
          <w:highlight w:val="none"/>
        </w:rPr>
        <w:t>本合同一式</w:t>
      </w:r>
      <w:r>
        <w:rPr>
          <w:rFonts w:hint="eastAsia" w:ascii="宋体" w:hAnsi="宋体" w:cs="Arial"/>
          <w:szCs w:val="21"/>
          <w:highlight w:val="none"/>
          <w:u w:val="single"/>
        </w:rPr>
        <w:t xml:space="preserve"> 陆 </w:t>
      </w:r>
      <w:r>
        <w:rPr>
          <w:rFonts w:hint="eastAsia" w:ascii="宋体" w:hAnsi="宋体" w:cs="Arial"/>
          <w:szCs w:val="21"/>
          <w:highlight w:val="none"/>
        </w:rPr>
        <w:t>份，甲乙双方各执</w:t>
      </w:r>
      <w:r>
        <w:rPr>
          <w:rFonts w:hint="eastAsia" w:ascii="宋体" w:hAnsi="宋体" w:cs="Arial"/>
          <w:szCs w:val="21"/>
          <w:highlight w:val="none"/>
          <w:u w:val="single"/>
        </w:rPr>
        <w:t xml:space="preserve"> 贰 </w:t>
      </w:r>
      <w:r>
        <w:rPr>
          <w:rFonts w:hint="eastAsia" w:ascii="宋体" w:hAnsi="宋体" w:cs="Arial"/>
          <w:szCs w:val="21"/>
          <w:highlight w:val="none"/>
        </w:rPr>
        <w:t>份，1份送</w:t>
      </w:r>
      <w:r>
        <w:rPr>
          <w:rFonts w:hint="eastAsia" w:ascii="宋体" w:hAnsi="宋体" w:cs="Arial"/>
          <w:szCs w:val="21"/>
          <w:highlight w:val="none"/>
          <w:lang w:eastAsia="zh-CN"/>
        </w:rPr>
        <w:t>嘉兴鼎晟工程管理有限公司</w:t>
      </w:r>
      <w:r>
        <w:rPr>
          <w:rFonts w:hint="eastAsia" w:ascii="宋体" w:hAnsi="宋体" w:cs="Arial"/>
          <w:szCs w:val="21"/>
          <w:highlight w:val="none"/>
        </w:rPr>
        <w:t>备案。</w:t>
      </w:r>
    </w:p>
    <w:p w14:paraId="5D9D9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宋体" w:hAnsi="宋体" w:cs="Arial"/>
          <w:b/>
          <w:szCs w:val="21"/>
          <w:highlight w:val="none"/>
        </w:rPr>
      </w:pPr>
      <w:r>
        <w:rPr>
          <w:rFonts w:hint="eastAsia" w:ascii="宋体" w:hAnsi="宋体" w:cs="Arial"/>
          <w:b/>
          <w:szCs w:val="21"/>
          <w:highlight w:val="none"/>
        </w:rPr>
        <w:t>二、特殊专用条款部分</w:t>
      </w:r>
    </w:p>
    <w:p w14:paraId="1D24D021">
      <w:pPr>
        <w:pStyle w:val="14"/>
        <w:snapToGrid w:val="0"/>
        <w:spacing w:line="440" w:lineRule="exact"/>
        <w:ind w:firstLine="315" w:firstLineChars="150"/>
        <w:rPr>
          <w:rFonts w:hAnsi="宋体"/>
          <w:b/>
          <w:szCs w:val="21"/>
          <w:highlight w:val="none"/>
        </w:rPr>
      </w:pPr>
      <w:r>
        <w:rPr>
          <w:rFonts w:hint="eastAsia" w:hAnsi="宋体"/>
          <w:b/>
          <w:szCs w:val="21"/>
          <w:highlight w:val="none"/>
        </w:rPr>
        <w:t>第一条</w:t>
      </w:r>
      <w:r>
        <w:rPr>
          <w:rFonts w:hAnsi="宋体"/>
          <w:b/>
          <w:szCs w:val="21"/>
          <w:highlight w:val="none"/>
        </w:rPr>
        <w:t>、技术资料</w:t>
      </w:r>
    </w:p>
    <w:p w14:paraId="1E7BB4F5">
      <w:pPr>
        <w:pStyle w:val="14"/>
        <w:snapToGrid w:val="0"/>
        <w:spacing w:line="440" w:lineRule="exact"/>
        <w:ind w:left="315" w:leftChars="150" w:firstLine="105" w:firstLineChars="50"/>
        <w:rPr>
          <w:rFonts w:hAnsi="宋体"/>
          <w:szCs w:val="21"/>
          <w:highlight w:val="none"/>
        </w:rPr>
      </w:pPr>
      <w:r>
        <w:rPr>
          <w:rFonts w:hint="eastAsia" w:hAnsi="宋体"/>
          <w:szCs w:val="21"/>
          <w:highlight w:val="none"/>
        </w:rPr>
        <w:t>1</w:t>
      </w:r>
      <w:r>
        <w:rPr>
          <w:rFonts w:hAnsi="宋体"/>
          <w:szCs w:val="21"/>
          <w:highlight w:val="none"/>
        </w:rPr>
        <w:t>.1乙方应按招标文件规定的时间向甲方提供使用货物的有关技术资料。</w:t>
      </w:r>
    </w:p>
    <w:p w14:paraId="7342FBEF">
      <w:pPr>
        <w:pStyle w:val="14"/>
        <w:snapToGrid w:val="0"/>
        <w:spacing w:line="440" w:lineRule="exact"/>
        <w:ind w:firstLine="420" w:firstLineChars="200"/>
        <w:rPr>
          <w:rFonts w:hAnsi="宋体"/>
          <w:szCs w:val="21"/>
          <w:highlight w:val="none"/>
        </w:rPr>
      </w:pPr>
      <w:r>
        <w:rPr>
          <w:rFonts w:hint="eastAsia" w:hAnsi="宋体"/>
          <w:szCs w:val="21"/>
          <w:highlight w:val="none"/>
        </w:rPr>
        <w:t>1</w:t>
      </w:r>
      <w:r>
        <w:rPr>
          <w:rFonts w:hAnsi="宋体"/>
          <w:szCs w:val="21"/>
          <w:highlight w:val="none"/>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51B076F9">
      <w:pPr>
        <w:pStyle w:val="14"/>
        <w:snapToGrid w:val="0"/>
        <w:spacing w:line="440" w:lineRule="exact"/>
        <w:ind w:left="315" w:leftChars="150"/>
        <w:rPr>
          <w:rFonts w:hAnsi="宋体"/>
          <w:b/>
          <w:szCs w:val="21"/>
          <w:highlight w:val="none"/>
        </w:rPr>
      </w:pPr>
      <w:r>
        <w:rPr>
          <w:rFonts w:hint="eastAsia" w:hAnsi="宋体"/>
          <w:b/>
          <w:szCs w:val="21"/>
          <w:highlight w:val="none"/>
        </w:rPr>
        <w:t>第二条</w:t>
      </w:r>
      <w:r>
        <w:rPr>
          <w:rFonts w:hAnsi="宋体"/>
          <w:b/>
          <w:szCs w:val="21"/>
          <w:highlight w:val="none"/>
        </w:rPr>
        <w:t>、知识产权</w:t>
      </w:r>
    </w:p>
    <w:p w14:paraId="0F11E13B">
      <w:pPr>
        <w:pStyle w:val="14"/>
        <w:snapToGrid w:val="0"/>
        <w:spacing w:line="440" w:lineRule="exact"/>
        <w:ind w:left="315" w:leftChars="150"/>
        <w:rPr>
          <w:rFonts w:hAnsi="宋体"/>
          <w:bCs/>
          <w:szCs w:val="21"/>
          <w:highlight w:val="none"/>
        </w:rPr>
      </w:pPr>
      <w:r>
        <w:rPr>
          <w:rFonts w:hint="eastAsia" w:hAnsi="宋体"/>
          <w:szCs w:val="21"/>
          <w:highlight w:val="none"/>
        </w:rPr>
        <w:t>2</w:t>
      </w:r>
      <w:r>
        <w:rPr>
          <w:rFonts w:hAnsi="宋体"/>
          <w:szCs w:val="21"/>
          <w:highlight w:val="none"/>
        </w:rPr>
        <w:t>.1乙方应保证所提供的</w:t>
      </w:r>
      <w:r>
        <w:rPr>
          <w:rFonts w:hint="eastAsia" w:hAnsi="宋体"/>
          <w:szCs w:val="21"/>
          <w:highlight w:val="none"/>
        </w:rPr>
        <w:t>技术成果</w:t>
      </w:r>
      <w:r>
        <w:rPr>
          <w:rFonts w:hAnsi="宋体"/>
          <w:szCs w:val="21"/>
          <w:highlight w:val="none"/>
        </w:rPr>
        <w:t>或其任何一部分均不会侵犯任何第三方的知识产权</w:t>
      </w:r>
      <w:r>
        <w:rPr>
          <w:rFonts w:hAnsi="宋体"/>
          <w:bCs/>
          <w:szCs w:val="21"/>
          <w:highlight w:val="none"/>
        </w:rPr>
        <w:t>。</w:t>
      </w:r>
    </w:p>
    <w:p w14:paraId="64FDD8AB">
      <w:pPr>
        <w:pStyle w:val="14"/>
        <w:snapToGrid w:val="0"/>
        <w:spacing w:line="440" w:lineRule="exact"/>
        <w:ind w:firstLine="315" w:firstLineChars="150"/>
        <w:rPr>
          <w:rFonts w:hAnsi="宋体"/>
          <w:szCs w:val="21"/>
          <w:highlight w:val="none"/>
          <w:u w:val="single"/>
        </w:rPr>
      </w:pPr>
      <w:r>
        <w:rPr>
          <w:rFonts w:hint="eastAsia" w:hAnsi="宋体"/>
          <w:b/>
          <w:szCs w:val="21"/>
          <w:highlight w:val="none"/>
        </w:rPr>
        <w:t>第三条</w:t>
      </w:r>
      <w:r>
        <w:rPr>
          <w:rFonts w:hAnsi="宋体"/>
          <w:b/>
          <w:szCs w:val="21"/>
          <w:highlight w:val="none"/>
        </w:rPr>
        <w:t>、产权担保</w:t>
      </w:r>
    </w:p>
    <w:p w14:paraId="6BABC7D4">
      <w:pPr>
        <w:pStyle w:val="14"/>
        <w:snapToGrid w:val="0"/>
        <w:spacing w:line="440" w:lineRule="exact"/>
        <w:ind w:left="315" w:leftChars="150" w:firstLine="105" w:firstLineChars="50"/>
        <w:rPr>
          <w:rFonts w:hAnsi="宋体"/>
          <w:szCs w:val="21"/>
          <w:highlight w:val="none"/>
          <w:u w:val="single"/>
        </w:rPr>
      </w:pPr>
      <w:r>
        <w:rPr>
          <w:rFonts w:hint="eastAsia" w:hAnsi="宋体"/>
          <w:szCs w:val="21"/>
          <w:highlight w:val="none"/>
        </w:rPr>
        <w:t>3</w:t>
      </w:r>
      <w:r>
        <w:rPr>
          <w:rFonts w:hAnsi="宋体"/>
          <w:szCs w:val="21"/>
          <w:highlight w:val="none"/>
        </w:rPr>
        <w:t>.1乙方保证所交付的</w:t>
      </w:r>
      <w:r>
        <w:rPr>
          <w:rFonts w:hint="eastAsia" w:hAnsi="宋体"/>
          <w:szCs w:val="21"/>
          <w:highlight w:val="none"/>
        </w:rPr>
        <w:t>成果</w:t>
      </w:r>
      <w:r>
        <w:rPr>
          <w:rFonts w:hAnsi="宋体"/>
          <w:szCs w:val="21"/>
          <w:highlight w:val="none"/>
        </w:rPr>
        <w:t>的所有权完全属于乙方且无任何抵押、查封等产权瑕疵。</w:t>
      </w:r>
    </w:p>
    <w:p w14:paraId="5F12EDD8">
      <w:pPr>
        <w:pStyle w:val="14"/>
        <w:snapToGrid w:val="0"/>
        <w:spacing w:line="440" w:lineRule="exact"/>
        <w:ind w:left="357" w:leftChars="150" w:hanging="42" w:hangingChars="20"/>
        <w:rPr>
          <w:rFonts w:hAnsi="宋体"/>
          <w:b/>
          <w:szCs w:val="21"/>
          <w:highlight w:val="none"/>
        </w:rPr>
      </w:pPr>
      <w:r>
        <w:rPr>
          <w:rFonts w:hint="eastAsia" w:hAnsi="宋体"/>
          <w:b/>
          <w:szCs w:val="21"/>
          <w:highlight w:val="none"/>
        </w:rPr>
        <w:t>第四条</w:t>
      </w:r>
      <w:r>
        <w:rPr>
          <w:rFonts w:hAnsi="宋体"/>
          <w:b/>
          <w:szCs w:val="21"/>
          <w:highlight w:val="none"/>
        </w:rPr>
        <w:t>、</w:t>
      </w:r>
      <w:r>
        <w:rPr>
          <w:rFonts w:hint="eastAsia" w:hAnsi="宋体"/>
          <w:b/>
          <w:szCs w:val="21"/>
          <w:highlight w:val="none"/>
        </w:rPr>
        <w:t>转包或分包</w:t>
      </w:r>
    </w:p>
    <w:p w14:paraId="39B877D6">
      <w:pPr>
        <w:snapToGrid w:val="0"/>
        <w:spacing w:line="44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1除非得到甲方的书面同意，乙方不得擅自将部分分包给他人供应，甲方有绝对权力阻止分包。</w:t>
      </w:r>
    </w:p>
    <w:p w14:paraId="39FE8C19">
      <w:pPr>
        <w:snapToGrid w:val="0"/>
        <w:spacing w:line="44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2如有擅自转让和未经甲方同意的分包行为，甲方有权给予终止合同。</w:t>
      </w:r>
    </w:p>
    <w:p w14:paraId="535B3D63">
      <w:pPr>
        <w:pStyle w:val="14"/>
        <w:numPr>
          <w:ilvl w:val="0"/>
          <w:numId w:val="8"/>
        </w:numPr>
        <w:snapToGrid w:val="0"/>
        <w:spacing w:line="440" w:lineRule="exact"/>
        <w:ind w:firstLine="315" w:firstLineChars="150"/>
        <w:rPr>
          <w:rFonts w:hAnsi="宋体"/>
          <w:b/>
          <w:szCs w:val="21"/>
          <w:highlight w:val="none"/>
        </w:rPr>
      </w:pPr>
      <w:r>
        <w:rPr>
          <w:rFonts w:hAnsi="宋体"/>
          <w:b/>
          <w:szCs w:val="21"/>
          <w:highlight w:val="none"/>
        </w:rPr>
        <w:t>质保期和质保金</w:t>
      </w:r>
    </w:p>
    <w:p w14:paraId="33EE2E78">
      <w:pPr>
        <w:pStyle w:val="14"/>
        <w:snapToGrid w:val="0"/>
        <w:spacing w:line="440" w:lineRule="exact"/>
        <w:ind w:firstLine="420" w:firstLineChars="200"/>
        <w:rPr>
          <w:rFonts w:hAnsi="宋体"/>
          <w:szCs w:val="21"/>
          <w:highlight w:val="none"/>
        </w:rPr>
      </w:pPr>
      <w:r>
        <w:rPr>
          <w:rFonts w:hint="eastAsia" w:hAnsi="宋体"/>
          <w:szCs w:val="21"/>
          <w:highlight w:val="none"/>
        </w:rPr>
        <w:t>5</w:t>
      </w:r>
      <w:r>
        <w:rPr>
          <w:rFonts w:hAnsi="宋体"/>
          <w:szCs w:val="21"/>
          <w:highlight w:val="none"/>
        </w:rPr>
        <w:t>.1质保期</w:t>
      </w:r>
      <w:r>
        <w:rPr>
          <w:rFonts w:hint="eastAsia" w:hAnsi="宋体"/>
          <w:szCs w:val="21"/>
          <w:highlight w:val="none"/>
          <w:u w:val="single"/>
        </w:rPr>
        <w:t xml:space="preserve"> / </w:t>
      </w:r>
      <w:r>
        <w:rPr>
          <w:rFonts w:hAnsi="宋体"/>
          <w:szCs w:val="21"/>
          <w:highlight w:val="none"/>
        </w:rPr>
        <w:t>年。（自</w:t>
      </w:r>
      <w:r>
        <w:rPr>
          <w:rFonts w:hint="eastAsia" w:hAnsi="宋体"/>
          <w:szCs w:val="21"/>
          <w:highlight w:val="none"/>
        </w:rPr>
        <w:t>项目</w:t>
      </w:r>
      <w:r>
        <w:rPr>
          <w:rFonts w:hAnsi="宋体"/>
          <w:szCs w:val="21"/>
          <w:highlight w:val="none"/>
        </w:rPr>
        <w:t>验收合格之日起计）</w:t>
      </w:r>
    </w:p>
    <w:p w14:paraId="488E1295">
      <w:pPr>
        <w:pStyle w:val="14"/>
        <w:snapToGrid w:val="0"/>
        <w:spacing w:line="440" w:lineRule="exact"/>
        <w:ind w:firstLine="420" w:firstLineChars="200"/>
        <w:rPr>
          <w:rFonts w:hAnsi="宋体"/>
          <w:szCs w:val="21"/>
          <w:highlight w:val="none"/>
        </w:rPr>
      </w:pPr>
      <w:r>
        <w:rPr>
          <w:rFonts w:hint="eastAsia" w:hAnsi="宋体"/>
          <w:szCs w:val="21"/>
          <w:highlight w:val="none"/>
        </w:rPr>
        <w:t>5</w:t>
      </w:r>
      <w:r>
        <w:rPr>
          <w:rFonts w:hAnsi="宋体"/>
          <w:szCs w:val="21"/>
          <w:highlight w:val="none"/>
        </w:rPr>
        <w:t>.2质保金</w:t>
      </w:r>
      <w:r>
        <w:rPr>
          <w:rFonts w:hint="eastAsia" w:hAnsi="宋体"/>
          <w:szCs w:val="21"/>
          <w:highlight w:val="none"/>
          <w:u w:val="single"/>
        </w:rPr>
        <w:t xml:space="preserve">    /    </w:t>
      </w:r>
      <w:r>
        <w:rPr>
          <w:rFonts w:hAnsi="宋体"/>
          <w:szCs w:val="21"/>
          <w:highlight w:val="none"/>
        </w:rPr>
        <w:t>元。</w:t>
      </w:r>
    </w:p>
    <w:p w14:paraId="4290428F">
      <w:pPr>
        <w:pStyle w:val="14"/>
        <w:snapToGrid w:val="0"/>
        <w:spacing w:line="440" w:lineRule="exact"/>
        <w:ind w:firstLine="315" w:firstLineChars="150"/>
        <w:rPr>
          <w:rFonts w:hint="eastAsia" w:hAnsi="宋体"/>
          <w:b/>
          <w:szCs w:val="21"/>
          <w:highlight w:val="none"/>
        </w:rPr>
      </w:pPr>
      <w:r>
        <w:rPr>
          <w:rFonts w:hint="eastAsia" w:hAnsi="宋体"/>
          <w:b/>
          <w:szCs w:val="21"/>
          <w:highlight w:val="none"/>
        </w:rPr>
        <w:t>第六条、服务期限、服务地点</w:t>
      </w:r>
    </w:p>
    <w:p w14:paraId="073F75CC">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6.1服务期限：</w:t>
      </w:r>
      <w:r>
        <w:rPr>
          <w:rFonts w:hint="eastAsia" w:ascii="宋体" w:hAnsi="宋体" w:cs="宋体"/>
          <w:color w:val="000000"/>
          <w:szCs w:val="21"/>
          <w:highlight w:val="none"/>
          <w:u w:val="single"/>
          <w:lang w:eastAsia="zh-CN"/>
        </w:rPr>
        <w:t>合同采用一年一签，</w:t>
      </w:r>
      <w:r>
        <w:rPr>
          <w:rFonts w:hint="eastAsia" w:ascii="宋体" w:hAnsi="宋体"/>
          <w:szCs w:val="21"/>
          <w:highlight w:val="none"/>
          <w:u w:val="single"/>
          <w:lang w:val="en-US" w:eastAsia="zh-CN"/>
        </w:rPr>
        <w:t>共3</w:t>
      </w:r>
      <w:r>
        <w:rPr>
          <w:rFonts w:hint="eastAsia" w:ascii="宋体" w:hAnsi="宋体"/>
          <w:szCs w:val="21"/>
          <w:highlight w:val="none"/>
          <w:u w:val="single"/>
          <w:lang w:eastAsia="zh-CN"/>
        </w:rPr>
        <w:t>年（起始日以合同签订日为准）</w:t>
      </w:r>
      <w:r>
        <w:rPr>
          <w:rFonts w:hint="eastAsia" w:ascii="宋体" w:hAnsi="宋体"/>
          <w:szCs w:val="21"/>
          <w:highlight w:val="none"/>
        </w:rPr>
        <w:t>；</w:t>
      </w:r>
    </w:p>
    <w:p w14:paraId="0A281BFA">
      <w:pPr>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6.2服务地点：海盐。</w:t>
      </w:r>
    </w:p>
    <w:p w14:paraId="42BE0C7B">
      <w:pPr>
        <w:pStyle w:val="14"/>
        <w:snapToGrid w:val="0"/>
        <w:spacing w:line="440" w:lineRule="exact"/>
        <w:ind w:left="359" w:leftChars="150" w:hanging="44" w:hangingChars="21"/>
        <w:rPr>
          <w:rFonts w:hAnsi="宋体"/>
          <w:szCs w:val="21"/>
          <w:highlight w:val="none"/>
        </w:rPr>
      </w:pPr>
      <w:r>
        <w:rPr>
          <w:rFonts w:hint="eastAsia" w:hAnsi="宋体"/>
          <w:b/>
          <w:szCs w:val="21"/>
          <w:highlight w:val="none"/>
        </w:rPr>
        <w:t>第七条</w:t>
      </w:r>
      <w:r>
        <w:rPr>
          <w:rFonts w:hAnsi="宋体"/>
          <w:b/>
          <w:szCs w:val="21"/>
          <w:highlight w:val="none"/>
        </w:rPr>
        <w:t>、售后服务</w:t>
      </w:r>
    </w:p>
    <w:p w14:paraId="53AD91BE">
      <w:pPr>
        <w:spacing w:line="440" w:lineRule="exact"/>
        <w:ind w:firstLine="420" w:firstLineChars="200"/>
        <w:rPr>
          <w:rFonts w:ascii="宋体" w:hAnsi="宋体"/>
          <w:snapToGrid w:val="0"/>
          <w:color w:val="auto"/>
          <w:szCs w:val="21"/>
          <w:highlight w:val="none"/>
        </w:rPr>
      </w:pPr>
      <w:r>
        <w:rPr>
          <w:rFonts w:hint="eastAsia" w:ascii="宋体" w:hAnsi="宋体"/>
          <w:snapToGrid w:val="0"/>
          <w:color w:val="auto"/>
          <w:szCs w:val="21"/>
          <w:highlight w:val="none"/>
        </w:rPr>
        <w:t>7.1售后服务期限：</w:t>
      </w:r>
      <w:r>
        <w:rPr>
          <w:rFonts w:hint="eastAsia" w:ascii="宋体" w:hAnsi="宋体"/>
          <w:snapToGrid w:val="0"/>
          <w:color w:val="auto"/>
          <w:szCs w:val="21"/>
          <w:highlight w:val="none"/>
          <w:u w:val="single"/>
          <w:lang w:val="en-US" w:eastAsia="zh-CN"/>
        </w:rPr>
        <w:t xml:space="preserve">/ </w:t>
      </w:r>
      <w:r>
        <w:rPr>
          <w:rFonts w:hint="eastAsia" w:ascii="宋体" w:hAnsi="宋体"/>
          <w:snapToGrid w:val="0"/>
          <w:color w:val="auto"/>
          <w:szCs w:val="21"/>
          <w:highlight w:val="none"/>
          <w:lang w:val="en-US" w:eastAsia="zh-CN"/>
        </w:rPr>
        <w:t xml:space="preserve"> </w:t>
      </w:r>
      <w:r>
        <w:rPr>
          <w:rFonts w:hint="eastAsia" w:ascii="宋体" w:hAnsi="宋体"/>
          <w:snapToGrid w:val="0"/>
          <w:color w:val="auto"/>
          <w:szCs w:val="21"/>
          <w:highlight w:val="none"/>
        </w:rPr>
        <w:t>。</w:t>
      </w:r>
    </w:p>
    <w:p w14:paraId="6502BC2D">
      <w:pPr>
        <w:spacing w:line="440" w:lineRule="exact"/>
        <w:ind w:firstLine="420" w:firstLineChars="200"/>
        <w:rPr>
          <w:rFonts w:ascii="宋体" w:hAnsi="宋体"/>
          <w:snapToGrid w:val="0"/>
          <w:color w:val="auto"/>
          <w:szCs w:val="21"/>
          <w:highlight w:val="none"/>
        </w:rPr>
      </w:pPr>
      <w:r>
        <w:rPr>
          <w:rFonts w:hint="eastAsia" w:ascii="宋体" w:hAnsi="宋体"/>
          <w:snapToGrid w:val="0"/>
          <w:color w:val="auto"/>
          <w:szCs w:val="21"/>
          <w:highlight w:val="none"/>
        </w:rPr>
        <w:t>7.2售后服务响应时间：</w:t>
      </w:r>
      <w:r>
        <w:rPr>
          <w:rFonts w:hint="eastAsia" w:ascii="宋体" w:hAnsi="宋体"/>
          <w:snapToGrid w:val="0"/>
          <w:color w:val="auto"/>
          <w:szCs w:val="21"/>
          <w:highlight w:val="none"/>
          <w:lang w:eastAsia="zh-CN"/>
        </w:rPr>
        <w:t>按招标文件或投标响应文件执行</w:t>
      </w:r>
      <w:r>
        <w:rPr>
          <w:rFonts w:hint="eastAsia" w:ascii="宋体" w:hAnsi="宋体"/>
          <w:snapToGrid w:val="0"/>
          <w:color w:val="auto"/>
          <w:szCs w:val="21"/>
          <w:highlight w:val="none"/>
        </w:rPr>
        <w:t>。</w:t>
      </w:r>
    </w:p>
    <w:p w14:paraId="4EBDE9CD">
      <w:pPr>
        <w:pStyle w:val="14"/>
        <w:snapToGrid w:val="0"/>
        <w:spacing w:line="440" w:lineRule="exact"/>
        <w:ind w:left="315" w:leftChars="150"/>
        <w:rPr>
          <w:rFonts w:hint="eastAsia" w:hAnsi="宋体"/>
          <w:bCs/>
          <w:szCs w:val="21"/>
          <w:highlight w:val="none"/>
        </w:rPr>
      </w:pPr>
      <w:r>
        <w:rPr>
          <w:rFonts w:hint="eastAsia" w:hAnsi="宋体"/>
          <w:b/>
          <w:szCs w:val="21"/>
          <w:highlight w:val="none"/>
        </w:rPr>
        <w:t>第八条：</w:t>
      </w:r>
      <w:r>
        <w:rPr>
          <w:rFonts w:hint="eastAsia" w:hAnsi="宋体"/>
          <w:szCs w:val="21"/>
          <w:highlight w:val="none"/>
        </w:rPr>
        <w:t>乙方承</w:t>
      </w:r>
      <w:r>
        <w:rPr>
          <w:rFonts w:hint="eastAsia" w:hAnsi="宋体"/>
          <w:bCs/>
          <w:szCs w:val="21"/>
          <w:highlight w:val="none"/>
        </w:rPr>
        <w:t>担完成本采购项目的一切费用(包括不可预见费用)和市场风险。</w:t>
      </w:r>
    </w:p>
    <w:p w14:paraId="6B99A250">
      <w:pPr>
        <w:autoSpaceDE w:val="0"/>
        <w:adjustRightInd w:val="0"/>
        <w:spacing w:line="440" w:lineRule="exact"/>
        <w:ind w:firstLine="315" w:firstLineChars="150"/>
        <w:rPr>
          <w:rFonts w:hint="eastAsia" w:ascii="宋体" w:hAnsi="宋体"/>
          <w:b/>
          <w:szCs w:val="21"/>
          <w:highlight w:val="none"/>
          <w:u w:val="single"/>
        </w:rPr>
      </w:pPr>
      <w:r>
        <w:rPr>
          <w:rFonts w:hint="eastAsia" w:ascii="宋体" w:hAnsi="宋体"/>
          <w:b/>
          <w:szCs w:val="21"/>
          <w:highlight w:val="none"/>
        </w:rPr>
        <w:t>第九条：其他约定：</w:t>
      </w:r>
      <w:r>
        <w:rPr>
          <w:rFonts w:hint="eastAsia" w:ascii="宋体" w:hAnsi="宋体"/>
          <w:b/>
          <w:szCs w:val="21"/>
          <w:highlight w:val="none"/>
          <w:u w:val="single"/>
        </w:rPr>
        <w:t xml:space="preserve"> </w:t>
      </w:r>
      <w:r>
        <w:rPr>
          <w:rFonts w:hint="eastAsia" w:ascii="宋体" w:hAnsi="宋体"/>
          <w:b/>
          <w:szCs w:val="21"/>
          <w:highlight w:val="none"/>
          <w:u w:val="single"/>
          <w:lang w:val="en-US" w:eastAsia="zh-CN"/>
        </w:rPr>
        <w:t>/</w:t>
      </w:r>
      <w:r>
        <w:rPr>
          <w:rFonts w:hint="eastAsia" w:ascii="宋体" w:hAnsi="宋体"/>
          <w:b/>
          <w:szCs w:val="21"/>
          <w:highlight w:val="none"/>
          <w:u w:val="single"/>
        </w:rPr>
        <w:t xml:space="preserve">   </w:t>
      </w:r>
    </w:p>
    <w:p w14:paraId="2F1E7410">
      <w:pPr>
        <w:autoSpaceDE w:val="0"/>
        <w:adjustRightInd w:val="0"/>
        <w:spacing w:line="440" w:lineRule="exact"/>
        <w:ind w:firstLine="315" w:firstLineChars="150"/>
        <w:rPr>
          <w:rFonts w:hint="eastAsia" w:ascii="宋体" w:hAnsi="宋体"/>
          <w:b/>
          <w:szCs w:val="21"/>
          <w:highlight w:val="none"/>
        </w:rPr>
      </w:pPr>
      <w:r>
        <w:rPr>
          <w:rFonts w:hint="eastAsia" w:ascii="宋体" w:hAnsi="宋体"/>
          <w:b/>
          <w:szCs w:val="21"/>
          <w:highlight w:val="none"/>
        </w:rPr>
        <w:t>第十条  违约责任</w:t>
      </w:r>
    </w:p>
    <w:p w14:paraId="200A0DF1">
      <w:pPr>
        <w:autoSpaceDE w:val="0"/>
        <w:adjustRightInd w:val="0"/>
        <w:spacing w:line="440" w:lineRule="exact"/>
        <w:ind w:firstLine="315" w:firstLineChars="150"/>
        <w:rPr>
          <w:rFonts w:hint="eastAsia" w:ascii="宋体" w:hAnsi="宋体"/>
          <w:bCs/>
          <w:szCs w:val="21"/>
          <w:highlight w:val="none"/>
        </w:rPr>
      </w:pPr>
      <w:r>
        <w:rPr>
          <w:rFonts w:hint="eastAsia" w:ascii="宋体" w:hAnsi="宋体"/>
          <w:bCs/>
          <w:szCs w:val="21"/>
          <w:highlight w:val="none"/>
        </w:rPr>
        <w:t>10.1由于乙方原因(除不可抗力外)不能按期交付合同标的，对超出交付期的每一天，乙方应按合同总价款的千分之三承担违约金，在合同项目款支付时一次性扣除。若超出交付期十天(含十天)以上的，甲方有权终止合同，履约保证金不予退还。</w:t>
      </w:r>
    </w:p>
    <w:p w14:paraId="06567CB5">
      <w:pPr>
        <w:pStyle w:val="14"/>
        <w:snapToGrid w:val="0"/>
        <w:spacing w:line="440" w:lineRule="exact"/>
        <w:ind w:firstLine="315" w:firstLineChars="150"/>
        <w:rPr>
          <w:rFonts w:hint="eastAsia" w:hAnsi="宋体"/>
          <w:bCs/>
          <w:szCs w:val="21"/>
          <w:highlight w:val="none"/>
        </w:rPr>
      </w:pPr>
      <w:r>
        <w:rPr>
          <w:rFonts w:hint="eastAsia" w:hAnsi="宋体"/>
          <w:bCs/>
          <w:szCs w:val="21"/>
          <w:highlight w:val="none"/>
        </w:rPr>
        <w:t>10.2乙方按合同要求将成果送达甲方后，经验收合格后，甲方超出付款期支付项目款的，每逾一天，甲方应向乙方支付合同项目款金额的千分之三的滞纳金。如遇特殊情况甲方要求推迟供货或验收的，必须事先征得乙方的同意，否则应承担由此给乙方造成的损失。</w:t>
      </w:r>
    </w:p>
    <w:p w14:paraId="613E46AA">
      <w:pPr>
        <w:pStyle w:val="14"/>
        <w:snapToGrid w:val="0"/>
        <w:spacing w:line="440" w:lineRule="exact"/>
        <w:ind w:firstLine="315" w:firstLineChars="150"/>
        <w:rPr>
          <w:rFonts w:hAnsi="宋体"/>
          <w:b/>
          <w:szCs w:val="21"/>
          <w:highlight w:val="none"/>
        </w:rPr>
      </w:pPr>
      <w:r>
        <w:rPr>
          <w:rFonts w:hint="eastAsia" w:hAnsi="宋体"/>
          <w:b/>
          <w:szCs w:val="21"/>
          <w:highlight w:val="none"/>
        </w:rPr>
        <w:t>第十一条</w:t>
      </w:r>
      <w:r>
        <w:rPr>
          <w:rFonts w:hAnsi="宋体"/>
          <w:b/>
          <w:szCs w:val="21"/>
          <w:highlight w:val="none"/>
        </w:rPr>
        <w:t>、不可抗力事件处理</w:t>
      </w:r>
    </w:p>
    <w:p w14:paraId="0E3E2333">
      <w:pPr>
        <w:pStyle w:val="14"/>
        <w:snapToGrid w:val="0"/>
        <w:spacing w:line="440" w:lineRule="exact"/>
        <w:ind w:firstLine="420" w:firstLineChars="200"/>
        <w:rPr>
          <w:rFonts w:hAnsi="宋体"/>
          <w:szCs w:val="21"/>
          <w:highlight w:val="none"/>
        </w:rPr>
      </w:pPr>
      <w:r>
        <w:rPr>
          <w:rFonts w:hAnsi="宋体"/>
          <w:szCs w:val="21"/>
          <w:highlight w:val="none"/>
        </w:rPr>
        <w:t>1</w:t>
      </w:r>
      <w:r>
        <w:rPr>
          <w:rFonts w:hint="eastAsia" w:hAnsi="宋体"/>
          <w:szCs w:val="21"/>
          <w:highlight w:val="none"/>
        </w:rPr>
        <w:t>1</w:t>
      </w:r>
      <w:r>
        <w:rPr>
          <w:rFonts w:hAnsi="宋体"/>
          <w:szCs w:val="21"/>
          <w:highlight w:val="none"/>
        </w:rPr>
        <w:t>.1在合同有效期内，任何一方因不可抗力事件导致不能履行合同，则合同履行期可延长，其延长期与不可抗力影响期相同。</w:t>
      </w:r>
    </w:p>
    <w:p w14:paraId="2A1ADEC2">
      <w:pPr>
        <w:pStyle w:val="14"/>
        <w:snapToGrid w:val="0"/>
        <w:spacing w:line="440" w:lineRule="exact"/>
        <w:ind w:firstLine="420" w:firstLineChars="200"/>
        <w:rPr>
          <w:rFonts w:hAnsi="宋体"/>
          <w:szCs w:val="21"/>
          <w:highlight w:val="none"/>
        </w:rPr>
      </w:pPr>
      <w:r>
        <w:rPr>
          <w:rFonts w:hAnsi="宋体"/>
          <w:szCs w:val="21"/>
          <w:highlight w:val="none"/>
        </w:rPr>
        <w:t>1</w:t>
      </w:r>
      <w:r>
        <w:rPr>
          <w:rFonts w:hint="eastAsia" w:hAnsi="宋体"/>
          <w:szCs w:val="21"/>
          <w:highlight w:val="none"/>
        </w:rPr>
        <w:t>1</w:t>
      </w:r>
      <w:r>
        <w:rPr>
          <w:rFonts w:hAnsi="宋体"/>
          <w:szCs w:val="21"/>
          <w:highlight w:val="none"/>
        </w:rPr>
        <w:t>.2不可抗力事件发生后，应立即通知对方，并寄送有关权威机构出具的证明。</w:t>
      </w:r>
    </w:p>
    <w:p w14:paraId="4B750FA1">
      <w:pPr>
        <w:pStyle w:val="14"/>
        <w:snapToGrid w:val="0"/>
        <w:spacing w:line="440" w:lineRule="exact"/>
        <w:ind w:firstLine="420" w:firstLineChars="200"/>
        <w:rPr>
          <w:rFonts w:hAnsi="宋体"/>
          <w:szCs w:val="21"/>
          <w:highlight w:val="none"/>
        </w:rPr>
      </w:pPr>
      <w:r>
        <w:rPr>
          <w:rFonts w:hAnsi="宋体"/>
          <w:szCs w:val="21"/>
          <w:highlight w:val="none"/>
        </w:rPr>
        <w:t>1</w:t>
      </w:r>
      <w:r>
        <w:rPr>
          <w:rFonts w:hint="eastAsia" w:hAnsi="宋体"/>
          <w:szCs w:val="21"/>
          <w:highlight w:val="none"/>
        </w:rPr>
        <w:t>1</w:t>
      </w:r>
      <w:r>
        <w:rPr>
          <w:rFonts w:hAnsi="宋体"/>
          <w:szCs w:val="21"/>
          <w:highlight w:val="none"/>
        </w:rPr>
        <w:t>.3不可抗力事件延续120天以上，双方应通过友好协商，确定是否继续履行合同。</w:t>
      </w:r>
    </w:p>
    <w:p w14:paraId="64862A3A">
      <w:pPr>
        <w:pStyle w:val="14"/>
        <w:snapToGrid w:val="0"/>
        <w:spacing w:line="440" w:lineRule="exact"/>
        <w:ind w:firstLine="315" w:firstLineChars="150"/>
        <w:rPr>
          <w:rFonts w:hAnsi="宋体"/>
          <w:b/>
          <w:szCs w:val="21"/>
          <w:highlight w:val="none"/>
        </w:rPr>
      </w:pPr>
      <w:r>
        <w:rPr>
          <w:rFonts w:hint="eastAsia" w:hAnsi="宋体"/>
          <w:b/>
          <w:szCs w:val="21"/>
          <w:highlight w:val="none"/>
        </w:rPr>
        <w:t>第十二条</w:t>
      </w:r>
      <w:r>
        <w:rPr>
          <w:rFonts w:hAnsi="宋体"/>
          <w:b/>
          <w:szCs w:val="21"/>
          <w:highlight w:val="none"/>
        </w:rPr>
        <w:t>、合同生效及其它</w:t>
      </w:r>
    </w:p>
    <w:p w14:paraId="2D09E1E9">
      <w:pPr>
        <w:pStyle w:val="14"/>
        <w:snapToGrid w:val="0"/>
        <w:spacing w:line="440" w:lineRule="exact"/>
        <w:ind w:firstLine="420" w:firstLineChars="200"/>
        <w:rPr>
          <w:rFonts w:hAnsi="宋体"/>
          <w:szCs w:val="21"/>
          <w:highlight w:val="none"/>
        </w:rPr>
      </w:pPr>
      <w:r>
        <w:rPr>
          <w:rFonts w:hAnsi="宋体"/>
          <w:szCs w:val="21"/>
          <w:highlight w:val="none"/>
        </w:rPr>
        <w:t>1</w:t>
      </w:r>
      <w:r>
        <w:rPr>
          <w:rFonts w:hint="eastAsia" w:hAnsi="宋体"/>
          <w:szCs w:val="21"/>
          <w:highlight w:val="none"/>
        </w:rPr>
        <w:t>2</w:t>
      </w:r>
      <w:r>
        <w:rPr>
          <w:rFonts w:hAnsi="宋体"/>
          <w:szCs w:val="21"/>
          <w:highlight w:val="none"/>
        </w:rPr>
        <w:t>.1合同经双方法定代表人或授权委托代理人签字并加盖单位公章后生效。</w:t>
      </w:r>
    </w:p>
    <w:p w14:paraId="23D4A5A7">
      <w:pPr>
        <w:pStyle w:val="14"/>
        <w:snapToGrid w:val="0"/>
        <w:spacing w:line="440" w:lineRule="exact"/>
        <w:ind w:firstLine="420" w:firstLineChars="200"/>
        <w:rPr>
          <w:rFonts w:hAnsi="宋体"/>
          <w:szCs w:val="21"/>
          <w:highlight w:val="none"/>
        </w:rPr>
      </w:pPr>
      <w:r>
        <w:rPr>
          <w:rFonts w:hint="eastAsia" w:hAnsi="宋体"/>
          <w:szCs w:val="21"/>
          <w:highlight w:val="none"/>
        </w:rPr>
        <w:t>12</w:t>
      </w:r>
      <w:r>
        <w:rPr>
          <w:rFonts w:hAnsi="宋体"/>
          <w:szCs w:val="21"/>
          <w:highlight w:val="none"/>
        </w:rPr>
        <w:t>.2合同执行中涉及采购资金和采购内容修改或补充的，须经海盐县财政部门审批，并签书面补充协议报海盐县政府采购监督管理部门备案，方可作为主合同不可分割的一部分。</w:t>
      </w:r>
    </w:p>
    <w:p w14:paraId="79C64E0B">
      <w:pPr>
        <w:pStyle w:val="14"/>
        <w:snapToGrid w:val="0"/>
        <w:spacing w:line="440" w:lineRule="exact"/>
        <w:ind w:left="420" w:leftChars="200"/>
        <w:rPr>
          <w:rFonts w:hAnsi="宋体"/>
          <w:szCs w:val="21"/>
          <w:highlight w:val="none"/>
        </w:rPr>
      </w:pPr>
      <w:r>
        <w:rPr>
          <w:rFonts w:hAnsi="宋体"/>
          <w:szCs w:val="21"/>
          <w:highlight w:val="none"/>
        </w:rPr>
        <w:t>1</w:t>
      </w:r>
      <w:r>
        <w:rPr>
          <w:rFonts w:hint="eastAsia" w:hAnsi="宋体"/>
          <w:szCs w:val="21"/>
          <w:highlight w:val="none"/>
        </w:rPr>
        <w:t>2</w:t>
      </w:r>
      <w:r>
        <w:rPr>
          <w:rFonts w:hAnsi="宋体"/>
          <w:szCs w:val="21"/>
          <w:highlight w:val="none"/>
        </w:rPr>
        <w:t>.3本合同未尽事宜，遵照《</w:t>
      </w:r>
      <w:r>
        <w:rPr>
          <w:rFonts w:hint="eastAsia" w:hAnsi="宋体"/>
          <w:szCs w:val="21"/>
          <w:highlight w:val="none"/>
          <w:lang w:eastAsia="zh-CN"/>
        </w:rPr>
        <w:t>民法典</w:t>
      </w:r>
      <w:r>
        <w:rPr>
          <w:rFonts w:hAnsi="宋体"/>
          <w:szCs w:val="21"/>
          <w:highlight w:val="none"/>
        </w:rPr>
        <w:t>》有关条文执行。</w:t>
      </w:r>
    </w:p>
    <w:p w14:paraId="2C72F7F9">
      <w:pPr>
        <w:pStyle w:val="14"/>
        <w:snapToGrid w:val="0"/>
        <w:spacing w:line="440" w:lineRule="exact"/>
        <w:ind w:firstLine="420" w:firstLineChars="200"/>
        <w:rPr>
          <w:rFonts w:hint="eastAsia" w:hAnsi="宋体"/>
          <w:kern w:val="0"/>
          <w:szCs w:val="21"/>
          <w:highlight w:val="none"/>
        </w:rPr>
      </w:pPr>
      <w:r>
        <w:rPr>
          <w:rFonts w:hAnsi="宋体"/>
          <w:szCs w:val="21"/>
          <w:highlight w:val="none"/>
        </w:rPr>
        <w:t>1</w:t>
      </w:r>
      <w:r>
        <w:rPr>
          <w:rFonts w:hint="eastAsia" w:hAnsi="宋体"/>
          <w:szCs w:val="21"/>
          <w:highlight w:val="none"/>
        </w:rPr>
        <w:t>2</w:t>
      </w:r>
      <w:r>
        <w:rPr>
          <w:rFonts w:hAnsi="宋体"/>
          <w:szCs w:val="21"/>
          <w:highlight w:val="none"/>
        </w:rPr>
        <w:t>.4本合同正本一式</w:t>
      </w:r>
      <w:r>
        <w:rPr>
          <w:rFonts w:hint="eastAsia" w:hAnsi="宋体"/>
          <w:szCs w:val="21"/>
          <w:highlight w:val="none"/>
        </w:rPr>
        <w:t>陆</w:t>
      </w:r>
      <w:r>
        <w:rPr>
          <w:rFonts w:hAnsi="宋体"/>
          <w:szCs w:val="21"/>
          <w:highlight w:val="none"/>
        </w:rPr>
        <w:t>份，具有同等法律效力，甲乙双方各执</w:t>
      </w:r>
      <w:r>
        <w:rPr>
          <w:rFonts w:hint="eastAsia" w:hAnsi="宋体"/>
          <w:szCs w:val="21"/>
          <w:highlight w:val="none"/>
        </w:rPr>
        <w:t>贰</w:t>
      </w:r>
      <w:r>
        <w:rPr>
          <w:rFonts w:hAnsi="宋体"/>
          <w:szCs w:val="21"/>
          <w:highlight w:val="none"/>
        </w:rPr>
        <w:t>份</w:t>
      </w:r>
      <w:r>
        <w:rPr>
          <w:rFonts w:hint="eastAsia" w:hAnsi="宋体"/>
          <w:szCs w:val="21"/>
          <w:highlight w:val="none"/>
        </w:rPr>
        <w:t>，</w:t>
      </w:r>
      <w:r>
        <w:rPr>
          <w:rFonts w:hAnsi="宋体"/>
          <w:kern w:val="0"/>
          <w:szCs w:val="21"/>
          <w:highlight w:val="none"/>
        </w:rPr>
        <w:t>一份交</w:t>
      </w:r>
      <w:r>
        <w:rPr>
          <w:rFonts w:hint="eastAsia" w:hAnsi="宋体"/>
          <w:kern w:val="0"/>
          <w:szCs w:val="21"/>
          <w:highlight w:val="none"/>
          <w:lang w:eastAsia="zh-CN"/>
        </w:rPr>
        <w:t>嘉兴鼎晟工程管理有限公司</w:t>
      </w:r>
      <w:r>
        <w:rPr>
          <w:rFonts w:hAnsi="宋体"/>
          <w:kern w:val="0"/>
          <w:szCs w:val="21"/>
          <w:highlight w:val="none"/>
        </w:rPr>
        <w:t>存档。</w:t>
      </w:r>
    </w:p>
    <w:p w14:paraId="4CFF4FBA">
      <w:pPr>
        <w:pStyle w:val="14"/>
        <w:snapToGrid w:val="0"/>
        <w:spacing w:line="440" w:lineRule="exact"/>
        <w:rPr>
          <w:rFonts w:hAnsi="宋体"/>
          <w:szCs w:val="21"/>
          <w:highlight w:val="none"/>
        </w:rPr>
      </w:pPr>
      <w:r>
        <w:rPr>
          <w:rFonts w:hAnsi="宋体"/>
          <w:szCs w:val="21"/>
          <w:highlight w:val="none"/>
        </w:rPr>
        <w:t>甲方：</w:t>
      </w:r>
      <w:r>
        <w:rPr>
          <w:rFonts w:hint="eastAsia" w:hAnsi="宋体"/>
          <w:szCs w:val="21"/>
          <w:highlight w:val="none"/>
        </w:rPr>
        <w:t xml:space="preserve">                                       </w:t>
      </w:r>
      <w:r>
        <w:rPr>
          <w:rFonts w:hAnsi="宋体"/>
          <w:szCs w:val="21"/>
          <w:highlight w:val="none"/>
        </w:rPr>
        <w:t>乙方：</w:t>
      </w:r>
    </w:p>
    <w:p w14:paraId="3E680C87">
      <w:pPr>
        <w:pStyle w:val="14"/>
        <w:snapToGrid w:val="0"/>
        <w:spacing w:line="440" w:lineRule="exact"/>
        <w:rPr>
          <w:rFonts w:hAnsi="宋体"/>
          <w:szCs w:val="21"/>
          <w:highlight w:val="none"/>
        </w:rPr>
      </w:pPr>
      <w:r>
        <w:rPr>
          <w:rFonts w:hAnsi="宋体"/>
          <w:szCs w:val="21"/>
          <w:highlight w:val="none"/>
        </w:rPr>
        <w:t>地址：</w:t>
      </w:r>
      <w:r>
        <w:rPr>
          <w:rFonts w:hint="eastAsia" w:hAnsi="宋体"/>
          <w:szCs w:val="21"/>
          <w:highlight w:val="none"/>
        </w:rPr>
        <w:t xml:space="preserve">                                       </w:t>
      </w:r>
      <w:r>
        <w:rPr>
          <w:rFonts w:hAnsi="宋体"/>
          <w:szCs w:val="21"/>
          <w:highlight w:val="none"/>
        </w:rPr>
        <w:t>地址：</w:t>
      </w:r>
    </w:p>
    <w:p w14:paraId="3FE3BCAA">
      <w:pPr>
        <w:pStyle w:val="14"/>
        <w:snapToGrid w:val="0"/>
        <w:spacing w:line="440" w:lineRule="exact"/>
        <w:rPr>
          <w:rFonts w:hAnsi="宋体"/>
          <w:szCs w:val="21"/>
          <w:highlight w:val="none"/>
        </w:rPr>
      </w:pPr>
      <w:r>
        <w:rPr>
          <w:rFonts w:hAnsi="宋体"/>
          <w:szCs w:val="21"/>
          <w:highlight w:val="none"/>
        </w:rPr>
        <w:t>法定代表人</w:t>
      </w:r>
      <w:r>
        <w:rPr>
          <w:rFonts w:hint="eastAsia" w:hAnsi="宋体"/>
          <w:szCs w:val="21"/>
          <w:highlight w:val="none"/>
        </w:rPr>
        <w:t>（或授权委托人）</w:t>
      </w:r>
      <w:r>
        <w:rPr>
          <w:rFonts w:hAnsi="宋体"/>
          <w:szCs w:val="21"/>
          <w:highlight w:val="none"/>
        </w:rPr>
        <w:t>：</w:t>
      </w:r>
      <w:r>
        <w:rPr>
          <w:rFonts w:hint="eastAsia" w:hAnsi="宋体"/>
          <w:szCs w:val="21"/>
          <w:highlight w:val="none"/>
        </w:rPr>
        <w:t xml:space="preserve">                 </w:t>
      </w:r>
      <w:r>
        <w:rPr>
          <w:rFonts w:hAnsi="宋体"/>
          <w:szCs w:val="21"/>
          <w:highlight w:val="none"/>
        </w:rPr>
        <w:t>法定代表人：</w:t>
      </w:r>
    </w:p>
    <w:p w14:paraId="2083AF8E">
      <w:pPr>
        <w:pStyle w:val="14"/>
        <w:snapToGrid w:val="0"/>
        <w:spacing w:line="440" w:lineRule="exact"/>
        <w:rPr>
          <w:rFonts w:hint="eastAsia" w:hAnsi="宋体"/>
          <w:szCs w:val="21"/>
          <w:highlight w:val="none"/>
        </w:rPr>
      </w:pPr>
      <w:r>
        <w:rPr>
          <w:rFonts w:hAnsi="宋体"/>
          <w:szCs w:val="21"/>
          <w:highlight w:val="none"/>
        </w:rPr>
        <w:t>签订地点：</w:t>
      </w:r>
      <w:r>
        <w:rPr>
          <w:rFonts w:hint="eastAsia" w:hAnsi="宋体"/>
          <w:szCs w:val="21"/>
          <w:highlight w:val="none"/>
        </w:rPr>
        <w:t xml:space="preserve">                                   </w:t>
      </w:r>
      <w:r>
        <w:rPr>
          <w:rFonts w:hAnsi="宋体"/>
          <w:szCs w:val="21"/>
          <w:highlight w:val="none"/>
        </w:rPr>
        <w:t>签订日期：</w:t>
      </w:r>
      <w:r>
        <w:rPr>
          <w:rFonts w:hint="eastAsia" w:hAnsi="宋体"/>
          <w:szCs w:val="21"/>
          <w:highlight w:val="none"/>
        </w:rPr>
        <w:t xml:space="preserve">  </w:t>
      </w:r>
      <w:r>
        <w:rPr>
          <w:rFonts w:hAnsi="宋体"/>
          <w:szCs w:val="21"/>
          <w:highlight w:val="none"/>
        </w:rPr>
        <w:t>年</w:t>
      </w:r>
      <w:r>
        <w:rPr>
          <w:rFonts w:hint="eastAsia" w:hAnsi="宋体"/>
          <w:szCs w:val="21"/>
          <w:highlight w:val="none"/>
        </w:rPr>
        <w:t xml:space="preserve">   </w:t>
      </w:r>
      <w:r>
        <w:rPr>
          <w:rFonts w:hAnsi="宋体"/>
          <w:szCs w:val="21"/>
          <w:highlight w:val="none"/>
        </w:rPr>
        <w:t>月</w:t>
      </w:r>
      <w:r>
        <w:rPr>
          <w:rFonts w:hint="eastAsia" w:hAnsi="宋体"/>
          <w:szCs w:val="21"/>
          <w:highlight w:val="none"/>
        </w:rPr>
        <w:t xml:space="preserve">  </w:t>
      </w:r>
      <w:r>
        <w:rPr>
          <w:rFonts w:hAnsi="宋体"/>
          <w:szCs w:val="21"/>
          <w:highlight w:val="none"/>
        </w:rPr>
        <w:t>日</w:t>
      </w:r>
    </w:p>
    <w:p w14:paraId="5D0A1D97">
      <w:pPr>
        <w:snapToGrid w:val="0"/>
        <w:spacing w:line="360" w:lineRule="exact"/>
        <w:rPr>
          <w:rFonts w:hint="eastAsia" w:ascii="宋体" w:hAnsi="宋体"/>
          <w:szCs w:val="21"/>
          <w:highlight w:val="none"/>
        </w:rPr>
      </w:pPr>
      <w:r>
        <w:rPr>
          <w:rFonts w:hint="eastAsia" w:ascii="宋体" w:hAnsi="宋体"/>
          <w:b/>
          <w:highlight w:val="none"/>
        </w:rPr>
        <w:t>注：本合同作为示范文本，具体以成交供应商与采购人所签定正式合同为准。</w:t>
      </w:r>
    </w:p>
    <w:p w14:paraId="39C2BC40">
      <w:pPr>
        <w:pStyle w:val="2"/>
        <w:keepNext w:val="0"/>
        <w:keepLines w:val="0"/>
        <w:pageBreakBefore/>
        <w:spacing w:before="312" w:beforeLines="100" w:after="312" w:afterLines="100" w:line="240" w:lineRule="auto"/>
        <w:jc w:val="center"/>
        <w:rPr>
          <w:rFonts w:ascii="Arial" w:hAnsi="Arial" w:cs="Arial"/>
          <w:sz w:val="28"/>
          <w:szCs w:val="36"/>
          <w:highlight w:val="none"/>
        </w:rPr>
      </w:pPr>
      <w:r>
        <w:rPr>
          <w:rFonts w:ascii="Arial" w:hAnsi="Arial" w:cs="Arial"/>
          <w:sz w:val="28"/>
          <w:szCs w:val="36"/>
          <w:highlight w:val="none"/>
        </w:rPr>
        <w:t xml:space="preserve">第五部分  </w:t>
      </w:r>
      <w:r>
        <w:rPr>
          <w:rFonts w:hint="eastAsia" w:ascii="Arial" w:hAnsi="Arial" w:cs="Arial"/>
          <w:sz w:val="28"/>
          <w:szCs w:val="36"/>
          <w:highlight w:val="none"/>
          <w:lang w:eastAsia="zh-CN"/>
        </w:rPr>
        <w:t>公开招标</w:t>
      </w:r>
      <w:r>
        <w:rPr>
          <w:rFonts w:ascii="Arial" w:hAnsi="Arial" w:cs="Arial"/>
          <w:sz w:val="28"/>
          <w:szCs w:val="36"/>
          <w:highlight w:val="none"/>
        </w:rPr>
        <w:t>响应文件格式</w:t>
      </w:r>
      <w:bookmarkEnd w:id="15"/>
    </w:p>
    <w:p w14:paraId="1EA1332D">
      <w:pPr>
        <w:snapToGrid w:val="0"/>
        <w:spacing w:before="624" w:beforeLines="200" w:after="156" w:afterLines="50"/>
        <w:jc w:val="center"/>
        <w:rPr>
          <w:rFonts w:ascii="Arial" w:hAnsi="Arial" w:cs="Arial"/>
          <w:b/>
          <w:bCs/>
          <w:sz w:val="28"/>
          <w:highlight w:val="none"/>
        </w:rPr>
      </w:pPr>
      <w:r>
        <w:rPr>
          <w:rFonts w:hint="eastAsia" w:ascii="Arial" w:hAnsi="Arial" w:cs="Arial"/>
          <w:b/>
          <w:bCs/>
          <w:sz w:val="28"/>
          <w:highlight w:val="none"/>
          <w:lang w:eastAsia="zh-CN"/>
        </w:rPr>
        <w:t>投标供应商</w:t>
      </w:r>
      <w:r>
        <w:rPr>
          <w:rFonts w:ascii="Arial" w:hAnsi="Arial" w:cs="Arial"/>
          <w:b/>
          <w:bCs/>
          <w:sz w:val="28"/>
          <w:highlight w:val="none"/>
        </w:rPr>
        <w:t>提交</w:t>
      </w:r>
      <w:r>
        <w:rPr>
          <w:rFonts w:hint="eastAsia" w:ascii="Arial" w:hAnsi="Arial" w:cs="Arial"/>
          <w:b/>
          <w:bCs/>
          <w:sz w:val="28"/>
          <w:highlight w:val="none"/>
          <w:lang w:eastAsia="zh-CN"/>
        </w:rPr>
        <w:t>公开招标</w:t>
      </w:r>
      <w:r>
        <w:rPr>
          <w:rFonts w:ascii="Arial" w:hAnsi="Arial" w:cs="Arial"/>
          <w:b/>
          <w:bCs/>
          <w:sz w:val="28"/>
          <w:highlight w:val="none"/>
        </w:rPr>
        <w:t>响应文件须知</w:t>
      </w:r>
    </w:p>
    <w:p w14:paraId="4EA1903F">
      <w:pPr>
        <w:snapToGrid w:val="0"/>
        <w:jc w:val="center"/>
        <w:rPr>
          <w:rFonts w:ascii="Arial" w:hAnsi="Arial" w:cs="Arial"/>
          <w:sz w:val="28"/>
          <w:szCs w:val="21"/>
          <w:highlight w:val="none"/>
        </w:rPr>
      </w:pPr>
    </w:p>
    <w:p w14:paraId="22208F86">
      <w:pPr>
        <w:pStyle w:val="55"/>
        <w:numPr>
          <w:ilvl w:val="1"/>
          <w:numId w:val="9"/>
        </w:numPr>
        <w:snapToGrid w:val="0"/>
        <w:spacing w:line="360" w:lineRule="auto"/>
        <w:ind w:left="850" w:hanging="357" w:firstLineChars="0"/>
        <w:rPr>
          <w:rFonts w:ascii="Arial" w:hAnsi="Arial" w:cs="Arial"/>
          <w:szCs w:val="22"/>
          <w:highlight w:val="none"/>
        </w:rPr>
      </w:pPr>
      <w:r>
        <w:rPr>
          <w:rFonts w:hint="eastAsia" w:ascii="Arial" w:hAnsi="Arial" w:cs="Arial"/>
          <w:szCs w:val="22"/>
          <w:highlight w:val="none"/>
          <w:lang w:eastAsia="zh-CN"/>
        </w:rPr>
        <w:t>投标供应商</w:t>
      </w:r>
      <w:r>
        <w:rPr>
          <w:rFonts w:ascii="Arial" w:hAnsi="Arial" w:cs="Arial"/>
          <w:szCs w:val="22"/>
          <w:highlight w:val="none"/>
        </w:rPr>
        <w:t>应严格按照</w:t>
      </w:r>
      <w:r>
        <w:rPr>
          <w:rFonts w:hint="eastAsia" w:ascii="Arial" w:hAnsi="Arial" w:cs="Arial"/>
          <w:szCs w:val="22"/>
          <w:highlight w:val="none"/>
          <w:lang w:eastAsia="zh-CN"/>
        </w:rPr>
        <w:t>公开招标</w:t>
      </w:r>
      <w:r>
        <w:rPr>
          <w:rFonts w:ascii="Arial" w:hAnsi="Arial" w:cs="Arial"/>
          <w:szCs w:val="22"/>
          <w:highlight w:val="none"/>
        </w:rPr>
        <w:t>响应文件的组成提交下述规定的全部格式文件以及其他有关资料，混乱的编排导致</w:t>
      </w:r>
      <w:r>
        <w:rPr>
          <w:rFonts w:hint="eastAsia" w:ascii="Arial" w:hAnsi="Arial" w:cs="Arial"/>
          <w:szCs w:val="22"/>
          <w:highlight w:val="none"/>
          <w:lang w:eastAsia="zh-CN"/>
        </w:rPr>
        <w:t>公开招标</w:t>
      </w:r>
      <w:r>
        <w:rPr>
          <w:rFonts w:ascii="Arial" w:hAnsi="Arial" w:cs="Arial"/>
          <w:szCs w:val="22"/>
          <w:highlight w:val="none"/>
        </w:rPr>
        <w:t>响应文件被误读或采购代理机构、</w:t>
      </w:r>
      <w:r>
        <w:rPr>
          <w:rFonts w:hint="eastAsia" w:ascii="Arial" w:hAnsi="Arial" w:cs="Arial"/>
          <w:szCs w:val="22"/>
          <w:highlight w:val="none"/>
          <w:lang w:eastAsia="zh-CN"/>
        </w:rPr>
        <w:t>评标小组</w:t>
      </w:r>
      <w:r>
        <w:rPr>
          <w:rFonts w:ascii="Arial" w:hAnsi="Arial" w:cs="Arial"/>
          <w:szCs w:val="22"/>
          <w:highlight w:val="none"/>
        </w:rPr>
        <w:t>查找不到有效文件是</w:t>
      </w:r>
      <w:r>
        <w:rPr>
          <w:rFonts w:hint="eastAsia" w:ascii="Arial" w:hAnsi="Arial" w:cs="Arial"/>
          <w:szCs w:val="22"/>
          <w:highlight w:val="none"/>
          <w:lang w:eastAsia="zh-CN"/>
        </w:rPr>
        <w:t>投标供应商</w:t>
      </w:r>
      <w:r>
        <w:rPr>
          <w:rFonts w:ascii="Arial" w:hAnsi="Arial" w:cs="Arial"/>
          <w:szCs w:val="22"/>
          <w:highlight w:val="none"/>
        </w:rPr>
        <w:t>的风险。</w:t>
      </w:r>
    </w:p>
    <w:p w14:paraId="47A8CEB0">
      <w:pPr>
        <w:pStyle w:val="55"/>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所附表格中要求回答的全部问题和/或信息都必须正面回答。</w:t>
      </w:r>
    </w:p>
    <w:p w14:paraId="73670A65">
      <w:pPr>
        <w:pStyle w:val="55"/>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本资格声明的签字人应保证全部声明和问题的回答是真实的和准确的。</w:t>
      </w:r>
    </w:p>
    <w:p w14:paraId="3B2CFF64">
      <w:pPr>
        <w:pStyle w:val="55"/>
        <w:numPr>
          <w:ilvl w:val="1"/>
          <w:numId w:val="9"/>
        </w:numPr>
        <w:snapToGrid w:val="0"/>
        <w:spacing w:line="360" w:lineRule="auto"/>
        <w:ind w:left="850" w:hanging="357" w:firstLineChars="0"/>
        <w:rPr>
          <w:rFonts w:ascii="Arial" w:hAnsi="Arial" w:cs="Arial"/>
          <w:szCs w:val="22"/>
          <w:highlight w:val="none"/>
        </w:rPr>
      </w:pPr>
      <w:r>
        <w:rPr>
          <w:rFonts w:ascii="Arial" w:hAnsi="Arial" w:cs="Arial"/>
          <w:szCs w:val="22"/>
          <w:highlight w:val="none"/>
        </w:rPr>
        <w:t>采购代理机构将应用</w:t>
      </w:r>
      <w:r>
        <w:rPr>
          <w:rFonts w:hint="eastAsia" w:ascii="Arial" w:hAnsi="Arial" w:cs="Arial"/>
          <w:szCs w:val="22"/>
          <w:highlight w:val="none"/>
          <w:lang w:eastAsia="zh-CN"/>
        </w:rPr>
        <w:t>投标供应商</w:t>
      </w:r>
      <w:r>
        <w:rPr>
          <w:rFonts w:ascii="Arial" w:hAnsi="Arial" w:cs="Arial"/>
          <w:szCs w:val="22"/>
          <w:highlight w:val="none"/>
        </w:rPr>
        <w:t>提交的资料根据自己的判断和考虑决定</w:t>
      </w:r>
      <w:r>
        <w:rPr>
          <w:rFonts w:hint="eastAsia" w:ascii="Arial" w:hAnsi="Arial" w:cs="Arial"/>
          <w:szCs w:val="22"/>
          <w:highlight w:val="none"/>
          <w:lang w:eastAsia="zh-CN"/>
        </w:rPr>
        <w:t>投标供应商</w:t>
      </w:r>
      <w:r>
        <w:rPr>
          <w:rFonts w:ascii="Arial" w:hAnsi="Arial" w:cs="Arial"/>
          <w:szCs w:val="22"/>
          <w:highlight w:val="none"/>
        </w:rPr>
        <w:t>履行合同的合格性及能力。</w:t>
      </w:r>
    </w:p>
    <w:p w14:paraId="6B5F29AC">
      <w:pPr>
        <w:pStyle w:val="55"/>
        <w:numPr>
          <w:ilvl w:val="1"/>
          <w:numId w:val="9"/>
        </w:numPr>
        <w:snapToGrid w:val="0"/>
        <w:spacing w:line="360" w:lineRule="auto"/>
        <w:ind w:left="850" w:hanging="357" w:firstLineChars="0"/>
        <w:rPr>
          <w:rFonts w:ascii="Arial" w:hAnsi="Arial" w:cs="Arial"/>
          <w:szCs w:val="22"/>
          <w:highlight w:val="none"/>
        </w:rPr>
      </w:pPr>
      <w:r>
        <w:rPr>
          <w:rFonts w:hint="eastAsia" w:ascii="Arial" w:hAnsi="Arial" w:cs="Arial"/>
          <w:szCs w:val="22"/>
          <w:highlight w:val="none"/>
          <w:lang w:eastAsia="zh-CN"/>
        </w:rPr>
        <w:t>投标供应商</w:t>
      </w:r>
      <w:r>
        <w:rPr>
          <w:rFonts w:ascii="Arial" w:hAnsi="Arial" w:cs="Arial"/>
          <w:szCs w:val="22"/>
          <w:highlight w:val="none"/>
        </w:rPr>
        <w:t>提交的材料将被保密保存，但不退还。</w:t>
      </w:r>
    </w:p>
    <w:p w14:paraId="406ED0D1">
      <w:pPr>
        <w:pStyle w:val="55"/>
        <w:numPr>
          <w:ilvl w:val="1"/>
          <w:numId w:val="9"/>
        </w:numPr>
        <w:snapToGrid w:val="0"/>
        <w:spacing w:line="360" w:lineRule="auto"/>
        <w:ind w:left="850" w:hanging="357" w:firstLineChars="0"/>
        <w:rPr>
          <w:rFonts w:ascii="Arial" w:hAnsi="Arial" w:cs="Arial"/>
          <w:highlight w:val="none"/>
        </w:rPr>
      </w:pPr>
      <w:r>
        <w:rPr>
          <w:rFonts w:ascii="Arial" w:hAnsi="Arial" w:cs="Arial"/>
          <w:szCs w:val="22"/>
          <w:highlight w:val="none"/>
        </w:rPr>
        <w:t>全部文件应按</w:t>
      </w:r>
      <w:r>
        <w:rPr>
          <w:rFonts w:hint="eastAsia" w:ascii="Arial" w:hAnsi="Arial" w:cs="Arial"/>
          <w:szCs w:val="22"/>
          <w:highlight w:val="none"/>
          <w:lang w:eastAsia="zh-CN"/>
        </w:rPr>
        <w:t>投标供应商</w:t>
      </w:r>
      <w:r>
        <w:rPr>
          <w:rFonts w:ascii="Arial" w:hAnsi="Arial" w:cs="Arial"/>
          <w:szCs w:val="22"/>
          <w:highlight w:val="none"/>
        </w:rPr>
        <w:t>须知中规定的语言提交。</w:t>
      </w:r>
    </w:p>
    <w:p w14:paraId="445861B7">
      <w:pPr>
        <w:pStyle w:val="55"/>
        <w:snapToGrid w:val="0"/>
        <w:spacing w:line="400" w:lineRule="exact"/>
        <w:ind w:left="851" w:firstLine="0" w:firstLineChars="0"/>
        <w:rPr>
          <w:rFonts w:ascii="Arial" w:hAnsi="Arial" w:cs="Arial"/>
          <w:highlight w:val="none"/>
        </w:rPr>
      </w:pPr>
    </w:p>
    <w:p w14:paraId="7B07D158">
      <w:pPr>
        <w:rPr>
          <w:rFonts w:ascii="Arial" w:hAnsi="Arial" w:cs="Arial"/>
          <w:szCs w:val="21"/>
          <w:highlight w:val="none"/>
        </w:rPr>
      </w:pPr>
    </w:p>
    <w:p w14:paraId="30EAB455">
      <w:pPr>
        <w:jc w:val="center"/>
        <w:outlineLvl w:val="1"/>
        <w:rPr>
          <w:b/>
          <w:sz w:val="28"/>
          <w:highlight w:val="none"/>
        </w:rPr>
        <w:sectPr>
          <w:headerReference r:id="rId8" w:type="default"/>
          <w:footerReference r:id="rId9" w:type="default"/>
          <w:pgSz w:w="11906" w:h="16838"/>
          <w:pgMar w:top="1418" w:right="1418" w:bottom="1418" w:left="1418" w:header="680" w:footer="992" w:gutter="0"/>
          <w:cols w:space="720" w:num="1"/>
          <w:docGrid w:type="linesAndChars" w:linePitch="312" w:charSpace="0"/>
        </w:sectPr>
      </w:pPr>
      <w:bookmarkStart w:id="16" w:name="_Toc339979553"/>
    </w:p>
    <w:bookmarkEnd w:id="16"/>
    <w:p w14:paraId="0D95070F">
      <w:pPr>
        <w:rPr>
          <w:rFonts w:hint="eastAsia" w:ascii="宋体" w:hAnsi="宋体" w:cs="宋体"/>
          <w:b/>
          <w:sz w:val="30"/>
          <w:szCs w:val="30"/>
          <w:highlight w:val="none"/>
        </w:rPr>
      </w:pPr>
      <w:bookmarkStart w:id="17" w:name="_Toc423610059"/>
      <w:bookmarkStart w:id="18" w:name="_Toc423610066"/>
      <w:bookmarkStart w:id="19" w:name="_Toc339979563"/>
      <w:r>
        <w:rPr>
          <w:rFonts w:hint="eastAsia" w:ascii="宋体" w:hAnsi="宋体" w:cs="宋体"/>
          <w:b/>
          <w:sz w:val="30"/>
          <w:szCs w:val="30"/>
          <w:highlight w:val="none"/>
        </w:rPr>
        <w:t>附件</w:t>
      </w:r>
      <w:r>
        <w:rPr>
          <w:rFonts w:hint="eastAsia" w:ascii="宋体" w:hAnsi="宋体" w:cs="宋体"/>
          <w:b/>
          <w:sz w:val="30"/>
          <w:szCs w:val="30"/>
          <w:highlight w:val="none"/>
          <w:lang w:eastAsia="zh-CN"/>
        </w:rPr>
        <w:t>一</w:t>
      </w:r>
      <w:r>
        <w:rPr>
          <w:rFonts w:hint="eastAsia" w:ascii="宋体" w:hAnsi="宋体" w:cs="宋体"/>
          <w:b/>
          <w:sz w:val="30"/>
          <w:szCs w:val="30"/>
          <w:highlight w:val="none"/>
        </w:rPr>
        <w:t xml:space="preserve">              投标文件封面（格式供参考）</w:t>
      </w:r>
    </w:p>
    <w:p w14:paraId="0A2A8917">
      <w:pPr>
        <w:autoSpaceDE w:val="0"/>
        <w:autoSpaceDN w:val="0"/>
        <w:adjustRightInd w:val="0"/>
        <w:spacing w:line="360" w:lineRule="auto"/>
        <w:rPr>
          <w:rFonts w:hint="eastAsia" w:ascii="宋体" w:hAnsi="宋体" w:cs="宋体"/>
          <w:b/>
          <w:sz w:val="32"/>
          <w:szCs w:val="32"/>
          <w:highlight w:val="none"/>
        </w:rPr>
      </w:pPr>
      <w:r>
        <w:rPr>
          <w:rFonts w:hint="eastAsia" w:ascii="宋体" w:hAnsi="宋体" w:cs="宋体"/>
          <w:b/>
          <w:sz w:val="32"/>
          <w:szCs w:val="32"/>
          <w:highlight w:val="none"/>
        </w:rPr>
        <w:t>投标文件封面</w:t>
      </w:r>
    </w:p>
    <w:p w14:paraId="3F498CE8">
      <w:pPr>
        <w:autoSpaceDE w:val="0"/>
        <w:autoSpaceDN w:val="0"/>
        <w:adjustRightInd w:val="0"/>
        <w:spacing w:line="360" w:lineRule="auto"/>
        <w:jc w:val="right"/>
        <w:rPr>
          <w:rFonts w:hint="eastAsia" w:ascii="宋体" w:hAnsi="宋体" w:cs="宋体"/>
          <w:b/>
          <w:sz w:val="28"/>
          <w:szCs w:val="28"/>
          <w:highlight w:val="none"/>
        </w:rPr>
      </w:pPr>
      <w:r>
        <w:rPr>
          <w:rFonts w:hint="eastAsia" w:ascii="宋体" w:hAnsi="宋体" w:cs="宋体"/>
          <w:b/>
          <w:sz w:val="32"/>
          <w:szCs w:val="32"/>
          <w:highlight w:val="none"/>
        </w:rPr>
        <w:t xml:space="preserve">                   </w:t>
      </w:r>
      <w:r>
        <w:rPr>
          <w:rFonts w:hint="eastAsia" w:ascii="宋体" w:hAnsi="宋体" w:cs="宋体"/>
          <w:b/>
          <w:sz w:val="24"/>
          <w:highlight w:val="none"/>
        </w:rPr>
        <w:t xml:space="preserve"> </w:t>
      </w:r>
      <w:r>
        <w:rPr>
          <w:rFonts w:hint="eastAsia" w:ascii="宋体" w:hAnsi="宋体" w:cs="宋体"/>
          <w:b/>
          <w:sz w:val="28"/>
          <w:szCs w:val="28"/>
          <w:highlight w:val="none"/>
        </w:rPr>
        <w:t>正本/副本</w:t>
      </w:r>
    </w:p>
    <w:p w14:paraId="2B948EA2">
      <w:pPr>
        <w:autoSpaceDE w:val="0"/>
        <w:autoSpaceDN w:val="0"/>
        <w:adjustRightInd w:val="0"/>
        <w:spacing w:line="360" w:lineRule="auto"/>
        <w:jc w:val="center"/>
        <w:rPr>
          <w:rFonts w:hint="eastAsia" w:ascii="宋体" w:hAnsi="宋体" w:cs="宋体"/>
          <w:b/>
          <w:sz w:val="48"/>
          <w:szCs w:val="48"/>
          <w:highlight w:val="none"/>
        </w:rPr>
      </w:pPr>
    </w:p>
    <w:p w14:paraId="3DEC9614">
      <w:pPr>
        <w:autoSpaceDE w:val="0"/>
        <w:autoSpaceDN w:val="0"/>
        <w:adjustRightInd w:val="0"/>
        <w:spacing w:line="360" w:lineRule="auto"/>
        <w:jc w:val="center"/>
        <w:rPr>
          <w:rFonts w:hint="eastAsia" w:ascii="宋体" w:hAnsi="宋体" w:cs="宋体"/>
          <w:b/>
          <w:sz w:val="48"/>
          <w:szCs w:val="48"/>
          <w:highlight w:val="none"/>
        </w:rPr>
      </w:pPr>
    </w:p>
    <w:p w14:paraId="08782F5B">
      <w:pPr>
        <w:autoSpaceDE w:val="0"/>
        <w:autoSpaceDN w:val="0"/>
        <w:adjustRightInd w:val="0"/>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lang w:eastAsia="zh-CN"/>
        </w:rPr>
        <w:t>公开招标</w:t>
      </w:r>
      <w:r>
        <w:rPr>
          <w:rFonts w:hint="eastAsia" w:ascii="宋体" w:hAnsi="宋体" w:cs="宋体"/>
          <w:b/>
          <w:sz w:val="48"/>
          <w:szCs w:val="48"/>
          <w:highlight w:val="none"/>
        </w:rPr>
        <w:t>响应性文件</w:t>
      </w:r>
    </w:p>
    <w:p w14:paraId="76D03EB6">
      <w:pPr>
        <w:autoSpaceDE w:val="0"/>
        <w:autoSpaceDN w:val="0"/>
        <w:adjustRightInd w:val="0"/>
        <w:spacing w:line="360" w:lineRule="auto"/>
        <w:rPr>
          <w:rFonts w:hint="eastAsia" w:ascii="宋体" w:hAnsi="宋体" w:cs="宋体"/>
          <w:b/>
          <w:sz w:val="32"/>
          <w:szCs w:val="32"/>
          <w:highlight w:val="none"/>
        </w:rPr>
      </w:pPr>
    </w:p>
    <w:p w14:paraId="16A7F0C4">
      <w:pPr>
        <w:autoSpaceDE w:val="0"/>
        <w:autoSpaceDN w:val="0"/>
        <w:adjustRightInd w:val="0"/>
        <w:spacing w:line="360" w:lineRule="auto"/>
        <w:rPr>
          <w:rFonts w:hint="eastAsia" w:ascii="宋体" w:hAnsi="宋体" w:cs="宋体"/>
          <w:b/>
          <w:sz w:val="32"/>
          <w:szCs w:val="32"/>
          <w:highlight w:val="none"/>
        </w:rPr>
      </w:pPr>
    </w:p>
    <w:p w14:paraId="44C5ED32">
      <w:pPr>
        <w:autoSpaceDE w:val="0"/>
        <w:autoSpaceDN w:val="0"/>
        <w:adjustRightInd w:val="0"/>
        <w:spacing w:line="360" w:lineRule="auto"/>
        <w:rPr>
          <w:rFonts w:hint="eastAsia" w:ascii="宋体" w:hAnsi="宋体" w:cs="宋体"/>
          <w:b/>
          <w:sz w:val="32"/>
          <w:szCs w:val="32"/>
          <w:highlight w:val="none"/>
        </w:rPr>
      </w:pPr>
    </w:p>
    <w:p w14:paraId="1ABC600C">
      <w:pPr>
        <w:autoSpaceDE w:val="0"/>
        <w:autoSpaceDN w:val="0"/>
        <w:adjustRightInd w:val="0"/>
        <w:spacing w:line="360" w:lineRule="auto"/>
        <w:rPr>
          <w:rFonts w:hint="eastAsia" w:ascii="宋体" w:hAnsi="宋体" w:cs="宋体"/>
          <w:b/>
          <w:sz w:val="32"/>
          <w:szCs w:val="32"/>
          <w:highlight w:val="none"/>
        </w:rPr>
      </w:pPr>
    </w:p>
    <w:p w14:paraId="511B5688">
      <w:pPr>
        <w:autoSpaceDE w:val="0"/>
        <w:autoSpaceDN w:val="0"/>
        <w:adjustRightInd w:val="0"/>
        <w:spacing w:line="360" w:lineRule="auto"/>
        <w:rPr>
          <w:rFonts w:hint="eastAsia"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eastAsia="宋体" w:cs="宋体"/>
          <w:b/>
          <w:sz w:val="32"/>
          <w:szCs w:val="32"/>
          <w:highlight w:val="none"/>
          <w:lang w:eastAsia="zh-CN"/>
        </w:rPr>
        <w:t xml:space="preserve"> </w:t>
      </w:r>
      <w:r>
        <w:rPr>
          <w:rFonts w:hint="eastAsia" w:ascii="宋体" w:hAnsi="宋体" w:cs="宋体"/>
          <w:b/>
          <w:sz w:val="32"/>
          <w:szCs w:val="32"/>
          <w:highlight w:val="none"/>
          <w:lang w:eastAsia="zh-CN"/>
        </w:rPr>
        <w:t>海盐县交通事故车辆施救服务项目</w:t>
      </w:r>
    </w:p>
    <w:p w14:paraId="6DB9B789">
      <w:pPr>
        <w:autoSpaceDE w:val="0"/>
        <w:autoSpaceDN w:val="0"/>
        <w:adjustRightInd w:val="0"/>
        <w:spacing w:line="360" w:lineRule="auto"/>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u w:val="single"/>
          <w:lang w:eastAsia="zh-CN"/>
        </w:rPr>
        <w:t>嘉鼎晟采〔2025〕065号</w:t>
      </w:r>
    </w:p>
    <w:p w14:paraId="51603821">
      <w:pPr>
        <w:autoSpaceDE w:val="0"/>
        <w:autoSpaceDN w:val="0"/>
        <w:adjustRightInd w:val="0"/>
        <w:spacing w:line="360" w:lineRule="auto"/>
        <w:rPr>
          <w:rFonts w:hint="eastAsia" w:ascii="宋体" w:hAnsi="宋体" w:cs="宋体"/>
          <w:b/>
          <w:sz w:val="32"/>
          <w:szCs w:val="32"/>
          <w:highlight w:val="none"/>
        </w:rPr>
      </w:pPr>
      <w:r>
        <w:rPr>
          <w:rFonts w:hint="eastAsia" w:ascii="宋体" w:hAnsi="宋体" w:cs="宋体"/>
          <w:b/>
          <w:sz w:val="32"/>
          <w:szCs w:val="32"/>
          <w:highlight w:val="none"/>
        </w:rPr>
        <w:t>投标人名称（盖章）：</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 xml:space="preserve">  </w:t>
      </w:r>
      <w:bookmarkStart w:id="20" w:name="_Toc339872474"/>
    </w:p>
    <w:p w14:paraId="60567624">
      <w:pPr>
        <w:autoSpaceDE w:val="0"/>
        <w:autoSpaceDN w:val="0"/>
        <w:adjustRightInd w:val="0"/>
        <w:spacing w:line="360" w:lineRule="auto"/>
        <w:rPr>
          <w:rFonts w:hint="eastAsia" w:ascii="宋体" w:hAnsi="宋体" w:cs="宋体"/>
          <w:b/>
          <w:sz w:val="32"/>
          <w:szCs w:val="32"/>
          <w:highlight w:val="none"/>
        </w:rPr>
      </w:pPr>
      <w:r>
        <w:rPr>
          <w:rFonts w:hint="eastAsia" w:ascii="宋体" w:hAnsi="宋体" w:cs="宋体"/>
          <w:b/>
          <w:sz w:val="32"/>
          <w:szCs w:val="32"/>
          <w:highlight w:val="none"/>
        </w:rPr>
        <w:t>投 标人代表签字：</w:t>
      </w:r>
      <w:bookmarkEnd w:id="20"/>
      <w:r>
        <w:rPr>
          <w:rFonts w:hint="eastAsia" w:ascii="宋体" w:hAnsi="宋体" w:cs="宋体"/>
          <w:b/>
          <w:sz w:val="32"/>
          <w:szCs w:val="32"/>
          <w:highlight w:val="none"/>
          <w:u w:val="single"/>
        </w:rPr>
        <w:t xml:space="preserve">             </w:t>
      </w:r>
    </w:p>
    <w:p w14:paraId="1CCDED83">
      <w:pPr>
        <w:autoSpaceDE w:val="0"/>
        <w:autoSpaceDN w:val="0"/>
        <w:adjustRightInd w:val="0"/>
        <w:spacing w:line="360" w:lineRule="auto"/>
        <w:rPr>
          <w:rFonts w:hint="eastAsia" w:ascii="宋体" w:hAnsi="宋体" w:cs="宋体"/>
          <w:b/>
          <w:sz w:val="32"/>
          <w:szCs w:val="32"/>
          <w:highlight w:val="none"/>
          <w:u w:val="single"/>
        </w:rPr>
      </w:pPr>
      <w:r>
        <w:rPr>
          <w:rFonts w:hint="eastAsia" w:ascii="宋体" w:hAnsi="宋体" w:cs="宋体"/>
          <w:b/>
          <w:sz w:val="32"/>
          <w:szCs w:val="32"/>
          <w:highlight w:val="none"/>
        </w:rPr>
        <w:t>投标人地址：</w:t>
      </w:r>
      <w:r>
        <w:rPr>
          <w:rFonts w:hint="eastAsia" w:ascii="宋体" w:hAnsi="宋体" w:cs="宋体"/>
          <w:b/>
          <w:sz w:val="32"/>
          <w:szCs w:val="32"/>
          <w:highlight w:val="none"/>
          <w:u w:val="single"/>
        </w:rPr>
        <w:t xml:space="preserve">                                   </w:t>
      </w:r>
    </w:p>
    <w:p w14:paraId="6B1FF7AF">
      <w:pPr>
        <w:autoSpaceDE w:val="0"/>
        <w:autoSpaceDN w:val="0"/>
        <w:adjustRightInd w:val="0"/>
        <w:spacing w:line="360" w:lineRule="auto"/>
        <w:rPr>
          <w:rFonts w:hint="eastAsia" w:ascii="宋体" w:hAnsi="宋体" w:cs="宋体"/>
          <w:b/>
          <w:sz w:val="32"/>
          <w:szCs w:val="32"/>
          <w:highlight w:val="none"/>
          <w:u w:val="single"/>
        </w:rPr>
      </w:pPr>
      <w:r>
        <w:rPr>
          <w:rFonts w:hint="eastAsia" w:ascii="宋体" w:hAnsi="宋体" w:cs="宋体"/>
          <w:b/>
          <w:sz w:val="32"/>
          <w:szCs w:val="32"/>
          <w:highlight w:val="none"/>
        </w:rPr>
        <w:t>电  话：</w:t>
      </w:r>
      <w:r>
        <w:rPr>
          <w:rFonts w:hint="eastAsia" w:ascii="宋体" w:hAnsi="宋体" w:cs="宋体"/>
          <w:b/>
          <w:sz w:val="32"/>
          <w:szCs w:val="32"/>
          <w:highlight w:val="none"/>
          <w:u w:val="single"/>
        </w:rPr>
        <w:t xml:space="preserve">             </w:t>
      </w:r>
    </w:p>
    <w:p w14:paraId="2E483B69">
      <w:pPr>
        <w:autoSpaceDE w:val="0"/>
        <w:autoSpaceDN w:val="0"/>
        <w:adjustRightInd w:val="0"/>
        <w:spacing w:line="360" w:lineRule="auto"/>
        <w:rPr>
          <w:rFonts w:hint="eastAsia" w:ascii="宋体" w:hAnsi="宋体" w:cs="宋体"/>
          <w:b/>
          <w:sz w:val="32"/>
          <w:szCs w:val="32"/>
          <w:highlight w:val="none"/>
          <w:u w:val="single"/>
        </w:rPr>
      </w:pPr>
      <w:r>
        <w:rPr>
          <w:rFonts w:hint="eastAsia" w:ascii="宋体" w:hAnsi="宋体" w:cs="宋体"/>
          <w:b/>
          <w:sz w:val="32"/>
          <w:szCs w:val="32"/>
          <w:highlight w:val="none"/>
        </w:rPr>
        <w:t>联系人：</w:t>
      </w:r>
      <w:r>
        <w:rPr>
          <w:rFonts w:hint="eastAsia" w:ascii="宋体" w:hAnsi="宋体" w:cs="宋体"/>
          <w:b/>
          <w:sz w:val="32"/>
          <w:szCs w:val="32"/>
          <w:highlight w:val="none"/>
          <w:u w:val="single"/>
        </w:rPr>
        <w:t xml:space="preserve">             </w:t>
      </w:r>
    </w:p>
    <w:p w14:paraId="70767960">
      <w:pPr>
        <w:autoSpaceDE w:val="0"/>
        <w:autoSpaceDN w:val="0"/>
        <w:adjustRightInd w:val="0"/>
        <w:spacing w:line="360" w:lineRule="auto"/>
        <w:ind w:firstLine="3840" w:firstLineChars="1200"/>
        <w:rPr>
          <w:rFonts w:hint="eastAsia" w:ascii="宋体" w:hAnsi="宋体" w:cs="宋体"/>
          <w:b/>
          <w:sz w:val="32"/>
          <w:szCs w:val="32"/>
          <w:highlight w:val="none"/>
        </w:rPr>
      </w:pPr>
    </w:p>
    <w:p w14:paraId="40615BC1">
      <w:pPr>
        <w:autoSpaceDE w:val="0"/>
        <w:autoSpaceDN w:val="0"/>
        <w:adjustRightInd w:val="0"/>
        <w:spacing w:line="360" w:lineRule="auto"/>
        <w:rPr>
          <w:rFonts w:hint="eastAsia" w:ascii="宋体" w:hAnsi="宋体" w:cs="宋体"/>
          <w:b/>
          <w:sz w:val="32"/>
          <w:szCs w:val="32"/>
          <w:highlight w:val="none"/>
        </w:rPr>
      </w:pPr>
    </w:p>
    <w:p w14:paraId="652572B4">
      <w:pPr>
        <w:jc w:val="center"/>
        <w:outlineLvl w:val="1"/>
        <w:rPr>
          <w:rFonts w:hint="eastAsia" w:ascii="宋体" w:hAnsi="宋体" w:cs="宋体"/>
          <w:b/>
          <w:sz w:val="32"/>
          <w:szCs w:val="32"/>
          <w:highlight w:val="none"/>
        </w:rPr>
      </w:pPr>
    </w:p>
    <w:p w14:paraId="37CA77A5">
      <w:pPr>
        <w:pStyle w:val="6"/>
        <w:rPr>
          <w:rFonts w:hint="eastAsia" w:ascii="宋体" w:hAnsi="宋体" w:cs="宋体"/>
          <w:b/>
          <w:sz w:val="32"/>
          <w:szCs w:val="32"/>
          <w:highlight w:val="none"/>
        </w:rPr>
      </w:pPr>
    </w:p>
    <w:p w14:paraId="3D41A5FA">
      <w:pPr>
        <w:pStyle w:val="6"/>
        <w:rPr>
          <w:rFonts w:hint="eastAsia" w:ascii="宋体" w:hAnsi="宋体" w:cs="宋体"/>
          <w:b/>
          <w:sz w:val="32"/>
          <w:szCs w:val="32"/>
          <w:highlight w:val="none"/>
        </w:rPr>
      </w:pPr>
    </w:p>
    <w:p w14:paraId="599E9B7D">
      <w:pPr>
        <w:outlineLvl w:val="1"/>
        <w:rPr>
          <w:rFonts w:hint="eastAsia" w:ascii="宋体" w:hAnsi="宋体" w:cs="宋体"/>
          <w:b/>
          <w:sz w:val="30"/>
          <w:szCs w:val="30"/>
          <w:highlight w:val="none"/>
        </w:rPr>
      </w:pPr>
      <w:bookmarkStart w:id="21" w:name="_Toc7450"/>
      <w:r>
        <w:rPr>
          <w:rFonts w:hint="eastAsia" w:ascii="宋体" w:hAnsi="宋体" w:cs="宋体"/>
          <w:b/>
          <w:sz w:val="30"/>
          <w:szCs w:val="30"/>
          <w:highlight w:val="none"/>
        </w:rPr>
        <w:t>附件</w:t>
      </w:r>
      <w:r>
        <w:rPr>
          <w:rFonts w:hint="eastAsia" w:ascii="宋体" w:hAnsi="宋体" w:cs="宋体"/>
          <w:b/>
          <w:sz w:val="30"/>
          <w:szCs w:val="30"/>
          <w:highlight w:val="none"/>
          <w:lang w:eastAsia="zh-CN"/>
        </w:rPr>
        <w:t>二</w:t>
      </w:r>
      <w:r>
        <w:rPr>
          <w:rFonts w:hint="eastAsia" w:ascii="宋体" w:hAnsi="宋体" w:cs="宋体"/>
          <w:b/>
          <w:sz w:val="30"/>
          <w:szCs w:val="30"/>
          <w:highlight w:val="none"/>
        </w:rPr>
        <w:t xml:space="preserve">                 法定代表人授权委托书</w:t>
      </w:r>
      <w:bookmarkEnd w:id="17"/>
      <w:bookmarkEnd w:id="21"/>
    </w:p>
    <w:p w14:paraId="7BD6AF95">
      <w:pPr>
        <w:spacing w:line="360" w:lineRule="auto"/>
        <w:rPr>
          <w:rFonts w:hint="eastAsia" w:ascii="宋体" w:hAnsi="宋体" w:cs="宋体"/>
          <w:b/>
          <w:bCs/>
          <w:highlight w:val="none"/>
          <w:u w:val="single"/>
        </w:rPr>
      </w:pPr>
      <w:r>
        <w:rPr>
          <w:rFonts w:hint="eastAsia" w:ascii="宋体" w:hAnsi="宋体" w:cs="宋体"/>
          <w:b/>
          <w:bCs/>
          <w:szCs w:val="22"/>
          <w:highlight w:val="none"/>
          <w:u w:val="single"/>
          <w:lang w:eastAsia="zh-CN"/>
        </w:rPr>
        <w:t>海盐县公安局交通警察大队</w:t>
      </w:r>
      <w:r>
        <w:rPr>
          <w:rFonts w:hint="eastAsia" w:ascii="宋体" w:hAnsi="宋体" w:cs="宋体"/>
          <w:b/>
          <w:bCs/>
          <w:highlight w:val="none"/>
          <w:u w:val="single"/>
        </w:rPr>
        <w:t>：</w:t>
      </w:r>
    </w:p>
    <w:p w14:paraId="753BDF69">
      <w:pPr>
        <w:snapToGrid w:val="0"/>
        <w:spacing w:before="156" w:beforeLines="50" w:after="50" w:line="360" w:lineRule="auto"/>
        <w:ind w:firstLine="420" w:firstLineChars="200"/>
        <w:rPr>
          <w:rFonts w:hint="eastAsia"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（法人代表姓名）</w:t>
      </w:r>
      <w:r>
        <w:rPr>
          <w:rFonts w:hint="eastAsia" w:ascii="宋体" w:hAnsi="宋体" w:cs="宋体"/>
          <w:highlight w:val="none"/>
        </w:rPr>
        <w:t>系</w:t>
      </w:r>
      <w:r>
        <w:rPr>
          <w:rFonts w:hint="eastAsia" w:ascii="宋体" w:hAnsi="宋体" w:cs="宋体"/>
          <w:highlight w:val="none"/>
          <w:u w:val="single"/>
        </w:rPr>
        <w:t>（</w:t>
      </w:r>
      <w:r>
        <w:rPr>
          <w:rFonts w:hint="eastAsia" w:ascii="宋体" w:hAnsi="宋体" w:cs="宋体"/>
          <w:highlight w:val="none"/>
          <w:u w:val="single"/>
          <w:lang w:eastAsia="zh-CN"/>
        </w:rPr>
        <w:t>投标供应商</w:t>
      </w:r>
      <w:r>
        <w:rPr>
          <w:rFonts w:hint="eastAsia" w:ascii="宋体" w:hAnsi="宋体" w:cs="宋体"/>
          <w:highlight w:val="none"/>
          <w:u w:val="single"/>
        </w:rPr>
        <w:t>名称）</w:t>
      </w:r>
      <w:r>
        <w:rPr>
          <w:rFonts w:hint="eastAsia" w:ascii="宋体" w:hAnsi="宋体" w:cs="宋体"/>
          <w:highlight w:val="none"/>
        </w:rPr>
        <w:t>的法定代表人，现授权委托本单位正式职工：</w:t>
      </w:r>
      <w:r>
        <w:rPr>
          <w:rFonts w:hint="eastAsia" w:ascii="宋体" w:hAnsi="宋体" w:cs="宋体"/>
          <w:highlight w:val="none"/>
          <w:u w:val="single"/>
        </w:rPr>
        <w:t>（授权代表姓名）</w:t>
      </w:r>
      <w:r>
        <w:rPr>
          <w:rFonts w:hint="eastAsia" w:ascii="宋体" w:hAnsi="宋体" w:cs="宋体"/>
          <w:highlight w:val="none"/>
        </w:rPr>
        <w:t>为我公司法定代表人授权代表，参加贵处组织的</w:t>
      </w:r>
      <w:r>
        <w:rPr>
          <w:rFonts w:hint="eastAsia" w:ascii="宋体" w:hAnsi="宋体" w:cs="宋体"/>
          <w:b/>
          <w:bCs/>
          <w:highlight w:val="none"/>
          <w:u w:val="single"/>
          <w:lang w:val="en-US" w:eastAsia="zh-CN"/>
        </w:rPr>
        <w:t xml:space="preserve"> 海盐县交通事故车辆施救服务项目</w:t>
      </w:r>
      <w:r>
        <w:rPr>
          <w:rFonts w:hint="eastAsia" w:ascii="宋体" w:hAnsi="宋体" w:cs="宋体"/>
          <w:highlight w:val="none"/>
          <w:u w:val="single"/>
        </w:rPr>
        <w:t>（项目名称</w:t>
      </w:r>
      <w:r>
        <w:rPr>
          <w:rFonts w:hint="eastAsia" w:ascii="宋体" w:hAnsi="宋体" w:cs="宋体"/>
          <w:highlight w:val="none"/>
          <w:u w:val="single"/>
          <w:lang w:eastAsia="zh-CN"/>
        </w:rPr>
        <w:t>嘉鼎晟采〔2025〕065号</w:t>
      </w:r>
      <w:r>
        <w:rPr>
          <w:rFonts w:hint="eastAsia" w:ascii="宋体" w:hAnsi="宋体" w:cs="宋体"/>
          <w:highlight w:val="none"/>
          <w:u w:val="single"/>
        </w:rPr>
        <w:t>）</w:t>
      </w:r>
      <w:r>
        <w:rPr>
          <w:rFonts w:hint="eastAsia" w:ascii="宋体" w:hAnsi="宋体" w:cs="宋体"/>
          <w:highlight w:val="none"/>
        </w:rPr>
        <w:t>项目</w:t>
      </w:r>
      <w:r>
        <w:rPr>
          <w:rFonts w:hint="eastAsia" w:ascii="宋体" w:hAnsi="宋体" w:cs="宋体"/>
          <w:highlight w:val="none"/>
          <w:lang w:eastAsia="zh-CN"/>
        </w:rPr>
        <w:t>公开招标</w:t>
      </w:r>
      <w:r>
        <w:rPr>
          <w:rFonts w:hint="eastAsia" w:ascii="宋体" w:hAnsi="宋体" w:cs="宋体"/>
          <w:highlight w:val="none"/>
        </w:rPr>
        <w:t>活动，全权处理本次招投标活动中的一切事宜，并代表我方全权办理针对上述项目的</w:t>
      </w:r>
      <w:r>
        <w:rPr>
          <w:rFonts w:hint="eastAsia" w:ascii="宋体" w:hAnsi="宋体" w:cs="宋体"/>
          <w:highlight w:val="none"/>
          <w:lang w:eastAsia="zh-CN"/>
        </w:rPr>
        <w:t>公开招标</w:t>
      </w:r>
      <w:r>
        <w:rPr>
          <w:rFonts w:hint="eastAsia" w:ascii="宋体" w:hAnsi="宋体" w:cs="宋体"/>
          <w:highlight w:val="none"/>
        </w:rPr>
        <w:t>、评审、签约等具体事务和签署相关文件。</w:t>
      </w:r>
    </w:p>
    <w:p w14:paraId="61593E3D">
      <w:pPr>
        <w:snapToGrid w:val="0"/>
        <w:spacing w:before="156" w:beforeLines="50" w:after="50" w:line="360" w:lineRule="auto"/>
        <w:rPr>
          <w:rFonts w:hint="eastAsia" w:ascii="宋体" w:hAnsi="宋体" w:cs="宋体"/>
          <w:highlight w:val="none"/>
        </w:rPr>
      </w:pPr>
      <w:r>
        <w:rPr>
          <w:rFonts w:hint="eastAsia" w:ascii="宋体" w:hAnsi="宋体" w:cs="宋体"/>
          <w:highlight w:val="none"/>
        </w:rPr>
        <w:t xml:space="preserve">    我方对被授权人的签名负全部责任。</w:t>
      </w:r>
    </w:p>
    <w:p w14:paraId="5478C248">
      <w:pPr>
        <w:snapToGrid w:val="0"/>
        <w:spacing w:before="156" w:beforeLines="50" w:after="50" w:line="360" w:lineRule="auto"/>
        <w:ind w:firstLine="480"/>
        <w:rPr>
          <w:rFonts w:hint="eastAsia" w:ascii="宋体" w:hAnsi="宋体" w:cs="宋体"/>
          <w:highlight w:val="none"/>
        </w:rPr>
      </w:pPr>
      <w:r>
        <w:rPr>
          <w:rFonts w:hint="eastAsia" w:ascii="宋体" w:hAnsi="宋体" w:cs="宋体"/>
          <w:highlight w:val="none"/>
        </w:rPr>
        <w:t>在撤销授权的书面通知以前，本授权书一直有效。被授权人在授权书有效期内签署的所有文件不因授权的撤销而失效。</w:t>
      </w:r>
    </w:p>
    <w:p w14:paraId="1F1AF862">
      <w:pPr>
        <w:spacing w:line="360" w:lineRule="auto"/>
        <w:ind w:firstLine="612"/>
        <w:rPr>
          <w:rFonts w:hint="eastAsia" w:ascii="宋体" w:hAnsi="宋体" w:cs="宋体"/>
          <w:highlight w:val="none"/>
        </w:rPr>
      </w:pPr>
      <w:r>
        <w:rPr>
          <w:rFonts w:hint="eastAsia" w:ascii="宋体" w:hAnsi="宋体" w:cs="宋体"/>
          <w:highlight w:val="none"/>
        </w:rPr>
        <w:t>被授权人无转委托权，特此委托。</w:t>
      </w:r>
    </w:p>
    <w:p w14:paraId="529DD820">
      <w:pPr>
        <w:spacing w:line="360" w:lineRule="auto"/>
        <w:ind w:firstLine="697"/>
        <w:rPr>
          <w:rFonts w:hint="eastAsia" w:ascii="宋体" w:hAnsi="宋体" w:cs="宋体"/>
          <w:highlight w:val="none"/>
        </w:rPr>
      </w:pPr>
      <w:r>
        <w:rPr>
          <w:rFonts w:hint="eastAsia" w:ascii="宋体" w:hAnsi="宋体" w:cs="宋体"/>
          <w:highlight w:val="none"/>
        </w:rPr>
        <w:t>（授权代表身份证复印件加盖公章）</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1"/>
      </w:tblGrid>
      <w:tr w14:paraId="30A9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atLeast"/>
        </w:trPr>
        <w:tc>
          <w:tcPr>
            <w:tcW w:w="9271" w:type="dxa"/>
            <w:noWrap w:val="0"/>
            <w:vAlign w:val="center"/>
          </w:tcPr>
          <w:p w14:paraId="47E43337">
            <w:pPr>
              <w:jc w:val="center"/>
              <w:rPr>
                <w:rFonts w:hint="eastAsia" w:ascii="宋体" w:hAnsi="宋体" w:cs="宋体"/>
                <w:highlight w:val="none"/>
              </w:rPr>
            </w:pPr>
            <w:r>
              <w:rPr>
                <w:rFonts w:hint="eastAsia" w:ascii="宋体" w:hAnsi="宋体" w:cs="宋体"/>
                <w:highlight w:val="none"/>
              </w:rPr>
              <w:t>身份证复印件（正反面）</w:t>
            </w:r>
          </w:p>
        </w:tc>
      </w:tr>
    </w:tbl>
    <w:p w14:paraId="38E54FC1">
      <w:pPr>
        <w:spacing w:line="480" w:lineRule="auto"/>
        <w:ind w:firstLine="4830" w:firstLineChars="2300"/>
        <w:rPr>
          <w:rFonts w:hint="eastAsia" w:ascii="宋体" w:hAnsi="宋体" w:cs="宋体"/>
          <w:highlight w:val="none"/>
        </w:rPr>
      </w:pPr>
      <w:r>
        <w:rPr>
          <w:rFonts w:hint="eastAsia" w:ascii="宋体" w:hAnsi="宋体" w:cs="宋体"/>
          <w:highlight w:val="none"/>
          <w:lang w:eastAsia="zh-CN"/>
        </w:rPr>
        <w:t>投标供应商</w:t>
      </w:r>
      <w:r>
        <w:rPr>
          <w:rFonts w:hint="eastAsia" w:ascii="宋体" w:hAnsi="宋体" w:cs="宋体"/>
          <w:highlight w:val="none"/>
        </w:rPr>
        <w:t>（公章）：</w:t>
      </w:r>
    </w:p>
    <w:p w14:paraId="40EE4954">
      <w:pPr>
        <w:spacing w:line="480" w:lineRule="auto"/>
        <w:ind w:firstLine="4830" w:firstLineChars="2300"/>
        <w:rPr>
          <w:rFonts w:hint="eastAsia" w:ascii="宋体" w:hAnsi="宋体" w:cs="宋体"/>
          <w:highlight w:val="none"/>
        </w:rPr>
      </w:pPr>
      <w:r>
        <w:rPr>
          <w:rFonts w:hint="eastAsia" w:ascii="宋体" w:hAnsi="宋体" w:cs="宋体"/>
          <w:highlight w:val="none"/>
        </w:rPr>
        <w:t>法定代表人（签字或盖章）：</w:t>
      </w:r>
    </w:p>
    <w:p w14:paraId="48ACA09C">
      <w:pPr>
        <w:pStyle w:val="9"/>
        <w:spacing w:line="480" w:lineRule="auto"/>
        <w:ind w:firstLine="4830" w:firstLineChars="2300"/>
        <w:rPr>
          <w:rFonts w:hint="eastAsia" w:ascii="宋体" w:hAnsi="宋体" w:eastAsia="宋体" w:cs="宋体"/>
          <w:kern w:val="0"/>
          <w:sz w:val="21"/>
          <w:highlight w:val="none"/>
        </w:rPr>
      </w:pPr>
      <w:r>
        <w:rPr>
          <w:rFonts w:hint="eastAsia" w:ascii="宋体" w:hAnsi="宋体" w:eastAsia="宋体" w:cs="宋体"/>
          <w:kern w:val="0"/>
          <w:sz w:val="21"/>
          <w:highlight w:val="none"/>
        </w:rPr>
        <w:t>日    期：</w:t>
      </w:r>
    </w:p>
    <w:p w14:paraId="4198CC4A">
      <w:pPr>
        <w:spacing w:line="360" w:lineRule="auto"/>
        <w:rPr>
          <w:rFonts w:hint="eastAsia" w:ascii="宋体" w:hAnsi="宋体" w:cs="宋体"/>
          <w:highlight w:val="none"/>
        </w:rPr>
      </w:pPr>
      <w:r>
        <w:rPr>
          <w:rFonts w:hint="eastAsia" w:ascii="宋体" w:hAnsi="宋体" w:cs="宋体"/>
          <w:highlight w:val="none"/>
        </w:rPr>
        <w:t xml:space="preserve">附： </w:t>
      </w:r>
    </w:p>
    <w:p w14:paraId="11473D56">
      <w:pPr>
        <w:spacing w:line="276" w:lineRule="auto"/>
        <w:ind w:left="600" w:leftChars="286" w:firstLine="329" w:firstLineChars="157"/>
        <w:rPr>
          <w:rFonts w:hint="eastAsia" w:ascii="宋体" w:hAnsi="宋体" w:cs="宋体"/>
          <w:highlight w:val="none"/>
        </w:rPr>
      </w:pPr>
      <w:r>
        <w:rPr>
          <w:rFonts w:hint="eastAsia" w:ascii="宋体" w:hAnsi="宋体" w:cs="宋体"/>
          <w:highlight w:val="none"/>
        </w:rPr>
        <w:t>授权代表姓名：</w:t>
      </w:r>
    </w:p>
    <w:p w14:paraId="281C43D8">
      <w:pPr>
        <w:spacing w:line="276" w:lineRule="auto"/>
        <w:ind w:firstLine="909" w:firstLineChars="433"/>
        <w:rPr>
          <w:rFonts w:hint="eastAsia" w:ascii="宋体" w:hAnsi="宋体" w:cs="宋体"/>
          <w:highlight w:val="none"/>
        </w:rPr>
      </w:pPr>
      <w:r>
        <w:rPr>
          <w:rFonts w:hint="eastAsia" w:ascii="宋体" w:hAnsi="宋体" w:cs="宋体"/>
          <w:highlight w:val="none"/>
        </w:rPr>
        <w:t>授权代表身份证号码：</w:t>
      </w:r>
    </w:p>
    <w:p w14:paraId="4FBCF121">
      <w:pPr>
        <w:spacing w:line="276" w:lineRule="auto"/>
        <w:ind w:firstLine="909" w:firstLineChars="433"/>
        <w:rPr>
          <w:rFonts w:hint="eastAsia" w:ascii="宋体" w:hAnsi="宋体" w:cs="宋体"/>
          <w:highlight w:val="none"/>
        </w:rPr>
      </w:pPr>
      <w:r>
        <w:rPr>
          <w:rFonts w:hint="eastAsia" w:ascii="宋体" w:hAnsi="宋体" w:cs="宋体"/>
          <w:highlight w:val="none"/>
        </w:rPr>
        <w:t>职  务：</w:t>
      </w:r>
    </w:p>
    <w:p w14:paraId="533F1435">
      <w:pPr>
        <w:spacing w:line="276" w:lineRule="auto"/>
        <w:ind w:firstLine="924" w:firstLineChars="440"/>
        <w:rPr>
          <w:rFonts w:hint="eastAsia" w:ascii="宋体" w:hAnsi="宋体" w:cs="宋体"/>
          <w:highlight w:val="none"/>
        </w:rPr>
      </w:pPr>
      <w:r>
        <w:rPr>
          <w:rFonts w:hint="eastAsia" w:ascii="宋体" w:hAnsi="宋体" w:cs="宋体"/>
          <w:highlight w:val="none"/>
        </w:rPr>
        <w:t>详细通讯地址：</w:t>
      </w:r>
    </w:p>
    <w:p w14:paraId="33DAE9BB">
      <w:pPr>
        <w:spacing w:line="276" w:lineRule="auto"/>
        <w:ind w:firstLine="924" w:firstLineChars="440"/>
        <w:rPr>
          <w:rFonts w:hint="eastAsia" w:ascii="宋体" w:hAnsi="宋体" w:cs="宋体"/>
          <w:highlight w:val="none"/>
        </w:rPr>
      </w:pPr>
      <w:r>
        <w:rPr>
          <w:rFonts w:hint="eastAsia" w:ascii="宋体" w:hAnsi="宋体" w:cs="宋体"/>
          <w:highlight w:val="none"/>
        </w:rPr>
        <w:t>传  真：</w:t>
      </w:r>
    </w:p>
    <w:p w14:paraId="05D70D10">
      <w:pPr>
        <w:spacing w:line="276" w:lineRule="auto"/>
        <w:ind w:firstLine="924" w:firstLineChars="440"/>
        <w:rPr>
          <w:rFonts w:hint="eastAsia" w:ascii="宋体" w:hAnsi="宋体" w:cs="宋体"/>
          <w:highlight w:val="none"/>
        </w:rPr>
      </w:pPr>
      <w:r>
        <w:rPr>
          <w:rFonts w:hint="eastAsia" w:ascii="宋体" w:hAnsi="宋体" w:cs="宋体"/>
          <w:highlight w:val="none"/>
        </w:rPr>
        <w:t>电  话：</w:t>
      </w:r>
    </w:p>
    <w:p w14:paraId="3911F0B6">
      <w:pPr>
        <w:spacing w:line="276" w:lineRule="auto"/>
        <w:ind w:firstLine="924" w:firstLineChars="440"/>
        <w:rPr>
          <w:rFonts w:hint="eastAsia" w:ascii="宋体" w:hAnsi="宋体" w:cs="宋体"/>
          <w:highlight w:val="none"/>
        </w:rPr>
      </w:pPr>
      <w:r>
        <w:rPr>
          <w:rFonts w:hint="eastAsia" w:ascii="宋体" w:hAnsi="宋体" w:cs="宋体"/>
          <w:highlight w:val="none"/>
        </w:rPr>
        <w:t>邮政编码：</w:t>
      </w:r>
    </w:p>
    <w:p w14:paraId="571FB1BD">
      <w:pPr>
        <w:outlineLvl w:val="1"/>
        <w:rPr>
          <w:rFonts w:hint="eastAsia" w:ascii="宋体" w:hAnsi="宋体" w:cs="宋体"/>
          <w:b/>
          <w:sz w:val="30"/>
          <w:szCs w:val="30"/>
          <w:highlight w:val="none"/>
        </w:rPr>
      </w:pPr>
      <w:bookmarkStart w:id="22" w:name="_Toc1897"/>
      <w:bookmarkStart w:id="23" w:name="_Toc423610060"/>
    </w:p>
    <w:p w14:paraId="38E857C1">
      <w:pPr>
        <w:outlineLvl w:val="1"/>
        <w:rPr>
          <w:rFonts w:hint="eastAsia" w:ascii="宋体" w:hAnsi="宋体" w:cs="宋体"/>
          <w:b/>
          <w:sz w:val="30"/>
          <w:szCs w:val="30"/>
          <w:highlight w:val="none"/>
        </w:rPr>
      </w:pPr>
      <w:r>
        <w:rPr>
          <w:rFonts w:hint="eastAsia" w:ascii="宋体" w:hAnsi="宋体" w:cs="宋体"/>
          <w:b/>
          <w:sz w:val="30"/>
          <w:szCs w:val="30"/>
          <w:highlight w:val="none"/>
        </w:rPr>
        <w:t>附件</w:t>
      </w:r>
      <w:r>
        <w:rPr>
          <w:rFonts w:hint="eastAsia" w:ascii="宋体" w:hAnsi="宋体" w:cs="宋体"/>
          <w:b/>
          <w:sz w:val="30"/>
          <w:szCs w:val="30"/>
          <w:highlight w:val="none"/>
          <w:lang w:eastAsia="zh-CN"/>
        </w:rPr>
        <w:t>三</w:t>
      </w:r>
      <w:r>
        <w:rPr>
          <w:rFonts w:hint="eastAsia" w:ascii="宋体" w:hAnsi="宋体" w:cs="宋体"/>
          <w:b/>
          <w:sz w:val="30"/>
          <w:szCs w:val="30"/>
          <w:highlight w:val="none"/>
        </w:rPr>
        <w:t xml:space="preserve">                   法定代表人身份证明</w:t>
      </w:r>
      <w:bookmarkEnd w:id="22"/>
      <w:bookmarkEnd w:id="23"/>
    </w:p>
    <w:p w14:paraId="0062C4B2">
      <w:pPr>
        <w:rPr>
          <w:rFonts w:hint="eastAsia" w:ascii="宋体" w:hAnsi="宋体" w:cs="宋体"/>
          <w:highlight w:val="none"/>
        </w:rPr>
      </w:pPr>
    </w:p>
    <w:p w14:paraId="5D25B302">
      <w:pPr>
        <w:spacing w:line="400" w:lineRule="exact"/>
        <w:rPr>
          <w:rFonts w:hint="eastAsia" w:ascii="宋体" w:hAnsi="宋体" w:cs="宋体"/>
          <w:szCs w:val="21"/>
          <w:highlight w:val="none"/>
        </w:rPr>
      </w:pPr>
      <w:r>
        <w:rPr>
          <w:rFonts w:hint="eastAsia" w:ascii="宋体" w:hAnsi="宋体" w:cs="宋体"/>
          <w:szCs w:val="21"/>
          <w:highlight w:val="none"/>
        </w:rPr>
        <w:t>申 请 人：</w:t>
      </w:r>
      <w:r>
        <w:rPr>
          <w:rFonts w:hint="eastAsia" w:ascii="宋体" w:hAnsi="宋体" w:cs="宋体"/>
          <w:szCs w:val="21"/>
          <w:highlight w:val="none"/>
          <w:u w:val="single"/>
        </w:rPr>
        <w:t xml:space="preserve">                                                       </w:t>
      </w:r>
    </w:p>
    <w:p w14:paraId="7AE6E492">
      <w:pPr>
        <w:spacing w:line="400" w:lineRule="exact"/>
        <w:rPr>
          <w:rFonts w:hint="eastAsia"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14:paraId="067FED06">
      <w:pPr>
        <w:spacing w:line="400" w:lineRule="exac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14:paraId="23148F07">
      <w:pPr>
        <w:spacing w:line="400" w:lineRule="exact"/>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EE31C7F">
      <w:pPr>
        <w:spacing w:line="400" w:lineRule="exact"/>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7832D958">
      <w:pPr>
        <w:spacing w:line="400" w:lineRule="exac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性    别：</w:t>
      </w:r>
      <w:r>
        <w:rPr>
          <w:rFonts w:hint="eastAsia" w:ascii="宋体" w:hAnsi="宋体" w:cs="宋体"/>
          <w:szCs w:val="21"/>
          <w:highlight w:val="none"/>
          <w:u w:val="single"/>
        </w:rPr>
        <w:t xml:space="preserve">               </w:t>
      </w:r>
    </w:p>
    <w:p w14:paraId="58A3B806">
      <w:pPr>
        <w:spacing w:line="400" w:lineRule="exact"/>
        <w:rPr>
          <w:rFonts w:hint="eastAsia" w:ascii="宋体" w:hAnsi="宋体" w:cs="宋体"/>
          <w:szCs w:val="21"/>
          <w:highlight w:val="none"/>
        </w:rPr>
      </w:pPr>
      <w:r>
        <w:rPr>
          <w:rFonts w:hint="eastAsia" w:ascii="宋体" w:hAnsi="宋体" w:cs="宋体"/>
          <w:szCs w:val="21"/>
          <w:highlight w:val="none"/>
        </w:rPr>
        <w:t>年    龄：</w:t>
      </w:r>
      <w:r>
        <w:rPr>
          <w:rFonts w:hint="eastAsia" w:ascii="宋体" w:hAnsi="宋体" w:cs="宋体"/>
          <w:szCs w:val="21"/>
          <w:highlight w:val="none"/>
          <w:u w:val="single"/>
        </w:rPr>
        <w:t xml:space="preserve">             </w:t>
      </w:r>
      <w:r>
        <w:rPr>
          <w:rFonts w:hint="eastAsia" w:ascii="宋体" w:hAnsi="宋体" w:cs="宋体"/>
          <w:szCs w:val="21"/>
          <w:highlight w:val="none"/>
        </w:rPr>
        <w:t>职    务：</w:t>
      </w:r>
      <w:r>
        <w:rPr>
          <w:rFonts w:hint="eastAsia" w:ascii="宋体" w:hAnsi="宋体" w:cs="宋体"/>
          <w:szCs w:val="21"/>
          <w:highlight w:val="none"/>
          <w:u w:val="single"/>
        </w:rPr>
        <w:t xml:space="preserve">               </w:t>
      </w:r>
    </w:p>
    <w:p w14:paraId="00E5207E">
      <w:pPr>
        <w:spacing w:line="400" w:lineRule="exact"/>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（申请人名称）的法定代表人。</w:t>
      </w:r>
    </w:p>
    <w:p w14:paraId="57A824A0">
      <w:pPr>
        <w:spacing w:line="400" w:lineRule="exact"/>
        <w:rPr>
          <w:rFonts w:hint="eastAsia" w:ascii="宋体" w:hAnsi="宋体" w:cs="宋体"/>
          <w:szCs w:val="21"/>
          <w:highlight w:val="none"/>
        </w:rPr>
      </w:pPr>
      <w:r>
        <w:rPr>
          <w:rFonts w:hint="eastAsia" w:ascii="宋体" w:hAnsi="宋体" w:cs="宋体"/>
          <w:szCs w:val="21"/>
          <w:highlight w:val="none"/>
        </w:rPr>
        <w:t>特此证明。</w:t>
      </w:r>
    </w:p>
    <w:p w14:paraId="69C83BD7">
      <w:pPr>
        <w:spacing w:line="360" w:lineRule="exact"/>
        <w:rPr>
          <w:rFonts w:hint="eastAsia" w:ascii="宋体" w:hAnsi="宋体" w:cs="宋体"/>
          <w:szCs w:val="21"/>
          <w:highlight w:val="none"/>
        </w:rPr>
      </w:pPr>
    </w:p>
    <w:p w14:paraId="22BE8E94">
      <w:pPr>
        <w:spacing w:line="360" w:lineRule="exact"/>
        <w:rPr>
          <w:rFonts w:hint="eastAsia" w:ascii="宋体" w:hAnsi="宋体" w:cs="宋体"/>
          <w:szCs w:val="21"/>
          <w:highlight w:val="none"/>
        </w:rPr>
      </w:pPr>
      <w:r>
        <w:rPr>
          <w:rFonts w:hint="eastAsia" w:ascii="宋体" w:hAnsi="宋体" w:cs="宋体"/>
          <w:szCs w:val="21"/>
          <w:highlight w:val="none"/>
        </w:rPr>
        <w:t>附法定代表人身份证加盖公章。</w:t>
      </w:r>
    </w:p>
    <w:p w14:paraId="797729CE">
      <w:pPr>
        <w:rPr>
          <w:rFonts w:hint="eastAsia" w:ascii="宋体" w:hAnsi="宋体" w:cs="宋体"/>
          <w:szCs w:val="21"/>
          <w:highlight w:val="none"/>
        </w:rPr>
      </w:pPr>
    </w:p>
    <w:p w14:paraId="4C8FD2AD">
      <w:pPr>
        <w:rPr>
          <w:rFonts w:hint="eastAsia" w:ascii="宋体" w:hAnsi="宋体" w:cs="宋体"/>
          <w:szCs w:val="21"/>
          <w:highlight w:val="none"/>
        </w:rPr>
      </w:pPr>
    </w:p>
    <w:p w14:paraId="35937BBF">
      <w:pPr>
        <w:rPr>
          <w:rFonts w:hint="eastAsia" w:ascii="宋体" w:hAnsi="宋体" w:cs="宋体"/>
          <w:szCs w:val="21"/>
          <w:highlight w:val="none"/>
        </w:rPr>
      </w:pPr>
    </w:p>
    <w:p w14:paraId="08CFBC74">
      <w:pPr>
        <w:jc w:val="right"/>
        <w:rPr>
          <w:rFonts w:hint="eastAsia" w:ascii="宋体" w:hAnsi="宋体" w:cs="宋体"/>
          <w:szCs w:val="21"/>
          <w:highlight w:val="none"/>
        </w:rPr>
      </w:pPr>
      <w:r>
        <w:rPr>
          <w:rFonts w:hint="eastAsia" w:ascii="宋体" w:hAnsi="宋体" w:cs="宋体"/>
          <w:szCs w:val="21"/>
          <w:highlight w:val="none"/>
        </w:rPr>
        <w:t>申请人：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58209CE">
      <w:pPr>
        <w:jc w:val="right"/>
        <w:rPr>
          <w:rFonts w:hint="eastAsia" w:ascii="宋体" w:hAnsi="宋体" w:cs="宋体"/>
          <w:szCs w:val="21"/>
          <w:highlight w:val="none"/>
        </w:rPr>
      </w:pPr>
    </w:p>
    <w:p w14:paraId="3CB9AE88">
      <w:pPr>
        <w:wordWrap w:val="0"/>
        <w:jc w:val="right"/>
        <w:rPr>
          <w:rFonts w:hint="eastAsia" w:ascii="宋体" w:hAnsi="宋体" w:cs="宋体"/>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4D39F530">
      <w:pPr>
        <w:rPr>
          <w:rFonts w:hint="eastAsia" w:ascii="宋体" w:hAnsi="宋体" w:cs="宋体"/>
          <w:highlight w:val="none"/>
        </w:rPr>
      </w:pPr>
    </w:p>
    <w:tbl>
      <w:tblPr>
        <w:tblStyle w:val="23"/>
        <w:tblW w:w="0" w:type="auto"/>
        <w:tblInd w:w="15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5"/>
      </w:tblGrid>
      <w:tr w14:paraId="4AF54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2" w:hRule="atLeast"/>
        </w:trPr>
        <w:tc>
          <w:tcPr>
            <w:tcW w:w="6155" w:type="dxa"/>
            <w:noWrap w:val="0"/>
            <w:vAlign w:val="top"/>
          </w:tcPr>
          <w:p w14:paraId="684C8B3B">
            <w:pPr>
              <w:jc w:val="center"/>
              <w:rPr>
                <w:rFonts w:hint="eastAsia" w:ascii="宋体" w:hAnsi="宋体" w:cs="宋体"/>
                <w:highlight w:val="none"/>
              </w:rPr>
            </w:pPr>
          </w:p>
          <w:p w14:paraId="3AC6D956">
            <w:pPr>
              <w:jc w:val="center"/>
              <w:rPr>
                <w:rFonts w:hint="eastAsia" w:ascii="宋体" w:hAnsi="宋体" w:cs="宋体"/>
                <w:highlight w:val="none"/>
              </w:rPr>
            </w:pPr>
            <w:r>
              <w:rPr>
                <w:rFonts w:hint="eastAsia" w:ascii="宋体" w:hAnsi="宋体" w:cs="宋体"/>
                <w:highlight w:val="none"/>
              </w:rPr>
              <w:t>身份证复印件（正反面）</w:t>
            </w:r>
          </w:p>
          <w:p w14:paraId="0DA5654F">
            <w:pPr>
              <w:outlineLvl w:val="1"/>
              <w:rPr>
                <w:rFonts w:hint="eastAsia" w:ascii="宋体" w:hAnsi="宋体" w:cs="宋体"/>
                <w:b/>
                <w:sz w:val="28"/>
                <w:highlight w:val="none"/>
              </w:rPr>
            </w:pPr>
          </w:p>
        </w:tc>
      </w:tr>
    </w:tbl>
    <w:p w14:paraId="76CF9D52">
      <w:pPr>
        <w:outlineLvl w:val="1"/>
        <w:rPr>
          <w:rFonts w:hint="eastAsia" w:ascii="宋体" w:hAnsi="宋体" w:cs="宋体"/>
          <w:b/>
          <w:sz w:val="28"/>
          <w:highlight w:val="none"/>
        </w:rPr>
        <w:sectPr>
          <w:footerReference r:id="rId10" w:type="default"/>
          <w:pgSz w:w="11906" w:h="16838"/>
          <w:pgMar w:top="1418" w:right="1418" w:bottom="1418" w:left="1418" w:header="680" w:footer="992" w:gutter="0"/>
          <w:pgNumType w:fmt="decimal"/>
          <w:cols w:space="720" w:num="1"/>
          <w:docGrid w:type="linesAndChars" w:linePitch="312" w:charSpace="0"/>
        </w:sectPr>
      </w:pPr>
    </w:p>
    <w:p w14:paraId="0F428568">
      <w:pPr>
        <w:outlineLvl w:val="1"/>
        <w:rPr>
          <w:rFonts w:hint="eastAsia" w:ascii="宋体" w:hAnsi="宋体" w:cs="宋体"/>
          <w:b/>
          <w:sz w:val="30"/>
          <w:szCs w:val="30"/>
          <w:highlight w:val="none"/>
        </w:rPr>
      </w:pPr>
      <w:bookmarkStart w:id="24" w:name="_Toc423610061"/>
      <w:bookmarkStart w:id="25" w:name="_Toc18180"/>
      <w:bookmarkStart w:id="26" w:name="_Toc339979554"/>
      <w:r>
        <w:rPr>
          <w:rFonts w:hint="eastAsia" w:ascii="宋体" w:hAnsi="宋体" w:cs="宋体"/>
          <w:b/>
          <w:sz w:val="30"/>
          <w:szCs w:val="30"/>
          <w:highlight w:val="none"/>
        </w:rPr>
        <w:t>附件</w:t>
      </w:r>
      <w:r>
        <w:rPr>
          <w:rFonts w:hint="eastAsia" w:ascii="宋体" w:hAnsi="宋体" w:cs="宋体"/>
          <w:b/>
          <w:sz w:val="30"/>
          <w:szCs w:val="30"/>
          <w:highlight w:val="none"/>
          <w:lang w:eastAsia="zh-CN"/>
        </w:rPr>
        <w:t>四</w:t>
      </w:r>
      <w:r>
        <w:rPr>
          <w:rFonts w:hint="eastAsia" w:ascii="宋体" w:hAnsi="宋体" w:cs="宋体"/>
          <w:b/>
          <w:sz w:val="30"/>
          <w:szCs w:val="30"/>
          <w:highlight w:val="none"/>
        </w:rPr>
        <w:t xml:space="preserve">                   </w:t>
      </w:r>
      <w:bookmarkEnd w:id="24"/>
      <w:bookmarkEnd w:id="25"/>
      <w:bookmarkEnd w:id="26"/>
      <w:r>
        <w:rPr>
          <w:rFonts w:hint="eastAsia" w:ascii="宋体" w:hAnsi="宋体" w:cs="宋体"/>
          <w:b/>
          <w:sz w:val="30"/>
          <w:szCs w:val="30"/>
          <w:highlight w:val="none"/>
        </w:rPr>
        <w:t>竞</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争</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性</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磋</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商</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函</w:t>
      </w:r>
    </w:p>
    <w:p w14:paraId="182CB52B">
      <w:pPr>
        <w:spacing w:line="360" w:lineRule="auto"/>
        <w:rPr>
          <w:rFonts w:hint="eastAsia" w:ascii="宋体" w:hAnsi="宋体" w:cs="宋体"/>
          <w:b/>
          <w:bCs/>
          <w:highlight w:val="none"/>
          <w:u w:val="single"/>
        </w:rPr>
      </w:pPr>
      <w:r>
        <w:rPr>
          <w:rFonts w:hint="eastAsia" w:ascii="宋体" w:hAnsi="宋体" w:cs="宋体"/>
          <w:b/>
          <w:bCs/>
          <w:szCs w:val="22"/>
          <w:highlight w:val="none"/>
          <w:u w:val="single"/>
          <w:lang w:eastAsia="zh-CN"/>
        </w:rPr>
        <w:t>海盐县公安局交通警察大队</w:t>
      </w:r>
      <w:r>
        <w:rPr>
          <w:rFonts w:hint="eastAsia" w:ascii="宋体" w:hAnsi="宋体" w:cs="宋体"/>
          <w:b/>
          <w:bCs/>
          <w:highlight w:val="none"/>
          <w:u w:val="single"/>
        </w:rPr>
        <w:t>：</w:t>
      </w:r>
    </w:p>
    <w:p w14:paraId="5D96E33B">
      <w:pPr>
        <w:spacing w:line="360" w:lineRule="auto"/>
        <w:ind w:firstLine="411" w:firstLineChars="196"/>
        <w:jc w:val="both"/>
        <w:rPr>
          <w:rFonts w:hint="eastAsia" w:ascii="宋体" w:hAnsi="宋体" w:cs="宋体"/>
          <w:highlight w:val="none"/>
        </w:rPr>
      </w:pPr>
      <w:r>
        <w:rPr>
          <w:rFonts w:hint="eastAsia" w:ascii="宋体" w:hAnsi="宋体" w:cs="宋体"/>
          <w:highlight w:val="none"/>
          <w:u w:val="single"/>
        </w:rPr>
        <w:t>（</w:t>
      </w:r>
      <w:r>
        <w:rPr>
          <w:rFonts w:hint="eastAsia" w:ascii="宋体" w:hAnsi="宋体" w:cs="宋体"/>
          <w:highlight w:val="none"/>
          <w:u w:val="single"/>
          <w:lang w:eastAsia="zh-CN"/>
        </w:rPr>
        <w:t>投标供应商</w:t>
      </w:r>
      <w:r>
        <w:rPr>
          <w:rFonts w:hint="eastAsia" w:ascii="宋体" w:hAnsi="宋体" w:cs="宋体"/>
          <w:highlight w:val="none"/>
          <w:u w:val="single"/>
        </w:rPr>
        <w:t xml:space="preserve">全称）  </w:t>
      </w:r>
      <w:r>
        <w:rPr>
          <w:rFonts w:hint="eastAsia" w:ascii="宋体" w:hAnsi="宋体" w:cs="宋体"/>
          <w:highlight w:val="none"/>
        </w:rPr>
        <w:t xml:space="preserve"> 授权 </w:t>
      </w:r>
      <w:r>
        <w:rPr>
          <w:rFonts w:hint="eastAsia" w:ascii="宋体" w:hAnsi="宋体" w:cs="宋体"/>
          <w:highlight w:val="none"/>
          <w:u w:val="single"/>
        </w:rPr>
        <w:t xml:space="preserve">   （授权代表名称、职务、职称）    </w:t>
      </w:r>
      <w:r>
        <w:rPr>
          <w:rFonts w:hint="eastAsia" w:ascii="宋体" w:hAnsi="宋体" w:cs="宋体"/>
          <w:highlight w:val="none"/>
        </w:rPr>
        <w:t xml:space="preserve"> 为本公司授权代表，参加贵方组织的</w:t>
      </w:r>
      <w:r>
        <w:rPr>
          <w:rFonts w:hint="eastAsia" w:ascii="宋体" w:hAnsi="宋体" w:cs="宋体"/>
          <w:highlight w:val="none"/>
          <w:u w:val="single"/>
          <w:lang w:val="en-US" w:eastAsia="zh-CN"/>
        </w:rPr>
        <w:t xml:space="preserve"> 海盐县交通事故车辆施救服务项目</w:t>
      </w:r>
      <w:r>
        <w:rPr>
          <w:rFonts w:hint="eastAsia" w:ascii="宋体" w:hAnsi="宋体" w:cs="宋体"/>
          <w:highlight w:val="none"/>
          <w:u w:val="single"/>
        </w:rPr>
        <w:t>（项目名称</w:t>
      </w:r>
      <w:r>
        <w:rPr>
          <w:rFonts w:hint="eastAsia" w:ascii="宋体" w:hAnsi="宋体" w:cs="宋体"/>
          <w:highlight w:val="none"/>
          <w:u w:val="single"/>
          <w:lang w:eastAsia="zh-CN"/>
        </w:rPr>
        <w:t>嘉鼎晟采〔2025〕065号</w:t>
      </w:r>
      <w:r>
        <w:rPr>
          <w:rFonts w:hint="eastAsia" w:ascii="宋体" w:hAnsi="宋体" w:cs="宋体"/>
          <w:highlight w:val="none"/>
          <w:u w:val="single"/>
        </w:rPr>
        <w:t>）</w:t>
      </w:r>
      <w:r>
        <w:rPr>
          <w:rFonts w:hint="eastAsia" w:ascii="宋体" w:hAnsi="宋体" w:cs="宋体"/>
          <w:highlight w:val="none"/>
          <w:lang w:eastAsia="zh-CN"/>
        </w:rPr>
        <w:t>公开招标</w:t>
      </w:r>
      <w:r>
        <w:rPr>
          <w:rFonts w:hint="eastAsia" w:ascii="宋体" w:hAnsi="宋体" w:cs="宋体"/>
          <w:highlight w:val="none"/>
        </w:rPr>
        <w:t>采购的有关活动，进行</w:t>
      </w:r>
      <w:r>
        <w:rPr>
          <w:rFonts w:hint="eastAsia" w:ascii="宋体" w:hAnsi="宋体" w:cs="宋体"/>
          <w:highlight w:val="none"/>
          <w:lang w:eastAsia="zh-CN"/>
        </w:rPr>
        <w:t>公开招标</w:t>
      </w:r>
      <w:r>
        <w:rPr>
          <w:rFonts w:hint="eastAsia" w:ascii="宋体" w:hAnsi="宋体" w:cs="宋体"/>
          <w:highlight w:val="none"/>
        </w:rPr>
        <w:t>。为此：</w:t>
      </w:r>
    </w:p>
    <w:p w14:paraId="6E8543D4">
      <w:pPr>
        <w:pStyle w:val="60"/>
        <w:numPr>
          <w:ilvl w:val="1"/>
          <w:numId w:val="10"/>
        </w:numPr>
        <w:spacing w:line="360" w:lineRule="auto"/>
        <w:ind w:left="851" w:firstLineChars="0"/>
        <w:rPr>
          <w:rFonts w:hint="eastAsia" w:ascii="宋体" w:hAnsi="宋体" w:cs="宋体"/>
          <w:highlight w:val="none"/>
        </w:rPr>
      </w:pPr>
      <w:r>
        <w:rPr>
          <w:rFonts w:hint="eastAsia" w:ascii="宋体" w:hAnsi="宋体" w:cs="宋体"/>
          <w:highlight w:val="none"/>
        </w:rPr>
        <w:t>提供</w:t>
      </w:r>
      <w:r>
        <w:rPr>
          <w:rFonts w:hint="eastAsia" w:ascii="宋体" w:hAnsi="宋体" w:cs="宋体"/>
          <w:highlight w:val="none"/>
          <w:lang w:eastAsia="zh-CN"/>
        </w:rPr>
        <w:t>公开招标</w:t>
      </w:r>
      <w:r>
        <w:rPr>
          <w:rFonts w:hint="eastAsia" w:ascii="宋体" w:hAnsi="宋体" w:cs="宋体"/>
          <w:highlight w:val="none"/>
        </w:rPr>
        <w:t>须知规定的全部</w:t>
      </w:r>
      <w:r>
        <w:rPr>
          <w:rFonts w:hint="eastAsia" w:ascii="宋体" w:hAnsi="宋体" w:cs="宋体"/>
          <w:highlight w:val="none"/>
          <w:lang w:eastAsia="zh-CN"/>
        </w:rPr>
        <w:t>公开招标</w:t>
      </w:r>
      <w:r>
        <w:rPr>
          <w:rFonts w:hint="eastAsia" w:ascii="宋体" w:hAnsi="宋体" w:cs="宋体"/>
          <w:highlight w:val="none"/>
        </w:rPr>
        <w:t>响应文件：</w:t>
      </w:r>
    </w:p>
    <w:p w14:paraId="10ADCF65">
      <w:pPr>
        <w:pStyle w:val="60"/>
        <w:spacing w:line="360" w:lineRule="auto"/>
        <w:ind w:firstLine="630" w:firstLineChars="3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据此函，签字人兹宣布同意如下：</w:t>
      </w:r>
    </w:p>
    <w:p w14:paraId="7D391124">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szCs w:val="21"/>
          <w:highlight w:val="none"/>
        </w:rPr>
        <w:t>该项目的</w:t>
      </w:r>
      <w:r>
        <w:rPr>
          <w:rFonts w:hint="eastAsia" w:ascii="宋体" w:hAnsi="宋体" w:cs="宋体"/>
          <w:szCs w:val="21"/>
          <w:highlight w:val="none"/>
          <w:lang w:eastAsia="zh-CN"/>
        </w:rPr>
        <w:t>公开招标</w:t>
      </w:r>
      <w:r>
        <w:rPr>
          <w:rFonts w:hint="eastAsia" w:ascii="宋体" w:hAnsi="宋体" w:cs="宋体"/>
          <w:szCs w:val="21"/>
          <w:highlight w:val="none"/>
        </w:rPr>
        <w:t>报价</w:t>
      </w:r>
      <w:r>
        <w:rPr>
          <w:rFonts w:hint="eastAsia" w:ascii="宋体" w:hAnsi="宋体" w:cs="宋体"/>
          <w:highlight w:val="none"/>
        </w:rPr>
        <w:t xml:space="preserve">为准（报价一览表附后）； </w:t>
      </w:r>
    </w:p>
    <w:p w14:paraId="5152812B">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我方向贵方提交的所有</w:t>
      </w:r>
      <w:r>
        <w:rPr>
          <w:rFonts w:hint="eastAsia" w:ascii="宋体" w:hAnsi="宋体" w:cs="宋体"/>
          <w:highlight w:val="none"/>
          <w:lang w:eastAsia="zh-CN"/>
        </w:rPr>
        <w:t>公开招标</w:t>
      </w:r>
      <w:r>
        <w:rPr>
          <w:rFonts w:hint="eastAsia" w:ascii="宋体" w:hAnsi="宋体" w:cs="宋体"/>
          <w:highlight w:val="none"/>
        </w:rPr>
        <w:t>响应文件、资料都是准确的和真实的；</w:t>
      </w:r>
    </w:p>
    <w:p w14:paraId="5380B17A">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保证遵守</w:t>
      </w:r>
      <w:r>
        <w:rPr>
          <w:rFonts w:hint="eastAsia" w:ascii="宋体" w:hAnsi="宋体" w:cs="宋体"/>
          <w:highlight w:val="none"/>
          <w:lang w:eastAsia="zh-CN"/>
        </w:rPr>
        <w:t>公开招标公开招标文件</w:t>
      </w:r>
      <w:r>
        <w:rPr>
          <w:rFonts w:hint="eastAsia" w:ascii="宋体" w:hAnsi="宋体" w:cs="宋体"/>
          <w:highlight w:val="none"/>
        </w:rPr>
        <w:t>中的有关规定。</w:t>
      </w:r>
    </w:p>
    <w:p w14:paraId="2EA2F42C">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保证严格执行双方所签的供货合同，并承担全部规定的责任义务。</w:t>
      </w:r>
    </w:p>
    <w:p w14:paraId="03217F6B">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lang w:eastAsia="zh-CN"/>
        </w:rPr>
        <w:t>投标供应商</w:t>
      </w:r>
      <w:r>
        <w:rPr>
          <w:rFonts w:hint="eastAsia" w:ascii="宋体" w:hAnsi="宋体" w:cs="宋体"/>
          <w:highlight w:val="none"/>
        </w:rPr>
        <w:t>已详细审查全部</w:t>
      </w:r>
      <w:r>
        <w:rPr>
          <w:rFonts w:hint="eastAsia" w:ascii="宋体" w:hAnsi="宋体" w:cs="宋体"/>
          <w:highlight w:val="none"/>
          <w:lang w:eastAsia="zh-CN"/>
        </w:rPr>
        <w:t>公开招标公开招标文件</w:t>
      </w:r>
      <w:r>
        <w:rPr>
          <w:rFonts w:hint="eastAsia" w:ascii="宋体" w:hAnsi="宋体" w:cs="宋体"/>
          <w:highlight w:val="none"/>
        </w:rPr>
        <w:t>，包括</w:t>
      </w:r>
      <w:r>
        <w:rPr>
          <w:rFonts w:hint="eastAsia" w:ascii="宋体" w:hAnsi="宋体" w:cs="宋体"/>
          <w:highlight w:val="none"/>
          <w:lang w:eastAsia="zh-CN"/>
        </w:rPr>
        <w:t>公开招标</w:t>
      </w:r>
      <w:r>
        <w:rPr>
          <w:rFonts w:hint="eastAsia" w:ascii="宋体" w:hAnsi="宋体" w:cs="宋体"/>
          <w:highlight w:val="none"/>
        </w:rPr>
        <w:t>采购补充文件（如果有的话）。我们完全理解并同意放弃对这方面有不明及误解的权力。</w:t>
      </w:r>
    </w:p>
    <w:p w14:paraId="2931BE7E">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愿意向贵方提供任何与该项</w:t>
      </w:r>
      <w:r>
        <w:rPr>
          <w:rFonts w:hint="eastAsia" w:ascii="宋体" w:hAnsi="宋体" w:cs="宋体"/>
          <w:highlight w:val="none"/>
          <w:lang w:eastAsia="zh-CN"/>
        </w:rPr>
        <w:t>公开招标</w:t>
      </w:r>
      <w:r>
        <w:rPr>
          <w:rFonts w:hint="eastAsia" w:ascii="宋体" w:hAnsi="宋体" w:cs="宋体"/>
          <w:highlight w:val="none"/>
        </w:rPr>
        <w:t>有关的数据、情况和技术资料，完全理解贵方不一定接受最低价的</w:t>
      </w:r>
      <w:r>
        <w:rPr>
          <w:rFonts w:hint="eastAsia" w:ascii="宋体" w:hAnsi="宋体" w:cs="宋体"/>
          <w:highlight w:val="none"/>
          <w:lang w:eastAsia="zh-CN"/>
        </w:rPr>
        <w:t>公开招标</w:t>
      </w:r>
      <w:r>
        <w:rPr>
          <w:rFonts w:hint="eastAsia" w:ascii="宋体" w:hAnsi="宋体" w:cs="宋体"/>
          <w:highlight w:val="none"/>
        </w:rPr>
        <w:t>或收到的任何</w:t>
      </w:r>
      <w:r>
        <w:rPr>
          <w:rFonts w:hint="eastAsia" w:ascii="宋体" w:hAnsi="宋体" w:cs="宋体"/>
          <w:highlight w:val="none"/>
          <w:lang w:eastAsia="zh-CN"/>
        </w:rPr>
        <w:t>公开招标</w:t>
      </w:r>
      <w:r>
        <w:rPr>
          <w:rFonts w:hint="eastAsia" w:ascii="宋体" w:hAnsi="宋体" w:cs="宋体"/>
          <w:highlight w:val="none"/>
        </w:rPr>
        <w:t>。</w:t>
      </w:r>
    </w:p>
    <w:p w14:paraId="5D9CE52F">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本</w:t>
      </w:r>
      <w:r>
        <w:rPr>
          <w:rFonts w:hint="eastAsia" w:ascii="宋体" w:hAnsi="宋体" w:cs="宋体"/>
          <w:highlight w:val="none"/>
          <w:lang w:eastAsia="zh-CN"/>
        </w:rPr>
        <w:t>公开招标</w:t>
      </w:r>
      <w:r>
        <w:rPr>
          <w:rFonts w:hint="eastAsia" w:ascii="宋体" w:hAnsi="宋体" w:cs="宋体"/>
          <w:highlight w:val="none"/>
        </w:rPr>
        <w:t>自</w:t>
      </w:r>
      <w:r>
        <w:rPr>
          <w:rFonts w:hint="eastAsia" w:ascii="宋体" w:hAnsi="宋体" w:cs="宋体"/>
          <w:highlight w:val="none"/>
          <w:lang w:eastAsia="zh-CN"/>
        </w:rPr>
        <w:t>公开招标</w:t>
      </w:r>
      <w:r>
        <w:rPr>
          <w:rFonts w:hint="eastAsia" w:ascii="宋体" w:hAnsi="宋体" w:cs="宋体"/>
          <w:highlight w:val="none"/>
        </w:rPr>
        <w:t>截止时间之日起</w:t>
      </w:r>
      <w:r>
        <w:rPr>
          <w:rFonts w:hint="eastAsia" w:ascii="宋体" w:hAnsi="宋体" w:cs="宋体"/>
          <w:highlight w:val="none"/>
          <w:u w:val="single"/>
          <w:lang w:val="en-US" w:eastAsia="zh-CN"/>
        </w:rPr>
        <w:t>90</w:t>
      </w:r>
      <w:r>
        <w:rPr>
          <w:rFonts w:hint="eastAsia" w:ascii="宋体" w:hAnsi="宋体" w:cs="宋体"/>
          <w:highlight w:val="none"/>
        </w:rPr>
        <w:t>天有效。</w:t>
      </w:r>
    </w:p>
    <w:p w14:paraId="6DA4A5C3">
      <w:pPr>
        <w:pStyle w:val="60"/>
        <w:numPr>
          <w:ilvl w:val="2"/>
          <w:numId w:val="10"/>
        </w:numPr>
        <w:spacing w:line="360" w:lineRule="auto"/>
        <w:ind w:left="1276" w:firstLineChars="0"/>
        <w:rPr>
          <w:rFonts w:hint="eastAsia" w:ascii="宋体" w:hAnsi="宋体" w:cs="宋体"/>
          <w:highlight w:val="none"/>
        </w:rPr>
      </w:pPr>
      <w:r>
        <w:rPr>
          <w:rFonts w:hint="eastAsia" w:ascii="宋体" w:hAnsi="宋体" w:cs="宋体"/>
          <w:highlight w:val="none"/>
        </w:rPr>
        <w:t>如果在</w:t>
      </w:r>
      <w:r>
        <w:rPr>
          <w:rFonts w:hint="eastAsia" w:ascii="宋体" w:hAnsi="宋体" w:cs="宋体"/>
          <w:highlight w:val="none"/>
          <w:lang w:eastAsia="zh-CN"/>
        </w:rPr>
        <w:t>公开招标</w:t>
      </w:r>
      <w:r>
        <w:rPr>
          <w:rFonts w:hint="eastAsia" w:ascii="宋体" w:hAnsi="宋体" w:cs="宋体"/>
          <w:highlight w:val="none"/>
        </w:rPr>
        <w:t>有效期内撤回或拒绝接受已经确认的条款，同意采购机构没收</w:t>
      </w:r>
      <w:r>
        <w:rPr>
          <w:rFonts w:hint="eastAsia" w:ascii="宋体" w:hAnsi="宋体" w:cs="宋体"/>
          <w:highlight w:val="none"/>
          <w:lang w:eastAsia="zh-CN"/>
        </w:rPr>
        <w:t>公开招标</w:t>
      </w:r>
      <w:r>
        <w:rPr>
          <w:rFonts w:hint="eastAsia" w:ascii="宋体" w:hAnsi="宋体" w:cs="宋体"/>
          <w:highlight w:val="none"/>
        </w:rPr>
        <w:t>保证金。</w:t>
      </w:r>
    </w:p>
    <w:p w14:paraId="4FF060CE">
      <w:pPr>
        <w:pStyle w:val="60"/>
        <w:numPr>
          <w:ilvl w:val="2"/>
          <w:numId w:val="10"/>
        </w:numPr>
        <w:spacing w:line="360" w:lineRule="auto"/>
        <w:ind w:left="1276" w:firstLineChars="0"/>
        <w:rPr>
          <w:rFonts w:hint="eastAsia" w:ascii="宋体" w:hAnsi="宋体" w:cs="宋体"/>
          <w:szCs w:val="21"/>
          <w:highlight w:val="none"/>
        </w:rPr>
      </w:pPr>
      <w:r>
        <w:rPr>
          <w:rFonts w:hint="eastAsia" w:ascii="宋体" w:hAnsi="宋体" w:cs="宋体"/>
          <w:szCs w:val="21"/>
          <w:highlight w:val="none"/>
        </w:rPr>
        <w:t>与本</w:t>
      </w:r>
      <w:r>
        <w:rPr>
          <w:rFonts w:hint="eastAsia" w:ascii="宋体" w:hAnsi="宋体" w:cs="宋体"/>
          <w:szCs w:val="21"/>
          <w:highlight w:val="none"/>
          <w:lang w:eastAsia="zh-CN"/>
        </w:rPr>
        <w:t>公开招标</w:t>
      </w:r>
      <w:r>
        <w:rPr>
          <w:rFonts w:hint="eastAsia" w:ascii="宋体" w:hAnsi="宋体" w:cs="宋体"/>
          <w:szCs w:val="21"/>
          <w:highlight w:val="none"/>
        </w:rPr>
        <w:t>有关的正式通讯地址为：</w:t>
      </w:r>
      <w:r>
        <w:rPr>
          <w:rFonts w:hint="eastAsia" w:ascii="宋体" w:hAnsi="宋体" w:cs="宋体"/>
          <w:szCs w:val="21"/>
          <w:highlight w:val="none"/>
          <w:u w:val="single"/>
        </w:rPr>
        <w:t xml:space="preserve">                                           </w:t>
      </w:r>
    </w:p>
    <w:p w14:paraId="16A6DD9A">
      <w:pPr>
        <w:spacing w:line="360" w:lineRule="auto"/>
        <w:ind w:left="1276"/>
        <w:rPr>
          <w:rFonts w:hint="eastAsia" w:ascii="宋体" w:hAnsi="宋体" w:cs="宋体"/>
          <w:highlight w:val="none"/>
          <w:u w:val="single"/>
        </w:rPr>
      </w:pPr>
      <w:r>
        <w:rPr>
          <w:rFonts w:hint="eastAsia" w:ascii="宋体" w:hAnsi="宋体" w:cs="宋体"/>
          <w:highlight w:val="none"/>
        </w:rPr>
        <w:t>邮编：</w:t>
      </w:r>
      <w:r>
        <w:rPr>
          <w:rFonts w:hint="eastAsia" w:ascii="宋体" w:hAnsi="宋体" w:cs="宋体"/>
          <w:highlight w:val="none"/>
          <w:u w:val="single"/>
        </w:rPr>
        <w:t xml:space="preserve">              </w:t>
      </w: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传真：</w:t>
      </w:r>
      <w:r>
        <w:rPr>
          <w:rFonts w:hint="eastAsia" w:ascii="宋体" w:hAnsi="宋体" w:cs="宋体"/>
          <w:highlight w:val="none"/>
          <w:u w:val="single"/>
        </w:rPr>
        <w:t xml:space="preserve">                    </w:t>
      </w:r>
    </w:p>
    <w:p w14:paraId="0EC79891">
      <w:pPr>
        <w:spacing w:line="480" w:lineRule="auto"/>
        <w:ind w:firstLine="5250" w:firstLineChars="2500"/>
        <w:rPr>
          <w:rFonts w:hint="eastAsia" w:ascii="宋体" w:hAnsi="宋体" w:cs="宋体"/>
          <w:highlight w:val="none"/>
        </w:rPr>
      </w:pPr>
    </w:p>
    <w:p w14:paraId="3ACEE18F">
      <w:pPr>
        <w:spacing w:line="480" w:lineRule="auto"/>
        <w:ind w:firstLine="5250" w:firstLineChars="2500"/>
        <w:rPr>
          <w:rFonts w:hint="eastAsia" w:ascii="宋体" w:hAnsi="宋体" w:cs="宋体"/>
          <w:highlight w:val="none"/>
        </w:rPr>
      </w:pPr>
    </w:p>
    <w:p w14:paraId="492F6D52">
      <w:pPr>
        <w:spacing w:line="480" w:lineRule="auto"/>
        <w:ind w:right="-2" w:firstLine="5250" w:firstLineChars="2500"/>
        <w:rPr>
          <w:rFonts w:hint="eastAsia" w:ascii="宋体" w:hAnsi="宋体" w:cs="宋体"/>
          <w:highlight w:val="none"/>
        </w:rPr>
      </w:pPr>
      <w:r>
        <w:rPr>
          <w:rFonts w:hint="eastAsia" w:ascii="宋体" w:hAnsi="宋体" w:cs="宋体"/>
          <w:highlight w:val="none"/>
          <w:lang w:eastAsia="zh-CN"/>
        </w:rPr>
        <w:t>投标供应商</w:t>
      </w:r>
      <w:r>
        <w:rPr>
          <w:rFonts w:hint="eastAsia" w:ascii="宋体" w:hAnsi="宋体" w:cs="宋体"/>
          <w:highlight w:val="none"/>
        </w:rPr>
        <w:t>（公章）：</w:t>
      </w:r>
    </w:p>
    <w:p w14:paraId="63E8630E">
      <w:pPr>
        <w:spacing w:after="156" w:afterLines="50" w:line="400" w:lineRule="exact"/>
        <w:ind w:left="5250" w:leftChars="2500"/>
        <w:rPr>
          <w:rFonts w:hint="eastAsia" w:ascii="宋体" w:hAnsi="宋体" w:cs="宋体"/>
          <w:highlight w:val="none"/>
        </w:rPr>
      </w:pPr>
      <w:r>
        <w:rPr>
          <w:rFonts w:hint="eastAsia" w:ascii="宋体" w:hAnsi="宋体" w:cs="宋体"/>
          <w:highlight w:val="none"/>
        </w:rPr>
        <w:t>法定代表人或授权代表（签字或盖章）：</w:t>
      </w:r>
    </w:p>
    <w:p w14:paraId="5DDEA484">
      <w:pPr>
        <w:spacing w:line="340" w:lineRule="exact"/>
        <w:ind w:firstLine="5243" w:firstLineChars="2497"/>
        <w:rPr>
          <w:rFonts w:hint="eastAsia" w:ascii="宋体" w:hAnsi="宋体" w:cs="宋体"/>
          <w:highlight w:val="none"/>
        </w:rPr>
      </w:pPr>
      <w:r>
        <w:rPr>
          <w:rFonts w:hint="eastAsia" w:ascii="宋体" w:hAnsi="宋体" w:cs="宋体"/>
          <w:highlight w:val="none"/>
        </w:rPr>
        <w:t>日期：</w:t>
      </w:r>
    </w:p>
    <w:p w14:paraId="051063D3">
      <w:pPr>
        <w:jc w:val="center"/>
        <w:outlineLvl w:val="1"/>
        <w:rPr>
          <w:rFonts w:hint="eastAsia" w:ascii="宋体" w:hAnsi="宋体" w:cs="宋体"/>
          <w:b/>
          <w:sz w:val="28"/>
          <w:highlight w:val="none"/>
        </w:rPr>
        <w:sectPr>
          <w:pgSz w:w="11906" w:h="16838"/>
          <w:pgMar w:top="1418" w:right="1418" w:bottom="1418" w:left="1418" w:header="680" w:footer="992" w:gutter="0"/>
          <w:pgNumType w:fmt="decimal"/>
          <w:cols w:space="720" w:num="1"/>
          <w:docGrid w:type="linesAndChars" w:linePitch="312" w:charSpace="0"/>
        </w:sectPr>
      </w:pPr>
      <w:bookmarkStart w:id="27" w:name="_Toc339979555"/>
    </w:p>
    <w:p w14:paraId="651A15ED">
      <w:pPr>
        <w:outlineLvl w:val="1"/>
        <w:rPr>
          <w:rFonts w:hint="eastAsia" w:ascii="宋体" w:hAnsi="宋体" w:cs="宋体"/>
          <w:b/>
          <w:sz w:val="30"/>
          <w:szCs w:val="30"/>
          <w:highlight w:val="none"/>
        </w:rPr>
      </w:pPr>
      <w:bookmarkStart w:id="28" w:name="_Toc3403"/>
      <w:bookmarkStart w:id="29" w:name="_Toc423610062"/>
      <w:r>
        <w:rPr>
          <w:rFonts w:hint="eastAsia" w:ascii="宋体" w:hAnsi="宋体" w:cs="宋体"/>
          <w:b/>
          <w:sz w:val="30"/>
          <w:szCs w:val="30"/>
          <w:highlight w:val="none"/>
        </w:rPr>
        <w:t>附件</w:t>
      </w:r>
      <w:r>
        <w:rPr>
          <w:rFonts w:hint="eastAsia" w:ascii="宋体" w:hAnsi="宋体" w:cs="宋体"/>
          <w:b/>
          <w:sz w:val="30"/>
          <w:szCs w:val="30"/>
          <w:highlight w:val="none"/>
          <w:lang w:eastAsia="zh-CN"/>
        </w:rPr>
        <w:t>五</w:t>
      </w:r>
      <w:r>
        <w:rPr>
          <w:rFonts w:hint="eastAsia" w:ascii="宋体" w:hAnsi="宋体" w:cs="宋体"/>
          <w:b/>
          <w:sz w:val="30"/>
          <w:szCs w:val="30"/>
          <w:highlight w:val="none"/>
        </w:rPr>
        <w:t xml:space="preserve">                    报价一览表</w:t>
      </w:r>
      <w:bookmarkEnd w:id="27"/>
      <w:bookmarkEnd w:id="28"/>
      <w:bookmarkEnd w:id="29"/>
    </w:p>
    <w:p w14:paraId="5385ADB8">
      <w:pPr>
        <w:pStyle w:val="6"/>
        <w:spacing w:line="400" w:lineRule="exact"/>
        <w:ind w:firstLine="0"/>
        <w:rPr>
          <w:rFonts w:hint="eastAsia" w:ascii="宋体" w:hAnsi="宋体" w:cs="宋体"/>
          <w:highlight w:val="none"/>
        </w:rPr>
      </w:pPr>
      <w:bookmarkStart w:id="30" w:name="_Toc339979556"/>
      <w:r>
        <w:rPr>
          <w:rFonts w:hint="eastAsia" w:ascii="宋体" w:hAnsi="宋体" w:cs="宋体"/>
          <w:highlight w:val="none"/>
        </w:rPr>
        <w:t>项目编号：</w:t>
      </w:r>
      <w:r>
        <w:rPr>
          <w:rFonts w:hint="eastAsia" w:ascii="宋体" w:hAnsi="宋体" w:cs="宋体"/>
          <w:highlight w:val="none"/>
          <w:lang w:eastAsia="zh-CN"/>
        </w:rPr>
        <w:t>嘉鼎晟采〔2025〕065号</w:t>
      </w:r>
      <w:r>
        <w:rPr>
          <w:rFonts w:hint="eastAsia" w:ascii="宋体" w:hAnsi="宋体" w:cs="宋体"/>
          <w:highlight w:val="none"/>
        </w:rPr>
        <w:t xml:space="preserve">                           （价格单位：人民币元）</w:t>
      </w:r>
    </w:p>
    <w:p w14:paraId="0E17C1E6">
      <w:pPr>
        <w:pStyle w:val="6"/>
        <w:spacing w:line="400" w:lineRule="exact"/>
        <w:ind w:firstLine="0"/>
        <w:rPr>
          <w:rFonts w:hint="eastAsia" w:ascii="宋体" w:hAnsi="宋体" w:cs="宋体"/>
          <w:highlight w:val="none"/>
        </w:rPr>
      </w:pPr>
    </w:p>
    <w:tbl>
      <w:tblPr>
        <w:tblStyle w:val="23"/>
        <w:tblW w:w="9898" w:type="dxa"/>
        <w:tblInd w:w="93" w:type="dxa"/>
        <w:tblLayout w:type="fixed"/>
        <w:tblCellMar>
          <w:top w:w="0" w:type="dxa"/>
          <w:left w:w="108" w:type="dxa"/>
          <w:bottom w:w="0" w:type="dxa"/>
          <w:right w:w="108" w:type="dxa"/>
        </w:tblCellMar>
      </w:tblPr>
      <w:tblGrid>
        <w:gridCol w:w="729"/>
        <w:gridCol w:w="1639"/>
        <w:gridCol w:w="840"/>
        <w:gridCol w:w="855"/>
        <w:gridCol w:w="885"/>
        <w:gridCol w:w="1110"/>
        <w:gridCol w:w="1380"/>
        <w:gridCol w:w="2460"/>
      </w:tblGrid>
      <w:tr w14:paraId="371FF086">
        <w:tblPrEx>
          <w:tblCellMar>
            <w:top w:w="0" w:type="dxa"/>
            <w:left w:w="108" w:type="dxa"/>
            <w:bottom w:w="0" w:type="dxa"/>
            <w:right w:w="108" w:type="dxa"/>
          </w:tblCellMar>
        </w:tblPrEx>
        <w:trPr>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69BEB">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63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28CE9FAA">
            <w:pPr>
              <w:jc w:val="center"/>
              <w:rPr>
                <w:rFonts w:hint="eastAsia" w:ascii="宋体" w:hAnsi="宋体" w:cs="宋体"/>
                <w:b/>
                <w:bCs/>
                <w:szCs w:val="21"/>
                <w:highlight w:val="none"/>
              </w:rPr>
            </w:pPr>
            <w:r>
              <w:rPr>
                <w:rFonts w:hint="eastAsia" w:ascii="宋体" w:hAnsi="宋体" w:cs="宋体"/>
                <w:b/>
                <w:bCs/>
                <w:szCs w:val="21"/>
                <w:highlight w:val="none"/>
              </w:rPr>
              <w:t>项目名称</w:t>
            </w:r>
          </w:p>
        </w:tc>
        <w:tc>
          <w:tcPr>
            <w:tcW w:w="84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7DC2DD7F">
            <w:pPr>
              <w:jc w:val="center"/>
              <w:rPr>
                <w:rFonts w:hint="eastAsia" w:ascii="宋体" w:hAnsi="宋体" w:cs="宋体"/>
                <w:b/>
                <w:bCs/>
                <w:szCs w:val="21"/>
                <w:highlight w:val="none"/>
              </w:rPr>
            </w:pPr>
            <w:r>
              <w:rPr>
                <w:rFonts w:hint="eastAsia" w:ascii="宋体" w:hAnsi="宋体" w:cs="宋体"/>
                <w:b/>
                <w:bCs/>
                <w:szCs w:val="21"/>
                <w:highlight w:val="none"/>
              </w:rPr>
              <w:t>单位</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8FD77B">
            <w:pPr>
              <w:jc w:val="center"/>
              <w:rPr>
                <w:rFonts w:hint="eastAsia" w:ascii="宋体" w:hAnsi="宋体" w:cs="宋体"/>
                <w:b/>
                <w:bCs/>
                <w:szCs w:val="21"/>
                <w:highlight w:val="none"/>
              </w:rPr>
            </w:pPr>
            <w:r>
              <w:rPr>
                <w:rFonts w:hint="eastAsia" w:ascii="宋体" w:hAnsi="宋体" w:cs="宋体"/>
                <w:b/>
                <w:bCs/>
                <w:szCs w:val="21"/>
                <w:highlight w:val="none"/>
              </w:rPr>
              <w:t>数量</w:t>
            </w:r>
          </w:p>
        </w:tc>
        <w:tc>
          <w:tcPr>
            <w:tcW w:w="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E59EBD">
            <w:pPr>
              <w:jc w:val="center"/>
              <w:rPr>
                <w:rFonts w:hint="eastAsia" w:ascii="宋体" w:hAnsi="宋体" w:cs="宋体"/>
                <w:b/>
                <w:bCs/>
                <w:szCs w:val="21"/>
                <w:highlight w:val="none"/>
              </w:rPr>
            </w:pPr>
            <w:r>
              <w:rPr>
                <w:rFonts w:hint="eastAsia" w:ascii="宋体" w:hAnsi="宋体" w:cs="宋体"/>
                <w:b/>
                <w:bCs/>
                <w:szCs w:val="21"/>
                <w:highlight w:val="none"/>
              </w:rPr>
              <w:t>总价</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FBD361">
            <w:pPr>
              <w:jc w:val="center"/>
              <w:rPr>
                <w:rFonts w:hint="eastAsia" w:ascii="宋体" w:hAnsi="宋体" w:cs="宋体"/>
                <w:b/>
                <w:bCs/>
                <w:szCs w:val="21"/>
                <w:highlight w:val="none"/>
              </w:rPr>
            </w:pPr>
            <w:r>
              <w:rPr>
                <w:rFonts w:hint="eastAsia" w:ascii="宋体" w:hAnsi="宋体" w:cs="宋体"/>
                <w:b/>
                <w:bCs/>
                <w:szCs w:val="21"/>
                <w:highlight w:val="none"/>
              </w:rPr>
              <w:t>服务期限</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1BE213">
            <w:pPr>
              <w:jc w:val="center"/>
              <w:rPr>
                <w:rFonts w:hint="eastAsia" w:ascii="宋体" w:hAnsi="宋体" w:cs="宋体"/>
                <w:b/>
                <w:bCs/>
                <w:szCs w:val="21"/>
                <w:highlight w:val="none"/>
              </w:rPr>
            </w:pPr>
            <w:r>
              <w:rPr>
                <w:rFonts w:hint="eastAsia" w:ascii="宋体" w:hAnsi="宋体" w:cs="宋体"/>
                <w:b/>
                <w:bCs/>
                <w:szCs w:val="21"/>
                <w:highlight w:val="none"/>
              </w:rPr>
              <w:t>项目负责人</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3E1A1">
            <w:pPr>
              <w:jc w:val="center"/>
              <w:rPr>
                <w:rFonts w:hint="eastAsia" w:ascii="宋体" w:hAnsi="宋体" w:cs="宋体"/>
                <w:b/>
                <w:bCs/>
                <w:szCs w:val="21"/>
                <w:highlight w:val="none"/>
              </w:rPr>
            </w:pPr>
            <w:r>
              <w:rPr>
                <w:rFonts w:hint="eastAsia" w:ascii="宋体" w:hAnsi="宋体" w:cs="宋体"/>
                <w:b/>
                <w:bCs/>
                <w:szCs w:val="21"/>
                <w:highlight w:val="none"/>
              </w:rPr>
              <w:t>备注</w:t>
            </w:r>
          </w:p>
        </w:tc>
      </w:tr>
      <w:tr w14:paraId="1DECB96D">
        <w:tblPrEx>
          <w:tblCellMar>
            <w:top w:w="0" w:type="dxa"/>
            <w:left w:w="108" w:type="dxa"/>
            <w:bottom w:w="0" w:type="dxa"/>
            <w:right w:w="108" w:type="dxa"/>
          </w:tblCellMar>
        </w:tblPrEx>
        <w:trPr>
          <w:trHeight w:val="3173"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BBC52B">
            <w:pPr>
              <w:jc w:val="center"/>
              <w:rPr>
                <w:rFonts w:hint="eastAsia" w:ascii="宋体" w:hAnsi="宋体" w:cs="宋体"/>
                <w:b/>
                <w:bCs/>
                <w:szCs w:val="21"/>
                <w:highlight w:val="none"/>
              </w:rPr>
            </w:pPr>
            <w:r>
              <w:rPr>
                <w:rFonts w:hint="eastAsia" w:ascii="宋体" w:hAnsi="宋体" w:cs="宋体"/>
                <w:b/>
                <w:bCs/>
                <w:szCs w:val="21"/>
                <w:highlight w:val="none"/>
              </w:rPr>
              <w:t>1</w:t>
            </w:r>
          </w:p>
        </w:tc>
        <w:tc>
          <w:tcPr>
            <w:tcW w:w="163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6D6DDBB9">
            <w:pPr>
              <w:jc w:val="center"/>
              <w:rPr>
                <w:rFonts w:hint="eastAsia" w:ascii="宋体" w:hAnsi="宋体" w:cs="宋体"/>
                <w:b/>
                <w:bCs/>
                <w:szCs w:val="21"/>
                <w:highlight w:val="none"/>
              </w:rPr>
            </w:pPr>
            <w:r>
              <w:rPr>
                <w:rFonts w:hint="eastAsia" w:ascii="宋体" w:hAnsi="宋体" w:cs="宋体"/>
                <w:b/>
                <w:szCs w:val="21"/>
                <w:highlight w:val="none"/>
                <w:lang w:val="en-US" w:eastAsia="zh-CN"/>
              </w:rPr>
              <w:t xml:space="preserve"> 海盐县交通事故车辆施救服务项目</w:t>
            </w:r>
          </w:p>
        </w:tc>
        <w:tc>
          <w:tcPr>
            <w:tcW w:w="84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08B595A7">
            <w:pPr>
              <w:jc w:val="center"/>
              <w:rPr>
                <w:rFonts w:hint="eastAsia" w:ascii="宋体" w:hAnsi="宋体" w:cs="宋体"/>
                <w:b/>
                <w:bCs/>
                <w:szCs w:val="21"/>
                <w:highlight w:val="none"/>
              </w:rPr>
            </w:pPr>
            <w:r>
              <w:rPr>
                <w:rFonts w:hint="eastAsia" w:ascii="宋体" w:hAnsi="宋体" w:cs="宋体"/>
                <w:b/>
                <w:bCs/>
                <w:szCs w:val="21"/>
                <w:highlight w:val="none"/>
              </w:rPr>
              <w:t>项</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72427">
            <w:pPr>
              <w:jc w:val="center"/>
              <w:rPr>
                <w:rFonts w:hint="eastAsia" w:ascii="宋体" w:hAnsi="宋体" w:cs="宋体"/>
                <w:b/>
                <w:bCs/>
                <w:szCs w:val="21"/>
                <w:highlight w:val="none"/>
              </w:rPr>
            </w:pPr>
            <w:r>
              <w:rPr>
                <w:rFonts w:hint="eastAsia" w:ascii="宋体" w:hAnsi="宋体" w:cs="宋体"/>
                <w:b/>
                <w:bCs/>
                <w:szCs w:val="21"/>
                <w:highlight w:val="none"/>
              </w:rPr>
              <w:t>1</w:t>
            </w:r>
          </w:p>
        </w:tc>
        <w:tc>
          <w:tcPr>
            <w:tcW w:w="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FF0FD">
            <w:pPr>
              <w:jc w:val="center"/>
              <w:rPr>
                <w:rFonts w:hint="eastAsia" w:ascii="宋体" w:hAnsi="宋体" w:cs="宋体"/>
                <w:b/>
                <w:bCs/>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FE49E2">
            <w:pPr>
              <w:jc w:val="center"/>
              <w:rPr>
                <w:rFonts w:hint="eastAsia" w:ascii="宋体" w:hAnsi="宋体" w:cs="宋体"/>
                <w:b/>
                <w:bCs/>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年</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2FA66A">
            <w:pPr>
              <w:jc w:val="center"/>
              <w:rPr>
                <w:rFonts w:hint="eastAsia" w:ascii="宋体" w:hAnsi="宋体" w:cs="宋体"/>
                <w:b/>
                <w:bCs/>
                <w:szCs w:val="21"/>
                <w:highlight w:val="none"/>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EB7F07">
            <w:pP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服务期一年投标报价大写：                 ，    小</w:t>
            </w:r>
            <w:bookmarkStart w:id="54" w:name="_GoBack"/>
            <w:bookmarkEnd w:id="54"/>
            <w:r>
              <w:rPr>
                <w:rFonts w:hint="eastAsia" w:ascii="宋体" w:hAnsi="宋体" w:cs="宋体"/>
                <w:b/>
                <w:bCs/>
                <w:szCs w:val="21"/>
                <w:highlight w:val="none"/>
                <w:lang w:val="en-US" w:eastAsia="zh-CN"/>
              </w:rPr>
              <w:t>写：</w:t>
            </w:r>
          </w:p>
        </w:tc>
      </w:tr>
      <w:tr w14:paraId="335BAA7D">
        <w:tblPrEx>
          <w:tblCellMar>
            <w:top w:w="0" w:type="dxa"/>
            <w:left w:w="108" w:type="dxa"/>
            <w:bottom w:w="0" w:type="dxa"/>
            <w:right w:w="108" w:type="dxa"/>
          </w:tblCellMar>
        </w:tblPrEx>
        <w:trPr>
          <w:trHeight w:val="108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B199AA">
            <w:pPr>
              <w:jc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2</w:t>
            </w:r>
          </w:p>
        </w:tc>
        <w:tc>
          <w:tcPr>
            <w:tcW w:w="9169"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5978D">
            <w:pP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大写</w:t>
            </w:r>
          </w:p>
        </w:tc>
      </w:tr>
    </w:tbl>
    <w:p w14:paraId="1550C6E1">
      <w:pPr>
        <w:autoSpaceDE w:val="0"/>
        <w:autoSpaceDN w:val="0"/>
        <w:adjustRightInd w:val="0"/>
        <w:spacing w:line="360" w:lineRule="auto"/>
        <w:ind w:firstLine="205" w:firstLineChars="98"/>
        <w:rPr>
          <w:rFonts w:hint="eastAsia" w:ascii="宋体" w:hAnsi="宋体"/>
          <w:b/>
          <w:szCs w:val="21"/>
          <w:highlight w:val="none"/>
        </w:rPr>
      </w:pPr>
      <w:r>
        <w:rPr>
          <w:rFonts w:hint="eastAsia" w:ascii="宋体" w:hAnsi="宋体" w:cs="宋体"/>
          <w:b/>
          <w:szCs w:val="21"/>
          <w:highlight w:val="none"/>
        </w:rPr>
        <w:t>备注：</w:t>
      </w:r>
      <w:r>
        <w:rPr>
          <w:rFonts w:hint="eastAsia" w:ascii="宋体" w:hAnsi="宋体"/>
          <w:b/>
          <w:szCs w:val="21"/>
          <w:highlight w:val="none"/>
        </w:rPr>
        <w:t>1、大写总价与小写总价不一致，以大写总价为准；</w:t>
      </w:r>
    </w:p>
    <w:p w14:paraId="146CEA05">
      <w:pPr>
        <w:spacing w:line="360" w:lineRule="auto"/>
        <w:ind w:firstLine="840" w:firstLineChars="400"/>
        <w:rPr>
          <w:rFonts w:hint="eastAsia" w:ascii="宋体" w:hAnsi="宋体" w:cs="宋体"/>
          <w:szCs w:val="21"/>
          <w:highlight w:val="none"/>
        </w:rPr>
      </w:pPr>
      <w:r>
        <w:rPr>
          <w:rFonts w:hint="eastAsia" w:ascii="宋体" w:hAnsi="宋体"/>
          <w:b/>
          <w:szCs w:val="21"/>
          <w:highlight w:val="none"/>
        </w:rPr>
        <w:t>2、报价表格式样本按此制作。</w:t>
      </w:r>
    </w:p>
    <w:p w14:paraId="6469BC83">
      <w:pPr>
        <w:spacing w:line="360" w:lineRule="auto"/>
        <w:rPr>
          <w:rFonts w:hint="eastAsia" w:ascii="宋体" w:hAnsi="宋体" w:cs="宋体"/>
          <w:highlight w:val="none"/>
        </w:rPr>
      </w:pPr>
    </w:p>
    <w:p w14:paraId="325C8A49">
      <w:pPr>
        <w:spacing w:line="360" w:lineRule="auto"/>
        <w:ind w:firstLine="4830" w:firstLineChars="2300"/>
        <w:rPr>
          <w:rFonts w:hint="eastAsia" w:ascii="宋体" w:hAnsi="宋体" w:cs="宋体"/>
          <w:highlight w:val="none"/>
        </w:rPr>
      </w:pPr>
    </w:p>
    <w:p w14:paraId="1D675C86">
      <w:pPr>
        <w:spacing w:line="360" w:lineRule="auto"/>
        <w:ind w:firstLine="4830" w:firstLineChars="2300"/>
        <w:rPr>
          <w:rFonts w:hint="eastAsia" w:ascii="宋体" w:hAnsi="宋体" w:cs="宋体"/>
          <w:highlight w:val="none"/>
        </w:rPr>
      </w:pPr>
      <w:r>
        <w:rPr>
          <w:rFonts w:hint="eastAsia" w:ascii="宋体" w:hAnsi="宋体" w:cs="宋体"/>
          <w:highlight w:val="none"/>
          <w:lang w:eastAsia="zh-CN"/>
        </w:rPr>
        <w:t>投标供应商</w:t>
      </w:r>
      <w:r>
        <w:rPr>
          <w:rFonts w:hint="eastAsia" w:ascii="宋体" w:hAnsi="宋体" w:cs="宋体"/>
          <w:highlight w:val="none"/>
        </w:rPr>
        <w:t>（公章）：</w:t>
      </w:r>
    </w:p>
    <w:p w14:paraId="4E8E0B24">
      <w:pPr>
        <w:spacing w:line="360" w:lineRule="auto"/>
        <w:ind w:firstLine="4830" w:firstLineChars="2300"/>
        <w:rPr>
          <w:rFonts w:hint="eastAsia" w:ascii="宋体" w:hAnsi="宋体" w:cs="宋体"/>
          <w:highlight w:val="none"/>
        </w:rPr>
      </w:pPr>
      <w:r>
        <w:rPr>
          <w:rFonts w:hint="eastAsia" w:ascii="宋体" w:hAnsi="宋体" w:cs="宋体"/>
          <w:highlight w:val="none"/>
        </w:rPr>
        <w:t>法定代表人或授权代表（签字或盖章）：</w:t>
      </w:r>
    </w:p>
    <w:p w14:paraId="0D9074C4">
      <w:pPr>
        <w:pStyle w:val="9"/>
        <w:ind w:firstLine="4830" w:firstLineChars="2300"/>
        <w:rPr>
          <w:rFonts w:hint="eastAsia" w:ascii="宋体" w:hAnsi="宋体" w:eastAsia="宋体" w:cs="宋体"/>
          <w:kern w:val="0"/>
          <w:sz w:val="21"/>
          <w:highlight w:val="none"/>
        </w:rPr>
      </w:pPr>
      <w:r>
        <w:rPr>
          <w:rFonts w:hint="eastAsia" w:ascii="宋体" w:hAnsi="宋体" w:eastAsia="宋体" w:cs="宋体"/>
          <w:kern w:val="0"/>
          <w:sz w:val="21"/>
          <w:highlight w:val="none"/>
        </w:rPr>
        <w:t>日    期：</w:t>
      </w:r>
    </w:p>
    <w:bookmarkEnd w:id="30"/>
    <w:p w14:paraId="6BA878DB">
      <w:pPr>
        <w:jc w:val="center"/>
        <w:outlineLvl w:val="1"/>
        <w:rPr>
          <w:rFonts w:hint="eastAsia" w:ascii="宋体" w:hAnsi="宋体" w:cs="宋体"/>
          <w:b/>
          <w:sz w:val="28"/>
          <w:highlight w:val="none"/>
        </w:rPr>
      </w:pPr>
      <w:bookmarkStart w:id="31" w:name="_Toc360612912"/>
      <w:bookmarkStart w:id="32" w:name="_Toc358022067"/>
      <w:bookmarkStart w:id="33" w:name="_Toc296590900"/>
      <w:bookmarkStart w:id="34" w:name="_Toc339978936"/>
      <w:bookmarkStart w:id="35" w:name="_Toc306782979"/>
    </w:p>
    <w:p w14:paraId="502AB0ED">
      <w:pPr>
        <w:jc w:val="center"/>
        <w:outlineLvl w:val="1"/>
        <w:rPr>
          <w:rFonts w:hint="eastAsia" w:ascii="宋体" w:hAnsi="宋体" w:cs="宋体"/>
          <w:b/>
          <w:sz w:val="28"/>
          <w:highlight w:val="none"/>
        </w:rPr>
      </w:pPr>
    </w:p>
    <w:p w14:paraId="3204EEA7">
      <w:pPr>
        <w:jc w:val="center"/>
        <w:outlineLvl w:val="1"/>
        <w:rPr>
          <w:rFonts w:hint="eastAsia" w:ascii="宋体" w:hAnsi="宋体" w:cs="宋体"/>
          <w:b/>
          <w:sz w:val="28"/>
          <w:highlight w:val="none"/>
        </w:rPr>
      </w:pPr>
    </w:p>
    <w:p w14:paraId="7055C0C0">
      <w:pPr>
        <w:jc w:val="center"/>
        <w:outlineLvl w:val="1"/>
        <w:rPr>
          <w:rFonts w:hint="eastAsia" w:ascii="宋体" w:hAnsi="宋体" w:cs="宋体"/>
          <w:b/>
          <w:sz w:val="28"/>
          <w:highlight w:val="none"/>
        </w:rPr>
      </w:pPr>
    </w:p>
    <w:p w14:paraId="2F8E0C49">
      <w:pPr>
        <w:jc w:val="center"/>
        <w:outlineLvl w:val="1"/>
        <w:rPr>
          <w:rFonts w:hint="eastAsia" w:ascii="宋体" w:hAnsi="宋体" w:cs="宋体"/>
          <w:b/>
          <w:sz w:val="28"/>
          <w:highlight w:val="none"/>
        </w:rPr>
      </w:pPr>
    </w:p>
    <w:bookmarkEnd w:id="31"/>
    <w:bookmarkEnd w:id="32"/>
    <w:p w14:paraId="2B2A04E7">
      <w:pPr>
        <w:snapToGrid w:val="0"/>
        <w:ind w:left="602" w:hanging="600" w:hangingChars="200"/>
        <w:outlineLvl w:val="1"/>
        <w:rPr>
          <w:rFonts w:hint="eastAsia" w:ascii="宋体" w:hAnsi="宋体" w:cs="宋体"/>
          <w:b/>
          <w:sz w:val="30"/>
          <w:szCs w:val="30"/>
          <w:highlight w:val="none"/>
        </w:rPr>
      </w:pPr>
      <w:bookmarkStart w:id="36" w:name="_Toc357070148"/>
      <w:bookmarkStart w:id="37" w:name="_Toc360612913"/>
      <w:bookmarkStart w:id="38" w:name="_Toc358022068"/>
    </w:p>
    <w:p w14:paraId="086A24CE">
      <w:pPr>
        <w:snapToGrid w:val="0"/>
        <w:ind w:left="602" w:hanging="600" w:hangingChars="200"/>
        <w:outlineLvl w:val="1"/>
        <w:rPr>
          <w:rFonts w:hint="eastAsia" w:ascii="宋体" w:hAnsi="宋体" w:cs="宋体"/>
          <w:b/>
          <w:bCs/>
          <w:highlight w:val="none"/>
        </w:rPr>
      </w:pPr>
      <w:bookmarkStart w:id="39" w:name="_Toc26913"/>
      <w:r>
        <w:rPr>
          <w:rFonts w:hint="eastAsia" w:ascii="宋体" w:hAnsi="宋体" w:cs="宋体"/>
          <w:b/>
          <w:sz w:val="30"/>
          <w:szCs w:val="30"/>
          <w:highlight w:val="none"/>
        </w:rPr>
        <w:t>附件</w:t>
      </w:r>
      <w:r>
        <w:rPr>
          <w:rFonts w:hint="eastAsia" w:ascii="宋体" w:hAnsi="宋体" w:cs="宋体"/>
          <w:b/>
          <w:sz w:val="30"/>
          <w:szCs w:val="30"/>
          <w:highlight w:val="none"/>
          <w:lang w:eastAsia="zh-CN"/>
        </w:rPr>
        <w:t>六</w:t>
      </w:r>
      <w:r>
        <w:rPr>
          <w:rFonts w:hint="eastAsia" w:ascii="宋体" w:hAnsi="宋体" w:cs="宋体"/>
          <w:b/>
          <w:sz w:val="30"/>
          <w:szCs w:val="30"/>
          <w:highlight w:val="none"/>
        </w:rPr>
        <w:t xml:space="preserve">                   投标报价明细表</w:t>
      </w:r>
      <w:bookmarkEnd w:id="39"/>
    </w:p>
    <w:p w14:paraId="1AB53380">
      <w:pPr>
        <w:pStyle w:val="6"/>
        <w:spacing w:line="400" w:lineRule="exact"/>
        <w:ind w:firstLine="0"/>
        <w:rPr>
          <w:rFonts w:hint="eastAsia" w:ascii="宋体" w:hAnsi="宋体" w:cs="宋体"/>
          <w:highlight w:val="none"/>
        </w:rPr>
      </w:pPr>
      <w:r>
        <w:rPr>
          <w:rFonts w:hint="eastAsia" w:ascii="宋体" w:hAnsi="宋体" w:cs="宋体"/>
          <w:b/>
          <w:bCs/>
          <w:highlight w:val="none"/>
        </w:rPr>
        <w:t>项目编号：</w:t>
      </w:r>
      <w:r>
        <w:rPr>
          <w:rFonts w:hint="eastAsia" w:ascii="宋体" w:hAnsi="宋体" w:cs="宋体"/>
          <w:b/>
          <w:bCs/>
          <w:highlight w:val="none"/>
          <w:lang w:eastAsia="zh-CN"/>
        </w:rPr>
        <w:t>嘉鼎晟采〔2025〕065号</w:t>
      </w:r>
      <w:r>
        <w:rPr>
          <w:rFonts w:hint="eastAsia" w:ascii="宋体" w:hAnsi="宋体" w:cs="宋体"/>
          <w:b/>
          <w:bCs/>
          <w:szCs w:val="21"/>
          <w:highlight w:val="none"/>
        </w:rPr>
        <w:t xml:space="preserve">                            </w:t>
      </w:r>
      <w:r>
        <w:rPr>
          <w:rFonts w:hint="eastAsia" w:ascii="宋体" w:hAnsi="宋体" w:cs="宋体"/>
          <w:b/>
          <w:bCs/>
          <w:highlight w:val="none"/>
        </w:rPr>
        <w:t>（价格单位：人民币元）</w:t>
      </w:r>
    </w:p>
    <w:tbl>
      <w:tblPr>
        <w:tblStyle w:val="23"/>
        <w:tblW w:w="9111" w:type="dxa"/>
        <w:tblInd w:w="0" w:type="dxa"/>
        <w:tblLayout w:type="autofit"/>
        <w:tblCellMar>
          <w:top w:w="0" w:type="dxa"/>
          <w:left w:w="0" w:type="dxa"/>
          <w:bottom w:w="0" w:type="dxa"/>
          <w:right w:w="0" w:type="dxa"/>
        </w:tblCellMar>
      </w:tblPr>
      <w:tblGrid>
        <w:gridCol w:w="624"/>
        <w:gridCol w:w="853"/>
        <w:gridCol w:w="5234"/>
        <w:gridCol w:w="862"/>
        <w:gridCol w:w="657"/>
        <w:gridCol w:w="881"/>
      </w:tblGrid>
      <w:tr w14:paraId="7935073A">
        <w:tblPrEx>
          <w:tblCellMar>
            <w:top w:w="0" w:type="dxa"/>
            <w:left w:w="0" w:type="dxa"/>
            <w:bottom w:w="0" w:type="dxa"/>
            <w:right w:w="0"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2AE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1F86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货物名称</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B0AA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技术规格</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3D84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计量单位</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0C84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工程量</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B702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lang w:eastAsia="zh-CN"/>
              </w:rPr>
            </w:pPr>
            <w:r>
              <w:rPr>
                <w:rFonts w:hint="eastAsia" w:ascii="宋体" w:hAnsi="宋体" w:cs="宋体"/>
                <w:b/>
                <w:i w:val="0"/>
                <w:color w:val="000000"/>
                <w:sz w:val="18"/>
                <w:szCs w:val="18"/>
                <w:highlight w:val="none"/>
                <w:u w:val="none"/>
                <w:lang w:eastAsia="zh-CN"/>
              </w:rPr>
              <w:t>投标报价</w:t>
            </w:r>
          </w:p>
        </w:tc>
      </w:tr>
      <w:tr w14:paraId="125437D4">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AF8E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1845">
            <w:pPr>
              <w:jc w:val="center"/>
              <w:rPr>
                <w:rFonts w:hint="eastAsia" w:ascii="宋体" w:hAnsi="宋体" w:eastAsia="宋体" w:cs="宋体"/>
                <w:i w:val="0"/>
                <w:color w:val="000000"/>
                <w:sz w:val="18"/>
                <w:szCs w:val="18"/>
                <w:highlight w:val="none"/>
                <w:u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22606">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66D5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657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AA3B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14:paraId="3240E0DB">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2332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F26C1">
            <w:pPr>
              <w:jc w:val="center"/>
              <w:rPr>
                <w:rFonts w:hint="eastAsia" w:ascii="宋体" w:hAnsi="宋体" w:eastAsia="宋体" w:cs="宋体"/>
                <w:i w:val="0"/>
                <w:color w:val="000000"/>
                <w:sz w:val="18"/>
                <w:szCs w:val="18"/>
                <w:highlight w:val="none"/>
                <w:u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A048">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E97E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F09B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888C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14:paraId="037BCD4F">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A004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DB126">
            <w:pPr>
              <w:jc w:val="center"/>
              <w:rPr>
                <w:rFonts w:hint="eastAsia" w:ascii="宋体" w:hAnsi="宋体" w:eastAsia="宋体" w:cs="宋体"/>
                <w:i w:val="0"/>
                <w:color w:val="000000"/>
                <w:sz w:val="18"/>
                <w:szCs w:val="18"/>
                <w:highlight w:val="none"/>
                <w:u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53081">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564A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805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8664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14:paraId="4E0243B1">
        <w:tblPrEx>
          <w:tblCellMar>
            <w:top w:w="0" w:type="dxa"/>
            <w:left w:w="0" w:type="dxa"/>
            <w:bottom w:w="0" w:type="dxa"/>
            <w:right w:w="0" w:type="dxa"/>
          </w:tblCellMar>
        </w:tblPrEx>
        <w:trPr>
          <w:trHeight w:val="675" w:hRule="atLeast"/>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170F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228E3">
            <w:pPr>
              <w:jc w:val="center"/>
              <w:rPr>
                <w:rFonts w:hint="eastAsia" w:ascii="宋体" w:hAnsi="宋体" w:eastAsia="宋体" w:cs="宋体"/>
                <w:i w:val="0"/>
                <w:color w:val="000000"/>
                <w:sz w:val="18"/>
                <w:szCs w:val="18"/>
                <w:highlight w:val="none"/>
                <w:u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F79E5">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407A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72E1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83CA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bl>
    <w:p w14:paraId="1C81E533">
      <w:pPr>
        <w:autoSpaceDE w:val="0"/>
        <w:autoSpaceDN w:val="0"/>
        <w:adjustRightInd w:val="0"/>
        <w:spacing w:line="360" w:lineRule="auto"/>
        <w:ind w:firstLine="205" w:firstLineChars="98"/>
        <w:rPr>
          <w:rFonts w:hint="eastAsia" w:ascii="宋体" w:hAnsi="宋体"/>
          <w:b/>
          <w:szCs w:val="21"/>
          <w:highlight w:val="none"/>
        </w:rPr>
      </w:pPr>
      <w:r>
        <w:rPr>
          <w:rFonts w:hint="eastAsia" w:ascii="宋体" w:hAnsi="宋体"/>
          <w:b/>
          <w:szCs w:val="21"/>
          <w:highlight w:val="none"/>
        </w:rPr>
        <w:t>备注：1、报价明细表汇总合计数额应和对应标项开标一览表报价相同，否则做无效标处理；</w:t>
      </w:r>
    </w:p>
    <w:p w14:paraId="6602162C">
      <w:pPr>
        <w:spacing w:line="360" w:lineRule="auto"/>
        <w:ind w:firstLine="840" w:firstLineChars="400"/>
        <w:rPr>
          <w:rFonts w:hint="eastAsia" w:ascii="宋体" w:hAnsi="宋体"/>
          <w:b/>
          <w:szCs w:val="21"/>
          <w:highlight w:val="none"/>
        </w:rPr>
      </w:pPr>
      <w:r>
        <w:rPr>
          <w:rFonts w:hint="eastAsia" w:ascii="宋体" w:hAnsi="宋体"/>
          <w:b/>
          <w:szCs w:val="21"/>
          <w:highlight w:val="none"/>
        </w:rPr>
        <w:t>2、投标报价应</w:t>
      </w:r>
      <w:r>
        <w:rPr>
          <w:rFonts w:ascii="宋体" w:hAnsi="宋体"/>
          <w:b/>
          <w:szCs w:val="21"/>
          <w:highlight w:val="none"/>
        </w:rPr>
        <w:t>包括</w:t>
      </w:r>
      <w:r>
        <w:rPr>
          <w:rFonts w:hint="eastAsia" w:ascii="宋体" w:hAnsi="宋体"/>
          <w:b/>
          <w:szCs w:val="21"/>
          <w:highlight w:val="none"/>
        </w:rPr>
        <w:t>与是项目实施有关的</w:t>
      </w:r>
      <w:r>
        <w:rPr>
          <w:rFonts w:ascii="宋体" w:hAnsi="宋体"/>
          <w:b/>
          <w:szCs w:val="21"/>
          <w:highlight w:val="none"/>
        </w:rPr>
        <w:t>人工、</w:t>
      </w:r>
      <w:r>
        <w:rPr>
          <w:rFonts w:hint="eastAsia" w:ascii="宋体" w:hAnsi="宋体"/>
          <w:b/>
          <w:szCs w:val="21"/>
          <w:highlight w:val="none"/>
          <w:lang w:eastAsia="zh-CN"/>
        </w:rPr>
        <w:t>设施</w:t>
      </w:r>
      <w:r>
        <w:rPr>
          <w:rFonts w:ascii="宋体" w:hAnsi="宋体"/>
          <w:b/>
          <w:szCs w:val="21"/>
          <w:highlight w:val="none"/>
        </w:rPr>
        <w:t>、</w:t>
      </w:r>
      <w:r>
        <w:rPr>
          <w:rFonts w:hint="eastAsia" w:ascii="宋体" w:hAnsi="宋体"/>
          <w:b/>
          <w:szCs w:val="21"/>
          <w:highlight w:val="none"/>
        </w:rPr>
        <w:t>办公用材、交通、差旅、保险、</w:t>
      </w:r>
      <w:r>
        <w:rPr>
          <w:rFonts w:ascii="宋体" w:hAnsi="宋体"/>
          <w:b/>
          <w:szCs w:val="21"/>
          <w:highlight w:val="none"/>
        </w:rPr>
        <w:t>利润、</w:t>
      </w:r>
      <w:r>
        <w:rPr>
          <w:rFonts w:hint="eastAsia" w:ascii="宋体" w:hAnsi="宋体"/>
          <w:b/>
          <w:szCs w:val="21"/>
          <w:highlight w:val="none"/>
        </w:rPr>
        <w:t>管理费、</w:t>
      </w:r>
      <w:r>
        <w:rPr>
          <w:rFonts w:ascii="宋体" w:hAnsi="宋体"/>
          <w:b/>
          <w:szCs w:val="21"/>
          <w:highlight w:val="none"/>
        </w:rPr>
        <w:t>税金</w:t>
      </w:r>
      <w:r>
        <w:rPr>
          <w:rFonts w:hint="eastAsia" w:ascii="宋体" w:hAnsi="宋体"/>
          <w:b/>
          <w:szCs w:val="21"/>
          <w:highlight w:val="none"/>
        </w:rPr>
        <w:t>、招标代理费</w:t>
      </w:r>
      <w:r>
        <w:rPr>
          <w:rFonts w:ascii="宋体" w:hAnsi="宋体"/>
          <w:b/>
          <w:szCs w:val="21"/>
          <w:highlight w:val="none"/>
        </w:rPr>
        <w:t>等一切费用。</w:t>
      </w:r>
    </w:p>
    <w:p w14:paraId="4D1D73EF">
      <w:pPr>
        <w:snapToGrid w:val="0"/>
        <w:spacing w:line="360" w:lineRule="auto"/>
        <w:ind w:left="735" w:leftChars="350" w:firstLine="105" w:firstLineChars="50"/>
        <w:rPr>
          <w:rFonts w:hint="eastAsia" w:ascii="宋体" w:hAnsi="宋体" w:cs="宋体"/>
          <w:b/>
          <w:sz w:val="28"/>
          <w:highlight w:val="none"/>
        </w:rPr>
      </w:pPr>
      <w:r>
        <w:rPr>
          <w:rFonts w:hint="eastAsia" w:ascii="宋体" w:hAnsi="宋体"/>
          <w:b/>
          <w:szCs w:val="21"/>
          <w:highlight w:val="none"/>
        </w:rPr>
        <w:t>3、其他费用由供应商自行考虑到投标报价中。</w:t>
      </w:r>
    </w:p>
    <w:p w14:paraId="4C45B03A">
      <w:pPr>
        <w:spacing w:line="360" w:lineRule="auto"/>
        <w:ind w:firstLine="4830" w:firstLineChars="2300"/>
        <w:rPr>
          <w:rFonts w:hint="eastAsia" w:ascii="宋体" w:hAnsi="宋体" w:cs="宋体"/>
          <w:highlight w:val="none"/>
        </w:rPr>
      </w:pPr>
      <w:r>
        <w:rPr>
          <w:rFonts w:hint="eastAsia" w:ascii="宋体" w:hAnsi="宋体" w:cs="宋体"/>
          <w:highlight w:val="none"/>
          <w:lang w:eastAsia="zh-CN"/>
        </w:rPr>
        <w:t>投标供应商</w:t>
      </w:r>
      <w:r>
        <w:rPr>
          <w:rFonts w:hint="eastAsia" w:ascii="宋体" w:hAnsi="宋体" w:cs="宋体"/>
          <w:highlight w:val="none"/>
        </w:rPr>
        <w:t>（公章）：</w:t>
      </w:r>
    </w:p>
    <w:p w14:paraId="178210CA">
      <w:pPr>
        <w:spacing w:line="360" w:lineRule="auto"/>
        <w:ind w:firstLine="4830" w:firstLineChars="2300"/>
        <w:rPr>
          <w:rFonts w:hint="eastAsia" w:ascii="宋体" w:hAnsi="宋体" w:cs="宋体"/>
          <w:highlight w:val="none"/>
        </w:rPr>
      </w:pPr>
      <w:r>
        <w:rPr>
          <w:rFonts w:hint="eastAsia" w:ascii="宋体" w:hAnsi="宋体" w:cs="宋体"/>
          <w:highlight w:val="none"/>
        </w:rPr>
        <w:t>法定代表人或授权代表（签字或盖章）：</w:t>
      </w:r>
    </w:p>
    <w:p w14:paraId="74888378">
      <w:pPr>
        <w:pStyle w:val="9"/>
        <w:ind w:firstLine="4830" w:firstLineChars="2300"/>
        <w:rPr>
          <w:rFonts w:hint="eastAsia" w:ascii="宋体" w:hAnsi="宋体" w:eastAsia="宋体" w:cs="宋体"/>
          <w:kern w:val="0"/>
          <w:sz w:val="21"/>
          <w:highlight w:val="none"/>
        </w:rPr>
      </w:pPr>
      <w:r>
        <w:rPr>
          <w:rFonts w:hint="eastAsia" w:ascii="宋体" w:hAnsi="宋体" w:eastAsia="宋体" w:cs="宋体"/>
          <w:kern w:val="0"/>
          <w:sz w:val="21"/>
          <w:highlight w:val="none"/>
        </w:rPr>
        <w:t>日    期：</w:t>
      </w:r>
    </w:p>
    <w:p w14:paraId="4044B71D">
      <w:pPr>
        <w:snapToGrid w:val="0"/>
        <w:spacing w:line="360" w:lineRule="auto"/>
        <w:ind w:left="735" w:leftChars="350" w:firstLine="140" w:firstLineChars="50"/>
        <w:rPr>
          <w:rFonts w:hint="eastAsia" w:ascii="宋体" w:hAnsi="宋体" w:cs="宋体"/>
          <w:b/>
          <w:sz w:val="28"/>
          <w:highlight w:val="none"/>
        </w:rPr>
        <w:sectPr>
          <w:headerReference r:id="rId11" w:type="first"/>
          <w:footerReference r:id="rId13" w:type="first"/>
          <w:footerReference r:id="rId12" w:type="even"/>
          <w:pgSz w:w="11906" w:h="16838"/>
          <w:pgMar w:top="1418" w:right="1418" w:bottom="1418" w:left="1418" w:header="851" w:footer="992" w:gutter="0"/>
          <w:pgNumType w:fmt="decimal"/>
          <w:cols w:space="720" w:num="1"/>
          <w:docGrid w:type="linesAndChars" w:linePitch="312" w:charSpace="0"/>
        </w:sectPr>
      </w:pPr>
    </w:p>
    <w:bookmarkEnd w:id="33"/>
    <w:bookmarkEnd w:id="34"/>
    <w:bookmarkEnd w:id="35"/>
    <w:bookmarkEnd w:id="36"/>
    <w:bookmarkEnd w:id="37"/>
    <w:bookmarkEnd w:id="38"/>
    <w:p w14:paraId="7BCF8619">
      <w:pPr>
        <w:outlineLvl w:val="1"/>
        <w:rPr>
          <w:rFonts w:hint="eastAsia" w:ascii="宋体" w:hAnsi="宋体" w:cs="宋体"/>
          <w:b/>
          <w:sz w:val="30"/>
          <w:szCs w:val="30"/>
          <w:highlight w:val="none"/>
        </w:rPr>
      </w:pPr>
      <w:bookmarkStart w:id="40" w:name="_Toc20428"/>
      <w:bookmarkStart w:id="41" w:name="_Toc423610064"/>
      <w:bookmarkStart w:id="42" w:name="_Toc360612915"/>
      <w:bookmarkStart w:id="43" w:name="_Toc358022071"/>
      <w:r>
        <w:rPr>
          <w:rFonts w:hint="eastAsia" w:ascii="宋体" w:hAnsi="宋体" w:cs="宋体"/>
          <w:b/>
          <w:sz w:val="30"/>
          <w:szCs w:val="30"/>
          <w:highlight w:val="none"/>
        </w:rPr>
        <w:t>附件</w:t>
      </w:r>
      <w:r>
        <w:rPr>
          <w:rFonts w:hint="eastAsia" w:ascii="宋体" w:hAnsi="宋体" w:cs="宋体"/>
          <w:b/>
          <w:sz w:val="30"/>
          <w:szCs w:val="30"/>
          <w:highlight w:val="none"/>
          <w:lang w:eastAsia="zh-CN"/>
        </w:rPr>
        <w:t>七</w:t>
      </w:r>
      <w:r>
        <w:rPr>
          <w:rFonts w:hint="eastAsia" w:ascii="宋体" w:hAnsi="宋体" w:cs="宋体"/>
          <w:b/>
          <w:sz w:val="30"/>
          <w:szCs w:val="30"/>
          <w:highlight w:val="none"/>
        </w:rPr>
        <w:t xml:space="preserve">                   资质证明文件</w:t>
      </w:r>
      <w:bookmarkEnd w:id="40"/>
      <w:bookmarkEnd w:id="41"/>
      <w:bookmarkEnd w:id="42"/>
    </w:p>
    <w:p w14:paraId="3EBEA873">
      <w:pPr>
        <w:numPr>
          <w:ilvl w:val="1"/>
          <w:numId w:val="11"/>
        </w:numPr>
        <w:jc w:val="center"/>
        <w:rPr>
          <w:rFonts w:hint="eastAsia" w:ascii="宋体" w:hAnsi="宋体" w:cs="宋体"/>
          <w:b/>
          <w:bCs/>
          <w:sz w:val="30"/>
          <w:highlight w:val="none"/>
        </w:rPr>
      </w:pPr>
      <w:r>
        <w:rPr>
          <w:rFonts w:hint="eastAsia" w:ascii="宋体" w:hAnsi="宋体" w:cs="宋体"/>
          <w:b/>
          <w:bCs/>
          <w:sz w:val="30"/>
          <w:highlight w:val="none"/>
        </w:rPr>
        <w:t>关于资格、资质证明文件的声明函</w:t>
      </w:r>
    </w:p>
    <w:p w14:paraId="504C97A0">
      <w:pPr>
        <w:pStyle w:val="6"/>
        <w:overflowPunct w:val="0"/>
        <w:spacing w:line="360" w:lineRule="auto"/>
        <w:ind w:right="-21" w:rightChars="-10" w:firstLine="0"/>
        <w:rPr>
          <w:rFonts w:hint="eastAsia" w:ascii="宋体" w:hAnsi="宋体" w:cs="宋体"/>
          <w:highlight w:val="none"/>
        </w:rPr>
      </w:pPr>
      <w:r>
        <w:rPr>
          <w:rFonts w:hint="eastAsia" w:ascii="宋体" w:hAnsi="宋体" w:cs="宋体"/>
          <w:b/>
          <w:sz w:val="24"/>
          <w:highlight w:val="none"/>
          <w:u w:val="single"/>
          <w:lang w:val="en-US" w:eastAsia="zh-CN"/>
        </w:rPr>
        <w:t xml:space="preserve">                           </w:t>
      </w:r>
      <w:r>
        <w:rPr>
          <w:rFonts w:hint="eastAsia" w:ascii="宋体" w:hAnsi="宋体" w:cs="宋体"/>
          <w:highlight w:val="none"/>
        </w:rPr>
        <w:t>：</w:t>
      </w:r>
    </w:p>
    <w:p w14:paraId="4BB02F6F">
      <w:pPr>
        <w:pStyle w:val="6"/>
        <w:overflowPunct w:val="0"/>
        <w:spacing w:line="360" w:lineRule="auto"/>
        <w:ind w:right="-21" w:rightChars="-10" w:firstLine="480"/>
        <w:rPr>
          <w:rFonts w:hint="eastAsia" w:ascii="宋体" w:hAnsi="宋体" w:cs="宋体"/>
          <w:highlight w:val="none"/>
        </w:rPr>
      </w:pPr>
    </w:p>
    <w:p w14:paraId="1235CDB0">
      <w:pPr>
        <w:pStyle w:val="6"/>
        <w:overflowPunct w:val="0"/>
        <w:spacing w:line="360" w:lineRule="auto"/>
        <w:ind w:right="-21" w:rightChars="-10" w:firstLine="480"/>
        <w:rPr>
          <w:rFonts w:hint="eastAsia" w:ascii="宋体" w:hAnsi="宋体" w:cs="宋体"/>
          <w:highlight w:val="none"/>
        </w:rPr>
      </w:pPr>
      <w:r>
        <w:rPr>
          <w:rFonts w:hint="eastAsia" w:ascii="宋体" w:hAnsi="宋体" w:cs="宋体"/>
          <w:highlight w:val="none"/>
        </w:rPr>
        <w:t xml:space="preserve"> 本公司愿就由贵单位组织实施的</w:t>
      </w:r>
      <w:r>
        <w:rPr>
          <w:rFonts w:hint="eastAsia" w:ascii="宋体" w:hAnsi="宋体" w:cs="宋体"/>
          <w:highlight w:val="none"/>
          <w:u w:val="single"/>
        </w:rPr>
        <w:t xml:space="preserve">                          </w:t>
      </w:r>
      <w:r>
        <w:rPr>
          <w:rFonts w:hint="eastAsia" w:ascii="宋体" w:hAnsi="宋体" w:cs="宋体"/>
          <w:highlight w:val="none"/>
        </w:rPr>
        <w:t>项目编号为</w:t>
      </w:r>
      <w:r>
        <w:rPr>
          <w:rFonts w:hint="eastAsia" w:ascii="宋体" w:hAnsi="宋体" w:cs="宋体"/>
          <w:highlight w:val="none"/>
          <w:u w:val="single"/>
        </w:rPr>
        <w:t xml:space="preserve">             </w:t>
      </w:r>
      <w:r>
        <w:rPr>
          <w:rFonts w:hint="eastAsia" w:ascii="宋体" w:hAnsi="宋体" w:cs="宋体"/>
          <w:highlight w:val="none"/>
        </w:rPr>
        <w:t>号的招标活动进行投标。本公司所提交的</w:t>
      </w:r>
      <w:r>
        <w:rPr>
          <w:rFonts w:hint="eastAsia" w:ascii="宋体" w:hAnsi="宋体" w:cs="宋体"/>
          <w:bCs/>
          <w:sz w:val="22"/>
          <w:szCs w:val="22"/>
          <w:highlight w:val="none"/>
          <w:lang w:eastAsia="zh-CN"/>
        </w:rPr>
        <w:t>公开招标</w:t>
      </w:r>
      <w:r>
        <w:rPr>
          <w:rFonts w:hint="eastAsia" w:ascii="宋体" w:hAnsi="宋体" w:cs="宋体"/>
          <w:bCs/>
          <w:sz w:val="22"/>
          <w:szCs w:val="22"/>
          <w:highlight w:val="none"/>
        </w:rPr>
        <w:t>响应</w:t>
      </w:r>
      <w:r>
        <w:rPr>
          <w:rFonts w:hint="eastAsia" w:ascii="宋体" w:hAnsi="宋体" w:cs="宋体"/>
          <w:highlight w:val="none"/>
        </w:rPr>
        <w:t>文件中所有关于投标资格的文件、证明和陈述均是真实的、准确的。若与真实情况不符，本公司愿意承担由此而产生的一切后果。</w:t>
      </w:r>
    </w:p>
    <w:p w14:paraId="446959D0">
      <w:pPr>
        <w:pStyle w:val="6"/>
        <w:overflowPunct w:val="0"/>
        <w:spacing w:line="360" w:lineRule="auto"/>
        <w:ind w:right="-21" w:rightChars="-10" w:firstLine="480"/>
        <w:rPr>
          <w:rFonts w:hint="eastAsia" w:ascii="宋体" w:hAnsi="宋体" w:cs="宋体"/>
          <w:highlight w:val="none"/>
        </w:rPr>
      </w:pPr>
    </w:p>
    <w:p w14:paraId="18AB5DE8">
      <w:pPr>
        <w:pStyle w:val="6"/>
        <w:tabs>
          <w:tab w:val="left" w:pos="2940"/>
        </w:tabs>
        <w:overflowPunct w:val="0"/>
        <w:spacing w:line="360" w:lineRule="auto"/>
        <w:ind w:right="-21" w:rightChars="-10" w:firstLine="480"/>
        <w:rPr>
          <w:rFonts w:hint="eastAsia" w:ascii="宋体" w:hAnsi="宋体" w:cs="宋体"/>
          <w:highlight w:val="none"/>
        </w:rPr>
      </w:pPr>
    </w:p>
    <w:p w14:paraId="6DD225A2">
      <w:pPr>
        <w:spacing w:before="156" w:beforeLines="50" w:after="156" w:afterLines="50" w:line="360" w:lineRule="auto"/>
        <w:ind w:right="-21" w:rightChars="-10" w:firstLine="3840" w:firstLineChars="1600"/>
        <w:rPr>
          <w:rFonts w:hint="eastAsia" w:ascii="宋体" w:hAnsi="宋体" w:cs="宋体"/>
          <w:sz w:val="24"/>
          <w:highlight w:val="none"/>
        </w:rPr>
      </w:pPr>
      <w:r>
        <w:rPr>
          <w:rFonts w:hint="eastAsia" w:ascii="宋体" w:hAnsi="宋体" w:cs="宋体"/>
          <w:sz w:val="24"/>
          <w:highlight w:val="none"/>
          <w:lang w:eastAsia="zh-CN"/>
        </w:rPr>
        <w:t>投标供应商</w:t>
      </w:r>
      <w:r>
        <w:rPr>
          <w:rFonts w:hint="eastAsia" w:ascii="宋体" w:hAnsi="宋体" w:cs="宋体"/>
          <w:sz w:val="24"/>
          <w:highlight w:val="none"/>
        </w:rPr>
        <w:t>全称（公章）：</w:t>
      </w:r>
    </w:p>
    <w:p w14:paraId="6DFF09B4">
      <w:pPr>
        <w:spacing w:before="156" w:beforeLines="50" w:after="156" w:afterLines="50"/>
        <w:ind w:right="-10" w:firstLine="3840" w:firstLineChars="1600"/>
        <w:rPr>
          <w:rFonts w:hint="eastAsia" w:ascii="宋体" w:hAnsi="宋体" w:cs="宋体"/>
          <w:sz w:val="24"/>
          <w:highlight w:val="none"/>
        </w:rPr>
      </w:pPr>
      <w:r>
        <w:rPr>
          <w:rFonts w:hint="eastAsia" w:ascii="宋体" w:hAnsi="宋体" w:cs="宋体"/>
          <w:sz w:val="24"/>
          <w:highlight w:val="none"/>
        </w:rPr>
        <w:t>法定代表人或授权代表（签字或盖章）：</w:t>
      </w:r>
    </w:p>
    <w:p w14:paraId="44F6B614">
      <w:pPr>
        <w:spacing w:before="156" w:beforeLines="50" w:after="156" w:afterLines="50"/>
        <w:ind w:right="-10" w:firstLine="3840" w:firstLineChars="1600"/>
        <w:rPr>
          <w:rFonts w:hint="eastAsia" w:ascii="宋体" w:hAnsi="宋体" w:cs="宋体"/>
          <w:sz w:val="24"/>
          <w:highlight w:val="none"/>
        </w:rPr>
      </w:pPr>
      <w:r>
        <w:rPr>
          <w:rFonts w:hint="eastAsia" w:ascii="宋体" w:hAnsi="宋体" w:cs="宋体"/>
          <w:sz w:val="24"/>
          <w:highlight w:val="none"/>
        </w:rPr>
        <w:t>日期：</w:t>
      </w:r>
    </w:p>
    <w:p w14:paraId="5545CCB7">
      <w:pPr>
        <w:spacing w:before="156" w:beforeLines="50" w:after="156" w:afterLines="50"/>
        <w:ind w:right="-10"/>
        <w:rPr>
          <w:rFonts w:hint="eastAsia" w:ascii="宋体" w:hAnsi="宋体" w:cs="宋体"/>
          <w:highlight w:val="none"/>
        </w:rPr>
      </w:pPr>
    </w:p>
    <w:p w14:paraId="225FB0C7">
      <w:pPr>
        <w:rPr>
          <w:rFonts w:hint="eastAsia" w:ascii="宋体" w:hAnsi="宋体" w:cs="宋体"/>
          <w:highlight w:val="none"/>
        </w:rPr>
      </w:pPr>
    </w:p>
    <w:p w14:paraId="555125B5">
      <w:pPr>
        <w:spacing w:after="312" w:afterLines="100"/>
        <w:jc w:val="center"/>
        <w:rPr>
          <w:rFonts w:hint="eastAsia" w:ascii="宋体" w:hAnsi="宋体" w:cs="宋体"/>
          <w:sz w:val="30"/>
          <w:highlight w:val="none"/>
        </w:rPr>
      </w:pPr>
      <w:r>
        <w:rPr>
          <w:rFonts w:hint="eastAsia" w:ascii="宋体" w:hAnsi="宋体" w:cs="宋体"/>
          <w:b/>
          <w:bCs/>
          <w:sz w:val="30"/>
          <w:highlight w:val="none"/>
        </w:rPr>
        <w:t>（二） 其它资质证明文件及相关资料</w:t>
      </w:r>
    </w:p>
    <w:p w14:paraId="6B7ED91F">
      <w:pPr>
        <w:spacing w:line="480" w:lineRule="auto"/>
        <w:rPr>
          <w:rFonts w:hint="eastAsia" w:ascii="宋体" w:hAnsi="宋体" w:cs="宋体"/>
          <w:bCs/>
          <w:highlight w:val="none"/>
        </w:rPr>
      </w:pPr>
      <w:r>
        <w:rPr>
          <w:rFonts w:hint="eastAsia" w:ascii="宋体" w:hAnsi="宋体" w:cs="宋体"/>
          <w:bCs/>
          <w:highlight w:val="none"/>
        </w:rPr>
        <w:t>1.</w:t>
      </w:r>
      <w:r>
        <w:rPr>
          <w:rFonts w:hint="eastAsia" w:ascii="宋体" w:hAnsi="宋体" w:cs="宋体"/>
          <w:bCs/>
          <w:highlight w:val="none"/>
          <w:lang w:eastAsia="zh-CN"/>
        </w:rPr>
        <w:t>投标供应商</w:t>
      </w:r>
      <w:r>
        <w:rPr>
          <w:rFonts w:hint="eastAsia" w:ascii="宋体" w:hAnsi="宋体" w:cs="宋体"/>
          <w:bCs/>
          <w:highlight w:val="none"/>
        </w:rPr>
        <w:t>营业执照(复印件加盖公章)</w:t>
      </w:r>
    </w:p>
    <w:p w14:paraId="16B4ABF4">
      <w:pPr>
        <w:spacing w:line="480" w:lineRule="auto"/>
        <w:rPr>
          <w:rFonts w:hint="eastAsia" w:ascii="宋体" w:hAnsi="宋体" w:cs="宋体"/>
          <w:b/>
          <w:sz w:val="28"/>
          <w:highlight w:val="none"/>
        </w:rPr>
        <w:sectPr>
          <w:pgSz w:w="11906" w:h="16838"/>
          <w:pgMar w:top="1418" w:right="1418" w:bottom="1418" w:left="1418" w:header="851" w:footer="992" w:gutter="0"/>
          <w:pgNumType w:fmt="decimal"/>
          <w:cols w:space="720" w:num="1"/>
          <w:docGrid w:type="linesAndChars" w:linePitch="312" w:charSpace="0"/>
        </w:sectPr>
      </w:pPr>
      <w:r>
        <w:rPr>
          <w:rFonts w:hint="eastAsia" w:ascii="宋体" w:hAnsi="宋体" w:cs="宋体"/>
          <w:highlight w:val="none"/>
        </w:rPr>
        <w:t>2.</w:t>
      </w:r>
      <w:r>
        <w:rPr>
          <w:rFonts w:hint="eastAsia" w:ascii="宋体" w:hAnsi="宋体" w:cs="宋体"/>
          <w:bCs/>
          <w:highlight w:val="none"/>
          <w:lang w:eastAsia="zh-CN"/>
        </w:rPr>
        <w:t>投标供应商</w:t>
      </w:r>
      <w:r>
        <w:rPr>
          <w:rFonts w:hint="eastAsia" w:ascii="宋体" w:hAnsi="宋体" w:cs="宋体"/>
          <w:bCs/>
          <w:highlight w:val="none"/>
        </w:rPr>
        <w:t>根据采购方所提要求</w:t>
      </w:r>
      <w:bookmarkStart w:id="44" w:name="_Toc360612916"/>
      <w:r>
        <w:rPr>
          <w:rFonts w:hint="eastAsia" w:ascii="宋体" w:hAnsi="宋体" w:cs="宋体"/>
          <w:bCs/>
          <w:highlight w:val="none"/>
        </w:rPr>
        <w:t>及评标办法所需要的相关资料。</w:t>
      </w:r>
    </w:p>
    <w:bookmarkEnd w:id="43"/>
    <w:bookmarkEnd w:id="44"/>
    <w:p w14:paraId="51B22141">
      <w:pPr>
        <w:snapToGrid w:val="0"/>
        <w:spacing w:before="50" w:after="156" w:afterLines="50" w:line="560" w:lineRule="exact"/>
        <w:jc w:val="both"/>
        <w:rPr>
          <w:rFonts w:hint="eastAsia" w:eastAsia="宋体"/>
          <w:b/>
          <w:bCs/>
          <w:color w:val="auto"/>
          <w:sz w:val="30"/>
          <w:szCs w:val="30"/>
          <w:highlight w:val="none"/>
          <w:lang w:eastAsia="zh-CN"/>
        </w:rPr>
      </w:pPr>
      <w:bookmarkStart w:id="45" w:name="_Toc23222"/>
      <w:r>
        <w:rPr>
          <w:rFonts w:hint="eastAsia" w:hAnsi="宋体" w:cs="宋体"/>
          <w:sz w:val="30"/>
          <w:szCs w:val="30"/>
          <w:highlight w:val="none"/>
        </w:rPr>
        <w:t>附件</w:t>
      </w:r>
      <w:r>
        <w:rPr>
          <w:rFonts w:hint="eastAsia" w:hAnsi="宋体" w:cs="宋体"/>
          <w:sz w:val="30"/>
          <w:szCs w:val="30"/>
          <w:highlight w:val="none"/>
          <w:lang w:eastAsia="zh-CN"/>
        </w:rPr>
        <w:t>八</w:t>
      </w:r>
      <w:r>
        <w:rPr>
          <w:rFonts w:hint="eastAsia" w:hAnsi="宋体" w:cs="宋体"/>
          <w:sz w:val="30"/>
          <w:szCs w:val="30"/>
          <w:highlight w:val="none"/>
        </w:rPr>
        <w:t xml:space="preserve">              </w:t>
      </w:r>
      <w:r>
        <w:rPr>
          <w:rFonts w:hint="eastAsia" w:hAnsi="宋体" w:cs="宋体"/>
          <w:color w:val="0000FF"/>
          <w:sz w:val="30"/>
          <w:szCs w:val="30"/>
          <w:highlight w:val="none"/>
        </w:rPr>
        <w:t xml:space="preserve"> </w:t>
      </w:r>
      <w:bookmarkEnd w:id="45"/>
      <w:r>
        <w:rPr>
          <w:rFonts w:hint="eastAsia"/>
          <w:b/>
          <w:bCs/>
          <w:color w:val="auto"/>
          <w:sz w:val="30"/>
          <w:szCs w:val="30"/>
          <w:highlight w:val="none"/>
        </w:rPr>
        <w:t>中小企业声明函</w:t>
      </w:r>
      <w:r>
        <w:rPr>
          <w:rFonts w:hint="eastAsia"/>
          <w:b/>
          <w:bCs/>
          <w:color w:val="auto"/>
          <w:sz w:val="30"/>
          <w:szCs w:val="30"/>
          <w:highlight w:val="none"/>
          <w:lang w:eastAsia="zh-CN"/>
        </w:rPr>
        <w:t>（服务）</w:t>
      </w:r>
    </w:p>
    <w:p w14:paraId="6A66EB28">
      <w:pPr>
        <w:adjustRightInd w:val="0"/>
        <w:snapToGrid w:val="0"/>
        <w:spacing w:line="324" w:lineRule="auto"/>
        <w:jc w:val="center"/>
        <w:rPr>
          <w:rFonts w:hint="eastAsia"/>
          <w:highlight w:val="none"/>
        </w:rPr>
      </w:pPr>
    </w:p>
    <w:p w14:paraId="1EF049EA">
      <w:pPr>
        <w:adjustRightInd w:val="0"/>
        <w:snapToGrid w:val="0"/>
        <w:spacing w:line="324" w:lineRule="auto"/>
        <w:jc w:val="center"/>
        <w:rPr>
          <w:rFonts w:hint="eastAsia" w:cs="Arial"/>
          <w:sz w:val="21"/>
          <w:szCs w:val="21"/>
          <w:highlight w:val="none"/>
        </w:rPr>
      </w:pPr>
      <w:r>
        <w:rPr>
          <w:rFonts w:hint="eastAsia"/>
          <w:highlight w:val="none"/>
          <w:lang w:val="en-US" w:eastAsia="zh-CN"/>
        </w:rPr>
        <w:t xml:space="preserve">   </w:t>
      </w:r>
      <w:r>
        <w:rPr>
          <w:rFonts w:hint="eastAsia" w:cs="Arial"/>
          <w:sz w:val="21"/>
          <w:szCs w:val="21"/>
          <w:highlight w:val="none"/>
        </w:rPr>
        <w:t>本公司郑重声明，根据《政府采购促进中小企业发展管理办法》（财库﹝2020﹞46 号）的规定，本公司参加</w:t>
      </w:r>
      <w:r>
        <w:rPr>
          <w:rFonts w:hint="eastAsia" w:cs="Arial"/>
          <w:sz w:val="21"/>
          <w:szCs w:val="21"/>
          <w:highlight w:val="none"/>
          <w:u w:val="single"/>
        </w:rPr>
        <w:t xml:space="preserve">   （单位名称）    </w:t>
      </w:r>
      <w:r>
        <w:rPr>
          <w:rFonts w:hint="eastAsia" w:cs="Arial"/>
          <w:sz w:val="21"/>
          <w:szCs w:val="21"/>
          <w:highlight w:val="none"/>
        </w:rPr>
        <w:t>的</w:t>
      </w:r>
      <w:r>
        <w:rPr>
          <w:rFonts w:hint="eastAsia" w:cs="Arial"/>
          <w:sz w:val="21"/>
          <w:szCs w:val="21"/>
          <w:highlight w:val="none"/>
          <w:u w:val="single"/>
        </w:rPr>
        <w:t xml:space="preserve"> （项目名称）     </w:t>
      </w:r>
      <w:r>
        <w:rPr>
          <w:rFonts w:hint="eastAsia" w:cs="Arial"/>
          <w:sz w:val="21"/>
          <w:szCs w:val="21"/>
          <w:highlight w:val="none"/>
        </w:rPr>
        <w:t>采购活动，提供的服务全部由符合政策要求的中小企业提供。相关企业（含联合体中的中小企业、签订分包意向协议的中小企业）的具体情况如下：</w:t>
      </w:r>
    </w:p>
    <w:p w14:paraId="162EC96F">
      <w:pPr>
        <w:adjustRightInd w:val="0"/>
        <w:snapToGrid w:val="0"/>
        <w:spacing w:line="360" w:lineRule="auto"/>
        <w:ind w:firstLine="420" w:firstLineChars="200"/>
        <w:rPr>
          <w:rFonts w:hint="eastAsia" w:cs="Arial"/>
          <w:sz w:val="21"/>
          <w:szCs w:val="21"/>
          <w:highlight w:val="none"/>
        </w:rPr>
      </w:pPr>
      <w:r>
        <w:rPr>
          <w:rFonts w:hint="eastAsia" w:cs="Arial"/>
          <w:sz w:val="21"/>
          <w:szCs w:val="21"/>
          <w:highlight w:val="none"/>
        </w:rPr>
        <w:t>1.</w:t>
      </w:r>
      <w:r>
        <w:rPr>
          <w:rFonts w:hint="eastAsia" w:cs="Arial"/>
          <w:sz w:val="21"/>
          <w:szCs w:val="21"/>
          <w:highlight w:val="none"/>
          <w:u w:val="single"/>
        </w:rPr>
        <w:t xml:space="preserve"> （标的名称）   </w:t>
      </w:r>
      <w:r>
        <w:rPr>
          <w:rFonts w:hint="eastAsia" w:cs="Arial"/>
          <w:sz w:val="21"/>
          <w:szCs w:val="21"/>
          <w:highlight w:val="none"/>
        </w:rPr>
        <w:t>，属于</w:t>
      </w:r>
      <w:r>
        <w:rPr>
          <w:rFonts w:hint="eastAsia" w:cs="Arial"/>
          <w:sz w:val="21"/>
          <w:szCs w:val="21"/>
          <w:highlight w:val="none"/>
          <w:u w:val="single"/>
        </w:rPr>
        <w:t xml:space="preserve"> </w:t>
      </w:r>
      <w:r>
        <w:rPr>
          <w:rFonts w:hint="eastAsia" w:ascii="Times New Roman" w:hAnsi="Times New Roman" w:eastAsia="宋体" w:cs="Arial"/>
          <w:sz w:val="21"/>
          <w:szCs w:val="21"/>
          <w:highlight w:val="none"/>
          <w:u w:val="single"/>
        </w:rPr>
        <w:t xml:space="preserve"> </w:t>
      </w:r>
      <w:r>
        <w:rPr>
          <w:rFonts w:hint="eastAsia" w:ascii="宋体" w:hAnsi="宋体" w:eastAsia="宋体" w:cs="Arial"/>
          <w:color w:val="auto"/>
          <w:szCs w:val="21"/>
          <w:highlight w:val="none"/>
          <w:u w:val="single"/>
        </w:rPr>
        <w:t>租赁和商务服务业</w:t>
      </w:r>
      <w:r>
        <w:rPr>
          <w:rFonts w:hint="eastAsia" w:ascii="Times New Roman" w:hAnsi="Times New Roman" w:eastAsia="宋体" w:cs="Arial"/>
          <w:sz w:val="21"/>
          <w:szCs w:val="21"/>
          <w:highlight w:val="none"/>
          <w:u w:val="single"/>
        </w:rPr>
        <w:t xml:space="preserve"> </w:t>
      </w:r>
      <w:r>
        <w:rPr>
          <w:rFonts w:hint="eastAsia" w:cs="Arial"/>
          <w:sz w:val="21"/>
          <w:szCs w:val="21"/>
          <w:highlight w:val="none"/>
          <w:u w:val="single"/>
        </w:rPr>
        <w:t xml:space="preserve"> </w:t>
      </w:r>
      <w:r>
        <w:rPr>
          <w:rFonts w:hint="eastAsia" w:cs="Arial"/>
          <w:sz w:val="21"/>
          <w:szCs w:val="21"/>
          <w:highlight w:val="none"/>
        </w:rPr>
        <w:t xml:space="preserve"> ；从业人员</w:t>
      </w:r>
      <w:r>
        <w:rPr>
          <w:rFonts w:hint="eastAsia" w:cs="Arial"/>
          <w:sz w:val="21"/>
          <w:szCs w:val="21"/>
          <w:highlight w:val="none"/>
          <w:u w:val="single"/>
        </w:rPr>
        <w:t xml:space="preserve">          </w:t>
      </w:r>
      <w:r>
        <w:rPr>
          <w:rFonts w:hint="eastAsia" w:cs="Arial"/>
          <w:sz w:val="21"/>
          <w:szCs w:val="21"/>
          <w:highlight w:val="none"/>
        </w:rPr>
        <w:t>人，营业收入为</w:t>
      </w:r>
      <w:r>
        <w:rPr>
          <w:rFonts w:hint="eastAsia" w:cs="Arial"/>
          <w:sz w:val="21"/>
          <w:szCs w:val="21"/>
          <w:highlight w:val="none"/>
          <w:u w:val="single"/>
        </w:rPr>
        <w:t xml:space="preserve">          </w:t>
      </w:r>
      <w:r>
        <w:rPr>
          <w:rFonts w:hint="eastAsia" w:cs="Arial"/>
          <w:sz w:val="21"/>
          <w:szCs w:val="21"/>
          <w:highlight w:val="none"/>
        </w:rPr>
        <w:t>万元，资产总额为</w:t>
      </w:r>
      <w:r>
        <w:rPr>
          <w:rFonts w:hint="eastAsia" w:cs="Arial"/>
          <w:sz w:val="21"/>
          <w:szCs w:val="21"/>
          <w:highlight w:val="none"/>
          <w:u w:val="single"/>
        </w:rPr>
        <w:t xml:space="preserve">         </w:t>
      </w:r>
      <w:r>
        <w:rPr>
          <w:rFonts w:hint="eastAsia" w:cs="Arial"/>
          <w:sz w:val="21"/>
          <w:szCs w:val="21"/>
          <w:highlight w:val="none"/>
        </w:rPr>
        <w:t>万元，属于</w:t>
      </w:r>
      <w:r>
        <w:rPr>
          <w:rFonts w:hint="eastAsia" w:cs="Arial"/>
          <w:sz w:val="21"/>
          <w:szCs w:val="21"/>
          <w:highlight w:val="none"/>
          <w:u w:val="single"/>
        </w:rPr>
        <w:t xml:space="preserve">        （中型企业、小型企业、微型企业） </w:t>
      </w:r>
      <w:r>
        <w:rPr>
          <w:rFonts w:hint="eastAsia" w:cs="Arial"/>
          <w:sz w:val="21"/>
          <w:szCs w:val="21"/>
          <w:highlight w:val="none"/>
        </w:rPr>
        <w:t>；</w:t>
      </w:r>
    </w:p>
    <w:p w14:paraId="7EFF047F">
      <w:pPr>
        <w:adjustRightInd w:val="0"/>
        <w:snapToGrid w:val="0"/>
        <w:spacing w:line="360" w:lineRule="auto"/>
        <w:ind w:firstLine="420" w:firstLineChars="200"/>
        <w:rPr>
          <w:rFonts w:cs="Arial"/>
          <w:sz w:val="21"/>
          <w:szCs w:val="21"/>
          <w:highlight w:val="none"/>
        </w:rPr>
      </w:pPr>
      <w:r>
        <w:rPr>
          <w:rFonts w:hint="eastAsia" w:cs="Arial"/>
          <w:sz w:val="21"/>
          <w:szCs w:val="21"/>
          <w:highlight w:val="none"/>
        </w:rPr>
        <w:t>……</w:t>
      </w:r>
    </w:p>
    <w:p w14:paraId="337BB85F">
      <w:pPr>
        <w:adjustRightInd w:val="0"/>
        <w:snapToGrid w:val="0"/>
        <w:spacing w:line="360" w:lineRule="auto"/>
        <w:ind w:firstLine="420" w:firstLineChars="200"/>
        <w:rPr>
          <w:rFonts w:hint="eastAsia" w:cs="Arial"/>
          <w:b/>
          <w:sz w:val="21"/>
          <w:szCs w:val="21"/>
          <w:highlight w:val="none"/>
        </w:rPr>
      </w:pPr>
      <w:r>
        <w:rPr>
          <w:rFonts w:hint="eastAsia" w:cs="Arial"/>
          <w:b/>
          <w:sz w:val="21"/>
          <w:szCs w:val="21"/>
          <w:highlight w:val="none"/>
        </w:rPr>
        <w:t>以上企业，不属于大企业的分支机构，不存在控股股东为大企业的情形，也不存在与大企业的负责人为同一人的情形。</w:t>
      </w:r>
    </w:p>
    <w:p w14:paraId="0ECFA735">
      <w:pPr>
        <w:adjustRightInd w:val="0"/>
        <w:snapToGrid w:val="0"/>
        <w:spacing w:line="324" w:lineRule="auto"/>
        <w:ind w:firstLine="420" w:firstLineChars="200"/>
        <w:rPr>
          <w:rFonts w:hint="eastAsia" w:cs="Arial"/>
          <w:b/>
          <w:sz w:val="21"/>
          <w:szCs w:val="21"/>
          <w:highlight w:val="none"/>
        </w:rPr>
      </w:pPr>
      <w:r>
        <w:rPr>
          <w:rFonts w:hint="eastAsia" w:cs="Arial"/>
          <w:b/>
          <w:sz w:val="21"/>
          <w:szCs w:val="21"/>
          <w:highlight w:val="none"/>
        </w:rPr>
        <w:t>本企业对上述声明内容的真实性负责。如有虚假，将依法承担相应责任。</w:t>
      </w:r>
    </w:p>
    <w:p w14:paraId="1B5055F3">
      <w:pPr>
        <w:autoSpaceDE w:val="0"/>
        <w:autoSpaceDN w:val="0"/>
        <w:adjustRightInd w:val="0"/>
        <w:spacing w:line="500" w:lineRule="exact"/>
        <w:ind w:firstLine="4095" w:firstLineChars="1950"/>
        <w:rPr>
          <w:rFonts w:hint="eastAsia"/>
          <w:color w:val="auto"/>
          <w:highlight w:val="none"/>
          <w:lang w:val="zh-CN"/>
        </w:rPr>
      </w:pPr>
    </w:p>
    <w:p w14:paraId="4191250F">
      <w:pPr>
        <w:spacing w:before="156" w:beforeLines="50" w:after="156"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lang w:eastAsia="zh-CN"/>
        </w:rPr>
        <w:t>投标供应商</w:t>
      </w:r>
      <w:r>
        <w:rPr>
          <w:rFonts w:ascii="Arial" w:hAnsi="Arial" w:cs="Arial"/>
          <w:color w:val="auto"/>
          <w:szCs w:val="21"/>
          <w:highlight w:val="none"/>
        </w:rPr>
        <w:t>全称（公章）：</w:t>
      </w:r>
    </w:p>
    <w:p w14:paraId="7D00AA91">
      <w:pPr>
        <w:spacing w:before="156" w:beforeLines="50" w:after="156"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14:paraId="10B84F4C">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F9E6AD1">
      <w:pPr>
        <w:spacing w:line="480" w:lineRule="auto"/>
        <w:rPr>
          <w:rFonts w:ascii="宋体" w:hAnsi="宋体" w:cs="Arial"/>
          <w:color w:val="auto"/>
          <w:szCs w:val="21"/>
          <w:highlight w:val="none"/>
        </w:rPr>
      </w:pPr>
      <w:r>
        <w:rPr>
          <w:rFonts w:hint="eastAsia" w:ascii="宋体" w:hAnsi="宋体" w:cs="Arial"/>
          <w:color w:val="auto"/>
          <w:szCs w:val="21"/>
          <w:highlight w:val="none"/>
        </w:rPr>
        <w:t>注：</w:t>
      </w:r>
      <w:r>
        <w:rPr>
          <w:rFonts w:ascii="宋体" w:hAnsi="宋体" w:cs="Arial"/>
          <w:color w:val="auto"/>
          <w:szCs w:val="21"/>
          <w:highlight w:val="none"/>
        </w:rPr>
        <w:t>1从业人员、营业收入、资产总额填报上一年度数据，无上一年度数据的新成立企业可不填报。</w:t>
      </w:r>
    </w:p>
    <w:p w14:paraId="1D2359AF">
      <w:pPr>
        <w:adjustRightInd w:val="0"/>
        <w:snapToGrid w:val="0"/>
        <w:spacing w:line="360" w:lineRule="auto"/>
        <w:rPr>
          <w:rFonts w:hint="eastAsia"/>
          <w:b/>
          <w:bCs/>
          <w:sz w:val="21"/>
          <w:szCs w:val="21"/>
          <w:highlight w:val="none"/>
        </w:rPr>
      </w:pPr>
    </w:p>
    <w:p w14:paraId="57E847D7">
      <w:pPr>
        <w:adjustRightInd w:val="0"/>
        <w:snapToGrid w:val="0"/>
        <w:spacing w:line="360" w:lineRule="auto"/>
        <w:rPr>
          <w:rFonts w:hint="eastAsia"/>
          <w:b/>
          <w:bCs/>
          <w:sz w:val="21"/>
          <w:szCs w:val="21"/>
          <w:highlight w:val="none"/>
        </w:rPr>
      </w:pPr>
    </w:p>
    <w:p w14:paraId="49BCA001">
      <w:pPr>
        <w:adjustRightInd w:val="0"/>
        <w:snapToGrid w:val="0"/>
        <w:spacing w:line="360" w:lineRule="auto"/>
        <w:rPr>
          <w:rFonts w:hint="eastAsia"/>
          <w:b/>
          <w:bCs/>
          <w:sz w:val="21"/>
          <w:szCs w:val="21"/>
          <w:highlight w:val="none"/>
        </w:rPr>
      </w:pPr>
    </w:p>
    <w:p w14:paraId="4F65A647">
      <w:pPr>
        <w:adjustRightInd w:val="0"/>
        <w:snapToGrid w:val="0"/>
        <w:spacing w:line="360" w:lineRule="auto"/>
        <w:rPr>
          <w:rFonts w:hint="eastAsia"/>
          <w:b/>
          <w:bCs/>
          <w:sz w:val="21"/>
          <w:szCs w:val="21"/>
          <w:highlight w:val="none"/>
        </w:rPr>
      </w:pPr>
    </w:p>
    <w:p w14:paraId="05DDF380">
      <w:pPr>
        <w:pStyle w:val="14"/>
        <w:spacing w:line="360" w:lineRule="auto"/>
        <w:rPr>
          <w:rFonts w:hint="eastAsia"/>
          <w:highlight w:val="none"/>
        </w:rPr>
      </w:pPr>
    </w:p>
    <w:p w14:paraId="342A8373">
      <w:pPr>
        <w:pStyle w:val="14"/>
        <w:spacing w:line="360" w:lineRule="auto"/>
        <w:rPr>
          <w:rFonts w:hint="eastAsia"/>
          <w:highlight w:val="none"/>
        </w:rPr>
      </w:pPr>
    </w:p>
    <w:p w14:paraId="1517C7FA">
      <w:pPr>
        <w:pStyle w:val="14"/>
        <w:spacing w:line="360" w:lineRule="auto"/>
        <w:rPr>
          <w:rFonts w:hint="eastAsia"/>
          <w:highlight w:val="none"/>
        </w:rPr>
      </w:pPr>
    </w:p>
    <w:p w14:paraId="7A5A19B2">
      <w:pPr>
        <w:pStyle w:val="14"/>
        <w:spacing w:line="360" w:lineRule="auto"/>
        <w:rPr>
          <w:rFonts w:hint="eastAsia"/>
          <w:highlight w:val="none"/>
        </w:rPr>
      </w:pPr>
    </w:p>
    <w:p w14:paraId="2AD88F0B">
      <w:pPr>
        <w:pStyle w:val="14"/>
        <w:spacing w:line="360" w:lineRule="auto"/>
        <w:rPr>
          <w:rFonts w:hint="eastAsia"/>
          <w:highlight w:val="none"/>
        </w:rPr>
      </w:pPr>
    </w:p>
    <w:p w14:paraId="58DAAE8B">
      <w:pPr>
        <w:pStyle w:val="14"/>
        <w:spacing w:line="360" w:lineRule="auto"/>
        <w:rPr>
          <w:rFonts w:hint="eastAsia"/>
          <w:highlight w:val="none"/>
        </w:rPr>
      </w:pPr>
    </w:p>
    <w:p w14:paraId="686864E9">
      <w:pPr>
        <w:pStyle w:val="14"/>
        <w:spacing w:line="360" w:lineRule="auto"/>
        <w:rPr>
          <w:rFonts w:hint="eastAsia"/>
          <w:highlight w:val="none"/>
        </w:rPr>
      </w:pPr>
      <w:r>
        <w:rPr>
          <w:rFonts w:hint="eastAsia"/>
          <w:highlight w:val="none"/>
        </w:rPr>
        <w:t xml:space="preserve"> </w:t>
      </w:r>
    </w:p>
    <w:p w14:paraId="56A2AEA8">
      <w:pPr>
        <w:rPr>
          <w:rFonts w:hint="eastAsia"/>
          <w:highlight w:val="none"/>
        </w:rPr>
      </w:pPr>
    </w:p>
    <w:p w14:paraId="3495FF95">
      <w:pPr>
        <w:pStyle w:val="10"/>
        <w:rPr>
          <w:rFonts w:hint="eastAsia"/>
          <w:highlight w:val="none"/>
        </w:rPr>
      </w:pPr>
    </w:p>
    <w:p w14:paraId="2A7DE0D8">
      <w:pPr>
        <w:rPr>
          <w:rFonts w:hint="eastAsia"/>
          <w:highlight w:val="none"/>
        </w:rPr>
      </w:pPr>
    </w:p>
    <w:p w14:paraId="48C5404F">
      <w:pPr>
        <w:rPr>
          <w:rFonts w:hint="eastAsia"/>
          <w:highlight w:val="none"/>
        </w:rPr>
      </w:pPr>
    </w:p>
    <w:p w14:paraId="70F244B3">
      <w:pPr>
        <w:snapToGrid w:val="0"/>
        <w:spacing w:before="50" w:after="156" w:afterLines="50" w:line="600" w:lineRule="exact"/>
        <w:jc w:val="center"/>
        <w:rPr>
          <w:rFonts w:hint="eastAsia"/>
          <w:b/>
          <w:bCs/>
          <w:color w:val="auto"/>
          <w:sz w:val="30"/>
          <w:szCs w:val="30"/>
          <w:highlight w:val="none"/>
        </w:rPr>
      </w:pPr>
      <w:r>
        <w:rPr>
          <w:rFonts w:hint="eastAsia"/>
          <w:b/>
          <w:bCs/>
          <w:color w:val="auto"/>
          <w:sz w:val="30"/>
          <w:szCs w:val="30"/>
          <w:highlight w:val="none"/>
        </w:rPr>
        <w:t>监狱企业声明函</w:t>
      </w:r>
    </w:p>
    <w:p w14:paraId="02BCD543">
      <w:pPr>
        <w:spacing w:line="600" w:lineRule="exact"/>
        <w:jc w:val="center"/>
        <w:rPr>
          <w:rFonts w:hint="eastAsia"/>
          <w:color w:val="auto"/>
          <w:highlight w:val="none"/>
        </w:rPr>
      </w:pPr>
      <w:r>
        <w:rPr>
          <w:rFonts w:hint="eastAsia"/>
          <w:color w:val="auto"/>
          <w:highlight w:val="none"/>
        </w:rPr>
        <w:t>【非监狱企业的不用提供】</w:t>
      </w:r>
    </w:p>
    <w:p w14:paraId="526ADAE3">
      <w:pPr>
        <w:spacing w:line="600" w:lineRule="exact"/>
        <w:ind w:firstLine="420" w:firstLineChars="200"/>
        <w:rPr>
          <w:rFonts w:hint="eastAsia"/>
          <w:color w:val="auto"/>
          <w:highlight w:val="none"/>
        </w:rPr>
      </w:pPr>
      <w:r>
        <w:rPr>
          <w:rFonts w:hint="eastAsia"/>
          <w:color w:val="auto"/>
          <w:highlight w:val="none"/>
        </w:rPr>
        <w:t>本企业郑重声明，根据《关于政府采购支持监狱企业发展有关间想的通知》(财库[2014]68号）的规定，本企业为监狱企业。</w:t>
      </w:r>
    </w:p>
    <w:p w14:paraId="661A6640">
      <w:pPr>
        <w:spacing w:line="600" w:lineRule="exact"/>
        <w:ind w:firstLine="420" w:firstLineChars="200"/>
        <w:rPr>
          <w:rFonts w:hint="eastAsia"/>
          <w:color w:val="auto"/>
          <w:highlight w:val="none"/>
        </w:rPr>
      </w:pPr>
      <w:r>
        <w:rPr>
          <w:rFonts w:hint="eastAsia"/>
          <w:color w:val="auto"/>
          <w:highlight w:val="none"/>
        </w:rPr>
        <w:t>根据上述标准，我企业属于监狱企业的理由为:</w:t>
      </w:r>
      <w:r>
        <w:rPr>
          <w:rFonts w:hint="eastAsia"/>
          <w:color w:val="auto"/>
          <w:highlight w:val="none"/>
          <w:u w:val="single"/>
        </w:rPr>
        <w:t xml:space="preserve">                                 </w:t>
      </w:r>
      <w:r>
        <w:rPr>
          <w:rFonts w:hint="eastAsia"/>
          <w:color w:val="auto"/>
          <w:highlight w:val="none"/>
        </w:rPr>
        <w:t xml:space="preserve">       </w:t>
      </w:r>
    </w:p>
    <w:p w14:paraId="4A4A60A3">
      <w:pPr>
        <w:spacing w:line="600" w:lineRule="exact"/>
        <w:ind w:firstLine="420" w:firstLineChars="200"/>
        <w:rPr>
          <w:rFonts w:hint="eastAsia"/>
          <w:color w:val="auto"/>
          <w:highlight w:val="none"/>
        </w:rPr>
      </w:pPr>
      <w:r>
        <w:rPr>
          <w:rFonts w:hint="eastAsia"/>
          <w:color w:val="auto"/>
          <w:highlight w:val="none"/>
        </w:rPr>
        <w:t>本企业为参加(项目名称:</w:t>
      </w:r>
      <w:r>
        <w:rPr>
          <w:rFonts w:hint="eastAsia"/>
          <w:color w:val="auto"/>
          <w:highlight w:val="none"/>
          <w:u w:val="single"/>
        </w:rPr>
        <w:t xml:space="preserve">                         </w:t>
      </w:r>
      <w:r>
        <w:rPr>
          <w:rFonts w:hint="eastAsia"/>
          <w:color w:val="auto"/>
          <w:highlight w:val="none"/>
        </w:rPr>
        <w:t>) (项目编号:</w:t>
      </w:r>
      <w:r>
        <w:rPr>
          <w:rFonts w:hint="eastAsia"/>
          <w:color w:val="auto"/>
          <w:highlight w:val="none"/>
          <w:u w:val="single"/>
        </w:rPr>
        <w:t xml:space="preserve">            </w:t>
      </w:r>
      <w:r>
        <w:rPr>
          <w:rFonts w:hint="eastAsia"/>
          <w:color w:val="auto"/>
          <w:highlight w:val="none"/>
        </w:rPr>
        <w:t>)采购活动提供本企业的产品。</w:t>
      </w:r>
    </w:p>
    <w:p w14:paraId="522ED031">
      <w:pPr>
        <w:spacing w:line="600" w:lineRule="exact"/>
        <w:ind w:firstLine="315" w:firstLineChars="150"/>
        <w:rPr>
          <w:rFonts w:hint="eastAsia"/>
          <w:color w:val="auto"/>
          <w:highlight w:val="none"/>
        </w:rPr>
      </w:pPr>
      <w:r>
        <w:rPr>
          <w:rFonts w:hint="eastAsia"/>
          <w:color w:val="auto"/>
          <w:highlight w:val="none"/>
        </w:rPr>
        <w:t>本企业对上述声明的真实性负责。如有虚假，将依法承担相应责任。</w:t>
      </w:r>
    </w:p>
    <w:p w14:paraId="481D9F00">
      <w:pPr>
        <w:spacing w:line="600" w:lineRule="exact"/>
        <w:rPr>
          <w:rFonts w:hint="eastAsia"/>
          <w:color w:val="auto"/>
          <w:highlight w:val="none"/>
        </w:rPr>
      </w:pPr>
    </w:p>
    <w:p w14:paraId="0B75D77D">
      <w:pPr>
        <w:spacing w:line="600" w:lineRule="exact"/>
        <w:rPr>
          <w:rFonts w:hint="eastAsia"/>
          <w:color w:val="auto"/>
          <w:highlight w:val="none"/>
        </w:rPr>
      </w:pPr>
    </w:p>
    <w:p w14:paraId="3691C726">
      <w:pPr>
        <w:spacing w:before="156" w:beforeLines="50" w:after="156"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lang w:eastAsia="zh-CN"/>
        </w:rPr>
        <w:t>投标供应商</w:t>
      </w:r>
      <w:r>
        <w:rPr>
          <w:rFonts w:ascii="Arial" w:hAnsi="Arial" w:cs="Arial"/>
          <w:color w:val="auto"/>
          <w:szCs w:val="21"/>
          <w:highlight w:val="none"/>
        </w:rPr>
        <w:t>全称（公章）：</w:t>
      </w:r>
    </w:p>
    <w:p w14:paraId="33F96B14">
      <w:pPr>
        <w:spacing w:before="156" w:beforeLines="50" w:after="156"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14:paraId="78C36154">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0A1687D">
      <w:pPr>
        <w:spacing w:line="600" w:lineRule="exact"/>
        <w:rPr>
          <w:rFonts w:hint="eastAsia"/>
          <w:color w:val="auto"/>
          <w:highlight w:val="none"/>
        </w:rPr>
      </w:pPr>
    </w:p>
    <w:p w14:paraId="51B3079F">
      <w:pPr>
        <w:spacing w:line="600" w:lineRule="exact"/>
        <w:rPr>
          <w:rFonts w:hint="eastAsia"/>
          <w:color w:val="auto"/>
          <w:highlight w:val="none"/>
        </w:rPr>
      </w:pPr>
    </w:p>
    <w:p w14:paraId="2F082272">
      <w:pPr>
        <w:spacing w:line="600" w:lineRule="exact"/>
        <w:ind w:firstLine="420" w:firstLineChars="200"/>
        <w:rPr>
          <w:rFonts w:hint="eastAsia"/>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7E56CA62">
      <w:pPr>
        <w:spacing w:line="600" w:lineRule="exact"/>
        <w:ind w:firstLine="420" w:firstLineChars="200"/>
        <w:rPr>
          <w:rFonts w:hint="eastAsia"/>
          <w:color w:val="auto"/>
          <w:highlight w:val="none"/>
        </w:rPr>
      </w:pPr>
      <w:r>
        <w:rPr>
          <w:rFonts w:hint="eastAsia"/>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3EDD7D">
      <w:pPr>
        <w:snapToGrid w:val="0"/>
        <w:spacing w:before="50" w:after="156" w:afterLines="50" w:line="600" w:lineRule="exact"/>
        <w:jc w:val="center"/>
        <w:rPr>
          <w:rFonts w:hint="eastAsia"/>
          <w:b/>
          <w:bCs/>
          <w:color w:val="auto"/>
          <w:szCs w:val="28"/>
          <w:highlight w:val="none"/>
        </w:rPr>
      </w:pPr>
    </w:p>
    <w:p w14:paraId="62E6BBBD">
      <w:pPr>
        <w:snapToGrid w:val="0"/>
        <w:spacing w:before="50" w:after="156" w:afterLines="50" w:line="600" w:lineRule="exact"/>
        <w:jc w:val="center"/>
        <w:rPr>
          <w:rFonts w:hint="eastAsia"/>
          <w:b/>
          <w:bCs/>
          <w:color w:val="auto"/>
          <w:sz w:val="30"/>
          <w:szCs w:val="30"/>
          <w:highlight w:val="none"/>
        </w:rPr>
      </w:pPr>
    </w:p>
    <w:p w14:paraId="693DF86A">
      <w:pPr>
        <w:snapToGrid w:val="0"/>
        <w:spacing w:before="50" w:after="156" w:afterLines="50" w:line="600" w:lineRule="exact"/>
        <w:jc w:val="center"/>
        <w:rPr>
          <w:rFonts w:hint="eastAsia"/>
          <w:b/>
          <w:bCs/>
          <w:color w:val="auto"/>
          <w:sz w:val="30"/>
          <w:szCs w:val="30"/>
          <w:highlight w:val="none"/>
        </w:rPr>
      </w:pPr>
      <w:r>
        <w:rPr>
          <w:rFonts w:hint="eastAsia"/>
          <w:b/>
          <w:bCs/>
          <w:color w:val="auto"/>
          <w:sz w:val="30"/>
          <w:szCs w:val="30"/>
          <w:highlight w:val="none"/>
        </w:rPr>
        <w:t>残疾人福利性单位声明函</w:t>
      </w:r>
    </w:p>
    <w:p w14:paraId="78F99DAD">
      <w:pPr>
        <w:spacing w:line="600" w:lineRule="exact"/>
        <w:jc w:val="center"/>
        <w:rPr>
          <w:rFonts w:hint="eastAsia" w:ascii="宋体" w:hAnsi="宋体"/>
          <w:color w:val="auto"/>
          <w:highlight w:val="none"/>
        </w:rPr>
      </w:pPr>
      <w:r>
        <w:rPr>
          <w:rFonts w:hint="eastAsia" w:ascii="宋体" w:hAnsi="宋体"/>
          <w:color w:val="auto"/>
          <w:highlight w:val="none"/>
        </w:rPr>
        <w:t>【非残疾人福利性单位不用提供】</w:t>
      </w:r>
    </w:p>
    <w:p w14:paraId="595F069C">
      <w:pPr>
        <w:spacing w:line="600" w:lineRule="exact"/>
        <w:ind w:firstLine="420" w:firstLineChars="200"/>
        <w:rPr>
          <w:rFonts w:hint="eastAsia" w:ascii="宋体" w:hAnsi="宋体"/>
          <w:color w:val="auto"/>
          <w:highlight w:val="none"/>
        </w:rPr>
      </w:pPr>
      <w:r>
        <w:rPr>
          <w:rFonts w:hint="eastAsia" w:ascii="宋体" w:hAnsi="宋体"/>
          <w:color w:val="auto"/>
          <w:highlight w:val="none"/>
        </w:rPr>
        <w:t>本单位郑重声明，根据《财政部民政部中国残疾人联合会关于促进残疾人就业政府采购政策的通知》(财库〔2014〕68号)的规定。本单位为符合条件的残疾人福利性单位，且本单位参加</w:t>
      </w:r>
      <w:r>
        <w:rPr>
          <w:rFonts w:hint="eastAsia" w:ascii="宋体" w:hAnsi="宋体"/>
          <w:color w:val="auto"/>
          <w:highlight w:val="none"/>
          <w:u w:val="single"/>
        </w:rPr>
        <w:t xml:space="preserve">                         </w:t>
      </w:r>
      <w:r>
        <w:rPr>
          <w:rFonts w:hint="eastAsia" w:ascii="宋体" w:hAnsi="宋体"/>
          <w:color w:val="auto"/>
          <w:highlight w:val="none"/>
        </w:rPr>
        <w:t>(采购人名称)单位的</w:t>
      </w:r>
      <w:r>
        <w:rPr>
          <w:rFonts w:hint="eastAsia" w:ascii="宋体" w:hAnsi="宋体"/>
          <w:color w:val="auto"/>
          <w:highlight w:val="none"/>
          <w:u w:val="single"/>
        </w:rPr>
        <w:t xml:space="preserve">                       </w:t>
      </w:r>
      <w:r>
        <w:rPr>
          <w:rFonts w:hint="eastAsia" w:ascii="宋体" w:hAnsi="宋体"/>
          <w:color w:val="auto"/>
          <w:highlight w:val="none"/>
        </w:rPr>
        <w:t>(项目名称)项目采购活动提供本单位制造的货物(由本单位承担工程/提供服务)，成者提供其他残疾人福利性单位制造的货物(不包括使用非残疾人福利性单位往册商标的货物)。</w:t>
      </w:r>
    </w:p>
    <w:p w14:paraId="23309F60">
      <w:pPr>
        <w:spacing w:line="600" w:lineRule="exact"/>
        <w:ind w:firstLine="420" w:firstLineChars="200"/>
        <w:rPr>
          <w:rFonts w:hint="eastAsia" w:ascii="宋体" w:hAnsi="宋体"/>
          <w:color w:val="auto"/>
          <w:highlight w:val="none"/>
        </w:rPr>
      </w:pPr>
      <w:r>
        <w:rPr>
          <w:rFonts w:hint="eastAsia" w:ascii="宋体" w:hAnsi="宋体"/>
          <w:color w:val="auto"/>
          <w:highlight w:val="none"/>
        </w:rPr>
        <w:t>本单位对上述声明的真实性负责，如有虚假，将依法承但相应责任。</w:t>
      </w:r>
    </w:p>
    <w:p w14:paraId="773B6C07">
      <w:pPr>
        <w:spacing w:line="600" w:lineRule="exact"/>
        <w:ind w:firstLine="420" w:firstLineChars="200"/>
        <w:rPr>
          <w:rFonts w:hint="eastAsia" w:ascii="宋体" w:hAnsi="宋体"/>
          <w:color w:val="auto"/>
          <w:highlight w:val="none"/>
        </w:rPr>
      </w:pPr>
    </w:p>
    <w:p w14:paraId="4947E912">
      <w:pPr>
        <w:spacing w:line="440" w:lineRule="exact"/>
        <w:rPr>
          <w:rFonts w:hint="eastAsia" w:ascii="宋体" w:hAnsi="宋体"/>
          <w:color w:val="auto"/>
          <w:highlight w:val="none"/>
        </w:rPr>
      </w:pPr>
      <w:r>
        <w:rPr>
          <w:rFonts w:hint="eastAsia" w:ascii="宋体" w:hAnsi="宋体"/>
          <w:color w:val="auto"/>
          <w:highlight w:val="none"/>
        </w:rPr>
        <w:t>附：如属于残疾人福利性单位须进行承诺并提供相关政府部门出具的证明材料（若有，所有证明材料并加盖单位公章）；</w:t>
      </w:r>
    </w:p>
    <w:p w14:paraId="16ABA7AC">
      <w:pPr>
        <w:spacing w:line="600" w:lineRule="exact"/>
        <w:ind w:firstLine="420" w:firstLineChars="200"/>
        <w:rPr>
          <w:rFonts w:hint="eastAsia" w:ascii="宋体" w:hAnsi="宋体"/>
          <w:color w:val="auto"/>
          <w:highlight w:val="none"/>
        </w:rPr>
      </w:pPr>
    </w:p>
    <w:p w14:paraId="4F99BC3E">
      <w:pPr>
        <w:spacing w:before="156" w:beforeLines="50" w:after="156" w:afterLines="50"/>
        <w:ind w:right="-21" w:rightChars="-10" w:firstLine="4410" w:firstLineChars="2100"/>
        <w:rPr>
          <w:rFonts w:ascii="Arial" w:hAnsi="Arial" w:cs="Arial"/>
          <w:color w:val="auto"/>
          <w:szCs w:val="21"/>
          <w:highlight w:val="none"/>
        </w:rPr>
      </w:pPr>
      <w:r>
        <w:rPr>
          <w:rFonts w:hint="eastAsia" w:ascii="Arial" w:hAnsi="Arial" w:cs="Arial"/>
          <w:color w:val="auto"/>
          <w:szCs w:val="21"/>
          <w:highlight w:val="none"/>
          <w:lang w:eastAsia="zh-CN"/>
        </w:rPr>
        <w:t>投标供应商</w:t>
      </w:r>
      <w:r>
        <w:rPr>
          <w:rFonts w:ascii="Arial" w:hAnsi="Arial" w:cs="Arial"/>
          <w:color w:val="auto"/>
          <w:szCs w:val="21"/>
          <w:highlight w:val="none"/>
        </w:rPr>
        <w:t>全称（公章）：</w:t>
      </w:r>
    </w:p>
    <w:p w14:paraId="422912CD">
      <w:pPr>
        <w:spacing w:before="156" w:beforeLines="50" w:after="156" w:afterLines="50"/>
        <w:ind w:right="-10" w:firstLine="4410" w:firstLineChars="2100"/>
        <w:rPr>
          <w:rFonts w:ascii="Arial" w:hAnsi="Arial" w:cs="Arial"/>
          <w:color w:val="auto"/>
          <w:szCs w:val="21"/>
          <w:highlight w:val="none"/>
        </w:rPr>
      </w:pPr>
      <w:r>
        <w:rPr>
          <w:rFonts w:ascii="Arial" w:hAnsi="Arial" w:cs="Arial"/>
          <w:color w:val="auto"/>
          <w:szCs w:val="21"/>
          <w:highlight w:val="none"/>
        </w:rPr>
        <w:t>法定代表人或授权代表（签字或盖章）：</w:t>
      </w:r>
    </w:p>
    <w:p w14:paraId="320E0898">
      <w:pPr>
        <w:spacing w:line="360" w:lineRule="auto"/>
        <w:ind w:firstLine="4410" w:firstLineChars="210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0332F38">
      <w:pPr>
        <w:spacing w:line="600" w:lineRule="exact"/>
        <w:rPr>
          <w:rFonts w:hint="eastAsia"/>
          <w:color w:val="auto"/>
          <w:highlight w:val="none"/>
        </w:rPr>
      </w:pPr>
    </w:p>
    <w:p w14:paraId="40607383">
      <w:pPr>
        <w:spacing w:line="600" w:lineRule="exact"/>
        <w:rPr>
          <w:rFonts w:hint="eastAsia"/>
          <w:color w:val="auto"/>
          <w:highlight w:val="none"/>
        </w:rPr>
      </w:pPr>
    </w:p>
    <w:p w14:paraId="083A87B4">
      <w:pPr>
        <w:spacing w:line="600" w:lineRule="exact"/>
        <w:rPr>
          <w:rFonts w:hint="eastAsia"/>
          <w:color w:val="auto"/>
          <w:highlight w:val="none"/>
        </w:rPr>
      </w:pPr>
    </w:p>
    <w:p w14:paraId="04724FF7">
      <w:pPr>
        <w:spacing w:line="600" w:lineRule="exact"/>
        <w:rPr>
          <w:rFonts w:hint="eastAsia"/>
          <w:color w:val="auto"/>
          <w:highlight w:val="none"/>
        </w:rPr>
      </w:pPr>
    </w:p>
    <w:p w14:paraId="204312E2">
      <w:pPr>
        <w:spacing w:line="600" w:lineRule="exact"/>
        <w:rPr>
          <w:rFonts w:hint="eastAsia"/>
          <w:color w:val="auto"/>
          <w:highlight w:val="none"/>
        </w:rPr>
      </w:pPr>
    </w:p>
    <w:p w14:paraId="6394A5E9">
      <w:pPr>
        <w:spacing w:line="600" w:lineRule="exact"/>
        <w:rPr>
          <w:rFonts w:hint="eastAsia"/>
          <w:color w:val="auto"/>
          <w:highlight w:val="none"/>
        </w:rPr>
      </w:pPr>
    </w:p>
    <w:p w14:paraId="02A1B3FA">
      <w:pPr>
        <w:pStyle w:val="6"/>
        <w:rPr>
          <w:rFonts w:hint="eastAsia"/>
          <w:color w:val="auto"/>
          <w:highlight w:val="none"/>
        </w:rPr>
      </w:pPr>
    </w:p>
    <w:p w14:paraId="13662545">
      <w:pPr>
        <w:pStyle w:val="6"/>
        <w:rPr>
          <w:rFonts w:hint="eastAsia"/>
          <w:color w:val="auto"/>
          <w:highlight w:val="none"/>
        </w:rPr>
      </w:pPr>
    </w:p>
    <w:p w14:paraId="6D6A6678">
      <w:pPr>
        <w:spacing w:line="600" w:lineRule="exact"/>
        <w:rPr>
          <w:rFonts w:hint="eastAsia"/>
          <w:color w:val="auto"/>
          <w:highlight w:val="none"/>
        </w:rPr>
      </w:pPr>
    </w:p>
    <w:p w14:paraId="60B1E32A">
      <w:pPr>
        <w:pStyle w:val="14"/>
        <w:spacing w:line="360" w:lineRule="auto"/>
        <w:rPr>
          <w:rFonts w:hint="eastAsia"/>
          <w:b/>
          <w:color w:val="auto"/>
          <w:sz w:val="24"/>
          <w:szCs w:val="24"/>
          <w:highlight w:val="none"/>
        </w:rPr>
      </w:pPr>
    </w:p>
    <w:p w14:paraId="3E5CA2A9">
      <w:pPr>
        <w:pStyle w:val="10"/>
        <w:rPr>
          <w:rFonts w:hint="eastAsia" w:ascii="宋体" w:hAnsi="宋体"/>
          <w:sz w:val="36"/>
          <w:szCs w:val="36"/>
          <w:highlight w:val="none"/>
        </w:rPr>
      </w:pPr>
      <w:bookmarkStart w:id="46" w:name="_Toc13544"/>
      <w:r>
        <w:rPr>
          <w:highlight w:val="none"/>
        </w:rPr>
        <w:drawing>
          <wp:inline distT="0" distB="0" distL="114300" distR="114300">
            <wp:extent cx="5381625" cy="8677275"/>
            <wp:effectExtent l="0" t="0" r="9525" b="9525"/>
            <wp:docPr id="2" name="图片 1" descr="C:\Users\ADMINI~1\AppData\Local\Temp\ksohtml\wpsE6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wpsE63.tmp.jpg"/>
                    <pic:cNvPicPr>
                      <a:picLocks noChangeAspect="1"/>
                    </pic:cNvPicPr>
                  </pic:nvPicPr>
                  <pic:blipFill>
                    <a:blip r:embed="rId17"/>
                    <a:stretch>
                      <a:fillRect/>
                    </a:stretch>
                  </pic:blipFill>
                  <pic:spPr>
                    <a:xfrm>
                      <a:off x="0" y="0"/>
                      <a:ext cx="5381625" cy="8677275"/>
                    </a:xfrm>
                    <a:prstGeom prst="rect">
                      <a:avLst/>
                    </a:prstGeom>
                    <a:noFill/>
                    <a:ln>
                      <a:noFill/>
                    </a:ln>
                  </pic:spPr>
                </pic:pic>
              </a:graphicData>
            </a:graphic>
          </wp:inline>
        </w:drawing>
      </w:r>
    </w:p>
    <w:p w14:paraId="254D5971">
      <w:pPr>
        <w:pStyle w:val="10"/>
        <w:ind w:firstLine="3200" w:firstLineChars="1000"/>
        <w:rPr>
          <w:rFonts w:hint="eastAsia"/>
          <w:sz w:val="32"/>
          <w:szCs w:val="32"/>
          <w:highlight w:val="none"/>
        </w:rPr>
      </w:pPr>
      <w:r>
        <w:rPr>
          <w:rFonts w:hint="eastAsia" w:ascii="宋体" w:hAnsi="宋体"/>
          <w:sz w:val="32"/>
          <w:szCs w:val="32"/>
          <w:highlight w:val="none"/>
        </w:rPr>
        <w:t>中小企业划型标准规定</w:t>
      </w:r>
    </w:p>
    <w:p w14:paraId="45F515E0">
      <w:pPr>
        <w:pStyle w:val="10"/>
        <w:ind w:firstLine="3120" w:firstLineChars="1300"/>
        <w:rPr>
          <w:sz w:val="24"/>
          <w:szCs w:val="24"/>
          <w:highlight w:val="none"/>
        </w:rPr>
      </w:pPr>
      <w:r>
        <w:rPr>
          <w:rFonts w:hint="eastAsia" w:ascii="宋体" w:hAnsi="宋体"/>
          <w:sz w:val="24"/>
          <w:szCs w:val="24"/>
          <w:highlight w:val="none"/>
        </w:rPr>
        <w:t>工信部联企业【2011】300 号</w:t>
      </w:r>
    </w:p>
    <w:tbl>
      <w:tblPr>
        <w:tblStyle w:val="23"/>
        <w:tblW w:w="10177"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0561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14:paraId="30F59A0E">
            <w:pPr>
              <w:pStyle w:val="68"/>
              <w:spacing w:before="68"/>
              <w:ind w:right="32"/>
              <w:jc w:val="both"/>
              <w:rPr>
                <w:rFonts w:cs="Times New Roman"/>
                <w:sz w:val="21"/>
                <w:szCs w:val="21"/>
                <w:highlight w:val="none"/>
              </w:rPr>
            </w:pPr>
            <w:r>
              <w:rPr>
                <w:rFonts w:hint="eastAsia" w:cs="Times New Roman"/>
                <w:sz w:val="21"/>
                <w:szCs w:val="21"/>
                <w:highlight w:val="none"/>
              </w:rPr>
              <w:t>序号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7A2966">
            <w:pPr>
              <w:pStyle w:val="68"/>
              <w:spacing w:before="68"/>
              <w:ind w:right="2"/>
              <w:jc w:val="both"/>
              <w:rPr>
                <w:rFonts w:cs="Times New Roman"/>
                <w:sz w:val="21"/>
                <w:szCs w:val="21"/>
                <w:highlight w:val="none"/>
              </w:rPr>
            </w:pPr>
            <w:r>
              <w:rPr>
                <w:rFonts w:hint="eastAsia" w:cs="Times New Roman"/>
                <w:sz w:val="21"/>
                <w:szCs w:val="21"/>
                <w:highlight w:val="none"/>
              </w:rPr>
              <w:t>行业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E9A6D70">
            <w:pPr>
              <w:pStyle w:val="68"/>
              <w:spacing w:before="68"/>
              <w:ind w:left="5" w:firstLine="420"/>
              <w:jc w:val="center"/>
              <w:rPr>
                <w:rFonts w:cs="Times New Roman"/>
                <w:sz w:val="21"/>
                <w:szCs w:val="21"/>
                <w:highlight w:val="none"/>
              </w:rPr>
            </w:pPr>
            <w:r>
              <w:rPr>
                <w:rFonts w:hint="eastAsia" w:cs="Times New Roman"/>
                <w:sz w:val="21"/>
                <w:szCs w:val="21"/>
                <w:highlight w:val="none"/>
              </w:rPr>
              <w:t>原则</w:t>
            </w:r>
          </w:p>
        </w:tc>
        <w:tc>
          <w:tcPr>
            <w:tcW w:w="5537" w:type="dxa"/>
            <w:gridSpan w:val="2"/>
            <w:tcBorders>
              <w:top w:val="single" w:color="000000" w:sz="4" w:space="0"/>
              <w:left w:val="single" w:color="000000" w:sz="4" w:space="0"/>
              <w:bottom w:val="single" w:color="000000" w:sz="4" w:space="0"/>
              <w:right w:val="single" w:color="000000" w:sz="4" w:space="0"/>
            </w:tcBorders>
            <w:noWrap w:val="0"/>
            <w:vAlign w:val="center"/>
          </w:tcPr>
          <w:p w14:paraId="6C983BD1">
            <w:pPr>
              <w:pStyle w:val="68"/>
              <w:spacing w:before="68"/>
              <w:ind w:left="2472" w:right="1107" w:firstLine="420"/>
              <w:jc w:val="center"/>
              <w:rPr>
                <w:rFonts w:cs="Times New Roman"/>
                <w:sz w:val="21"/>
                <w:szCs w:val="21"/>
                <w:highlight w:val="none"/>
              </w:rPr>
            </w:pPr>
            <w:r>
              <w:rPr>
                <w:rFonts w:hint="eastAsia" w:cs="Times New Roman"/>
                <w:sz w:val="21"/>
                <w:szCs w:val="21"/>
                <w:highlight w:val="none"/>
              </w:rPr>
              <w:t>具体规定</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3304DC48">
            <w:pPr>
              <w:pStyle w:val="68"/>
              <w:spacing w:before="68"/>
              <w:ind w:firstLine="210" w:firstLineChars="100"/>
              <w:jc w:val="both"/>
              <w:rPr>
                <w:rFonts w:cs="Times New Roman"/>
                <w:sz w:val="21"/>
                <w:szCs w:val="21"/>
                <w:highlight w:val="none"/>
              </w:rPr>
            </w:pPr>
            <w:r>
              <w:rPr>
                <w:rFonts w:hint="eastAsia" w:cs="Times New Roman"/>
                <w:sz w:val="21"/>
                <w:szCs w:val="21"/>
                <w:highlight w:val="none"/>
              </w:rPr>
              <w:t>指标</w:t>
            </w:r>
          </w:p>
        </w:tc>
      </w:tr>
      <w:tr w14:paraId="0F6A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10172CC1">
            <w:pPr>
              <w:pStyle w:val="68"/>
              <w:spacing w:before="7"/>
              <w:ind w:firstLine="422"/>
              <w:rPr>
                <w:rFonts w:cs="Times New Roman"/>
                <w:b/>
                <w:sz w:val="21"/>
                <w:szCs w:val="21"/>
                <w:highlight w:val="none"/>
              </w:rPr>
            </w:pPr>
          </w:p>
          <w:p w14:paraId="707CFCEA">
            <w:pPr>
              <w:pStyle w:val="68"/>
              <w:ind w:left="8" w:firstLine="420"/>
              <w:rPr>
                <w:rFonts w:cs="Times New Roman"/>
                <w:sz w:val="21"/>
                <w:szCs w:val="21"/>
                <w:highlight w:val="none"/>
              </w:rPr>
            </w:pPr>
            <w:r>
              <w:rPr>
                <w:rFonts w:hint="eastAsia" w:cs="Times New Roman"/>
                <w:sz w:val="21"/>
                <w:szCs w:val="21"/>
                <w:highlight w:val="none"/>
              </w:rPr>
              <w:t>1</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163FB33B">
            <w:pPr>
              <w:pStyle w:val="68"/>
              <w:spacing w:before="3"/>
              <w:ind w:firstLine="422"/>
              <w:rPr>
                <w:rFonts w:cs="Times New Roman"/>
                <w:b/>
                <w:sz w:val="21"/>
                <w:szCs w:val="21"/>
                <w:highlight w:val="none"/>
              </w:rPr>
            </w:pPr>
          </w:p>
          <w:p w14:paraId="1B18C0B5">
            <w:pPr>
              <w:pStyle w:val="68"/>
              <w:spacing w:before="1" w:line="290" w:lineRule="auto"/>
              <w:ind w:right="6"/>
              <w:rPr>
                <w:rFonts w:cs="Times New Roman"/>
                <w:sz w:val="21"/>
                <w:szCs w:val="21"/>
                <w:highlight w:val="none"/>
              </w:rPr>
            </w:pPr>
            <w:r>
              <w:rPr>
                <w:rFonts w:hint="eastAsia" w:cs="Times New Roman"/>
                <w:sz w:val="21"/>
                <w:szCs w:val="21"/>
                <w:highlight w:val="none"/>
              </w:rPr>
              <w:t>农、林、牧、渔业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198BEDA6">
            <w:pPr>
              <w:pStyle w:val="68"/>
              <w:spacing w:before="3"/>
              <w:ind w:firstLine="422"/>
              <w:rPr>
                <w:rFonts w:cs="Times New Roman"/>
                <w:b/>
                <w:sz w:val="21"/>
                <w:szCs w:val="21"/>
                <w:highlight w:val="none"/>
              </w:rPr>
            </w:pPr>
          </w:p>
          <w:p w14:paraId="7FE230F8">
            <w:pPr>
              <w:pStyle w:val="68"/>
              <w:spacing w:before="1" w:line="290" w:lineRule="auto"/>
              <w:ind w:left="15" w:right="5" w:firstLine="420"/>
              <w:rPr>
                <w:rFonts w:cs="Times New Roman"/>
                <w:sz w:val="21"/>
                <w:szCs w:val="21"/>
                <w:highlight w:val="none"/>
              </w:rPr>
            </w:pPr>
            <w:r>
              <w:rPr>
                <w:rFonts w:hint="eastAsia" w:cs="Times New Roman"/>
                <w:sz w:val="21"/>
                <w:szCs w:val="21"/>
                <w:highlight w:val="none"/>
              </w:rPr>
              <w:t>营业收入 20000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4AFC522">
            <w:pPr>
              <w:pStyle w:val="68"/>
              <w:spacing w:before="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4F82B2E">
            <w:pPr>
              <w:pStyle w:val="68"/>
              <w:spacing w:before="68"/>
              <w:ind w:left="15" w:firstLine="420"/>
              <w:rPr>
                <w:rFonts w:cs="Times New Roman"/>
                <w:sz w:val="21"/>
                <w:szCs w:val="21"/>
                <w:highlight w:val="none"/>
              </w:rPr>
            </w:pPr>
            <w:r>
              <w:rPr>
                <w:rFonts w:hint="eastAsia" w:cs="Times New Roman"/>
                <w:sz w:val="21"/>
                <w:szCs w:val="21"/>
                <w:highlight w:val="none"/>
              </w:rPr>
              <w:t>营业收入 500 万元及以上的</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2EE68A">
            <w:pPr>
              <w:pStyle w:val="68"/>
              <w:spacing w:before="68"/>
              <w:rPr>
                <w:rFonts w:cs="Times New Roman"/>
                <w:sz w:val="21"/>
                <w:szCs w:val="21"/>
                <w:highlight w:val="none"/>
              </w:rPr>
            </w:pPr>
            <w:r>
              <w:rPr>
                <w:rFonts w:hint="eastAsia" w:cs="Times New Roman"/>
                <w:sz w:val="21"/>
                <w:szCs w:val="21"/>
                <w:highlight w:val="none"/>
              </w:rPr>
              <w:t>营业收入</w:t>
            </w:r>
          </w:p>
        </w:tc>
      </w:tr>
      <w:tr w14:paraId="25B5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7D629D5">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63429A1C">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57CB9633">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C6A993B">
            <w:pPr>
              <w:pStyle w:val="68"/>
              <w:spacing w:before="68"/>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C5B7B2C">
            <w:pPr>
              <w:pStyle w:val="68"/>
              <w:spacing w:before="68"/>
              <w:ind w:left="15" w:firstLine="420"/>
              <w:rPr>
                <w:rFonts w:cs="Times New Roman"/>
                <w:sz w:val="21"/>
                <w:szCs w:val="21"/>
                <w:highlight w:val="none"/>
              </w:rPr>
            </w:pPr>
            <w:r>
              <w:rPr>
                <w:rFonts w:hint="eastAsia" w:cs="Times New Roman"/>
                <w:sz w:val="21"/>
                <w:szCs w:val="21"/>
                <w:highlight w:val="none"/>
              </w:rPr>
              <w:t>营业收入 50 万元及以上的</w:t>
            </w: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A778D">
            <w:pPr>
              <w:rPr>
                <w:highlight w:val="none"/>
              </w:rPr>
            </w:pPr>
          </w:p>
        </w:tc>
      </w:tr>
      <w:tr w14:paraId="3C26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96A12BB">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415E205D">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700A12FA">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A90B377">
            <w:pPr>
              <w:pStyle w:val="68"/>
              <w:spacing w:before="69"/>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3D88521">
            <w:pPr>
              <w:pStyle w:val="68"/>
              <w:spacing w:before="69"/>
              <w:ind w:left="15" w:firstLine="420"/>
              <w:rPr>
                <w:rFonts w:cs="Times New Roman"/>
                <w:sz w:val="21"/>
                <w:szCs w:val="21"/>
                <w:highlight w:val="none"/>
              </w:rPr>
            </w:pPr>
            <w:r>
              <w:rPr>
                <w:rFonts w:hint="eastAsia" w:cs="Times New Roman"/>
                <w:sz w:val="21"/>
                <w:szCs w:val="21"/>
                <w:highlight w:val="none"/>
              </w:rPr>
              <w:t>营业收入 50 万元以下的</w:t>
            </w: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C4F68">
            <w:pPr>
              <w:rPr>
                <w:highlight w:val="none"/>
              </w:rPr>
            </w:pPr>
          </w:p>
        </w:tc>
      </w:tr>
      <w:tr w14:paraId="08E0B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194E112D">
            <w:pPr>
              <w:pStyle w:val="68"/>
              <w:spacing w:before="6"/>
              <w:ind w:firstLine="422"/>
              <w:rPr>
                <w:rFonts w:cs="Times New Roman"/>
                <w:b/>
                <w:sz w:val="21"/>
                <w:szCs w:val="21"/>
                <w:highlight w:val="none"/>
              </w:rPr>
            </w:pPr>
          </w:p>
          <w:p w14:paraId="00DFF80B">
            <w:pPr>
              <w:pStyle w:val="68"/>
              <w:ind w:left="8" w:firstLine="420"/>
              <w:rPr>
                <w:rFonts w:cs="Times New Roman"/>
                <w:sz w:val="21"/>
                <w:szCs w:val="21"/>
                <w:highlight w:val="none"/>
              </w:rPr>
            </w:pPr>
            <w:r>
              <w:rPr>
                <w:rFonts w:hint="eastAsia" w:cs="Times New Roman"/>
                <w:sz w:val="21"/>
                <w:szCs w:val="21"/>
                <w:highlight w:val="none"/>
              </w:rPr>
              <w:t>2</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3C29BFB3">
            <w:pPr>
              <w:pStyle w:val="68"/>
              <w:spacing w:before="11"/>
              <w:ind w:firstLine="422"/>
              <w:rPr>
                <w:rFonts w:cs="Times New Roman"/>
                <w:b/>
                <w:sz w:val="21"/>
                <w:szCs w:val="21"/>
                <w:highlight w:val="none"/>
              </w:rPr>
            </w:pPr>
          </w:p>
          <w:p w14:paraId="6A173CE1">
            <w:pPr>
              <w:pStyle w:val="68"/>
              <w:rPr>
                <w:rFonts w:cs="Times New Roman"/>
                <w:sz w:val="21"/>
                <w:szCs w:val="21"/>
                <w:highlight w:val="none"/>
              </w:rPr>
            </w:pPr>
            <w:r>
              <w:rPr>
                <w:rFonts w:hint="eastAsia" w:cs="Times New Roman"/>
                <w:sz w:val="21"/>
                <w:szCs w:val="21"/>
                <w:highlight w:val="none"/>
              </w:rPr>
              <w:t>工业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3DB8BCCB">
            <w:pPr>
              <w:pStyle w:val="68"/>
              <w:spacing w:before="141"/>
              <w:ind w:left="15" w:firstLine="384"/>
              <w:rPr>
                <w:rFonts w:cs="Times New Roman"/>
                <w:sz w:val="21"/>
                <w:szCs w:val="21"/>
                <w:highlight w:val="none"/>
              </w:rPr>
            </w:pPr>
            <w:r>
              <w:rPr>
                <w:rFonts w:hint="eastAsia" w:cs="Times New Roman"/>
                <w:spacing w:val="-9"/>
                <w:sz w:val="21"/>
                <w:szCs w:val="21"/>
                <w:highlight w:val="none"/>
              </w:rPr>
              <w:t xml:space="preserve">从业人员 </w:t>
            </w:r>
            <w:r>
              <w:rPr>
                <w:rFonts w:hint="eastAsia" w:cs="Times New Roman"/>
                <w:sz w:val="21"/>
                <w:szCs w:val="21"/>
                <w:highlight w:val="none"/>
              </w:rPr>
              <w:t>1000</w:t>
            </w:r>
            <w:r>
              <w:rPr>
                <w:rFonts w:hint="eastAsia" w:cs="Times New Roman"/>
                <w:spacing w:val="-8"/>
                <w:sz w:val="21"/>
                <w:szCs w:val="21"/>
                <w:highlight w:val="none"/>
              </w:rPr>
              <w:t xml:space="preserve"> 人以下或</w:t>
            </w:r>
            <w:r>
              <w:rPr>
                <w:rFonts w:hint="eastAsia" w:cs="Times New Roman"/>
                <w:sz w:val="21"/>
                <w:szCs w:val="21"/>
                <w:highlight w:val="none"/>
              </w:rPr>
              <w:t>营业收入 40000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B0B7F59">
            <w:pPr>
              <w:pStyle w:val="68"/>
              <w:spacing w:before="67"/>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AABCE35">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300</w:t>
            </w:r>
            <w:r>
              <w:rPr>
                <w:rFonts w:hint="eastAsia" w:cs="Times New Roman"/>
                <w:spacing w:val="-13"/>
                <w:sz w:val="21"/>
                <w:szCs w:val="21"/>
                <w:highlight w:val="none"/>
              </w:rPr>
              <w:t xml:space="preserve"> 人及以上，且营业收入 </w:t>
            </w:r>
            <w:r>
              <w:rPr>
                <w:rFonts w:hint="eastAsia" w:cs="Times New Roman"/>
                <w:sz w:val="21"/>
                <w:szCs w:val="21"/>
                <w:highlight w:val="none"/>
              </w:rPr>
              <w:t>2000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35514177">
            <w:pPr>
              <w:pStyle w:val="68"/>
              <w:spacing w:before="67" w:line="360" w:lineRule="auto"/>
              <w:ind w:right="225"/>
              <w:rPr>
                <w:rFonts w:cs="Times New Roman"/>
                <w:sz w:val="21"/>
                <w:szCs w:val="21"/>
                <w:highlight w:val="none"/>
              </w:rPr>
            </w:pPr>
            <w:r>
              <w:rPr>
                <w:rFonts w:hint="eastAsia" w:cs="Times New Roman"/>
                <w:sz w:val="21"/>
                <w:szCs w:val="21"/>
                <w:highlight w:val="none"/>
              </w:rPr>
              <w:t>从业人员营业收入</w:t>
            </w:r>
          </w:p>
        </w:tc>
      </w:tr>
      <w:tr w14:paraId="54C0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3D1CA6E4">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1148956F">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C38099E">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3E962AF">
            <w:pPr>
              <w:pStyle w:val="68"/>
              <w:spacing w:before="67"/>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419F815">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20</w:t>
            </w:r>
            <w:r>
              <w:rPr>
                <w:rFonts w:hint="eastAsia" w:cs="Times New Roman"/>
                <w:spacing w:val="-12"/>
                <w:sz w:val="21"/>
                <w:szCs w:val="21"/>
                <w:highlight w:val="none"/>
              </w:rPr>
              <w:t xml:space="preserve"> 人及以上，且营业收入 </w:t>
            </w:r>
            <w:r>
              <w:rPr>
                <w:rFonts w:hint="eastAsia" w:cs="Times New Roman"/>
                <w:sz w:val="21"/>
                <w:szCs w:val="21"/>
                <w:highlight w:val="none"/>
              </w:rPr>
              <w:t>300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4EA23DA8">
            <w:pPr>
              <w:rPr>
                <w:highlight w:val="none"/>
              </w:rPr>
            </w:pPr>
          </w:p>
        </w:tc>
      </w:tr>
      <w:tr w14:paraId="7243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D9EFAAA">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49B96610">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DA5B89F">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8C4322">
            <w:pPr>
              <w:pStyle w:val="68"/>
              <w:spacing w:before="68"/>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AD1A597">
            <w:pPr>
              <w:pStyle w:val="68"/>
              <w:spacing w:before="68"/>
              <w:ind w:left="15" w:firstLine="420"/>
              <w:rPr>
                <w:rFonts w:cs="Times New Roman"/>
                <w:sz w:val="21"/>
                <w:szCs w:val="21"/>
                <w:highlight w:val="none"/>
              </w:rPr>
            </w:pPr>
            <w:r>
              <w:rPr>
                <w:rFonts w:hint="eastAsia" w:cs="Times New Roman"/>
                <w:sz w:val="21"/>
                <w:szCs w:val="21"/>
                <w:highlight w:val="none"/>
              </w:rPr>
              <w:t>从业人员 20 人以下或营业收入 300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0580CA98">
            <w:pPr>
              <w:rPr>
                <w:highlight w:val="none"/>
              </w:rPr>
            </w:pPr>
          </w:p>
        </w:tc>
      </w:tr>
      <w:tr w14:paraId="6374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4CAC9934">
            <w:pPr>
              <w:pStyle w:val="68"/>
              <w:ind w:firstLine="422"/>
              <w:rPr>
                <w:rFonts w:cs="Times New Roman"/>
                <w:b/>
                <w:sz w:val="21"/>
                <w:szCs w:val="21"/>
                <w:highlight w:val="none"/>
              </w:rPr>
            </w:pPr>
          </w:p>
          <w:p w14:paraId="7AEC9DB3">
            <w:pPr>
              <w:pStyle w:val="68"/>
              <w:spacing w:before="15"/>
              <w:ind w:firstLine="422"/>
              <w:rPr>
                <w:rFonts w:hint="eastAsia" w:cs="Times New Roman"/>
                <w:b/>
                <w:sz w:val="21"/>
                <w:szCs w:val="21"/>
                <w:highlight w:val="none"/>
              </w:rPr>
            </w:pPr>
          </w:p>
          <w:p w14:paraId="40C82207">
            <w:pPr>
              <w:pStyle w:val="68"/>
              <w:ind w:left="8" w:firstLine="420"/>
              <w:rPr>
                <w:rFonts w:cs="Times New Roman"/>
                <w:sz w:val="21"/>
                <w:szCs w:val="21"/>
                <w:highlight w:val="none"/>
              </w:rPr>
            </w:pPr>
            <w:r>
              <w:rPr>
                <w:rFonts w:hint="eastAsia" w:cs="Times New Roman"/>
                <w:sz w:val="21"/>
                <w:szCs w:val="21"/>
                <w:highlight w:val="none"/>
              </w:rPr>
              <w:t>3</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151AE487">
            <w:pPr>
              <w:pStyle w:val="68"/>
              <w:ind w:firstLine="422"/>
              <w:rPr>
                <w:rFonts w:cs="Times New Roman"/>
                <w:b/>
                <w:sz w:val="21"/>
                <w:szCs w:val="21"/>
                <w:highlight w:val="none"/>
              </w:rPr>
            </w:pPr>
          </w:p>
          <w:p w14:paraId="16156877">
            <w:pPr>
              <w:pStyle w:val="68"/>
              <w:spacing w:before="2"/>
              <w:ind w:firstLine="422"/>
              <w:rPr>
                <w:rFonts w:hint="eastAsia" w:cs="Times New Roman"/>
                <w:b/>
                <w:sz w:val="21"/>
                <w:szCs w:val="21"/>
                <w:highlight w:val="none"/>
              </w:rPr>
            </w:pPr>
          </w:p>
          <w:p w14:paraId="2F124D8F">
            <w:pPr>
              <w:pStyle w:val="68"/>
              <w:rPr>
                <w:rFonts w:cs="Times New Roman"/>
                <w:sz w:val="21"/>
                <w:szCs w:val="21"/>
                <w:highlight w:val="none"/>
              </w:rPr>
            </w:pPr>
            <w:r>
              <w:rPr>
                <w:rFonts w:hint="eastAsia" w:cs="Times New Roman"/>
                <w:sz w:val="21"/>
                <w:szCs w:val="21"/>
                <w:highlight w:val="none"/>
              </w:rPr>
              <w:t>建筑业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55ADDC7E">
            <w:pPr>
              <w:pStyle w:val="68"/>
              <w:ind w:left="15" w:firstLine="422"/>
              <w:rPr>
                <w:rFonts w:cs="Times New Roman"/>
                <w:b/>
                <w:sz w:val="21"/>
                <w:szCs w:val="21"/>
                <w:highlight w:val="none"/>
              </w:rPr>
            </w:pPr>
          </w:p>
          <w:p w14:paraId="19D4F299">
            <w:pPr>
              <w:pStyle w:val="68"/>
              <w:ind w:left="15" w:firstLine="420"/>
              <w:rPr>
                <w:rFonts w:cs="Times New Roman"/>
                <w:sz w:val="21"/>
                <w:szCs w:val="21"/>
                <w:highlight w:val="none"/>
              </w:rPr>
            </w:pPr>
            <w:r>
              <w:rPr>
                <w:rFonts w:hint="eastAsia" w:cs="Times New Roman"/>
                <w:sz w:val="21"/>
                <w:szCs w:val="21"/>
                <w:highlight w:val="none"/>
              </w:rPr>
              <w:t>营业收入 80000 万元以下或资产总额 80000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ACB6E81">
            <w:pPr>
              <w:pStyle w:val="68"/>
              <w:spacing w:before="2"/>
              <w:ind w:firstLine="422"/>
              <w:rPr>
                <w:rFonts w:cs="Times New Roman"/>
                <w:b/>
                <w:sz w:val="21"/>
                <w:szCs w:val="21"/>
                <w:highlight w:val="none"/>
              </w:rPr>
            </w:pPr>
          </w:p>
          <w:p w14:paraId="3F361039">
            <w:pPr>
              <w:pStyle w:val="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A04110A">
            <w:pPr>
              <w:pStyle w:val="68"/>
              <w:spacing w:before="49"/>
              <w:ind w:left="15" w:firstLine="384"/>
              <w:rPr>
                <w:rFonts w:cs="Times New Roman"/>
                <w:sz w:val="21"/>
                <w:szCs w:val="21"/>
                <w:highlight w:val="none"/>
              </w:rPr>
            </w:pPr>
            <w:r>
              <w:rPr>
                <w:rFonts w:hint="eastAsia" w:cs="Times New Roman"/>
                <w:spacing w:val="-9"/>
                <w:sz w:val="21"/>
                <w:szCs w:val="21"/>
                <w:highlight w:val="none"/>
              </w:rPr>
              <w:t xml:space="preserve">营业收入 </w:t>
            </w:r>
            <w:r>
              <w:rPr>
                <w:rFonts w:hint="eastAsia" w:cs="Times New Roman"/>
                <w:sz w:val="21"/>
                <w:szCs w:val="21"/>
                <w:highlight w:val="none"/>
              </w:rPr>
              <w:t>6000</w:t>
            </w:r>
            <w:r>
              <w:rPr>
                <w:rFonts w:hint="eastAsia" w:cs="Times New Roman"/>
                <w:spacing w:val="-6"/>
                <w:sz w:val="21"/>
                <w:szCs w:val="21"/>
                <w:highlight w:val="none"/>
              </w:rPr>
              <w:t xml:space="preserve"> 万元及以上，且资产总额 </w:t>
            </w:r>
            <w:r>
              <w:rPr>
                <w:rFonts w:hint="eastAsia" w:cs="Times New Roman"/>
                <w:sz w:val="21"/>
                <w:szCs w:val="21"/>
                <w:highlight w:val="none"/>
              </w:rPr>
              <w:t>5000</w:t>
            </w:r>
            <w:r>
              <w:rPr>
                <w:rFonts w:hint="eastAsia" w:cs="Times New Roman"/>
                <w:spacing w:val="-8"/>
                <w:sz w:val="21"/>
                <w:szCs w:val="21"/>
                <w:highlight w:val="none"/>
              </w:rPr>
              <w:t xml:space="preserve"> 万元及以</w:t>
            </w:r>
            <w:r>
              <w:rPr>
                <w:rFonts w:hint="eastAsia" w:cs="Times New Roman"/>
                <w:sz w:val="21"/>
                <w:szCs w:val="21"/>
                <w:highlight w:val="none"/>
              </w:rPr>
              <w:t>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137660AA">
            <w:pPr>
              <w:pStyle w:val="68"/>
              <w:spacing w:before="2"/>
              <w:ind w:firstLine="422"/>
              <w:rPr>
                <w:rFonts w:cs="Times New Roman"/>
                <w:b/>
                <w:sz w:val="21"/>
                <w:szCs w:val="21"/>
                <w:highlight w:val="none"/>
              </w:rPr>
            </w:pPr>
          </w:p>
          <w:p w14:paraId="6D9B638B">
            <w:pPr>
              <w:pStyle w:val="68"/>
              <w:spacing w:line="609" w:lineRule="auto"/>
              <w:ind w:right="225"/>
              <w:rPr>
                <w:rFonts w:cs="Times New Roman"/>
                <w:sz w:val="21"/>
                <w:szCs w:val="21"/>
                <w:highlight w:val="none"/>
              </w:rPr>
            </w:pPr>
            <w:r>
              <w:rPr>
                <w:rFonts w:hint="eastAsia" w:cs="Times New Roman"/>
                <w:sz w:val="21"/>
                <w:szCs w:val="21"/>
                <w:highlight w:val="none"/>
              </w:rPr>
              <w:t>营业收入资产总额</w:t>
            </w:r>
          </w:p>
        </w:tc>
      </w:tr>
      <w:tr w14:paraId="6993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270D86A">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39D54545">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1D45C966">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C4AF718">
            <w:pPr>
              <w:pStyle w:val="68"/>
              <w:spacing w:before="16"/>
              <w:ind w:firstLine="422"/>
              <w:rPr>
                <w:rFonts w:cs="Times New Roman"/>
                <w:b/>
                <w:sz w:val="21"/>
                <w:szCs w:val="21"/>
                <w:highlight w:val="none"/>
              </w:rPr>
            </w:pPr>
          </w:p>
          <w:p w14:paraId="6E4BC3D5">
            <w:pPr>
              <w:pStyle w:val="68"/>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C62AF4A">
            <w:pPr>
              <w:pStyle w:val="68"/>
              <w:spacing w:before="45"/>
              <w:ind w:left="15" w:firstLine="388"/>
              <w:rPr>
                <w:rFonts w:cs="Times New Roman"/>
                <w:sz w:val="21"/>
                <w:szCs w:val="21"/>
                <w:highlight w:val="none"/>
              </w:rPr>
            </w:pPr>
            <w:r>
              <w:rPr>
                <w:rFonts w:hint="eastAsia" w:cs="Times New Roman"/>
                <w:spacing w:val="-8"/>
                <w:sz w:val="21"/>
                <w:szCs w:val="21"/>
                <w:highlight w:val="none"/>
              </w:rPr>
              <w:t xml:space="preserve">营业收入 </w:t>
            </w:r>
            <w:r>
              <w:rPr>
                <w:rFonts w:hint="eastAsia" w:cs="Times New Roman"/>
                <w:sz w:val="21"/>
                <w:szCs w:val="21"/>
                <w:highlight w:val="none"/>
              </w:rPr>
              <w:t>300</w:t>
            </w:r>
            <w:r>
              <w:rPr>
                <w:rFonts w:hint="eastAsia" w:cs="Times New Roman"/>
                <w:spacing w:val="-7"/>
                <w:sz w:val="21"/>
                <w:szCs w:val="21"/>
                <w:highlight w:val="none"/>
              </w:rPr>
              <w:t xml:space="preserve"> 万元及以上，且资产总额 </w:t>
            </w:r>
            <w:r>
              <w:rPr>
                <w:rFonts w:hint="eastAsia" w:cs="Times New Roman"/>
                <w:sz w:val="21"/>
                <w:szCs w:val="21"/>
                <w:highlight w:val="none"/>
              </w:rPr>
              <w:t>300</w:t>
            </w:r>
            <w:r>
              <w:rPr>
                <w:rFonts w:hint="eastAsia" w:cs="Times New Roman"/>
                <w:spacing w:val="-8"/>
                <w:sz w:val="21"/>
                <w:szCs w:val="21"/>
                <w:highlight w:val="none"/>
              </w:rPr>
              <w:t xml:space="preserve"> 万元及以上</w:t>
            </w:r>
            <w:r>
              <w:rPr>
                <w:rFonts w:hint="eastAsia" w:cs="Times New Roman"/>
                <w:sz w:val="21"/>
                <w:szCs w:val="21"/>
                <w:highlight w:val="none"/>
              </w:rPr>
              <w:t>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2561D7D0">
            <w:pPr>
              <w:rPr>
                <w:highlight w:val="none"/>
              </w:rPr>
            </w:pPr>
          </w:p>
        </w:tc>
      </w:tr>
      <w:tr w14:paraId="22C7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59F07DAD">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1E9DD9BE">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78253B5E">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394F88">
            <w:pPr>
              <w:pStyle w:val="68"/>
              <w:spacing w:before="68"/>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98D3F9A">
            <w:pPr>
              <w:pStyle w:val="68"/>
              <w:spacing w:before="68"/>
              <w:ind w:left="15" w:firstLine="420"/>
              <w:rPr>
                <w:rFonts w:cs="Times New Roman"/>
                <w:sz w:val="21"/>
                <w:szCs w:val="21"/>
                <w:highlight w:val="none"/>
              </w:rPr>
            </w:pPr>
            <w:r>
              <w:rPr>
                <w:rFonts w:hint="eastAsia" w:cs="Times New Roman"/>
                <w:sz w:val="21"/>
                <w:szCs w:val="21"/>
                <w:highlight w:val="none"/>
              </w:rPr>
              <w:t>营业收入 300 万元以下或资产总额 300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13D19AE3">
            <w:pPr>
              <w:rPr>
                <w:highlight w:val="none"/>
              </w:rPr>
            </w:pPr>
          </w:p>
        </w:tc>
      </w:tr>
      <w:tr w14:paraId="1A94F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2C3953E7">
            <w:pPr>
              <w:pStyle w:val="68"/>
              <w:spacing w:before="7"/>
              <w:ind w:firstLine="422"/>
              <w:rPr>
                <w:rFonts w:cs="Times New Roman"/>
                <w:b/>
                <w:sz w:val="21"/>
                <w:szCs w:val="21"/>
                <w:highlight w:val="none"/>
              </w:rPr>
            </w:pPr>
          </w:p>
          <w:p w14:paraId="57B5C6B7">
            <w:pPr>
              <w:pStyle w:val="68"/>
              <w:ind w:left="8" w:firstLine="420"/>
              <w:rPr>
                <w:rFonts w:cs="Times New Roman"/>
                <w:sz w:val="21"/>
                <w:szCs w:val="21"/>
                <w:highlight w:val="none"/>
              </w:rPr>
            </w:pPr>
            <w:r>
              <w:rPr>
                <w:rFonts w:hint="eastAsia" w:cs="Times New Roman"/>
                <w:sz w:val="21"/>
                <w:szCs w:val="21"/>
                <w:highlight w:val="none"/>
              </w:rPr>
              <w:t>4</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7461A79B">
            <w:pPr>
              <w:pStyle w:val="68"/>
              <w:spacing w:before="12"/>
              <w:ind w:firstLine="422"/>
              <w:rPr>
                <w:rFonts w:cs="Times New Roman"/>
                <w:b/>
                <w:sz w:val="21"/>
                <w:szCs w:val="21"/>
                <w:highlight w:val="none"/>
              </w:rPr>
            </w:pPr>
          </w:p>
          <w:p w14:paraId="1D8E9E2D">
            <w:pPr>
              <w:pStyle w:val="68"/>
              <w:rPr>
                <w:rFonts w:cs="Times New Roman"/>
                <w:sz w:val="21"/>
                <w:szCs w:val="21"/>
                <w:highlight w:val="none"/>
              </w:rPr>
            </w:pPr>
            <w:r>
              <w:rPr>
                <w:rFonts w:hint="eastAsia" w:cs="Times New Roman"/>
                <w:sz w:val="21"/>
                <w:szCs w:val="21"/>
                <w:highlight w:val="none"/>
              </w:rPr>
              <w:t>批发业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2BD5DC85">
            <w:pPr>
              <w:pStyle w:val="68"/>
              <w:spacing w:before="142"/>
              <w:rPr>
                <w:rFonts w:cs="Times New Roman"/>
                <w:sz w:val="21"/>
                <w:szCs w:val="21"/>
                <w:highlight w:val="none"/>
              </w:rPr>
            </w:pPr>
            <w:r>
              <w:rPr>
                <w:rFonts w:hint="eastAsia" w:cs="Times New Roman"/>
                <w:sz w:val="21"/>
                <w:szCs w:val="21"/>
                <w:highlight w:val="none"/>
              </w:rPr>
              <w:t>从业人员 200 人以下或营业收入 40000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1C7FA3A">
            <w:pPr>
              <w:pStyle w:val="68"/>
              <w:spacing w:before="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51DA87E">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20</w:t>
            </w:r>
            <w:r>
              <w:rPr>
                <w:rFonts w:hint="eastAsia" w:cs="Times New Roman"/>
                <w:spacing w:val="-12"/>
                <w:sz w:val="21"/>
                <w:szCs w:val="21"/>
                <w:highlight w:val="none"/>
              </w:rPr>
              <w:t xml:space="preserve"> 人及以上，且营业收入 </w:t>
            </w:r>
            <w:r>
              <w:rPr>
                <w:rFonts w:hint="eastAsia" w:cs="Times New Roman"/>
                <w:sz w:val="21"/>
                <w:szCs w:val="21"/>
                <w:highlight w:val="none"/>
              </w:rPr>
              <w:t>5000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365FA3F3">
            <w:pPr>
              <w:pStyle w:val="68"/>
              <w:spacing w:before="68" w:line="360" w:lineRule="auto"/>
              <w:ind w:right="225"/>
              <w:rPr>
                <w:rFonts w:cs="Times New Roman"/>
                <w:sz w:val="21"/>
                <w:szCs w:val="21"/>
                <w:highlight w:val="none"/>
              </w:rPr>
            </w:pPr>
            <w:r>
              <w:rPr>
                <w:rFonts w:hint="eastAsia" w:cs="Times New Roman"/>
                <w:sz w:val="21"/>
                <w:szCs w:val="21"/>
                <w:highlight w:val="none"/>
              </w:rPr>
              <w:t>从业人员营业收入</w:t>
            </w:r>
          </w:p>
        </w:tc>
      </w:tr>
      <w:tr w14:paraId="4B35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7F04891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0010395A">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4AB5837F">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C3C7C7C">
            <w:pPr>
              <w:pStyle w:val="68"/>
              <w:spacing w:before="69"/>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7CA2B7C">
            <w:pPr>
              <w:pStyle w:val="68"/>
              <w:spacing w:before="69"/>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5</w:t>
            </w:r>
            <w:r>
              <w:rPr>
                <w:rFonts w:hint="eastAsia" w:cs="Times New Roman"/>
                <w:spacing w:val="-12"/>
                <w:sz w:val="21"/>
                <w:szCs w:val="21"/>
                <w:highlight w:val="none"/>
              </w:rPr>
              <w:t xml:space="preserve"> 人及以上，且营业收入 </w:t>
            </w:r>
            <w:r>
              <w:rPr>
                <w:rFonts w:hint="eastAsia" w:cs="Times New Roman"/>
                <w:sz w:val="21"/>
                <w:szCs w:val="21"/>
                <w:highlight w:val="none"/>
              </w:rPr>
              <w:t>1000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4F5F91B8">
            <w:pPr>
              <w:rPr>
                <w:highlight w:val="none"/>
              </w:rPr>
            </w:pPr>
          </w:p>
        </w:tc>
      </w:tr>
      <w:tr w14:paraId="7F4B4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736D9424">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0C2003F1">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2F79950E">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DB5BD88">
            <w:pPr>
              <w:pStyle w:val="68"/>
              <w:spacing w:before="69"/>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4D863C6">
            <w:pPr>
              <w:pStyle w:val="68"/>
              <w:spacing w:before="69"/>
              <w:ind w:left="15" w:firstLine="420"/>
              <w:rPr>
                <w:rFonts w:cs="Times New Roman"/>
                <w:sz w:val="21"/>
                <w:szCs w:val="21"/>
                <w:highlight w:val="none"/>
              </w:rPr>
            </w:pPr>
            <w:r>
              <w:rPr>
                <w:rFonts w:hint="eastAsia" w:cs="Times New Roman"/>
                <w:sz w:val="21"/>
                <w:szCs w:val="21"/>
                <w:highlight w:val="none"/>
              </w:rPr>
              <w:t>从业人员 5 人以下或营业收入 1000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09A3341E">
            <w:pPr>
              <w:rPr>
                <w:highlight w:val="none"/>
              </w:rPr>
            </w:pPr>
          </w:p>
        </w:tc>
      </w:tr>
      <w:tr w14:paraId="536A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43634AB7">
            <w:pPr>
              <w:pStyle w:val="68"/>
              <w:spacing w:before="6"/>
              <w:ind w:firstLine="422"/>
              <w:rPr>
                <w:rFonts w:cs="Times New Roman"/>
                <w:b/>
                <w:sz w:val="21"/>
                <w:szCs w:val="21"/>
                <w:highlight w:val="none"/>
              </w:rPr>
            </w:pPr>
          </w:p>
          <w:p w14:paraId="78CD81FA">
            <w:pPr>
              <w:pStyle w:val="68"/>
              <w:ind w:left="8" w:firstLine="420"/>
              <w:rPr>
                <w:rFonts w:cs="Times New Roman"/>
                <w:sz w:val="21"/>
                <w:szCs w:val="21"/>
                <w:highlight w:val="none"/>
              </w:rPr>
            </w:pPr>
            <w:r>
              <w:rPr>
                <w:rFonts w:hint="eastAsia" w:cs="Times New Roman"/>
                <w:sz w:val="21"/>
                <w:szCs w:val="21"/>
                <w:highlight w:val="none"/>
              </w:rPr>
              <w:t>5</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61EADE1D">
            <w:pPr>
              <w:pStyle w:val="68"/>
              <w:spacing w:before="11"/>
              <w:ind w:firstLine="422"/>
              <w:rPr>
                <w:rFonts w:cs="Times New Roman"/>
                <w:b/>
                <w:sz w:val="21"/>
                <w:szCs w:val="21"/>
                <w:highlight w:val="none"/>
              </w:rPr>
            </w:pPr>
          </w:p>
          <w:p w14:paraId="3E93045B">
            <w:pPr>
              <w:pStyle w:val="68"/>
              <w:rPr>
                <w:rFonts w:cs="Times New Roman"/>
                <w:sz w:val="21"/>
                <w:szCs w:val="21"/>
                <w:highlight w:val="none"/>
              </w:rPr>
            </w:pPr>
            <w:r>
              <w:rPr>
                <w:rFonts w:hint="eastAsia" w:cs="Times New Roman"/>
                <w:sz w:val="21"/>
                <w:szCs w:val="21"/>
                <w:highlight w:val="none"/>
              </w:rPr>
              <w:t>零售业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0DC487A4">
            <w:pPr>
              <w:pStyle w:val="68"/>
              <w:spacing w:before="141"/>
              <w:ind w:left="15" w:firstLine="420"/>
              <w:rPr>
                <w:rFonts w:cs="Times New Roman"/>
                <w:sz w:val="21"/>
                <w:szCs w:val="21"/>
                <w:highlight w:val="none"/>
              </w:rPr>
            </w:pPr>
            <w:r>
              <w:rPr>
                <w:rFonts w:hint="eastAsia" w:cs="Times New Roman"/>
                <w:sz w:val="21"/>
                <w:szCs w:val="21"/>
                <w:highlight w:val="none"/>
              </w:rPr>
              <w:t>从业人员 300 人以下或营业收入 20000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72281D">
            <w:pPr>
              <w:pStyle w:val="68"/>
              <w:spacing w:before="67"/>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91F3888">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50</w:t>
            </w:r>
            <w:r>
              <w:rPr>
                <w:rFonts w:hint="eastAsia" w:cs="Times New Roman"/>
                <w:spacing w:val="-12"/>
                <w:sz w:val="21"/>
                <w:szCs w:val="21"/>
                <w:highlight w:val="none"/>
              </w:rPr>
              <w:t xml:space="preserve"> 人及以上，且营业收入 </w:t>
            </w:r>
            <w:r>
              <w:rPr>
                <w:rFonts w:hint="eastAsia" w:cs="Times New Roman"/>
                <w:sz w:val="21"/>
                <w:szCs w:val="21"/>
                <w:highlight w:val="none"/>
              </w:rPr>
              <w:t>500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5E682A90">
            <w:pPr>
              <w:pStyle w:val="68"/>
              <w:spacing w:before="67" w:line="360" w:lineRule="auto"/>
              <w:ind w:right="225"/>
              <w:rPr>
                <w:rFonts w:cs="Times New Roman"/>
                <w:sz w:val="21"/>
                <w:szCs w:val="21"/>
                <w:highlight w:val="none"/>
              </w:rPr>
            </w:pPr>
            <w:r>
              <w:rPr>
                <w:rFonts w:hint="eastAsia" w:cs="Times New Roman"/>
                <w:sz w:val="21"/>
                <w:szCs w:val="21"/>
                <w:highlight w:val="none"/>
              </w:rPr>
              <w:t>从业人员营业收入</w:t>
            </w:r>
          </w:p>
        </w:tc>
      </w:tr>
      <w:tr w14:paraId="6B4F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F1A6D9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12732C80">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3B466681">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39A612">
            <w:pPr>
              <w:pStyle w:val="68"/>
              <w:spacing w:before="67"/>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35A84A3D">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w:t>
            </w:r>
            <w:r>
              <w:rPr>
                <w:rFonts w:hint="eastAsia" w:cs="Times New Roman"/>
                <w:spacing w:val="-12"/>
                <w:sz w:val="21"/>
                <w:szCs w:val="21"/>
                <w:highlight w:val="none"/>
              </w:rPr>
              <w:t xml:space="preserve"> 人及以上，且营业收入 </w:t>
            </w:r>
            <w:r>
              <w:rPr>
                <w:rFonts w:hint="eastAsia" w:cs="Times New Roman"/>
                <w:sz w:val="21"/>
                <w:szCs w:val="21"/>
                <w:highlight w:val="none"/>
              </w:rPr>
              <w:t>100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1CF13778">
            <w:pPr>
              <w:rPr>
                <w:highlight w:val="none"/>
              </w:rPr>
            </w:pPr>
          </w:p>
        </w:tc>
      </w:tr>
      <w:tr w14:paraId="6E2C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944685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0E6A2283">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91D0F0F">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4428699">
            <w:pPr>
              <w:pStyle w:val="68"/>
              <w:spacing w:before="68"/>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8B0A421">
            <w:pPr>
              <w:pStyle w:val="68"/>
              <w:spacing w:before="68"/>
              <w:ind w:left="15" w:firstLine="420"/>
              <w:rPr>
                <w:rFonts w:cs="Times New Roman"/>
                <w:sz w:val="21"/>
                <w:szCs w:val="21"/>
                <w:highlight w:val="none"/>
              </w:rPr>
            </w:pPr>
            <w:r>
              <w:rPr>
                <w:rFonts w:hint="eastAsia" w:cs="Times New Roman"/>
                <w:sz w:val="21"/>
                <w:szCs w:val="21"/>
                <w:highlight w:val="none"/>
              </w:rPr>
              <w:t>从业人员 10 人以下或营业收入 100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3E52232B">
            <w:pPr>
              <w:rPr>
                <w:highlight w:val="none"/>
              </w:rPr>
            </w:pPr>
          </w:p>
        </w:tc>
      </w:tr>
      <w:tr w14:paraId="5583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6AC26F1E">
            <w:pPr>
              <w:pStyle w:val="68"/>
              <w:spacing w:before="7"/>
              <w:ind w:firstLine="422"/>
              <w:rPr>
                <w:rFonts w:cs="Times New Roman"/>
                <w:b/>
                <w:sz w:val="21"/>
                <w:szCs w:val="21"/>
                <w:highlight w:val="none"/>
              </w:rPr>
            </w:pPr>
          </w:p>
          <w:p w14:paraId="5A035C17">
            <w:pPr>
              <w:pStyle w:val="68"/>
              <w:ind w:left="8" w:firstLine="420"/>
              <w:rPr>
                <w:rFonts w:cs="Times New Roman"/>
                <w:sz w:val="21"/>
                <w:szCs w:val="21"/>
                <w:highlight w:val="none"/>
              </w:rPr>
            </w:pPr>
            <w:r>
              <w:rPr>
                <w:rFonts w:hint="eastAsia" w:cs="Times New Roman"/>
                <w:sz w:val="21"/>
                <w:szCs w:val="21"/>
                <w:highlight w:val="none"/>
              </w:rPr>
              <w:t>6</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4316D6D6">
            <w:pPr>
              <w:pStyle w:val="68"/>
              <w:spacing w:before="3"/>
              <w:ind w:firstLine="422"/>
              <w:rPr>
                <w:rFonts w:cs="Times New Roman"/>
                <w:b/>
                <w:sz w:val="21"/>
                <w:szCs w:val="21"/>
                <w:highlight w:val="none"/>
              </w:rPr>
            </w:pPr>
          </w:p>
          <w:p w14:paraId="205BC55B">
            <w:pPr>
              <w:pStyle w:val="68"/>
              <w:spacing w:before="1" w:line="290" w:lineRule="auto"/>
              <w:ind w:right="6"/>
              <w:rPr>
                <w:rFonts w:cs="Times New Roman"/>
                <w:sz w:val="21"/>
                <w:szCs w:val="21"/>
                <w:highlight w:val="none"/>
              </w:rPr>
            </w:pPr>
            <w:r>
              <w:rPr>
                <w:rFonts w:hint="eastAsia" w:cs="Times New Roman"/>
                <w:sz w:val="21"/>
                <w:szCs w:val="21"/>
                <w:highlight w:val="none"/>
              </w:rPr>
              <w:t>交通运输业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0D45A70F">
            <w:pPr>
              <w:pStyle w:val="68"/>
              <w:spacing w:before="142"/>
              <w:ind w:left="15" w:firstLine="384"/>
              <w:rPr>
                <w:rFonts w:cs="Times New Roman"/>
                <w:sz w:val="21"/>
                <w:szCs w:val="21"/>
                <w:highlight w:val="none"/>
              </w:rPr>
            </w:pPr>
            <w:r>
              <w:rPr>
                <w:rFonts w:hint="eastAsia" w:cs="Times New Roman"/>
                <w:spacing w:val="-9"/>
                <w:sz w:val="21"/>
                <w:szCs w:val="21"/>
                <w:highlight w:val="none"/>
              </w:rPr>
              <w:t xml:space="preserve">从业人员 </w:t>
            </w:r>
            <w:r>
              <w:rPr>
                <w:rFonts w:hint="eastAsia" w:cs="Times New Roman"/>
                <w:sz w:val="21"/>
                <w:szCs w:val="21"/>
                <w:highlight w:val="none"/>
              </w:rPr>
              <w:t>1000</w:t>
            </w:r>
            <w:r>
              <w:rPr>
                <w:rFonts w:hint="eastAsia" w:cs="Times New Roman"/>
                <w:spacing w:val="-8"/>
                <w:sz w:val="21"/>
                <w:szCs w:val="21"/>
                <w:highlight w:val="none"/>
              </w:rPr>
              <w:t xml:space="preserve"> 人以下或</w:t>
            </w:r>
            <w:r>
              <w:rPr>
                <w:rFonts w:hint="eastAsia" w:cs="Times New Roman"/>
                <w:sz w:val="21"/>
                <w:szCs w:val="21"/>
                <w:highlight w:val="none"/>
              </w:rPr>
              <w:t>营业收入 30000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EC69B23">
            <w:pPr>
              <w:pStyle w:val="68"/>
              <w:spacing w:before="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361BCD31">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300</w:t>
            </w:r>
            <w:r>
              <w:rPr>
                <w:rFonts w:hint="eastAsia" w:cs="Times New Roman"/>
                <w:spacing w:val="-13"/>
                <w:sz w:val="21"/>
                <w:szCs w:val="21"/>
                <w:highlight w:val="none"/>
              </w:rPr>
              <w:t xml:space="preserve"> 人及以上，且营业收入 </w:t>
            </w:r>
            <w:r>
              <w:rPr>
                <w:rFonts w:hint="eastAsia" w:cs="Times New Roman"/>
                <w:sz w:val="21"/>
                <w:szCs w:val="21"/>
                <w:highlight w:val="none"/>
              </w:rPr>
              <w:t>3000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2B9E23F8">
            <w:pPr>
              <w:pStyle w:val="68"/>
              <w:spacing w:before="68" w:line="360" w:lineRule="auto"/>
              <w:ind w:right="225"/>
              <w:rPr>
                <w:rFonts w:cs="Times New Roman"/>
                <w:sz w:val="21"/>
                <w:szCs w:val="21"/>
                <w:highlight w:val="none"/>
              </w:rPr>
            </w:pPr>
            <w:r>
              <w:rPr>
                <w:rFonts w:hint="eastAsia" w:cs="Times New Roman"/>
                <w:sz w:val="21"/>
                <w:szCs w:val="21"/>
                <w:highlight w:val="none"/>
              </w:rPr>
              <w:t>从业人员营业收入</w:t>
            </w:r>
          </w:p>
        </w:tc>
      </w:tr>
      <w:tr w14:paraId="0F65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2B260305">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61184A18">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46A205FD">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92B5EC2">
            <w:pPr>
              <w:pStyle w:val="68"/>
              <w:spacing w:before="68"/>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6E0F28D">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20</w:t>
            </w:r>
            <w:r>
              <w:rPr>
                <w:rFonts w:hint="eastAsia" w:cs="Times New Roman"/>
                <w:spacing w:val="-12"/>
                <w:sz w:val="21"/>
                <w:szCs w:val="21"/>
                <w:highlight w:val="none"/>
              </w:rPr>
              <w:t xml:space="preserve"> 人及以上，且营业收入 </w:t>
            </w:r>
            <w:r>
              <w:rPr>
                <w:rFonts w:hint="eastAsia" w:cs="Times New Roman"/>
                <w:sz w:val="21"/>
                <w:szCs w:val="21"/>
                <w:highlight w:val="none"/>
              </w:rPr>
              <w:t>200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628673A4">
            <w:pPr>
              <w:rPr>
                <w:highlight w:val="none"/>
              </w:rPr>
            </w:pPr>
          </w:p>
        </w:tc>
      </w:tr>
      <w:tr w14:paraId="0981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11435BDD">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6F097442">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75123B47">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F0CD04">
            <w:pPr>
              <w:pStyle w:val="68"/>
              <w:spacing w:before="69"/>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9A5311E">
            <w:pPr>
              <w:pStyle w:val="68"/>
              <w:spacing w:before="69"/>
              <w:ind w:left="15" w:firstLine="420"/>
              <w:rPr>
                <w:rFonts w:cs="Times New Roman"/>
                <w:sz w:val="21"/>
                <w:szCs w:val="21"/>
                <w:highlight w:val="none"/>
              </w:rPr>
            </w:pPr>
            <w:r>
              <w:rPr>
                <w:rFonts w:hint="eastAsia" w:cs="Times New Roman"/>
                <w:sz w:val="21"/>
                <w:szCs w:val="21"/>
                <w:highlight w:val="none"/>
              </w:rPr>
              <w:t>从业人员 20 人以下或营业收入 200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1B57E977">
            <w:pPr>
              <w:rPr>
                <w:highlight w:val="none"/>
              </w:rPr>
            </w:pPr>
          </w:p>
        </w:tc>
      </w:tr>
      <w:tr w14:paraId="5CBF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19240ED4">
            <w:pPr>
              <w:pStyle w:val="68"/>
              <w:spacing w:before="6"/>
              <w:ind w:firstLine="422"/>
              <w:rPr>
                <w:rFonts w:cs="Times New Roman"/>
                <w:b/>
                <w:sz w:val="21"/>
                <w:szCs w:val="21"/>
                <w:highlight w:val="none"/>
              </w:rPr>
            </w:pPr>
          </w:p>
          <w:p w14:paraId="6A549707">
            <w:pPr>
              <w:pStyle w:val="68"/>
              <w:ind w:left="8" w:firstLine="420"/>
              <w:rPr>
                <w:rFonts w:cs="Times New Roman"/>
                <w:sz w:val="21"/>
                <w:szCs w:val="21"/>
                <w:highlight w:val="none"/>
              </w:rPr>
            </w:pPr>
            <w:r>
              <w:rPr>
                <w:rFonts w:hint="eastAsia" w:cs="Times New Roman"/>
                <w:sz w:val="21"/>
                <w:szCs w:val="21"/>
                <w:highlight w:val="none"/>
              </w:rPr>
              <w:t>7</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4A1DC2EF">
            <w:pPr>
              <w:pStyle w:val="68"/>
              <w:spacing w:before="11"/>
              <w:ind w:firstLine="422"/>
              <w:rPr>
                <w:rFonts w:cs="Times New Roman"/>
                <w:b/>
                <w:sz w:val="21"/>
                <w:szCs w:val="21"/>
                <w:highlight w:val="none"/>
              </w:rPr>
            </w:pPr>
          </w:p>
          <w:p w14:paraId="1D8BD84B">
            <w:pPr>
              <w:pStyle w:val="68"/>
              <w:rPr>
                <w:rFonts w:cs="Times New Roman"/>
                <w:sz w:val="21"/>
                <w:szCs w:val="21"/>
                <w:highlight w:val="none"/>
              </w:rPr>
            </w:pPr>
            <w:r>
              <w:rPr>
                <w:rFonts w:hint="eastAsia" w:cs="Times New Roman"/>
                <w:sz w:val="21"/>
                <w:szCs w:val="21"/>
                <w:highlight w:val="none"/>
              </w:rPr>
              <w:t>仓储业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6DFCC9ED">
            <w:pPr>
              <w:pStyle w:val="68"/>
              <w:spacing w:before="141"/>
              <w:ind w:left="15" w:firstLine="420"/>
              <w:rPr>
                <w:rFonts w:cs="Times New Roman"/>
                <w:sz w:val="21"/>
                <w:szCs w:val="21"/>
                <w:highlight w:val="none"/>
              </w:rPr>
            </w:pPr>
            <w:r>
              <w:rPr>
                <w:rFonts w:hint="eastAsia" w:cs="Times New Roman"/>
                <w:sz w:val="21"/>
                <w:szCs w:val="21"/>
                <w:highlight w:val="none"/>
              </w:rPr>
              <w:t>从业人员 200 人以下或营业收入 30000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AAD249">
            <w:pPr>
              <w:pStyle w:val="68"/>
              <w:spacing w:before="67"/>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550036D">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100</w:t>
            </w:r>
            <w:r>
              <w:rPr>
                <w:rFonts w:hint="eastAsia" w:cs="Times New Roman"/>
                <w:spacing w:val="-13"/>
                <w:sz w:val="21"/>
                <w:szCs w:val="21"/>
                <w:highlight w:val="none"/>
              </w:rPr>
              <w:t xml:space="preserve"> 人及以上，且营业收入 </w:t>
            </w:r>
            <w:r>
              <w:rPr>
                <w:rFonts w:hint="eastAsia" w:cs="Times New Roman"/>
                <w:sz w:val="21"/>
                <w:szCs w:val="21"/>
                <w:highlight w:val="none"/>
              </w:rPr>
              <w:t>1000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222CA73C">
            <w:pPr>
              <w:pStyle w:val="68"/>
              <w:spacing w:before="67" w:line="360" w:lineRule="auto"/>
              <w:ind w:right="225"/>
              <w:rPr>
                <w:rFonts w:cs="Times New Roman"/>
                <w:sz w:val="21"/>
                <w:szCs w:val="21"/>
                <w:highlight w:val="none"/>
              </w:rPr>
            </w:pPr>
            <w:r>
              <w:rPr>
                <w:rFonts w:hint="eastAsia" w:cs="Times New Roman"/>
                <w:sz w:val="21"/>
                <w:szCs w:val="21"/>
                <w:highlight w:val="none"/>
              </w:rPr>
              <w:t>从业人员营业收入</w:t>
            </w:r>
          </w:p>
        </w:tc>
      </w:tr>
      <w:tr w14:paraId="2416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287FA8B3">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4BD7710C">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F568C95">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692D2BC">
            <w:pPr>
              <w:pStyle w:val="68"/>
              <w:spacing w:before="67"/>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62938882">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20</w:t>
            </w:r>
            <w:r>
              <w:rPr>
                <w:rFonts w:hint="eastAsia" w:cs="Times New Roman"/>
                <w:spacing w:val="-12"/>
                <w:sz w:val="21"/>
                <w:szCs w:val="21"/>
                <w:highlight w:val="none"/>
              </w:rPr>
              <w:t xml:space="preserve"> 人及以上，且营业收入 </w:t>
            </w:r>
            <w:r>
              <w:rPr>
                <w:rFonts w:hint="eastAsia" w:cs="Times New Roman"/>
                <w:sz w:val="21"/>
                <w:szCs w:val="21"/>
                <w:highlight w:val="none"/>
              </w:rPr>
              <w:t>100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30FD5DCE">
            <w:pPr>
              <w:rPr>
                <w:highlight w:val="none"/>
              </w:rPr>
            </w:pPr>
          </w:p>
        </w:tc>
      </w:tr>
      <w:tr w14:paraId="0A28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4E8F7EB1">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253EC96A">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89D5926">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621A2B">
            <w:pPr>
              <w:pStyle w:val="68"/>
              <w:spacing w:before="68"/>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20F3DD3">
            <w:pPr>
              <w:pStyle w:val="68"/>
              <w:spacing w:before="68"/>
              <w:ind w:left="15" w:firstLine="420"/>
              <w:rPr>
                <w:rFonts w:cs="Times New Roman"/>
                <w:sz w:val="21"/>
                <w:szCs w:val="21"/>
                <w:highlight w:val="none"/>
              </w:rPr>
            </w:pPr>
            <w:r>
              <w:rPr>
                <w:rFonts w:hint="eastAsia" w:cs="Times New Roman"/>
                <w:sz w:val="21"/>
                <w:szCs w:val="21"/>
                <w:highlight w:val="none"/>
              </w:rPr>
              <w:t>从业人员 20 人以下或营业收入 100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280E799C">
            <w:pPr>
              <w:rPr>
                <w:highlight w:val="none"/>
              </w:rPr>
            </w:pPr>
          </w:p>
        </w:tc>
      </w:tr>
      <w:tr w14:paraId="753E9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318E5E45">
            <w:pPr>
              <w:pStyle w:val="68"/>
              <w:spacing w:before="7"/>
              <w:ind w:firstLine="422"/>
              <w:rPr>
                <w:rFonts w:cs="Times New Roman"/>
                <w:b/>
                <w:sz w:val="21"/>
                <w:szCs w:val="21"/>
                <w:highlight w:val="none"/>
              </w:rPr>
            </w:pPr>
          </w:p>
          <w:p w14:paraId="263667CA">
            <w:pPr>
              <w:pStyle w:val="68"/>
              <w:ind w:left="8" w:firstLine="420"/>
              <w:rPr>
                <w:rFonts w:cs="Times New Roman"/>
                <w:sz w:val="21"/>
                <w:szCs w:val="21"/>
                <w:highlight w:val="none"/>
              </w:rPr>
            </w:pPr>
            <w:r>
              <w:rPr>
                <w:rFonts w:hint="eastAsia" w:cs="Times New Roman"/>
                <w:sz w:val="21"/>
                <w:szCs w:val="21"/>
                <w:highlight w:val="none"/>
              </w:rPr>
              <w:t>8</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19069463">
            <w:pPr>
              <w:pStyle w:val="68"/>
              <w:spacing w:before="12"/>
              <w:ind w:firstLine="422"/>
              <w:rPr>
                <w:rFonts w:cs="Times New Roman"/>
                <w:b/>
                <w:sz w:val="21"/>
                <w:szCs w:val="21"/>
                <w:highlight w:val="none"/>
              </w:rPr>
            </w:pPr>
          </w:p>
          <w:p w14:paraId="3DB16EA1">
            <w:pPr>
              <w:pStyle w:val="68"/>
              <w:rPr>
                <w:rFonts w:cs="Times New Roman"/>
                <w:sz w:val="21"/>
                <w:szCs w:val="21"/>
                <w:highlight w:val="none"/>
              </w:rPr>
            </w:pPr>
            <w:r>
              <w:rPr>
                <w:rFonts w:hint="eastAsia" w:cs="Times New Roman"/>
                <w:sz w:val="21"/>
                <w:szCs w:val="21"/>
                <w:highlight w:val="none"/>
              </w:rPr>
              <w:t>邮政业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46045B44">
            <w:pPr>
              <w:pStyle w:val="68"/>
              <w:spacing w:before="143"/>
              <w:ind w:left="15" w:firstLine="384"/>
              <w:rPr>
                <w:rFonts w:cs="Times New Roman"/>
                <w:sz w:val="21"/>
                <w:szCs w:val="21"/>
                <w:highlight w:val="none"/>
              </w:rPr>
            </w:pPr>
            <w:r>
              <w:rPr>
                <w:rFonts w:hint="eastAsia" w:cs="Times New Roman"/>
                <w:spacing w:val="-9"/>
                <w:sz w:val="21"/>
                <w:szCs w:val="21"/>
                <w:highlight w:val="none"/>
              </w:rPr>
              <w:t xml:space="preserve">从业人员 </w:t>
            </w:r>
            <w:r>
              <w:rPr>
                <w:rFonts w:hint="eastAsia" w:cs="Times New Roman"/>
                <w:sz w:val="21"/>
                <w:szCs w:val="21"/>
                <w:highlight w:val="none"/>
              </w:rPr>
              <w:t>1000</w:t>
            </w:r>
            <w:r>
              <w:rPr>
                <w:rFonts w:hint="eastAsia" w:cs="Times New Roman"/>
                <w:spacing w:val="-8"/>
                <w:sz w:val="21"/>
                <w:szCs w:val="21"/>
                <w:highlight w:val="none"/>
              </w:rPr>
              <w:t xml:space="preserve"> 人以下或</w:t>
            </w:r>
            <w:r>
              <w:rPr>
                <w:rFonts w:hint="eastAsia" w:cs="Times New Roman"/>
                <w:sz w:val="21"/>
                <w:szCs w:val="21"/>
                <w:highlight w:val="none"/>
              </w:rPr>
              <w:t>营业收入 30000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41F2DC5">
            <w:pPr>
              <w:pStyle w:val="68"/>
              <w:spacing w:before="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3D031651">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300</w:t>
            </w:r>
            <w:r>
              <w:rPr>
                <w:rFonts w:hint="eastAsia" w:cs="Times New Roman"/>
                <w:spacing w:val="-13"/>
                <w:sz w:val="21"/>
                <w:szCs w:val="21"/>
                <w:highlight w:val="none"/>
              </w:rPr>
              <w:t xml:space="preserve"> 人及以上，且营业收入 </w:t>
            </w:r>
            <w:r>
              <w:rPr>
                <w:rFonts w:hint="eastAsia" w:cs="Times New Roman"/>
                <w:sz w:val="21"/>
                <w:szCs w:val="21"/>
                <w:highlight w:val="none"/>
              </w:rPr>
              <w:t>2000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3F23C267">
            <w:pPr>
              <w:pStyle w:val="68"/>
              <w:spacing w:before="68" w:line="360" w:lineRule="auto"/>
              <w:ind w:right="225"/>
              <w:rPr>
                <w:rFonts w:cs="Times New Roman"/>
                <w:sz w:val="21"/>
                <w:szCs w:val="21"/>
                <w:highlight w:val="none"/>
              </w:rPr>
            </w:pPr>
            <w:r>
              <w:rPr>
                <w:rFonts w:hint="eastAsia" w:cs="Times New Roman"/>
                <w:sz w:val="21"/>
                <w:szCs w:val="21"/>
                <w:highlight w:val="none"/>
              </w:rPr>
              <w:t>从业人员营业收入</w:t>
            </w:r>
          </w:p>
        </w:tc>
      </w:tr>
      <w:tr w14:paraId="71C0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3AC36018">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78495A5B">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0F55D463">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B61D7D6">
            <w:pPr>
              <w:pStyle w:val="68"/>
              <w:spacing w:before="68"/>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1EF75BA0">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20</w:t>
            </w:r>
            <w:r>
              <w:rPr>
                <w:rFonts w:hint="eastAsia" w:cs="Times New Roman"/>
                <w:spacing w:val="-12"/>
                <w:sz w:val="21"/>
                <w:szCs w:val="21"/>
                <w:highlight w:val="none"/>
              </w:rPr>
              <w:t xml:space="preserve"> 人及以上，且营业收入 </w:t>
            </w:r>
            <w:r>
              <w:rPr>
                <w:rFonts w:hint="eastAsia" w:cs="Times New Roman"/>
                <w:sz w:val="21"/>
                <w:szCs w:val="21"/>
                <w:highlight w:val="none"/>
              </w:rPr>
              <w:t>100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331DE91C">
            <w:pPr>
              <w:rPr>
                <w:highlight w:val="none"/>
              </w:rPr>
            </w:pPr>
          </w:p>
        </w:tc>
      </w:tr>
      <w:tr w14:paraId="7E4D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8389D8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23B71278">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55A20F26">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AF63755">
            <w:pPr>
              <w:pStyle w:val="68"/>
              <w:spacing w:before="69"/>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B22DD8A">
            <w:pPr>
              <w:pStyle w:val="68"/>
              <w:spacing w:before="69"/>
              <w:ind w:left="15" w:firstLine="420"/>
              <w:rPr>
                <w:rFonts w:cs="Times New Roman"/>
                <w:sz w:val="21"/>
                <w:szCs w:val="21"/>
                <w:highlight w:val="none"/>
              </w:rPr>
            </w:pPr>
            <w:r>
              <w:rPr>
                <w:rFonts w:hint="eastAsia" w:cs="Times New Roman"/>
                <w:sz w:val="21"/>
                <w:szCs w:val="21"/>
                <w:highlight w:val="none"/>
              </w:rPr>
              <w:t>从业人员 20 人以下或营业收入 100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28F3C2CB">
            <w:pPr>
              <w:rPr>
                <w:highlight w:val="none"/>
              </w:rPr>
            </w:pPr>
          </w:p>
        </w:tc>
      </w:tr>
      <w:tr w14:paraId="41A1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02FF0025">
            <w:pPr>
              <w:pStyle w:val="68"/>
              <w:spacing w:before="6"/>
              <w:ind w:firstLine="422"/>
              <w:rPr>
                <w:rFonts w:cs="Times New Roman"/>
                <w:b/>
                <w:sz w:val="21"/>
                <w:szCs w:val="21"/>
                <w:highlight w:val="none"/>
              </w:rPr>
            </w:pPr>
          </w:p>
          <w:p w14:paraId="5C7F619C">
            <w:pPr>
              <w:pStyle w:val="68"/>
              <w:ind w:left="8" w:firstLine="420"/>
              <w:rPr>
                <w:rFonts w:cs="Times New Roman"/>
                <w:sz w:val="21"/>
                <w:szCs w:val="21"/>
                <w:highlight w:val="none"/>
              </w:rPr>
            </w:pPr>
            <w:r>
              <w:rPr>
                <w:rFonts w:hint="eastAsia" w:cs="Times New Roman"/>
                <w:sz w:val="21"/>
                <w:szCs w:val="21"/>
                <w:highlight w:val="none"/>
              </w:rPr>
              <w:t>9</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25ACD049">
            <w:pPr>
              <w:pStyle w:val="68"/>
              <w:spacing w:before="11"/>
              <w:ind w:firstLine="422"/>
              <w:rPr>
                <w:rFonts w:cs="Times New Roman"/>
                <w:b/>
                <w:sz w:val="21"/>
                <w:szCs w:val="21"/>
                <w:highlight w:val="none"/>
              </w:rPr>
            </w:pPr>
          </w:p>
          <w:p w14:paraId="021090DC">
            <w:pPr>
              <w:pStyle w:val="68"/>
              <w:rPr>
                <w:rFonts w:cs="Times New Roman"/>
                <w:sz w:val="21"/>
                <w:szCs w:val="21"/>
                <w:highlight w:val="none"/>
              </w:rPr>
            </w:pPr>
            <w:r>
              <w:rPr>
                <w:rFonts w:hint="eastAsia" w:cs="Times New Roman"/>
                <w:sz w:val="21"/>
                <w:szCs w:val="21"/>
                <w:highlight w:val="none"/>
              </w:rPr>
              <w:t>住宿业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6C9CD6F3">
            <w:pPr>
              <w:pStyle w:val="68"/>
              <w:spacing w:before="141"/>
              <w:ind w:left="15" w:firstLine="420"/>
              <w:rPr>
                <w:rFonts w:cs="Times New Roman"/>
                <w:sz w:val="21"/>
                <w:szCs w:val="21"/>
                <w:highlight w:val="none"/>
              </w:rPr>
            </w:pPr>
            <w:r>
              <w:rPr>
                <w:rFonts w:hint="eastAsia" w:cs="Times New Roman"/>
                <w:sz w:val="21"/>
                <w:szCs w:val="21"/>
                <w:highlight w:val="none"/>
              </w:rPr>
              <w:t>从业人员 300 人以下或营业收入 10000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6FA0AE">
            <w:pPr>
              <w:pStyle w:val="68"/>
              <w:spacing w:before="67"/>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57503610">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100</w:t>
            </w:r>
            <w:r>
              <w:rPr>
                <w:rFonts w:hint="eastAsia" w:cs="Times New Roman"/>
                <w:spacing w:val="-13"/>
                <w:sz w:val="21"/>
                <w:szCs w:val="21"/>
                <w:highlight w:val="none"/>
              </w:rPr>
              <w:t xml:space="preserve"> 人及以上，且营业收入 </w:t>
            </w:r>
            <w:r>
              <w:rPr>
                <w:rFonts w:hint="eastAsia" w:cs="Times New Roman"/>
                <w:sz w:val="21"/>
                <w:szCs w:val="21"/>
                <w:highlight w:val="none"/>
              </w:rPr>
              <w:t>2000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28F74122">
            <w:pPr>
              <w:pStyle w:val="68"/>
              <w:spacing w:before="67" w:line="360" w:lineRule="auto"/>
              <w:ind w:right="225"/>
              <w:rPr>
                <w:rFonts w:cs="Times New Roman"/>
                <w:sz w:val="21"/>
                <w:szCs w:val="21"/>
                <w:highlight w:val="none"/>
              </w:rPr>
            </w:pPr>
            <w:r>
              <w:rPr>
                <w:rFonts w:hint="eastAsia" w:cs="Times New Roman"/>
                <w:sz w:val="21"/>
                <w:szCs w:val="21"/>
                <w:highlight w:val="none"/>
              </w:rPr>
              <w:t>从业人员营业收入</w:t>
            </w:r>
          </w:p>
        </w:tc>
      </w:tr>
      <w:tr w14:paraId="662B2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C290E19">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1099D86C">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4D45C92C">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A61ABA9">
            <w:pPr>
              <w:pStyle w:val="68"/>
              <w:spacing w:before="67"/>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23F500F">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w:t>
            </w:r>
            <w:r>
              <w:rPr>
                <w:rFonts w:hint="eastAsia" w:cs="Times New Roman"/>
                <w:spacing w:val="-12"/>
                <w:sz w:val="21"/>
                <w:szCs w:val="21"/>
                <w:highlight w:val="none"/>
              </w:rPr>
              <w:t xml:space="preserve"> 人及以上，且营业收入 </w:t>
            </w:r>
            <w:r>
              <w:rPr>
                <w:rFonts w:hint="eastAsia" w:cs="Times New Roman"/>
                <w:sz w:val="21"/>
                <w:szCs w:val="21"/>
                <w:highlight w:val="none"/>
              </w:rPr>
              <w:t>100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705E1655">
            <w:pPr>
              <w:rPr>
                <w:highlight w:val="none"/>
              </w:rPr>
            </w:pPr>
          </w:p>
        </w:tc>
      </w:tr>
      <w:tr w14:paraId="722C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4F40AB3E">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48FED149">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34AB701">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6B0EDF">
            <w:pPr>
              <w:pStyle w:val="68"/>
              <w:spacing w:before="68"/>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3F853818">
            <w:pPr>
              <w:pStyle w:val="68"/>
              <w:spacing w:before="68"/>
              <w:ind w:left="15" w:firstLine="420"/>
              <w:rPr>
                <w:rFonts w:cs="Times New Roman"/>
                <w:sz w:val="21"/>
                <w:szCs w:val="21"/>
                <w:highlight w:val="none"/>
              </w:rPr>
            </w:pPr>
            <w:r>
              <w:rPr>
                <w:rFonts w:hint="eastAsia" w:cs="Times New Roman"/>
                <w:sz w:val="21"/>
                <w:szCs w:val="21"/>
                <w:highlight w:val="none"/>
              </w:rPr>
              <w:t>从业人员 10 人以下或营业收入 100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03EBBE43">
            <w:pPr>
              <w:rPr>
                <w:highlight w:val="none"/>
              </w:rPr>
            </w:pPr>
          </w:p>
        </w:tc>
      </w:tr>
      <w:tr w14:paraId="7BCD7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5C4AD4B1">
            <w:pPr>
              <w:pStyle w:val="68"/>
              <w:spacing w:before="7"/>
              <w:ind w:firstLine="422"/>
              <w:rPr>
                <w:rFonts w:cs="Times New Roman"/>
                <w:b/>
                <w:sz w:val="21"/>
                <w:szCs w:val="21"/>
                <w:highlight w:val="none"/>
              </w:rPr>
            </w:pPr>
          </w:p>
          <w:p w14:paraId="625BA64A">
            <w:pPr>
              <w:pStyle w:val="68"/>
              <w:ind w:firstLine="420"/>
              <w:rPr>
                <w:rFonts w:cs="Times New Roman"/>
                <w:sz w:val="21"/>
                <w:szCs w:val="21"/>
                <w:highlight w:val="none"/>
              </w:rPr>
            </w:pPr>
            <w:r>
              <w:rPr>
                <w:rFonts w:hint="eastAsia" w:cs="Times New Roman"/>
                <w:sz w:val="21"/>
                <w:szCs w:val="21"/>
                <w:highlight w:val="none"/>
              </w:rPr>
              <w:t>10</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0F3C3319">
            <w:pPr>
              <w:pStyle w:val="68"/>
              <w:spacing w:before="12"/>
              <w:ind w:firstLine="422"/>
              <w:rPr>
                <w:rFonts w:cs="Times New Roman"/>
                <w:b/>
                <w:sz w:val="21"/>
                <w:szCs w:val="21"/>
                <w:highlight w:val="none"/>
              </w:rPr>
            </w:pPr>
          </w:p>
          <w:p w14:paraId="24DED717">
            <w:pPr>
              <w:pStyle w:val="68"/>
              <w:rPr>
                <w:rFonts w:cs="Times New Roman"/>
                <w:sz w:val="21"/>
                <w:szCs w:val="21"/>
                <w:highlight w:val="none"/>
              </w:rPr>
            </w:pPr>
            <w:r>
              <w:rPr>
                <w:rFonts w:hint="eastAsia" w:cs="Times New Roman"/>
                <w:sz w:val="21"/>
                <w:szCs w:val="21"/>
                <w:highlight w:val="none"/>
              </w:rPr>
              <w:t>餐饮业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11802378">
            <w:pPr>
              <w:pStyle w:val="68"/>
              <w:spacing w:before="142"/>
              <w:ind w:left="15" w:firstLine="420"/>
              <w:rPr>
                <w:rFonts w:cs="Times New Roman"/>
                <w:sz w:val="21"/>
                <w:szCs w:val="21"/>
                <w:highlight w:val="none"/>
              </w:rPr>
            </w:pPr>
            <w:r>
              <w:rPr>
                <w:rFonts w:hint="eastAsia" w:cs="Times New Roman"/>
                <w:sz w:val="21"/>
                <w:szCs w:val="21"/>
                <w:highlight w:val="none"/>
              </w:rPr>
              <w:t>从业人员 300 人以下或营业收入 10000 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0946668">
            <w:pPr>
              <w:pStyle w:val="68"/>
              <w:spacing w:before="68"/>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C1BAD1A">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100</w:t>
            </w:r>
            <w:r>
              <w:rPr>
                <w:rFonts w:hint="eastAsia" w:cs="Times New Roman"/>
                <w:spacing w:val="-13"/>
                <w:sz w:val="21"/>
                <w:szCs w:val="21"/>
                <w:highlight w:val="none"/>
              </w:rPr>
              <w:t xml:space="preserve"> 人及以上，且营业收入 </w:t>
            </w:r>
            <w:r>
              <w:rPr>
                <w:rFonts w:hint="eastAsia" w:cs="Times New Roman"/>
                <w:sz w:val="21"/>
                <w:szCs w:val="21"/>
                <w:highlight w:val="none"/>
              </w:rPr>
              <w:t>2000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6FFDCC3E">
            <w:pPr>
              <w:pStyle w:val="68"/>
              <w:spacing w:before="68" w:line="360" w:lineRule="auto"/>
              <w:ind w:right="225"/>
              <w:rPr>
                <w:rFonts w:cs="Times New Roman"/>
                <w:sz w:val="21"/>
                <w:szCs w:val="21"/>
                <w:highlight w:val="none"/>
              </w:rPr>
            </w:pPr>
            <w:r>
              <w:rPr>
                <w:rFonts w:hint="eastAsia" w:cs="Times New Roman"/>
                <w:sz w:val="21"/>
                <w:szCs w:val="21"/>
                <w:highlight w:val="none"/>
              </w:rPr>
              <w:t>从业人员营业收入</w:t>
            </w:r>
          </w:p>
        </w:tc>
      </w:tr>
      <w:tr w14:paraId="5B126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D0F8C12">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3FEA70F6">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1D54AC9D">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7C3A835">
            <w:pPr>
              <w:pStyle w:val="68"/>
              <w:spacing w:before="68"/>
              <w:rPr>
                <w:rFonts w:cs="Times New Roman"/>
                <w:sz w:val="21"/>
                <w:szCs w:val="21"/>
                <w:highlight w:val="none"/>
              </w:rPr>
            </w:pPr>
            <w:r>
              <w:rPr>
                <w:rFonts w:hint="eastAsia" w:cs="Times New Roman"/>
                <w:sz w:val="21"/>
                <w:szCs w:val="21"/>
                <w:highlight w:val="none"/>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66FADEE">
            <w:pPr>
              <w:pStyle w:val="68"/>
              <w:spacing w:before="68"/>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w:t>
            </w:r>
            <w:r>
              <w:rPr>
                <w:rFonts w:hint="eastAsia" w:cs="Times New Roman"/>
                <w:spacing w:val="-12"/>
                <w:sz w:val="21"/>
                <w:szCs w:val="21"/>
                <w:highlight w:val="none"/>
              </w:rPr>
              <w:t xml:space="preserve"> 人及以上，且营业收入 </w:t>
            </w:r>
            <w:r>
              <w:rPr>
                <w:rFonts w:hint="eastAsia" w:cs="Times New Roman"/>
                <w:sz w:val="21"/>
                <w:szCs w:val="21"/>
                <w:highlight w:val="none"/>
              </w:rPr>
              <w:t>100</w:t>
            </w:r>
            <w:r>
              <w:rPr>
                <w:rFonts w:hint="eastAsia" w:cs="Times New Roman"/>
                <w:spacing w:val="-9"/>
                <w:sz w:val="21"/>
                <w:szCs w:val="21"/>
                <w:highlight w:val="none"/>
              </w:rPr>
              <w:t xml:space="preserve"> 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63A46E48">
            <w:pPr>
              <w:rPr>
                <w:highlight w:val="none"/>
              </w:rPr>
            </w:pPr>
          </w:p>
        </w:tc>
      </w:tr>
      <w:tr w14:paraId="573A8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331CB0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5015B8F5">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0178C77F">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ABCA75A">
            <w:pPr>
              <w:pStyle w:val="68"/>
              <w:spacing w:before="69"/>
              <w:rPr>
                <w:rFonts w:cs="Times New Roman"/>
                <w:sz w:val="21"/>
                <w:szCs w:val="21"/>
                <w:highlight w:val="none"/>
              </w:rPr>
            </w:pPr>
            <w:r>
              <w:rPr>
                <w:rFonts w:hint="eastAsia" w:cs="Times New Roman"/>
                <w:sz w:val="21"/>
                <w:szCs w:val="21"/>
                <w:highlight w:val="none"/>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BF74112">
            <w:pPr>
              <w:pStyle w:val="68"/>
              <w:spacing w:before="69"/>
              <w:ind w:left="15" w:firstLine="420"/>
              <w:rPr>
                <w:rFonts w:cs="Times New Roman"/>
                <w:sz w:val="21"/>
                <w:szCs w:val="21"/>
                <w:highlight w:val="none"/>
              </w:rPr>
            </w:pPr>
            <w:r>
              <w:rPr>
                <w:rFonts w:hint="eastAsia" w:cs="Times New Roman"/>
                <w:sz w:val="21"/>
                <w:szCs w:val="21"/>
                <w:highlight w:val="none"/>
              </w:rPr>
              <w:t>从业人员 10 人以下或营业收入 100 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47ED76B8">
            <w:pPr>
              <w:rPr>
                <w:highlight w:val="none"/>
              </w:rPr>
            </w:pPr>
          </w:p>
        </w:tc>
      </w:tr>
      <w:tr w14:paraId="36CC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7833BCDF">
            <w:pPr>
              <w:pStyle w:val="68"/>
              <w:spacing w:before="80"/>
              <w:ind w:left="40" w:right="32" w:firstLine="420"/>
              <w:rPr>
                <w:rFonts w:cs="Times New Roman"/>
                <w:sz w:val="21"/>
                <w:szCs w:val="21"/>
                <w:highlight w:val="none"/>
              </w:rPr>
            </w:pPr>
            <w:r>
              <w:rPr>
                <w:rFonts w:hint="eastAsia" w:cs="Times New Roman"/>
                <w:sz w:val="21"/>
                <w:szCs w:val="21"/>
                <w:highlight w:val="none"/>
              </w:rPr>
              <w:t>11</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11EB2023">
            <w:pPr>
              <w:pStyle w:val="68"/>
              <w:spacing w:before="67"/>
              <w:ind w:right="2"/>
              <w:rPr>
                <w:rFonts w:cs="Times New Roman"/>
                <w:sz w:val="21"/>
                <w:szCs w:val="21"/>
                <w:highlight w:val="none"/>
              </w:rPr>
            </w:pPr>
            <w:r>
              <w:rPr>
                <w:rFonts w:hint="eastAsia" w:cs="Times New Roman"/>
                <w:sz w:val="21"/>
                <w:szCs w:val="21"/>
                <w:highlight w:val="none"/>
              </w:rPr>
              <w:t>信息传输</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2F27051C">
            <w:pPr>
              <w:pStyle w:val="68"/>
              <w:spacing w:before="67"/>
              <w:ind w:left="7" w:firstLine="420"/>
              <w:rPr>
                <w:rFonts w:cs="Times New Roman"/>
                <w:sz w:val="21"/>
                <w:szCs w:val="21"/>
                <w:highlight w:val="none"/>
              </w:rPr>
            </w:pPr>
            <w:r>
              <w:rPr>
                <w:rFonts w:hint="eastAsia" w:cs="Times New Roman"/>
                <w:sz w:val="21"/>
                <w:szCs w:val="21"/>
                <w:highlight w:val="none"/>
                <w:shd w:val="clear" w:color="auto" w:fill="FFFFFF"/>
              </w:rPr>
              <w:t>从业人员2000人以下或营业收入100000万元以下的为中小微型企业。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4EF3E6D">
            <w:pPr>
              <w:pStyle w:val="68"/>
              <w:spacing w:before="67"/>
              <w:ind w:left="13" w:firstLine="420"/>
              <w:rPr>
                <w:rFonts w:cs="Times New Roman"/>
                <w:sz w:val="21"/>
                <w:szCs w:val="21"/>
                <w:highlight w:val="none"/>
              </w:rPr>
            </w:pPr>
            <w:r>
              <w:rPr>
                <w:rFonts w:hint="eastAsia" w:cs="Times New Roman"/>
                <w:sz w:val="21"/>
                <w:szCs w:val="21"/>
                <w:highlight w:val="none"/>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E22C703">
            <w:pPr>
              <w:pStyle w:val="68"/>
              <w:spacing w:before="67"/>
              <w:ind w:left="15" w:firstLine="376"/>
              <w:rPr>
                <w:rFonts w:cs="Times New Roman"/>
                <w:sz w:val="21"/>
                <w:szCs w:val="21"/>
                <w:highlight w:val="none"/>
              </w:rPr>
            </w:pPr>
            <w:r>
              <w:rPr>
                <w:rFonts w:hint="eastAsia" w:cs="Times New Roman"/>
                <w:spacing w:val="-11"/>
                <w:sz w:val="21"/>
                <w:szCs w:val="21"/>
                <w:highlight w:val="none"/>
              </w:rPr>
              <w:t xml:space="preserve">从业人员 </w:t>
            </w:r>
            <w:r>
              <w:rPr>
                <w:rFonts w:hint="eastAsia" w:cs="Times New Roman"/>
                <w:sz w:val="21"/>
                <w:szCs w:val="21"/>
                <w:highlight w:val="none"/>
              </w:rPr>
              <w:t>100</w:t>
            </w:r>
            <w:r>
              <w:rPr>
                <w:rFonts w:hint="eastAsia" w:cs="Times New Roman"/>
                <w:spacing w:val="-13"/>
                <w:sz w:val="21"/>
                <w:szCs w:val="21"/>
                <w:highlight w:val="none"/>
              </w:rPr>
              <w:t xml:space="preserve"> 人及以上，且营业收入 </w:t>
            </w:r>
            <w:r>
              <w:rPr>
                <w:rFonts w:hint="eastAsia" w:cs="Times New Roman"/>
                <w:sz w:val="21"/>
                <w:szCs w:val="21"/>
                <w:highlight w:val="none"/>
              </w:rPr>
              <w:t>1000</w:t>
            </w:r>
            <w:r>
              <w:rPr>
                <w:rFonts w:hint="eastAsia" w:cs="Times New Roman"/>
                <w:spacing w:val="-9"/>
                <w:sz w:val="21"/>
                <w:szCs w:val="21"/>
                <w:highlight w:val="none"/>
              </w:rPr>
              <w:t xml:space="preserve"> 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4B062936">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6798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6437B31F">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5DBA3621">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6674FFE2">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C60FBD5">
            <w:pPr>
              <w:pStyle w:val="68"/>
              <w:spacing w:before="67"/>
              <w:ind w:left="13" w:firstLine="420"/>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6943BBC5">
            <w:pPr>
              <w:pStyle w:val="68"/>
              <w:spacing w:before="67"/>
              <w:ind w:left="15" w:firstLine="420"/>
              <w:rPr>
                <w:rFonts w:cs="Times New Roman"/>
                <w:spacing w:val="-11"/>
                <w:sz w:val="21"/>
                <w:szCs w:val="21"/>
                <w:highlight w:val="none"/>
              </w:rPr>
            </w:pPr>
            <w:r>
              <w:rPr>
                <w:rFonts w:hint="eastAsia" w:cs="Times New Roman"/>
                <w:sz w:val="21"/>
                <w:szCs w:val="21"/>
                <w:highlight w:val="none"/>
                <w:shd w:val="clear" w:color="auto" w:fill="FFFFFF"/>
              </w:rPr>
              <w:t>从业人员10人及以上，且营业收入100万元及以上的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0D8AC9D1">
            <w:pPr>
              <w:rPr>
                <w:highlight w:val="none"/>
              </w:rPr>
            </w:pPr>
          </w:p>
        </w:tc>
      </w:tr>
      <w:tr w14:paraId="266E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05E5C63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0142AC14">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70742496">
            <w:pPr>
              <w:rPr>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579AA93">
            <w:pPr>
              <w:pStyle w:val="68"/>
              <w:spacing w:before="67"/>
              <w:ind w:left="13" w:firstLine="420"/>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4838CF7">
            <w:pPr>
              <w:pStyle w:val="68"/>
              <w:spacing w:before="67"/>
              <w:ind w:left="15" w:firstLine="420"/>
              <w:rPr>
                <w:rFonts w:cs="Times New Roman"/>
                <w:spacing w:val="-11"/>
                <w:sz w:val="21"/>
                <w:szCs w:val="21"/>
                <w:highlight w:val="none"/>
              </w:rPr>
            </w:pPr>
            <w:r>
              <w:rPr>
                <w:rFonts w:hint="eastAsia" w:cs="Times New Roman"/>
                <w:sz w:val="21"/>
                <w:szCs w:val="21"/>
                <w:highlight w:val="none"/>
                <w:shd w:val="clear" w:color="auto" w:fill="FFFFFF"/>
              </w:rPr>
              <w:t>从业人员10人以下或营业收入100万元以下的为</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39B2005A">
            <w:pPr>
              <w:rPr>
                <w:highlight w:val="none"/>
              </w:rPr>
            </w:pPr>
          </w:p>
        </w:tc>
      </w:tr>
      <w:tr w14:paraId="5C98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7B21C98F">
            <w:pPr>
              <w:pStyle w:val="68"/>
              <w:spacing w:before="80"/>
              <w:ind w:left="40" w:right="32" w:firstLine="420"/>
              <w:rPr>
                <w:rFonts w:cs="Times New Roman"/>
                <w:sz w:val="21"/>
                <w:szCs w:val="21"/>
                <w:highlight w:val="none"/>
              </w:rPr>
            </w:pPr>
            <w:r>
              <w:rPr>
                <w:rFonts w:hint="eastAsia" w:cs="Times New Roman"/>
                <w:sz w:val="21"/>
                <w:szCs w:val="21"/>
                <w:highlight w:val="none"/>
              </w:rPr>
              <w:t>12</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655303D1">
            <w:pPr>
              <w:pStyle w:val="68"/>
              <w:spacing w:before="67"/>
              <w:ind w:right="2"/>
              <w:rPr>
                <w:rFonts w:cs="Times New Roman"/>
                <w:sz w:val="21"/>
                <w:szCs w:val="21"/>
                <w:highlight w:val="none"/>
              </w:rPr>
            </w:pPr>
            <w:r>
              <w:rPr>
                <w:rFonts w:hint="eastAsia" w:cs="Times New Roman"/>
                <w:sz w:val="21"/>
                <w:szCs w:val="21"/>
                <w:highlight w:val="none"/>
                <w:shd w:val="clear" w:color="auto" w:fill="FFFFFF"/>
              </w:rPr>
              <w:t>软件和信息技术服务业。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531A4D30">
            <w:pPr>
              <w:pStyle w:val="68"/>
              <w:spacing w:before="67"/>
              <w:ind w:left="7" w:firstLine="384"/>
              <w:rPr>
                <w:rFonts w:cs="Times New Roman"/>
                <w:spacing w:val="-9"/>
                <w:sz w:val="21"/>
                <w:szCs w:val="21"/>
                <w:highlight w:val="none"/>
              </w:rPr>
            </w:pPr>
            <w:r>
              <w:rPr>
                <w:rFonts w:hint="eastAsia" w:cs="Times New Roman"/>
                <w:spacing w:val="-9"/>
                <w:sz w:val="21"/>
                <w:szCs w:val="21"/>
                <w:highlight w:val="none"/>
              </w:rPr>
              <w:t>从业人员300人以下或营业收入10000万元以下的为中小微型企业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3462AD5">
            <w:pPr>
              <w:pStyle w:val="68"/>
              <w:spacing w:before="67"/>
              <w:ind w:left="13" w:firstLine="420"/>
              <w:rPr>
                <w:rFonts w:cs="Times New Roman"/>
                <w:sz w:val="21"/>
                <w:szCs w:val="21"/>
                <w:highlight w:val="none"/>
              </w:rPr>
            </w:pPr>
            <w:r>
              <w:rPr>
                <w:rFonts w:hint="eastAsia" w:cs="Times New Roman"/>
                <w:sz w:val="21"/>
                <w:szCs w:val="21"/>
                <w:highlight w:val="none"/>
                <w:shd w:val="clear" w:color="auto" w:fill="FFFFFF"/>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6D076DD9">
            <w:pPr>
              <w:pStyle w:val="68"/>
              <w:spacing w:before="67"/>
              <w:ind w:left="15" w:firstLine="420"/>
              <w:rPr>
                <w:rFonts w:cs="Times New Roman"/>
                <w:spacing w:val="-11"/>
                <w:sz w:val="21"/>
                <w:szCs w:val="21"/>
                <w:highlight w:val="none"/>
              </w:rPr>
            </w:pPr>
            <w:r>
              <w:rPr>
                <w:rFonts w:hint="eastAsia" w:cs="Times New Roman"/>
                <w:sz w:val="21"/>
                <w:szCs w:val="21"/>
                <w:highlight w:val="none"/>
                <w:shd w:val="clear" w:color="auto" w:fill="FFFFFF"/>
              </w:rPr>
              <w:t>从业人员100人及以上，且营业收入1000万元及以上的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261B0D5E">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12ED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5419D878">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261C56B0">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5915D6DD">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062578">
            <w:pPr>
              <w:pStyle w:val="68"/>
              <w:spacing w:before="67"/>
              <w:ind w:left="13" w:firstLine="420"/>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4AB9E8EF">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从业人员10人及以上，且营业收入</w:t>
            </w:r>
            <w:r>
              <w:rPr>
                <w:rFonts w:hint="eastAsia" w:cs="Times New Roman"/>
                <w:sz w:val="21"/>
                <w:szCs w:val="21"/>
                <w:highlight w:val="none"/>
                <w:shd w:val="clear" w:color="auto" w:fill="FFFFFF"/>
                <w:lang w:eastAsia="zh-CN"/>
              </w:rPr>
              <w:t>40万元</w:t>
            </w:r>
            <w:r>
              <w:rPr>
                <w:rFonts w:hint="eastAsia" w:cs="Times New Roman"/>
                <w:sz w:val="21"/>
                <w:szCs w:val="21"/>
                <w:highlight w:val="none"/>
                <w:shd w:val="clear" w:color="auto" w:fill="FFFFFF"/>
              </w:rPr>
              <w:t>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32CA52F9">
            <w:pPr>
              <w:rPr>
                <w:highlight w:val="none"/>
              </w:rPr>
            </w:pPr>
          </w:p>
        </w:tc>
      </w:tr>
      <w:tr w14:paraId="750D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76412DDB">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6A336F5D">
            <w:pPr>
              <w:rPr>
                <w:highlight w:val="none"/>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7374D3AE">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D17387D">
            <w:pPr>
              <w:pStyle w:val="68"/>
              <w:spacing w:before="67"/>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5E42E4C2">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从业人员10人以下或营业收入</w:t>
            </w:r>
            <w:r>
              <w:rPr>
                <w:rFonts w:hint="eastAsia" w:cs="Times New Roman"/>
                <w:sz w:val="21"/>
                <w:szCs w:val="21"/>
                <w:highlight w:val="none"/>
                <w:shd w:val="clear" w:color="auto" w:fill="FFFFFF"/>
                <w:lang w:eastAsia="zh-CN"/>
              </w:rPr>
              <w:t>40万元</w:t>
            </w:r>
            <w:r>
              <w:rPr>
                <w:rFonts w:hint="eastAsia" w:cs="Times New Roman"/>
                <w:sz w:val="21"/>
                <w:szCs w:val="21"/>
                <w:highlight w:val="none"/>
                <w:shd w:val="clear" w:color="auto" w:fill="FFFFFF"/>
              </w:rPr>
              <w:t>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60DF490B">
            <w:pPr>
              <w:rPr>
                <w:highlight w:val="none"/>
              </w:rPr>
            </w:pPr>
          </w:p>
        </w:tc>
      </w:tr>
      <w:tr w14:paraId="4B23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2DB64CA0">
            <w:pPr>
              <w:pStyle w:val="68"/>
              <w:spacing w:before="80"/>
              <w:ind w:left="40" w:right="32" w:firstLine="420"/>
              <w:rPr>
                <w:rFonts w:cs="Times New Roman"/>
                <w:sz w:val="21"/>
                <w:szCs w:val="21"/>
                <w:highlight w:val="none"/>
              </w:rPr>
            </w:pPr>
            <w:r>
              <w:rPr>
                <w:rFonts w:hint="eastAsia" w:cs="Times New Roman"/>
                <w:sz w:val="21"/>
                <w:szCs w:val="21"/>
                <w:highlight w:val="none"/>
              </w:rPr>
              <w:t>13</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4E165048">
            <w:pPr>
              <w:pStyle w:val="68"/>
              <w:spacing w:before="67"/>
              <w:ind w:right="2"/>
              <w:rPr>
                <w:rFonts w:cs="Times New Roman"/>
                <w:sz w:val="21"/>
                <w:szCs w:val="21"/>
                <w:highlight w:val="none"/>
                <w:shd w:val="clear" w:color="auto" w:fill="FFFFFF"/>
              </w:rPr>
            </w:pPr>
            <w:r>
              <w:rPr>
                <w:rFonts w:hint="eastAsia" w:cs="Times New Roman"/>
                <w:sz w:val="21"/>
                <w:szCs w:val="21"/>
                <w:highlight w:val="none"/>
                <w:shd w:val="clear" w:color="auto" w:fill="FFFFFF"/>
              </w:rPr>
              <w:t>房地产开发经营</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6DEF9564">
            <w:pPr>
              <w:pStyle w:val="68"/>
              <w:spacing w:before="67"/>
              <w:ind w:left="7" w:firstLine="420"/>
              <w:rPr>
                <w:rFonts w:cs="Times New Roman"/>
                <w:spacing w:val="-9"/>
                <w:sz w:val="21"/>
                <w:szCs w:val="21"/>
                <w:highlight w:val="none"/>
              </w:rPr>
            </w:pPr>
            <w:r>
              <w:rPr>
                <w:rFonts w:hint="eastAsia" w:cs="Times New Roman"/>
                <w:sz w:val="21"/>
                <w:szCs w:val="21"/>
                <w:highlight w:val="none"/>
                <w:shd w:val="clear" w:color="auto" w:fill="FFFFFF"/>
              </w:rPr>
              <w:t>营业收入200000万元以下或资产总额10000万元以下的为中小微型企业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22F44AA">
            <w:pPr>
              <w:pStyle w:val="68"/>
              <w:spacing w:before="67"/>
              <w:rPr>
                <w:rFonts w:cs="Times New Roman"/>
                <w:sz w:val="21"/>
                <w:szCs w:val="21"/>
                <w:highlight w:val="none"/>
              </w:rPr>
            </w:pPr>
            <w:r>
              <w:rPr>
                <w:rFonts w:hint="eastAsia" w:cs="Times New Roman"/>
                <w:sz w:val="21"/>
                <w:szCs w:val="21"/>
                <w:highlight w:val="none"/>
                <w:shd w:val="clear" w:color="auto" w:fill="FFFFFF"/>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ED19128">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营业收入1000万元及以上，且资产总额5000万元及以上的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554961BF">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0290A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4FAACDA6">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5EA4EEAB">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25DD3F68">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5568998">
            <w:pPr>
              <w:pStyle w:val="68"/>
              <w:spacing w:before="67"/>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016C64A">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营业收入100万元及以上，且资产总额2000万元及以上的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25DC578E">
            <w:pPr>
              <w:rPr>
                <w:highlight w:val="none"/>
              </w:rPr>
            </w:pPr>
          </w:p>
        </w:tc>
      </w:tr>
      <w:tr w14:paraId="1449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3323C663">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055FE46D">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424AA4E5">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D0880DE">
            <w:pPr>
              <w:pStyle w:val="68"/>
              <w:spacing w:before="67"/>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13EDD6B">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营业收入100万元以下或资产总额2000万元以下的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289A8C9F">
            <w:pPr>
              <w:rPr>
                <w:highlight w:val="none"/>
              </w:rPr>
            </w:pPr>
          </w:p>
        </w:tc>
      </w:tr>
      <w:tr w14:paraId="3F9E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63EE52EE">
            <w:pPr>
              <w:pStyle w:val="68"/>
              <w:spacing w:before="80"/>
              <w:ind w:left="40" w:right="32" w:firstLine="420"/>
              <w:rPr>
                <w:rFonts w:cs="Times New Roman"/>
                <w:sz w:val="21"/>
                <w:szCs w:val="21"/>
                <w:highlight w:val="none"/>
              </w:rPr>
            </w:pPr>
            <w:r>
              <w:rPr>
                <w:rFonts w:hint="eastAsia" w:cs="Times New Roman"/>
                <w:sz w:val="21"/>
                <w:szCs w:val="21"/>
                <w:highlight w:val="none"/>
              </w:rPr>
              <w:t>14</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75D03E52">
            <w:pPr>
              <w:pStyle w:val="68"/>
              <w:spacing w:before="67"/>
              <w:ind w:right="2"/>
              <w:rPr>
                <w:rFonts w:cs="Times New Roman"/>
                <w:sz w:val="21"/>
                <w:szCs w:val="21"/>
                <w:highlight w:val="none"/>
                <w:shd w:val="clear" w:color="auto" w:fill="FFFFFF"/>
              </w:rPr>
            </w:pPr>
            <w:r>
              <w:rPr>
                <w:rFonts w:hint="eastAsia" w:cs="Times New Roman"/>
                <w:sz w:val="21"/>
                <w:szCs w:val="21"/>
                <w:highlight w:val="none"/>
                <w:shd w:val="clear" w:color="auto" w:fill="FFFFFF"/>
              </w:rPr>
              <w:t>物业管理</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3EDAE64D">
            <w:pPr>
              <w:pStyle w:val="68"/>
              <w:spacing w:before="67"/>
              <w:ind w:left="7" w:firstLine="420"/>
              <w:rPr>
                <w:rFonts w:cs="Times New Roman"/>
                <w:spacing w:val="-9"/>
                <w:sz w:val="21"/>
                <w:szCs w:val="21"/>
                <w:highlight w:val="none"/>
              </w:rPr>
            </w:pPr>
            <w:r>
              <w:rPr>
                <w:rFonts w:hint="eastAsia" w:cs="Times New Roman"/>
                <w:sz w:val="21"/>
                <w:szCs w:val="21"/>
                <w:highlight w:val="none"/>
                <w:shd w:val="clear" w:color="auto" w:fill="FFFFFF"/>
              </w:rPr>
              <w:t>从业人员1000人以下或营业收入5000万元以下的为中小微型企业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E573CFC">
            <w:pPr>
              <w:pStyle w:val="68"/>
              <w:spacing w:before="67"/>
              <w:rPr>
                <w:rFonts w:cs="Times New Roman"/>
                <w:sz w:val="21"/>
                <w:szCs w:val="21"/>
                <w:highlight w:val="none"/>
              </w:rPr>
            </w:pPr>
            <w:r>
              <w:rPr>
                <w:rFonts w:hint="eastAsia" w:cs="Times New Roman"/>
                <w:sz w:val="21"/>
                <w:szCs w:val="21"/>
                <w:highlight w:val="none"/>
                <w:shd w:val="clear" w:color="auto" w:fill="FFFFFF"/>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5972F93A">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从业人员300人及以上，且营业收入1000万元及以上的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42A15D4E">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07DA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1CEE8792">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538C6D1A">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148891CD">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165516A">
            <w:pPr>
              <w:pStyle w:val="68"/>
              <w:spacing w:before="67"/>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24B66086">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从业人员100人及以上，且营业收入500万元及以上的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714F1BF2">
            <w:pPr>
              <w:rPr>
                <w:highlight w:val="none"/>
              </w:rPr>
            </w:pPr>
          </w:p>
        </w:tc>
      </w:tr>
      <w:tr w14:paraId="5927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7D238F85">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31DD6651">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12315E9A">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E542A0A">
            <w:pPr>
              <w:pStyle w:val="68"/>
              <w:spacing w:before="67"/>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7BBF607E">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从业人员100人以下或营业收入500万元以下的为</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01AF1962">
            <w:pPr>
              <w:rPr>
                <w:highlight w:val="none"/>
              </w:rPr>
            </w:pPr>
          </w:p>
        </w:tc>
      </w:tr>
      <w:tr w14:paraId="4B30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B482E">
            <w:pPr>
              <w:pStyle w:val="68"/>
              <w:spacing w:before="80"/>
              <w:ind w:left="40" w:right="32" w:firstLine="420"/>
              <w:rPr>
                <w:rFonts w:cs="Times New Roman"/>
                <w:sz w:val="21"/>
                <w:szCs w:val="21"/>
                <w:highlight w:val="none"/>
              </w:rPr>
            </w:pPr>
            <w:r>
              <w:rPr>
                <w:rFonts w:hint="eastAsia" w:cs="Times New Roman"/>
                <w:sz w:val="21"/>
                <w:szCs w:val="21"/>
                <w:highlight w:val="none"/>
              </w:rPr>
              <w:t>15</w:t>
            </w: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161DD9">
            <w:pPr>
              <w:pStyle w:val="68"/>
              <w:spacing w:before="67"/>
              <w:ind w:right="2"/>
              <w:rPr>
                <w:rFonts w:cs="Times New Roman"/>
                <w:sz w:val="21"/>
                <w:szCs w:val="21"/>
                <w:highlight w:val="none"/>
                <w:shd w:val="clear" w:color="auto" w:fill="FFFFFF"/>
              </w:rPr>
            </w:pPr>
            <w:r>
              <w:rPr>
                <w:rFonts w:hint="eastAsia" w:cs="Times New Roman"/>
                <w:sz w:val="21"/>
                <w:szCs w:val="21"/>
                <w:highlight w:val="none"/>
                <w:shd w:val="clear" w:color="auto" w:fill="FFFFFF"/>
              </w:rPr>
              <w:t>租赁和商务服务业</w:t>
            </w:r>
          </w:p>
        </w:tc>
        <w:tc>
          <w:tcPr>
            <w:tcW w:w="2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B78D3">
            <w:pPr>
              <w:pStyle w:val="68"/>
              <w:spacing w:before="67"/>
              <w:ind w:left="7" w:firstLine="420"/>
              <w:rPr>
                <w:rFonts w:cs="Times New Roman"/>
                <w:spacing w:val="-9"/>
                <w:sz w:val="21"/>
                <w:szCs w:val="21"/>
                <w:highlight w:val="none"/>
              </w:rPr>
            </w:pPr>
            <w:r>
              <w:rPr>
                <w:rFonts w:hint="eastAsia" w:cs="Times New Roman"/>
                <w:sz w:val="21"/>
                <w:szCs w:val="21"/>
                <w:highlight w:val="none"/>
                <w:shd w:val="clear" w:color="auto" w:fill="FFFFFF"/>
              </w:rPr>
              <w:t>从业人员300人以下或资产总额120000万元以下的为中小微型企业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BD879F">
            <w:pPr>
              <w:pStyle w:val="68"/>
              <w:spacing w:before="67"/>
              <w:rPr>
                <w:rFonts w:cs="Times New Roman"/>
                <w:sz w:val="21"/>
                <w:szCs w:val="21"/>
                <w:highlight w:val="none"/>
              </w:rPr>
            </w:pPr>
            <w:r>
              <w:rPr>
                <w:rFonts w:hint="eastAsia" w:cs="Times New Roman"/>
                <w:sz w:val="21"/>
                <w:szCs w:val="21"/>
                <w:highlight w:val="none"/>
                <w:shd w:val="clear" w:color="auto" w:fill="FFFFFF"/>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6BA8D665">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从业人员100人及以上，且资产总额8000万元及以上的</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596321">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19CD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8CF08">
            <w:pPr>
              <w:rPr>
                <w:highlight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496F">
            <w:pPr>
              <w:rPr>
                <w:highlight w:val="none"/>
                <w:shd w:val="clear" w:color="auto" w:fill="FFFFFF"/>
              </w:rPr>
            </w:pPr>
          </w:p>
        </w:tc>
        <w:tc>
          <w:tcPr>
            <w:tcW w:w="2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FBE40">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7913F52">
            <w:pPr>
              <w:pStyle w:val="68"/>
              <w:spacing w:before="67"/>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66F2BF9">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从业人员10人及以上，且资产总额100万元及以上的</w:t>
            </w: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84B1E">
            <w:pPr>
              <w:rPr>
                <w:highlight w:val="none"/>
              </w:rPr>
            </w:pPr>
          </w:p>
        </w:tc>
      </w:tr>
      <w:tr w14:paraId="07E3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35B1625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7984F505">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04762691">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015F577">
            <w:pPr>
              <w:pStyle w:val="68"/>
              <w:spacing w:before="67"/>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BEB8BE6">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从业人员10人以下或资产总额100万元以下的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6F17A569">
            <w:pPr>
              <w:rPr>
                <w:highlight w:val="none"/>
              </w:rPr>
            </w:pPr>
          </w:p>
        </w:tc>
      </w:tr>
      <w:tr w14:paraId="6DA9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tcBorders>
              <w:top w:val="nil"/>
              <w:left w:val="single" w:color="000000" w:sz="4" w:space="0"/>
              <w:bottom w:val="single" w:color="000000" w:sz="4" w:space="0"/>
              <w:right w:val="single" w:color="000000" w:sz="4" w:space="0"/>
            </w:tcBorders>
            <w:noWrap w:val="0"/>
            <w:vAlign w:val="center"/>
          </w:tcPr>
          <w:p w14:paraId="13D4E2F4">
            <w:pPr>
              <w:pStyle w:val="68"/>
              <w:spacing w:before="80"/>
              <w:ind w:left="40" w:right="32" w:firstLine="420"/>
              <w:rPr>
                <w:rFonts w:cs="Times New Roman"/>
                <w:sz w:val="21"/>
                <w:szCs w:val="21"/>
                <w:highlight w:val="none"/>
              </w:rPr>
            </w:pPr>
            <w:r>
              <w:rPr>
                <w:rFonts w:hint="eastAsia" w:cs="Times New Roman"/>
                <w:sz w:val="21"/>
                <w:szCs w:val="21"/>
                <w:highlight w:val="none"/>
              </w:rPr>
              <w:t>16</w:t>
            </w:r>
          </w:p>
        </w:tc>
        <w:tc>
          <w:tcPr>
            <w:tcW w:w="860" w:type="dxa"/>
            <w:vMerge w:val="restart"/>
            <w:tcBorders>
              <w:top w:val="nil"/>
              <w:left w:val="single" w:color="000000" w:sz="4" w:space="0"/>
              <w:bottom w:val="single" w:color="000000" w:sz="4" w:space="0"/>
              <w:right w:val="single" w:color="000000" w:sz="4" w:space="0"/>
            </w:tcBorders>
            <w:noWrap w:val="0"/>
            <w:vAlign w:val="center"/>
          </w:tcPr>
          <w:p w14:paraId="7ED64249">
            <w:pPr>
              <w:pStyle w:val="68"/>
              <w:spacing w:before="67"/>
              <w:ind w:right="2"/>
              <w:rPr>
                <w:rFonts w:cs="Times New Roman"/>
                <w:sz w:val="21"/>
                <w:szCs w:val="21"/>
                <w:highlight w:val="none"/>
                <w:shd w:val="clear" w:color="auto" w:fill="FFFFFF"/>
              </w:rPr>
            </w:pPr>
            <w:r>
              <w:rPr>
                <w:rFonts w:hint="eastAsia" w:cs="Times New Roman"/>
                <w:sz w:val="21"/>
                <w:szCs w:val="21"/>
                <w:highlight w:val="none"/>
                <w:shd w:val="clear" w:color="auto" w:fill="FFFFFF"/>
              </w:rPr>
              <w:t>其他未列明行业</w:t>
            </w:r>
          </w:p>
        </w:tc>
        <w:tc>
          <w:tcPr>
            <w:tcW w:w="2157" w:type="dxa"/>
            <w:vMerge w:val="restart"/>
            <w:tcBorders>
              <w:top w:val="nil"/>
              <w:left w:val="single" w:color="000000" w:sz="4" w:space="0"/>
              <w:bottom w:val="single" w:color="000000" w:sz="4" w:space="0"/>
              <w:right w:val="single" w:color="000000" w:sz="4" w:space="0"/>
            </w:tcBorders>
            <w:noWrap w:val="0"/>
            <w:vAlign w:val="center"/>
          </w:tcPr>
          <w:p w14:paraId="4C1F5199">
            <w:pPr>
              <w:pStyle w:val="68"/>
              <w:spacing w:before="67"/>
              <w:ind w:left="7" w:firstLine="420"/>
              <w:rPr>
                <w:rFonts w:cs="Times New Roman"/>
                <w:spacing w:val="-9"/>
                <w:sz w:val="21"/>
                <w:szCs w:val="21"/>
                <w:highlight w:val="none"/>
              </w:rPr>
            </w:pPr>
            <w:r>
              <w:rPr>
                <w:rFonts w:hint="eastAsia" w:cs="Times New Roman"/>
                <w:sz w:val="21"/>
                <w:szCs w:val="21"/>
                <w:highlight w:val="none"/>
                <w:shd w:val="clear" w:color="auto" w:fill="FFFFFF"/>
              </w:rPr>
              <w:t>从业人员300人以下的为中小微型企业。</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DCD958">
            <w:pPr>
              <w:pStyle w:val="68"/>
              <w:spacing w:before="67"/>
              <w:rPr>
                <w:rFonts w:cs="Times New Roman"/>
                <w:sz w:val="21"/>
                <w:szCs w:val="21"/>
                <w:highlight w:val="none"/>
              </w:rPr>
            </w:pPr>
            <w:r>
              <w:rPr>
                <w:rFonts w:hint="eastAsia" w:cs="Times New Roman"/>
                <w:sz w:val="21"/>
                <w:szCs w:val="21"/>
                <w:highlight w:val="none"/>
                <w:shd w:val="clear" w:color="auto" w:fill="FFFFFF"/>
              </w:rPr>
              <w:t>中型企业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3303CF15">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从业人员100人及以上的</w:t>
            </w:r>
          </w:p>
        </w:tc>
        <w:tc>
          <w:tcPr>
            <w:tcW w:w="1099" w:type="dxa"/>
            <w:vMerge w:val="restart"/>
            <w:tcBorders>
              <w:top w:val="nil"/>
              <w:left w:val="single" w:color="000000" w:sz="4" w:space="0"/>
              <w:bottom w:val="single" w:color="000000" w:sz="4" w:space="0"/>
              <w:right w:val="single" w:color="000000" w:sz="4" w:space="0"/>
            </w:tcBorders>
            <w:noWrap w:val="0"/>
            <w:vAlign w:val="center"/>
          </w:tcPr>
          <w:p w14:paraId="21214407">
            <w:pPr>
              <w:pStyle w:val="68"/>
              <w:spacing w:before="67"/>
              <w:rPr>
                <w:rFonts w:cs="Times New Roman"/>
                <w:sz w:val="21"/>
                <w:szCs w:val="21"/>
                <w:highlight w:val="none"/>
              </w:rPr>
            </w:pPr>
            <w:r>
              <w:rPr>
                <w:rFonts w:hint="eastAsia" w:cs="Times New Roman"/>
                <w:sz w:val="21"/>
                <w:szCs w:val="21"/>
                <w:highlight w:val="none"/>
              </w:rPr>
              <w:t>从业人员营业收入</w:t>
            </w:r>
          </w:p>
        </w:tc>
      </w:tr>
      <w:tr w14:paraId="284F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5BED0F19">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454ACE48">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56C95621">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CE098FB">
            <w:pPr>
              <w:pStyle w:val="68"/>
              <w:spacing w:before="67"/>
              <w:rPr>
                <w:rFonts w:cs="Times New Roman"/>
                <w:sz w:val="21"/>
                <w:szCs w:val="21"/>
                <w:highlight w:val="none"/>
              </w:rPr>
            </w:pPr>
            <w:r>
              <w:rPr>
                <w:rFonts w:hint="eastAsia" w:cs="Times New Roman"/>
                <w:sz w:val="21"/>
                <w:szCs w:val="21"/>
                <w:highlight w:val="none"/>
                <w:shd w:val="clear" w:color="auto" w:fill="FFFFFF"/>
              </w:rPr>
              <w:t>小型企业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077B489D">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从业人员10人及以上的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7C47D89E">
            <w:pPr>
              <w:rPr>
                <w:highlight w:val="none"/>
              </w:rPr>
            </w:pPr>
          </w:p>
        </w:tc>
      </w:tr>
      <w:tr w14:paraId="1678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tcBorders>
              <w:top w:val="nil"/>
              <w:left w:val="single" w:color="000000" w:sz="4" w:space="0"/>
              <w:bottom w:val="single" w:color="000000" w:sz="4" w:space="0"/>
              <w:right w:val="single" w:color="000000" w:sz="4" w:space="0"/>
            </w:tcBorders>
            <w:noWrap w:val="0"/>
            <w:vAlign w:val="center"/>
          </w:tcPr>
          <w:p w14:paraId="1F9F6780">
            <w:pPr>
              <w:rPr>
                <w:highlight w:val="none"/>
              </w:rPr>
            </w:pPr>
          </w:p>
        </w:tc>
        <w:tc>
          <w:tcPr>
            <w:tcW w:w="860" w:type="dxa"/>
            <w:vMerge w:val="continue"/>
            <w:tcBorders>
              <w:top w:val="nil"/>
              <w:left w:val="single" w:color="000000" w:sz="4" w:space="0"/>
              <w:bottom w:val="single" w:color="000000" w:sz="4" w:space="0"/>
              <w:right w:val="single" w:color="000000" w:sz="4" w:space="0"/>
            </w:tcBorders>
            <w:noWrap w:val="0"/>
            <w:vAlign w:val="center"/>
          </w:tcPr>
          <w:p w14:paraId="78971516">
            <w:pPr>
              <w:rPr>
                <w:highlight w:val="none"/>
                <w:shd w:val="clear" w:color="auto" w:fill="FFFFFF"/>
              </w:rPr>
            </w:pPr>
          </w:p>
        </w:tc>
        <w:tc>
          <w:tcPr>
            <w:tcW w:w="2157" w:type="dxa"/>
            <w:vMerge w:val="continue"/>
            <w:tcBorders>
              <w:top w:val="nil"/>
              <w:left w:val="single" w:color="000000" w:sz="4" w:space="0"/>
              <w:bottom w:val="single" w:color="000000" w:sz="4" w:space="0"/>
              <w:right w:val="single" w:color="000000" w:sz="4" w:space="0"/>
            </w:tcBorders>
            <w:noWrap w:val="0"/>
            <w:vAlign w:val="center"/>
          </w:tcPr>
          <w:p w14:paraId="2660273E">
            <w:pPr>
              <w:rPr>
                <w:spacing w:val="-9"/>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7720011">
            <w:pPr>
              <w:pStyle w:val="68"/>
              <w:spacing w:before="67"/>
              <w:rPr>
                <w:rFonts w:cs="Times New Roman"/>
                <w:sz w:val="21"/>
                <w:szCs w:val="21"/>
                <w:highlight w:val="none"/>
              </w:rPr>
            </w:pPr>
            <w:r>
              <w:rPr>
                <w:rFonts w:hint="eastAsia" w:cs="Times New Roman"/>
                <w:sz w:val="21"/>
                <w:szCs w:val="21"/>
                <w:highlight w:val="none"/>
                <w:shd w:val="clear" w:color="auto" w:fill="FFFFFF"/>
              </w:rPr>
              <w:t>微型企业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14:paraId="5A4B3636">
            <w:pPr>
              <w:pStyle w:val="68"/>
              <w:spacing w:before="67"/>
              <w:ind w:left="15" w:firstLine="420"/>
              <w:rPr>
                <w:rFonts w:cs="Times New Roman"/>
                <w:sz w:val="21"/>
                <w:szCs w:val="21"/>
                <w:highlight w:val="none"/>
                <w:shd w:val="clear" w:color="auto" w:fill="FFFFFF"/>
              </w:rPr>
            </w:pPr>
            <w:r>
              <w:rPr>
                <w:rFonts w:hint="eastAsia" w:cs="Times New Roman"/>
                <w:sz w:val="21"/>
                <w:szCs w:val="21"/>
                <w:highlight w:val="none"/>
                <w:shd w:val="clear" w:color="auto" w:fill="FFFFFF"/>
              </w:rPr>
              <w:t>从业人员10人以下的</w:t>
            </w:r>
          </w:p>
        </w:tc>
        <w:tc>
          <w:tcPr>
            <w:tcW w:w="1099" w:type="dxa"/>
            <w:vMerge w:val="continue"/>
            <w:tcBorders>
              <w:top w:val="nil"/>
              <w:left w:val="single" w:color="000000" w:sz="4" w:space="0"/>
              <w:bottom w:val="single" w:color="000000" w:sz="4" w:space="0"/>
              <w:right w:val="single" w:color="000000" w:sz="4" w:space="0"/>
            </w:tcBorders>
            <w:noWrap w:val="0"/>
            <w:vAlign w:val="center"/>
          </w:tcPr>
          <w:p w14:paraId="462B1211">
            <w:pPr>
              <w:rPr>
                <w:highlight w:val="none"/>
              </w:rPr>
            </w:pPr>
          </w:p>
        </w:tc>
      </w:tr>
    </w:tbl>
    <w:p w14:paraId="6F7DC9F0">
      <w:pPr>
        <w:pStyle w:val="10"/>
        <w:ind w:firstLine="210"/>
        <w:rPr>
          <w:highlight w:val="none"/>
        </w:rPr>
      </w:pPr>
      <w:r>
        <w:rPr>
          <w:highlight w:val="none"/>
        </w:rPr>
        <w:t xml:space="preserve">  </w:t>
      </w:r>
    </w:p>
    <w:p w14:paraId="7CD07FBF">
      <w:pPr>
        <w:pStyle w:val="9"/>
        <w:rPr>
          <w:rFonts w:hint="eastAsia"/>
          <w:highlight w:val="none"/>
        </w:rPr>
      </w:pPr>
      <w:r>
        <w:rPr>
          <w:rFonts w:hint="eastAsia"/>
          <w:highlight w:val="none"/>
        </w:rPr>
        <w:t>该附件可供投标人参考。</w:t>
      </w:r>
    </w:p>
    <w:p w14:paraId="03A0D535">
      <w:pPr>
        <w:widowControl/>
        <w:spacing w:line="540" w:lineRule="exact"/>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说明：</w:t>
      </w:r>
    </w:p>
    <w:p w14:paraId="1D227E58">
      <w:pPr>
        <w:spacing w:line="540" w:lineRule="exact"/>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1.大型、中型和小型企业须同时满足所列指标的下限，否则下划一档；微型企业只须满足所列指标中的一项即可。</w:t>
      </w:r>
    </w:p>
    <w:p w14:paraId="6092DEDF">
      <w:pPr>
        <w:spacing w:line="540" w:lineRule="exact"/>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72669D6">
      <w:pPr>
        <w:spacing w:line="540" w:lineRule="exact"/>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EEE732">
      <w:pPr>
        <w:pStyle w:val="10"/>
        <w:rPr>
          <w:highlight w:val="none"/>
        </w:rPr>
      </w:pPr>
    </w:p>
    <w:p w14:paraId="096EC5E0">
      <w:pPr>
        <w:pStyle w:val="2"/>
        <w:keepNext w:val="0"/>
        <w:keepLines w:val="0"/>
        <w:pageBreakBefore/>
        <w:spacing w:before="312" w:beforeLines="100" w:after="312" w:afterLines="100" w:line="240" w:lineRule="auto"/>
        <w:jc w:val="left"/>
        <w:rPr>
          <w:rFonts w:hint="eastAsia" w:hAnsi="宋体" w:cs="宋体"/>
          <w:kern w:val="0"/>
          <w:sz w:val="30"/>
          <w:szCs w:val="30"/>
          <w:highlight w:val="none"/>
        </w:rPr>
      </w:pPr>
      <w:r>
        <w:rPr>
          <w:rFonts w:hint="eastAsia" w:hAnsi="宋体" w:cs="宋体"/>
          <w:sz w:val="30"/>
          <w:szCs w:val="30"/>
          <w:highlight w:val="none"/>
        </w:rPr>
        <w:t>附件</w:t>
      </w:r>
      <w:r>
        <w:rPr>
          <w:rFonts w:hint="eastAsia" w:hAnsi="宋体" w:cs="宋体"/>
          <w:sz w:val="30"/>
          <w:szCs w:val="30"/>
          <w:highlight w:val="none"/>
          <w:lang w:eastAsia="zh-CN"/>
        </w:rPr>
        <w:t>九</w:t>
      </w:r>
      <w:r>
        <w:rPr>
          <w:rFonts w:hint="eastAsia" w:hAnsi="宋体" w:cs="宋体"/>
          <w:sz w:val="30"/>
          <w:szCs w:val="30"/>
          <w:highlight w:val="none"/>
        </w:rPr>
        <w:t xml:space="preserve">    </w:t>
      </w:r>
      <w:r>
        <w:rPr>
          <w:rFonts w:hint="eastAsia" w:hAnsi="宋体" w:cs="宋体"/>
          <w:kern w:val="0"/>
          <w:sz w:val="30"/>
          <w:szCs w:val="30"/>
          <w:highlight w:val="none"/>
        </w:rPr>
        <w:t>项目实施人员（主要从业人员及其技术资格）一览表</w:t>
      </w:r>
      <w:bookmarkEnd w:id="46"/>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1481"/>
        <w:gridCol w:w="1759"/>
        <w:gridCol w:w="1787"/>
        <w:gridCol w:w="1481"/>
        <w:gridCol w:w="1715"/>
      </w:tblGrid>
      <w:tr w14:paraId="1A3E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14:paraId="57F53B45">
            <w:pPr>
              <w:snapToGrid w:val="0"/>
              <w:jc w:val="center"/>
              <w:rPr>
                <w:rFonts w:hint="eastAsia" w:ascii="宋体" w:hAnsi="宋体"/>
                <w:sz w:val="24"/>
                <w:szCs w:val="24"/>
                <w:highlight w:val="none"/>
              </w:rPr>
            </w:pPr>
            <w:r>
              <w:rPr>
                <w:rFonts w:hint="eastAsia" w:ascii="宋体" w:hAnsi="宋体"/>
                <w:sz w:val="24"/>
                <w:szCs w:val="24"/>
                <w:highlight w:val="none"/>
              </w:rPr>
              <w:t>姓名</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5E63BAE">
            <w:pPr>
              <w:snapToGrid w:val="0"/>
              <w:jc w:val="center"/>
              <w:rPr>
                <w:rFonts w:hint="eastAsia" w:ascii="宋体" w:hAnsi="宋体"/>
                <w:sz w:val="24"/>
                <w:szCs w:val="24"/>
                <w:highlight w:val="none"/>
              </w:rPr>
            </w:pPr>
            <w:r>
              <w:rPr>
                <w:rFonts w:hint="eastAsia" w:ascii="宋体" w:hAnsi="宋体"/>
                <w:sz w:val="24"/>
                <w:szCs w:val="24"/>
                <w:highlight w:val="none"/>
              </w:rPr>
              <w:t>在本项目中担任职务或岗位</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3FECB82">
            <w:pPr>
              <w:snapToGrid w:val="0"/>
              <w:jc w:val="center"/>
              <w:rPr>
                <w:rFonts w:hint="eastAsia" w:ascii="宋体" w:hAnsi="宋体"/>
                <w:sz w:val="24"/>
                <w:szCs w:val="24"/>
                <w:highlight w:val="none"/>
              </w:rPr>
            </w:pPr>
            <w:r>
              <w:rPr>
                <w:rFonts w:hint="eastAsia" w:ascii="宋体" w:hAnsi="宋体"/>
                <w:sz w:val="24"/>
                <w:szCs w:val="24"/>
                <w:highlight w:val="none"/>
              </w:rPr>
              <w:t>专业技术资格</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386E7990">
            <w:pPr>
              <w:snapToGrid w:val="0"/>
              <w:jc w:val="center"/>
              <w:rPr>
                <w:rFonts w:hint="eastAsia" w:ascii="宋体" w:hAnsi="宋体"/>
                <w:sz w:val="24"/>
                <w:szCs w:val="24"/>
                <w:highlight w:val="none"/>
              </w:rPr>
            </w:pPr>
            <w:r>
              <w:rPr>
                <w:rFonts w:hint="eastAsia" w:ascii="宋体" w:hAnsi="宋体"/>
                <w:sz w:val="24"/>
                <w:szCs w:val="24"/>
                <w:highlight w:val="none"/>
              </w:rPr>
              <w:t>证书编号</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A1CC6C5">
            <w:pPr>
              <w:snapToGrid w:val="0"/>
              <w:jc w:val="center"/>
              <w:rPr>
                <w:rFonts w:hint="eastAsia" w:ascii="宋体" w:hAnsi="宋体"/>
                <w:bCs/>
                <w:sz w:val="24"/>
                <w:szCs w:val="24"/>
                <w:highlight w:val="none"/>
              </w:rPr>
            </w:pPr>
            <w:r>
              <w:rPr>
                <w:rFonts w:hint="eastAsia" w:ascii="宋体" w:hAnsi="宋体"/>
                <w:bCs/>
                <w:sz w:val="24"/>
                <w:szCs w:val="24"/>
                <w:highlight w:val="none"/>
              </w:rPr>
              <w:t>参加本单位工作时间</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469B2B5">
            <w:pPr>
              <w:snapToGrid w:val="0"/>
              <w:jc w:val="center"/>
              <w:rPr>
                <w:rFonts w:hint="eastAsia" w:ascii="宋体" w:hAnsi="宋体"/>
                <w:bCs/>
                <w:sz w:val="24"/>
                <w:szCs w:val="24"/>
                <w:highlight w:val="none"/>
              </w:rPr>
            </w:pPr>
            <w:r>
              <w:rPr>
                <w:rFonts w:hint="eastAsia" w:ascii="宋体" w:hAnsi="宋体"/>
                <w:bCs/>
                <w:sz w:val="24"/>
                <w:szCs w:val="24"/>
                <w:highlight w:val="none"/>
              </w:rPr>
              <w:t>劳动合同编号</w:t>
            </w:r>
          </w:p>
        </w:tc>
      </w:tr>
      <w:tr w14:paraId="3B9D5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4C0ABFD7">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196EFEB3">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18A9D72D">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3C5242C8">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14812683">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5E9BCB6">
            <w:pPr>
              <w:snapToGrid w:val="0"/>
              <w:spacing w:before="156" w:beforeLines="50" w:after="50" w:line="460" w:lineRule="exact"/>
              <w:rPr>
                <w:rFonts w:hint="eastAsia" w:ascii="宋体" w:hAnsi="宋体"/>
                <w:sz w:val="24"/>
                <w:szCs w:val="24"/>
                <w:highlight w:val="none"/>
              </w:rPr>
            </w:pPr>
          </w:p>
        </w:tc>
      </w:tr>
      <w:tr w14:paraId="79BFF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3C856504">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0380E2A0">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14C2F46B">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0D396BD2">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32E33DBC">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82A94A6">
            <w:pPr>
              <w:snapToGrid w:val="0"/>
              <w:spacing w:before="156" w:beforeLines="50" w:after="50" w:line="460" w:lineRule="exact"/>
              <w:rPr>
                <w:rFonts w:hint="eastAsia" w:ascii="宋体" w:hAnsi="宋体"/>
                <w:sz w:val="24"/>
                <w:szCs w:val="24"/>
                <w:highlight w:val="none"/>
              </w:rPr>
            </w:pPr>
          </w:p>
        </w:tc>
      </w:tr>
      <w:tr w14:paraId="3B637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2CC45FC8">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41ACB4C4">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0749D298">
            <w:pPr>
              <w:pStyle w:val="15"/>
              <w:snapToGrid w:val="0"/>
              <w:spacing w:before="156" w:beforeLines="50" w:after="50" w:line="460" w:lineRule="exact"/>
              <w:ind w:left="5250"/>
              <w:rPr>
                <w:rFonts w:hint="eastAsia" w:hAnsi="宋体"/>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1C9A4213">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7903420B">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6265E76">
            <w:pPr>
              <w:snapToGrid w:val="0"/>
              <w:spacing w:before="156" w:beforeLines="50" w:after="50" w:line="460" w:lineRule="exact"/>
              <w:rPr>
                <w:rFonts w:hint="eastAsia" w:ascii="宋体" w:hAnsi="宋体"/>
                <w:sz w:val="24"/>
                <w:szCs w:val="24"/>
                <w:highlight w:val="none"/>
              </w:rPr>
            </w:pPr>
          </w:p>
        </w:tc>
      </w:tr>
      <w:tr w14:paraId="2893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586FB5F7">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3398BCBA">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1300224D">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445BB5CA">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3914F3D5">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4B99455">
            <w:pPr>
              <w:snapToGrid w:val="0"/>
              <w:spacing w:before="156" w:beforeLines="50" w:after="50" w:line="460" w:lineRule="exact"/>
              <w:rPr>
                <w:rFonts w:hint="eastAsia" w:ascii="宋体" w:hAnsi="宋体"/>
                <w:sz w:val="24"/>
                <w:szCs w:val="24"/>
                <w:highlight w:val="none"/>
              </w:rPr>
            </w:pPr>
          </w:p>
        </w:tc>
      </w:tr>
      <w:tr w14:paraId="795F1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466D3917">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05068E7A">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3CE2F5CF">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07F914DD">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1472CC4D">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284519C">
            <w:pPr>
              <w:snapToGrid w:val="0"/>
              <w:spacing w:before="156" w:beforeLines="50" w:after="50" w:line="460" w:lineRule="exact"/>
              <w:rPr>
                <w:rFonts w:hint="eastAsia" w:ascii="宋体" w:hAnsi="宋体"/>
                <w:sz w:val="24"/>
                <w:szCs w:val="24"/>
                <w:highlight w:val="none"/>
              </w:rPr>
            </w:pPr>
          </w:p>
        </w:tc>
      </w:tr>
      <w:tr w14:paraId="66B74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1242F992">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6116D351">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44078939">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19777823">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038B9EA4">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82BC0DA">
            <w:pPr>
              <w:snapToGrid w:val="0"/>
              <w:spacing w:before="156" w:beforeLines="50" w:after="50" w:line="460" w:lineRule="exact"/>
              <w:rPr>
                <w:rFonts w:hint="eastAsia" w:ascii="宋体" w:hAnsi="宋体"/>
                <w:sz w:val="24"/>
                <w:szCs w:val="24"/>
                <w:highlight w:val="none"/>
              </w:rPr>
            </w:pPr>
          </w:p>
        </w:tc>
      </w:tr>
      <w:tr w14:paraId="29A87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1" w:type="dxa"/>
            <w:tcBorders>
              <w:top w:val="single" w:color="auto" w:sz="4" w:space="0"/>
              <w:left w:val="single" w:color="auto" w:sz="4" w:space="0"/>
              <w:bottom w:val="single" w:color="auto" w:sz="4" w:space="0"/>
              <w:right w:val="single" w:color="auto" w:sz="4" w:space="0"/>
            </w:tcBorders>
            <w:noWrap w:val="0"/>
            <w:vAlign w:val="top"/>
          </w:tcPr>
          <w:p w14:paraId="1E809C90">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7D3152A6">
            <w:pPr>
              <w:snapToGrid w:val="0"/>
              <w:spacing w:before="156" w:beforeLines="50" w:after="50" w:line="460" w:lineRule="exact"/>
              <w:rPr>
                <w:rFonts w:hint="eastAsia" w:ascii="宋体" w:hAnsi="宋体"/>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top"/>
          </w:tcPr>
          <w:p w14:paraId="6350596A">
            <w:pPr>
              <w:snapToGrid w:val="0"/>
              <w:spacing w:before="156" w:beforeLines="50" w:after="50" w:line="460" w:lineRule="exact"/>
              <w:rPr>
                <w:rFonts w:hint="eastAsia" w:ascii="宋体" w:hAnsi="宋体"/>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top"/>
          </w:tcPr>
          <w:p w14:paraId="61438524">
            <w:pPr>
              <w:snapToGrid w:val="0"/>
              <w:spacing w:before="156" w:beforeLines="50" w:after="50" w:line="460" w:lineRule="exact"/>
              <w:rPr>
                <w:rFonts w:hint="eastAsia" w:ascii="宋体" w:hAnsi="宋体"/>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noWrap w:val="0"/>
            <w:vAlign w:val="top"/>
          </w:tcPr>
          <w:p w14:paraId="492DD2CD">
            <w:pPr>
              <w:snapToGrid w:val="0"/>
              <w:spacing w:before="156" w:beforeLines="50" w:after="50" w:line="460" w:lineRule="exact"/>
              <w:rPr>
                <w:rFonts w:hint="eastAsia" w:ascii="宋体" w:hAnsi="宋体"/>
                <w:sz w:val="24"/>
                <w:szCs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549229F">
            <w:pPr>
              <w:snapToGrid w:val="0"/>
              <w:spacing w:before="156" w:beforeLines="50" w:after="50" w:line="460" w:lineRule="exact"/>
              <w:rPr>
                <w:rFonts w:hint="eastAsia" w:ascii="宋体" w:hAnsi="宋体"/>
                <w:sz w:val="24"/>
                <w:szCs w:val="24"/>
                <w:highlight w:val="none"/>
              </w:rPr>
            </w:pPr>
          </w:p>
        </w:tc>
      </w:tr>
    </w:tbl>
    <w:p w14:paraId="2EBDB3DB">
      <w:pPr>
        <w:snapToGrid w:val="0"/>
        <w:spacing w:before="50" w:after="156" w:afterLines="50" w:line="460" w:lineRule="exact"/>
        <w:rPr>
          <w:rFonts w:hint="eastAsia" w:ascii="宋体" w:hAnsi="宋体"/>
          <w:sz w:val="24"/>
          <w:szCs w:val="24"/>
          <w:highlight w:val="none"/>
        </w:rPr>
      </w:pPr>
      <w:r>
        <w:rPr>
          <w:rFonts w:hint="eastAsia" w:ascii="宋体" w:hAnsi="宋体"/>
          <w:sz w:val="24"/>
          <w:szCs w:val="24"/>
          <w:highlight w:val="none"/>
        </w:rPr>
        <w:t xml:space="preserve">注：在填写时，如本表格不适合投标单位的实际情况，可根据本表格式自行划表填写。 </w:t>
      </w:r>
    </w:p>
    <w:p w14:paraId="37F31277">
      <w:pPr>
        <w:snapToGrid w:val="0"/>
        <w:spacing w:before="50" w:after="156" w:afterLines="50" w:line="460" w:lineRule="exact"/>
        <w:jc w:val="center"/>
        <w:rPr>
          <w:rFonts w:hint="eastAsia" w:ascii="宋体" w:hAnsi="宋体"/>
          <w:sz w:val="24"/>
          <w:szCs w:val="24"/>
          <w:highlight w:val="none"/>
        </w:rPr>
      </w:pPr>
      <w:r>
        <w:rPr>
          <w:rFonts w:hint="eastAsia" w:ascii="宋体" w:hAnsi="宋体"/>
          <w:sz w:val="24"/>
          <w:szCs w:val="24"/>
          <w:highlight w:val="none"/>
        </w:rPr>
        <w:t xml:space="preserve">                            </w:t>
      </w:r>
    </w:p>
    <w:p w14:paraId="55EBBEC5">
      <w:pPr>
        <w:snapToGrid w:val="0"/>
        <w:spacing w:before="50" w:after="156" w:afterLines="50" w:line="460" w:lineRule="exact"/>
        <w:jc w:val="center"/>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eastAsia="zh-CN"/>
        </w:rPr>
        <w:t>投标供应商</w:t>
      </w:r>
      <w:r>
        <w:rPr>
          <w:rFonts w:hint="eastAsia" w:ascii="宋体" w:hAnsi="宋体"/>
          <w:sz w:val="24"/>
          <w:szCs w:val="24"/>
          <w:highlight w:val="none"/>
        </w:rPr>
        <w:t>（公章）：</w:t>
      </w:r>
    </w:p>
    <w:p w14:paraId="288E6817">
      <w:pPr>
        <w:snapToGrid w:val="0"/>
        <w:spacing w:before="50" w:after="156" w:afterLines="50" w:line="460" w:lineRule="exact"/>
        <w:jc w:val="right"/>
        <w:rPr>
          <w:rFonts w:hint="eastAsia" w:ascii="宋体" w:hAnsi="宋体"/>
          <w:sz w:val="24"/>
          <w:szCs w:val="24"/>
          <w:highlight w:val="none"/>
        </w:rPr>
      </w:pPr>
      <w:r>
        <w:rPr>
          <w:rFonts w:hint="eastAsia" w:ascii="宋体" w:hAnsi="宋体"/>
          <w:sz w:val="24"/>
          <w:szCs w:val="24"/>
          <w:highlight w:val="none"/>
        </w:rPr>
        <w:t>法定代表人或授权代表（签字或盖章）：</w:t>
      </w:r>
    </w:p>
    <w:p w14:paraId="798025BD">
      <w:pPr>
        <w:snapToGrid w:val="0"/>
        <w:spacing w:before="50" w:after="156" w:afterLines="50" w:line="460" w:lineRule="exact"/>
        <w:ind w:firstLine="4800" w:firstLineChars="2000"/>
        <w:jc w:val="both"/>
        <w:rPr>
          <w:rFonts w:hint="eastAsia" w:ascii="宋体" w:hAnsi="宋体"/>
          <w:sz w:val="24"/>
          <w:szCs w:val="24"/>
          <w:highlight w:val="none"/>
        </w:rPr>
      </w:pPr>
      <w:r>
        <w:rPr>
          <w:rFonts w:hint="eastAsia" w:ascii="宋体" w:hAnsi="宋体"/>
          <w:sz w:val="24"/>
          <w:szCs w:val="24"/>
          <w:highlight w:val="none"/>
        </w:rPr>
        <w:t>日    期：</w:t>
      </w:r>
    </w:p>
    <w:p w14:paraId="246B0D9E">
      <w:pPr>
        <w:ind w:firstLine="2224" w:firstLineChars="695"/>
        <w:outlineLvl w:val="1"/>
        <w:rPr>
          <w:rFonts w:ascii="宋体" w:hAnsi="宋体" w:cs="宋体"/>
          <w:b/>
          <w:sz w:val="32"/>
          <w:szCs w:val="32"/>
          <w:highlight w:val="none"/>
        </w:rPr>
      </w:pPr>
    </w:p>
    <w:p w14:paraId="2F06864E">
      <w:pPr>
        <w:ind w:firstLine="2224" w:firstLineChars="695"/>
        <w:outlineLvl w:val="1"/>
        <w:rPr>
          <w:rFonts w:ascii="宋体" w:hAnsi="宋体" w:cs="宋体"/>
          <w:b/>
          <w:sz w:val="32"/>
          <w:szCs w:val="32"/>
          <w:highlight w:val="none"/>
        </w:rPr>
      </w:pPr>
    </w:p>
    <w:p w14:paraId="3553402A">
      <w:pPr>
        <w:ind w:firstLine="2224" w:firstLineChars="695"/>
        <w:outlineLvl w:val="1"/>
        <w:rPr>
          <w:rFonts w:ascii="宋体" w:hAnsi="宋体" w:cs="宋体"/>
          <w:b/>
          <w:sz w:val="32"/>
          <w:szCs w:val="32"/>
          <w:highlight w:val="none"/>
        </w:rPr>
      </w:pPr>
    </w:p>
    <w:p w14:paraId="23D0EF78">
      <w:pPr>
        <w:ind w:firstLine="2224" w:firstLineChars="695"/>
        <w:outlineLvl w:val="1"/>
        <w:rPr>
          <w:rFonts w:ascii="宋体" w:hAnsi="宋体" w:cs="宋体"/>
          <w:b/>
          <w:sz w:val="32"/>
          <w:szCs w:val="32"/>
          <w:highlight w:val="none"/>
        </w:rPr>
      </w:pPr>
    </w:p>
    <w:p w14:paraId="60B0CF8B">
      <w:pPr>
        <w:ind w:firstLine="2224" w:firstLineChars="695"/>
        <w:outlineLvl w:val="1"/>
        <w:rPr>
          <w:rFonts w:ascii="宋体" w:hAnsi="宋体" w:cs="宋体"/>
          <w:b/>
          <w:sz w:val="32"/>
          <w:szCs w:val="32"/>
          <w:highlight w:val="none"/>
        </w:rPr>
      </w:pPr>
    </w:p>
    <w:p w14:paraId="5DB5AAE0">
      <w:pPr>
        <w:pStyle w:val="10"/>
        <w:rPr>
          <w:highlight w:val="none"/>
        </w:rPr>
      </w:pPr>
    </w:p>
    <w:p w14:paraId="10CAD6EE">
      <w:pPr>
        <w:rPr>
          <w:highlight w:val="none"/>
        </w:rPr>
      </w:pPr>
    </w:p>
    <w:p w14:paraId="25CEE1CA">
      <w:pPr>
        <w:pStyle w:val="10"/>
        <w:rPr>
          <w:highlight w:val="none"/>
        </w:rPr>
      </w:pPr>
    </w:p>
    <w:p w14:paraId="6EC8F9CB">
      <w:pPr>
        <w:rPr>
          <w:highlight w:val="none"/>
        </w:rPr>
      </w:pPr>
    </w:p>
    <w:p w14:paraId="69B15987">
      <w:pPr>
        <w:jc w:val="both"/>
        <w:outlineLvl w:val="1"/>
        <w:rPr>
          <w:rFonts w:hint="eastAsia" w:ascii="宋体" w:hAnsi="宋体" w:cs="宋体"/>
          <w:b/>
          <w:sz w:val="32"/>
          <w:szCs w:val="32"/>
          <w:highlight w:val="none"/>
        </w:rPr>
      </w:pPr>
      <w:bookmarkStart w:id="47" w:name="_Toc20079"/>
      <w:r>
        <w:rPr>
          <w:rFonts w:hint="eastAsia" w:ascii="宋体" w:hAnsi="宋体" w:cs="宋体"/>
          <w:b/>
          <w:sz w:val="32"/>
          <w:szCs w:val="32"/>
          <w:highlight w:val="none"/>
        </w:rPr>
        <w:t xml:space="preserve">附件十         </w:t>
      </w:r>
      <w:r>
        <w:rPr>
          <w:rFonts w:ascii="宋体" w:hAnsi="宋体" w:cs="宋体"/>
          <w:b/>
          <w:sz w:val="32"/>
          <w:szCs w:val="32"/>
          <w:highlight w:val="none"/>
        </w:rPr>
        <w:t>投标人同类项目实施情况一览表</w:t>
      </w:r>
      <w:bookmarkEnd w:id="47"/>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728"/>
        <w:gridCol w:w="2220"/>
        <w:gridCol w:w="1315"/>
        <w:gridCol w:w="950"/>
        <w:gridCol w:w="1015"/>
        <w:gridCol w:w="1680"/>
      </w:tblGrid>
      <w:tr w14:paraId="6C52F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38" w:type="dxa"/>
            <w:vMerge w:val="restart"/>
            <w:tcBorders>
              <w:top w:val="single" w:color="auto" w:sz="4" w:space="0"/>
              <w:left w:val="single" w:color="auto" w:sz="4" w:space="0"/>
              <w:right w:val="single" w:color="auto" w:sz="4" w:space="0"/>
            </w:tcBorders>
            <w:noWrap w:val="0"/>
            <w:vAlign w:val="center"/>
          </w:tcPr>
          <w:p w14:paraId="54AC51A3">
            <w:pPr>
              <w:snapToGrid w:val="0"/>
              <w:jc w:val="center"/>
              <w:rPr>
                <w:rFonts w:hint="eastAsia" w:ascii="宋体" w:hAnsi="宋体"/>
                <w:sz w:val="24"/>
                <w:szCs w:val="24"/>
                <w:highlight w:val="none"/>
              </w:rPr>
            </w:pPr>
            <w:r>
              <w:rPr>
                <w:rFonts w:hint="eastAsia" w:ascii="宋体" w:hAnsi="宋体"/>
                <w:sz w:val="24"/>
                <w:szCs w:val="24"/>
                <w:highlight w:val="none"/>
              </w:rPr>
              <w:t>序号</w:t>
            </w:r>
          </w:p>
        </w:tc>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8A6CF0D">
            <w:pPr>
              <w:snapToGrid w:val="0"/>
              <w:jc w:val="center"/>
              <w:rPr>
                <w:rFonts w:ascii="宋体" w:hAnsi="宋体"/>
                <w:sz w:val="24"/>
                <w:szCs w:val="24"/>
                <w:highlight w:val="none"/>
              </w:rPr>
            </w:pPr>
            <w:r>
              <w:rPr>
                <w:rFonts w:hint="eastAsia" w:ascii="宋体" w:hAnsi="宋体"/>
                <w:sz w:val="24"/>
                <w:szCs w:val="24"/>
                <w:highlight w:val="none"/>
              </w:rPr>
              <w:t>采购单位名称</w:t>
            </w:r>
          </w:p>
        </w:tc>
        <w:tc>
          <w:tcPr>
            <w:tcW w:w="2220" w:type="dxa"/>
            <w:vMerge w:val="restart"/>
            <w:tcBorders>
              <w:top w:val="single" w:color="auto" w:sz="4" w:space="0"/>
              <w:left w:val="single" w:color="auto" w:sz="4" w:space="0"/>
              <w:bottom w:val="single" w:color="auto" w:sz="4" w:space="0"/>
              <w:right w:val="single" w:color="auto" w:sz="4" w:space="0"/>
            </w:tcBorders>
            <w:noWrap w:val="0"/>
            <w:vAlign w:val="center"/>
          </w:tcPr>
          <w:p w14:paraId="29D6BE5E">
            <w:pPr>
              <w:snapToGrid w:val="0"/>
              <w:jc w:val="center"/>
              <w:rPr>
                <w:rFonts w:ascii="宋体" w:hAnsi="宋体"/>
                <w:sz w:val="24"/>
                <w:szCs w:val="24"/>
                <w:highlight w:val="none"/>
              </w:rPr>
            </w:pPr>
            <w:r>
              <w:rPr>
                <w:rFonts w:hint="eastAsia" w:ascii="宋体" w:hAnsi="宋体"/>
                <w:sz w:val="24"/>
                <w:szCs w:val="24"/>
                <w:highlight w:val="none"/>
              </w:rPr>
              <w:t>项目名称</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4C43D40A">
            <w:pPr>
              <w:snapToGrid w:val="0"/>
              <w:jc w:val="center"/>
              <w:rPr>
                <w:rFonts w:ascii="宋体" w:hAnsi="宋体"/>
                <w:sz w:val="24"/>
                <w:szCs w:val="24"/>
                <w:highlight w:val="none"/>
              </w:rPr>
            </w:pPr>
            <w:r>
              <w:rPr>
                <w:rFonts w:hint="eastAsia" w:ascii="宋体" w:hAnsi="宋体"/>
                <w:sz w:val="24"/>
                <w:szCs w:val="24"/>
                <w:highlight w:val="none"/>
              </w:rPr>
              <w:t>合同金额</w:t>
            </w:r>
          </w:p>
          <w:p w14:paraId="1B890E8D">
            <w:pPr>
              <w:snapToGrid w:val="0"/>
              <w:jc w:val="center"/>
              <w:rPr>
                <w:rFonts w:ascii="宋体" w:hAnsi="宋体"/>
                <w:sz w:val="24"/>
                <w:szCs w:val="24"/>
                <w:highlight w:val="none"/>
              </w:rPr>
            </w:pPr>
            <w:r>
              <w:rPr>
                <w:rFonts w:hint="eastAsia" w:ascii="宋体" w:hAnsi="宋体"/>
                <w:sz w:val="24"/>
                <w:szCs w:val="24"/>
                <w:highlight w:val="none"/>
              </w:rPr>
              <w:t>（万元）</w:t>
            </w:r>
          </w:p>
        </w:tc>
        <w:tc>
          <w:tcPr>
            <w:tcW w:w="1965" w:type="dxa"/>
            <w:gridSpan w:val="2"/>
            <w:tcBorders>
              <w:top w:val="single" w:color="auto" w:sz="4" w:space="0"/>
              <w:left w:val="single" w:color="auto" w:sz="4" w:space="0"/>
              <w:bottom w:val="single" w:color="auto" w:sz="4" w:space="0"/>
              <w:right w:val="single" w:color="auto" w:sz="4" w:space="0"/>
            </w:tcBorders>
            <w:noWrap w:val="0"/>
            <w:vAlign w:val="center"/>
          </w:tcPr>
          <w:p w14:paraId="43B3BC9A">
            <w:pPr>
              <w:snapToGrid w:val="0"/>
              <w:jc w:val="center"/>
              <w:rPr>
                <w:rFonts w:ascii="宋体" w:hAnsi="宋体"/>
                <w:sz w:val="24"/>
                <w:szCs w:val="24"/>
                <w:highlight w:val="none"/>
              </w:rPr>
            </w:pPr>
            <w:r>
              <w:rPr>
                <w:rFonts w:hint="eastAsia" w:ascii="宋体" w:hAnsi="宋体"/>
                <w:sz w:val="24"/>
                <w:szCs w:val="24"/>
                <w:highlight w:val="none"/>
              </w:rPr>
              <w:t>附件页码</w:t>
            </w: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5D3D9EEB">
            <w:pPr>
              <w:snapToGrid w:val="0"/>
              <w:jc w:val="center"/>
              <w:rPr>
                <w:rFonts w:hint="eastAsia" w:ascii="宋体" w:hAnsi="宋体"/>
                <w:sz w:val="24"/>
                <w:szCs w:val="24"/>
                <w:highlight w:val="none"/>
              </w:rPr>
            </w:pPr>
            <w:r>
              <w:rPr>
                <w:rFonts w:hint="eastAsia" w:ascii="宋体" w:hAnsi="宋体"/>
                <w:sz w:val="24"/>
                <w:szCs w:val="24"/>
                <w:highlight w:val="none"/>
              </w:rPr>
              <w:t>采购单位</w:t>
            </w:r>
          </w:p>
          <w:p w14:paraId="226A6110">
            <w:pPr>
              <w:snapToGrid w:val="0"/>
              <w:jc w:val="center"/>
              <w:rPr>
                <w:rFonts w:ascii="宋体" w:hAnsi="宋体"/>
                <w:sz w:val="24"/>
                <w:szCs w:val="24"/>
                <w:highlight w:val="none"/>
              </w:rPr>
            </w:pPr>
            <w:r>
              <w:rPr>
                <w:rFonts w:hint="eastAsia" w:ascii="宋体" w:hAnsi="宋体"/>
                <w:sz w:val="24"/>
                <w:szCs w:val="24"/>
                <w:highlight w:val="none"/>
              </w:rPr>
              <w:t>联系人及</w:t>
            </w:r>
          </w:p>
          <w:p w14:paraId="06C3D3FF">
            <w:pPr>
              <w:snapToGrid w:val="0"/>
              <w:jc w:val="center"/>
              <w:rPr>
                <w:rFonts w:ascii="宋体" w:hAnsi="宋体"/>
                <w:sz w:val="24"/>
                <w:szCs w:val="24"/>
                <w:highlight w:val="none"/>
              </w:rPr>
            </w:pPr>
            <w:r>
              <w:rPr>
                <w:rFonts w:hint="eastAsia" w:ascii="宋体" w:hAnsi="宋体"/>
                <w:sz w:val="24"/>
                <w:szCs w:val="24"/>
                <w:highlight w:val="none"/>
              </w:rPr>
              <w:t>联系电话</w:t>
            </w:r>
          </w:p>
        </w:tc>
      </w:tr>
      <w:tr w14:paraId="2019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638" w:type="dxa"/>
            <w:vMerge w:val="continue"/>
            <w:tcBorders>
              <w:left w:val="single" w:color="auto" w:sz="4" w:space="0"/>
              <w:bottom w:val="single" w:color="auto" w:sz="4" w:space="0"/>
              <w:right w:val="single" w:color="auto" w:sz="4" w:space="0"/>
            </w:tcBorders>
            <w:noWrap w:val="0"/>
            <w:vAlign w:val="top"/>
          </w:tcPr>
          <w:p w14:paraId="6C1810AF">
            <w:pPr>
              <w:rPr>
                <w:rFonts w:ascii="宋体" w:hAnsi="宋体"/>
                <w:sz w:val="24"/>
                <w:szCs w:val="24"/>
                <w:highlight w:val="none"/>
              </w:rPr>
            </w:pPr>
          </w:p>
        </w:tc>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6068DF8">
            <w:pPr>
              <w:rPr>
                <w:rFonts w:ascii="宋体" w:hAnsi="宋体"/>
                <w:sz w:val="24"/>
                <w:szCs w:val="24"/>
                <w:highlight w:val="none"/>
              </w:rPr>
            </w:pPr>
          </w:p>
        </w:tc>
        <w:tc>
          <w:tcPr>
            <w:tcW w:w="2220" w:type="dxa"/>
            <w:vMerge w:val="continue"/>
            <w:tcBorders>
              <w:top w:val="single" w:color="auto" w:sz="4" w:space="0"/>
              <w:left w:val="single" w:color="auto" w:sz="4" w:space="0"/>
              <w:bottom w:val="single" w:color="auto" w:sz="4" w:space="0"/>
              <w:right w:val="single" w:color="auto" w:sz="4" w:space="0"/>
            </w:tcBorders>
            <w:noWrap w:val="0"/>
            <w:vAlign w:val="center"/>
          </w:tcPr>
          <w:p w14:paraId="6CAB0740">
            <w:pPr>
              <w:rPr>
                <w:rFonts w:ascii="宋体" w:hAnsi="宋体"/>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7125960">
            <w:pPr>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FA7E3">
            <w:pPr>
              <w:snapToGrid w:val="0"/>
              <w:jc w:val="center"/>
              <w:rPr>
                <w:rFonts w:hint="eastAsia" w:ascii="宋体" w:hAnsi="宋体"/>
                <w:sz w:val="24"/>
                <w:szCs w:val="24"/>
                <w:highlight w:val="none"/>
              </w:rPr>
            </w:pPr>
            <w:r>
              <w:rPr>
                <w:rFonts w:hint="eastAsia" w:ascii="宋体" w:hAnsi="宋体"/>
                <w:sz w:val="24"/>
                <w:szCs w:val="24"/>
                <w:highlight w:val="none"/>
              </w:rPr>
              <w:t>合</w:t>
            </w:r>
          </w:p>
          <w:p w14:paraId="00B4FEA0">
            <w:pPr>
              <w:snapToGrid w:val="0"/>
              <w:jc w:val="center"/>
              <w:rPr>
                <w:rFonts w:ascii="宋体" w:hAnsi="宋体"/>
                <w:sz w:val="24"/>
                <w:szCs w:val="24"/>
                <w:highlight w:val="none"/>
              </w:rPr>
            </w:pPr>
            <w:r>
              <w:rPr>
                <w:rFonts w:hint="eastAsia" w:ascii="宋体" w:hAnsi="宋体"/>
                <w:sz w:val="24"/>
                <w:szCs w:val="24"/>
                <w:highlight w:val="none"/>
              </w:rPr>
              <w:t>同</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2B37C514">
            <w:pPr>
              <w:snapToGrid w:val="0"/>
              <w:jc w:val="center"/>
              <w:rPr>
                <w:rFonts w:hint="eastAsia" w:ascii="宋体" w:hAnsi="宋体"/>
                <w:sz w:val="24"/>
                <w:szCs w:val="24"/>
                <w:highlight w:val="none"/>
              </w:rPr>
            </w:pPr>
            <w:r>
              <w:rPr>
                <w:rFonts w:hint="eastAsia" w:ascii="宋体" w:hAnsi="宋体"/>
                <w:sz w:val="24"/>
                <w:szCs w:val="24"/>
                <w:highlight w:val="none"/>
              </w:rPr>
              <w:t>成果</w:t>
            </w:r>
          </w:p>
          <w:p w14:paraId="2EC319E2">
            <w:pPr>
              <w:snapToGrid w:val="0"/>
              <w:jc w:val="center"/>
              <w:rPr>
                <w:rFonts w:ascii="宋体" w:hAnsi="宋体"/>
                <w:sz w:val="24"/>
                <w:szCs w:val="24"/>
                <w:highlight w:val="none"/>
              </w:rPr>
            </w:pPr>
            <w:r>
              <w:rPr>
                <w:rFonts w:hint="eastAsia" w:ascii="宋体" w:hAnsi="宋体"/>
                <w:sz w:val="24"/>
                <w:szCs w:val="24"/>
                <w:highlight w:val="none"/>
              </w:rPr>
              <w:t>报告</w:t>
            </w: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14:paraId="3BD1802A">
            <w:pPr>
              <w:spacing w:line="360" w:lineRule="auto"/>
              <w:rPr>
                <w:rFonts w:ascii="宋体" w:hAnsi="宋体"/>
                <w:sz w:val="24"/>
                <w:szCs w:val="24"/>
                <w:highlight w:val="none"/>
              </w:rPr>
            </w:pPr>
          </w:p>
        </w:tc>
      </w:tr>
      <w:tr w14:paraId="50BD0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397F784D">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4013F83B">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67B9F707">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BDB6F3B">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A9362F5">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1CEC8E9B">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5D49E8B4">
            <w:pPr>
              <w:snapToGrid w:val="0"/>
              <w:spacing w:before="50" w:after="156" w:afterLines="50" w:line="360" w:lineRule="auto"/>
              <w:rPr>
                <w:rFonts w:ascii="宋体" w:hAnsi="宋体"/>
                <w:sz w:val="24"/>
                <w:szCs w:val="24"/>
                <w:highlight w:val="none"/>
              </w:rPr>
            </w:pPr>
          </w:p>
        </w:tc>
      </w:tr>
      <w:tr w14:paraId="3BA8F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723A1342">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1F02AE80">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AAF2398">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F3DCF9E">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6E7A1F28">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69C62A62">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3C0E8E6">
            <w:pPr>
              <w:snapToGrid w:val="0"/>
              <w:spacing w:before="50" w:after="156" w:afterLines="50" w:line="360" w:lineRule="auto"/>
              <w:rPr>
                <w:rFonts w:ascii="宋体" w:hAnsi="宋体"/>
                <w:sz w:val="24"/>
                <w:szCs w:val="24"/>
                <w:highlight w:val="none"/>
              </w:rPr>
            </w:pPr>
          </w:p>
        </w:tc>
      </w:tr>
      <w:tr w14:paraId="6CB0F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1632DA16">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B09FE76">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30D9F756">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1225305">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24D017B8">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5B7A7720">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6E903C1E">
            <w:pPr>
              <w:snapToGrid w:val="0"/>
              <w:spacing w:before="50" w:after="156" w:afterLines="50" w:line="360" w:lineRule="auto"/>
              <w:rPr>
                <w:rFonts w:ascii="宋体" w:hAnsi="宋体"/>
                <w:sz w:val="24"/>
                <w:szCs w:val="24"/>
                <w:highlight w:val="none"/>
              </w:rPr>
            </w:pPr>
          </w:p>
        </w:tc>
      </w:tr>
      <w:tr w14:paraId="5E8F4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5AC67677">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83F60D4">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EC67C79">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2B08726">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012BB83">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72A87532">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67DCB3B1">
            <w:pPr>
              <w:snapToGrid w:val="0"/>
              <w:spacing w:before="50" w:after="156" w:afterLines="50" w:line="360" w:lineRule="auto"/>
              <w:rPr>
                <w:rFonts w:ascii="宋体" w:hAnsi="宋体"/>
                <w:sz w:val="24"/>
                <w:szCs w:val="24"/>
                <w:highlight w:val="none"/>
              </w:rPr>
            </w:pPr>
          </w:p>
        </w:tc>
      </w:tr>
      <w:tr w14:paraId="3029C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3F7C3AD2">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064BD918">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41E3868F">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119F4A36">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3CF6274">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71A074A7">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311C98EB">
            <w:pPr>
              <w:snapToGrid w:val="0"/>
              <w:spacing w:before="50" w:after="156" w:afterLines="50" w:line="360" w:lineRule="auto"/>
              <w:rPr>
                <w:rFonts w:ascii="宋体" w:hAnsi="宋体"/>
                <w:sz w:val="24"/>
                <w:szCs w:val="24"/>
                <w:highlight w:val="none"/>
              </w:rPr>
            </w:pPr>
          </w:p>
        </w:tc>
      </w:tr>
      <w:tr w14:paraId="51403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6FAE3468">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13EF357C">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F4BC2A9">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7A404B7">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45259466">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003CF5F9">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45DF0B93">
            <w:pPr>
              <w:snapToGrid w:val="0"/>
              <w:spacing w:before="50" w:after="156" w:afterLines="50" w:line="360" w:lineRule="auto"/>
              <w:rPr>
                <w:rFonts w:ascii="宋体" w:hAnsi="宋体"/>
                <w:sz w:val="24"/>
                <w:szCs w:val="24"/>
                <w:highlight w:val="none"/>
              </w:rPr>
            </w:pPr>
          </w:p>
        </w:tc>
      </w:tr>
      <w:tr w14:paraId="46DE2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14:paraId="27507EED">
            <w:pPr>
              <w:snapToGrid w:val="0"/>
              <w:spacing w:before="50" w:after="156" w:afterLines="50" w:line="360" w:lineRule="auto"/>
              <w:jc w:val="center"/>
              <w:rPr>
                <w:rFonts w:ascii="宋体" w:hAnsi="宋体"/>
                <w:sz w:val="24"/>
                <w:szCs w:val="24"/>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42E2292C">
            <w:pPr>
              <w:snapToGrid w:val="0"/>
              <w:spacing w:before="50" w:after="156" w:afterLines="50" w:line="360" w:lineRule="auto"/>
              <w:rPr>
                <w:rFonts w:ascii="宋体" w:hAnsi="宋体"/>
                <w:sz w:val="24"/>
                <w:szCs w:val="24"/>
                <w:highlight w:val="none"/>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46DF4DAD">
            <w:pPr>
              <w:snapToGrid w:val="0"/>
              <w:spacing w:before="50" w:after="156" w:afterLines="50" w:line="360" w:lineRule="auto"/>
              <w:rPr>
                <w:rFonts w:ascii="宋体" w:hAnsi="宋体"/>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372B005">
            <w:pPr>
              <w:snapToGrid w:val="0"/>
              <w:spacing w:before="50" w:after="156" w:afterLines="50" w:line="360" w:lineRule="auto"/>
              <w:rPr>
                <w:rFonts w:ascii="宋体" w:hAnsi="宋体"/>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06AA73D">
            <w:pPr>
              <w:snapToGrid w:val="0"/>
              <w:spacing w:before="50" w:after="156" w:afterLines="50" w:line="360" w:lineRule="auto"/>
              <w:rPr>
                <w:rFonts w:ascii="宋体" w:hAnsi="宋体"/>
                <w:sz w:val="24"/>
                <w:szCs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top"/>
          </w:tcPr>
          <w:p w14:paraId="117C3CC6">
            <w:pPr>
              <w:snapToGrid w:val="0"/>
              <w:spacing w:before="50" w:after="156" w:afterLines="50" w:line="360" w:lineRule="auto"/>
              <w:rPr>
                <w:rFonts w:ascii="宋体" w:hAnsi="宋体"/>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28743E16">
            <w:pPr>
              <w:snapToGrid w:val="0"/>
              <w:spacing w:before="50" w:after="156" w:afterLines="50" w:line="360" w:lineRule="auto"/>
              <w:rPr>
                <w:rFonts w:ascii="宋体" w:hAnsi="宋体"/>
                <w:sz w:val="24"/>
                <w:szCs w:val="24"/>
                <w:highlight w:val="none"/>
              </w:rPr>
            </w:pPr>
          </w:p>
        </w:tc>
      </w:tr>
    </w:tbl>
    <w:p w14:paraId="0642F02D">
      <w:pPr>
        <w:snapToGrid w:val="0"/>
        <w:spacing w:line="480" w:lineRule="exact"/>
        <w:rPr>
          <w:rFonts w:hint="eastAsia" w:ascii="宋体" w:hAnsi="宋体"/>
          <w:sz w:val="24"/>
          <w:szCs w:val="24"/>
          <w:highlight w:val="none"/>
          <w:lang w:val="zh-CN"/>
        </w:rPr>
      </w:pPr>
      <w:r>
        <w:rPr>
          <w:rFonts w:hint="eastAsia" w:ascii="宋体" w:hAnsi="宋体"/>
          <w:sz w:val="24"/>
          <w:szCs w:val="24"/>
          <w:highlight w:val="none"/>
        </w:rPr>
        <w:t xml:space="preserve">  注：</w:t>
      </w:r>
      <w:r>
        <w:rPr>
          <w:rFonts w:hint="eastAsia" w:ascii="宋体" w:hAnsi="宋体"/>
          <w:sz w:val="24"/>
          <w:szCs w:val="24"/>
          <w:highlight w:val="none"/>
          <w:lang w:val="zh-CN"/>
        </w:rPr>
        <w:t>提供项目合同</w:t>
      </w:r>
      <w:r>
        <w:rPr>
          <w:rFonts w:hint="eastAsia" w:ascii="宋体" w:hAnsi="宋体"/>
          <w:sz w:val="24"/>
          <w:szCs w:val="24"/>
          <w:highlight w:val="none"/>
        </w:rPr>
        <w:t>（复印件加盖公章）</w:t>
      </w:r>
    </w:p>
    <w:p w14:paraId="0F9C11A0">
      <w:pPr>
        <w:snapToGrid w:val="0"/>
        <w:spacing w:before="50" w:after="156" w:afterLines="50" w:line="460" w:lineRule="exact"/>
        <w:jc w:val="center"/>
        <w:rPr>
          <w:rFonts w:hint="eastAsia" w:ascii="宋体" w:hAnsi="宋体"/>
          <w:sz w:val="24"/>
          <w:szCs w:val="24"/>
          <w:highlight w:val="none"/>
        </w:rPr>
      </w:pPr>
      <w:r>
        <w:rPr>
          <w:rFonts w:hint="eastAsia" w:ascii="宋体" w:hAnsi="宋体"/>
          <w:sz w:val="24"/>
          <w:szCs w:val="24"/>
          <w:highlight w:val="none"/>
        </w:rPr>
        <w:t xml:space="preserve"> </w:t>
      </w:r>
    </w:p>
    <w:p w14:paraId="31F60C4E">
      <w:pPr>
        <w:snapToGrid w:val="0"/>
        <w:spacing w:before="50" w:after="156" w:afterLines="50" w:line="460" w:lineRule="exact"/>
        <w:jc w:val="center"/>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eastAsia="zh-CN"/>
        </w:rPr>
        <w:t>投标供应商</w:t>
      </w:r>
      <w:r>
        <w:rPr>
          <w:rFonts w:hint="eastAsia" w:ascii="宋体" w:hAnsi="宋体"/>
          <w:sz w:val="24"/>
          <w:szCs w:val="24"/>
          <w:highlight w:val="none"/>
        </w:rPr>
        <w:t>（公章）：</w:t>
      </w:r>
    </w:p>
    <w:p w14:paraId="14C95FAD">
      <w:pPr>
        <w:snapToGrid w:val="0"/>
        <w:spacing w:before="50" w:after="156" w:afterLines="50" w:line="460" w:lineRule="exact"/>
        <w:jc w:val="right"/>
        <w:rPr>
          <w:rFonts w:hint="eastAsia" w:ascii="宋体" w:hAnsi="宋体"/>
          <w:sz w:val="24"/>
          <w:szCs w:val="24"/>
          <w:highlight w:val="none"/>
        </w:rPr>
      </w:pPr>
      <w:r>
        <w:rPr>
          <w:rFonts w:hint="eastAsia" w:ascii="宋体" w:hAnsi="宋体"/>
          <w:sz w:val="24"/>
          <w:szCs w:val="24"/>
          <w:highlight w:val="none"/>
        </w:rPr>
        <w:t>法定代表人或授权代表（签字或盖章）：</w:t>
      </w:r>
    </w:p>
    <w:p w14:paraId="0F16C5A3">
      <w:pPr>
        <w:snapToGrid w:val="0"/>
        <w:spacing w:before="50" w:after="156" w:afterLines="50" w:line="460" w:lineRule="exact"/>
        <w:ind w:firstLine="4800" w:firstLineChars="2000"/>
        <w:jc w:val="both"/>
        <w:rPr>
          <w:rFonts w:hint="eastAsia" w:ascii="宋体" w:hAnsi="宋体"/>
          <w:sz w:val="24"/>
          <w:szCs w:val="24"/>
          <w:highlight w:val="none"/>
        </w:rPr>
      </w:pPr>
      <w:r>
        <w:rPr>
          <w:rFonts w:hint="eastAsia" w:ascii="宋体" w:hAnsi="宋体"/>
          <w:sz w:val="24"/>
          <w:szCs w:val="24"/>
          <w:highlight w:val="none"/>
        </w:rPr>
        <w:t>日    期：</w:t>
      </w:r>
    </w:p>
    <w:p w14:paraId="64BA8EC1">
      <w:pPr>
        <w:pStyle w:val="56"/>
        <w:widowControl w:val="0"/>
        <w:snapToGrid w:val="0"/>
        <w:spacing w:line="500" w:lineRule="exact"/>
        <w:jc w:val="both"/>
        <w:rPr>
          <w:rFonts w:hint="default" w:ascii="宋体" w:hAnsi="宋体" w:eastAsia="宋体"/>
          <w:color w:val="000000"/>
          <w:szCs w:val="21"/>
          <w:highlight w:val="none"/>
        </w:rPr>
      </w:pPr>
    </w:p>
    <w:p w14:paraId="323B3EA3">
      <w:pPr>
        <w:pStyle w:val="56"/>
        <w:widowControl w:val="0"/>
        <w:snapToGrid w:val="0"/>
        <w:spacing w:line="500" w:lineRule="exact"/>
        <w:jc w:val="both"/>
        <w:rPr>
          <w:rFonts w:hint="default" w:ascii="宋体" w:hAnsi="宋体" w:eastAsia="宋体"/>
          <w:color w:val="000000"/>
          <w:szCs w:val="21"/>
          <w:highlight w:val="none"/>
        </w:rPr>
      </w:pPr>
    </w:p>
    <w:p w14:paraId="7BFC1461">
      <w:pPr>
        <w:pStyle w:val="56"/>
        <w:widowControl w:val="0"/>
        <w:snapToGrid w:val="0"/>
        <w:spacing w:line="500" w:lineRule="exact"/>
        <w:jc w:val="both"/>
        <w:rPr>
          <w:rFonts w:hint="default" w:ascii="宋体" w:hAnsi="宋体" w:eastAsia="宋体"/>
          <w:color w:val="000000"/>
          <w:szCs w:val="21"/>
          <w:highlight w:val="none"/>
        </w:rPr>
      </w:pPr>
    </w:p>
    <w:p w14:paraId="3BE2288C">
      <w:pPr>
        <w:pStyle w:val="56"/>
        <w:widowControl w:val="0"/>
        <w:snapToGrid w:val="0"/>
        <w:spacing w:line="500" w:lineRule="exact"/>
        <w:jc w:val="both"/>
        <w:rPr>
          <w:rFonts w:hint="default" w:ascii="宋体" w:hAnsi="宋体" w:eastAsia="宋体"/>
          <w:color w:val="000000"/>
          <w:szCs w:val="21"/>
          <w:highlight w:val="none"/>
        </w:rPr>
      </w:pPr>
    </w:p>
    <w:p w14:paraId="5AAD108C">
      <w:pPr>
        <w:pStyle w:val="56"/>
        <w:widowControl w:val="0"/>
        <w:snapToGrid w:val="0"/>
        <w:spacing w:line="500" w:lineRule="exact"/>
        <w:jc w:val="both"/>
        <w:rPr>
          <w:rFonts w:hint="default" w:ascii="宋体" w:hAnsi="宋体" w:eastAsia="宋体"/>
          <w:color w:val="000000"/>
          <w:szCs w:val="21"/>
          <w:highlight w:val="none"/>
        </w:rPr>
      </w:pPr>
    </w:p>
    <w:p w14:paraId="011914D9">
      <w:pPr>
        <w:pStyle w:val="56"/>
        <w:widowControl w:val="0"/>
        <w:snapToGrid w:val="0"/>
        <w:spacing w:line="500" w:lineRule="exact"/>
        <w:jc w:val="both"/>
        <w:rPr>
          <w:rFonts w:hint="default" w:ascii="宋体" w:hAnsi="宋体" w:eastAsia="宋体"/>
          <w:color w:val="000000"/>
          <w:szCs w:val="21"/>
          <w:highlight w:val="none"/>
        </w:rPr>
      </w:pPr>
    </w:p>
    <w:p w14:paraId="750A9E85">
      <w:pPr>
        <w:pStyle w:val="56"/>
        <w:widowControl w:val="0"/>
        <w:snapToGrid w:val="0"/>
        <w:spacing w:line="500" w:lineRule="exact"/>
        <w:jc w:val="both"/>
        <w:rPr>
          <w:rFonts w:hint="default" w:ascii="宋体" w:hAnsi="宋体" w:eastAsia="宋体"/>
          <w:color w:val="000000"/>
          <w:szCs w:val="21"/>
          <w:highlight w:val="none"/>
        </w:rPr>
      </w:pPr>
    </w:p>
    <w:p w14:paraId="3AE8AAD4">
      <w:pPr>
        <w:spacing w:line="360" w:lineRule="auto"/>
        <w:jc w:val="left"/>
        <w:rPr>
          <w:rFonts w:hint="eastAsia" w:ascii="宋体" w:hAnsi="宋体" w:eastAsia="宋体"/>
          <w:b/>
          <w:sz w:val="30"/>
          <w:szCs w:val="30"/>
          <w:highlight w:val="none"/>
          <w:lang w:eastAsia="zh-CN"/>
        </w:rPr>
      </w:pPr>
      <w:r>
        <w:rPr>
          <w:rFonts w:hint="eastAsia" w:ascii="宋体" w:hAnsi="宋体"/>
          <w:b/>
          <w:sz w:val="30"/>
          <w:szCs w:val="30"/>
          <w:highlight w:val="none"/>
        </w:rPr>
        <w:t>附件十</w:t>
      </w:r>
      <w:r>
        <w:rPr>
          <w:rFonts w:hint="eastAsia" w:ascii="宋体" w:hAnsi="宋体"/>
          <w:b/>
          <w:sz w:val="30"/>
          <w:szCs w:val="30"/>
          <w:highlight w:val="none"/>
          <w:lang w:eastAsia="zh-CN"/>
        </w:rPr>
        <w:t>一</w:t>
      </w:r>
    </w:p>
    <w:p w14:paraId="19913123">
      <w:pPr>
        <w:spacing w:line="360" w:lineRule="auto"/>
        <w:jc w:val="center"/>
        <w:rPr>
          <w:rFonts w:ascii="宋体"/>
          <w:b/>
          <w:sz w:val="30"/>
          <w:szCs w:val="30"/>
          <w:highlight w:val="none"/>
        </w:rPr>
      </w:pPr>
      <w:r>
        <w:rPr>
          <w:rFonts w:hint="eastAsia" w:ascii="宋体" w:hAnsi="宋体"/>
          <w:b/>
          <w:sz w:val="30"/>
          <w:szCs w:val="30"/>
          <w:highlight w:val="none"/>
        </w:rPr>
        <w:t>诚信</w:t>
      </w:r>
      <w:r>
        <w:rPr>
          <w:rFonts w:hint="eastAsia" w:ascii="宋体" w:hAnsi="宋体"/>
          <w:b/>
          <w:sz w:val="28"/>
          <w:szCs w:val="28"/>
          <w:highlight w:val="none"/>
        </w:rPr>
        <w:t>承诺书</w:t>
      </w:r>
    </w:p>
    <w:p w14:paraId="6CE1DD5B">
      <w:pPr>
        <w:spacing w:before="312" w:beforeLines="100" w:line="360" w:lineRule="auto"/>
        <w:rPr>
          <w:rFonts w:ascii="宋体"/>
          <w:szCs w:val="21"/>
          <w:highlight w:val="none"/>
        </w:rPr>
      </w:pPr>
      <w:r>
        <w:rPr>
          <w:rFonts w:hint="eastAsia" w:ascii="宋体" w:hAnsi="宋体"/>
          <w:szCs w:val="21"/>
          <w:highlight w:val="none"/>
          <w:u w:val="single"/>
        </w:rPr>
        <w:t>（采购人或招标组织机构）</w:t>
      </w:r>
      <w:r>
        <w:rPr>
          <w:rFonts w:hint="eastAsia" w:ascii="宋体" w:hAnsi="宋体"/>
          <w:szCs w:val="21"/>
          <w:highlight w:val="none"/>
        </w:rPr>
        <w:t>：</w:t>
      </w:r>
    </w:p>
    <w:p w14:paraId="50D5C5F6">
      <w:pPr>
        <w:spacing w:line="360" w:lineRule="auto"/>
        <w:ind w:firstLine="420" w:firstLineChars="200"/>
        <w:rPr>
          <w:rFonts w:ascii="宋体"/>
          <w:szCs w:val="21"/>
          <w:highlight w:val="none"/>
        </w:rPr>
      </w:pPr>
      <w:r>
        <w:rPr>
          <w:rFonts w:hint="eastAsia" w:ascii="宋体" w:hAnsi="宋体"/>
          <w:szCs w:val="21"/>
          <w:highlight w:val="none"/>
        </w:rPr>
        <w:t>我方在参加贵单位的＿＿＿＿＿＿＿＿＿＿政府采购项目的活动中，郑重承诺如下：</w:t>
      </w:r>
    </w:p>
    <w:p w14:paraId="1BD101D0">
      <w:pPr>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、我方申报的所有资料都是真实、准确、完整的；</w:t>
      </w:r>
    </w:p>
    <w:p w14:paraId="5E09098C">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、我方无资质挂靠情形，保证不参与串标、围标及抬标；</w:t>
      </w:r>
    </w:p>
    <w:p w14:paraId="17E5EE77">
      <w:pPr>
        <w:spacing w:line="360" w:lineRule="auto"/>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、我方未处于被各级行政主管部门做出停止市场行为处罚的期限内；</w:t>
      </w:r>
    </w:p>
    <w:p w14:paraId="52B2EDC7">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、我方参加本项目政府采购活动前</w:t>
      </w:r>
      <w:r>
        <w:rPr>
          <w:rFonts w:ascii="宋体" w:hAnsi="宋体"/>
          <w:szCs w:val="21"/>
          <w:highlight w:val="none"/>
        </w:rPr>
        <w:t>3</w:t>
      </w:r>
      <w:r>
        <w:rPr>
          <w:rFonts w:hint="eastAsia" w:ascii="宋体" w:hAnsi="宋体"/>
          <w:szCs w:val="21"/>
          <w:highlight w:val="none"/>
        </w:rPr>
        <w:t>年内在经营活动中没有重大违法记录；</w:t>
      </w:r>
    </w:p>
    <w:p w14:paraId="3F362580">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、若我方成交，将严格按照规定及时与采购人签订合同；</w:t>
      </w:r>
    </w:p>
    <w:p w14:paraId="63A3AACA">
      <w:pPr>
        <w:spacing w:line="360" w:lineRule="auto"/>
        <w:ind w:firstLine="420" w:firstLineChars="200"/>
        <w:rPr>
          <w:rFonts w:ascii="宋体"/>
          <w:szCs w:val="21"/>
          <w:highlight w:val="none"/>
        </w:rPr>
      </w:pPr>
      <w:r>
        <w:rPr>
          <w:rFonts w:hint="eastAsia" w:ascii="宋体" w:hAnsi="宋体"/>
          <w:szCs w:val="21"/>
          <w:highlight w:val="none"/>
          <w:lang w:val="en-US" w:eastAsia="zh-CN"/>
        </w:rPr>
        <w:t>6</w:t>
      </w:r>
      <w:r>
        <w:rPr>
          <w:rFonts w:hint="eastAsia" w:ascii="宋体" w:hAnsi="宋体"/>
          <w:szCs w:val="21"/>
          <w:highlight w:val="none"/>
        </w:rPr>
        <w:t>、若我方成交，将严格按照</w:t>
      </w:r>
      <w:r>
        <w:rPr>
          <w:rFonts w:hint="eastAsia" w:ascii="宋体" w:hAnsi="宋体"/>
          <w:szCs w:val="21"/>
          <w:highlight w:val="none"/>
          <w:lang w:eastAsia="zh-CN"/>
        </w:rPr>
        <w:t>公开招标文件</w:t>
      </w:r>
      <w:r>
        <w:rPr>
          <w:rFonts w:hint="eastAsia" w:ascii="宋体" w:hAnsi="宋体"/>
          <w:szCs w:val="21"/>
          <w:highlight w:val="none"/>
        </w:rPr>
        <w:t>要求及</w:t>
      </w:r>
      <w:r>
        <w:rPr>
          <w:rFonts w:hint="eastAsia" w:ascii="宋体" w:hAnsi="宋体"/>
          <w:szCs w:val="21"/>
          <w:highlight w:val="none"/>
          <w:lang w:eastAsia="zh-CN"/>
        </w:rPr>
        <w:t>响应文件</w:t>
      </w:r>
      <w:r>
        <w:rPr>
          <w:rFonts w:hint="eastAsia" w:ascii="宋体" w:hAnsi="宋体"/>
          <w:szCs w:val="21"/>
          <w:highlight w:val="none"/>
        </w:rPr>
        <w:t>承诺的报价、质量、项目建设期、</w:t>
      </w:r>
      <w:r>
        <w:rPr>
          <w:rFonts w:hint="eastAsia" w:ascii="宋体" w:hAnsi="宋体"/>
          <w:szCs w:val="21"/>
          <w:highlight w:val="none"/>
          <w:lang w:val="en-US" w:eastAsia="zh-CN"/>
        </w:rPr>
        <w:t>投标</w:t>
      </w:r>
      <w:r>
        <w:rPr>
          <w:rFonts w:hint="eastAsia" w:ascii="宋体" w:hAnsi="宋体"/>
          <w:szCs w:val="21"/>
          <w:highlight w:val="none"/>
        </w:rPr>
        <w:t>方案、项目负责人等内容组织实施；</w:t>
      </w:r>
    </w:p>
    <w:p w14:paraId="11B8C668">
      <w:pPr>
        <w:spacing w:line="360" w:lineRule="auto"/>
        <w:ind w:firstLine="420" w:firstLineChars="200"/>
        <w:rPr>
          <w:rFonts w:ascii="宋体"/>
          <w:szCs w:val="21"/>
          <w:highlight w:val="none"/>
        </w:rPr>
      </w:pPr>
      <w:r>
        <w:rPr>
          <w:rFonts w:hint="eastAsia" w:ascii="宋体" w:hAnsi="宋体"/>
          <w:szCs w:val="21"/>
          <w:highlight w:val="none"/>
        </w:rPr>
        <w:t>我方若违反上述承诺，隐瞒、提供虚假资料或不按</w:t>
      </w:r>
      <w:r>
        <w:rPr>
          <w:rFonts w:hint="eastAsia" w:ascii="宋体" w:hAnsi="宋体"/>
          <w:szCs w:val="21"/>
          <w:highlight w:val="none"/>
          <w:lang w:eastAsia="zh-CN"/>
        </w:rPr>
        <w:t>公开招标文件</w:t>
      </w:r>
      <w:r>
        <w:rPr>
          <w:rFonts w:hint="eastAsia" w:ascii="宋体" w:hAnsi="宋体"/>
          <w:szCs w:val="21"/>
          <w:highlight w:val="none"/>
        </w:rPr>
        <w:t>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356ED9B">
      <w:pPr>
        <w:spacing w:line="360" w:lineRule="auto"/>
        <w:ind w:firstLine="420" w:firstLineChars="200"/>
        <w:rPr>
          <w:rFonts w:hint="eastAsia" w:ascii="宋体" w:hAnsi="宋体"/>
          <w:szCs w:val="21"/>
          <w:highlight w:val="none"/>
        </w:rPr>
      </w:pPr>
    </w:p>
    <w:p w14:paraId="07A6203A">
      <w:pPr>
        <w:spacing w:line="360" w:lineRule="auto"/>
        <w:ind w:firstLine="420" w:firstLineChars="200"/>
        <w:rPr>
          <w:rFonts w:ascii="宋体"/>
          <w:szCs w:val="21"/>
          <w:highlight w:val="none"/>
        </w:rPr>
      </w:pPr>
      <w:r>
        <w:rPr>
          <w:rFonts w:hint="eastAsia" w:ascii="宋体" w:hAnsi="宋体"/>
          <w:szCs w:val="21"/>
          <w:highlight w:val="none"/>
        </w:rPr>
        <w:t>特此承诺。</w:t>
      </w:r>
    </w:p>
    <w:p w14:paraId="4A2FE4DD">
      <w:pPr>
        <w:spacing w:line="360" w:lineRule="auto"/>
        <w:ind w:firstLine="420" w:firstLineChars="200"/>
        <w:rPr>
          <w:rFonts w:hint="eastAsia" w:ascii="宋体" w:hAnsi="宋体"/>
          <w:szCs w:val="21"/>
          <w:highlight w:val="none"/>
        </w:rPr>
      </w:pPr>
    </w:p>
    <w:p w14:paraId="10DF3DFB">
      <w:pPr>
        <w:spacing w:line="360" w:lineRule="auto"/>
        <w:ind w:firstLine="420" w:firstLineChars="200"/>
        <w:rPr>
          <w:rFonts w:hint="eastAsia" w:ascii="宋体" w:hAnsi="宋体"/>
          <w:szCs w:val="21"/>
          <w:highlight w:val="none"/>
        </w:rPr>
      </w:pPr>
    </w:p>
    <w:p w14:paraId="7EEBA014">
      <w:pPr>
        <w:spacing w:line="360" w:lineRule="auto"/>
        <w:ind w:firstLine="420" w:firstLineChars="200"/>
        <w:rPr>
          <w:rFonts w:ascii="宋体"/>
          <w:szCs w:val="21"/>
          <w:highlight w:val="none"/>
        </w:rPr>
      </w:pPr>
      <w:r>
        <w:rPr>
          <w:rFonts w:hint="eastAsia" w:ascii="宋体" w:hAnsi="宋体"/>
          <w:szCs w:val="21"/>
          <w:highlight w:val="none"/>
          <w:lang w:eastAsia="zh-CN"/>
        </w:rPr>
        <w:t>投标供应商</w:t>
      </w:r>
      <w:r>
        <w:rPr>
          <w:rFonts w:hint="eastAsia" w:ascii="宋体" w:hAnsi="宋体"/>
          <w:szCs w:val="21"/>
          <w:highlight w:val="none"/>
        </w:rPr>
        <w:t>（公章）：＿＿＿＿＿＿＿＿＿＿＿＿＿＿＿</w:t>
      </w:r>
    </w:p>
    <w:p w14:paraId="09B08A93">
      <w:pPr>
        <w:spacing w:line="360" w:lineRule="auto"/>
        <w:ind w:firstLine="420" w:firstLineChars="200"/>
        <w:rPr>
          <w:rFonts w:ascii="宋体"/>
          <w:szCs w:val="21"/>
          <w:highlight w:val="none"/>
        </w:rPr>
      </w:pPr>
      <w:r>
        <w:rPr>
          <w:rFonts w:hint="eastAsia" w:ascii="宋体" w:hAnsi="宋体"/>
          <w:szCs w:val="21"/>
          <w:highlight w:val="none"/>
        </w:rPr>
        <w:t>法定代表人或被授权人</w:t>
      </w:r>
      <w:r>
        <w:rPr>
          <w:rFonts w:ascii="宋体" w:hAnsi="宋体"/>
          <w:szCs w:val="21"/>
          <w:highlight w:val="none"/>
        </w:rPr>
        <w:t>（签字或盖章）</w:t>
      </w:r>
      <w:r>
        <w:rPr>
          <w:rFonts w:hint="eastAsia" w:ascii="宋体" w:hAnsi="宋体"/>
          <w:szCs w:val="21"/>
          <w:highlight w:val="none"/>
        </w:rPr>
        <w:t>：＿＿＿＿＿＿＿＿＿＿＿＿＿＿＿</w:t>
      </w:r>
    </w:p>
    <w:p w14:paraId="4E8843D4">
      <w:pPr>
        <w:spacing w:line="360" w:lineRule="auto"/>
        <w:ind w:firstLine="420" w:firstLineChars="200"/>
        <w:rPr>
          <w:rFonts w:ascii="宋体"/>
          <w:szCs w:val="21"/>
          <w:highlight w:val="none"/>
        </w:rPr>
      </w:pPr>
    </w:p>
    <w:p w14:paraId="73BE9C78">
      <w:pPr>
        <w:pStyle w:val="56"/>
        <w:widowControl w:val="0"/>
        <w:snapToGrid w:val="0"/>
        <w:spacing w:line="500" w:lineRule="exact"/>
        <w:jc w:val="right"/>
        <w:rPr>
          <w:rFonts w:hint="default" w:ascii="宋体" w:hAnsi="宋体" w:eastAsia="宋体"/>
          <w:color w:val="000000"/>
          <w:szCs w:val="21"/>
          <w:highlight w:val="non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年＿＿月＿＿日</w:t>
      </w:r>
    </w:p>
    <w:p w14:paraId="2FCEEA40">
      <w:pPr>
        <w:spacing w:line="360" w:lineRule="auto"/>
        <w:jc w:val="left"/>
        <w:rPr>
          <w:rFonts w:hint="eastAsia" w:ascii="微软雅黑" w:hAnsi="微软雅黑" w:eastAsia="微软雅黑" w:cs="Times New Roman"/>
          <w:b/>
          <w:kern w:val="2"/>
          <w:sz w:val="21"/>
          <w:szCs w:val="21"/>
          <w:highlight w:val="none"/>
          <w:lang w:val="en-US" w:eastAsia="zh-CN" w:bidi="ar-SA"/>
        </w:rPr>
      </w:pPr>
    </w:p>
    <w:p w14:paraId="42AC06E2">
      <w:pPr>
        <w:spacing w:line="360" w:lineRule="auto"/>
        <w:jc w:val="left"/>
        <w:rPr>
          <w:rFonts w:hint="eastAsia" w:ascii="微软雅黑" w:hAnsi="微软雅黑" w:eastAsia="微软雅黑" w:cs="Times New Roman"/>
          <w:b/>
          <w:kern w:val="2"/>
          <w:sz w:val="21"/>
          <w:szCs w:val="21"/>
          <w:highlight w:val="none"/>
          <w:lang w:val="en-US" w:eastAsia="zh-CN" w:bidi="ar-SA"/>
        </w:rPr>
      </w:pPr>
    </w:p>
    <w:p w14:paraId="4362A362">
      <w:pPr>
        <w:spacing w:line="360" w:lineRule="auto"/>
        <w:jc w:val="left"/>
        <w:rPr>
          <w:rFonts w:hint="eastAsia" w:ascii="微软雅黑" w:hAnsi="微软雅黑" w:eastAsia="微软雅黑" w:cs="Times New Roman"/>
          <w:b/>
          <w:kern w:val="2"/>
          <w:sz w:val="21"/>
          <w:szCs w:val="21"/>
          <w:highlight w:val="none"/>
          <w:lang w:val="en-US" w:eastAsia="zh-CN" w:bidi="ar-SA"/>
        </w:rPr>
      </w:pPr>
    </w:p>
    <w:p w14:paraId="39265F07">
      <w:pPr>
        <w:spacing w:line="360" w:lineRule="auto"/>
        <w:jc w:val="left"/>
        <w:rPr>
          <w:rFonts w:hint="eastAsia" w:ascii="微软雅黑" w:hAnsi="微软雅黑" w:eastAsia="微软雅黑" w:cs="Times New Roman"/>
          <w:b/>
          <w:kern w:val="2"/>
          <w:sz w:val="21"/>
          <w:szCs w:val="21"/>
          <w:highlight w:val="none"/>
          <w:lang w:val="en-US" w:eastAsia="zh-CN" w:bidi="ar-SA"/>
        </w:rPr>
      </w:pPr>
    </w:p>
    <w:p w14:paraId="7C33DBB7">
      <w:pPr>
        <w:spacing w:line="360" w:lineRule="auto"/>
        <w:jc w:val="left"/>
        <w:rPr>
          <w:rFonts w:hint="eastAsia" w:ascii="宋体" w:hAnsi="宋体" w:eastAsia="宋体"/>
          <w:b/>
          <w:sz w:val="30"/>
          <w:szCs w:val="30"/>
          <w:highlight w:val="none"/>
          <w:lang w:val="en-US" w:eastAsia="zh-CN"/>
        </w:rPr>
      </w:pPr>
      <w:r>
        <w:rPr>
          <w:rFonts w:hint="eastAsia" w:ascii="宋体" w:hAnsi="宋体" w:eastAsia="宋体"/>
          <w:b/>
          <w:sz w:val="30"/>
          <w:szCs w:val="30"/>
          <w:highlight w:val="none"/>
          <w:lang w:val="en-US" w:eastAsia="zh-CN"/>
        </w:rPr>
        <w:t>附件十二</w:t>
      </w:r>
    </w:p>
    <w:p w14:paraId="393FFF21">
      <w:pPr>
        <w:pStyle w:val="14"/>
        <w:snapToGrid w:val="0"/>
        <w:spacing w:before="190" w:after="190" w:line="480" w:lineRule="auto"/>
        <w:ind w:firstLine="3120" w:firstLineChars="1300"/>
        <w:jc w:val="both"/>
        <w:outlineLvl w:val="1"/>
        <w:rPr>
          <w:rFonts w:hint="eastAsia" w:ascii="宋体" w:hAnsi="宋体" w:eastAsia="宋体" w:cs="宋体"/>
          <w:b/>
          <w:sz w:val="24"/>
          <w:szCs w:val="24"/>
          <w:highlight w:val="none"/>
          <w:lang w:val="en-US" w:eastAsia="zh-CN" w:bidi="ar-SA"/>
        </w:rPr>
      </w:pPr>
      <w:r>
        <w:rPr>
          <w:rFonts w:hint="eastAsia" w:ascii="微软雅黑" w:hAnsi="微软雅黑" w:eastAsia="微软雅黑" w:cs="Times New Roman"/>
          <w:b/>
          <w:kern w:val="2"/>
          <w:sz w:val="24"/>
          <w:szCs w:val="24"/>
          <w:highlight w:val="none"/>
          <w:lang w:val="en-US" w:eastAsia="zh-CN" w:bidi="ar-SA"/>
        </w:rPr>
        <w:t>合格的供应商承诺函格式</w:t>
      </w:r>
    </w:p>
    <w:p w14:paraId="1CD337F0">
      <w:pPr>
        <w:spacing w:line="360" w:lineRule="auto"/>
        <w:contextualSpacing/>
        <w:rPr>
          <w:rFonts w:hint="eastAsia" w:cs="宋体"/>
          <w:b/>
          <w:sz w:val="21"/>
          <w:szCs w:val="21"/>
          <w:highlight w:val="none"/>
        </w:rPr>
      </w:pPr>
    </w:p>
    <w:p w14:paraId="08725392">
      <w:pPr>
        <w:adjustRightInd w:val="0"/>
        <w:spacing w:line="360" w:lineRule="auto"/>
        <w:ind w:firstLine="420" w:firstLineChars="200"/>
        <w:contextualSpacing/>
        <w:textAlignment w:val="baseline"/>
        <w:rPr>
          <w:rFonts w:hint="eastAsia" w:ascii="Times New Roman" w:hAnsi="Times New Roman" w:eastAsia="宋体" w:cs="宋体"/>
          <w:b/>
          <w:sz w:val="21"/>
          <w:szCs w:val="21"/>
          <w:highlight w:val="none"/>
          <w:u w:val="single"/>
          <w:lang w:eastAsia="zh-CN"/>
        </w:rPr>
      </w:pPr>
      <w:r>
        <w:rPr>
          <w:rFonts w:hint="eastAsia" w:cs="宋体"/>
          <w:b/>
          <w:sz w:val="21"/>
          <w:szCs w:val="21"/>
          <w:highlight w:val="none"/>
        </w:rPr>
        <w:t>致：</w:t>
      </w:r>
      <w:bookmarkStart w:id="48" w:name="_Toc399148312"/>
      <w:r>
        <w:rPr>
          <w:rFonts w:hint="eastAsia" w:ascii="宋体" w:hAnsi="宋体" w:cs="Arial"/>
          <w:b/>
          <w:sz w:val="21"/>
          <w:szCs w:val="21"/>
          <w:highlight w:val="none"/>
          <w:u w:val="single"/>
          <w:lang w:eastAsia="zh-CN"/>
        </w:rPr>
        <w:t>海盐县公安局交通警察大队</w:t>
      </w:r>
    </w:p>
    <w:p w14:paraId="76B210EE">
      <w:pPr>
        <w:adjustRightInd w:val="0"/>
        <w:spacing w:line="360" w:lineRule="auto"/>
        <w:ind w:firstLine="420" w:firstLineChars="200"/>
        <w:contextualSpacing/>
        <w:textAlignment w:val="baseline"/>
        <w:rPr>
          <w:rFonts w:cs="宋体"/>
          <w:b/>
          <w:sz w:val="21"/>
          <w:szCs w:val="21"/>
          <w:highlight w:val="none"/>
        </w:rPr>
      </w:pPr>
      <w:r>
        <w:rPr>
          <w:rFonts w:hint="eastAsia" w:cs="宋体"/>
          <w:b/>
          <w:sz w:val="21"/>
          <w:szCs w:val="21"/>
          <w:highlight w:val="none"/>
        </w:rPr>
        <w:t>我方郑重承诺</w:t>
      </w:r>
      <w:bookmarkEnd w:id="48"/>
      <w:r>
        <w:rPr>
          <w:rFonts w:hint="eastAsia" w:cs="宋体"/>
          <w:b/>
          <w:sz w:val="21"/>
          <w:szCs w:val="21"/>
          <w:highlight w:val="none"/>
        </w:rPr>
        <w:t>：</w:t>
      </w:r>
    </w:p>
    <w:p w14:paraId="3FAFD00C">
      <w:pPr>
        <w:numPr>
          <w:ilvl w:val="0"/>
          <w:numId w:val="12"/>
        </w:numPr>
        <w:spacing w:line="360" w:lineRule="auto"/>
        <w:ind w:firstLine="420" w:firstLineChars="200"/>
        <w:contextualSpacing/>
        <w:rPr>
          <w:rFonts w:cs="宋体"/>
          <w:kern w:val="0"/>
          <w:sz w:val="21"/>
          <w:szCs w:val="21"/>
          <w:highlight w:val="none"/>
        </w:rPr>
      </w:pPr>
      <w:r>
        <w:rPr>
          <w:rFonts w:hint="eastAsia" w:cs="宋体"/>
          <w:kern w:val="0"/>
          <w:sz w:val="21"/>
          <w:szCs w:val="21"/>
          <w:highlight w:val="none"/>
        </w:rPr>
        <w:t>我单位具有独立承担民事责任的能力；</w:t>
      </w:r>
    </w:p>
    <w:p w14:paraId="10DDB1B3">
      <w:pPr>
        <w:numPr>
          <w:ilvl w:val="0"/>
          <w:numId w:val="12"/>
        </w:numPr>
        <w:spacing w:line="360" w:lineRule="auto"/>
        <w:ind w:firstLine="420" w:firstLineChars="200"/>
        <w:contextualSpacing/>
        <w:rPr>
          <w:rFonts w:cs="宋体"/>
          <w:kern w:val="0"/>
          <w:sz w:val="21"/>
          <w:szCs w:val="21"/>
          <w:highlight w:val="none"/>
        </w:rPr>
      </w:pPr>
      <w:r>
        <w:rPr>
          <w:rFonts w:hint="eastAsia" w:cs="宋体"/>
          <w:kern w:val="0"/>
          <w:sz w:val="21"/>
          <w:szCs w:val="21"/>
          <w:highlight w:val="none"/>
        </w:rPr>
        <w:t>我单位具有良好的商业信誉和健全的财务会计制度；</w:t>
      </w:r>
    </w:p>
    <w:p w14:paraId="451F4436">
      <w:pPr>
        <w:numPr>
          <w:ilvl w:val="0"/>
          <w:numId w:val="12"/>
        </w:numPr>
        <w:spacing w:line="360" w:lineRule="auto"/>
        <w:ind w:firstLine="420" w:firstLineChars="200"/>
        <w:contextualSpacing/>
        <w:rPr>
          <w:rFonts w:cs="宋体"/>
          <w:kern w:val="0"/>
          <w:sz w:val="21"/>
          <w:szCs w:val="21"/>
          <w:highlight w:val="none"/>
        </w:rPr>
      </w:pPr>
      <w:r>
        <w:rPr>
          <w:rFonts w:hint="eastAsia" w:cs="宋体"/>
          <w:kern w:val="0"/>
          <w:sz w:val="21"/>
          <w:szCs w:val="21"/>
          <w:highlight w:val="none"/>
        </w:rPr>
        <w:t>我单位具有履行合同所必需的设备和专业技术能力；</w:t>
      </w:r>
    </w:p>
    <w:p w14:paraId="210A88FD">
      <w:pPr>
        <w:numPr>
          <w:ilvl w:val="0"/>
          <w:numId w:val="12"/>
        </w:numPr>
        <w:spacing w:line="360" w:lineRule="auto"/>
        <w:ind w:firstLine="420" w:firstLineChars="200"/>
        <w:contextualSpacing/>
        <w:rPr>
          <w:rFonts w:cs="宋体"/>
          <w:kern w:val="0"/>
          <w:sz w:val="21"/>
          <w:szCs w:val="21"/>
          <w:highlight w:val="none"/>
        </w:rPr>
      </w:pPr>
      <w:r>
        <w:rPr>
          <w:rFonts w:hint="eastAsia" w:cs="宋体"/>
          <w:kern w:val="0"/>
          <w:sz w:val="21"/>
          <w:szCs w:val="21"/>
          <w:highlight w:val="none"/>
        </w:rPr>
        <w:t>我单位有依法缴纳税收和社会保障资金的良好记录；</w:t>
      </w:r>
    </w:p>
    <w:p w14:paraId="59DF35D6">
      <w:pPr>
        <w:numPr>
          <w:ilvl w:val="0"/>
          <w:numId w:val="12"/>
        </w:numPr>
        <w:spacing w:line="360" w:lineRule="auto"/>
        <w:ind w:firstLine="420" w:firstLineChars="200"/>
        <w:contextualSpacing/>
        <w:rPr>
          <w:rFonts w:cs="宋体"/>
          <w:kern w:val="0"/>
          <w:sz w:val="21"/>
          <w:szCs w:val="21"/>
          <w:highlight w:val="none"/>
        </w:rPr>
      </w:pPr>
      <w:r>
        <w:rPr>
          <w:rFonts w:hint="eastAsia" w:cs="宋体"/>
          <w:kern w:val="0"/>
          <w:sz w:val="21"/>
          <w:szCs w:val="21"/>
          <w:highlight w:val="none"/>
        </w:rPr>
        <w:t>参加政府采购活动前在经营活动中没有重大违法记录；</w:t>
      </w:r>
    </w:p>
    <w:p w14:paraId="03613A69">
      <w:pPr>
        <w:numPr>
          <w:ilvl w:val="0"/>
          <w:numId w:val="12"/>
        </w:numPr>
        <w:spacing w:line="360" w:lineRule="auto"/>
        <w:ind w:firstLine="420" w:firstLineChars="200"/>
        <w:contextualSpacing/>
        <w:rPr>
          <w:rFonts w:cs="Arial"/>
          <w:bCs/>
          <w:sz w:val="21"/>
          <w:szCs w:val="21"/>
          <w:highlight w:val="none"/>
        </w:rPr>
      </w:pPr>
      <w:r>
        <w:rPr>
          <w:rFonts w:hint="eastAsia" w:cs="宋体"/>
          <w:bCs/>
          <w:sz w:val="21"/>
          <w:szCs w:val="21"/>
          <w:highlight w:val="none"/>
        </w:rPr>
        <w:t>我单位符合以下条件：</w:t>
      </w:r>
    </w:p>
    <w:p w14:paraId="19F81F48">
      <w:pPr>
        <w:adjustRightInd w:val="0"/>
        <w:spacing w:line="360" w:lineRule="auto"/>
        <w:ind w:firstLine="420" w:firstLineChars="200"/>
        <w:contextualSpacing/>
        <w:textAlignment w:val="baseline"/>
        <w:rPr>
          <w:rFonts w:cs="Arial"/>
          <w:bCs/>
          <w:sz w:val="21"/>
          <w:szCs w:val="21"/>
          <w:highlight w:val="none"/>
        </w:rPr>
      </w:pPr>
      <w:r>
        <w:rPr>
          <w:rFonts w:hint="eastAsia" w:cs="Arial"/>
          <w:bCs/>
          <w:sz w:val="21"/>
          <w:szCs w:val="21"/>
          <w:highlight w:val="none"/>
        </w:rPr>
        <w:t>1）单位负责人为同一人或者存在直接控股、管理关系的不同</w:t>
      </w:r>
      <w:r>
        <w:rPr>
          <w:rFonts w:hint="eastAsia" w:cs="Arial"/>
          <w:bCs/>
          <w:sz w:val="21"/>
          <w:szCs w:val="21"/>
          <w:highlight w:val="none"/>
          <w:lang w:eastAsia="zh-CN"/>
        </w:rPr>
        <w:t>供应商</w:t>
      </w:r>
      <w:r>
        <w:rPr>
          <w:rFonts w:hint="eastAsia" w:cs="Arial"/>
          <w:bCs/>
          <w:sz w:val="21"/>
          <w:szCs w:val="21"/>
          <w:highlight w:val="none"/>
        </w:rPr>
        <w:t>，不得参加同一合同项下的政府采购活动。除单一来源采购项目外，为采购项目提供整体设计、规范编制或者项目管理、监理、检测等服务的</w:t>
      </w:r>
      <w:r>
        <w:rPr>
          <w:rFonts w:hint="eastAsia" w:cs="Arial"/>
          <w:bCs/>
          <w:sz w:val="21"/>
          <w:szCs w:val="21"/>
          <w:highlight w:val="none"/>
          <w:lang w:eastAsia="zh-CN"/>
        </w:rPr>
        <w:t>供应商</w:t>
      </w:r>
      <w:r>
        <w:rPr>
          <w:rFonts w:hint="eastAsia" w:cs="Arial"/>
          <w:bCs/>
          <w:sz w:val="21"/>
          <w:szCs w:val="21"/>
          <w:highlight w:val="none"/>
        </w:rPr>
        <w:t>，不得再参加该采购项目的其他采购活动。</w:t>
      </w:r>
    </w:p>
    <w:p w14:paraId="0188504F">
      <w:pPr>
        <w:adjustRightInd w:val="0"/>
        <w:spacing w:line="360" w:lineRule="auto"/>
        <w:ind w:firstLine="420" w:firstLineChars="200"/>
        <w:contextualSpacing/>
        <w:textAlignment w:val="baseline"/>
        <w:rPr>
          <w:rFonts w:cs="宋体"/>
          <w:sz w:val="21"/>
          <w:szCs w:val="21"/>
          <w:highlight w:val="none"/>
        </w:rPr>
      </w:pPr>
      <w:r>
        <w:rPr>
          <w:rFonts w:hint="eastAsia" w:cs="宋体"/>
          <w:sz w:val="21"/>
          <w:szCs w:val="21"/>
          <w:highlight w:val="none"/>
        </w:rPr>
        <w:t>2）我单位及我单位法定代表人均无行贿犯罪记录。</w:t>
      </w:r>
    </w:p>
    <w:p w14:paraId="43493DDE">
      <w:pPr>
        <w:spacing w:line="360" w:lineRule="auto"/>
        <w:ind w:firstLine="514" w:firstLineChars="245"/>
        <w:contextualSpacing/>
        <w:rPr>
          <w:b/>
          <w:bCs/>
          <w:sz w:val="21"/>
          <w:szCs w:val="21"/>
          <w:highlight w:val="none"/>
        </w:rPr>
      </w:pPr>
      <w:r>
        <w:rPr>
          <w:rFonts w:hint="eastAsia" w:cs="宋体"/>
          <w:b/>
          <w:sz w:val="21"/>
          <w:szCs w:val="21"/>
          <w:highlight w:val="none"/>
        </w:rPr>
        <w:t>特此承诺。</w:t>
      </w:r>
    </w:p>
    <w:p w14:paraId="14C09DEC">
      <w:pPr>
        <w:spacing w:line="360" w:lineRule="auto"/>
        <w:contextualSpacing/>
        <w:rPr>
          <w:b/>
          <w:bCs/>
          <w:sz w:val="21"/>
          <w:szCs w:val="21"/>
          <w:highlight w:val="none"/>
        </w:rPr>
      </w:pPr>
    </w:p>
    <w:p w14:paraId="3652E304">
      <w:pPr>
        <w:spacing w:line="360" w:lineRule="auto"/>
        <w:contextualSpacing/>
        <w:jc w:val="center"/>
        <w:rPr>
          <w:sz w:val="21"/>
          <w:szCs w:val="21"/>
          <w:highlight w:val="none"/>
        </w:rPr>
      </w:pPr>
    </w:p>
    <w:p w14:paraId="593CA672">
      <w:pPr>
        <w:snapToGrid w:val="0"/>
        <w:spacing w:before="50" w:after="156" w:afterLines="50" w:line="460" w:lineRule="exact"/>
        <w:jc w:val="center"/>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投标供应商</w:t>
      </w:r>
      <w:r>
        <w:rPr>
          <w:rFonts w:hint="eastAsia" w:ascii="宋体" w:hAnsi="宋体"/>
          <w:sz w:val="24"/>
          <w:szCs w:val="24"/>
          <w:highlight w:val="none"/>
        </w:rPr>
        <w:t>（公章）：</w:t>
      </w:r>
    </w:p>
    <w:p w14:paraId="4B2E3884">
      <w:pPr>
        <w:snapToGrid w:val="0"/>
        <w:spacing w:before="50" w:after="156" w:afterLines="50" w:line="460" w:lineRule="exact"/>
        <w:jc w:val="right"/>
        <w:rPr>
          <w:rFonts w:hint="eastAsia" w:ascii="宋体" w:hAnsi="宋体"/>
          <w:sz w:val="24"/>
          <w:szCs w:val="24"/>
          <w:highlight w:val="none"/>
        </w:rPr>
      </w:pPr>
      <w:r>
        <w:rPr>
          <w:rFonts w:hint="eastAsia" w:ascii="宋体" w:hAnsi="宋体"/>
          <w:sz w:val="24"/>
          <w:szCs w:val="24"/>
          <w:highlight w:val="none"/>
        </w:rPr>
        <w:t>法定代表人或授权代表（签字或盖章）：</w:t>
      </w:r>
    </w:p>
    <w:p w14:paraId="53F52B65">
      <w:pPr>
        <w:snapToGrid w:val="0"/>
        <w:spacing w:before="50" w:after="156" w:afterLines="50" w:line="460" w:lineRule="exact"/>
        <w:ind w:firstLine="4800" w:firstLineChars="2000"/>
        <w:jc w:val="both"/>
        <w:rPr>
          <w:rFonts w:hint="eastAsia" w:ascii="宋体" w:hAnsi="宋体"/>
          <w:sz w:val="24"/>
          <w:szCs w:val="24"/>
          <w:highlight w:val="none"/>
        </w:rPr>
      </w:pPr>
      <w:r>
        <w:rPr>
          <w:rFonts w:hint="eastAsia" w:ascii="宋体" w:hAnsi="宋体"/>
          <w:sz w:val="24"/>
          <w:szCs w:val="24"/>
          <w:highlight w:val="none"/>
        </w:rPr>
        <w:t>日    期：</w:t>
      </w:r>
    </w:p>
    <w:p w14:paraId="7B9C2C46">
      <w:pPr>
        <w:pStyle w:val="2"/>
        <w:keepNext w:val="0"/>
        <w:keepLines w:val="0"/>
        <w:pageBreakBefore/>
        <w:spacing w:before="312" w:beforeLines="100" w:after="312" w:afterLines="100" w:line="240" w:lineRule="auto"/>
        <w:jc w:val="center"/>
        <w:rPr>
          <w:rFonts w:ascii="Arial" w:hAnsi="Arial" w:cs="Arial"/>
          <w:sz w:val="28"/>
          <w:szCs w:val="36"/>
          <w:highlight w:val="none"/>
        </w:rPr>
      </w:pPr>
      <w:r>
        <w:rPr>
          <w:rFonts w:ascii="Arial" w:hAnsi="Arial" w:cs="Arial"/>
          <w:sz w:val="28"/>
          <w:szCs w:val="36"/>
          <w:highlight w:val="none"/>
        </w:rPr>
        <w:t xml:space="preserve">第六部分  </w:t>
      </w:r>
      <w:r>
        <w:rPr>
          <w:rFonts w:hint="eastAsia" w:ascii="Arial" w:hAnsi="Arial" w:cs="Arial"/>
          <w:sz w:val="28"/>
          <w:szCs w:val="36"/>
          <w:highlight w:val="none"/>
          <w:lang w:eastAsia="zh-CN"/>
        </w:rPr>
        <w:t>公开招标</w:t>
      </w:r>
      <w:r>
        <w:rPr>
          <w:rFonts w:ascii="Arial" w:hAnsi="Arial" w:cs="Arial"/>
          <w:sz w:val="28"/>
          <w:szCs w:val="36"/>
          <w:highlight w:val="none"/>
        </w:rPr>
        <w:t>评定办法</w:t>
      </w:r>
      <w:bookmarkEnd w:id="18"/>
      <w:bookmarkEnd w:id="19"/>
    </w:p>
    <w:p w14:paraId="146CB19C">
      <w:pPr>
        <w:pageBreakBefore w:val="0"/>
        <w:kinsoku/>
        <w:wordWrap/>
        <w:overflowPunct/>
        <w:topLinePunct w:val="0"/>
        <w:autoSpaceDE/>
        <w:autoSpaceDN/>
        <w:bidi w:val="0"/>
        <w:spacing w:line="360" w:lineRule="auto"/>
        <w:ind w:firstLine="420" w:firstLineChars="200"/>
        <w:textAlignment w:val="auto"/>
        <w:rPr>
          <w:rFonts w:ascii="宋体" w:hAnsi="宋体" w:cs="Arial"/>
          <w:bCs/>
          <w:kern w:val="28"/>
          <w:szCs w:val="21"/>
          <w:highlight w:val="none"/>
        </w:rPr>
      </w:pPr>
      <w:r>
        <w:rPr>
          <w:rFonts w:hint="eastAsia" w:ascii="宋体" w:hAnsi="宋体" w:cs="Arial"/>
          <w:bCs/>
          <w:kern w:val="28"/>
          <w:szCs w:val="21"/>
          <w:highlight w:val="none"/>
        </w:rPr>
        <w:t>根据《中华人民共和国政府采购法》和本项目</w:t>
      </w:r>
      <w:r>
        <w:rPr>
          <w:rFonts w:hint="eastAsia" w:ascii="宋体" w:hAnsi="宋体" w:cs="Arial"/>
          <w:bCs/>
          <w:kern w:val="28"/>
          <w:szCs w:val="21"/>
          <w:highlight w:val="none"/>
          <w:lang w:eastAsia="zh-CN"/>
        </w:rPr>
        <w:t>公开招标文件</w:t>
      </w:r>
      <w:r>
        <w:rPr>
          <w:rFonts w:hint="eastAsia" w:ascii="宋体" w:hAnsi="宋体" w:cs="Arial"/>
          <w:bCs/>
          <w:kern w:val="28"/>
          <w:szCs w:val="21"/>
          <w:highlight w:val="none"/>
        </w:rPr>
        <w:t>，按照公平、公正、科学、择优的原则选择成交单位，特制定本办法。</w:t>
      </w:r>
    </w:p>
    <w:p w14:paraId="4A9EF79A">
      <w:pPr>
        <w:pageBreakBefore w:val="0"/>
        <w:kinsoku/>
        <w:wordWrap/>
        <w:overflowPunct/>
        <w:topLinePunct w:val="0"/>
        <w:autoSpaceDE/>
        <w:autoSpaceDN/>
        <w:bidi w:val="0"/>
        <w:spacing w:before="156" w:beforeLines="50" w:after="156" w:afterLines="50" w:line="360" w:lineRule="auto"/>
        <w:ind w:firstLine="420" w:firstLineChars="200"/>
        <w:textAlignment w:val="auto"/>
        <w:rPr>
          <w:rFonts w:ascii="宋体" w:hAnsi="宋体" w:cs="Arial"/>
          <w:b/>
          <w:bCs/>
          <w:kern w:val="28"/>
          <w:szCs w:val="21"/>
          <w:highlight w:val="none"/>
        </w:rPr>
      </w:pPr>
      <w:r>
        <w:rPr>
          <w:rFonts w:hint="eastAsia" w:ascii="宋体" w:hAnsi="宋体" w:cs="Arial"/>
          <w:b/>
          <w:bCs/>
          <w:kern w:val="28"/>
          <w:szCs w:val="21"/>
          <w:highlight w:val="none"/>
        </w:rPr>
        <w:t>一、 评定原则</w:t>
      </w:r>
    </w:p>
    <w:p w14:paraId="0CAEE338">
      <w:pPr>
        <w:pageBreakBefore w:val="0"/>
        <w:kinsoku/>
        <w:wordWrap/>
        <w:overflowPunct/>
        <w:topLinePunct w:val="0"/>
        <w:autoSpaceDE/>
        <w:autoSpaceDN/>
        <w:bidi w:val="0"/>
        <w:spacing w:line="360" w:lineRule="auto"/>
        <w:ind w:firstLine="420" w:firstLineChars="200"/>
        <w:textAlignment w:val="auto"/>
        <w:rPr>
          <w:rFonts w:ascii="宋体" w:hAnsi="宋体" w:cs="Arial"/>
          <w:bCs/>
          <w:kern w:val="28"/>
          <w:szCs w:val="21"/>
          <w:highlight w:val="none"/>
        </w:rPr>
      </w:pPr>
      <w:r>
        <w:rPr>
          <w:rFonts w:hint="eastAsia" w:ascii="宋体" w:hAnsi="宋体" w:cs="Arial"/>
          <w:bCs/>
          <w:kern w:val="28"/>
          <w:szCs w:val="21"/>
          <w:highlight w:val="none"/>
        </w:rPr>
        <w:t>评审工作遵循公平、公正、民主、科学的原则和诚实、信誉、效率的服务原则。本着科学、严谨的态度，认真进行评审，择优选定服务单位。确保服务质量，节约投资，最大限度的保护当事人权益，严格按照</w:t>
      </w:r>
      <w:r>
        <w:rPr>
          <w:rFonts w:hint="eastAsia" w:ascii="宋体" w:hAnsi="宋体" w:cs="Arial"/>
          <w:bCs/>
          <w:kern w:val="28"/>
          <w:szCs w:val="21"/>
          <w:highlight w:val="none"/>
          <w:lang w:eastAsia="zh-CN"/>
        </w:rPr>
        <w:t>公开招标文件</w:t>
      </w:r>
      <w:r>
        <w:rPr>
          <w:rFonts w:hint="eastAsia" w:ascii="宋体" w:hAnsi="宋体" w:cs="Arial"/>
          <w:bCs/>
          <w:kern w:val="28"/>
          <w:szCs w:val="21"/>
          <w:highlight w:val="none"/>
        </w:rPr>
        <w:t>的商务、技术要求，对</w:t>
      </w:r>
      <w:r>
        <w:rPr>
          <w:rFonts w:hint="eastAsia" w:ascii="宋体" w:hAnsi="宋体" w:cs="Arial"/>
          <w:bCs/>
          <w:kern w:val="28"/>
          <w:szCs w:val="21"/>
          <w:highlight w:val="none"/>
          <w:lang w:eastAsia="zh-CN"/>
        </w:rPr>
        <w:t>公开招标</w:t>
      </w:r>
      <w:r>
        <w:rPr>
          <w:rFonts w:hint="eastAsia" w:ascii="宋体" w:hAnsi="宋体" w:cs="Arial"/>
          <w:bCs/>
          <w:kern w:val="28"/>
          <w:szCs w:val="21"/>
          <w:highlight w:val="none"/>
        </w:rPr>
        <w:t>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w:t>
      </w:r>
      <w:r>
        <w:rPr>
          <w:rFonts w:hint="eastAsia" w:ascii="宋体" w:hAnsi="宋体" w:cs="Arial"/>
          <w:bCs/>
          <w:kern w:val="28"/>
          <w:szCs w:val="21"/>
          <w:highlight w:val="none"/>
          <w:lang w:eastAsia="zh-CN"/>
        </w:rPr>
        <w:t>公开招标</w:t>
      </w:r>
      <w:r>
        <w:rPr>
          <w:rFonts w:hint="eastAsia" w:ascii="宋体" w:hAnsi="宋体" w:cs="Arial"/>
          <w:bCs/>
          <w:kern w:val="28"/>
          <w:szCs w:val="21"/>
          <w:highlight w:val="none"/>
        </w:rPr>
        <w:t>响应文件将被拒绝。</w:t>
      </w:r>
    </w:p>
    <w:p w14:paraId="7A95C853">
      <w:pPr>
        <w:pageBreakBefore w:val="0"/>
        <w:kinsoku/>
        <w:wordWrap/>
        <w:overflowPunct/>
        <w:topLinePunct w:val="0"/>
        <w:autoSpaceDE/>
        <w:autoSpaceDN/>
        <w:bidi w:val="0"/>
        <w:spacing w:before="156" w:beforeLines="50" w:after="156" w:afterLines="50" w:line="360" w:lineRule="auto"/>
        <w:ind w:firstLine="420" w:firstLineChars="200"/>
        <w:textAlignment w:val="auto"/>
        <w:rPr>
          <w:rFonts w:ascii="宋体" w:hAnsi="宋体" w:cs="Arial"/>
          <w:b/>
          <w:bCs/>
          <w:kern w:val="28"/>
          <w:szCs w:val="21"/>
          <w:highlight w:val="none"/>
        </w:rPr>
      </w:pPr>
      <w:r>
        <w:rPr>
          <w:rFonts w:hint="eastAsia" w:ascii="宋体" w:hAnsi="宋体" w:cs="Arial"/>
          <w:b/>
          <w:bCs/>
          <w:kern w:val="28"/>
          <w:szCs w:val="21"/>
          <w:highlight w:val="none"/>
        </w:rPr>
        <w:t>二、评标组织</w:t>
      </w:r>
    </w:p>
    <w:p w14:paraId="785B2240">
      <w:pPr>
        <w:pageBreakBefore w:val="0"/>
        <w:kinsoku/>
        <w:wordWrap/>
        <w:overflowPunct/>
        <w:topLinePunct w:val="0"/>
        <w:autoSpaceDE/>
        <w:autoSpaceDN/>
        <w:bidi w:val="0"/>
        <w:spacing w:line="360" w:lineRule="auto"/>
        <w:ind w:firstLine="420" w:firstLineChars="200"/>
        <w:textAlignment w:val="auto"/>
        <w:rPr>
          <w:rFonts w:hint="eastAsia" w:ascii="宋体" w:hAnsi="宋体" w:cs="Arial"/>
          <w:bCs/>
          <w:kern w:val="28"/>
          <w:szCs w:val="21"/>
          <w:highlight w:val="none"/>
        </w:rPr>
      </w:pPr>
      <w:r>
        <w:rPr>
          <w:rFonts w:hint="eastAsia" w:ascii="宋体" w:hAnsi="宋体" w:cs="Arial"/>
          <w:bCs/>
          <w:kern w:val="28"/>
          <w:szCs w:val="21"/>
          <w:highlight w:val="none"/>
        </w:rPr>
        <w:t>开标后，</w:t>
      </w:r>
      <w:r>
        <w:rPr>
          <w:rFonts w:hint="eastAsia" w:ascii="宋体" w:hAnsi="宋体" w:cs="Arial"/>
          <w:bCs/>
          <w:kern w:val="28"/>
          <w:szCs w:val="21"/>
          <w:highlight w:val="none"/>
          <w:lang w:eastAsia="zh-CN"/>
        </w:rPr>
        <w:t>采购人代表或招标代理机构</w:t>
      </w:r>
      <w:r>
        <w:rPr>
          <w:rFonts w:hint="eastAsia" w:ascii="宋体" w:hAnsi="宋体" w:cs="Arial"/>
          <w:bCs/>
          <w:kern w:val="28"/>
          <w:szCs w:val="21"/>
          <w:highlight w:val="none"/>
        </w:rPr>
        <w:t>首先对</w:t>
      </w:r>
      <w:r>
        <w:rPr>
          <w:rFonts w:hint="eastAsia" w:ascii="宋体" w:hAnsi="宋体" w:cs="Arial"/>
          <w:bCs/>
          <w:kern w:val="28"/>
          <w:szCs w:val="21"/>
          <w:highlight w:val="none"/>
          <w:lang w:eastAsia="zh-CN"/>
        </w:rPr>
        <w:t>公开招标</w:t>
      </w:r>
      <w:r>
        <w:rPr>
          <w:rFonts w:hint="eastAsia" w:ascii="宋体" w:hAnsi="宋体" w:cs="Arial"/>
          <w:bCs/>
          <w:kern w:val="28"/>
          <w:szCs w:val="21"/>
          <w:highlight w:val="none"/>
        </w:rPr>
        <w:t>响应文件进行资格性检查，凡供应商资格不符合</w:t>
      </w:r>
      <w:r>
        <w:rPr>
          <w:rFonts w:hint="eastAsia" w:ascii="宋体" w:hAnsi="宋体" w:cs="Arial"/>
          <w:bCs/>
          <w:kern w:val="28"/>
          <w:szCs w:val="21"/>
          <w:highlight w:val="none"/>
          <w:lang w:eastAsia="zh-CN"/>
        </w:rPr>
        <w:t>公开招标文件</w:t>
      </w:r>
      <w:r>
        <w:rPr>
          <w:rFonts w:hint="eastAsia" w:ascii="宋体" w:hAnsi="宋体" w:cs="Arial"/>
          <w:bCs/>
          <w:kern w:val="28"/>
          <w:szCs w:val="21"/>
          <w:highlight w:val="none"/>
        </w:rPr>
        <w:t>要求；</w:t>
      </w:r>
      <w:r>
        <w:rPr>
          <w:rFonts w:hint="eastAsia" w:ascii="宋体" w:hAnsi="宋体" w:cs="Arial"/>
          <w:bCs/>
          <w:kern w:val="28"/>
          <w:szCs w:val="21"/>
          <w:highlight w:val="none"/>
          <w:lang w:eastAsia="zh-CN"/>
        </w:rPr>
        <w:t>公开招标</w:t>
      </w:r>
      <w:r>
        <w:rPr>
          <w:rFonts w:hint="eastAsia" w:ascii="宋体" w:hAnsi="宋体" w:cs="Arial"/>
          <w:bCs/>
          <w:kern w:val="28"/>
          <w:szCs w:val="21"/>
          <w:highlight w:val="none"/>
        </w:rPr>
        <w:t>响应文件实质性内容和格式严重不符合有关规定或不响应</w:t>
      </w:r>
      <w:r>
        <w:rPr>
          <w:rFonts w:hint="eastAsia" w:ascii="宋体" w:hAnsi="宋体" w:cs="Arial"/>
          <w:bCs/>
          <w:kern w:val="28"/>
          <w:szCs w:val="21"/>
          <w:highlight w:val="none"/>
          <w:lang w:eastAsia="zh-CN"/>
        </w:rPr>
        <w:t>公开招标文件</w:t>
      </w:r>
      <w:r>
        <w:rPr>
          <w:rFonts w:hint="eastAsia" w:ascii="宋体" w:hAnsi="宋体" w:cs="Arial"/>
          <w:bCs/>
          <w:kern w:val="28"/>
          <w:szCs w:val="21"/>
          <w:highlight w:val="none"/>
        </w:rPr>
        <w:t>要求者，经</w:t>
      </w:r>
      <w:r>
        <w:rPr>
          <w:rFonts w:hint="eastAsia" w:ascii="宋体" w:hAnsi="宋体" w:cs="Arial"/>
          <w:bCs/>
          <w:kern w:val="28"/>
          <w:szCs w:val="21"/>
          <w:highlight w:val="none"/>
          <w:lang w:eastAsia="zh-CN"/>
        </w:rPr>
        <w:t>评标小组</w:t>
      </w:r>
      <w:r>
        <w:rPr>
          <w:rFonts w:hint="eastAsia" w:ascii="宋体" w:hAnsi="宋体" w:cs="Arial"/>
          <w:bCs/>
          <w:kern w:val="28"/>
          <w:szCs w:val="21"/>
          <w:highlight w:val="none"/>
        </w:rPr>
        <w:t>认定作为无效投标。</w:t>
      </w:r>
    </w:p>
    <w:p w14:paraId="27E56BCB">
      <w:pPr>
        <w:pageBreakBefore w:val="0"/>
        <w:kinsoku/>
        <w:wordWrap/>
        <w:overflowPunct/>
        <w:topLinePunct w:val="0"/>
        <w:autoSpaceDE/>
        <w:autoSpaceDN/>
        <w:bidi w:val="0"/>
        <w:spacing w:line="360" w:lineRule="auto"/>
        <w:ind w:firstLine="420" w:firstLineChars="200"/>
        <w:textAlignment w:val="auto"/>
        <w:rPr>
          <w:rFonts w:ascii="宋体" w:hAnsi="宋体" w:cs="Arial"/>
          <w:bCs/>
          <w:kern w:val="28"/>
          <w:szCs w:val="21"/>
          <w:highlight w:val="none"/>
        </w:rPr>
      </w:pPr>
      <w:r>
        <w:rPr>
          <w:rFonts w:hint="eastAsia" w:ascii="宋体" w:hAnsi="宋体" w:cs="Arial"/>
          <w:bCs/>
          <w:kern w:val="28"/>
          <w:szCs w:val="21"/>
          <w:highlight w:val="none"/>
        </w:rPr>
        <w:t>经资格性检查，</w:t>
      </w:r>
      <w:r>
        <w:rPr>
          <w:rFonts w:hint="eastAsia" w:ascii="宋体" w:hAnsi="宋体" w:cs="Arial"/>
          <w:bCs/>
          <w:kern w:val="28"/>
          <w:szCs w:val="21"/>
          <w:highlight w:val="none"/>
          <w:lang w:eastAsia="zh-CN"/>
        </w:rPr>
        <w:t>公开招标</w:t>
      </w:r>
      <w:r>
        <w:rPr>
          <w:rFonts w:hint="eastAsia" w:ascii="宋体" w:hAnsi="宋体" w:cs="Arial"/>
          <w:bCs/>
          <w:kern w:val="28"/>
          <w:szCs w:val="21"/>
          <w:highlight w:val="none"/>
        </w:rPr>
        <w:t>期间出现符合专业条件的供应商或者对</w:t>
      </w:r>
      <w:r>
        <w:rPr>
          <w:rFonts w:hint="eastAsia" w:ascii="宋体" w:hAnsi="宋体" w:cs="Arial"/>
          <w:bCs/>
          <w:kern w:val="28"/>
          <w:szCs w:val="21"/>
          <w:highlight w:val="none"/>
          <w:lang w:eastAsia="zh-CN"/>
        </w:rPr>
        <w:t>公开招标文件</w:t>
      </w:r>
      <w:r>
        <w:rPr>
          <w:rFonts w:hint="eastAsia" w:ascii="宋体" w:hAnsi="宋体" w:cs="Arial"/>
          <w:bCs/>
          <w:kern w:val="28"/>
          <w:szCs w:val="21"/>
          <w:highlight w:val="none"/>
        </w:rPr>
        <w:t>作出实质响应的供应商（有效供应商）不足三家，或供应商的报价均超过采购预算，按政府采购法律法规有关规定，宣布本次招标失败，重新组织招标。</w:t>
      </w:r>
    </w:p>
    <w:p w14:paraId="35178923">
      <w:pPr>
        <w:pageBreakBefore w:val="0"/>
        <w:kinsoku/>
        <w:wordWrap/>
        <w:overflowPunct/>
        <w:topLinePunct w:val="0"/>
        <w:autoSpaceDE/>
        <w:autoSpaceDN/>
        <w:bidi w:val="0"/>
        <w:spacing w:line="360" w:lineRule="auto"/>
        <w:ind w:firstLine="420" w:firstLineChars="200"/>
        <w:textAlignment w:val="auto"/>
        <w:rPr>
          <w:rFonts w:hint="eastAsia" w:ascii="宋体" w:hAnsi="宋体"/>
          <w:b/>
          <w:szCs w:val="21"/>
          <w:highlight w:val="none"/>
        </w:rPr>
      </w:pPr>
      <w:r>
        <w:rPr>
          <w:rFonts w:hint="eastAsia" w:ascii="宋体" w:hAnsi="宋体"/>
          <w:b/>
          <w:szCs w:val="21"/>
          <w:highlight w:val="none"/>
        </w:rPr>
        <w:t>三、</w:t>
      </w:r>
      <w:r>
        <w:rPr>
          <w:rFonts w:hint="eastAsia" w:ascii="宋体" w:hAnsi="宋体"/>
          <w:b/>
          <w:szCs w:val="21"/>
          <w:highlight w:val="none"/>
          <w:lang w:val="en-US" w:eastAsia="zh-CN"/>
        </w:rPr>
        <w:t>评标</w:t>
      </w:r>
      <w:r>
        <w:rPr>
          <w:rFonts w:hint="eastAsia" w:ascii="宋体" w:hAnsi="宋体"/>
          <w:b/>
          <w:szCs w:val="21"/>
          <w:highlight w:val="none"/>
        </w:rPr>
        <w:t>流程</w:t>
      </w:r>
    </w:p>
    <w:p w14:paraId="2596A903">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eastAsia="宋体" w:cs="Arial"/>
          <w:bCs/>
          <w:kern w:val="28"/>
          <w:szCs w:val="21"/>
          <w:highlight w:val="none"/>
        </w:rPr>
        <w:t>1、主持人宣布</w:t>
      </w:r>
      <w:r>
        <w:rPr>
          <w:rFonts w:hint="eastAsia" w:ascii="宋体" w:hAnsi="宋体" w:cs="Arial"/>
          <w:bCs/>
          <w:kern w:val="28"/>
          <w:szCs w:val="21"/>
          <w:highlight w:val="none"/>
          <w:lang w:val="en-US" w:eastAsia="zh-CN"/>
        </w:rPr>
        <w:t>评标</w:t>
      </w:r>
      <w:r>
        <w:rPr>
          <w:rFonts w:hint="eastAsia" w:ascii="宋体" w:hAnsi="宋体" w:eastAsia="宋体" w:cs="Arial"/>
          <w:bCs/>
          <w:kern w:val="28"/>
          <w:szCs w:val="21"/>
          <w:highlight w:val="none"/>
        </w:rPr>
        <w:t>的有关事项；</w:t>
      </w:r>
    </w:p>
    <w:p w14:paraId="2BCDD418">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bookmarkStart w:id="49" w:name="_Toc182848998"/>
      <w:r>
        <w:rPr>
          <w:rFonts w:hint="eastAsia" w:ascii="宋体" w:hAnsi="宋体" w:eastAsia="宋体" w:cs="Arial"/>
          <w:bCs/>
          <w:kern w:val="28"/>
          <w:szCs w:val="21"/>
          <w:highlight w:val="none"/>
        </w:rPr>
        <w:t>2、工作人员</w:t>
      </w:r>
      <w:bookmarkEnd w:id="49"/>
      <w:r>
        <w:rPr>
          <w:rFonts w:hint="eastAsia" w:ascii="宋体" w:hAnsi="宋体" w:eastAsia="宋体" w:cs="Arial"/>
          <w:bCs/>
          <w:kern w:val="28"/>
          <w:szCs w:val="21"/>
          <w:highlight w:val="none"/>
        </w:rPr>
        <w:t>开启</w:t>
      </w:r>
      <w:r>
        <w:rPr>
          <w:rFonts w:hint="eastAsia" w:ascii="宋体" w:hAnsi="宋体" w:cs="Arial"/>
          <w:bCs/>
          <w:kern w:val="28"/>
          <w:szCs w:val="21"/>
          <w:highlight w:val="none"/>
          <w:lang w:eastAsia="zh-CN"/>
        </w:rPr>
        <w:t>响应文件</w:t>
      </w:r>
      <w:r>
        <w:rPr>
          <w:rFonts w:hint="eastAsia" w:ascii="宋体" w:hAnsi="宋体" w:eastAsia="宋体" w:cs="Arial"/>
          <w:bCs/>
          <w:kern w:val="28"/>
          <w:szCs w:val="21"/>
          <w:highlight w:val="none"/>
        </w:rPr>
        <w:t>，供应商应在收到解密提示后30分钟内解密；</w:t>
      </w:r>
    </w:p>
    <w:p w14:paraId="11127D8E">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eastAsia="宋体" w:cs="Arial"/>
          <w:bCs/>
          <w:kern w:val="28"/>
          <w:szCs w:val="21"/>
          <w:highlight w:val="none"/>
        </w:rPr>
        <w:t>3、</w:t>
      </w:r>
      <w:r>
        <w:rPr>
          <w:rFonts w:hint="eastAsia" w:ascii="宋体" w:hAnsi="宋体" w:cs="Arial"/>
          <w:bCs/>
          <w:kern w:val="28"/>
          <w:szCs w:val="21"/>
          <w:highlight w:val="none"/>
          <w:lang w:eastAsia="zh-CN"/>
        </w:rPr>
        <w:t>评标小组</w:t>
      </w:r>
      <w:r>
        <w:rPr>
          <w:rFonts w:hint="eastAsia" w:ascii="宋体" w:hAnsi="宋体" w:eastAsia="宋体" w:cs="Arial"/>
          <w:bCs/>
          <w:kern w:val="28"/>
          <w:szCs w:val="21"/>
          <w:highlight w:val="none"/>
        </w:rPr>
        <w:t>对所提交的</w:t>
      </w:r>
      <w:r>
        <w:rPr>
          <w:rFonts w:hint="eastAsia" w:ascii="宋体" w:hAnsi="宋体" w:cs="Arial"/>
          <w:bCs/>
          <w:kern w:val="28"/>
          <w:szCs w:val="21"/>
          <w:highlight w:val="none"/>
          <w:lang w:eastAsia="zh-CN"/>
        </w:rPr>
        <w:t>响应资信及商务、技术文件进行审查</w:t>
      </w:r>
      <w:r>
        <w:rPr>
          <w:rFonts w:hint="eastAsia" w:ascii="宋体" w:hAnsi="宋体" w:eastAsia="宋体" w:cs="Arial"/>
          <w:bCs/>
          <w:kern w:val="28"/>
          <w:szCs w:val="21"/>
          <w:highlight w:val="none"/>
        </w:rPr>
        <w:t>，审查结束后，由主持人</w:t>
      </w:r>
      <w:r>
        <w:rPr>
          <w:rFonts w:hint="eastAsia" w:ascii="宋体" w:hAnsi="宋体" w:eastAsia="宋体" w:cs="Arial"/>
          <w:bCs/>
          <w:kern w:val="28"/>
          <w:szCs w:val="21"/>
          <w:highlight w:val="none"/>
          <w:lang w:eastAsia="zh-CN"/>
        </w:rPr>
        <w:t>在线</w:t>
      </w:r>
      <w:r>
        <w:rPr>
          <w:rFonts w:hint="eastAsia" w:ascii="宋体" w:hAnsi="宋体" w:eastAsia="宋体" w:cs="Arial"/>
          <w:bCs/>
          <w:kern w:val="28"/>
          <w:szCs w:val="21"/>
          <w:highlight w:val="none"/>
        </w:rPr>
        <w:t>公布无效</w:t>
      </w:r>
      <w:r>
        <w:rPr>
          <w:rFonts w:hint="eastAsia" w:ascii="宋体" w:hAnsi="宋体" w:cs="Arial"/>
          <w:bCs/>
          <w:kern w:val="28"/>
          <w:szCs w:val="21"/>
          <w:highlight w:val="none"/>
          <w:lang w:eastAsia="zh-CN"/>
        </w:rPr>
        <w:t>响应方名单</w:t>
      </w:r>
      <w:r>
        <w:rPr>
          <w:rFonts w:hint="eastAsia" w:ascii="宋体" w:hAnsi="宋体" w:eastAsia="宋体" w:cs="Arial"/>
          <w:bCs/>
          <w:kern w:val="28"/>
          <w:szCs w:val="21"/>
          <w:highlight w:val="none"/>
        </w:rPr>
        <w:t>、响应无效的原因、标项废标情况；</w:t>
      </w:r>
    </w:p>
    <w:p w14:paraId="1840F516">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cs="Arial"/>
          <w:bCs/>
          <w:kern w:val="28"/>
          <w:szCs w:val="21"/>
          <w:highlight w:val="none"/>
          <w:lang w:val="en-US" w:eastAsia="zh-CN"/>
        </w:rPr>
        <w:t>4</w:t>
      </w:r>
      <w:r>
        <w:rPr>
          <w:rFonts w:hint="eastAsia" w:ascii="宋体" w:hAnsi="宋体" w:eastAsia="宋体" w:cs="Arial"/>
          <w:bCs/>
          <w:kern w:val="28"/>
          <w:szCs w:val="21"/>
          <w:highlight w:val="none"/>
        </w:rPr>
        <w:t>、</w:t>
      </w:r>
      <w:r>
        <w:rPr>
          <w:rFonts w:hint="eastAsia" w:ascii="宋体" w:hAnsi="宋体" w:cs="Arial"/>
          <w:bCs/>
          <w:kern w:val="28"/>
          <w:szCs w:val="21"/>
          <w:highlight w:val="none"/>
          <w:lang w:eastAsia="zh-CN"/>
        </w:rPr>
        <w:t>评标小组</w:t>
      </w:r>
      <w:r>
        <w:rPr>
          <w:rFonts w:hint="eastAsia" w:ascii="宋体" w:hAnsi="宋体" w:eastAsia="宋体" w:cs="Arial"/>
          <w:bCs/>
          <w:kern w:val="28"/>
          <w:szCs w:val="21"/>
          <w:highlight w:val="none"/>
        </w:rPr>
        <w:t>根据评审方法对各</w:t>
      </w:r>
      <w:r>
        <w:rPr>
          <w:rFonts w:hint="eastAsia" w:ascii="宋体" w:hAnsi="宋体" w:cs="Arial"/>
          <w:bCs/>
          <w:kern w:val="28"/>
          <w:szCs w:val="21"/>
          <w:highlight w:val="none"/>
          <w:lang w:eastAsia="zh-CN"/>
        </w:rPr>
        <w:t>响应方</w:t>
      </w:r>
      <w:r>
        <w:rPr>
          <w:rFonts w:hint="eastAsia" w:ascii="宋体" w:hAnsi="宋体" w:eastAsia="宋体" w:cs="Arial"/>
          <w:bCs/>
          <w:kern w:val="28"/>
          <w:szCs w:val="21"/>
          <w:highlight w:val="none"/>
        </w:rPr>
        <w:t>的资信及商务、技术情况进行评审打分。</w:t>
      </w:r>
      <w:r>
        <w:rPr>
          <w:rFonts w:hint="eastAsia" w:ascii="宋体" w:hAnsi="宋体" w:eastAsia="宋体" w:cs="Arial"/>
          <w:bCs/>
          <w:kern w:val="28"/>
          <w:szCs w:val="21"/>
          <w:highlight w:val="none"/>
          <w:lang w:eastAsia="zh-CN"/>
        </w:rPr>
        <w:t>系统</w:t>
      </w:r>
      <w:r>
        <w:rPr>
          <w:rFonts w:hint="eastAsia" w:ascii="宋体" w:hAnsi="宋体" w:eastAsia="宋体" w:cs="Arial"/>
          <w:bCs/>
          <w:kern w:val="28"/>
          <w:szCs w:val="21"/>
          <w:highlight w:val="none"/>
        </w:rPr>
        <w:t>按照</w:t>
      </w:r>
      <w:r>
        <w:rPr>
          <w:rFonts w:hint="eastAsia" w:ascii="宋体" w:hAnsi="宋体" w:cs="Arial"/>
          <w:bCs/>
          <w:kern w:val="28"/>
          <w:szCs w:val="21"/>
          <w:highlight w:val="none"/>
          <w:lang w:eastAsia="zh-CN"/>
        </w:rPr>
        <w:t>评标小组</w:t>
      </w:r>
      <w:r>
        <w:rPr>
          <w:rFonts w:hint="eastAsia" w:ascii="宋体" w:hAnsi="宋体" w:eastAsia="宋体" w:cs="Arial"/>
          <w:bCs/>
          <w:kern w:val="28"/>
          <w:szCs w:val="21"/>
          <w:highlight w:val="none"/>
        </w:rPr>
        <w:t>独立评定结果进行算术平均值计算。</w:t>
      </w:r>
    </w:p>
    <w:p w14:paraId="69DEFE49">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eastAsia="宋体" w:cs="Arial"/>
          <w:bCs/>
          <w:kern w:val="28"/>
          <w:szCs w:val="21"/>
          <w:highlight w:val="none"/>
        </w:rPr>
        <w:t>5、</w:t>
      </w:r>
      <w:r>
        <w:rPr>
          <w:rFonts w:hint="eastAsia"/>
          <w:highlight w:val="none"/>
        </w:rPr>
        <w:t>在系统上公开资格和商务技术评审结果</w:t>
      </w:r>
      <w:r>
        <w:rPr>
          <w:rFonts w:hint="eastAsia" w:ascii="宋体" w:hAnsi="宋体" w:eastAsia="宋体" w:cs="Arial"/>
          <w:bCs/>
          <w:kern w:val="28"/>
          <w:szCs w:val="21"/>
          <w:highlight w:val="none"/>
        </w:rPr>
        <w:t>。</w:t>
      </w:r>
    </w:p>
    <w:p w14:paraId="02B98586">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eastAsia="宋体" w:cs="Arial"/>
          <w:bCs/>
          <w:kern w:val="28"/>
          <w:szCs w:val="21"/>
          <w:highlight w:val="none"/>
        </w:rPr>
        <w:t>7、</w:t>
      </w:r>
      <w:r>
        <w:rPr>
          <w:rFonts w:hint="eastAsia"/>
          <w:highlight w:val="none"/>
        </w:rPr>
        <w:t>在系统上公开报价开标情况</w:t>
      </w:r>
      <w:r>
        <w:rPr>
          <w:rFonts w:hint="eastAsia" w:ascii="宋体" w:hAnsi="宋体" w:eastAsia="宋体" w:cs="Arial"/>
          <w:bCs/>
          <w:kern w:val="28"/>
          <w:szCs w:val="21"/>
          <w:highlight w:val="none"/>
        </w:rPr>
        <w:t>。</w:t>
      </w:r>
    </w:p>
    <w:p w14:paraId="2B73548D">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lang w:val="en-US" w:eastAsia="zh-CN"/>
        </w:rPr>
      </w:pPr>
      <w:r>
        <w:rPr>
          <w:rFonts w:hint="eastAsia"/>
          <w:highlight w:val="none"/>
          <w:lang w:val="en-US" w:eastAsia="zh-CN"/>
        </w:rPr>
        <w:t>8、</w:t>
      </w:r>
      <w:r>
        <w:rPr>
          <w:rFonts w:hint="eastAsia"/>
          <w:highlight w:val="none"/>
        </w:rPr>
        <w:t>评标委员会对报价情况进行评审</w:t>
      </w:r>
    </w:p>
    <w:p w14:paraId="7D6DD63D">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cs="Arial"/>
          <w:bCs/>
          <w:kern w:val="28"/>
          <w:szCs w:val="21"/>
          <w:highlight w:val="none"/>
          <w:lang w:val="en-US" w:eastAsia="zh-CN"/>
        </w:rPr>
        <w:t>9</w:t>
      </w:r>
      <w:r>
        <w:rPr>
          <w:rFonts w:hint="eastAsia" w:ascii="宋体" w:hAnsi="宋体" w:eastAsia="宋体" w:cs="Arial"/>
          <w:bCs/>
          <w:kern w:val="28"/>
          <w:szCs w:val="21"/>
          <w:highlight w:val="none"/>
        </w:rPr>
        <w:t>、</w:t>
      </w:r>
      <w:r>
        <w:rPr>
          <w:rFonts w:hint="eastAsia" w:ascii="宋体" w:hAnsi="宋体" w:eastAsia="宋体" w:cs="Arial"/>
          <w:bCs/>
          <w:kern w:val="28"/>
          <w:szCs w:val="21"/>
          <w:highlight w:val="none"/>
          <w:lang w:eastAsia="zh-CN"/>
        </w:rPr>
        <w:t>系统</w:t>
      </w:r>
      <w:r>
        <w:rPr>
          <w:rFonts w:hint="eastAsia" w:ascii="宋体" w:hAnsi="宋体" w:eastAsia="宋体" w:cs="Arial"/>
          <w:bCs/>
          <w:kern w:val="28"/>
          <w:szCs w:val="21"/>
          <w:highlight w:val="none"/>
        </w:rPr>
        <w:t>公布有效</w:t>
      </w:r>
      <w:r>
        <w:rPr>
          <w:rFonts w:hint="eastAsia" w:ascii="宋体" w:hAnsi="宋体" w:cs="Arial"/>
          <w:bCs/>
          <w:kern w:val="28"/>
          <w:szCs w:val="21"/>
          <w:highlight w:val="none"/>
          <w:lang w:eastAsia="zh-CN"/>
        </w:rPr>
        <w:t>响应方</w:t>
      </w:r>
      <w:r>
        <w:rPr>
          <w:rFonts w:hint="eastAsia" w:ascii="宋体" w:hAnsi="宋体" w:eastAsia="宋体" w:cs="Arial"/>
          <w:bCs/>
          <w:kern w:val="28"/>
          <w:szCs w:val="21"/>
          <w:highlight w:val="none"/>
        </w:rPr>
        <w:t>的总得分结果和推荐的</w:t>
      </w:r>
      <w:r>
        <w:rPr>
          <w:rFonts w:hint="eastAsia" w:ascii="宋体" w:hAnsi="宋体" w:eastAsia="宋体" w:cs="Arial"/>
          <w:bCs/>
          <w:kern w:val="28"/>
          <w:szCs w:val="21"/>
          <w:highlight w:val="none"/>
          <w:lang w:eastAsia="zh-CN"/>
        </w:rPr>
        <w:t>中标候选人</w:t>
      </w:r>
      <w:r>
        <w:rPr>
          <w:rFonts w:hint="eastAsia" w:ascii="宋体" w:hAnsi="宋体" w:eastAsia="宋体" w:cs="Arial"/>
          <w:bCs/>
          <w:kern w:val="28"/>
          <w:szCs w:val="21"/>
          <w:highlight w:val="none"/>
        </w:rPr>
        <w:t>。</w:t>
      </w:r>
    </w:p>
    <w:p w14:paraId="52A826AC">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Arial"/>
          <w:bCs/>
          <w:kern w:val="28"/>
          <w:szCs w:val="21"/>
          <w:highlight w:val="none"/>
        </w:rPr>
      </w:pPr>
      <w:r>
        <w:rPr>
          <w:rFonts w:hint="eastAsia" w:ascii="宋体" w:hAnsi="宋体" w:eastAsia="宋体" w:cs="Arial"/>
          <w:bCs/>
          <w:kern w:val="28"/>
          <w:szCs w:val="21"/>
          <w:highlight w:val="none"/>
          <w:lang w:val="en-US" w:eastAsia="zh-CN"/>
        </w:rPr>
        <w:t>9</w:t>
      </w:r>
      <w:r>
        <w:rPr>
          <w:rFonts w:hint="eastAsia" w:ascii="宋体" w:hAnsi="宋体" w:eastAsia="宋体" w:cs="Arial"/>
          <w:bCs/>
          <w:kern w:val="28"/>
          <w:szCs w:val="21"/>
          <w:highlight w:val="none"/>
        </w:rPr>
        <w:t>、</w:t>
      </w:r>
      <w:r>
        <w:rPr>
          <w:rFonts w:hint="eastAsia" w:ascii="宋体" w:hAnsi="宋体" w:cs="Arial"/>
          <w:bCs/>
          <w:kern w:val="28"/>
          <w:szCs w:val="21"/>
          <w:highlight w:val="none"/>
          <w:lang w:eastAsia="zh-CN"/>
        </w:rPr>
        <w:t>评标原则</w:t>
      </w:r>
      <w:r>
        <w:rPr>
          <w:rFonts w:hint="eastAsia" w:ascii="宋体" w:hAnsi="宋体" w:eastAsia="宋体" w:cs="Arial"/>
          <w:bCs/>
          <w:kern w:val="28"/>
          <w:szCs w:val="21"/>
          <w:highlight w:val="none"/>
        </w:rPr>
        <w:t>：</w:t>
      </w:r>
      <w:r>
        <w:rPr>
          <w:rFonts w:hint="eastAsia" w:ascii="宋体" w:hAnsi="宋体" w:cs="Arial"/>
          <w:bCs/>
          <w:kern w:val="28"/>
          <w:szCs w:val="21"/>
          <w:highlight w:val="none"/>
          <w:lang w:eastAsia="zh-CN"/>
        </w:rPr>
        <w:t>评标小组</w:t>
      </w:r>
      <w:r>
        <w:rPr>
          <w:rFonts w:hint="eastAsia" w:ascii="宋体" w:hAnsi="宋体" w:eastAsia="宋体" w:cs="Arial"/>
          <w:bCs/>
          <w:kern w:val="28"/>
          <w:szCs w:val="21"/>
          <w:highlight w:val="none"/>
        </w:rPr>
        <w:t>必须公平、公正、客观，不带任何倾向性和启发性；不得向外界透露任何与</w:t>
      </w:r>
      <w:r>
        <w:rPr>
          <w:rFonts w:hint="eastAsia" w:ascii="宋体" w:hAnsi="宋体" w:cs="Arial"/>
          <w:bCs/>
          <w:kern w:val="28"/>
          <w:szCs w:val="21"/>
          <w:highlight w:val="none"/>
          <w:lang w:val="en-US" w:eastAsia="zh-CN"/>
        </w:rPr>
        <w:t>评标</w:t>
      </w:r>
      <w:r>
        <w:rPr>
          <w:rFonts w:hint="eastAsia" w:ascii="宋体" w:hAnsi="宋体" w:eastAsia="宋体" w:cs="Arial"/>
          <w:bCs/>
          <w:kern w:val="28"/>
          <w:szCs w:val="21"/>
          <w:highlight w:val="none"/>
        </w:rPr>
        <w:t>有关的内容；任何单位和个人不得干扰、影响</w:t>
      </w:r>
      <w:r>
        <w:rPr>
          <w:rFonts w:hint="eastAsia" w:ascii="宋体" w:hAnsi="宋体" w:cs="Arial"/>
          <w:bCs/>
          <w:kern w:val="28"/>
          <w:szCs w:val="21"/>
          <w:highlight w:val="none"/>
          <w:lang w:val="en-US" w:eastAsia="zh-CN"/>
        </w:rPr>
        <w:t>评标</w:t>
      </w:r>
      <w:r>
        <w:rPr>
          <w:rFonts w:hint="eastAsia" w:ascii="宋体" w:hAnsi="宋体" w:eastAsia="宋体" w:cs="Arial"/>
          <w:bCs/>
          <w:kern w:val="28"/>
          <w:szCs w:val="21"/>
          <w:highlight w:val="none"/>
        </w:rPr>
        <w:t>的正常进行；</w:t>
      </w:r>
      <w:r>
        <w:rPr>
          <w:rFonts w:hint="eastAsia" w:ascii="宋体" w:hAnsi="宋体" w:cs="Arial"/>
          <w:bCs/>
          <w:kern w:val="28"/>
          <w:szCs w:val="21"/>
          <w:highlight w:val="none"/>
          <w:lang w:eastAsia="zh-CN"/>
        </w:rPr>
        <w:t>评标小组</w:t>
      </w:r>
      <w:r>
        <w:rPr>
          <w:rFonts w:hint="eastAsia" w:ascii="宋体" w:hAnsi="宋体" w:eastAsia="宋体" w:cs="Arial"/>
          <w:bCs/>
          <w:kern w:val="28"/>
          <w:szCs w:val="21"/>
          <w:highlight w:val="none"/>
        </w:rPr>
        <w:t>及有关工作人员不得私下与</w:t>
      </w:r>
      <w:r>
        <w:rPr>
          <w:rFonts w:hint="eastAsia" w:ascii="宋体" w:hAnsi="宋体" w:cs="Arial"/>
          <w:bCs/>
          <w:kern w:val="28"/>
          <w:szCs w:val="21"/>
          <w:highlight w:val="none"/>
          <w:lang w:eastAsia="zh-CN"/>
        </w:rPr>
        <w:t>响应方</w:t>
      </w:r>
      <w:r>
        <w:rPr>
          <w:rFonts w:hint="eastAsia" w:ascii="宋体" w:hAnsi="宋体" w:eastAsia="宋体" w:cs="Arial"/>
          <w:bCs/>
          <w:kern w:val="28"/>
          <w:szCs w:val="21"/>
          <w:highlight w:val="none"/>
        </w:rPr>
        <w:t>接触。</w:t>
      </w:r>
    </w:p>
    <w:p w14:paraId="43884EFD">
      <w:pPr>
        <w:pageBreakBefore w:val="0"/>
        <w:widowControl w:val="0"/>
        <w:kinsoku/>
        <w:wordWrap/>
        <w:overflowPunct/>
        <w:topLinePunct w:val="0"/>
        <w:autoSpaceDE/>
        <w:autoSpaceDN/>
        <w:bidi w:val="0"/>
        <w:spacing w:line="360" w:lineRule="auto"/>
        <w:ind w:firstLine="411" w:firstLineChars="196"/>
        <w:jc w:val="both"/>
        <w:textAlignment w:val="auto"/>
        <w:outlineLvl w:val="0"/>
        <w:rPr>
          <w:rFonts w:hint="eastAsia" w:ascii="宋体" w:hAnsi="宋体"/>
          <w:b/>
          <w:bCs/>
          <w:szCs w:val="21"/>
          <w:highlight w:val="none"/>
        </w:rPr>
      </w:pPr>
      <w:bookmarkStart w:id="50" w:name="_Toc423610067"/>
      <w:r>
        <w:rPr>
          <w:rFonts w:hint="eastAsia" w:ascii="宋体" w:hAnsi="宋体"/>
          <w:b/>
          <w:bCs/>
          <w:szCs w:val="21"/>
          <w:highlight w:val="none"/>
          <w:lang w:eastAsia="zh-CN"/>
        </w:rPr>
        <w:t>四</w:t>
      </w:r>
      <w:r>
        <w:rPr>
          <w:rFonts w:hint="eastAsia" w:ascii="宋体" w:hAnsi="宋体"/>
          <w:b/>
          <w:bCs/>
          <w:szCs w:val="21"/>
          <w:highlight w:val="none"/>
        </w:rPr>
        <w:t>、</w:t>
      </w:r>
      <w:r>
        <w:rPr>
          <w:rFonts w:hint="eastAsia" w:ascii="宋体" w:hAnsi="宋体"/>
          <w:b/>
          <w:bCs/>
          <w:szCs w:val="21"/>
          <w:highlight w:val="none"/>
          <w:lang w:eastAsia="zh-CN"/>
        </w:rPr>
        <w:t>公开招标</w:t>
      </w:r>
      <w:r>
        <w:rPr>
          <w:rFonts w:hint="eastAsia" w:ascii="宋体" w:hAnsi="宋体"/>
          <w:b/>
          <w:bCs/>
          <w:szCs w:val="21"/>
          <w:highlight w:val="none"/>
        </w:rPr>
        <w:t>评标办法</w:t>
      </w:r>
      <w:bookmarkEnd w:id="50"/>
    </w:p>
    <w:p w14:paraId="5EADCFDF">
      <w:pPr>
        <w:pageBreakBefore w:val="0"/>
        <w:kinsoku/>
        <w:wordWrap/>
        <w:overflowPunct/>
        <w:topLinePunct w:val="0"/>
        <w:autoSpaceDE/>
        <w:autoSpaceDN/>
        <w:bidi w:val="0"/>
        <w:spacing w:line="360" w:lineRule="auto"/>
        <w:ind w:firstLine="420"/>
        <w:textAlignment w:val="auto"/>
        <w:outlineLvl w:val="0"/>
        <w:rPr>
          <w:rFonts w:hint="eastAsia" w:ascii="宋体" w:hAnsi="宋体"/>
          <w:szCs w:val="21"/>
          <w:highlight w:val="none"/>
        </w:rPr>
      </w:pPr>
      <w:bookmarkStart w:id="51" w:name="_Toc423610068"/>
      <w:r>
        <w:rPr>
          <w:rFonts w:hint="eastAsia" w:ascii="宋体" w:hAnsi="宋体"/>
          <w:szCs w:val="21"/>
          <w:highlight w:val="none"/>
          <w:lang w:eastAsia="zh-CN"/>
        </w:rPr>
        <w:t>（一）</w:t>
      </w:r>
      <w:r>
        <w:rPr>
          <w:rFonts w:hint="eastAsia" w:ascii="宋体" w:hAnsi="宋体"/>
          <w:szCs w:val="21"/>
          <w:highlight w:val="none"/>
        </w:rPr>
        <w:t>本评标办法采用百分制综合评估法</w:t>
      </w:r>
      <w:r>
        <w:rPr>
          <w:rFonts w:hint="eastAsia" w:ascii="宋体" w:hAnsi="宋体"/>
          <w:szCs w:val="21"/>
          <w:highlight w:val="none"/>
          <w:lang w:eastAsia="zh-CN"/>
        </w:rPr>
        <w:t>。</w:t>
      </w:r>
      <w:r>
        <w:rPr>
          <w:rFonts w:hint="eastAsia" w:ascii="宋体" w:hAnsi="宋体"/>
          <w:szCs w:val="21"/>
          <w:highlight w:val="none"/>
        </w:rPr>
        <w:t>资信技术</w:t>
      </w:r>
      <w:r>
        <w:rPr>
          <w:rFonts w:hint="eastAsia" w:ascii="宋体" w:hAnsi="宋体"/>
          <w:szCs w:val="21"/>
          <w:highlight w:val="none"/>
          <w:lang w:val="en-US" w:eastAsia="zh-CN"/>
        </w:rPr>
        <w:t>90</w:t>
      </w:r>
      <w:r>
        <w:rPr>
          <w:rFonts w:hint="eastAsia" w:ascii="宋体" w:hAnsi="宋体"/>
          <w:szCs w:val="21"/>
          <w:highlight w:val="none"/>
        </w:rPr>
        <w:t>分，报价</w:t>
      </w:r>
      <w:r>
        <w:rPr>
          <w:rFonts w:hint="eastAsia" w:ascii="宋体" w:hAnsi="宋体"/>
          <w:szCs w:val="21"/>
          <w:highlight w:val="none"/>
          <w:lang w:val="en-US" w:eastAsia="zh-CN"/>
        </w:rPr>
        <w:t>10</w:t>
      </w:r>
      <w:r>
        <w:rPr>
          <w:rFonts w:hint="eastAsia" w:ascii="宋体" w:hAnsi="宋体"/>
          <w:szCs w:val="21"/>
          <w:highlight w:val="none"/>
        </w:rPr>
        <w:t>分。最大限度地满足采购需求中规定的各项综合评价标准且综合得分最高的投标人，将被推荐为排序第一的中标候选人。</w:t>
      </w:r>
      <w:bookmarkEnd w:id="51"/>
    </w:p>
    <w:p w14:paraId="13657353">
      <w:pPr>
        <w:pStyle w:val="2"/>
        <w:pageBreakBefore w:val="0"/>
        <w:kinsoku/>
        <w:wordWrap/>
        <w:overflowPunct/>
        <w:topLinePunct w:val="0"/>
        <w:autoSpaceDE/>
        <w:autoSpaceDN/>
        <w:bidi w:val="0"/>
        <w:spacing w:line="360" w:lineRule="auto"/>
        <w:ind w:firstLine="630" w:firstLineChars="300"/>
        <w:textAlignment w:val="auto"/>
        <w:rPr>
          <w:rFonts w:hint="eastAsia" w:ascii="宋体" w:hAnsi="宋体"/>
          <w:b/>
          <w:kern w:val="0"/>
          <w:sz w:val="21"/>
          <w:szCs w:val="21"/>
          <w:highlight w:val="none"/>
          <w:lang w:val="en-US" w:eastAsia="zh-CN" w:bidi="ar-SA"/>
        </w:rPr>
      </w:pPr>
      <w:bookmarkStart w:id="52" w:name="_Toc423610113"/>
      <w:r>
        <w:rPr>
          <w:rFonts w:hint="eastAsia" w:hAnsi="宋体"/>
          <w:b/>
          <w:kern w:val="0"/>
          <w:sz w:val="21"/>
          <w:szCs w:val="21"/>
          <w:highlight w:val="none"/>
          <w:lang w:val="en-US" w:eastAsia="zh-CN" w:bidi="ar-SA"/>
        </w:rPr>
        <w:t>1.</w:t>
      </w:r>
      <w:r>
        <w:rPr>
          <w:rFonts w:hint="eastAsia" w:ascii="宋体" w:hAnsi="宋体"/>
          <w:b/>
          <w:kern w:val="0"/>
          <w:sz w:val="21"/>
          <w:szCs w:val="21"/>
          <w:highlight w:val="none"/>
          <w:lang w:val="en-US" w:eastAsia="zh-CN" w:bidi="ar-SA"/>
        </w:rPr>
        <w:t>资信部分（</w:t>
      </w:r>
      <w:r>
        <w:rPr>
          <w:rFonts w:hint="eastAsia" w:hAnsi="宋体"/>
          <w:b/>
          <w:kern w:val="0"/>
          <w:sz w:val="21"/>
          <w:szCs w:val="21"/>
          <w:highlight w:val="none"/>
          <w:lang w:val="en-US" w:eastAsia="zh-CN" w:bidi="ar-SA"/>
        </w:rPr>
        <w:t>1</w:t>
      </w:r>
      <w:r>
        <w:rPr>
          <w:rFonts w:hint="eastAsia" w:ascii="宋体" w:hAnsi="宋体"/>
          <w:b/>
          <w:kern w:val="0"/>
          <w:sz w:val="21"/>
          <w:szCs w:val="21"/>
          <w:highlight w:val="none"/>
          <w:lang w:val="en-US" w:eastAsia="zh-CN" w:bidi="ar-SA"/>
        </w:rPr>
        <w:t>分）</w:t>
      </w:r>
    </w:p>
    <w:p w14:paraId="693E3256">
      <w:pPr>
        <w:pStyle w:val="2"/>
        <w:pageBreakBefore w:val="0"/>
        <w:kinsoku/>
        <w:wordWrap/>
        <w:overflowPunct/>
        <w:topLinePunct w:val="0"/>
        <w:autoSpaceDE/>
        <w:autoSpaceDN/>
        <w:bidi w:val="0"/>
        <w:spacing w:line="360" w:lineRule="auto"/>
        <w:ind w:firstLine="630" w:firstLineChars="300"/>
        <w:textAlignment w:val="auto"/>
        <w:rPr>
          <w:rFonts w:hint="eastAsia" w:ascii="宋体" w:hAnsi="宋体" w:cs="新宋体"/>
          <w:b w:val="0"/>
          <w:color w:val="auto"/>
          <w:kern w:val="0"/>
          <w:sz w:val="21"/>
          <w:szCs w:val="21"/>
          <w:highlight w:val="none"/>
          <w:lang w:val="en-US" w:eastAsia="zh-CN" w:bidi="ar-SA"/>
        </w:rPr>
      </w:pPr>
      <w:r>
        <w:rPr>
          <w:rFonts w:hint="eastAsia" w:hAnsi="宋体" w:cs="新宋体"/>
          <w:b w:val="0"/>
          <w:kern w:val="0"/>
          <w:sz w:val="21"/>
          <w:szCs w:val="21"/>
          <w:highlight w:val="none"/>
          <w:lang w:val="en-US" w:eastAsia="zh-CN" w:bidi="ar-SA"/>
        </w:rPr>
        <w:t>本部分为客观分，</w:t>
      </w:r>
      <w:r>
        <w:rPr>
          <w:rFonts w:hint="eastAsia" w:ascii="宋体" w:hAnsi="宋体" w:cs="新宋体"/>
          <w:b w:val="0"/>
          <w:kern w:val="0"/>
          <w:sz w:val="21"/>
          <w:szCs w:val="21"/>
          <w:highlight w:val="none"/>
          <w:lang w:val="en-US" w:eastAsia="zh-CN" w:bidi="ar-SA"/>
        </w:rPr>
        <w:t>由</w:t>
      </w:r>
      <w:r>
        <w:rPr>
          <w:rFonts w:hint="eastAsia" w:hAnsi="宋体" w:cs="新宋体"/>
          <w:b w:val="0"/>
          <w:kern w:val="0"/>
          <w:sz w:val="21"/>
          <w:szCs w:val="21"/>
          <w:highlight w:val="none"/>
          <w:lang w:val="en-US" w:eastAsia="zh-CN" w:bidi="ar-SA"/>
        </w:rPr>
        <w:t>评标小组</w:t>
      </w:r>
      <w:r>
        <w:rPr>
          <w:rFonts w:hint="eastAsia" w:ascii="宋体" w:hAnsi="宋体" w:cs="新宋体"/>
          <w:b w:val="0"/>
          <w:kern w:val="0"/>
          <w:sz w:val="21"/>
          <w:szCs w:val="21"/>
          <w:highlight w:val="none"/>
          <w:lang w:val="en-US" w:eastAsia="zh-CN" w:bidi="ar-SA"/>
        </w:rPr>
        <w:t>全体成员查阅各投标人的投标文件以及原件材料后进行集体讨论，根据讨论结果统一评分，该得分作为投标人的资信部分得</w:t>
      </w:r>
      <w:r>
        <w:rPr>
          <w:rFonts w:hint="eastAsia" w:ascii="宋体" w:hAnsi="宋体" w:cs="新宋体"/>
          <w:b w:val="0"/>
          <w:color w:val="auto"/>
          <w:kern w:val="0"/>
          <w:sz w:val="21"/>
          <w:szCs w:val="21"/>
          <w:highlight w:val="none"/>
          <w:lang w:val="en-US" w:eastAsia="zh-CN" w:bidi="ar-SA"/>
        </w:rPr>
        <w:t>分。</w:t>
      </w:r>
    </w:p>
    <w:tbl>
      <w:tblPr>
        <w:tblStyle w:val="23"/>
        <w:tblpPr w:leftFromText="180" w:rightFromText="180" w:vertAnchor="text" w:horzAnchor="page" w:tblpX="1365" w:tblpY="308"/>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78"/>
        <w:gridCol w:w="707"/>
        <w:gridCol w:w="6096"/>
      </w:tblGrid>
      <w:tr w14:paraId="6380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7" w:type="dxa"/>
            <w:gridSpan w:val="2"/>
            <w:noWrap w:val="0"/>
            <w:vAlign w:val="center"/>
          </w:tcPr>
          <w:p w14:paraId="15207FED">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分类</w:t>
            </w:r>
          </w:p>
        </w:tc>
        <w:tc>
          <w:tcPr>
            <w:tcW w:w="707" w:type="dxa"/>
            <w:noWrap w:val="0"/>
            <w:vAlign w:val="center"/>
          </w:tcPr>
          <w:p w14:paraId="1AA01A4C">
            <w:pPr>
              <w:spacing w:line="276" w:lineRule="auto"/>
              <w:jc w:val="center"/>
              <w:rPr>
                <w:rFonts w:ascii="宋体" w:hAnsi="宋体"/>
                <w:color w:val="auto"/>
                <w:szCs w:val="21"/>
                <w:highlight w:val="none"/>
              </w:rPr>
            </w:pPr>
            <w:r>
              <w:rPr>
                <w:rFonts w:hint="eastAsia" w:ascii="宋体" w:hAnsi="宋体"/>
                <w:color w:val="auto"/>
                <w:szCs w:val="21"/>
                <w:highlight w:val="none"/>
              </w:rPr>
              <w:t>分值</w:t>
            </w:r>
          </w:p>
        </w:tc>
        <w:tc>
          <w:tcPr>
            <w:tcW w:w="6096" w:type="dxa"/>
            <w:noWrap w:val="0"/>
            <w:vAlign w:val="center"/>
          </w:tcPr>
          <w:p w14:paraId="5E69FDF5">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评分细则</w:t>
            </w:r>
          </w:p>
        </w:tc>
      </w:tr>
      <w:tr w14:paraId="0387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9" w:type="dxa"/>
            <w:noWrap w:val="0"/>
            <w:vAlign w:val="center"/>
          </w:tcPr>
          <w:p w14:paraId="5A4FF88F">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资信部分</w:t>
            </w:r>
          </w:p>
        </w:tc>
        <w:tc>
          <w:tcPr>
            <w:tcW w:w="1278" w:type="dxa"/>
            <w:noWrap w:val="0"/>
            <w:vAlign w:val="center"/>
          </w:tcPr>
          <w:p w14:paraId="0529F1CE">
            <w:pPr>
              <w:spacing w:line="276" w:lineRule="auto"/>
              <w:jc w:val="center"/>
              <w:rPr>
                <w:rFonts w:hint="eastAsia" w:ascii="宋体" w:hAnsi="宋体"/>
                <w:color w:val="auto"/>
                <w:sz w:val="21"/>
                <w:szCs w:val="21"/>
                <w:highlight w:val="none"/>
                <w:lang w:val="en-US" w:eastAsia="zh-CN" w:bidi="ar-SA"/>
              </w:rPr>
            </w:pPr>
            <w:r>
              <w:rPr>
                <w:rFonts w:hint="eastAsia" w:ascii="宋体" w:hAnsi="宋体"/>
                <w:color w:val="auto"/>
                <w:szCs w:val="21"/>
                <w:highlight w:val="none"/>
              </w:rPr>
              <w:t>同类项目案例业绩</w:t>
            </w:r>
          </w:p>
        </w:tc>
        <w:tc>
          <w:tcPr>
            <w:tcW w:w="707" w:type="dxa"/>
            <w:noWrap w:val="0"/>
            <w:vAlign w:val="center"/>
          </w:tcPr>
          <w:p w14:paraId="61E165BA">
            <w:pPr>
              <w:spacing w:line="276" w:lineRule="auto"/>
              <w:jc w:val="center"/>
              <w:rPr>
                <w:rFonts w:hint="eastAsia" w:ascii="宋体" w:hAnsi="宋体" w:eastAsia="宋体"/>
                <w:color w:val="auto"/>
                <w:sz w:val="21"/>
                <w:szCs w:val="21"/>
                <w:highlight w:val="none"/>
                <w:lang w:val="en-US" w:eastAsia="zh-CN" w:bidi="ar-SA"/>
              </w:rPr>
            </w:pPr>
            <w:r>
              <w:rPr>
                <w:rFonts w:hint="eastAsia" w:ascii="宋体" w:hAnsi="宋体"/>
                <w:color w:val="auto"/>
                <w:szCs w:val="21"/>
                <w:highlight w:val="none"/>
                <w:lang w:val="en-US" w:eastAsia="zh-CN"/>
              </w:rPr>
              <w:t>1</w:t>
            </w:r>
          </w:p>
        </w:tc>
        <w:tc>
          <w:tcPr>
            <w:tcW w:w="6096" w:type="dxa"/>
            <w:noWrap w:val="0"/>
            <w:vAlign w:val="center"/>
          </w:tcPr>
          <w:p w14:paraId="243DA283">
            <w:pPr>
              <w:spacing w:line="276" w:lineRule="auto"/>
              <w:jc w:val="both"/>
              <w:rPr>
                <w:rFonts w:hint="eastAsia" w:ascii="宋体" w:hAnsi="宋体"/>
                <w:color w:val="auto"/>
                <w:sz w:val="21"/>
                <w:szCs w:val="21"/>
                <w:highlight w:val="none"/>
                <w:lang w:val="en-US" w:eastAsia="zh-CN" w:bidi="ar-SA"/>
              </w:rPr>
            </w:pPr>
            <w:r>
              <w:rPr>
                <w:rFonts w:hint="eastAsia" w:ascii="宋体" w:hAnsi="宋体"/>
                <w:color w:val="auto"/>
                <w:szCs w:val="21"/>
                <w:highlight w:val="none"/>
              </w:rPr>
              <w:t>类似项目业绩（</w:t>
            </w:r>
            <w:r>
              <w:rPr>
                <w:rFonts w:hint="eastAsia" w:ascii="宋体" w:hAnsi="宋体"/>
                <w:color w:val="auto"/>
                <w:szCs w:val="21"/>
                <w:highlight w:val="none"/>
                <w:lang w:val="en-US" w:eastAsia="zh-CN"/>
              </w:rPr>
              <w:t>1</w:t>
            </w:r>
            <w:r>
              <w:rPr>
                <w:rFonts w:hint="eastAsia" w:ascii="宋体" w:hAnsi="宋体"/>
                <w:color w:val="auto"/>
                <w:szCs w:val="21"/>
                <w:highlight w:val="none"/>
              </w:rPr>
              <w:t>分）：投标人自</w:t>
            </w:r>
            <w:r>
              <w:rPr>
                <w:rFonts w:hint="eastAsia" w:ascii="宋体" w:hAnsi="宋体"/>
                <w:color w:val="auto"/>
                <w:szCs w:val="21"/>
                <w:highlight w:val="none"/>
                <w:lang w:val="en-US" w:eastAsia="zh-CN"/>
              </w:rPr>
              <w:t>2022年1月1日以来</w:t>
            </w:r>
            <w:r>
              <w:rPr>
                <w:rFonts w:hint="eastAsia" w:ascii="宋体" w:hAnsi="宋体"/>
                <w:color w:val="auto"/>
                <w:szCs w:val="21"/>
                <w:highlight w:val="none"/>
              </w:rPr>
              <w:t>（以合同签订时间为准）具有类似项目（交通车辆施救服务类）的，每个</w:t>
            </w:r>
            <w:r>
              <w:rPr>
                <w:rFonts w:hint="eastAsia" w:ascii="宋体" w:hAnsi="宋体"/>
                <w:color w:val="auto"/>
                <w:szCs w:val="21"/>
                <w:highlight w:val="none"/>
                <w:lang w:eastAsia="zh-CN"/>
              </w:rPr>
              <w:t>项目</w:t>
            </w:r>
            <w:r>
              <w:rPr>
                <w:rFonts w:hint="eastAsia" w:ascii="宋体" w:hAnsi="宋体"/>
                <w:color w:val="auto"/>
                <w:szCs w:val="21"/>
                <w:highlight w:val="none"/>
              </w:rPr>
              <w:t>得</w:t>
            </w:r>
            <w:r>
              <w:rPr>
                <w:rFonts w:hint="eastAsia" w:ascii="宋体" w:hAnsi="宋体"/>
                <w:color w:val="auto"/>
                <w:szCs w:val="21"/>
                <w:highlight w:val="none"/>
                <w:lang w:val="en-US" w:eastAsia="zh-CN"/>
              </w:rPr>
              <w:t>0.5</w:t>
            </w:r>
            <w:r>
              <w:rPr>
                <w:rFonts w:hint="eastAsia" w:ascii="宋体" w:hAnsi="宋体"/>
                <w:color w:val="auto"/>
                <w:szCs w:val="21"/>
                <w:highlight w:val="none"/>
              </w:rPr>
              <w:t>分，最多得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b/>
                <w:bCs/>
                <w:color w:val="auto"/>
                <w:szCs w:val="21"/>
                <w:highlight w:val="none"/>
              </w:rPr>
              <w:t>（投标文件中提供</w:t>
            </w:r>
            <w:r>
              <w:rPr>
                <w:rFonts w:hint="eastAsia" w:ascii="宋体" w:hAnsi="宋体"/>
                <w:b/>
                <w:bCs/>
                <w:color w:val="auto"/>
                <w:szCs w:val="21"/>
                <w:highlight w:val="none"/>
                <w:lang w:eastAsia="zh-CN"/>
              </w:rPr>
              <w:t>中标通知书和</w:t>
            </w:r>
            <w:r>
              <w:rPr>
                <w:rFonts w:hint="eastAsia" w:ascii="宋体" w:hAnsi="宋体"/>
                <w:b/>
                <w:bCs/>
                <w:color w:val="auto"/>
                <w:szCs w:val="21"/>
                <w:highlight w:val="none"/>
              </w:rPr>
              <w:t>服务合同复印件，</w:t>
            </w:r>
            <w:r>
              <w:rPr>
                <w:rFonts w:hint="eastAsia" w:ascii="宋体" w:hAnsi="宋体"/>
                <w:b/>
                <w:bCs/>
                <w:color w:val="auto"/>
                <w:szCs w:val="21"/>
                <w:highlight w:val="none"/>
                <w:lang w:eastAsia="zh-CN"/>
              </w:rPr>
              <w:t>缺一不可，否则不得分</w:t>
            </w:r>
            <w:r>
              <w:rPr>
                <w:rFonts w:hint="eastAsia" w:ascii="宋体" w:hAnsi="宋体"/>
                <w:b/>
                <w:bCs/>
                <w:color w:val="auto"/>
                <w:szCs w:val="21"/>
                <w:highlight w:val="none"/>
              </w:rPr>
              <w:t>）</w:t>
            </w:r>
          </w:p>
        </w:tc>
      </w:tr>
    </w:tbl>
    <w:p w14:paraId="1C5DBBD1">
      <w:pPr>
        <w:adjustRightInd w:val="0"/>
        <w:snapToGrid w:val="0"/>
        <w:spacing w:line="400" w:lineRule="exact"/>
        <w:ind w:firstLine="420" w:firstLineChars="200"/>
        <w:rPr>
          <w:rFonts w:hint="eastAsia" w:ascii="宋体" w:hAnsi="宋体" w:cs="新宋体"/>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技术部分（</w:t>
      </w:r>
      <w:r>
        <w:rPr>
          <w:rFonts w:hint="eastAsia" w:ascii="宋体" w:hAnsi="宋体"/>
          <w:b/>
          <w:color w:val="auto"/>
          <w:szCs w:val="21"/>
          <w:highlight w:val="none"/>
          <w:lang w:val="en-US" w:eastAsia="zh-CN"/>
        </w:rPr>
        <w:t>89</w:t>
      </w:r>
      <w:r>
        <w:rPr>
          <w:rFonts w:hint="eastAsia" w:ascii="宋体" w:hAnsi="宋体"/>
          <w:b/>
          <w:color w:val="auto"/>
          <w:szCs w:val="21"/>
          <w:highlight w:val="none"/>
        </w:rPr>
        <w:t>分）</w:t>
      </w:r>
    </w:p>
    <w:p w14:paraId="3FC1B895">
      <w:pPr>
        <w:widowControl w:val="0"/>
        <w:spacing w:line="420" w:lineRule="auto"/>
        <w:ind w:firstLine="308" w:firstLineChars="147"/>
        <w:jc w:val="both"/>
        <w:outlineLvl w:val="0"/>
        <w:rPr>
          <w:rFonts w:hint="eastAsia" w:ascii="宋体" w:hAnsi="宋体" w:cs="新宋体"/>
          <w:color w:val="auto"/>
          <w:szCs w:val="21"/>
          <w:highlight w:val="none"/>
        </w:rPr>
      </w:pPr>
      <w:r>
        <w:rPr>
          <w:rFonts w:hint="eastAsia" w:ascii="宋体" w:hAnsi="宋体" w:cs="新宋体"/>
          <w:color w:val="auto"/>
          <w:szCs w:val="21"/>
          <w:highlight w:val="none"/>
        </w:rPr>
        <w:t>各</w:t>
      </w:r>
      <w:r>
        <w:rPr>
          <w:rFonts w:hint="eastAsia" w:ascii="宋体" w:hAnsi="宋体" w:cs="新宋体"/>
          <w:color w:val="auto"/>
          <w:szCs w:val="21"/>
          <w:highlight w:val="none"/>
          <w:lang w:eastAsia="zh-CN"/>
        </w:rPr>
        <w:t>评标小组</w:t>
      </w:r>
      <w:r>
        <w:rPr>
          <w:rFonts w:hint="eastAsia" w:ascii="宋体" w:hAnsi="宋体" w:cs="新宋体"/>
          <w:color w:val="auto"/>
          <w:szCs w:val="21"/>
          <w:highlight w:val="none"/>
        </w:rPr>
        <w:t>成员按下列评分项目进行评定，每人一张评分计算表，由</w:t>
      </w:r>
      <w:r>
        <w:rPr>
          <w:rFonts w:hint="eastAsia" w:ascii="宋体" w:hAnsi="宋体" w:cs="新宋体"/>
          <w:color w:val="auto"/>
          <w:szCs w:val="21"/>
          <w:highlight w:val="none"/>
          <w:lang w:eastAsia="zh-CN"/>
        </w:rPr>
        <w:t>评标小组</w:t>
      </w:r>
      <w:r>
        <w:rPr>
          <w:rFonts w:hint="eastAsia" w:ascii="宋体" w:hAnsi="宋体" w:cs="新宋体"/>
          <w:color w:val="auto"/>
          <w:szCs w:val="21"/>
          <w:highlight w:val="none"/>
        </w:rPr>
        <w:t>成员各自评定打分并记实名。如任何一张表的一项评分内容分值超过规定的范围，则该张表无效。各</w:t>
      </w:r>
      <w:r>
        <w:rPr>
          <w:rFonts w:hint="eastAsia" w:ascii="宋体" w:hAnsi="宋体" w:cs="新宋体"/>
          <w:color w:val="auto"/>
          <w:szCs w:val="21"/>
          <w:highlight w:val="none"/>
          <w:lang w:eastAsia="zh-CN"/>
        </w:rPr>
        <w:t>评标小组</w:t>
      </w:r>
      <w:r>
        <w:rPr>
          <w:rFonts w:hint="eastAsia" w:ascii="宋体" w:hAnsi="宋体" w:cs="新宋体"/>
          <w:color w:val="auto"/>
          <w:szCs w:val="21"/>
          <w:highlight w:val="none"/>
        </w:rPr>
        <w:t>成员对各供应商的各项评分内容进行评审、独立打分，所有</w:t>
      </w:r>
      <w:r>
        <w:rPr>
          <w:rFonts w:hint="eastAsia" w:ascii="宋体" w:hAnsi="宋体" w:cs="新宋体"/>
          <w:color w:val="auto"/>
          <w:szCs w:val="21"/>
          <w:highlight w:val="none"/>
          <w:lang w:eastAsia="zh-CN"/>
        </w:rPr>
        <w:t>评标小组</w:t>
      </w:r>
      <w:r>
        <w:rPr>
          <w:rFonts w:hint="eastAsia" w:ascii="宋体" w:hAnsi="宋体" w:cs="新宋体"/>
          <w:color w:val="auto"/>
          <w:szCs w:val="21"/>
          <w:highlight w:val="none"/>
        </w:rPr>
        <w:t>成员的评分的算术平均值为该供应商技术部分的最终得分（四舍五入，保留小数点后二位）。下述评分项缺项按0分计。</w:t>
      </w:r>
    </w:p>
    <w:tbl>
      <w:tblPr>
        <w:tblStyle w:val="23"/>
        <w:tblpPr w:leftFromText="180" w:rightFromText="180" w:vertAnchor="text" w:horzAnchor="page" w:tblpX="1365" w:tblpY="308"/>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25"/>
        <w:gridCol w:w="576"/>
        <w:gridCol w:w="6577"/>
      </w:tblGrid>
      <w:tr w14:paraId="7D91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05" w:type="dxa"/>
            <w:gridSpan w:val="2"/>
            <w:noWrap w:val="0"/>
            <w:vAlign w:val="center"/>
          </w:tcPr>
          <w:p w14:paraId="7F0A0A5D">
            <w:pPr>
              <w:spacing w:line="276" w:lineRule="auto"/>
              <w:ind w:firstLine="480"/>
              <w:jc w:val="center"/>
              <w:rPr>
                <w:rFonts w:ascii="宋体" w:hAnsi="宋体"/>
                <w:color w:val="auto"/>
                <w:szCs w:val="21"/>
                <w:highlight w:val="none"/>
              </w:rPr>
            </w:pPr>
            <w:bookmarkStart w:id="53" w:name="_Toc423610104"/>
            <w:r>
              <w:rPr>
                <w:rFonts w:hint="eastAsia" w:ascii="宋体" w:hAnsi="宋体"/>
                <w:color w:val="auto"/>
                <w:szCs w:val="21"/>
                <w:highlight w:val="none"/>
              </w:rPr>
              <w:t>分类</w:t>
            </w:r>
          </w:p>
        </w:tc>
        <w:tc>
          <w:tcPr>
            <w:tcW w:w="576" w:type="dxa"/>
            <w:noWrap w:val="0"/>
            <w:vAlign w:val="center"/>
          </w:tcPr>
          <w:p w14:paraId="65E6ED4F">
            <w:pPr>
              <w:spacing w:line="276" w:lineRule="auto"/>
              <w:jc w:val="center"/>
              <w:rPr>
                <w:rFonts w:ascii="宋体" w:hAnsi="宋体"/>
                <w:color w:val="auto"/>
                <w:szCs w:val="21"/>
                <w:highlight w:val="none"/>
              </w:rPr>
            </w:pPr>
            <w:r>
              <w:rPr>
                <w:rFonts w:hint="eastAsia" w:ascii="宋体" w:hAnsi="宋体"/>
                <w:color w:val="auto"/>
                <w:szCs w:val="21"/>
                <w:highlight w:val="none"/>
              </w:rPr>
              <w:t>分值</w:t>
            </w:r>
          </w:p>
        </w:tc>
        <w:tc>
          <w:tcPr>
            <w:tcW w:w="6577" w:type="dxa"/>
            <w:noWrap w:val="0"/>
            <w:vAlign w:val="center"/>
          </w:tcPr>
          <w:p w14:paraId="5E0C0AFF">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评分细则</w:t>
            </w:r>
          </w:p>
        </w:tc>
      </w:tr>
      <w:tr w14:paraId="15B1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restart"/>
            <w:noWrap w:val="0"/>
            <w:vAlign w:val="center"/>
          </w:tcPr>
          <w:p w14:paraId="6252FBB5">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技术部分</w:t>
            </w:r>
            <w:r>
              <w:rPr>
                <w:rFonts w:hint="eastAsia" w:ascii="宋体" w:hAnsi="宋体"/>
                <w:color w:val="auto"/>
                <w:szCs w:val="21"/>
                <w:highlight w:val="none"/>
              </w:rPr>
              <w:t>（</w:t>
            </w:r>
            <w:r>
              <w:rPr>
                <w:rFonts w:hint="eastAsia" w:ascii="宋体" w:hAnsi="宋体"/>
                <w:color w:val="auto"/>
                <w:szCs w:val="21"/>
                <w:highlight w:val="none"/>
                <w:lang w:val="en-US" w:eastAsia="zh-CN"/>
              </w:rPr>
              <w:t>89</w:t>
            </w:r>
            <w:r>
              <w:rPr>
                <w:rFonts w:hint="eastAsia" w:ascii="宋体" w:hAnsi="宋体"/>
                <w:color w:val="auto"/>
                <w:szCs w:val="21"/>
                <w:highlight w:val="none"/>
              </w:rPr>
              <w:t>分）</w:t>
            </w:r>
          </w:p>
        </w:tc>
        <w:tc>
          <w:tcPr>
            <w:tcW w:w="1425" w:type="dxa"/>
            <w:noWrap w:val="0"/>
            <w:vAlign w:val="center"/>
          </w:tcPr>
          <w:p w14:paraId="533B0B6B">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公司</w:t>
            </w:r>
            <w:r>
              <w:rPr>
                <w:rFonts w:hint="eastAsia" w:ascii="宋体" w:hAnsi="宋体"/>
                <w:color w:val="auto"/>
                <w:szCs w:val="21"/>
                <w:highlight w:val="none"/>
                <w:lang w:eastAsia="zh-CN"/>
              </w:rPr>
              <w:t>实力（</w:t>
            </w:r>
            <w:r>
              <w:rPr>
                <w:rFonts w:hint="eastAsia" w:ascii="宋体" w:hAnsi="宋体"/>
                <w:color w:val="auto"/>
                <w:szCs w:val="21"/>
                <w:highlight w:val="none"/>
                <w:lang w:val="en-US" w:eastAsia="zh-CN"/>
              </w:rPr>
              <w:t>3分</w:t>
            </w:r>
            <w:r>
              <w:rPr>
                <w:rFonts w:hint="eastAsia" w:ascii="宋体" w:hAnsi="宋体"/>
                <w:color w:val="auto"/>
                <w:szCs w:val="21"/>
                <w:highlight w:val="none"/>
                <w:lang w:eastAsia="zh-CN"/>
              </w:rPr>
              <w:t>）</w:t>
            </w:r>
          </w:p>
        </w:tc>
        <w:tc>
          <w:tcPr>
            <w:tcW w:w="576" w:type="dxa"/>
            <w:noWrap w:val="0"/>
            <w:vAlign w:val="center"/>
          </w:tcPr>
          <w:p w14:paraId="779DB1F0">
            <w:pPr>
              <w:spacing w:line="276"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6577" w:type="dxa"/>
            <w:noWrap w:val="0"/>
            <w:vAlign w:val="center"/>
          </w:tcPr>
          <w:p w14:paraId="234F772D">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rPr>
            </w:pPr>
            <w:r>
              <w:rPr>
                <w:rFonts w:hint="eastAsia" w:ascii="宋体" w:hAnsi="宋体"/>
                <w:color w:val="auto"/>
                <w:szCs w:val="21"/>
                <w:highlight w:val="none"/>
              </w:rPr>
              <w:t>根据投标人的组织架构、</w:t>
            </w:r>
            <w:r>
              <w:rPr>
                <w:rFonts w:hint="eastAsia" w:ascii="宋体" w:hAnsi="宋体"/>
                <w:color w:val="auto"/>
                <w:szCs w:val="21"/>
                <w:highlight w:val="none"/>
                <w:lang w:eastAsia="zh-CN"/>
              </w:rPr>
              <w:t>企业</w:t>
            </w:r>
            <w:r>
              <w:rPr>
                <w:rFonts w:hint="eastAsia" w:ascii="宋体" w:hAnsi="宋体"/>
                <w:color w:val="auto"/>
                <w:szCs w:val="21"/>
                <w:highlight w:val="none"/>
              </w:rPr>
              <w:t>业务水平、服务效率、服务质量</w:t>
            </w:r>
            <w:r>
              <w:rPr>
                <w:rFonts w:hint="eastAsia" w:ascii="宋体" w:hAnsi="宋体"/>
                <w:color w:val="auto"/>
                <w:szCs w:val="21"/>
                <w:highlight w:val="none"/>
                <w:lang w:eastAsia="zh-CN"/>
              </w:rPr>
              <w:t>评价</w:t>
            </w:r>
            <w:r>
              <w:rPr>
                <w:rFonts w:hint="eastAsia" w:ascii="宋体" w:hAnsi="宋体"/>
                <w:color w:val="auto"/>
                <w:szCs w:val="21"/>
                <w:highlight w:val="none"/>
              </w:rPr>
              <w:t>等进行综合对比</w:t>
            </w:r>
            <w:r>
              <w:rPr>
                <w:rFonts w:hint="eastAsia" w:ascii="宋体" w:hAnsi="宋体"/>
                <w:color w:val="auto"/>
                <w:szCs w:val="21"/>
                <w:highlight w:val="none"/>
                <w:lang w:val="en-US" w:eastAsia="zh-CN"/>
              </w:rPr>
              <w:t>打分0</w:t>
            </w:r>
            <w:r>
              <w:rPr>
                <w:rFonts w:hint="eastAsia" w:ascii="宋体" w:hAnsi="宋体"/>
                <w:color w:val="auto"/>
                <w:szCs w:val="21"/>
                <w:highlight w:val="none"/>
              </w:rPr>
              <w:t>-3分。</w:t>
            </w:r>
          </w:p>
        </w:tc>
      </w:tr>
      <w:tr w14:paraId="796C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28622697">
            <w:pPr>
              <w:spacing w:line="276" w:lineRule="auto"/>
              <w:jc w:val="center"/>
              <w:rPr>
                <w:rFonts w:hint="eastAsia" w:ascii="宋体" w:hAnsi="宋体"/>
                <w:color w:val="auto"/>
                <w:szCs w:val="21"/>
                <w:highlight w:val="none"/>
                <w:lang w:eastAsia="zh-CN"/>
              </w:rPr>
            </w:pPr>
          </w:p>
        </w:tc>
        <w:tc>
          <w:tcPr>
            <w:tcW w:w="1425" w:type="dxa"/>
            <w:vMerge w:val="restart"/>
            <w:noWrap w:val="0"/>
            <w:vAlign w:val="center"/>
          </w:tcPr>
          <w:p w14:paraId="7BBD439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服务方案</w:t>
            </w:r>
            <w:r>
              <w:rPr>
                <w:rFonts w:hint="eastAsia" w:ascii="宋体" w:hAnsi="宋体"/>
                <w:color w:val="auto"/>
                <w:szCs w:val="21"/>
                <w:highlight w:val="none"/>
              </w:rPr>
              <w:t>（</w:t>
            </w:r>
            <w:r>
              <w:rPr>
                <w:rFonts w:hint="eastAsia" w:ascii="宋体" w:hAnsi="宋体"/>
                <w:color w:val="auto"/>
                <w:szCs w:val="21"/>
                <w:highlight w:val="none"/>
                <w:lang w:val="en-US" w:eastAsia="zh-CN"/>
              </w:rPr>
              <w:t>57分）</w:t>
            </w:r>
          </w:p>
        </w:tc>
        <w:tc>
          <w:tcPr>
            <w:tcW w:w="576" w:type="dxa"/>
            <w:noWrap w:val="0"/>
            <w:vAlign w:val="center"/>
          </w:tcPr>
          <w:p w14:paraId="53FB1F5D">
            <w:pPr>
              <w:spacing w:line="276"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598AA886">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根据投标人提供的项目工作实施计划的完整详细性，针对性、可操作性，由评委酌情打分</w:t>
            </w:r>
            <w:r>
              <w:rPr>
                <w:rFonts w:hint="eastAsia" w:ascii="宋体" w:hAnsi="宋体" w:cs="宋体"/>
                <w:color w:val="auto"/>
                <w:szCs w:val="21"/>
                <w:highlight w:val="none"/>
                <w:lang w:val="en-US" w:eastAsia="zh-CN"/>
              </w:rPr>
              <w:t>3-6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1847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2543F7F0">
            <w:pPr>
              <w:spacing w:line="276" w:lineRule="auto"/>
              <w:jc w:val="center"/>
              <w:rPr>
                <w:rFonts w:hint="eastAsia" w:ascii="宋体" w:hAnsi="宋体"/>
                <w:color w:val="auto"/>
                <w:szCs w:val="21"/>
                <w:highlight w:val="none"/>
                <w:lang w:eastAsia="zh-CN"/>
              </w:rPr>
            </w:pPr>
          </w:p>
        </w:tc>
        <w:tc>
          <w:tcPr>
            <w:tcW w:w="1425" w:type="dxa"/>
            <w:vMerge w:val="continue"/>
            <w:noWrap w:val="0"/>
            <w:vAlign w:val="center"/>
          </w:tcPr>
          <w:p w14:paraId="3FA514BB">
            <w:pPr>
              <w:spacing w:line="276" w:lineRule="auto"/>
              <w:jc w:val="center"/>
              <w:rPr>
                <w:rFonts w:hint="eastAsia" w:ascii="宋体" w:hAnsi="宋体" w:cs="宋体"/>
                <w:color w:val="auto"/>
                <w:szCs w:val="21"/>
                <w:highlight w:val="none"/>
              </w:rPr>
            </w:pPr>
          </w:p>
        </w:tc>
        <w:tc>
          <w:tcPr>
            <w:tcW w:w="576" w:type="dxa"/>
            <w:noWrap w:val="0"/>
            <w:vAlign w:val="center"/>
          </w:tcPr>
          <w:p w14:paraId="3285CF9D">
            <w:pPr>
              <w:spacing w:line="276"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6FCAA1F3">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根据投标人提供的项目管理流程的完整详细性，针对性、可操作性，由评委酌情打分</w:t>
            </w:r>
            <w:r>
              <w:rPr>
                <w:rFonts w:hint="eastAsia" w:ascii="宋体" w:hAnsi="宋体"/>
                <w:color w:val="auto"/>
                <w:szCs w:val="21"/>
                <w:highlight w:val="none"/>
                <w:lang w:val="en-US" w:eastAsia="zh-CN"/>
              </w:rPr>
              <w:t>3-6</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4163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4882E4C4">
            <w:pPr>
              <w:spacing w:line="276" w:lineRule="auto"/>
              <w:jc w:val="center"/>
              <w:rPr>
                <w:rFonts w:hint="eastAsia" w:ascii="宋体" w:hAnsi="宋体"/>
                <w:color w:val="auto"/>
                <w:szCs w:val="21"/>
                <w:highlight w:val="none"/>
                <w:lang w:eastAsia="zh-CN"/>
              </w:rPr>
            </w:pPr>
          </w:p>
        </w:tc>
        <w:tc>
          <w:tcPr>
            <w:tcW w:w="1425" w:type="dxa"/>
            <w:vMerge w:val="continue"/>
            <w:noWrap w:val="0"/>
            <w:vAlign w:val="center"/>
          </w:tcPr>
          <w:p w14:paraId="40527500">
            <w:pPr>
              <w:spacing w:line="276" w:lineRule="auto"/>
              <w:jc w:val="center"/>
              <w:rPr>
                <w:rFonts w:hint="eastAsia" w:ascii="宋体" w:hAnsi="宋体" w:cs="宋体"/>
                <w:color w:val="auto"/>
                <w:szCs w:val="21"/>
                <w:highlight w:val="none"/>
              </w:rPr>
            </w:pPr>
          </w:p>
        </w:tc>
        <w:tc>
          <w:tcPr>
            <w:tcW w:w="576" w:type="dxa"/>
            <w:noWrap w:val="0"/>
            <w:vAlign w:val="center"/>
          </w:tcPr>
          <w:p w14:paraId="0F7B7E8F">
            <w:pPr>
              <w:spacing w:line="276"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65B60BD1">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根据投标人提供的项目服务技术</w:t>
            </w:r>
            <w:r>
              <w:rPr>
                <w:rFonts w:ascii="宋体" w:hAnsi="宋体" w:cs="宋体"/>
                <w:color w:val="auto"/>
                <w:szCs w:val="21"/>
                <w:highlight w:val="none"/>
              </w:rPr>
              <w:t>规范及措施</w:t>
            </w:r>
            <w:r>
              <w:rPr>
                <w:rFonts w:hint="eastAsia" w:ascii="宋体" w:hAnsi="宋体" w:cs="宋体"/>
                <w:color w:val="auto"/>
                <w:szCs w:val="21"/>
                <w:highlight w:val="none"/>
              </w:rPr>
              <w:t>的完整详细性，针对性、可操作性，由评委酌情打分</w:t>
            </w:r>
            <w:r>
              <w:rPr>
                <w:rFonts w:hint="eastAsia" w:ascii="宋体" w:hAnsi="宋体"/>
                <w:color w:val="auto"/>
                <w:szCs w:val="21"/>
                <w:highlight w:val="none"/>
                <w:lang w:val="en-US" w:eastAsia="zh-CN"/>
              </w:rPr>
              <w:t>3-6</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7368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2F32E73D">
            <w:pPr>
              <w:spacing w:line="276" w:lineRule="auto"/>
              <w:jc w:val="center"/>
              <w:rPr>
                <w:rFonts w:hint="eastAsia" w:ascii="宋体" w:hAnsi="宋体"/>
                <w:color w:val="auto"/>
                <w:szCs w:val="21"/>
                <w:highlight w:val="none"/>
                <w:lang w:eastAsia="zh-CN"/>
              </w:rPr>
            </w:pPr>
          </w:p>
        </w:tc>
        <w:tc>
          <w:tcPr>
            <w:tcW w:w="1425" w:type="dxa"/>
            <w:vMerge w:val="continue"/>
            <w:noWrap w:val="0"/>
            <w:vAlign w:val="center"/>
          </w:tcPr>
          <w:p w14:paraId="39F5EB6F">
            <w:pPr>
              <w:spacing w:line="276" w:lineRule="auto"/>
              <w:jc w:val="center"/>
              <w:rPr>
                <w:rFonts w:hint="eastAsia" w:ascii="宋体" w:hAnsi="宋体" w:cs="宋体"/>
                <w:color w:val="auto"/>
                <w:szCs w:val="21"/>
                <w:highlight w:val="none"/>
              </w:rPr>
            </w:pPr>
          </w:p>
        </w:tc>
        <w:tc>
          <w:tcPr>
            <w:tcW w:w="576" w:type="dxa"/>
            <w:noWrap w:val="0"/>
            <w:vAlign w:val="center"/>
          </w:tcPr>
          <w:p w14:paraId="726F3401">
            <w:pPr>
              <w:spacing w:line="276"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1A8C6F20">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color w:val="auto"/>
                <w:highlight w:val="none"/>
              </w:rPr>
              <w:t>根据投标人提供的项目服务应急措施方案的完整详细性，针对性、可操作性，由评委酌情打分</w:t>
            </w:r>
            <w:r>
              <w:rPr>
                <w:rFonts w:hint="eastAsia"/>
                <w:color w:val="auto"/>
                <w:highlight w:val="none"/>
                <w:lang w:val="en-US" w:eastAsia="zh-CN"/>
              </w:rPr>
              <w:t>3-6</w:t>
            </w:r>
            <w:r>
              <w:rPr>
                <w:rFonts w:hint="eastAsia"/>
                <w:color w:val="auto"/>
                <w:highlight w:val="none"/>
              </w:rPr>
              <w:t>分</w:t>
            </w:r>
            <w:r>
              <w:rPr>
                <w:rFonts w:hint="eastAsia"/>
                <w:color w:val="auto"/>
                <w:highlight w:val="none"/>
                <w:lang w:eastAsia="zh-CN"/>
              </w:rPr>
              <w:t>。</w:t>
            </w:r>
          </w:p>
        </w:tc>
      </w:tr>
      <w:tr w14:paraId="466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2167299B">
            <w:pPr>
              <w:spacing w:line="276" w:lineRule="auto"/>
              <w:jc w:val="center"/>
              <w:rPr>
                <w:rFonts w:hint="eastAsia" w:ascii="宋体" w:hAnsi="宋体"/>
                <w:color w:val="auto"/>
                <w:szCs w:val="21"/>
                <w:highlight w:val="none"/>
                <w:lang w:eastAsia="zh-CN"/>
              </w:rPr>
            </w:pPr>
          </w:p>
        </w:tc>
        <w:tc>
          <w:tcPr>
            <w:tcW w:w="1425" w:type="dxa"/>
            <w:vMerge w:val="continue"/>
            <w:noWrap w:val="0"/>
            <w:vAlign w:val="center"/>
          </w:tcPr>
          <w:p w14:paraId="12DCD1C3">
            <w:pPr>
              <w:spacing w:line="276" w:lineRule="auto"/>
              <w:jc w:val="center"/>
              <w:rPr>
                <w:rFonts w:hint="eastAsia" w:ascii="宋体" w:hAnsi="宋体" w:cs="宋体"/>
                <w:color w:val="auto"/>
                <w:szCs w:val="21"/>
                <w:highlight w:val="none"/>
              </w:rPr>
            </w:pPr>
          </w:p>
        </w:tc>
        <w:tc>
          <w:tcPr>
            <w:tcW w:w="576" w:type="dxa"/>
            <w:noWrap w:val="0"/>
            <w:vAlign w:val="center"/>
          </w:tcPr>
          <w:p w14:paraId="0ED1ABC4">
            <w:pPr>
              <w:spacing w:line="276"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6577" w:type="dxa"/>
            <w:noWrap w:val="0"/>
            <w:vAlign w:val="center"/>
          </w:tcPr>
          <w:p w14:paraId="070D1D87">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color w:val="auto"/>
                <w:highlight w:val="none"/>
              </w:rPr>
              <w:t>根据投标人提供的</w:t>
            </w:r>
            <w:r>
              <w:rPr>
                <w:rFonts w:hint="eastAsia" w:ascii="宋体" w:hAnsi="宋体"/>
                <w:color w:val="auto"/>
                <w:szCs w:val="21"/>
                <w:highlight w:val="none"/>
                <w:lang w:eastAsia="zh-CN"/>
              </w:rPr>
              <w:t>针对重特大事故的应急方案、人员配置的</w:t>
            </w:r>
            <w:r>
              <w:rPr>
                <w:rFonts w:hint="eastAsia"/>
                <w:color w:val="auto"/>
                <w:highlight w:val="none"/>
              </w:rPr>
              <w:t>可操作性，由评委酌情打分</w:t>
            </w:r>
            <w:r>
              <w:rPr>
                <w:rFonts w:hint="eastAsia"/>
                <w:color w:val="auto"/>
                <w:highlight w:val="none"/>
                <w:lang w:val="en-US" w:eastAsia="zh-CN"/>
              </w:rPr>
              <w:t>4-8</w:t>
            </w:r>
            <w:r>
              <w:rPr>
                <w:rFonts w:hint="eastAsia"/>
                <w:color w:val="auto"/>
                <w:highlight w:val="none"/>
              </w:rPr>
              <w:t>分</w:t>
            </w:r>
            <w:r>
              <w:rPr>
                <w:rFonts w:hint="eastAsia"/>
                <w:color w:val="auto"/>
                <w:highlight w:val="none"/>
                <w:lang w:eastAsia="zh-CN"/>
              </w:rPr>
              <w:t>。</w:t>
            </w:r>
          </w:p>
        </w:tc>
      </w:tr>
      <w:tr w14:paraId="0B9F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noWrap w:val="0"/>
            <w:vAlign w:val="center"/>
          </w:tcPr>
          <w:p w14:paraId="3D5DC517">
            <w:pPr>
              <w:spacing w:line="276" w:lineRule="auto"/>
              <w:jc w:val="center"/>
              <w:rPr>
                <w:rFonts w:hint="eastAsia" w:ascii="宋体" w:hAnsi="宋体"/>
                <w:color w:val="auto"/>
                <w:szCs w:val="21"/>
                <w:highlight w:val="none"/>
              </w:rPr>
            </w:pPr>
          </w:p>
        </w:tc>
        <w:tc>
          <w:tcPr>
            <w:tcW w:w="1425" w:type="dxa"/>
            <w:vMerge w:val="continue"/>
            <w:noWrap w:val="0"/>
            <w:vAlign w:val="center"/>
          </w:tcPr>
          <w:p w14:paraId="297E391D">
            <w:pPr>
              <w:spacing w:line="276" w:lineRule="auto"/>
              <w:jc w:val="center"/>
              <w:rPr>
                <w:rFonts w:hint="eastAsia" w:ascii="宋体" w:hAnsi="宋体" w:eastAsia="宋体"/>
                <w:color w:val="auto"/>
                <w:szCs w:val="21"/>
                <w:highlight w:val="none"/>
                <w:lang w:eastAsia="zh-CN"/>
              </w:rPr>
            </w:pPr>
          </w:p>
        </w:tc>
        <w:tc>
          <w:tcPr>
            <w:tcW w:w="576" w:type="dxa"/>
            <w:noWrap w:val="0"/>
            <w:vAlign w:val="center"/>
          </w:tcPr>
          <w:p w14:paraId="7B649A02">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581C81B3">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根据投标人提供的各项</w:t>
            </w:r>
            <w:r>
              <w:rPr>
                <w:rFonts w:hint="eastAsia" w:ascii="宋体" w:hAnsi="宋体" w:cs="宋体"/>
                <w:color w:val="auto"/>
                <w:szCs w:val="21"/>
                <w:highlight w:val="none"/>
                <w:lang w:eastAsia="zh-CN"/>
              </w:rPr>
              <w:t>事故车辆</w:t>
            </w:r>
            <w:r>
              <w:rPr>
                <w:rFonts w:ascii="宋体" w:hAnsi="宋体" w:cs="宋体"/>
                <w:color w:val="auto"/>
                <w:szCs w:val="21"/>
                <w:highlight w:val="none"/>
              </w:rPr>
              <w:t>管理制度等</w:t>
            </w:r>
            <w:r>
              <w:rPr>
                <w:rFonts w:hint="eastAsia" w:ascii="宋体" w:hAnsi="宋体" w:cs="宋体"/>
                <w:color w:val="auto"/>
                <w:szCs w:val="21"/>
                <w:highlight w:val="none"/>
              </w:rPr>
              <w:t>，由评委酌情打分</w:t>
            </w:r>
            <w:r>
              <w:rPr>
                <w:rFonts w:hint="eastAsia" w:ascii="宋体" w:hAnsi="宋体"/>
                <w:color w:val="auto"/>
                <w:szCs w:val="21"/>
                <w:highlight w:val="none"/>
                <w:lang w:val="en-US" w:eastAsia="zh-CN"/>
              </w:rPr>
              <w:t>3-6</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0D6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vMerge w:val="continue"/>
            <w:noWrap w:val="0"/>
            <w:vAlign w:val="center"/>
          </w:tcPr>
          <w:p w14:paraId="50430F4F">
            <w:pPr>
              <w:spacing w:line="276" w:lineRule="auto"/>
              <w:jc w:val="center"/>
              <w:rPr>
                <w:rFonts w:hint="eastAsia" w:ascii="宋体" w:hAnsi="宋体"/>
                <w:color w:val="auto"/>
                <w:szCs w:val="21"/>
                <w:highlight w:val="none"/>
              </w:rPr>
            </w:pPr>
          </w:p>
        </w:tc>
        <w:tc>
          <w:tcPr>
            <w:tcW w:w="1425" w:type="dxa"/>
            <w:vMerge w:val="continue"/>
            <w:noWrap w:val="0"/>
            <w:vAlign w:val="center"/>
          </w:tcPr>
          <w:p w14:paraId="320263B7">
            <w:pPr>
              <w:spacing w:line="276" w:lineRule="auto"/>
              <w:jc w:val="center"/>
              <w:rPr>
                <w:rFonts w:hint="eastAsia" w:ascii="宋体" w:hAnsi="宋体"/>
                <w:color w:val="auto"/>
                <w:szCs w:val="21"/>
                <w:highlight w:val="none"/>
              </w:rPr>
            </w:pPr>
          </w:p>
        </w:tc>
        <w:tc>
          <w:tcPr>
            <w:tcW w:w="576" w:type="dxa"/>
            <w:noWrap w:val="0"/>
            <w:vAlign w:val="center"/>
          </w:tcPr>
          <w:p w14:paraId="4EFFA024">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05DD23DD">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根据投标人提供的各项</w:t>
            </w:r>
            <w:r>
              <w:rPr>
                <w:rFonts w:hint="eastAsia" w:ascii="宋体" w:hAnsi="宋体" w:cs="宋体"/>
                <w:color w:val="auto"/>
                <w:szCs w:val="21"/>
                <w:highlight w:val="none"/>
                <w:lang w:eastAsia="zh-CN"/>
              </w:rPr>
              <w:t>事故车辆质量保证措施</w:t>
            </w:r>
            <w:r>
              <w:rPr>
                <w:rFonts w:ascii="宋体" w:hAnsi="宋体" w:cs="宋体"/>
                <w:color w:val="auto"/>
                <w:szCs w:val="21"/>
                <w:highlight w:val="none"/>
              </w:rPr>
              <w:t>等</w:t>
            </w:r>
            <w:r>
              <w:rPr>
                <w:rFonts w:hint="eastAsia" w:ascii="宋体" w:hAnsi="宋体" w:cs="宋体"/>
                <w:color w:val="auto"/>
                <w:szCs w:val="21"/>
                <w:highlight w:val="none"/>
              </w:rPr>
              <w:t>，由评委酌情打分</w:t>
            </w:r>
            <w:r>
              <w:rPr>
                <w:rFonts w:hint="eastAsia" w:ascii="宋体" w:hAnsi="宋体"/>
                <w:color w:val="auto"/>
                <w:szCs w:val="21"/>
                <w:highlight w:val="none"/>
                <w:lang w:val="en-US" w:eastAsia="zh-CN"/>
              </w:rPr>
              <w:t>3-6</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3B58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80" w:type="dxa"/>
            <w:vMerge w:val="continue"/>
            <w:noWrap w:val="0"/>
            <w:vAlign w:val="center"/>
          </w:tcPr>
          <w:p w14:paraId="67DDFFEC">
            <w:pPr>
              <w:spacing w:line="276" w:lineRule="auto"/>
              <w:jc w:val="center"/>
              <w:rPr>
                <w:rFonts w:hint="eastAsia" w:ascii="宋体" w:hAnsi="宋体"/>
                <w:color w:val="auto"/>
                <w:szCs w:val="21"/>
                <w:highlight w:val="none"/>
              </w:rPr>
            </w:pPr>
          </w:p>
        </w:tc>
        <w:tc>
          <w:tcPr>
            <w:tcW w:w="1425" w:type="dxa"/>
            <w:vMerge w:val="continue"/>
            <w:noWrap w:val="0"/>
            <w:vAlign w:val="center"/>
          </w:tcPr>
          <w:p w14:paraId="238ED5DC">
            <w:pPr>
              <w:spacing w:line="276" w:lineRule="auto"/>
              <w:jc w:val="center"/>
              <w:rPr>
                <w:rFonts w:hint="eastAsia" w:ascii="宋体" w:hAnsi="宋体"/>
                <w:color w:val="auto"/>
                <w:szCs w:val="21"/>
                <w:highlight w:val="none"/>
              </w:rPr>
            </w:pPr>
          </w:p>
        </w:tc>
        <w:tc>
          <w:tcPr>
            <w:tcW w:w="576" w:type="dxa"/>
            <w:noWrap w:val="0"/>
            <w:vAlign w:val="center"/>
          </w:tcPr>
          <w:p w14:paraId="15A71188">
            <w:pPr>
              <w:spacing w:line="276"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6577" w:type="dxa"/>
            <w:noWrap w:val="0"/>
            <w:vAlign w:val="center"/>
          </w:tcPr>
          <w:p w14:paraId="24BDAC2A">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根据投标人的</w:t>
            </w:r>
            <w:r>
              <w:rPr>
                <w:rFonts w:hint="eastAsia" w:ascii="宋体" w:hAnsi="宋体" w:cs="宋体"/>
                <w:color w:val="auto"/>
                <w:kern w:val="0"/>
                <w:szCs w:val="21"/>
                <w:highlight w:val="none"/>
                <w:lang w:eastAsia="zh-CN"/>
              </w:rPr>
              <w:t>施救过程中采取的</w:t>
            </w:r>
            <w:r>
              <w:rPr>
                <w:rFonts w:hint="eastAsia" w:ascii="宋体" w:hAnsi="宋体" w:cs="宋体"/>
                <w:color w:val="auto"/>
                <w:kern w:val="0"/>
                <w:szCs w:val="21"/>
                <w:highlight w:val="none"/>
              </w:rPr>
              <w:t>安全措施</w:t>
            </w:r>
            <w:r>
              <w:rPr>
                <w:rFonts w:ascii="宋体" w:hAnsi="宋体" w:cs="宋体"/>
                <w:color w:val="auto"/>
                <w:kern w:val="0"/>
                <w:szCs w:val="21"/>
                <w:highlight w:val="none"/>
              </w:rPr>
              <w:t>及文明作业措施</w:t>
            </w:r>
            <w:r>
              <w:rPr>
                <w:rFonts w:hint="eastAsia" w:ascii="宋体" w:hAnsi="宋体" w:cs="宋体"/>
                <w:color w:val="auto"/>
                <w:kern w:val="0"/>
                <w:szCs w:val="21"/>
                <w:highlight w:val="none"/>
                <w:lang w:eastAsia="zh-CN"/>
              </w:rPr>
              <w:t>等</w:t>
            </w:r>
            <w:r>
              <w:rPr>
                <w:rFonts w:hint="eastAsia" w:ascii="宋体" w:hAnsi="宋体" w:cs="宋体"/>
                <w:color w:val="auto"/>
                <w:kern w:val="0"/>
                <w:szCs w:val="21"/>
                <w:highlight w:val="none"/>
              </w:rPr>
              <w:t>，</w:t>
            </w:r>
            <w:r>
              <w:rPr>
                <w:rFonts w:hint="eastAsia" w:ascii="宋体" w:hAnsi="宋体" w:cs="宋体"/>
                <w:color w:val="auto"/>
                <w:szCs w:val="21"/>
                <w:highlight w:val="none"/>
              </w:rPr>
              <w:t>由评委酌情打分</w:t>
            </w:r>
            <w:r>
              <w:rPr>
                <w:rFonts w:hint="eastAsia" w:ascii="宋体" w:hAnsi="宋体"/>
                <w:color w:val="auto"/>
                <w:szCs w:val="21"/>
                <w:highlight w:val="none"/>
                <w:lang w:val="en-US" w:eastAsia="zh-CN"/>
              </w:rPr>
              <w:t>4-7</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3B13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0" w:type="dxa"/>
            <w:vMerge w:val="continue"/>
            <w:noWrap w:val="0"/>
            <w:vAlign w:val="center"/>
          </w:tcPr>
          <w:p w14:paraId="78274316">
            <w:pPr>
              <w:spacing w:line="276" w:lineRule="auto"/>
              <w:jc w:val="center"/>
              <w:rPr>
                <w:rFonts w:hint="eastAsia" w:ascii="宋体" w:hAnsi="宋体"/>
                <w:color w:val="auto"/>
                <w:szCs w:val="21"/>
                <w:highlight w:val="none"/>
              </w:rPr>
            </w:pPr>
          </w:p>
        </w:tc>
        <w:tc>
          <w:tcPr>
            <w:tcW w:w="1425" w:type="dxa"/>
            <w:vMerge w:val="continue"/>
            <w:noWrap w:val="0"/>
            <w:vAlign w:val="center"/>
          </w:tcPr>
          <w:p w14:paraId="0E46653A">
            <w:pPr>
              <w:spacing w:line="276" w:lineRule="auto"/>
              <w:jc w:val="center"/>
              <w:rPr>
                <w:rFonts w:hint="eastAsia" w:ascii="宋体" w:hAnsi="宋体"/>
                <w:color w:val="auto"/>
                <w:szCs w:val="21"/>
                <w:highlight w:val="none"/>
              </w:rPr>
            </w:pPr>
          </w:p>
        </w:tc>
        <w:tc>
          <w:tcPr>
            <w:tcW w:w="576" w:type="dxa"/>
            <w:noWrap w:val="0"/>
            <w:vAlign w:val="center"/>
          </w:tcPr>
          <w:p w14:paraId="70455DE8">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6577" w:type="dxa"/>
            <w:noWrap w:val="0"/>
            <w:vAlign w:val="center"/>
          </w:tcPr>
          <w:p w14:paraId="0319052C">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宋体"/>
                <w:color w:val="auto"/>
                <w:highlight w:val="none"/>
                <w:lang w:eastAsia="zh-CN"/>
              </w:rPr>
            </w:pPr>
            <w:r>
              <w:rPr>
                <w:rFonts w:hint="eastAsia" w:ascii="宋体" w:hAnsi="宋体" w:cs="宋体"/>
                <w:color w:val="auto"/>
                <w:kern w:val="0"/>
                <w:szCs w:val="21"/>
                <w:highlight w:val="none"/>
              </w:rPr>
              <w:t>根据投标</w:t>
            </w:r>
            <w:r>
              <w:rPr>
                <w:rFonts w:ascii="宋体" w:hAnsi="宋体" w:cs="宋体"/>
                <w:color w:val="auto"/>
                <w:kern w:val="0"/>
                <w:szCs w:val="21"/>
                <w:highlight w:val="none"/>
              </w:rPr>
              <w:t>人</w:t>
            </w:r>
            <w:r>
              <w:rPr>
                <w:rFonts w:hint="eastAsia" w:ascii="宋体" w:hAnsi="宋体" w:cs="宋体"/>
                <w:color w:val="auto"/>
                <w:kern w:val="0"/>
                <w:szCs w:val="21"/>
                <w:highlight w:val="none"/>
                <w:lang w:eastAsia="zh-CN"/>
              </w:rPr>
              <w:t>对投入本项目施救</w:t>
            </w:r>
            <w:r>
              <w:rPr>
                <w:rFonts w:ascii="宋体" w:hAnsi="宋体" w:cs="宋体"/>
                <w:color w:val="auto"/>
                <w:kern w:val="0"/>
                <w:szCs w:val="21"/>
                <w:highlight w:val="none"/>
              </w:rPr>
              <w:t>人员的业务培训、教育措施等情况，由</w:t>
            </w:r>
            <w:r>
              <w:rPr>
                <w:rFonts w:hint="eastAsia" w:ascii="宋体" w:hAnsi="宋体" w:cs="宋体"/>
                <w:color w:val="auto"/>
                <w:szCs w:val="21"/>
                <w:highlight w:val="none"/>
              </w:rPr>
              <w:t>由评委酌情打分</w:t>
            </w:r>
            <w:r>
              <w:rPr>
                <w:rFonts w:hint="eastAsia" w:ascii="宋体" w:hAnsi="宋体"/>
                <w:color w:val="auto"/>
                <w:szCs w:val="21"/>
                <w:highlight w:val="none"/>
                <w:lang w:val="en-US" w:eastAsia="zh-CN"/>
              </w:rPr>
              <w:t>3-6</w:t>
            </w:r>
            <w:r>
              <w:rPr>
                <w:rFonts w:hint="eastAsia" w:ascii="宋体" w:hAnsi="宋体"/>
                <w:color w:val="auto"/>
                <w:szCs w:val="21"/>
                <w:highlight w:val="none"/>
              </w:rPr>
              <w:t>分</w:t>
            </w:r>
            <w:r>
              <w:rPr>
                <w:rFonts w:hint="eastAsia" w:ascii="宋体" w:hAnsi="宋体"/>
                <w:color w:val="auto"/>
                <w:szCs w:val="21"/>
                <w:highlight w:val="none"/>
                <w:lang w:eastAsia="zh-CN"/>
              </w:rPr>
              <w:t>。</w:t>
            </w:r>
          </w:p>
        </w:tc>
      </w:tr>
      <w:tr w14:paraId="26FD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0" w:type="dxa"/>
            <w:vMerge w:val="continue"/>
            <w:noWrap w:val="0"/>
            <w:vAlign w:val="center"/>
          </w:tcPr>
          <w:p w14:paraId="79D07490">
            <w:pPr>
              <w:spacing w:line="360" w:lineRule="auto"/>
              <w:ind w:firstLine="420" w:firstLineChars="200"/>
              <w:rPr>
                <w:rFonts w:hint="eastAsia" w:ascii="宋体" w:hAnsi="宋体"/>
                <w:color w:val="auto"/>
                <w:szCs w:val="21"/>
                <w:highlight w:val="none"/>
              </w:rPr>
            </w:pPr>
          </w:p>
        </w:tc>
        <w:tc>
          <w:tcPr>
            <w:tcW w:w="1425" w:type="dxa"/>
            <w:vMerge w:val="restart"/>
            <w:noWrap w:val="0"/>
            <w:vAlign w:val="center"/>
          </w:tcPr>
          <w:p w14:paraId="6DD9C614">
            <w:pPr>
              <w:snapToGrid w:val="0"/>
              <w:jc w:val="center"/>
              <w:rPr>
                <w:rFonts w:hint="eastAsia" w:ascii="宋体" w:hAnsi="宋体"/>
                <w:color w:val="auto"/>
                <w:sz w:val="21"/>
                <w:szCs w:val="21"/>
                <w:highlight w:val="none"/>
              </w:rPr>
            </w:pPr>
            <w:r>
              <w:rPr>
                <w:rFonts w:hint="eastAsia" w:ascii="宋体" w:hAnsi="宋体" w:cs="宋体"/>
                <w:color w:val="auto"/>
                <w:sz w:val="21"/>
                <w:szCs w:val="21"/>
                <w:highlight w:val="none"/>
              </w:rPr>
              <w:t>拟投入人员构成及素质</w:t>
            </w:r>
            <w:r>
              <w:rPr>
                <w:rFonts w:hint="eastAsia" w:ascii="宋体" w:hAnsi="宋体"/>
                <w:color w:val="auto"/>
                <w:sz w:val="21"/>
                <w:szCs w:val="21"/>
                <w:highlight w:val="none"/>
              </w:rPr>
              <w:t>（</w:t>
            </w:r>
            <w:r>
              <w:rPr>
                <w:rFonts w:ascii="宋体" w:hAnsi="宋体"/>
                <w:color w:val="auto"/>
                <w:sz w:val="21"/>
                <w:szCs w:val="21"/>
                <w:highlight w:val="none"/>
              </w:rPr>
              <w:t>10</w:t>
            </w:r>
            <w:r>
              <w:rPr>
                <w:rFonts w:hint="eastAsia" w:ascii="宋体" w:hAnsi="宋体"/>
                <w:color w:val="auto"/>
                <w:sz w:val="21"/>
                <w:szCs w:val="21"/>
                <w:highlight w:val="none"/>
              </w:rPr>
              <w:t>分）</w:t>
            </w:r>
          </w:p>
        </w:tc>
        <w:tc>
          <w:tcPr>
            <w:tcW w:w="576" w:type="dxa"/>
            <w:noWrap w:val="0"/>
            <w:vAlign w:val="center"/>
          </w:tcPr>
          <w:p w14:paraId="1E6393D1">
            <w:pPr>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6577" w:type="dxa"/>
            <w:noWrap w:val="0"/>
            <w:vAlign w:val="center"/>
          </w:tcPr>
          <w:p w14:paraId="3E19B999">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cs="宋体"/>
                <w:color w:val="auto"/>
                <w:szCs w:val="21"/>
                <w:highlight w:val="none"/>
              </w:rPr>
            </w:pPr>
            <w:r>
              <w:rPr>
                <w:rFonts w:hint="eastAsia" w:ascii="宋体" w:hAnsi="宋体" w:cs="宋体"/>
                <w:color w:val="auto"/>
                <w:szCs w:val="21"/>
                <w:highlight w:val="none"/>
              </w:rPr>
              <w:t>根据投标人提供的拟派本项目的项目经理学历</w:t>
            </w:r>
            <w:r>
              <w:rPr>
                <w:rFonts w:ascii="宋体" w:hAnsi="宋体" w:cs="宋体"/>
                <w:color w:val="auto"/>
                <w:szCs w:val="21"/>
                <w:highlight w:val="none"/>
              </w:rPr>
              <w:t>、职称</w:t>
            </w:r>
            <w:r>
              <w:rPr>
                <w:rFonts w:hint="eastAsia" w:ascii="宋体" w:hAnsi="宋体" w:cs="宋体"/>
                <w:color w:val="auto"/>
                <w:szCs w:val="21"/>
                <w:highlight w:val="none"/>
              </w:rPr>
              <w:t>/职</w:t>
            </w:r>
            <w:r>
              <w:rPr>
                <w:rFonts w:ascii="宋体" w:hAnsi="宋体" w:cs="宋体"/>
                <w:color w:val="auto"/>
                <w:szCs w:val="21"/>
                <w:highlight w:val="none"/>
              </w:rPr>
              <w:t>能</w:t>
            </w:r>
            <w:r>
              <w:rPr>
                <w:rFonts w:hint="eastAsia" w:ascii="宋体" w:hAnsi="宋体" w:cs="宋体"/>
                <w:color w:val="auto"/>
                <w:szCs w:val="21"/>
                <w:highlight w:val="none"/>
              </w:rPr>
              <w:t>、经验等情况，由评委</w:t>
            </w:r>
            <w:r>
              <w:rPr>
                <w:rFonts w:hint="eastAsia" w:cs="Times New Roman"/>
                <w:color w:val="auto"/>
                <w:highlight w:val="none"/>
                <w:lang w:eastAsia="zh-CN"/>
              </w:rPr>
              <w:t>综合</w:t>
            </w:r>
            <w:r>
              <w:rPr>
                <w:rFonts w:hint="eastAsia" w:ascii="宋体" w:hAnsi="宋体" w:cs="宋体"/>
                <w:color w:val="auto"/>
                <w:szCs w:val="21"/>
                <w:highlight w:val="none"/>
              </w:rPr>
              <w:t>打分</w:t>
            </w: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Times New Roman" w:hAnsi="Times New Roman" w:eastAsia="宋体" w:cs="Times New Roman"/>
                <w:color w:val="auto"/>
                <w:kern w:val="0"/>
                <w:sz w:val="21"/>
                <w:szCs w:val="20"/>
                <w:highlight w:val="none"/>
                <w:lang w:val="en-US" w:eastAsia="zh-CN" w:bidi="ar-SA"/>
              </w:rPr>
              <w:t>（提供项目经理的相关证书及</w:t>
            </w:r>
            <w:r>
              <w:rPr>
                <w:rFonts w:hint="eastAsia" w:ascii="Times New Roman" w:hAnsi="Times New Roman" w:eastAsia="宋体" w:cs="Times New Roman"/>
                <w:color w:val="auto"/>
                <w:highlight w:val="none"/>
              </w:rPr>
              <w:t>在投标单位缴纳的</w:t>
            </w:r>
            <w:r>
              <w:rPr>
                <w:rFonts w:hint="eastAsia" w:ascii="Times New Roman" w:hAnsi="Times New Roman" w:eastAsia="宋体" w:cs="Times New Roman"/>
                <w:color w:val="auto"/>
                <w:highlight w:val="none"/>
                <w:lang w:eastAsia="zh-CN"/>
              </w:rPr>
              <w:t>投标截止日前近三个月</w:t>
            </w:r>
            <w:r>
              <w:rPr>
                <w:rFonts w:hint="eastAsia" w:ascii="Times New Roman" w:hAnsi="Times New Roman" w:eastAsia="宋体" w:cs="Times New Roman"/>
                <w:color w:val="auto"/>
                <w:highlight w:val="none"/>
              </w:rPr>
              <w:t>的社保证明</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不提供不得分</w:t>
            </w:r>
            <w:r>
              <w:rPr>
                <w:rFonts w:hint="eastAsia" w:ascii="Times New Roman" w:hAnsi="Times New Roman" w:eastAsia="宋体" w:cs="Times New Roman"/>
                <w:color w:val="auto"/>
                <w:kern w:val="0"/>
                <w:sz w:val="21"/>
                <w:szCs w:val="20"/>
                <w:highlight w:val="none"/>
                <w:lang w:val="en-US" w:eastAsia="zh-CN" w:bidi="ar-SA"/>
              </w:rPr>
              <w:t>）</w:t>
            </w:r>
          </w:p>
        </w:tc>
      </w:tr>
      <w:tr w14:paraId="0404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0" w:type="dxa"/>
            <w:vMerge w:val="continue"/>
            <w:noWrap w:val="0"/>
            <w:vAlign w:val="center"/>
          </w:tcPr>
          <w:p w14:paraId="72C471A6">
            <w:pPr>
              <w:spacing w:line="360" w:lineRule="auto"/>
              <w:ind w:firstLine="420" w:firstLineChars="200"/>
              <w:rPr>
                <w:rFonts w:hint="eastAsia" w:ascii="宋体" w:hAnsi="宋体"/>
                <w:color w:val="auto"/>
                <w:szCs w:val="21"/>
                <w:highlight w:val="none"/>
              </w:rPr>
            </w:pPr>
          </w:p>
        </w:tc>
        <w:tc>
          <w:tcPr>
            <w:tcW w:w="1425" w:type="dxa"/>
            <w:vMerge w:val="continue"/>
            <w:noWrap w:val="0"/>
            <w:vAlign w:val="center"/>
          </w:tcPr>
          <w:p w14:paraId="75A9C8AC">
            <w:pPr>
              <w:snapToGrid w:val="0"/>
              <w:jc w:val="center"/>
              <w:rPr>
                <w:rFonts w:hint="eastAsia" w:ascii="宋体" w:hAnsi="宋体"/>
                <w:color w:val="auto"/>
                <w:sz w:val="21"/>
                <w:szCs w:val="21"/>
                <w:highlight w:val="none"/>
              </w:rPr>
            </w:pPr>
          </w:p>
        </w:tc>
        <w:tc>
          <w:tcPr>
            <w:tcW w:w="576" w:type="dxa"/>
            <w:noWrap w:val="0"/>
            <w:vAlign w:val="center"/>
          </w:tcPr>
          <w:p w14:paraId="3DF09173">
            <w:pPr>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6577" w:type="dxa"/>
            <w:noWrap w:val="0"/>
            <w:vAlign w:val="center"/>
          </w:tcPr>
          <w:p w14:paraId="5FF0545B">
            <w:pPr>
              <w:keepNext w:val="0"/>
              <w:keepLines w:val="0"/>
              <w:pageBreakBefore w:val="0"/>
              <w:widowControl/>
              <w:kinsoku/>
              <w:wordWrap/>
              <w:overflowPunct/>
              <w:topLinePunct w:val="0"/>
              <w:autoSpaceDE/>
              <w:autoSpaceDN/>
              <w:bidi w:val="0"/>
              <w:adjustRightInd/>
              <w:spacing w:line="240" w:lineRule="atLeast"/>
              <w:textAlignment w:val="auto"/>
              <w:rPr>
                <w:rFonts w:hint="eastAsia" w:ascii="宋体" w:hAnsi="宋体"/>
                <w:color w:val="auto"/>
                <w:szCs w:val="21"/>
                <w:highlight w:val="none"/>
              </w:rPr>
            </w:pPr>
            <w:r>
              <w:rPr>
                <w:rFonts w:hint="eastAsia"/>
                <w:color w:val="auto"/>
                <w:highlight w:val="none"/>
              </w:rPr>
              <w:t>根据投标人提供的拟派本项目的实施人员构成、数量</w:t>
            </w:r>
            <w:r>
              <w:rPr>
                <w:color w:val="auto"/>
                <w:highlight w:val="none"/>
              </w:rPr>
              <w:t>、</w:t>
            </w:r>
            <w:r>
              <w:rPr>
                <w:rFonts w:hint="eastAsia"/>
                <w:color w:val="auto"/>
                <w:highlight w:val="none"/>
              </w:rPr>
              <w:t>素质、经验等</w:t>
            </w:r>
            <w:r>
              <w:rPr>
                <w:rFonts w:hint="eastAsia" w:ascii="Times New Roman" w:hAnsi="Times New Roman" w:eastAsia="宋体" w:cs="Times New Roman"/>
                <w:color w:val="auto"/>
                <w:highlight w:val="none"/>
              </w:rPr>
              <w:t>情况，由评委</w:t>
            </w:r>
            <w:r>
              <w:rPr>
                <w:rFonts w:hint="eastAsia" w:cs="Times New Roman"/>
                <w:color w:val="auto"/>
                <w:highlight w:val="none"/>
                <w:lang w:eastAsia="zh-CN"/>
              </w:rPr>
              <w:t>综合</w:t>
            </w:r>
            <w:r>
              <w:rPr>
                <w:rFonts w:hint="eastAsia" w:ascii="Times New Roman" w:hAnsi="Times New Roman" w:eastAsia="宋体" w:cs="Times New Roman"/>
                <w:color w:val="auto"/>
                <w:highlight w:val="none"/>
              </w:rPr>
              <w:t>打分0-5分</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提供实施人员在投标单位缴纳的</w:t>
            </w:r>
            <w:r>
              <w:rPr>
                <w:rFonts w:hint="eastAsia" w:ascii="Times New Roman" w:hAnsi="Times New Roman" w:eastAsia="宋体" w:cs="Times New Roman"/>
                <w:color w:val="auto"/>
                <w:highlight w:val="none"/>
                <w:lang w:eastAsia="zh-CN"/>
              </w:rPr>
              <w:t>投标截止日前近三个月</w:t>
            </w:r>
            <w:r>
              <w:rPr>
                <w:rFonts w:hint="eastAsia" w:ascii="Times New Roman" w:hAnsi="Times New Roman" w:eastAsia="宋体" w:cs="Times New Roman"/>
                <w:color w:val="auto"/>
                <w:highlight w:val="none"/>
              </w:rPr>
              <w:t>的社保证明</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不提供不得分</w:t>
            </w:r>
            <w:r>
              <w:rPr>
                <w:rFonts w:hint="eastAsia" w:ascii="Times New Roman" w:hAnsi="Times New Roman" w:eastAsia="宋体" w:cs="Times New Roman"/>
                <w:color w:val="auto"/>
                <w:highlight w:val="none"/>
                <w:lang w:eastAsia="zh-CN"/>
              </w:rPr>
              <w:t>）</w:t>
            </w:r>
          </w:p>
        </w:tc>
      </w:tr>
      <w:tr w14:paraId="2D6B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0" w:type="dxa"/>
            <w:vMerge w:val="continue"/>
            <w:noWrap w:val="0"/>
            <w:vAlign w:val="center"/>
          </w:tcPr>
          <w:p w14:paraId="6606A33F">
            <w:pPr>
              <w:spacing w:line="360" w:lineRule="auto"/>
              <w:ind w:firstLine="420" w:firstLineChars="200"/>
              <w:rPr>
                <w:rFonts w:hint="eastAsia" w:ascii="宋体" w:hAnsi="宋体"/>
                <w:color w:val="auto"/>
                <w:szCs w:val="21"/>
                <w:highlight w:val="none"/>
              </w:rPr>
            </w:pPr>
          </w:p>
        </w:tc>
        <w:tc>
          <w:tcPr>
            <w:tcW w:w="1425" w:type="dxa"/>
            <w:noWrap w:val="0"/>
            <w:vAlign w:val="center"/>
          </w:tcPr>
          <w:p w14:paraId="05BDE548">
            <w:pPr>
              <w:snapToGrid w:val="0"/>
              <w:jc w:val="center"/>
              <w:rPr>
                <w:rFonts w:hint="eastAsia" w:ascii="宋体" w:hAnsi="宋体"/>
                <w:color w:val="auto"/>
                <w:sz w:val="21"/>
                <w:szCs w:val="21"/>
                <w:highlight w:val="none"/>
              </w:rPr>
            </w:pPr>
            <w:r>
              <w:rPr>
                <w:rFonts w:hint="eastAsia" w:ascii="宋体" w:hAnsi="宋体" w:cs="宋体"/>
                <w:color w:val="auto"/>
                <w:sz w:val="21"/>
                <w:szCs w:val="21"/>
                <w:highlight w:val="none"/>
              </w:rPr>
              <w:t>拟投入施救车辆</w:t>
            </w:r>
            <w:r>
              <w:rPr>
                <w:rFonts w:ascii="宋体" w:hAnsi="宋体" w:cs="宋体"/>
                <w:color w:val="auto"/>
                <w:sz w:val="21"/>
                <w:szCs w:val="21"/>
                <w:highlight w:val="none"/>
              </w:rPr>
              <w:t>设备</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76" w:type="dxa"/>
            <w:noWrap w:val="0"/>
            <w:vAlign w:val="center"/>
          </w:tcPr>
          <w:p w14:paraId="6870D1B9">
            <w:pPr>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6577" w:type="dxa"/>
            <w:noWrap w:val="0"/>
            <w:vAlign w:val="center"/>
          </w:tcPr>
          <w:p w14:paraId="1B9D4AEE">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根据投标人拟投入的施救车辆设备种类</w:t>
            </w:r>
            <w:r>
              <w:rPr>
                <w:rFonts w:hint="eastAsia" w:ascii="宋体" w:hAnsi="宋体" w:eastAsia="宋体" w:cs="宋体"/>
                <w:color w:val="auto"/>
                <w:szCs w:val="21"/>
                <w:highlight w:val="none"/>
                <w:lang w:eastAsia="zh-CN"/>
              </w:rPr>
              <w:t>、数量的</w:t>
            </w:r>
            <w:r>
              <w:rPr>
                <w:rFonts w:hint="eastAsia" w:ascii="宋体" w:hAnsi="宋体" w:eastAsia="宋体" w:cs="宋体"/>
                <w:color w:val="auto"/>
                <w:szCs w:val="21"/>
                <w:highlight w:val="none"/>
              </w:rPr>
              <w:t>完整性</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施救车辆的投保情况等</w:t>
            </w:r>
            <w:r>
              <w:rPr>
                <w:rFonts w:hint="eastAsia" w:ascii="宋体" w:hAnsi="宋体" w:eastAsia="宋体" w:cs="宋体"/>
                <w:color w:val="auto"/>
                <w:szCs w:val="21"/>
                <w:highlight w:val="none"/>
              </w:rPr>
              <w:t>，进行综合</w:t>
            </w:r>
            <w:r>
              <w:rPr>
                <w:rFonts w:hint="eastAsia" w:ascii="宋体" w:hAnsi="宋体" w:cs="宋体"/>
                <w:color w:val="auto"/>
                <w:szCs w:val="21"/>
                <w:highlight w:val="none"/>
                <w:lang w:eastAsia="zh-CN"/>
              </w:rPr>
              <w:t>评分</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p>
          <w:p w14:paraId="06FF1746">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cs="宋体"/>
                <w:color w:val="auto"/>
                <w:kern w:val="0"/>
                <w:szCs w:val="21"/>
                <w:highlight w:val="none"/>
              </w:rPr>
            </w:pPr>
            <w:r>
              <w:rPr>
                <w:rFonts w:hint="eastAsia" w:ascii="宋体" w:hAnsi="宋体" w:eastAsia="宋体" w:cs="宋体"/>
                <w:b/>
                <w:bCs/>
                <w:color w:val="auto"/>
                <w:szCs w:val="21"/>
                <w:highlight w:val="none"/>
                <w:lang w:val="en-US" w:eastAsia="zh-CN"/>
              </w:rPr>
              <w:t>投标文件中需</w:t>
            </w:r>
            <w:r>
              <w:rPr>
                <w:rFonts w:hint="eastAsia" w:ascii="宋体" w:hAnsi="宋体" w:eastAsia="宋体" w:cs="宋体"/>
                <w:b/>
                <w:bCs/>
                <w:color w:val="auto"/>
                <w:szCs w:val="21"/>
                <w:highlight w:val="none"/>
              </w:rPr>
              <w:t>提供</w:t>
            </w:r>
            <w:r>
              <w:rPr>
                <w:rFonts w:hint="default" w:ascii="Calibri" w:hAnsi="Calibri" w:eastAsia="宋体" w:cs="Calibri"/>
                <w:b/>
                <w:bCs/>
                <w:color w:val="auto"/>
                <w:szCs w:val="21"/>
                <w:highlight w:val="none"/>
                <w:lang w:val="en-US" w:eastAsia="zh-CN"/>
              </w:rPr>
              <w:t>①</w:t>
            </w:r>
            <w:r>
              <w:rPr>
                <w:rFonts w:hint="eastAsia" w:ascii="Calibri" w:hAnsi="Calibri" w:cs="Calibri"/>
                <w:b/>
                <w:bCs/>
                <w:color w:val="auto"/>
                <w:szCs w:val="21"/>
                <w:highlight w:val="none"/>
                <w:lang w:val="en-US" w:eastAsia="zh-CN"/>
              </w:rPr>
              <w:t>自购的提供</w:t>
            </w:r>
            <w:r>
              <w:rPr>
                <w:rFonts w:hint="eastAsia" w:ascii="宋体" w:hAnsi="宋体" w:eastAsia="宋体" w:cs="宋体"/>
                <w:b/>
                <w:bCs/>
                <w:color w:val="auto"/>
                <w:szCs w:val="21"/>
                <w:highlight w:val="none"/>
                <w:lang w:val="en-US" w:eastAsia="zh-CN"/>
              </w:rPr>
              <w:t>购车</w:t>
            </w:r>
            <w:r>
              <w:rPr>
                <w:rFonts w:hint="eastAsia" w:ascii="宋体" w:hAnsi="宋体" w:eastAsia="宋体" w:cs="宋体"/>
                <w:b/>
                <w:bCs/>
                <w:color w:val="auto"/>
                <w:szCs w:val="21"/>
                <w:highlight w:val="none"/>
              </w:rPr>
              <w:t>发票或者购车合同复印件</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租赁的必须提供租赁合同</w:t>
            </w:r>
            <w:r>
              <w:rPr>
                <w:rFonts w:hint="eastAsia" w:ascii="宋体" w:hAnsi="宋体" w:eastAsia="宋体" w:cs="宋体"/>
                <w:b/>
                <w:bCs/>
                <w:color w:val="auto"/>
                <w:szCs w:val="21"/>
                <w:highlight w:val="none"/>
                <w:lang w:eastAsia="zh-CN"/>
              </w:rPr>
              <w:t>；</w:t>
            </w:r>
            <w:r>
              <w:rPr>
                <w:rFonts w:hint="default" w:ascii="Calibri" w:hAnsi="Calibri" w:eastAsia="宋体" w:cs="Calibri"/>
                <w:b/>
                <w:bCs/>
                <w:color w:val="auto"/>
                <w:szCs w:val="21"/>
                <w:highlight w:val="none"/>
                <w:lang w:val="en-US" w:eastAsia="zh-CN"/>
              </w:rPr>
              <w:t>②</w:t>
            </w:r>
            <w:r>
              <w:rPr>
                <w:rFonts w:hint="eastAsia" w:ascii="宋体" w:hAnsi="宋体" w:eastAsia="宋体" w:cs="宋体"/>
                <w:b/>
                <w:bCs/>
                <w:color w:val="auto"/>
                <w:szCs w:val="21"/>
                <w:highlight w:val="none"/>
                <w:lang w:val="en-US" w:eastAsia="zh-CN"/>
              </w:rPr>
              <w:t>车辆</w:t>
            </w:r>
            <w:r>
              <w:rPr>
                <w:rFonts w:hint="eastAsia" w:ascii="宋体" w:hAnsi="宋体" w:eastAsia="宋体" w:cs="宋体"/>
                <w:b/>
                <w:bCs/>
                <w:color w:val="auto"/>
                <w:szCs w:val="21"/>
                <w:highlight w:val="none"/>
              </w:rPr>
              <w:t>行驶证</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车辆保险单</w:t>
            </w:r>
            <w:r>
              <w:rPr>
                <w:rFonts w:hint="eastAsia" w:ascii="宋体" w:hAnsi="宋体" w:eastAsia="宋体" w:cs="宋体"/>
                <w:b/>
                <w:bCs/>
                <w:color w:val="auto"/>
                <w:szCs w:val="21"/>
                <w:highlight w:val="none"/>
                <w:lang w:eastAsia="zh-CN"/>
              </w:rPr>
              <w:t>（交强险和商业险）</w:t>
            </w:r>
            <w:r>
              <w:rPr>
                <w:rFonts w:hint="eastAsia" w:ascii="宋体" w:hAnsi="宋体" w:eastAsia="宋体" w:cs="宋体"/>
                <w:b/>
                <w:bCs/>
                <w:color w:val="auto"/>
                <w:szCs w:val="21"/>
                <w:highlight w:val="none"/>
              </w:rPr>
              <w:t>复印件。</w:t>
            </w:r>
            <w:r>
              <w:rPr>
                <w:rFonts w:hint="eastAsia" w:ascii="宋体" w:hAnsi="宋体" w:cs="宋体"/>
                <w:b/>
                <w:bCs/>
                <w:color w:val="auto"/>
                <w:szCs w:val="21"/>
                <w:highlight w:val="none"/>
                <w:lang w:val="en-US" w:eastAsia="zh-CN"/>
              </w:rPr>
              <w:t>以上</w:t>
            </w:r>
            <w:r>
              <w:rPr>
                <w:rFonts w:hint="default" w:ascii="Calibri" w:hAnsi="Calibri" w:eastAsia="宋体" w:cs="Calibri"/>
                <w:b/>
                <w:bCs/>
                <w:color w:val="auto"/>
                <w:szCs w:val="21"/>
                <w:highlight w:val="none"/>
                <w:lang w:val="en-US" w:eastAsia="zh-CN"/>
              </w:rPr>
              <w:t>①</w:t>
            </w:r>
            <w:r>
              <w:rPr>
                <w:rFonts w:hint="eastAsia" w:ascii="Calibri" w:hAnsi="Calibri" w:cs="Calibri"/>
                <w:b/>
                <w:bCs/>
                <w:color w:val="auto"/>
                <w:szCs w:val="21"/>
                <w:highlight w:val="none"/>
                <w:lang w:val="en-US" w:eastAsia="zh-CN"/>
              </w:rPr>
              <w:t>+</w:t>
            </w:r>
            <w:r>
              <w:rPr>
                <w:rFonts w:hint="default" w:ascii="Calibri" w:hAnsi="Calibri" w:eastAsia="宋体" w:cs="Calibri"/>
                <w:b/>
                <w:bCs/>
                <w:color w:val="auto"/>
                <w:szCs w:val="21"/>
                <w:highlight w:val="none"/>
                <w:lang w:val="en-US" w:eastAsia="zh-CN"/>
              </w:rPr>
              <w:t>②</w:t>
            </w:r>
            <w:r>
              <w:rPr>
                <w:rFonts w:hint="eastAsia" w:ascii="Calibri" w:hAnsi="Calibri" w:cs="Calibri"/>
                <w:b/>
                <w:bCs/>
                <w:color w:val="auto"/>
                <w:szCs w:val="21"/>
                <w:highlight w:val="none"/>
                <w:lang w:val="en-US" w:eastAsia="zh-CN"/>
              </w:rPr>
              <w:t>同时提供，缺一不可。</w:t>
            </w:r>
          </w:p>
        </w:tc>
      </w:tr>
      <w:tr w14:paraId="46AB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0" w:type="dxa"/>
            <w:vMerge w:val="continue"/>
            <w:noWrap w:val="0"/>
            <w:vAlign w:val="center"/>
          </w:tcPr>
          <w:p w14:paraId="4A1A6B99">
            <w:pPr>
              <w:spacing w:line="360" w:lineRule="auto"/>
              <w:ind w:firstLine="420" w:firstLineChars="200"/>
              <w:rPr>
                <w:rFonts w:hint="eastAsia" w:ascii="宋体" w:hAnsi="宋体"/>
                <w:color w:val="auto"/>
                <w:szCs w:val="21"/>
                <w:highlight w:val="none"/>
              </w:rPr>
            </w:pPr>
          </w:p>
        </w:tc>
        <w:tc>
          <w:tcPr>
            <w:tcW w:w="1425" w:type="dxa"/>
            <w:noWrap w:val="0"/>
            <w:vAlign w:val="center"/>
          </w:tcPr>
          <w:p w14:paraId="699FE3BD">
            <w:pPr>
              <w:snapToGrid w:val="0"/>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停车场地配置情况（</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w:t>
            </w:r>
          </w:p>
        </w:tc>
        <w:tc>
          <w:tcPr>
            <w:tcW w:w="576" w:type="dxa"/>
            <w:noWrap w:val="0"/>
            <w:vAlign w:val="center"/>
          </w:tcPr>
          <w:p w14:paraId="4C962EE7">
            <w:pPr>
              <w:snapToGrid w:val="0"/>
              <w:jc w:val="center"/>
              <w:rPr>
                <w:rFonts w:hint="default" w:ascii="宋体" w:hAnsi="宋体" w:eastAsia="宋体"/>
                <w:color w:val="auto"/>
                <w:szCs w:val="21"/>
                <w:highlight w:val="none"/>
                <w:lang w:val="en-US" w:eastAsia="zh-CN"/>
              </w:rPr>
            </w:pPr>
            <w:r>
              <w:rPr>
                <w:rFonts w:hint="eastAsia" w:ascii="宋体" w:hAnsi="宋体" w:cs="Times New Roman"/>
                <w:color w:val="auto"/>
                <w:szCs w:val="21"/>
                <w:highlight w:val="none"/>
                <w:lang w:val="en-US" w:eastAsia="zh-CN"/>
              </w:rPr>
              <w:t>2</w:t>
            </w:r>
          </w:p>
        </w:tc>
        <w:tc>
          <w:tcPr>
            <w:tcW w:w="6577" w:type="dxa"/>
            <w:noWrap w:val="0"/>
            <w:vAlign w:val="center"/>
          </w:tcPr>
          <w:p w14:paraId="31EA3BD5">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（1）投标人</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区域内能提供专属停车场地的，</w:t>
            </w:r>
            <w:r>
              <w:rPr>
                <w:rFonts w:hint="eastAsia" w:ascii="宋体" w:hAnsi="宋体" w:eastAsia="宋体" w:cs="宋体"/>
                <w:color w:val="auto"/>
                <w:szCs w:val="21"/>
                <w:highlight w:val="none"/>
                <w:lang w:eastAsia="zh-CN"/>
              </w:rPr>
              <w:t>面积达到</w:t>
            </w:r>
            <w:r>
              <w:rPr>
                <w:rFonts w:hint="eastAsia" w:ascii="宋体" w:hAnsi="宋体" w:eastAsia="宋体" w:cs="宋体"/>
                <w:color w:val="auto"/>
                <w:szCs w:val="21"/>
                <w:highlight w:val="none"/>
                <w:lang w:val="en-US" w:eastAsia="zh-CN"/>
              </w:rPr>
              <w:t>5000平方米的</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1分，每增加2000平方米，加1分，本项目最高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b/>
                <w:bCs/>
                <w:color w:val="auto"/>
                <w:szCs w:val="21"/>
                <w:highlight w:val="none"/>
              </w:rPr>
              <w:t>（投标单位如自有的须在投标文件中提供自有的证明材料，如租赁的须在投标文件中提供意向租赁合同，同时提供该场地的业主相关证明材料，所有证明材料复印件</w:t>
            </w:r>
            <w:r>
              <w:rPr>
                <w:rFonts w:hint="eastAsia" w:ascii="宋体" w:hAnsi="宋体" w:eastAsia="宋体" w:cs="宋体"/>
                <w:b/>
                <w:bCs/>
                <w:color w:val="auto"/>
                <w:szCs w:val="21"/>
                <w:highlight w:val="none"/>
                <w:lang w:eastAsia="zh-CN"/>
              </w:rPr>
              <w:t>附在</w:t>
            </w:r>
            <w:r>
              <w:rPr>
                <w:rFonts w:hint="eastAsia" w:ascii="宋体" w:hAnsi="宋体" w:eastAsia="宋体" w:cs="宋体"/>
                <w:b/>
                <w:bCs/>
                <w:color w:val="auto"/>
                <w:szCs w:val="21"/>
                <w:highlight w:val="none"/>
              </w:rPr>
              <w:t>投标文件中</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并提供场地平面图和照片）。</w:t>
            </w:r>
          </w:p>
        </w:tc>
      </w:tr>
      <w:tr w14:paraId="5E17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80" w:type="dxa"/>
            <w:vMerge w:val="continue"/>
            <w:noWrap w:val="0"/>
            <w:vAlign w:val="center"/>
          </w:tcPr>
          <w:p w14:paraId="21417504">
            <w:pPr>
              <w:spacing w:line="360" w:lineRule="auto"/>
              <w:ind w:firstLine="420" w:firstLineChars="200"/>
              <w:rPr>
                <w:rFonts w:hint="eastAsia" w:ascii="宋体" w:hAnsi="宋体"/>
                <w:color w:val="auto"/>
                <w:szCs w:val="21"/>
                <w:highlight w:val="none"/>
              </w:rPr>
            </w:pPr>
          </w:p>
        </w:tc>
        <w:tc>
          <w:tcPr>
            <w:tcW w:w="1425" w:type="dxa"/>
            <w:noWrap w:val="0"/>
            <w:vAlign w:val="center"/>
          </w:tcPr>
          <w:p w14:paraId="7F95EDFA">
            <w:pPr>
              <w:snapToGrid w:val="0"/>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快速响应服务承诺</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tc>
        <w:tc>
          <w:tcPr>
            <w:tcW w:w="576" w:type="dxa"/>
            <w:noWrap w:val="0"/>
            <w:vAlign w:val="center"/>
          </w:tcPr>
          <w:p w14:paraId="2F04006B">
            <w:pPr>
              <w:snapToGrid w:val="0"/>
              <w:jc w:val="center"/>
              <w:rPr>
                <w:rFonts w:hint="default" w:ascii="宋体" w:hAnsi="宋体" w:eastAsia="宋体"/>
                <w:color w:val="auto"/>
                <w:szCs w:val="21"/>
                <w:highlight w:val="none"/>
                <w:lang w:val="en-US" w:eastAsia="zh-CN"/>
              </w:rPr>
            </w:pPr>
            <w:r>
              <w:rPr>
                <w:rFonts w:hint="eastAsia" w:ascii="宋体" w:hAnsi="宋体" w:cs="Times New Roman"/>
                <w:color w:val="auto"/>
                <w:szCs w:val="21"/>
                <w:highlight w:val="none"/>
                <w:lang w:val="en-US" w:eastAsia="zh-CN"/>
              </w:rPr>
              <w:t>4</w:t>
            </w:r>
          </w:p>
        </w:tc>
        <w:tc>
          <w:tcPr>
            <w:tcW w:w="6577" w:type="dxa"/>
            <w:noWrap w:val="0"/>
            <w:vAlign w:val="center"/>
          </w:tcPr>
          <w:p w14:paraId="19655DBB">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color w:val="auto"/>
                <w:szCs w:val="21"/>
                <w:highlight w:val="none"/>
              </w:rPr>
            </w:pPr>
            <w:r>
              <w:rPr>
                <w:rFonts w:hint="eastAsia" w:ascii="宋体" w:hAnsi="宋体" w:eastAsia="宋体" w:cs="宋体"/>
                <w:color w:val="auto"/>
                <w:szCs w:val="21"/>
                <w:highlight w:val="none"/>
              </w:rPr>
              <w:t>根据投标人服务能力及提供服务响应时间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便利性、以及接到任务及时完成的服务</w:t>
            </w:r>
            <w:r>
              <w:rPr>
                <w:rFonts w:hint="eastAsia" w:ascii="宋体" w:hAnsi="宋体" w:eastAsia="宋体" w:cs="宋体"/>
                <w:color w:val="auto"/>
                <w:szCs w:val="21"/>
                <w:highlight w:val="none"/>
                <w:lang w:eastAsia="zh-CN"/>
              </w:rPr>
              <w:t>承诺情况</w:t>
            </w:r>
            <w:r>
              <w:rPr>
                <w:rFonts w:hint="eastAsia" w:ascii="宋体" w:hAnsi="宋体" w:eastAsia="宋体" w:cs="宋体"/>
                <w:color w:val="auto"/>
                <w:szCs w:val="21"/>
                <w:highlight w:val="none"/>
              </w:rPr>
              <w:t>进行打分</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tc>
      </w:tr>
      <w:tr w14:paraId="4407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80" w:type="dxa"/>
            <w:vMerge w:val="continue"/>
            <w:noWrap w:val="0"/>
            <w:vAlign w:val="center"/>
          </w:tcPr>
          <w:p w14:paraId="5AA4F1D7">
            <w:pPr>
              <w:spacing w:line="360" w:lineRule="auto"/>
              <w:ind w:firstLine="420" w:firstLineChars="200"/>
              <w:rPr>
                <w:rFonts w:hint="eastAsia" w:ascii="宋体" w:hAnsi="宋体"/>
                <w:color w:val="auto"/>
                <w:szCs w:val="21"/>
                <w:highlight w:val="none"/>
              </w:rPr>
            </w:pPr>
          </w:p>
        </w:tc>
        <w:tc>
          <w:tcPr>
            <w:tcW w:w="1425" w:type="dxa"/>
            <w:vMerge w:val="restart"/>
            <w:noWrap w:val="0"/>
            <w:vAlign w:val="center"/>
          </w:tcPr>
          <w:p w14:paraId="1A136ECF">
            <w:pPr>
              <w:snapToGrid w:val="0"/>
              <w:jc w:val="center"/>
              <w:rPr>
                <w:rFonts w:hint="default" w:ascii="宋体" w:hAnsi="宋体"/>
                <w:color w:val="auto"/>
                <w:sz w:val="21"/>
                <w:szCs w:val="21"/>
                <w:highlight w:val="none"/>
                <w:lang w:val="en-US"/>
              </w:rPr>
            </w:pPr>
            <w:r>
              <w:rPr>
                <w:rFonts w:hint="eastAsia" w:ascii="宋体" w:hAnsi="宋体" w:eastAsia="宋体" w:cs="宋体"/>
                <w:color w:val="auto"/>
                <w:sz w:val="21"/>
                <w:szCs w:val="21"/>
                <w:highlight w:val="none"/>
                <w:lang w:eastAsia="zh-CN"/>
              </w:rPr>
              <w:t>售后服务保障及其它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8分）</w:t>
            </w:r>
          </w:p>
        </w:tc>
        <w:tc>
          <w:tcPr>
            <w:tcW w:w="576" w:type="dxa"/>
            <w:vMerge w:val="restart"/>
            <w:noWrap w:val="0"/>
            <w:vAlign w:val="center"/>
          </w:tcPr>
          <w:p w14:paraId="5D8288A8">
            <w:pPr>
              <w:snapToGrid w:val="0"/>
              <w:jc w:val="center"/>
              <w:rPr>
                <w:rFonts w:hint="default" w:ascii="宋体" w:hAnsi="宋体"/>
                <w:color w:val="auto"/>
                <w:szCs w:val="21"/>
                <w:highlight w:val="none"/>
                <w:lang w:val="en-US" w:eastAsia="zh-CN"/>
              </w:rPr>
            </w:pPr>
            <w:r>
              <w:rPr>
                <w:rFonts w:hint="eastAsia" w:ascii="宋体" w:hAnsi="宋体" w:cs="Times New Roman"/>
                <w:color w:val="auto"/>
                <w:szCs w:val="21"/>
                <w:highlight w:val="none"/>
                <w:lang w:val="en-US" w:eastAsia="zh-CN"/>
              </w:rPr>
              <w:t>8</w:t>
            </w:r>
          </w:p>
        </w:tc>
        <w:tc>
          <w:tcPr>
            <w:tcW w:w="6577" w:type="dxa"/>
            <w:noWrap w:val="0"/>
            <w:vAlign w:val="center"/>
          </w:tcPr>
          <w:p w14:paraId="1E105B86">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投标人应根据自身实力及对目前本项目的实际情况与理解，阐述如何为大队提供完善的售后服务的解决方案等情况</w:t>
            </w:r>
            <w:r>
              <w:rPr>
                <w:rFonts w:hint="eastAsia" w:eastAsia="宋体" w:cs="宋体"/>
                <w:color w:val="auto"/>
                <w:sz w:val="21"/>
                <w:szCs w:val="21"/>
                <w:highlight w:val="none"/>
                <w:lang w:eastAsia="zh-CN"/>
              </w:rPr>
              <w:t>综合评分</w:t>
            </w:r>
            <w:r>
              <w:rPr>
                <w:rFonts w:hint="eastAsia" w:cs="宋体"/>
                <w:color w:val="auto"/>
                <w:sz w:val="21"/>
                <w:szCs w:val="21"/>
                <w:highlight w:val="none"/>
                <w:lang w:val="en-US" w:eastAsia="zh-CN"/>
              </w:rPr>
              <w:t>0-4</w:t>
            </w:r>
            <w:r>
              <w:rPr>
                <w:rFonts w:hint="eastAsia"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r>
      <w:tr w14:paraId="7E1E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0" w:type="dxa"/>
            <w:vMerge w:val="continue"/>
            <w:noWrap w:val="0"/>
            <w:vAlign w:val="center"/>
          </w:tcPr>
          <w:p w14:paraId="42CED53F">
            <w:pPr>
              <w:spacing w:line="360" w:lineRule="auto"/>
              <w:ind w:firstLine="420" w:firstLineChars="200"/>
              <w:rPr>
                <w:rFonts w:hint="eastAsia" w:ascii="宋体" w:hAnsi="宋体"/>
                <w:color w:val="auto"/>
                <w:szCs w:val="21"/>
                <w:highlight w:val="none"/>
              </w:rPr>
            </w:pPr>
          </w:p>
        </w:tc>
        <w:tc>
          <w:tcPr>
            <w:tcW w:w="1425" w:type="dxa"/>
            <w:vMerge w:val="continue"/>
            <w:noWrap w:val="0"/>
            <w:vAlign w:val="center"/>
          </w:tcPr>
          <w:p w14:paraId="3D935657">
            <w:pPr>
              <w:snapToGrid w:val="0"/>
              <w:jc w:val="center"/>
              <w:rPr>
                <w:rFonts w:hint="eastAsia" w:ascii="宋体" w:hAnsi="宋体"/>
                <w:color w:val="auto"/>
                <w:szCs w:val="21"/>
                <w:highlight w:val="none"/>
              </w:rPr>
            </w:pPr>
          </w:p>
        </w:tc>
        <w:tc>
          <w:tcPr>
            <w:tcW w:w="576" w:type="dxa"/>
            <w:vMerge w:val="continue"/>
            <w:noWrap w:val="0"/>
            <w:vAlign w:val="center"/>
          </w:tcPr>
          <w:p w14:paraId="250B89B9">
            <w:pPr>
              <w:snapToGrid w:val="0"/>
              <w:jc w:val="center"/>
              <w:rPr>
                <w:rFonts w:hint="eastAsia" w:ascii="宋体" w:hAnsi="宋体"/>
                <w:color w:val="auto"/>
                <w:szCs w:val="21"/>
                <w:highlight w:val="none"/>
                <w:lang w:val="en-US" w:eastAsia="zh-CN"/>
              </w:rPr>
            </w:pPr>
          </w:p>
        </w:tc>
        <w:tc>
          <w:tcPr>
            <w:tcW w:w="6577" w:type="dxa"/>
            <w:noWrap w:val="0"/>
            <w:vAlign w:val="center"/>
          </w:tcPr>
          <w:p w14:paraId="7C767A47">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color w:val="auto"/>
                <w:highlight w:val="none"/>
              </w:rPr>
            </w:pPr>
            <w:r>
              <w:rPr>
                <w:rFonts w:hint="eastAsia" w:eastAsia="宋体" w:cs="宋体"/>
                <w:color w:val="auto"/>
                <w:sz w:val="21"/>
                <w:szCs w:val="21"/>
                <w:highlight w:val="none"/>
                <w:lang w:eastAsia="zh-CN"/>
              </w:rPr>
              <w:t>合理化建议</w:t>
            </w:r>
            <w:r>
              <w:rPr>
                <w:rFonts w:hint="eastAsia" w:eastAsia="宋体" w:cs="宋体"/>
                <w:color w:val="auto"/>
                <w:sz w:val="21"/>
                <w:szCs w:val="21"/>
                <w:highlight w:val="none"/>
                <w:lang w:val="en-US" w:eastAsia="zh-CN"/>
              </w:rPr>
              <w:t>0-</w:t>
            </w:r>
            <w:r>
              <w:rPr>
                <w:rFonts w:hint="eastAsia" w:cs="宋体"/>
                <w:color w:val="auto"/>
                <w:sz w:val="21"/>
                <w:szCs w:val="21"/>
                <w:highlight w:val="none"/>
                <w:lang w:val="en-US" w:eastAsia="zh-CN"/>
              </w:rPr>
              <w:t>4</w:t>
            </w:r>
            <w:r>
              <w:rPr>
                <w:rFonts w:hint="eastAsia" w:eastAsia="宋体" w:cs="宋体"/>
                <w:color w:val="auto"/>
                <w:sz w:val="21"/>
                <w:szCs w:val="21"/>
                <w:highlight w:val="none"/>
                <w:lang w:val="en-US" w:eastAsia="zh-CN"/>
              </w:rPr>
              <w:t>分。</w:t>
            </w:r>
          </w:p>
        </w:tc>
      </w:tr>
      <w:bookmarkEnd w:id="53"/>
    </w:tbl>
    <w:p w14:paraId="054A75A7">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商务报价评分（</w:t>
      </w:r>
      <w:r>
        <w:rPr>
          <w:rFonts w:hint="eastAsia" w:ascii="宋体" w:hAnsi="宋体"/>
          <w:b/>
          <w:color w:val="auto"/>
          <w:szCs w:val="21"/>
          <w:highlight w:val="none"/>
          <w:lang w:val="en-US" w:eastAsia="zh-CN"/>
        </w:rPr>
        <w:t>10</w:t>
      </w:r>
      <w:r>
        <w:rPr>
          <w:rFonts w:hint="eastAsia" w:ascii="宋体" w:hAnsi="宋体"/>
          <w:b/>
          <w:color w:val="auto"/>
          <w:szCs w:val="21"/>
          <w:highlight w:val="none"/>
        </w:rPr>
        <w:t>分）</w:t>
      </w:r>
    </w:p>
    <w:p w14:paraId="4DEB290B">
      <w:pPr>
        <w:keepNext w:val="0"/>
        <w:keepLines w:val="0"/>
        <w:pageBreakBefore w:val="0"/>
        <w:kinsoku/>
        <w:wordWrap/>
        <w:overflowPunct/>
        <w:topLinePunct w:val="0"/>
        <w:autoSpaceDE/>
        <w:autoSpaceDN/>
        <w:bidi w:val="0"/>
        <w:adjustRightInd w:val="0"/>
        <w:snapToGrid w:val="0"/>
        <w:spacing w:line="360" w:lineRule="auto"/>
        <w:ind w:firstLine="435"/>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各供应商的报价得分统一采用低价优先法计算，即满足</w:t>
      </w:r>
      <w:r>
        <w:rPr>
          <w:rFonts w:hint="eastAsia" w:ascii="宋体" w:hAnsi="宋体"/>
          <w:color w:val="auto"/>
          <w:szCs w:val="21"/>
          <w:highlight w:val="none"/>
          <w:lang w:eastAsia="zh-CN"/>
        </w:rPr>
        <w:t>采购文件</w:t>
      </w:r>
      <w:r>
        <w:rPr>
          <w:rFonts w:hint="eastAsia" w:ascii="宋体" w:hAnsi="宋体"/>
          <w:color w:val="auto"/>
          <w:szCs w:val="21"/>
          <w:highlight w:val="none"/>
        </w:rPr>
        <w:t>要求且最后价格最低的报价为评标基准价，其价格分为满分。其他供应商的报价得分统一按照下列公式计算：</w:t>
      </w:r>
    </w:p>
    <w:p w14:paraId="3BD11D98">
      <w:pPr>
        <w:keepNext w:val="0"/>
        <w:keepLines w:val="0"/>
        <w:pageBreakBefore w:val="0"/>
        <w:kinsoku/>
        <w:wordWrap/>
        <w:overflowPunct/>
        <w:topLinePunct w:val="0"/>
        <w:autoSpaceDE/>
        <w:autoSpaceDN/>
        <w:bidi w:val="0"/>
        <w:adjustRightInd w:val="0"/>
        <w:snapToGrid w:val="0"/>
        <w:spacing w:line="360" w:lineRule="auto"/>
        <w:ind w:firstLine="525" w:firstLineChars="250"/>
        <w:textAlignment w:val="auto"/>
        <w:rPr>
          <w:rFonts w:hint="eastAsia" w:ascii="宋体" w:hAnsi="宋体"/>
          <w:color w:val="auto"/>
          <w:szCs w:val="21"/>
          <w:highlight w:val="none"/>
        </w:rPr>
      </w:pPr>
      <w:r>
        <w:rPr>
          <w:rFonts w:hint="eastAsia" w:ascii="宋体" w:hAnsi="宋体"/>
          <w:color w:val="auto"/>
          <w:szCs w:val="21"/>
          <w:highlight w:val="none"/>
        </w:rPr>
        <w:t>报价得分=（评标基准价/最后报价）×价格权值（即</w:t>
      </w:r>
      <w:r>
        <w:rPr>
          <w:rFonts w:hint="eastAsia" w:ascii="宋体" w:hAnsi="宋体"/>
          <w:color w:val="auto"/>
          <w:szCs w:val="21"/>
          <w:highlight w:val="none"/>
          <w:lang w:val="en-US" w:eastAsia="zh-CN"/>
        </w:rPr>
        <w:t>10</w:t>
      </w:r>
      <w:r>
        <w:rPr>
          <w:rFonts w:hint="eastAsia" w:ascii="宋体" w:hAnsi="宋体"/>
          <w:color w:val="auto"/>
          <w:szCs w:val="21"/>
          <w:highlight w:val="none"/>
        </w:rPr>
        <w:t>%）×100</w:t>
      </w:r>
    </w:p>
    <w:p w14:paraId="3972B803">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rPr>
        <w:t>所有供应商的商务报价均超出上限价，本次招标失败，应重新组织招标。</w:t>
      </w:r>
    </w:p>
    <w:p w14:paraId="70522866">
      <w:pPr>
        <w:keepNext w:val="0"/>
        <w:keepLines w:val="0"/>
        <w:pageBreakBefore w:val="0"/>
        <w:widowControl w:val="0"/>
        <w:tabs>
          <w:tab w:val="left" w:pos="6264"/>
        </w:tabs>
        <w:kinsoku/>
        <w:wordWrap/>
        <w:overflowPunct/>
        <w:topLinePunct w:val="0"/>
        <w:autoSpaceDE/>
        <w:autoSpaceDN/>
        <w:bidi w:val="0"/>
        <w:adjustRightInd w:val="0"/>
        <w:snapToGrid w:val="0"/>
        <w:spacing w:line="360" w:lineRule="auto"/>
        <w:ind w:firstLine="476"/>
        <w:textAlignment w:val="auto"/>
        <w:rPr>
          <w:rFonts w:hint="eastAsia" w:ascii="宋体" w:hAnsi="宋体" w:eastAsia="宋体" w:cs="Times New Roman"/>
          <w:b/>
          <w:bCs/>
          <w:sz w:val="24"/>
          <w:highlight w:val="none"/>
        </w:rPr>
      </w:pPr>
      <w:r>
        <w:rPr>
          <w:rFonts w:hint="eastAsia" w:ascii="宋体" w:hAnsi="宋体" w:eastAsia="宋体" w:cs="Times New Roman"/>
          <w:b/>
          <w:bCs/>
          <w:sz w:val="21"/>
          <w:szCs w:val="21"/>
          <w:highlight w:val="none"/>
        </w:rPr>
        <w:t xml:space="preserve"> 评审时评标委员会认为供应商的报价明显低于其他通过符合性审查供应商的报价，有可能影响产品质量或者不能诚信履约的，应当要求其在合理的时间内在政采云平台上提供书面说明，必要时提交相关证明材料；供应商不能证明其报价合理性的，评标委员会应当将其作为无效投标处理。</w:t>
      </w:r>
    </w:p>
    <w:p w14:paraId="66BF2851">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0"/>
        <w:rPr>
          <w:rFonts w:hint="eastAsia"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有效供应商的综合得分为</w:t>
      </w:r>
      <w:r>
        <w:rPr>
          <w:rFonts w:hint="eastAsia" w:ascii="宋体" w:hAnsi="宋体"/>
          <w:color w:val="auto"/>
          <w:szCs w:val="21"/>
          <w:highlight w:val="none"/>
          <w:lang w:val="en-US" w:eastAsia="zh-CN"/>
        </w:rPr>
        <w:t>资信</w:t>
      </w:r>
      <w:r>
        <w:rPr>
          <w:rFonts w:hint="eastAsia" w:ascii="宋体" w:hAnsi="宋体"/>
          <w:color w:val="auto"/>
          <w:szCs w:val="21"/>
          <w:highlight w:val="none"/>
        </w:rPr>
        <w:t>技术分</w:t>
      </w:r>
      <w:r>
        <w:rPr>
          <w:rFonts w:hint="eastAsia" w:ascii="宋体" w:hAnsi="宋体"/>
          <w:color w:val="auto"/>
          <w:szCs w:val="21"/>
          <w:highlight w:val="none"/>
          <w:lang w:val="en-US" w:eastAsia="zh-CN"/>
        </w:rPr>
        <w:t>和报价</w:t>
      </w:r>
      <w:r>
        <w:rPr>
          <w:rFonts w:hint="eastAsia" w:ascii="宋体" w:hAnsi="宋体"/>
          <w:color w:val="auto"/>
          <w:szCs w:val="21"/>
          <w:highlight w:val="none"/>
        </w:rPr>
        <w:t>分的总和。</w:t>
      </w:r>
    </w:p>
    <w:p w14:paraId="7E3403B2">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0"/>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评标委员会按综合得分高低顺序排列，综合得分前1-3名供应商作为中标候选人，并提交评标报告。得分相同的，按投标报价由低到高顺序排列。得分相同报价也相同的，由评委投票决定排序。</w:t>
      </w:r>
    </w:p>
    <w:p w14:paraId="05D70118">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0"/>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本办法解释权归</w:t>
      </w:r>
      <w:r>
        <w:rPr>
          <w:rFonts w:hint="eastAsia" w:ascii="宋体" w:hAnsi="宋体"/>
          <w:color w:val="auto"/>
          <w:szCs w:val="21"/>
          <w:highlight w:val="none"/>
          <w:lang w:eastAsia="zh-CN"/>
        </w:rPr>
        <w:t>采购人</w:t>
      </w:r>
      <w:r>
        <w:rPr>
          <w:rFonts w:hint="eastAsia" w:ascii="宋体" w:hAnsi="宋体"/>
          <w:color w:val="auto"/>
          <w:szCs w:val="21"/>
          <w:highlight w:val="none"/>
        </w:rPr>
        <w:t>所有。</w:t>
      </w:r>
    </w:p>
    <w:bookmarkEnd w:id="52"/>
    <w:p w14:paraId="1FBEF733">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0"/>
        <w:rPr>
          <w:rFonts w:hint="eastAsia" w:ascii="宋体" w:hAnsi="宋体"/>
          <w:szCs w:val="21"/>
          <w:highlight w:val="none"/>
        </w:rPr>
      </w:pPr>
    </w:p>
    <w:sectPr>
      <w:headerReference r:id="rId14" w:type="default"/>
      <w:footerReference r:id="rId15" w:type="default"/>
      <w:pgSz w:w="11906" w:h="16838"/>
      <w:pgMar w:top="1418" w:right="1418" w:bottom="1418" w:left="1418" w:header="68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D150">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213C57C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218D">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25</w:t>
    </w:r>
    <w:r>
      <w:fldChar w:fldCharType="end"/>
    </w:r>
  </w:p>
  <w:p w14:paraId="286DF89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558A">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0D343C7D">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A5C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7F53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C57F53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3E81">
    <w:pPr>
      <w:pStyle w:val="17"/>
      <w:framePr w:wrap="around" w:vAnchor="text" w:hAnchor="margin" w:xAlign="center" w:y="1"/>
      <w:rPr>
        <w:rStyle w:val="27"/>
      </w:rPr>
    </w:pPr>
    <w:r>
      <w:fldChar w:fldCharType="begin"/>
    </w:r>
    <w:r>
      <w:rPr>
        <w:rStyle w:val="27"/>
      </w:rPr>
      <w:instrText xml:space="preserve">PAGE  </w:instrText>
    </w:r>
    <w:r>
      <w:fldChar w:fldCharType="end"/>
    </w:r>
  </w:p>
  <w:p w14:paraId="32A53A4C">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932D">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9970">
    <w:pPr>
      <w:pStyle w:val="17"/>
      <w:framePr w:wrap="around" w:vAnchor="text" w:hAnchor="margin" w:xAlign="center" w:y="1"/>
      <w:ind w:right="360"/>
      <w:rPr>
        <w:rStyle w:val="27"/>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C53534">
                          <w:pPr>
                            <w:pStyle w:val="17"/>
                            <w:rPr>
                              <w:rStyle w:val="27"/>
                            </w:rPr>
                          </w:pPr>
                          <w:r>
                            <w:fldChar w:fldCharType="begin"/>
                          </w:r>
                          <w:r>
                            <w:rPr>
                              <w:rStyle w:val="27"/>
                            </w:rPr>
                            <w:instrText xml:space="preserve">PAGE  </w:instrText>
                          </w:r>
                          <w:r>
                            <w:fldChar w:fldCharType="separate"/>
                          </w:r>
                          <w:r>
                            <w:rPr>
                              <w:rStyle w:val="27"/>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1C53534">
                    <w:pPr>
                      <w:pStyle w:val="17"/>
                      <w:rPr>
                        <w:rStyle w:val="27"/>
                      </w:rPr>
                    </w:pPr>
                    <w:r>
                      <w:fldChar w:fldCharType="begin"/>
                    </w:r>
                    <w:r>
                      <w:rPr>
                        <w:rStyle w:val="27"/>
                      </w:rPr>
                      <w:instrText xml:space="preserve">PAGE  </w:instrText>
                    </w:r>
                    <w:r>
                      <w:fldChar w:fldCharType="separate"/>
                    </w:r>
                    <w:r>
                      <w:rPr>
                        <w:rStyle w:val="27"/>
                      </w:rPr>
                      <w:t>32</w:t>
                    </w:r>
                    <w:r>
                      <w:fldChar w:fldCharType="end"/>
                    </w:r>
                  </w:p>
                </w:txbxContent>
              </v:textbox>
            </v:shape>
          </w:pict>
        </mc:Fallback>
      </mc:AlternateContent>
    </w:r>
  </w:p>
  <w:p w14:paraId="440AAEB9">
    <w:pPr>
      <w:pStyle w:val="1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CA0C">
    <w:pPr>
      <w:pStyle w:val="18"/>
      <w:pBdr>
        <w:bottom w:val="none" w:color="auto" w:sz="0" w:space="0"/>
      </w:pBdr>
      <w:jc w:val="left"/>
      <w:rPr>
        <w:rFonts w:hint="eastAsia" w:ascii="宋体" w:hAnsi="宋体"/>
        <w:sz w:val="21"/>
        <w:szCs w:val="21"/>
        <w:u w:val="single"/>
      </w:rPr>
    </w:pPr>
    <w:r>
      <w:rPr>
        <w:rFonts w:hint="eastAsia" w:ascii="宋体" w:hAnsi="宋体"/>
        <w:sz w:val="21"/>
        <w:szCs w:val="21"/>
        <w:u w:val="single"/>
        <w:lang w:val="en-US" w:eastAsia="zh-CN"/>
      </w:rPr>
      <w:t xml:space="preserve">           </w:t>
    </w:r>
    <w:r>
      <w:rPr>
        <w:rFonts w:hint="eastAsia" w:ascii="宋体" w:hAnsi="宋体"/>
        <w:sz w:val="21"/>
        <w:szCs w:val="21"/>
        <w:u w:val="single"/>
        <w:lang w:eastAsia="zh-CN"/>
      </w:rPr>
      <w:t xml:space="preserve"> </w:t>
    </w:r>
    <w:r>
      <w:rPr>
        <w:rFonts w:hint="eastAsia" w:ascii="宋体" w:hAnsi="宋体"/>
        <w:sz w:val="21"/>
        <w:szCs w:val="21"/>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F08E">
    <w:pPr>
      <w:pStyle w:val="1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ED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E8EE">
    <w:pPr>
      <w:pStyle w:val="18"/>
      <w:pBdr>
        <w:bottom w:val="none" w:color="auto" w:sz="0" w:space="0"/>
      </w:pBdr>
      <w:jc w:val="left"/>
      <w:rPr>
        <w:rFonts w:hint="eastAsia" w:ascii="宋体" w:hAnsi="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36F3">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3D926">
    <w:pPr>
      <w:pStyle w:val="18"/>
      <w:pBdr>
        <w:bottom w:val="none" w:color="auto" w:sz="0" w:space="0"/>
      </w:pBdr>
      <w:jc w:val="left"/>
      <w:rPr>
        <w:rFonts w:hint="eastAsia" w:ascii="宋体"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D30DF"/>
    <w:multiLevelType w:val="singleLevel"/>
    <w:tmpl w:val="877D30DF"/>
    <w:lvl w:ilvl="0" w:tentative="0">
      <w:start w:val="4"/>
      <w:numFmt w:val="chineseCounting"/>
      <w:suff w:val="space"/>
      <w:lvlText w:val="第%1部分"/>
      <w:lvlJc w:val="left"/>
      <w:rPr>
        <w:rFonts w:hint="eastAsia"/>
      </w:rPr>
    </w:lvl>
  </w:abstractNum>
  <w:abstractNum w:abstractNumId="1">
    <w:nsid w:val="8A14413F"/>
    <w:multiLevelType w:val="singleLevel"/>
    <w:tmpl w:val="8A14413F"/>
    <w:lvl w:ilvl="0" w:tentative="0">
      <w:start w:val="5"/>
      <w:numFmt w:val="chineseCounting"/>
      <w:suff w:val="nothing"/>
      <w:lvlText w:val="第%1条、"/>
      <w:lvlJc w:val="left"/>
      <w:rPr>
        <w:rFonts w:hint="eastAsia"/>
      </w:rPr>
    </w:lvl>
  </w:abstractNum>
  <w:abstractNum w:abstractNumId="2">
    <w:nsid w:val="BF1A5FD7"/>
    <w:multiLevelType w:val="singleLevel"/>
    <w:tmpl w:val="BF1A5FD7"/>
    <w:lvl w:ilvl="0" w:tentative="0">
      <w:start w:val="1"/>
      <w:numFmt w:val="chineseCounting"/>
      <w:suff w:val="nothing"/>
      <w:lvlText w:val="（%1）"/>
      <w:lvlJc w:val="left"/>
      <w:rPr>
        <w:rFonts w:hint="eastAsia"/>
      </w:rPr>
    </w:lvl>
  </w:abstractNum>
  <w:abstractNum w:abstractNumId="3">
    <w:nsid w:val="00000007"/>
    <w:multiLevelType w:val="singleLevel"/>
    <w:tmpl w:val="00000007"/>
    <w:lvl w:ilvl="0" w:tentative="0">
      <w:start w:val="1"/>
      <w:numFmt w:val="decimal"/>
      <w:lvlText w:val="（%1）"/>
      <w:lvlJc w:val="left"/>
      <w:pPr>
        <w:ind w:left="420" w:hanging="420"/>
      </w:pPr>
      <w:rPr>
        <w:rFonts w:hint="eastAsia"/>
        <w:color w:val="auto"/>
        <w:lang w:val="en-US"/>
      </w:rPr>
    </w:lvl>
  </w:abstractNum>
  <w:abstractNum w:abstractNumId="4">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324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7">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8131BAC"/>
    <w:multiLevelType w:val="multilevel"/>
    <w:tmpl w:val="58131BA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decimal"/>
      <w:lvlText w:val="%5）"/>
      <w:lvlJc w:val="left"/>
      <w:pPr>
        <w:ind w:left="2040" w:hanging="360"/>
      </w:pPr>
      <w:rPr>
        <w:rFonts w:hint="default"/>
      </w:rPr>
    </w:lvl>
    <w:lvl w:ilvl="5" w:tentative="0">
      <w:start w:val="3"/>
      <w:numFmt w:val="japaneseCounting"/>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sz w:val="21"/>
        <w:szCs w:val="21"/>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789366F8"/>
    <w:multiLevelType w:val="multilevel"/>
    <w:tmpl w:val="789366F8"/>
    <w:lvl w:ilvl="0" w:tentative="0">
      <w:start w:val="1"/>
      <w:numFmt w:val="decimal"/>
      <w:lvlText w:val="（%1）"/>
      <w:lvlJc w:val="left"/>
      <w:pPr>
        <w:tabs>
          <w:tab w:val="left" w:pos="1571"/>
        </w:tabs>
        <w:ind w:left="1560"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11">
    <w:nsid w:val="78A94E57"/>
    <w:multiLevelType w:val="multilevel"/>
    <w:tmpl w:val="78A94E57"/>
    <w:lvl w:ilvl="0" w:tentative="0">
      <w:start w:val="1"/>
      <w:numFmt w:val="decimal"/>
      <w:lvlText w:val="%1."/>
      <w:lvlJc w:val="left"/>
      <w:pPr>
        <w:tabs>
          <w:tab w:val="left" w:pos="420"/>
        </w:tabs>
        <w:ind w:left="420" w:hanging="420"/>
      </w:pPr>
      <w:rPr>
        <w:color w:val="auto"/>
      </w:rPr>
    </w:lvl>
    <w:lvl w:ilvl="1" w:tentative="0">
      <w:start w:val="1"/>
      <w:numFmt w:val="japaneseCounting"/>
      <w:lvlText w:val="（%2）"/>
      <w:lvlJc w:val="left"/>
      <w:pPr>
        <w:tabs>
          <w:tab w:val="left" w:pos="1470"/>
        </w:tabs>
        <w:ind w:left="1470" w:hanging="1050"/>
      </w:pPr>
      <w:rPr>
        <w:rFonts w:hint="default"/>
      </w:r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0"/>
  </w:num>
  <w:num w:numId="3">
    <w:abstractNumId w:val="9"/>
  </w:num>
  <w:num w:numId="4">
    <w:abstractNumId w:val="3"/>
  </w:num>
  <w:num w:numId="5">
    <w:abstractNumId w:val="6"/>
  </w:num>
  <w:num w:numId="6">
    <w:abstractNumId w:val="8"/>
  </w:num>
  <w:num w:numId="7">
    <w:abstractNumId w:val="0"/>
  </w:num>
  <w:num w:numId="8">
    <w:abstractNumId w:val="1"/>
  </w:num>
  <w:num w:numId="9">
    <w:abstractNumId w:val="7"/>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DBkYjAxNTg1NjI1Zjg4MTMzZWMwZjZjN2FmYTYifQ=="/>
  </w:docVars>
  <w:rsids>
    <w:rsidRoot w:val="00CF7821"/>
    <w:rsid w:val="0000057B"/>
    <w:rsid w:val="00002C6B"/>
    <w:rsid w:val="0000466A"/>
    <w:rsid w:val="00004DE0"/>
    <w:rsid w:val="00005A20"/>
    <w:rsid w:val="00007A34"/>
    <w:rsid w:val="0001757B"/>
    <w:rsid w:val="000210B6"/>
    <w:rsid w:val="00024780"/>
    <w:rsid w:val="00033482"/>
    <w:rsid w:val="000352AE"/>
    <w:rsid w:val="000434F6"/>
    <w:rsid w:val="00044D44"/>
    <w:rsid w:val="000464CB"/>
    <w:rsid w:val="00052140"/>
    <w:rsid w:val="0005267F"/>
    <w:rsid w:val="0005409C"/>
    <w:rsid w:val="00056EA8"/>
    <w:rsid w:val="00060FC8"/>
    <w:rsid w:val="00067D1F"/>
    <w:rsid w:val="00070203"/>
    <w:rsid w:val="000840AD"/>
    <w:rsid w:val="000843FC"/>
    <w:rsid w:val="0008640A"/>
    <w:rsid w:val="000873FA"/>
    <w:rsid w:val="00091D85"/>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211B0"/>
    <w:rsid w:val="00123AFD"/>
    <w:rsid w:val="0012636D"/>
    <w:rsid w:val="00127E7B"/>
    <w:rsid w:val="00132D19"/>
    <w:rsid w:val="00134995"/>
    <w:rsid w:val="00135C11"/>
    <w:rsid w:val="00141FDE"/>
    <w:rsid w:val="00144B21"/>
    <w:rsid w:val="00146172"/>
    <w:rsid w:val="001461C5"/>
    <w:rsid w:val="001464E8"/>
    <w:rsid w:val="00146B19"/>
    <w:rsid w:val="00152B4A"/>
    <w:rsid w:val="00161AC5"/>
    <w:rsid w:val="00163E40"/>
    <w:rsid w:val="00164C2B"/>
    <w:rsid w:val="00164E7A"/>
    <w:rsid w:val="0017208E"/>
    <w:rsid w:val="00176A8F"/>
    <w:rsid w:val="0017730C"/>
    <w:rsid w:val="0018645D"/>
    <w:rsid w:val="00186A81"/>
    <w:rsid w:val="00194BDB"/>
    <w:rsid w:val="001968A0"/>
    <w:rsid w:val="001A34C4"/>
    <w:rsid w:val="001A6DFD"/>
    <w:rsid w:val="001B0FDB"/>
    <w:rsid w:val="001B1B9B"/>
    <w:rsid w:val="001B1C81"/>
    <w:rsid w:val="001B384C"/>
    <w:rsid w:val="001B7B42"/>
    <w:rsid w:val="001C6368"/>
    <w:rsid w:val="001E4693"/>
    <w:rsid w:val="001E78DF"/>
    <w:rsid w:val="001F071D"/>
    <w:rsid w:val="001F0B9C"/>
    <w:rsid w:val="001F213C"/>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931E1"/>
    <w:rsid w:val="00293284"/>
    <w:rsid w:val="00296FCA"/>
    <w:rsid w:val="002B62BD"/>
    <w:rsid w:val="002B746B"/>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A0C4C"/>
    <w:rsid w:val="003B294C"/>
    <w:rsid w:val="003B2FBB"/>
    <w:rsid w:val="003B4D26"/>
    <w:rsid w:val="003B5962"/>
    <w:rsid w:val="003C2BD8"/>
    <w:rsid w:val="003C59C4"/>
    <w:rsid w:val="003D5B7A"/>
    <w:rsid w:val="003E5038"/>
    <w:rsid w:val="003E6435"/>
    <w:rsid w:val="003E7A38"/>
    <w:rsid w:val="00402C9F"/>
    <w:rsid w:val="00410B25"/>
    <w:rsid w:val="00415F4C"/>
    <w:rsid w:val="00416ECC"/>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DF6"/>
    <w:rsid w:val="00590E76"/>
    <w:rsid w:val="005944C2"/>
    <w:rsid w:val="00594FAA"/>
    <w:rsid w:val="0059522C"/>
    <w:rsid w:val="005A4E64"/>
    <w:rsid w:val="005B10BF"/>
    <w:rsid w:val="005B3956"/>
    <w:rsid w:val="005B502C"/>
    <w:rsid w:val="005B7423"/>
    <w:rsid w:val="005C0059"/>
    <w:rsid w:val="005D074C"/>
    <w:rsid w:val="005D6448"/>
    <w:rsid w:val="005D715A"/>
    <w:rsid w:val="005D7DC9"/>
    <w:rsid w:val="005E363F"/>
    <w:rsid w:val="005E7456"/>
    <w:rsid w:val="005F7A14"/>
    <w:rsid w:val="00612F15"/>
    <w:rsid w:val="00614A48"/>
    <w:rsid w:val="006179D3"/>
    <w:rsid w:val="0062323B"/>
    <w:rsid w:val="00623F70"/>
    <w:rsid w:val="00624B93"/>
    <w:rsid w:val="00636836"/>
    <w:rsid w:val="006401F7"/>
    <w:rsid w:val="006429DC"/>
    <w:rsid w:val="00655306"/>
    <w:rsid w:val="00663538"/>
    <w:rsid w:val="00667FB7"/>
    <w:rsid w:val="00674958"/>
    <w:rsid w:val="00692869"/>
    <w:rsid w:val="00694CC9"/>
    <w:rsid w:val="006952A9"/>
    <w:rsid w:val="006A1901"/>
    <w:rsid w:val="006A35FF"/>
    <w:rsid w:val="006B6B98"/>
    <w:rsid w:val="006C2213"/>
    <w:rsid w:val="006C4753"/>
    <w:rsid w:val="006C5585"/>
    <w:rsid w:val="006C5C47"/>
    <w:rsid w:val="006D0211"/>
    <w:rsid w:val="006D72FB"/>
    <w:rsid w:val="006E18D5"/>
    <w:rsid w:val="006F3DA1"/>
    <w:rsid w:val="006F4A35"/>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60BD8"/>
    <w:rsid w:val="00763D74"/>
    <w:rsid w:val="0076589B"/>
    <w:rsid w:val="00777827"/>
    <w:rsid w:val="007831E0"/>
    <w:rsid w:val="00791BC3"/>
    <w:rsid w:val="00792873"/>
    <w:rsid w:val="007A4A66"/>
    <w:rsid w:val="007A6339"/>
    <w:rsid w:val="007B33B0"/>
    <w:rsid w:val="007B3AFE"/>
    <w:rsid w:val="007B5339"/>
    <w:rsid w:val="007C03F3"/>
    <w:rsid w:val="007C230D"/>
    <w:rsid w:val="007D0BE5"/>
    <w:rsid w:val="007D409D"/>
    <w:rsid w:val="007D43D9"/>
    <w:rsid w:val="007D44A6"/>
    <w:rsid w:val="007E0C50"/>
    <w:rsid w:val="007E2919"/>
    <w:rsid w:val="007E7C4D"/>
    <w:rsid w:val="007F3B51"/>
    <w:rsid w:val="007F3DE5"/>
    <w:rsid w:val="007F497D"/>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6AEA"/>
    <w:rsid w:val="00911160"/>
    <w:rsid w:val="00913222"/>
    <w:rsid w:val="00924144"/>
    <w:rsid w:val="009310D6"/>
    <w:rsid w:val="00932C3A"/>
    <w:rsid w:val="00936B7C"/>
    <w:rsid w:val="00940074"/>
    <w:rsid w:val="00941870"/>
    <w:rsid w:val="009429D9"/>
    <w:rsid w:val="0094491F"/>
    <w:rsid w:val="00952C88"/>
    <w:rsid w:val="0095500E"/>
    <w:rsid w:val="0096281D"/>
    <w:rsid w:val="00963583"/>
    <w:rsid w:val="0096578D"/>
    <w:rsid w:val="00967265"/>
    <w:rsid w:val="00970255"/>
    <w:rsid w:val="0097166F"/>
    <w:rsid w:val="00980A00"/>
    <w:rsid w:val="00987DCE"/>
    <w:rsid w:val="0099705F"/>
    <w:rsid w:val="00997E57"/>
    <w:rsid w:val="009A246C"/>
    <w:rsid w:val="009A5FB1"/>
    <w:rsid w:val="009B770E"/>
    <w:rsid w:val="009C0ADA"/>
    <w:rsid w:val="009C1E58"/>
    <w:rsid w:val="009C223A"/>
    <w:rsid w:val="009C2E20"/>
    <w:rsid w:val="009D0E0C"/>
    <w:rsid w:val="009D2707"/>
    <w:rsid w:val="009E04AC"/>
    <w:rsid w:val="009E06AA"/>
    <w:rsid w:val="009E15AA"/>
    <w:rsid w:val="009E448F"/>
    <w:rsid w:val="009E60A5"/>
    <w:rsid w:val="009E6803"/>
    <w:rsid w:val="009F0DB0"/>
    <w:rsid w:val="009F29F1"/>
    <w:rsid w:val="00A03652"/>
    <w:rsid w:val="00A12219"/>
    <w:rsid w:val="00A12348"/>
    <w:rsid w:val="00A13798"/>
    <w:rsid w:val="00A202D8"/>
    <w:rsid w:val="00A2339F"/>
    <w:rsid w:val="00A36DE5"/>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56C6"/>
    <w:rsid w:val="00BB351D"/>
    <w:rsid w:val="00BB3693"/>
    <w:rsid w:val="00BB514A"/>
    <w:rsid w:val="00BB6DE2"/>
    <w:rsid w:val="00BD098E"/>
    <w:rsid w:val="00BD7EB7"/>
    <w:rsid w:val="00BE2684"/>
    <w:rsid w:val="00BE5303"/>
    <w:rsid w:val="00BE6B5A"/>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749C1"/>
    <w:rsid w:val="00C777EF"/>
    <w:rsid w:val="00C87ACA"/>
    <w:rsid w:val="00C93C4D"/>
    <w:rsid w:val="00C96860"/>
    <w:rsid w:val="00C97857"/>
    <w:rsid w:val="00CA43F1"/>
    <w:rsid w:val="00CB1222"/>
    <w:rsid w:val="00CC4560"/>
    <w:rsid w:val="00CC7720"/>
    <w:rsid w:val="00CD6E27"/>
    <w:rsid w:val="00CE3D98"/>
    <w:rsid w:val="00CE5F76"/>
    <w:rsid w:val="00CF0921"/>
    <w:rsid w:val="00CF7821"/>
    <w:rsid w:val="00D03E2E"/>
    <w:rsid w:val="00D04329"/>
    <w:rsid w:val="00D07DBC"/>
    <w:rsid w:val="00D10175"/>
    <w:rsid w:val="00D17F87"/>
    <w:rsid w:val="00D23F23"/>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E01BF"/>
    <w:rsid w:val="00DE2296"/>
    <w:rsid w:val="00DE311F"/>
    <w:rsid w:val="00DE6421"/>
    <w:rsid w:val="00DE6BD9"/>
    <w:rsid w:val="00DF113F"/>
    <w:rsid w:val="00E07358"/>
    <w:rsid w:val="00E1106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D0B7A"/>
    <w:rsid w:val="00ED4073"/>
    <w:rsid w:val="00EE02F7"/>
    <w:rsid w:val="00EE51BE"/>
    <w:rsid w:val="00EE5D03"/>
    <w:rsid w:val="00EF2F48"/>
    <w:rsid w:val="00EF34A1"/>
    <w:rsid w:val="00EF5F74"/>
    <w:rsid w:val="00F0184E"/>
    <w:rsid w:val="00F025B1"/>
    <w:rsid w:val="00F02A66"/>
    <w:rsid w:val="00F12467"/>
    <w:rsid w:val="00F14BB3"/>
    <w:rsid w:val="00F2799D"/>
    <w:rsid w:val="00F3403F"/>
    <w:rsid w:val="00F3563F"/>
    <w:rsid w:val="00F37F0C"/>
    <w:rsid w:val="00F43355"/>
    <w:rsid w:val="00F440A6"/>
    <w:rsid w:val="00F50CA9"/>
    <w:rsid w:val="00F57C4E"/>
    <w:rsid w:val="00F628AA"/>
    <w:rsid w:val="00F724F4"/>
    <w:rsid w:val="00F7329A"/>
    <w:rsid w:val="00F828B6"/>
    <w:rsid w:val="00F8439F"/>
    <w:rsid w:val="00F85D29"/>
    <w:rsid w:val="00F868B3"/>
    <w:rsid w:val="00F93416"/>
    <w:rsid w:val="00FA7DD3"/>
    <w:rsid w:val="00FB0E73"/>
    <w:rsid w:val="00FB5275"/>
    <w:rsid w:val="00FB5B94"/>
    <w:rsid w:val="00FC3D83"/>
    <w:rsid w:val="00FC72EA"/>
    <w:rsid w:val="00FD095B"/>
    <w:rsid w:val="00FD1DC8"/>
    <w:rsid w:val="00FD3ABE"/>
    <w:rsid w:val="00FD5AAB"/>
    <w:rsid w:val="00FD7D10"/>
    <w:rsid w:val="00FE5E3D"/>
    <w:rsid w:val="00FF2859"/>
    <w:rsid w:val="00FF31CD"/>
    <w:rsid w:val="010A5592"/>
    <w:rsid w:val="023B086B"/>
    <w:rsid w:val="030B049D"/>
    <w:rsid w:val="03373C6A"/>
    <w:rsid w:val="034A5312"/>
    <w:rsid w:val="039879E3"/>
    <w:rsid w:val="03A85738"/>
    <w:rsid w:val="03E94696"/>
    <w:rsid w:val="040C727D"/>
    <w:rsid w:val="04E411EF"/>
    <w:rsid w:val="062E2CC9"/>
    <w:rsid w:val="064B4399"/>
    <w:rsid w:val="06CB49BC"/>
    <w:rsid w:val="07442078"/>
    <w:rsid w:val="07573FCC"/>
    <w:rsid w:val="07885887"/>
    <w:rsid w:val="07936306"/>
    <w:rsid w:val="07E71CB2"/>
    <w:rsid w:val="07E8334B"/>
    <w:rsid w:val="07EA36D8"/>
    <w:rsid w:val="087B7D1C"/>
    <w:rsid w:val="089F7EAE"/>
    <w:rsid w:val="08CF2C57"/>
    <w:rsid w:val="08FD6983"/>
    <w:rsid w:val="097924AD"/>
    <w:rsid w:val="098A46BA"/>
    <w:rsid w:val="09C33728"/>
    <w:rsid w:val="0A0B2D2F"/>
    <w:rsid w:val="0A1165D8"/>
    <w:rsid w:val="0ABB091A"/>
    <w:rsid w:val="0B387B98"/>
    <w:rsid w:val="0B600C6F"/>
    <w:rsid w:val="0BA933ED"/>
    <w:rsid w:val="0C1E0CB3"/>
    <w:rsid w:val="0D555EA4"/>
    <w:rsid w:val="0D676AC1"/>
    <w:rsid w:val="0DB91736"/>
    <w:rsid w:val="0E34332C"/>
    <w:rsid w:val="0ED5642C"/>
    <w:rsid w:val="0FA250E1"/>
    <w:rsid w:val="0FC92E5D"/>
    <w:rsid w:val="0FD5194C"/>
    <w:rsid w:val="0FD61CDB"/>
    <w:rsid w:val="0FD64E9F"/>
    <w:rsid w:val="0FEA3B03"/>
    <w:rsid w:val="0FF540ED"/>
    <w:rsid w:val="10417A9D"/>
    <w:rsid w:val="10466E61"/>
    <w:rsid w:val="10EA1EE2"/>
    <w:rsid w:val="116E01A9"/>
    <w:rsid w:val="11BD3153"/>
    <w:rsid w:val="11DE5594"/>
    <w:rsid w:val="12617F82"/>
    <w:rsid w:val="128351DA"/>
    <w:rsid w:val="13B711D0"/>
    <w:rsid w:val="14C55A07"/>
    <w:rsid w:val="14EC47FC"/>
    <w:rsid w:val="15565D98"/>
    <w:rsid w:val="156C2EC6"/>
    <w:rsid w:val="15820CA3"/>
    <w:rsid w:val="163F05DA"/>
    <w:rsid w:val="16A77466"/>
    <w:rsid w:val="16B20DAC"/>
    <w:rsid w:val="16FC0AD4"/>
    <w:rsid w:val="17CF3BE0"/>
    <w:rsid w:val="18303E4E"/>
    <w:rsid w:val="187509C9"/>
    <w:rsid w:val="18BF3C55"/>
    <w:rsid w:val="18E67433"/>
    <w:rsid w:val="19FA6E6E"/>
    <w:rsid w:val="1A8D54AB"/>
    <w:rsid w:val="1A930EF5"/>
    <w:rsid w:val="1AA93DAA"/>
    <w:rsid w:val="1AC87762"/>
    <w:rsid w:val="1AE37446"/>
    <w:rsid w:val="1B1D07A3"/>
    <w:rsid w:val="1C701D79"/>
    <w:rsid w:val="1CEE68B6"/>
    <w:rsid w:val="1D221A96"/>
    <w:rsid w:val="1DAB6A18"/>
    <w:rsid w:val="1DCC4875"/>
    <w:rsid w:val="1DEA0D45"/>
    <w:rsid w:val="1E560BB7"/>
    <w:rsid w:val="1E7554E1"/>
    <w:rsid w:val="1F782359"/>
    <w:rsid w:val="1F896D6A"/>
    <w:rsid w:val="201E3957"/>
    <w:rsid w:val="209701D7"/>
    <w:rsid w:val="216E446A"/>
    <w:rsid w:val="21974298"/>
    <w:rsid w:val="22525B39"/>
    <w:rsid w:val="22CC31F6"/>
    <w:rsid w:val="241B3E54"/>
    <w:rsid w:val="2443573A"/>
    <w:rsid w:val="24870C76"/>
    <w:rsid w:val="248D49C9"/>
    <w:rsid w:val="24CE70BB"/>
    <w:rsid w:val="257F09F3"/>
    <w:rsid w:val="26551E89"/>
    <w:rsid w:val="27165388"/>
    <w:rsid w:val="27360783"/>
    <w:rsid w:val="27532138"/>
    <w:rsid w:val="27F50B98"/>
    <w:rsid w:val="28114D91"/>
    <w:rsid w:val="28301E43"/>
    <w:rsid w:val="2875217A"/>
    <w:rsid w:val="28810F26"/>
    <w:rsid w:val="28D56B7C"/>
    <w:rsid w:val="28ED2A06"/>
    <w:rsid w:val="29094780"/>
    <w:rsid w:val="291B0A33"/>
    <w:rsid w:val="29345F99"/>
    <w:rsid w:val="2A506E02"/>
    <w:rsid w:val="2A64640A"/>
    <w:rsid w:val="2AB6426C"/>
    <w:rsid w:val="2AC2600A"/>
    <w:rsid w:val="2AEA4B61"/>
    <w:rsid w:val="2B3D2E5A"/>
    <w:rsid w:val="2B5217A2"/>
    <w:rsid w:val="2BB1567F"/>
    <w:rsid w:val="2BCA6741"/>
    <w:rsid w:val="2C3818FC"/>
    <w:rsid w:val="2C736DD8"/>
    <w:rsid w:val="2C8132E4"/>
    <w:rsid w:val="2CBC3152"/>
    <w:rsid w:val="2D012636"/>
    <w:rsid w:val="2DCD3AA1"/>
    <w:rsid w:val="2DD45655"/>
    <w:rsid w:val="2E77608F"/>
    <w:rsid w:val="2E894691"/>
    <w:rsid w:val="2EB90B27"/>
    <w:rsid w:val="30FE22C7"/>
    <w:rsid w:val="31542668"/>
    <w:rsid w:val="31AF502E"/>
    <w:rsid w:val="31C76A7D"/>
    <w:rsid w:val="3276317E"/>
    <w:rsid w:val="32C71C2C"/>
    <w:rsid w:val="33875DE7"/>
    <w:rsid w:val="34701C83"/>
    <w:rsid w:val="34E46AC5"/>
    <w:rsid w:val="35A901EB"/>
    <w:rsid w:val="36002CAC"/>
    <w:rsid w:val="36A23F79"/>
    <w:rsid w:val="37457B83"/>
    <w:rsid w:val="375241BA"/>
    <w:rsid w:val="3757357E"/>
    <w:rsid w:val="37CA17EF"/>
    <w:rsid w:val="37F50E80"/>
    <w:rsid w:val="384D2BD3"/>
    <w:rsid w:val="38A65E3F"/>
    <w:rsid w:val="39A372A6"/>
    <w:rsid w:val="3A485400"/>
    <w:rsid w:val="3A623163"/>
    <w:rsid w:val="3B12399E"/>
    <w:rsid w:val="3B726A2E"/>
    <w:rsid w:val="3BC136BC"/>
    <w:rsid w:val="3BC15806"/>
    <w:rsid w:val="3C237ED3"/>
    <w:rsid w:val="3C36192E"/>
    <w:rsid w:val="3C495FA3"/>
    <w:rsid w:val="3D136199"/>
    <w:rsid w:val="3D595B76"/>
    <w:rsid w:val="3D5D5666"/>
    <w:rsid w:val="3E2D75AB"/>
    <w:rsid w:val="3E907C2F"/>
    <w:rsid w:val="3EA15084"/>
    <w:rsid w:val="3EDC7F6B"/>
    <w:rsid w:val="3F3423F7"/>
    <w:rsid w:val="3F411998"/>
    <w:rsid w:val="3FFD72B7"/>
    <w:rsid w:val="400C6ED0"/>
    <w:rsid w:val="402A5D84"/>
    <w:rsid w:val="403B7321"/>
    <w:rsid w:val="40420B44"/>
    <w:rsid w:val="40FB303F"/>
    <w:rsid w:val="40FC0E7C"/>
    <w:rsid w:val="41441E67"/>
    <w:rsid w:val="41915506"/>
    <w:rsid w:val="41C20830"/>
    <w:rsid w:val="41E744F1"/>
    <w:rsid w:val="429C278D"/>
    <w:rsid w:val="435412BA"/>
    <w:rsid w:val="43574A95"/>
    <w:rsid w:val="43E4263E"/>
    <w:rsid w:val="44052591"/>
    <w:rsid w:val="440E1E3A"/>
    <w:rsid w:val="445A20B2"/>
    <w:rsid w:val="4518268A"/>
    <w:rsid w:val="4541761C"/>
    <w:rsid w:val="45C63F6B"/>
    <w:rsid w:val="45E85CE9"/>
    <w:rsid w:val="46020B59"/>
    <w:rsid w:val="46126A91"/>
    <w:rsid w:val="46182559"/>
    <w:rsid w:val="461D114A"/>
    <w:rsid w:val="464D3DAC"/>
    <w:rsid w:val="4676545F"/>
    <w:rsid w:val="46CC1167"/>
    <w:rsid w:val="47486A40"/>
    <w:rsid w:val="474B0700"/>
    <w:rsid w:val="47E0151E"/>
    <w:rsid w:val="47ED5085"/>
    <w:rsid w:val="48BA1BBF"/>
    <w:rsid w:val="48CF1DB8"/>
    <w:rsid w:val="48E33609"/>
    <w:rsid w:val="48FB7925"/>
    <w:rsid w:val="49317430"/>
    <w:rsid w:val="49887406"/>
    <w:rsid w:val="4A0013A3"/>
    <w:rsid w:val="4A132DDD"/>
    <w:rsid w:val="4AB64608"/>
    <w:rsid w:val="4AF941C0"/>
    <w:rsid w:val="4B3A626E"/>
    <w:rsid w:val="4BC15012"/>
    <w:rsid w:val="4CB16E35"/>
    <w:rsid w:val="4CC21B78"/>
    <w:rsid w:val="4CD42F53"/>
    <w:rsid w:val="4DD03C33"/>
    <w:rsid w:val="4E63558F"/>
    <w:rsid w:val="4EE259CC"/>
    <w:rsid w:val="4EE63248"/>
    <w:rsid w:val="50964618"/>
    <w:rsid w:val="513242BC"/>
    <w:rsid w:val="515C2C15"/>
    <w:rsid w:val="519F1A36"/>
    <w:rsid w:val="51BA678C"/>
    <w:rsid w:val="525E6FE1"/>
    <w:rsid w:val="526D11A3"/>
    <w:rsid w:val="52D02019"/>
    <w:rsid w:val="5313092D"/>
    <w:rsid w:val="5394560E"/>
    <w:rsid w:val="542666BA"/>
    <w:rsid w:val="543224C9"/>
    <w:rsid w:val="547F560B"/>
    <w:rsid w:val="551F5FB4"/>
    <w:rsid w:val="553D1BAE"/>
    <w:rsid w:val="55406745"/>
    <w:rsid w:val="555925CB"/>
    <w:rsid w:val="55EB788D"/>
    <w:rsid w:val="55FA318F"/>
    <w:rsid w:val="55FB55C5"/>
    <w:rsid w:val="56782166"/>
    <w:rsid w:val="57163EC1"/>
    <w:rsid w:val="580B63A1"/>
    <w:rsid w:val="59745DBA"/>
    <w:rsid w:val="59BB7545"/>
    <w:rsid w:val="5A05778A"/>
    <w:rsid w:val="5B04316E"/>
    <w:rsid w:val="5B123195"/>
    <w:rsid w:val="5B3F7D02"/>
    <w:rsid w:val="5B4255CA"/>
    <w:rsid w:val="5B9049A4"/>
    <w:rsid w:val="5BEC795B"/>
    <w:rsid w:val="5BF46D3E"/>
    <w:rsid w:val="5BF84A80"/>
    <w:rsid w:val="5C2313D1"/>
    <w:rsid w:val="5C891B7C"/>
    <w:rsid w:val="5CA442C0"/>
    <w:rsid w:val="5CD831D0"/>
    <w:rsid w:val="5CF35248"/>
    <w:rsid w:val="5DED1C97"/>
    <w:rsid w:val="5E0E4EA3"/>
    <w:rsid w:val="5E2F4613"/>
    <w:rsid w:val="5E421925"/>
    <w:rsid w:val="5ECA55AD"/>
    <w:rsid w:val="5EE83F75"/>
    <w:rsid w:val="5EEA636E"/>
    <w:rsid w:val="5FB57681"/>
    <w:rsid w:val="60744F5F"/>
    <w:rsid w:val="60D95C38"/>
    <w:rsid w:val="60EE0200"/>
    <w:rsid w:val="60F75A39"/>
    <w:rsid w:val="617E77D6"/>
    <w:rsid w:val="618E7D66"/>
    <w:rsid w:val="61D05B58"/>
    <w:rsid w:val="62222D23"/>
    <w:rsid w:val="62735759"/>
    <w:rsid w:val="62C95A86"/>
    <w:rsid w:val="62F11F34"/>
    <w:rsid w:val="632565F0"/>
    <w:rsid w:val="63416D0D"/>
    <w:rsid w:val="63DC6A36"/>
    <w:rsid w:val="63F36350"/>
    <w:rsid w:val="643C011E"/>
    <w:rsid w:val="64D272F5"/>
    <w:rsid w:val="64E616CF"/>
    <w:rsid w:val="652B365C"/>
    <w:rsid w:val="65400A6D"/>
    <w:rsid w:val="654502BC"/>
    <w:rsid w:val="65613ED1"/>
    <w:rsid w:val="656B0071"/>
    <w:rsid w:val="65804E88"/>
    <w:rsid w:val="66AD28B5"/>
    <w:rsid w:val="66B62CFE"/>
    <w:rsid w:val="66BA4709"/>
    <w:rsid w:val="67D8728E"/>
    <w:rsid w:val="67FA3D00"/>
    <w:rsid w:val="684D3A5E"/>
    <w:rsid w:val="68720912"/>
    <w:rsid w:val="693D0C00"/>
    <w:rsid w:val="698060B5"/>
    <w:rsid w:val="69D106BF"/>
    <w:rsid w:val="6A707ED8"/>
    <w:rsid w:val="6D254699"/>
    <w:rsid w:val="6D587AA3"/>
    <w:rsid w:val="6E825C33"/>
    <w:rsid w:val="6F3E05A4"/>
    <w:rsid w:val="6F7C731F"/>
    <w:rsid w:val="6F865AA7"/>
    <w:rsid w:val="707F3A4A"/>
    <w:rsid w:val="70881ABD"/>
    <w:rsid w:val="70CB5E68"/>
    <w:rsid w:val="710B095A"/>
    <w:rsid w:val="710F11BD"/>
    <w:rsid w:val="71381023"/>
    <w:rsid w:val="714A1C1F"/>
    <w:rsid w:val="714C01DB"/>
    <w:rsid w:val="715E48D9"/>
    <w:rsid w:val="717C3606"/>
    <w:rsid w:val="71812713"/>
    <w:rsid w:val="72310CB1"/>
    <w:rsid w:val="72907369"/>
    <w:rsid w:val="72DB2F85"/>
    <w:rsid w:val="736507F6"/>
    <w:rsid w:val="73825BA9"/>
    <w:rsid w:val="745F0C38"/>
    <w:rsid w:val="754A398B"/>
    <w:rsid w:val="75A52113"/>
    <w:rsid w:val="764C45E1"/>
    <w:rsid w:val="766823AB"/>
    <w:rsid w:val="76B01F0C"/>
    <w:rsid w:val="76E37A90"/>
    <w:rsid w:val="77CA2AA6"/>
    <w:rsid w:val="77D3401C"/>
    <w:rsid w:val="7820118F"/>
    <w:rsid w:val="78534766"/>
    <w:rsid w:val="7A326F58"/>
    <w:rsid w:val="7AA97E33"/>
    <w:rsid w:val="7ADB314B"/>
    <w:rsid w:val="7B512CCA"/>
    <w:rsid w:val="7B7D1985"/>
    <w:rsid w:val="7BE6624C"/>
    <w:rsid w:val="7C084BE1"/>
    <w:rsid w:val="7C0B29FC"/>
    <w:rsid w:val="7CAF663E"/>
    <w:rsid w:val="7D152224"/>
    <w:rsid w:val="7D812213"/>
    <w:rsid w:val="7E73520B"/>
    <w:rsid w:val="7EC37E97"/>
    <w:rsid w:val="7F98785D"/>
    <w:rsid w:val="7FC9210C"/>
    <w:rsid w:val="7FF378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paragraph" w:styleId="2">
    <w:name w:val="heading 1"/>
    <w:basedOn w:val="1"/>
    <w:next w:val="1"/>
    <w:link w:val="32"/>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Lines="100" w:line="360" w:lineRule="auto"/>
      <w:outlineLvl w:val="3"/>
    </w:pPr>
    <w:rPr>
      <w:rFonts w:ascii="Arial" w:hAnsi="Arial" w:eastAsia="宋体"/>
      <w:b/>
      <w:bCs/>
      <w:sz w:val="24"/>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link w:val="31"/>
    <w:autoRedefine/>
    <w:qFormat/>
    <w:uiPriority w:val="0"/>
    <w:pPr>
      <w:ind w:firstLine="420"/>
    </w:pPr>
  </w:style>
  <w:style w:type="paragraph" w:styleId="7">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8">
    <w:name w:val="Document Map"/>
    <w:basedOn w:val="1"/>
    <w:link w:val="35"/>
    <w:autoRedefine/>
    <w:unhideWhenUsed/>
    <w:qFormat/>
    <w:uiPriority w:val="0"/>
    <w:rPr>
      <w:rFonts w:ascii="宋体"/>
      <w:sz w:val="18"/>
      <w:szCs w:val="18"/>
    </w:rPr>
  </w:style>
  <w:style w:type="paragraph" w:styleId="9">
    <w:name w:val="Body Text"/>
    <w:basedOn w:val="1"/>
    <w:next w:val="10"/>
    <w:link w:val="36"/>
    <w:autoRedefine/>
    <w:qFormat/>
    <w:uiPriority w:val="0"/>
    <w:pPr>
      <w:widowControl w:val="0"/>
      <w:spacing w:line="360" w:lineRule="auto"/>
      <w:jc w:val="both"/>
    </w:pPr>
    <w:rPr>
      <w:rFonts w:ascii="楷体_GB2312" w:eastAsia="楷体_GB2312"/>
      <w:kern w:val="2"/>
      <w:sz w:val="32"/>
    </w:rPr>
  </w:style>
  <w:style w:type="paragraph" w:styleId="10">
    <w:name w:val="Body Text First Indent"/>
    <w:basedOn w:val="9"/>
    <w:next w:val="1"/>
    <w:link w:val="37"/>
    <w:autoRedefine/>
    <w:qFormat/>
    <w:uiPriority w:val="0"/>
    <w:pPr>
      <w:widowControl/>
      <w:spacing w:after="120" w:line="240" w:lineRule="auto"/>
      <w:ind w:firstLine="420" w:firstLineChars="100"/>
      <w:jc w:val="left"/>
    </w:pPr>
    <w:rPr>
      <w:rFonts w:ascii="Times New Roman"/>
      <w:sz w:val="21"/>
    </w:rPr>
  </w:style>
  <w:style w:type="paragraph" w:styleId="11">
    <w:name w:val="Body Text Indent"/>
    <w:basedOn w:val="1"/>
    <w:next w:val="12"/>
    <w:autoRedefine/>
    <w:qFormat/>
    <w:uiPriority w:val="0"/>
    <w:pPr>
      <w:spacing w:after="120"/>
      <w:ind w:left="420" w:leftChars="200"/>
    </w:pPr>
  </w:style>
  <w:style w:type="paragraph" w:styleId="12">
    <w:name w:val="Body Text First Indent 2"/>
    <w:basedOn w:val="11"/>
    <w:autoRedefine/>
    <w:qFormat/>
    <w:uiPriority w:val="0"/>
    <w:pPr>
      <w:tabs>
        <w:tab w:val="left" w:pos="0"/>
        <w:tab w:val="left" w:pos="993"/>
        <w:tab w:val="left" w:pos="1134"/>
      </w:tabs>
      <w:ind w:leftChars="0" w:firstLine="420" w:firstLineChars="0"/>
    </w:pPr>
    <w:rPr>
      <w:lang w:val="en-US" w:eastAsia="zh-CN"/>
    </w:rPr>
  </w:style>
  <w:style w:type="paragraph" w:styleId="13">
    <w:name w:val="toc 3"/>
    <w:basedOn w:val="1"/>
    <w:next w:val="1"/>
    <w:autoRedefine/>
    <w:unhideWhenUsed/>
    <w:qFormat/>
    <w:uiPriority w:val="0"/>
    <w:pPr>
      <w:ind w:left="840" w:leftChars="400"/>
    </w:pPr>
  </w:style>
  <w:style w:type="paragraph" w:styleId="14">
    <w:name w:val="Plain Text"/>
    <w:basedOn w:val="1"/>
    <w:next w:val="1"/>
    <w:link w:val="38"/>
    <w:autoRedefine/>
    <w:qFormat/>
    <w:uiPriority w:val="0"/>
    <w:pPr>
      <w:widowControl w:val="0"/>
      <w:jc w:val="both"/>
    </w:pPr>
    <w:rPr>
      <w:rFonts w:ascii="宋体" w:hAnsi="Courier New"/>
      <w:kern w:val="2"/>
    </w:rPr>
  </w:style>
  <w:style w:type="paragraph" w:styleId="15">
    <w:name w:val="Date"/>
    <w:basedOn w:val="1"/>
    <w:next w:val="1"/>
    <w:autoRedefine/>
    <w:qFormat/>
    <w:uiPriority w:val="0"/>
    <w:pPr>
      <w:widowControl w:val="0"/>
      <w:jc w:val="both"/>
    </w:pPr>
    <w:rPr>
      <w:rFonts w:ascii="宋体"/>
      <w:sz w:val="24"/>
    </w:rPr>
  </w:style>
  <w:style w:type="paragraph" w:styleId="16">
    <w:name w:val="Balloon Text"/>
    <w:basedOn w:val="1"/>
    <w:link w:val="39"/>
    <w:autoRedefine/>
    <w:unhideWhenUsed/>
    <w:qFormat/>
    <w:uiPriority w:val="0"/>
    <w:rPr>
      <w:sz w:val="18"/>
      <w:szCs w:val="18"/>
    </w:rPr>
  </w:style>
  <w:style w:type="paragraph" w:styleId="17">
    <w:name w:val="footer"/>
    <w:basedOn w:val="1"/>
    <w:link w:val="40"/>
    <w:autoRedefine/>
    <w:qFormat/>
    <w:uiPriority w:val="0"/>
    <w:pPr>
      <w:tabs>
        <w:tab w:val="center" w:pos="4153"/>
        <w:tab w:val="right" w:pos="8306"/>
      </w:tabs>
      <w:snapToGrid w:val="0"/>
    </w:pPr>
    <w:rPr>
      <w:sz w:val="18"/>
    </w:rPr>
  </w:style>
  <w:style w:type="paragraph" w:styleId="18">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middleDot" w:pos="8948"/>
      </w:tabs>
    </w:pPr>
    <w:rPr>
      <w:rFonts w:ascii="宋体" w:hAnsi="宋体"/>
      <w:b/>
      <w:bCs/>
      <w:caps/>
      <w:szCs w:val="21"/>
    </w:rPr>
  </w:style>
  <w:style w:type="paragraph" w:styleId="20">
    <w:name w:val="toc 6"/>
    <w:basedOn w:val="1"/>
    <w:next w:val="1"/>
    <w:autoRedefine/>
    <w:qFormat/>
    <w:uiPriority w:val="0"/>
    <w:pPr>
      <w:ind w:left="2100" w:leftChars="1000"/>
    </w:pPr>
    <w:rPr>
      <w:szCs w:val="22"/>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autoRedefine/>
    <w:qFormat/>
    <w:uiPriority w:val="0"/>
  </w:style>
  <w:style w:type="character" w:styleId="28">
    <w:name w:val="FollowedHyperlink"/>
    <w:autoRedefine/>
    <w:qFormat/>
    <w:uiPriority w:val="0"/>
    <w:rPr>
      <w:color w:val="800080"/>
      <w:u w:val="single"/>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 Char Char1"/>
    <w:link w:val="6"/>
    <w:autoRedefine/>
    <w:qFormat/>
    <w:uiPriority w:val="0"/>
    <w:rPr>
      <w:rFonts w:eastAsia="宋体"/>
      <w:sz w:val="21"/>
      <w:lang w:bidi="ar-SA"/>
    </w:rPr>
  </w:style>
  <w:style w:type="character" w:customStyle="1" w:styleId="32">
    <w:name w:val=" Char Char10"/>
    <w:link w:val="2"/>
    <w:autoRedefine/>
    <w:qFormat/>
    <w:uiPriority w:val="0"/>
    <w:rPr>
      <w:rFonts w:ascii="宋体" w:eastAsia="宋体"/>
      <w:b/>
      <w:kern w:val="44"/>
      <w:sz w:val="24"/>
      <w:lang w:bidi="ar-SA"/>
    </w:rPr>
  </w:style>
  <w:style w:type="character" w:customStyle="1" w:styleId="33">
    <w:name w:val=" Char Char9"/>
    <w:link w:val="3"/>
    <w:autoRedefine/>
    <w:semiHidden/>
    <w:qFormat/>
    <w:uiPriority w:val="0"/>
    <w:rPr>
      <w:rFonts w:ascii="Cambria" w:hAnsi="Cambria" w:eastAsia="宋体"/>
      <w:b/>
      <w:bCs/>
      <w:sz w:val="32"/>
      <w:szCs w:val="32"/>
      <w:lang w:bidi="ar-SA"/>
    </w:rPr>
  </w:style>
  <w:style w:type="character" w:customStyle="1" w:styleId="34">
    <w:name w:val=" Char Char8"/>
    <w:link w:val="4"/>
    <w:autoRedefine/>
    <w:qFormat/>
    <w:uiPriority w:val="0"/>
    <w:rPr>
      <w:rFonts w:eastAsia="宋体"/>
      <w:b/>
      <w:bCs/>
      <w:sz w:val="32"/>
      <w:szCs w:val="32"/>
      <w:lang w:bidi="ar-SA"/>
    </w:rPr>
  </w:style>
  <w:style w:type="character" w:customStyle="1" w:styleId="35">
    <w:name w:val=" Char Char3"/>
    <w:link w:val="8"/>
    <w:autoRedefine/>
    <w:semiHidden/>
    <w:qFormat/>
    <w:uiPriority w:val="0"/>
    <w:rPr>
      <w:rFonts w:ascii="宋体" w:eastAsia="宋体"/>
      <w:sz w:val="18"/>
      <w:szCs w:val="18"/>
      <w:lang w:bidi="ar-SA"/>
    </w:rPr>
  </w:style>
  <w:style w:type="character" w:customStyle="1" w:styleId="36">
    <w:name w:val=" Char Char4"/>
    <w:link w:val="9"/>
    <w:autoRedefine/>
    <w:qFormat/>
    <w:uiPriority w:val="0"/>
    <w:rPr>
      <w:rFonts w:ascii="楷体_GB2312" w:eastAsia="楷体_GB2312"/>
      <w:kern w:val="2"/>
      <w:sz w:val="32"/>
      <w:lang w:bidi="ar-SA"/>
    </w:rPr>
  </w:style>
  <w:style w:type="character" w:customStyle="1" w:styleId="37">
    <w:name w:val=" Char Char"/>
    <w:link w:val="10"/>
    <w:autoRedefine/>
    <w:qFormat/>
    <w:uiPriority w:val="0"/>
    <w:rPr>
      <w:rFonts w:eastAsia="楷体_GB2312"/>
      <w:kern w:val="2"/>
      <w:sz w:val="21"/>
      <w:lang w:bidi="ar-SA"/>
    </w:rPr>
  </w:style>
  <w:style w:type="character" w:customStyle="1" w:styleId="38">
    <w:name w:val=" Char Char2"/>
    <w:link w:val="14"/>
    <w:autoRedefine/>
    <w:qFormat/>
    <w:uiPriority w:val="0"/>
    <w:rPr>
      <w:rFonts w:ascii="宋体" w:hAnsi="Courier New" w:eastAsia="宋体"/>
      <w:kern w:val="2"/>
      <w:sz w:val="21"/>
      <w:lang w:bidi="ar-SA"/>
    </w:rPr>
  </w:style>
  <w:style w:type="character" w:customStyle="1" w:styleId="39">
    <w:name w:val=" Char Char5"/>
    <w:link w:val="16"/>
    <w:autoRedefine/>
    <w:semiHidden/>
    <w:qFormat/>
    <w:uiPriority w:val="0"/>
    <w:rPr>
      <w:rFonts w:eastAsia="宋体"/>
      <w:sz w:val="18"/>
      <w:szCs w:val="18"/>
      <w:lang w:bidi="ar-SA"/>
    </w:rPr>
  </w:style>
  <w:style w:type="character" w:customStyle="1" w:styleId="40">
    <w:name w:val=" Char Char7"/>
    <w:link w:val="17"/>
    <w:autoRedefine/>
    <w:qFormat/>
    <w:uiPriority w:val="0"/>
    <w:rPr>
      <w:rFonts w:eastAsia="宋体"/>
      <w:sz w:val="18"/>
      <w:lang w:bidi="ar-SA"/>
    </w:rPr>
  </w:style>
  <w:style w:type="character" w:customStyle="1" w:styleId="41">
    <w:name w:val=" Char Char6"/>
    <w:link w:val="18"/>
    <w:autoRedefine/>
    <w:qFormat/>
    <w:uiPriority w:val="0"/>
    <w:rPr>
      <w:rFonts w:eastAsia="宋体"/>
      <w:sz w:val="18"/>
      <w:szCs w:val="18"/>
      <w:lang w:bidi="ar-SA"/>
    </w:rPr>
  </w:style>
  <w:style w:type="character" w:customStyle="1" w:styleId="42">
    <w:name w:val="Normal Indent Char"/>
    <w:autoRedefine/>
    <w:qFormat/>
    <w:locked/>
    <w:uiPriority w:val="0"/>
    <w:rPr>
      <w:rFonts w:ascii="Calibri" w:hAnsi="Calibri" w:eastAsia="宋体"/>
      <w:kern w:val="2"/>
      <w:sz w:val="21"/>
    </w:rPr>
  </w:style>
  <w:style w:type="character" w:customStyle="1" w:styleId="43">
    <w:name w:val="纯文本 Char Char Char Char Char Char Char Char Char Char Char Char Char Char3"/>
    <w:autoRedefine/>
    <w:qFormat/>
    <w:uiPriority w:val="0"/>
    <w:rPr>
      <w:rFonts w:ascii="宋体" w:hAnsi="Courier New"/>
      <w:sz w:val="18"/>
      <w:lang w:bidi="ar-SA"/>
    </w:rPr>
  </w:style>
  <w:style w:type="character" w:customStyle="1" w:styleId="44">
    <w:name w:val="apple-style-span"/>
    <w:autoRedefine/>
    <w:qFormat/>
    <w:uiPriority w:val="0"/>
  </w:style>
  <w:style w:type="character" w:customStyle="1" w:styleId="45">
    <w:name w:val="neinongs1"/>
    <w:autoRedefine/>
    <w:qFormat/>
    <w:uiPriority w:val="0"/>
  </w:style>
  <w:style w:type="character" w:customStyle="1" w:styleId="46">
    <w:name w:val="font01"/>
    <w:basedOn w:val="25"/>
    <w:autoRedefine/>
    <w:qFormat/>
    <w:uiPriority w:val="0"/>
    <w:rPr>
      <w:rFonts w:hint="eastAsia" w:ascii="宋体" w:hAnsi="宋体" w:eastAsia="宋体" w:cs="宋体"/>
      <w:color w:val="000000"/>
      <w:sz w:val="22"/>
      <w:szCs w:val="22"/>
      <w:u w:val="none"/>
    </w:rPr>
  </w:style>
  <w:style w:type="character" w:customStyle="1" w:styleId="47">
    <w:name w:val="hang1"/>
    <w:basedOn w:val="25"/>
    <w:autoRedefine/>
    <w:qFormat/>
    <w:uiPriority w:val="0"/>
  </w:style>
  <w:style w:type="character" w:customStyle="1" w:styleId="48">
    <w:name w:val="页眉 Char"/>
    <w:autoRedefine/>
    <w:qFormat/>
    <w:uiPriority w:val="0"/>
    <w:rPr>
      <w:kern w:val="2"/>
      <w:sz w:val="18"/>
      <w:szCs w:val="18"/>
    </w:rPr>
  </w:style>
  <w:style w:type="paragraph" w:customStyle="1" w:styleId="49">
    <w:name w:val="Indent a)"/>
    <w:basedOn w:val="1"/>
    <w:autoRedefine/>
    <w:qFormat/>
    <w:uiPriority w:val="0"/>
    <w:pPr>
      <w:widowControl/>
      <w:tabs>
        <w:tab w:val="left" w:pos="1843"/>
        <w:tab w:val="right" w:pos="9072"/>
      </w:tabs>
      <w:suppressAutoHyphens/>
      <w:spacing w:line="360" w:lineRule="auto"/>
      <w:ind w:right="-21" w:rightChars="-10" w:firstLine="420" w:firstLineChars="175"/>
    </w:pPr>
    <w:rPr>
      <w:sz w:val="24"/>
    </w:rPr>
  </w:style>
  <w:style w:type="paragraph" w:customStyle="1" w:styleId="50">
    <w:name w:val="Char Char"/>
    <w:basedOn w:val="1"/>
    <w:autoRedefine/>
    <w:qFormat/>
    <w:uiPriority w:val="0"/>
    <w:pPr>
      <w:widowControl w:val="0"/>
      <w:jc w:val="both"/>
    </w:pPr>
    <w:rPr>
      <w:rFonts w:ascii="仿宋_GB2312" w:eastAsia="仿宋_GB2312"/>
      <w:b/>
      <w:kern w:val="2"/>
      <w:sz w:val="32"/>
      <w:szCs w:val="32"/>
    </w:rPr>
  </w:style>
  <w:style w:type="paragraph" w:customStyle="1" w:styleId="51">
    <w:name w:val="表格文字"/>
    <w:basedOn w:val="1"/>
    <w:next w:val="9"/>
    <w:autoRedefine/>
    <w:qFormat/>
    <w:uiPriority w:val="0"/>
    <w:pPr>
      <w:widowControl w:val="0"/>
    </w:pPr>
    <w:rPr>
      <w:rFonts w:ascii="Calibri" w:hAnsi="Calibri"/>
      <w:kern w:val="21"/>
      <w:szCs w:val="21"/>
    </w:rPr>
  </w:style>
  <w:style w:type="paragraph" w:customStyle="1" w:styleId="52">
    <w:name w:val=" Char Char1 Char Char Char Char Char Char"/>
    <w:basedOn w:val="1"/>
    <w:autoRedefine/>
    <w:qFormat/>
    <w:uiPriority w:val="0"/>
    <w:pPr>
      <w:widowControl w:val="0"/>
      <w:spacing w:line="600" w:lineRule="exact"/>
      <w:jc w:val="both"/>
    </w:pPr>
    <w:rPr>
      <w:rFonts w:ascii="ˎ̥" w:hAnsi="ˎ̥" w:cs="宋体"/>
    </w:rPr>
  </w:style>
  <w:style w:type="paragraph" w:customStyle="1" w:styleId="53">
    <w:name w:val="正文首行缩进1"/>
    <w:basedOn w:val="9"/>
    <w:autoRedefine/>
    <w:qFormat/>
    <w:uiPriority w:val="0"/>
    <w:pPr>
      <w:spacing w:after="120" w:line="240" w:lineRule="auto"/>
      <w:ind w:firstLine="420" w:firstLineChars="100"/>
    </w:pPr>
    <w:rPr>
      <w:rFonts w:ascii="Times New Roman" w:eastAsia="宋体"/>
      <w:sz w:val="21"/>
      <w:szCs w:val="24"/>
    </w:rPr>
  </w:style>
  <w:style w:type="paragraph" w:customStyle="1" w:styleId="5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列出段落"/>
    <w:basedOn w:val="1"/>
    <w:autoRedefine/>
    <w:qFormat/>
    <w:uiPriority w:val="0"/>
    <w:pPr>
      <w:ind w:firstLine="420" w:firstLineChars="200"/>
    </w:pPr>
  </w:style>
  <w:style w:type="paragraph" w:customStyle="1" w:styleId="56">
    <w:name w:val="纯文本1"/>
    <w:basedOn w:val="54"/>
    <w:autoRedefine/>
    <w:qFormat/>
    <w:uiPriority w:val="0"/>
    <w:pPr>
      <w:widowControl/>
      <w:jc w:val="left"/>
    </w:pPr>
    <w:rPr>
      <w:rFonts w:ascii="宋体" w:hAnsi="Courier New"/>
    </w:rPr>
  </w:style>
  <w:style w:type="paragraph" w:customStyle="1" w:styleId="57">
    <w:name w:val=" Char Char Char Char Char Char Char"/>
    <w:basedOn w:val="1"/>
    <w:autoRedefine/>
    <w:qFormat/>
    <w:uiPriority w:val="0"/>
    <w:pPr>
      <w:widowControl w:val="0"/>
      <w:jc w:val="both"/>
    </w:pPr>
    <w:rPr>
      <w:rFonts w:ascii="仿宋_GB2312" w:eastAsia="仿宋_GB2312"/>
      <w:b/>
      <w:kern w:val="2"/>
      <w:sz w:val="32"/>
      <w:szCs w:val="32"/>
    </w:rPr>
  </w:style>
  <w:style w:type="paragraph" w:customStyle="1" w:styleId="58">
    <w:name w:val="样式 正文文本缩进 + 左  0 字符"/>
    <w:basedOn w:val="11"/>
    <w:autoRedefine/>
    <w:qFormat/>
    <w:uiPriority w:val="0"/>
    <w:pPr>
      <w:widowControl w:val="0"/>
      <w:spacing w:after="0" w:line="360" w:lineRule="auto"/>
      <w:ind w:left="0" w:leftChars="0" w:firstLine="250" w:firstLineChars="250"/>
      <w:jc w:val="both"/>
    </w:pPr>
    <w:rPr>
      <w:kern w:val="2"/>
      <w:sz w:val="24"/>
    </w:rPr>
  </w:style>
  <w:style w:type="paragraph" w:customStyle="1" w:styleId="59">
    <w:name w:val=" Char Char Char Char Char Char Char Char Char Char Char Char Char"/>
    <w:basedOn w:val="1"/>
    <w:autoRedefine/>
    <w:qFormat/>
    <w:uiPriority w:val="0"/>
    <w:pPr>
      <w:widowControl w:val="0"/>
      <w:jc w:val="both"/>
    </w:pPr>
    <w:rPr>
      <w:rFonts w:ascii="仿宋_GB2312" w:hAnsi="宋体" w:eastAsia="仿宋_GB2312" w:cs="宋体"/>
      <w:b/>
      <w:bCs/>
      <w:color w:val="000000"/>
      <w:szCs w:val="21"/>
    </w:rPr>
  </w:style>
  <w:style w:type="paragraph" w:styleId="60">
    <w:name w:val="List Paragraph"/>
    <w:basedOn w:val="1"/>
    <w:autoRedefine/>
    <w:qFormat/>
    <w:uiPriority w:val="99"/>
    <w:pPr>
      <w:ind w:firstLine="420" w:firstLineChars="200"/>
    </w:pPr>
  </w:style>
  <w:style w:type="paragraph" w:customStyle="1" w:styleId="61">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62">
    <w:name w:val="Char Char Char"/>
    <w:basedOn w:val="1"/>
    <w:autoRedefine/>
    <w:qFormat/>
    <w:uiPriority w:val="0"/>
    <w:pPr>
      <w:widowControl w:val="0"/>
      <w:jc w:val="both"/>
    </w:pPr>
    <w:rPr>
      <w:kern w:val="2"/>
    </w:rPr>
  </w:style>
  <w:style w:type="paragraph" w:customStyle="1" w:styleId="63">
    <w:name w:val=" Char Char Char1 Char Char Char Char Char Char Char Char Char1"/>
    <w:basedOn w:val="1"/>
    <w:autoRedefine/>
    <w:qFormat/>
    <w:uiPriority w:val="0"/>
    <w:pPr>
      <w:spacing w:after="160" w:line="240" w:lineRule="exact"/>
    </w:pPr>
    <w:rPr>
      <w:kern w:val="2"/>
      <w:szCs w:val="24"/>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NormalCharacter"/>
    <w:autoRedefine/>
    <w:semiHidden/>
    <w:qFormat/>
    <w:uiPriority w:val="0"/>
  </w:style>
  <w:style w:type="paragraph" w:customStyle="1" w:styleId="6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Body Text First Indent1"/>
    <w:basedOn w:val="9"/>
    <w:autoRedefine/>
    <w:qFormat/>
    <w:uiPriority w:val="99"/>
    <w:pPr>
      <w:adjustRightInd w:val="0"/>
      <w:spacing w:after="120" w:line="360" w:lineRule="auto"/>
      <w:ind w:firstLine="420"/>
      <w:textAlignment w:val="baseline"/>
    </w:pPr>
    <w:rPr>
      <w:sz w:val="24"/>
    </w:rPr>
  </w:style>
  <w:style w:type="paragraph" w:customStyle="1" w:styleId="68">
    <w:name w:val="Table Paragraph"/>
    <w:basedOn w:val="1"/>
    <w:autoRedefine/>
    <w:qFormat/>
    <w:uiPriority w:val="0"/>
    <w:pPr>
      <w:spacing w:line="500" w:lineRule="exact"/>
      <w:ind w:firstLine="360" w:firstLineChars="200"/>
    </w:pPr>
    <w:rPr>
      <w:rFonts w:ascii="宋体" w:hAnsi="宋体" w:cs="宋体"/>
      <w:sz w:val="24"/>
      <w:szCs w:val="24"/>
    </w:rPr>
  </w:style>
  <w:style w:type="paragraph" w:customStyle="1" w:styleId="69">
    <w:name w:val="_Style 2"/>
    <w:basedOn w:val="1"/>
    <w:autoRedefine/>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52</Pages>
  <Words>20588</Words>
  <Characters>21630</Characters>
  <Lines>204</Lines>
  <Paragraphs>57</Paragraphs>
  <TotalTime>14</TotalTime>
  <ScaleCrop>false</ScaleCrop>
  <LinksUpToDate>false</LinksUpToDate>
  <CharactersWithSpaces>23762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2020-07-02T08:13:00Z</dcterms:created>
  <dc:creator>王桢之</dc:creator>
  <cp:lastModifiedBy>姚姚</cp:lastModifiedBy>
  <cp:lastPrinted>2025-06-25T02:35:00Z</cp:lastPrinted>
  <dcterms:modified xsi:type="dcterms:W3CDTF">2025-06-25T03:03:27Z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FAEFACE780EF4ACB8E5024C73D90991B_13</vt:lpwstr>
  </property>
  <property fmtid="{D5CDD505-2E9C-101B-9397-08002B2CF9AE}" pid="4" name="KSOTemplateDocerSaveRecord">
    <vt:lpwstr>eyJoZGlkIjoiMjI1Zjk5YTZkYWM0NmVlYzI1ZTk5NjFiN2ZiYjIwZTciLCJ1c2VySWQiOiIzODYwMjc5NjEifQ==</vt:lpwstr>
  </property>
</Properties>
</file>