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hAnsi="宋体" w:eastAsia="宋体"/>
          <w:b/>
          <w:color w:val="000000"/>
          <w:sz w:val="28"/>
          <w:szCs w:val="28"/>
        </w:rPr>
      </w:pPr>
      <w:bookmarkStart w:id="0" w:name="_GoBack"/>
      <w:bookmarkEnd w:id="0"/>
      <w:r>
        <w:rPr>
          <w:rFonts w:hint="eastAsia" w:hAnsi="宋体" w:eastAsia="宋体"/>
          <w:b/>
          <w:color w:val="000000"/>
          <w:sz w:val="28"/>
          <w:szCs w:val="28"/>
        </w:rPr>
        <w:t>投标报价明细表</w:t>
      </w:r>
    </w:p>
    <w:p>
      <w:pPr>
        <w:pStyle w:val="5"/>
        <w:spacing w:line="360" w:lineRule="auto"/>
        <w:rPr>
          <w:rFonts w:hint="eastAsia"/>
          <w:b w:val="0"/>
          <w:bCs/>
        </w:rPr>
      </w:pPr>
      <w:r>
        <w:rPr>
          <w:rFonts w:hint="eastAsia" w:hAnsi="宋体" w:eastAsia="宋体"/>
          <w:color w:val="000000"/>
          <w:sz w:val="24"/>
          <w:szCs w:val="24"/>
          <w:lang w:val="en-US" w:eastAsia="zh-CN"/>
        </w:rPr>
        <w:t>项目</w:t>
      </w:r>
      <w:r>
        <w:rPr>
          <w:rFonts w:hint="eastAsia" w:hAnsi="宋体" w:eastAsia="宋体"/>
          <w:color w:val="000000"/>
          <w:sz w:val="24"/>
          <w:szCs w:val="24"/>
        </w:rPr>
        <w:t>：</w:t>
      </w:r>
      <w:r>
        <w:rPr>
          <w:rFonts w:hAnsi="宋体" w:eastAsia="宋体"/>
          <w:color w:val="000000"/>
          <w:sz w:val="24"/>
          <w:szCs w:val="24"/>
          <w:u w:val="single"/>
        </w:rPr>
        <w:t xml:space="preserve"> </w:t>
      </w:r>
      <w:r>
        <w:rPr>
          <w:rFonts w:hint="eastAsia" w:ascii="宋体" w:hAnsi="宋体"/>
          <w:bCs/>
          <w:color w:val="000000"/>
          <w:sz w:val="24"/>
          <w:u w:val="single"/>
          <w:lang w:val="en-US" w:eastAsia="zh-CN"/>
        </w:rPr>
        <w:t>海盐县看守所</w:t>
      </w:r>
      <w:r>
        <w:rPr>
          <w:rFonts w:hint="eastAsia" w:ascii="宋体" w:hAnsi="宋体"/>
          <w:bCs/>
          <w:color w:val="000000"/>
          <w:sz w:val="24"/>
          <w:u w:val="single"/>
        </w:rPr>
        <w:t>智慧监所</w:t>
      </w:r>
      <w:r>
        <w:rPr>
          <w:rFonts w:hint="eastAsia" w:ascii="宋体" w:hAnsi="宋体"/>
          <w:bCs/>
          <w:color w:val="000000"/>
          <w:sz w:val="24"/>
          <w:u w:val="single"/>
          <w:lang w:val="en-US" w:eastAsia="zh-CN"/>
        </w:rPr>
        <w:t>系统采购</w:t>
      </w:r>
      <w:r>
        <w:rPr>
          <w:rFonts w:hint="eastAsia" w:ascii="宋体" w:hAnsi="宋体"/>
          <w:bCs/>
          <w:color w:val="000000"/>
          <w:sz w:val="24"/>
          <w:u w:val="single"/>
        </w:rPr>
        <w:t>项目</w:t>
      </w:r>
      <w:r>
        <w:rPr>
          <w:rFonts w:hint="eastAsia" w:hAnsi="宋体"/>
          <w:b w:val="0"/>
          <w:bCs w:val="0"/>
          <w:color w:val="000000"/>
          <w:sz w:val="24"/>
          <w:u w:val="single"/>
          <w:lang w:eastAsia="zh-CN"/>
        </w:rPr>
        <w:t>（</w:t>
      </w:r>
      <w:r>
        <w:rPr>
          <w:rFonts w:hint="eastAsia" w:hAnsi="宋体"/>
          <w:b w:val="0"/>
          <w:bCs w:val="0"/>
          <w:color w:val="000000"/>
          <w:sz w:val="24"/>
          <w:u w:val="single"/>
          <w:lang w:val="en-US" w:eastAsia="zh-CN"/>
        </w:rPr>
        <w:t>项目编号：</w:t>
      </w:r>
      <w:r>
        <w:rPr>
          <w:rFonts w:hint="eastAsia" w:ascii="宋体" w:hAnsi="宋体"/>
          <w:b w:val="0"/>
          <w:bCs/>
          <w:color w:val="000000"/>
          <w:sz w:val="24"/>
          <w:u w:val="single"/>
          <w:lang w:val="en-US" w:eastAsia="zh-CN"/>
        </w:rPr>
        <w:t>盐政采（2018）A014号</w:t>
      </w:r>
      <w:r>
        <w:rPr>
          <w:rFonts w:hint="eastAsia" w:hAnsi="宋体"/>
          <w:b w:val="0"/>
          <w:bCs w:val="0"/>
          <w:color w:val="000000"/>
          <w:sz w:val="24"/>
          <w:u w:val="single"/>
          <w:lang w:eastAsia="zh-CN"/>
        </w:rPr>
        <w:t>）</w:t>
      </w:r>
      <w:r>
        <w:rPr>
          <w:rFonts w:hint="eastAsia" w:hAnsi="宋体" w:eastAsia="宋体"/>
          <w:color w:val="000000"/>
          <w:sz w:val="24"/>
          <w:szCs w:val="24"/>
          <w:u w:val="single"/>
        </w:rPr>
        <w:t xml:space="preserve"> </w:t>
      </w:r>
      <w:r>
        <w:rPr>
          <w:rFonts w:hAnsi="宋体" w:eastAsia="宋体"/>
          <w:color w:val="000000"/>
          <w:sz w:val="24"/>
          <w:szCs w:val="24"/>
          <w:u w:val="single"/>
        </w:rPr>
        <w:t xml:space="preserve"> </w:t>
      </w:r>
      <w:r>
        <w:rPr>
          <w:rFonts w:hAnsi="宋体" w:eastAsia="宋体"/>
          <w:color w:val="000000"/>
          <w:sz w:val="24"/>
          <w:szCs w:val="24"/>
        </w:rPr>
        <w:t xml:space="preserve"> </w:t>
      </w:r>
      <w:r>
        <w:rPr>
          <w:rFonts w:hint="eastAsia" w:hAnsi="宋体" w:eastAsia="宋体"/>
          <w:color w:val="000000"/>
          <w:sz w:val="24"/>
          <w:szCs w:val="24"/>
          <w:lang w:val="en-US" w:eastAsia="zh-CN"/>
        </w:rPr>
        <w:t xml:space="preserve">              </w:t>
      </w:r>
      <w:r>
        <w:rPr>
          <w:rFonts w:hAnsi="宋体" w:eastAsia="宋体"/>
          <w:color w:val="000000"/>
          <w:sz w:val="24"/>
          <w:szCs w:val="24"/>
        </w:rPr>
        <w:t xml:space="preserve"> </w:t>
      </w:r>
      <w:r>
        <w:rPr>
          <w:rFonts w:hint="eastAsia" w:hAnsi="宋体" w:eastAsia="宋体"/>
          <w:color w:val="000000"/>
          <w:sz w:val="24"/>
          <w:szCs w:val="24"/>
        </w:rPr>
        <w:t>金额单位：人民币（元）</w:t>
      </w:r>
    </w:p>
    <w:tbl>
      <w:tblPr>
        <w:tblStyle w:val="4"/>
        <w:tblW w:w="139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5"/>
        <w:gridCol w:w="1314"/>
        <w:gridCol w:w="835"/>
        <w:gridCol w:w="276"/>
        <w:gridCol w:w="982"/>
        <w:gridCol w:w="463"/>
        <w:gridCol w:w="11"/>
        <w:gridCol w:w="2115"/>
        <w:gridCol w:w="3438"/>
        <w:gridCol w:w="1291"/>
        <w:gridCol w:w="80"/>
        <w:gridCol w:w="587"/>
        <w:gridCol w:w="11"/>
        <w:gridCol w:w="292"/>
        <w:gridCol w:w="608"/>
        <w:gridCol w:w="11"/>
        <w:gridCol w:w="1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1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1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品牌</w:t>
            </w:r>
          </w:p>
        </w:tc>
        <w:tc>
          <w:tcPr>
            <w:tcW w:w="258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规格型号</w:t>
            </w:r>
          </w:p>
        </w:tc>
        <w:tc>
          <w:tcPr>
            <w:tcW w:w="34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性能及指标</w:t>
            </w:r>
          </w:p>
        </w:tc>
        <w:tc>
          <w:tcPr>
            <w:tcW w:w="1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单位及数量</w:t>
            </w:r>
          </w:p>
        </w:tc>
        <w:tc>
          <w:tcPr>
            <w:tcW w:w="8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w:t>
            </w:r>
          </w:p>
        </w:tc>
        <w:tc>
          <w:tcPr>
            <w:tcW w:w="163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13987" w:type="dxa"/>
            <w:gridSpan w:val="17"/>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软件部分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海盐县看守所智慧监所综合实战平台</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宏森科技</w:t>
            </w:r>
          </w:p>
        </w:tc>
        <w:tc>
          <w:tcPr>
            <w:tcW w:w="14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宏森综合实战平台软件V1.0</w:t>
            </w:r>
          </w:p>
        </w:tc>
        <w:tc>
          <w:tcPr>
            <w:tcW w:w="684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(1)物品拍摄模块：</w:t>
            </w:r>
            <w:r>
              <w:rPr>
                <w:rStyle w:val="6"/>
                <w:lang w:val="en-US" w:eastAsia="zh-CN" w:bidi="ar"/>
              </w:rPr>
              <w:t>物品接收记录：展示接收物品；根据人员姓名，番号，监室，时间对接收记录进行检索；查看物品抓拍图片。</w:t>
            </w:r>
            <w:r>
              <w:rPr>
                <w:rStyle w:val="7"/>
                <w:lang w:val="en-US" w:eastAsia="zh-CN" w:bidi="ar"/>
              </w:rPr>
              <w:t>（2）实战平台基础模块：</w:t>
            </w:r>
            <w:r>
              <w:rPr>
                <w:rStyle w:val="6"/>
                <w:lang w:val="en-US" w:eastAsia="zh-CN" w:bidi="ar"/>
              </w:rPr>
              <w:t>1）视频巡查：加载所内现有视频设备画面信息，树形展现所内现有视频信息，加载视频播放控件（ocx插件），实现与现有视频数据互通将视频设备分布在区域地图上加载视频设备播放视频的参数信息获取视频播放流信息，播放视频。2）在押人员管理：在押人员的基本信息展示:姓名，性别，籍贯，犯罪经历等信息在押人员的考核情况记录，提供按条件检索功能获取在押人员的入所以来所有的违规信息，提供按条件检索功能列表展示在押人员在所内所有的风险记录，提供按条件检索功能列表展示在押人员在所内的戴械记录，提供按条件检索功能列表展示家属会见记录，列表展示在押人员的律师会见记录，提供按条件时间检索家属会见、律师会见记录列表展示在押人员的家属送物品接收记录列表展示当前所内正在加戴械具的人员信息。3）权益保障：列表展示在押人员的每日菜单，创建在押人员的菜谱图示列表展示工作人员资质状况，列表展示供应商信息及资质。4）出所信息查询管理：查询在押人员的提押记录查询在押人员的出所就医记录"5）电教管理：电视的播放和关闭控制。6）设备运维：图表展示所内电网分布对接所内电网的数据接口实时以数字说明或列表形式更新显示电网的电流，电压数据展示所内门禁开关的状态实时更新门禁开关的改变状态对接所内的对讲系统,展示对讲设备信息及状态对接所内的报警系统,展示所内所有的报警信息显示当前所内设备及设备运行状态（包括门禁设备、高压电网设备、报警设备）提供按设备名称和状态的查询功能所内设备维修记录。7）我的工作：所内各岗位民警待处理的业务汇总列表推送登陆警员待处理的岗位联动警情，可以查看岗位联动警情的整体处理进度民警在日常工作中发现的所内警情和在押人员违规情况进行手动登记民警出勤考勤记录民警考核申述的记录，主管民警领导的审核批复功能领导对风险人员等级调整的审批民警对在押人员风险等级调整的报批登记通知通告的登记发布每日交接班的信息汇总记录交班会时民警的讨论情况所内在职民警的基本信息列表民警入职的添加民警值班信息的添加和列表；对报警信息的过滤 。</w:t>
            </w:r>
            <w:r>
              <w:rPr>
                <w:rStyle w:val="7"/>
                <w:lang w:val="en-US" w:eastAsia="zh-CN" w:bidi="ar"/>
              </w:rPr>
              <w:t>（3）服务打击模块：</w:t>
            </w:r>
            <w:r>
              <w:rPr>
                <w:rStyle w:val="6"/>
                <w:lang w:val="en-US" w:eastAsia="zh-CN" w:bidi="ar"/>
              </w:rPr>
              <w:t>视频图像发布、推送：建立完善监管场所刑事案件视频图像辨认工作机制，发布刑侦部门特定案件的视频、图像播放或嫌疑人照片。</w:t>
            </w:r>
            <w:r>
              <w:rPr>
                <w:rStyle w:val="7"/>
                <w:lang w:val="en-US" w:eastAsia="zh-CN" w:bidi="ar"/>
              </w:rPr>
              <w:t>（4）多岗联动模块：</w:t>
            </w:r>
            <w:r>
              <w:rPr>
                <w:rStyle w:val="6"/>
                <w:lang w:val="en-US" w:eastAsia="zh-CN" w:bidi="ar"/>
              </w:rPr>
              <w:t>1）警情追踪：显示多岗联动警情推送消息，显示警情推送人及参与人及岗位信息，显示当前警情推送时照片信息。2）警情联动：实时展现最新报警消息，获取警情对应位置监控点位信息，加载视频控件信息，加载视频播放流信息，播放当前警情的监控画面，切换最新的警情消息。3）警情处置：整合视频分析等安防子系统报警消息，加载报警信息列表，提供筛选条件，对警情进行特定范围的筛选，查看对应报警信息的视频，加载报警处理页面，保存处理信息。4）在押人员违规：获取所内在押人员的所有违规信息，根据提供的条件筛选特定的违规信息，加载违规信息对应的时间和设备信息，加载本条消息的处理数据，显示当前警情的推送处理流程，加载对应警情关联的监控点位信息和视频流进行播放。</w:t>
            </w:r>
            <w:r>
              <w:rPr>
                <w:rStyle w:val="7"/>
                <w:lang w:val="en-US" w:eastAsia="zh-CN" w:bidi="ar"/>
              </w:rPr>
              <w:t>（5）风险评估模块：</w:t>
            </w:r>
            <w:r>
              <w:rPr>
                <w:rStyle w:val="6"/>
                <w:lang w:val="en-US" w:eastAsia="zh-CN" w:bidi="ar"/>
              </w:rPr>
              <w:t>1）风险预警：显示当前在押人员风险等级和风险评分不相符的人员信息，对等级和积分不相符的人员进行申请调整，显示对应人员的风险等级的历史信息，人工干预，强制固定当前人员的风险等级和风险评分。2）风险排名：获取所内所有在押人员风险等级、风险积分及排序，根据筛选条件，获取对应的风险人员，以图表和文字形式显示所有人员的风险记录，显示在押人员的管控措施。3）风险人员分布：加载监区信息；加载各个监室风险人员分布信息。4）分级管控：加载一级、二级、三级管控措施项。5）五色预警：监室五色风险等级分布展示，根据时间条件查找五色风险等级情况，根据时间条件分析所内所有监室五色风险等级分布统计情况，根据时间条件以监区为单位的五色分布统计情况。6）多发风险预警：获取在押人员风险记录数据，分类统计前10类风险类型占比数据，根据筛选时间查找对应的分析数据。7）每月研判报告：自动获取上个月内关押数据，自动生成每月统计分析狱情报告。8）人员状况分析：获取在押人员的年龄信息，显示柱状统计图。获取在押人员籍贯，文化，案件等信息，显示柱状统计图。9）分数稀释：在押人员风险积分稀释规则。10）五色规则：监室风险五色评定的规则。11）风险指数规则：对新入所人员的各项信息和对所有在押人员入所后的所有异常行为制定风险指数规则。根据筛选条件加载对应的风险指数信息，对风险指数的信息进行修改，展示风险类型下面所属的风险子类及分值信息。12）分级标准：在押人员根据风险积分划分等级的标准。13）强制入级：公安部规定直接进入风险等级高级别的特殊情况解释。</w:t>
            </w:r>
            <w:r>
              <w:rPr>
                <w:rStyle w:val="7"/>
                <w:lang w:val="en-US" w:eastAsia="zh-CN" w:bidi="ar"/>
              </w:rPr>
              <w:t>（6）绩效考核模块：</w:t>
            </w:r>
            <w:r>
              <w:rPr>
                <w:rStyle w:val="6"/>
                <w:lang w:val="en-US" w:eastAsia="zh-CN" w:bidi="ar"/>
              </w:rPr>
              <w:t>1）我的考核：登陆民警的考核记录和成绩情况，列表展示登陆民警的考核申述记录。2）绩效考核：所有民警的绩效考核列表和成绩展示，提供多条件查询功能，提供分时间导出所有民警绩效报表。3）手动考核：对民警的自动考核记录的补充。4）所属部门：民警所属部门划分的管理，可对民警所属部门随时进行修改。5）考核维护：列表展示民警考核规则，提供对相应规则的修改功能，提供考核规则的添加功能。</w:t>
            </w:r>
            <w:r>
              <w:rPr>
                <w:rStyle w:val="7"/>
                <w:lang w:val="en-US" w:eastAsia="zh-CN" w:bidi="ar"/>
              </w:rPr>
              <w:t>（7）自主查询系统：</w:t>
            </w:r>
            <w:r>
              <w:rPr>
                <w:rStyle w:val="6"/>
                <w:lang w:val="en-US" w:eastAsia="zh-CN" w:bidi="ar"/>
              </w:rPr>
              <w:t>1）信息查询是身份核实：家属输入在押人员的身份证号（或者其他证件号）检索在押人员的基本信息，信息提示，输入证件号不合法或者查询无结果提示等。2）查询物品接受记录：列表展示当前在押人员的所有物品接收记录。3）查询消费记录：列表展示当前在押人员的消费记录和当前余额。4）查询惩罚记录喝诉讼阶段：列表展示当前在押人员所有的奖惩记录和当前诉讼阶段。5）查询就医记录：列表展示当前在押人员所内所外的所有就医记录。</w:t>
            </w:r>
            <w:r>
              <w:rPr>
                <w:rStyle w:val="7"/>
                <w:lang w:val="en-US" w:eastAsia="zh-CN" w:bidi="ar"/>
              </w:rPr>
              <w:t>（8）信息推送模块：</w:t>
            </w:r>
            <w:r>
              <w:rPr>
                <w:rStyle w:val="6"/>
                <w:lang w:val="en-US" w:eastAsia="zh-CN" w:bidi="ar"/>
              </w:rPr>
              <w:t>1）短信模板列表：列表展示当前系统内的短信模板。2）添加短信模板：展示短信模板的添加页面，编辑模板短信的内容。3）短信发送：短信发送时根据模板进行短信编辑服务端后台对接短信平台，发送短信。4）短信发送记录：提供根据短信发送时间和接收人以及短信内容的检索功能。</w:t>
            </w:r>
            <w:r>
              <w:rPr>
                <w:rStyle w:val="7"/>
                <w:lang w:val="en-US" w:eastAsia="zh-CN" w:bidi="ar"/>
              </w:rPr>
              <w:t>（9）医疗管理模块</w:t>
            </w:r>
            <w:r>
              <w:rPr>
                <w:rStyle w:val="6"/>
                <w:lang w:val="en-US" w:eastAsia="zh-CN" w:bidi="ar"/>
              </w:rPr>
              <w:t>：1）所内服药：在押人员的服药记录，查看服药视频，加载控件播放服药视频。2）伤情显示：在押人员的伤情展示。3）健康检查：通过违法犯罪人员信息数据库及入所信息采集资料调取在押人员入所健康检查记录，提供多条件检索功能。4）五项检查：在押人员入所时五项检查记录，提供多条件检索功能。5）就医记录：所内就医记录，提供多条件检索功能。6）出所就医记录：列表展示在押人员的出所就医记录，提供多条件检索功能，上传出所就医全流程的相关视频文件进行保存。7）病情分析：所内发病情况的统计分析情况，提供按时间统计功能。</w:t>
            </w:r>
          </w:p>
        </w:tc>
        <w:tc>
          <w:tcPr>
            <w:tcW w:w="67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1套</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1330000</w:t>
            </w: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海盐县看守所智慧监所有源腕带系统</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宏森科技</w:t>
            </w:r>
          </w:p>
        </w:tc>
        <w:tc>
          <w:tcPr>
            <w:tcW w:w="14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HS-ICPCV1.0</w:t>
            </w:r>
          </w:p>
        </w:tc>
        <w:tc>
          <w:tcPr>
            <w:tcW w:w="684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1.应用系统展现方式（包含2.5D电子地图）以B/S和C/S共享的方式展现，巡控中心以C/S方式实时展现，监管民警可以直接在公安网上通过B/S方式查看所里的电子地图、人员位置、违规报警、以及打开各区域实时视频。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2.在2.5D电子地图实时显示所有在押人员、民警和访客人员位置，并可查看人员详细信息。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可以对在押人员进行实时点名，当缺少人员时系统自动报警，并显示告警人员姓名以及目前所在位置。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可输入人名查找人员当前所处位置，并同时弹出人员所在位置的视频。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在押人员发生单人滞留时系统报警。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可查询人员指定时间段的移动轨迹，并可联动视频，形成轨迹视频录像。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系统默认在押人员允许活动的区域为自己所在的监区，没有警员授权进入其他任何区域都属于入侵报警。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 某区域发生重要告警时，系统除发出告警提示外，还可主动弹出该区域的实时视频。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 系统实时显示出所人员的去向，并统计人数。例如出所就医、出庭、出所辨认等。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电子腕带和警员卡内置IC芯片。警员定位卡可以实现门禁开门、在押人员出监区授权、巡更打卡、A门考勤、终端机刷卡进监室签到，在押人员电子腕带可以实现值班终端机确认、刷腕带预约医生、预约管教民警、律师、以及终端机购物消费确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11.管教跨监室谈话告警，可以指定一个谈话室关联多个监室，关联监室的在押人员进入谈话室不告警，其他在押人员进入会告警并弹出视频。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12.当有在押人员进错监室时，系统会发出告警提示并弹出视频，在押人员调换监室系统自动更新。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 电子腕带、警员卡和访客卡有紧急求助按钮，当人员遇到危险需要求助时，只需要长按紧急求助按钮3秒，系统就会显示求助人员的位置，并调出求助人员所在位置视频。</w:t>
            </w:r>
          </w:p>
        </w:tc>
        <w:tc>
          <w:tcPr>
            <w:tcW w:w="67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1套</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265000</w:t>
            </w: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海盐县看守所智慧监所智能交互终端系统</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新翔科技</w:t>
            </w:r>
          </w:p>
        </w:tc>
        <w:tc>
          <w:tcPr>
            <w:tcW w:w="14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NWT-JSZDⅡ-TJD</w:t>
            </w:r>
          </w:p>
        </w:tc>
        <w:tc>
          <w:tcPr>
            <w:tcW w:w="684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可视对讲/在线商店购物/预约所长、管教、医生、律师/就医记录/三固定排版信息/每周菜谱/法律法规/在押人员考核信息/电子点名/在押人员值班/民警每日进监/服药视频/家属送物确认/刑事案件视频图像辨认/财务查询等功能，以及对讲服务/数据库服务/消息服务/财务软件等平台管理基础服务模块，提供接口接收来自第三方推送的视频、图片、文字等信息，并在终端机显示</w:t>
            </w:r>
          </w:p>
        </w:tc>
        <w:tc>
          <w:tcPr>
            <w:tcW w:w="67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1套</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99000</w:t>
            </w: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海盐县看守所智慧监所自助提审会见系统</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新翔科技</w:t>
            </w:r>
          </w:p>
        </w:tc>
        <w:tc>
          <w:tcPr>
            <w:tcW w:w="14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b w:val="0"/>
                <w:bCs w:val="0"/>
                <w:color w:val="auto"/>
                <w:sz w:val="20"/>
                <w:szCs w:val="20"/>
                <w:lang w:val="en-US" w:eastAsia="zh-CN"/>
              </w:rPr>
              <w:t>定制</w:t>
            </w:r>
          </w:p>
        </w:tc>
        <w:tc>
          <w:tcPr>
            <w:tcW w:w="684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（1）终端APP：</w:t>
            </w:r>
            <w:r>
              <w:rPr>
                <w:rStyle w:val="8"/>
                <w:color w:val="auto"/>
                <w:lang w:val="en-US" w:eastAsia="zh-CN" w:bidi="ar"/>
              </w:rPr>
              <w:t>管理自助办案一体机、联动指纹仪及条码扫描仪，主要实现办案人员、律师自助办办理相关业务。办案人员或律师在对在押人员进行提讯会见时，通过在押人员条形码信息及办案人员自身指纹进行认证，在触摸屏自主办案设备上自行登记提讯会见的业务信息。</w:t>
            </w:r>
            <w:r>
              <w:rPr>
                <w:rStyle w:val="9"/>
                <w:color w:val="auto"/>
                <w:lang w:val="en-US" w:eastAsia="zh-CN" w:bidi="ar"/>
              </w:rPr>
              <w:t>（2）自助办案模块开发：</w:t>
            </w:r>
            <w:r>
              <w:rPr>
                <w:rStyle w:val="8"/>
                <w:color w:val="auto"/>
                <w:lang w:val="en-US" w:eastAsia="zh-CN" w:bidi="ar"/>
              </w:rPr>
              <w:t>通过办案人员指纹认证及提讯证条码自动关联需提审的在押人员，并转发提审人员提示信息至监区内值班。</w:t>
            </w:r>
          </w:p>
        </w:tc>
        <w:tc>
          <w:tcPr>
            <w:tcW w:w="67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1套</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82000</w:t>
            </w: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海盐县看守所智慧监所移动警务系统</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新翔科技</w:t>
            </w:r>
          </w:p>
        </w:tc>
        <w:tc>
          <w:tcPr>
            <w:tcW w:w="14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NWT-MP-KS</w:t>
            </w:r>
          </w:p>
        </w:tc>
        <w:tc>
          <w:tcPr>
            <w:tcW w:w="684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1）监室信息显示：移动警务终端扫描各监室NFC卡，自动跳转对应监室，显示监室人员信息、三固定信息、提讯信息。 2）违规添加：违规信息现场添加、后台同步生成、历史违规查看。3）特殊人员评估：依据所内信息系统中的特殊人员自动汇总，巡视间隔时间对该部分人员进行各项评估。 4）巡视计时：巡视结束后自动开始下次巡视时间倒计时，记录每次巡视的刷卡点位。</w:t>
            </w:r>
          </w:p>
        </w:tc>
        <w:tc>
          <w:tcPr>
            <w:tcW w:w="67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1套</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155000</w:t>
            </w: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13987" w:type="dxa"/>
            <w:gridSpan w:val="17"/>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硬件部分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自助查询一体机</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森克</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SK-601</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触摸屏：电容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显示屏类型：液晶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显示屏尺寸：43英寸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系统：windows7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内存容量: 2GB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内存类型: DDR3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硬盘容量: 32GB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含立式支架</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1台</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4900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摄像机</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海康威视</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DS-2CD2035-I</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300万1/3”CMOS ICR日夜型筒型网络摄像机；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支持H.265及H.264编码；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最小照度：0.07Lux @(F1.2,AGC ON) ,0 Lux with IR；0.1 Lux @(F1.4,AGC ON), 0 Lux with IR；</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镜头：4mm,水平视场角60.5°；(6mm,8mm,12mm可选)；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帧率：50Hz: 25fps(2048 × 1536, 1920 × 1080, 1280 × 720)；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宽动态范围：120dB；感兴趣区域：ROI支持三码流分别设置1个固定区域；智能报警：越界侦测,区域入侵侦测,场景变更侦测,人脸侦测,虚焦侦测，物品遗留侦测,物品拾取侦测,非法停车侦测,人员聚集侦测,逆行侦测,徘徊侦测,快速移动侦测,进入区域侦测,离开区域侦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电源供应：DC12V±25% / PoE(802.3af)；</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功耗：5W MAX（ICR切换瞬间7W MAX）；</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红外照射距离：20-30米；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支持智能后检索，配合NVR支持事件的二次检索分析；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存储功能：NAS(NFS,SMB/CIFS均支持) ；快门：1/3秒至1/100,000秒；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工作温度和湿度：-30℃~60℃,湿度小于95%(无凝结)；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IP67防护等级</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1台</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服务器</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H3C</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DL388G9</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配1个英特尔 至强 处理器 E5-2603v4 (六核 1.7GHz,15MB共享三级缓存,85W) 可支持最大2个处理器; </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配两个Smart Socket 智能CPU托架; 标配8GB (1x8GB) DDR4-2400 智能内存, 最大支持24个DDR4内存插槽; </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配1个HP Smart Array P440ar 智能SAS阵列控制器, 2G FBWC缓存, 支持RAID 0/1/5/6; </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主板集成 iLO Management Engine (iLO4)远程管理芯片(标配含独立管理端口); 3个 PCIe 插槽; </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配8 个SAS  2.5英寸小尺寸(Smart Drive)硬盘槽位(标配8个可用, 可选升级至16或24个SFF硬盘槽位); </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配4端口千兆网络适配器; 标配1个500W通用插槽热插拔高效铂金电源(94%转化率),可选冗余; </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配便捷滑动安装导轨; </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2U高度;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3年7*24,4小时响应；</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HPE 240GB SATA RI SFF SC DS SSD</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HPE 1TB 12G SAS 7.2K rpm SFF (2.5in) SC Midline 1yr Warranty Hard Drive</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HP DL380 Gen9 Universal Media Bay Kit</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HP 9.5mm SATA DVD-ROM JackBlack Gen9 光驱</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6台</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电教控制模块</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聚英</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DAM0808</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触点容量:10A/30VDC  10A/250VAC</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耐久性：10万次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通讯接口:RJ45以太网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额定电压：DC 7-30V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波特率：2400，4800，9600，19200，38400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电源指示：16路红色LED指示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输出指示：16路红色LED指示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温度范围：工业级，-40℃~85℃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尺寸：145*94*41mm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默认通讯格式：9600，n，8，1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默认工作模式：TCP Server</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4个</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高压电网通讯盒</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旭飞</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XF2000-H</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输入电压：220V(频率50HZ)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输出电压：对地：5000V±10%(交流220V时)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线间：10000V±10%(交流220V时)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报警功能反应时间：高压断线：＜1.8S，高压短路：＜1.8S，高压触网：＜1.8S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触网一次打击电量：30-60mc</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消耗功率：主机＜20W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单台标准高压发生器＜20W</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1个</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电子脚铐</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按市监管局要求采购</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内存 32GB（程序和数据存储）+2G（DDR）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视频编码 视频分辨率 1080P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像素 1300万像素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网络 3G/4G 支持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Wi-Fi 支持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手持终端 网络 射频通讯 UWB3.5GHz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续航时间 任务启动 &gt;24h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精度 测距精度 ±0.1m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电子脚扣 网络 射频通讯 UWB3.5GHz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防护等级 防尘防水 Ip67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精度 测距精度 ±0.1m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充电时间 AC充电时间 &lt;4h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防破坏 技术开锁 防270分钟技术开锁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硬件平台 高通MSM8976（四核A72 1.8GHz + 四核A53 1.4GH 64bit)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内存 32GB(eMMMC)+4GB(DDR3)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显示屏幕 5.5 英寸，1080*1920，全视角，阳光下可视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摄像头 前置800万像素、后置1600万、双高亮Flash LED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定位系统 支持北斗/GPS 双模定位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紧急报警 支持SOS报警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指纹识别 支持按压式指纹识别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SIM 卡槽 双卡双待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防护等级 IP67, 跌落1.5 米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电池容量 4000mAh, 可拆卸</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1副</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★定位基站</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宏森科技</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HS-IPS200</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识别距离 ：0 ～ 40米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识别角度 ：全向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工作频段 ：6.5GHz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工作带宽 ：499.2MHz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通信机制 ：基于超宽带脉冲技术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通讯速率 ：6.8 Mbit/s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数据抖动 ：正常±10 厘米，一般遮挡±30 厘米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抗干扰性 ：频道隔离技术，多个设备互不干扰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接口标准 ：RJ45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电源标准 ：DC5V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工作温度 ：-20～+65℃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可 靠 性 ：满足工业环境要求</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58台</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★电子腕带</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宏森科技</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HS-IPS200-A1</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识别距离 ：0～ 40米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识别角度 ：全向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工作频段 ：6.5GHz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工作带宽 ：499.2MHz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通讯速率 ：6.8 Mbit/s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定位周期 ：1秒/次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通信机制 ：基于超宽带脉冲技术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抗干扰性 ：频道隔离技术，多个设备互不干扰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报警功能 ：有紧急按钮，突发情况下可以快速报警求助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功耗标准 ：平均工作功率为微瓦级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电池配置 ：纽扣电池：3.0V，容量500 mA·h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使用寿命 ：1年以上，可更换电池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封装特性 ：PA工程塑料，橡胶，抗高强度跌落与振动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环境特性 ：工作温度－20℃ ～+65℃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防水等级 ：IP67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可 靠 性 ：满足工业环境要求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外    形 ：腕带式</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350条</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警员卡</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宏森科技</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HS-IPS200-A2</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识别距离 ：0～ 40米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识别角度 ：全向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工作频段 ：6.5GHz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工作带宽 ：499.2MHz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通讯速率 ：6.8 Mbit/s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定位周期 ：1秒/次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通信机制 ：基于超宽带脉冲技术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抗干扰性 ：频道隔离技术，多个设备互不干扰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报警功能 ：有紧急按钮，突发情况下可以快速报警求助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功耗标准 ：平均工作功率为微瓦级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电池配置 ：纽扣电池：3.0V，容量500 mA·h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使用寿命 ：1年以上，可更换电池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封装特性 ：PA工程塑料，橡胶，抗高强度跌落与振动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环境特性 ：工作温度－20℃ ～+65℃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防水等级 ：IP67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可 靠 性 ：满足工业环境要求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外    形 ：卡片式</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100张</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数据加密通讯模块</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宏森科技</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HS-IPS200-A3</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通讯速率 ： CAN：500Kbps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工作电压 ： DC 5V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功耗标准 ： 200mA</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58台</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★智能交互终端</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新翔科技</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ZD-N-NT03/NH</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13.3寸触摸屏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分辨率1920x1080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结构牢固，防拆卸，嵌墙式安装，抗物理冲击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触摸屏防暴等级IK08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防水防尘等级IP54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四核CPU</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内存为DDR3，2GB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主机自带16G存储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支持T-flash存储卡扩展功能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500W高清摄像机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支持DC9V-16V宽压输入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直流12V集中供电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接口：RJ45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具有指纹认证模块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具有腕带认证模块</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32台</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终端底盒及面板</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新翔科技</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ZD-N-NT02-S</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底壳尺寸：470mm*269mm*55mm</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32套</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音箱及话筒</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飞利浦</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CCS200</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音响：功率2×21W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灵敏度PC：750±50mV；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AUX：550±50mV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频响范围45Hz-20KHz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接口PC、AUX</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话筒：收音头类型: 动圈式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有无线: 有线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声道类型: 立体声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指向特征: 全指向/无指向</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1套</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自助办案一体机</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新翔科技</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定制 </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屏幕尺寸:19.5英寸;屏幕分辨率1600x900;屏幕比例16:9;背光类型:LED背光;屏幕描述:背光显示屏;触摸功能:支持多点触摸；奔腾四核，CPU主频2160MHz,最高睿频2660MHz,总线规格DMI 5 GT/s,缓存L3 2MB,核心/线程数四核心/四线程,制程工艺22nm；内存容量4GB,内存类型DDR3L（低电压版）1600MHz,内存插槽1xSO-DIMM；硬盘容量500GB.硬盘描述5400转；核芯显卡，显卡芯片Intel GMA HD（集成于处理器）；有线网卡1000Mbps以太网卡；数据接口3×USB2.0；含指纹仪及条码扫描仪。</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1套</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55寸液晶一体机</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森克</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JH-55A</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窗口尺寸</w:t>
            </w:r>
            <w:r>
              <w:rPr>
                <w:rFonts w:hint="eastAsia" w:ascii="宋体" w:hAnsi="宋体" w:eastAsia="宋体" w:cs="宋体"/>
                <w:i w:val="0"/>
                <w:color w:val="auto"/>
                <w:kern w:val="0"/>
                <w:sz w:val="20"/>
                <w:szCs w:val="20"/>
                <w:u w:val="none"/>
                <w:lang w:val="en-US" w:eastAsia="zh-CN" w:bidi="ar"/>
              </w:rPr>
              <w:tab/>
            </w:r>
            <w:r>
              <w:rPr>
                <w:rFonts w:hint="eastAsia" w:ascii="宋体" w:hAnsi="宋体" w:eastAsia="宋体" w:cs="宋体"/>
                <w:i w:val="0"/>
                <w:color w:val="auto"/>
                <w:kern w:val="0"/>
                <w:sz w:val="20"/>
                <w:szCs w:val="20"/>
                <w:u w:val="none"/>
                <w:lang w:val="en-US" w:eastAsia="zh-CN" w:bidi="ar"/>
              </w:rPr>
              <w:t>55屏 16:9（标屏）</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触摸屏</w:t>
            </w:r>
            <w:r>
              <w:rPr>
                <w:rFonts w:hint="eastAsia" w:ascii="宋体" w:hAnsi="宋体" w:eastAsia="宋体" w:cs="宋体"/>
                <w:i w:val="0"/>
                <w:color w:val="auto"/>
                <w:kern w:val="0"/>
                <w:sz w:val="20"/>
                <w:szCs w:val="20"/>
                <w:u w:val="none"/>
                <w:lang w:val="en-US" w:eastAsia="zh-CN" w:bidi="ar"/>
              </w:rPr>
              <w:tab/>
            </w:r>
            <w:r>
              <w:rPr>
                <w:rFonts w:hint="eastAsia" w:ascii="宋体" w:hAnsi="宋体" w:eastAsia="宋体" w:cs="宋体"/>
                <w:i w:val="0"/>
                <w:color w:val="auto"/>
                <w:kern w:val="0"/>
                <w:sz w:val="20"/>
                <w:szCs w:val="20"/>
                <w:u w:val="none"/>
                <w:lang w:val="en-US" w:eastAsia="zh-CN" w:bidi="ar"/>
              </w:rPr>
              <w:t>红外多点触摸屏触摸寿命5000万次、分辨率:4096×4096</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显示器</w:t>
            </w:r>
            <w:r>
              <w:rPr>
                <w:rFonts w:hint="eastAsia" w:ascii="宋体" w:hAnsi="宋体" w:eastAsia="宋体" w:cs="宋体"/>
                <w:i w:val="0"/>
                <w:color w:val="auto"/>
                <w:kern w:val="0"/>
                <w:sz w:val="20"/>
                <w:szCs w:val="20"/>
                <w:u w:val="none"/>
                <w:lang w:val="en-US" w:eastAsia="zh-CN" w:bidi="ar"/>
              </w:rPr>
              <w:tab/>
            </w:r>
            <w:r>
              <w:rPr>
                <w:rFonts w:hint="eastAsia" w:ascii="宋体" w:hAnsi="宋体" w:eastAsia="宋体" w:cs="宋体"/>
                <w:i w:val="0"/>
                <w:color w:val="auto"/>
                <w:kern w:val="0"/>
                <w:sz w:val="20"/>
                <w:szCs w:val="20"/>
                <w:u w:val="none"/>
                <w:lang w:val="en-US" w:eastAsia="zh-CN" w:bidi="ar"/>
              </w:rPr>
              <w:t>55"液晶三星显示屏或LG显示屏（1920*1080）</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机柜</w:t>
            </w:r>
            <w:r>
              <w:rPr>
                <w:rFonts w:hint="eastAsia" w:ascii="宋体" w:hAnsi="宋体" w:eastAsia="宋体" w:cs="宋体"/>
                <w:i w:val="0"/>
                <w:color w:val="auto"/>
                <w:kern w:val="0"/>
                <w:sz w:val="20"/>
                <w:szCs w:val="20"/>
                <w:u w:val="none"/>
                <w:lang w:val="en-US" w:eastAsia="zh-CN" w:bidi="ar"/>
              </w:rPr>
              <w:tab/>
            </w:r>
            <w:r>
              <w:rPr>
                <w:rFonts w:hint="eastAsia" w:ascii="宋体" w:hAnsi="宋体" w:eastAsia="宋体" w:cs="宋体"/>
                <w:i w:val="0"/>
                <w:color w:val="auto"/>
                <w:kern w:val="0"/>
                <w:sz w:val="20"/>
                <w:szCs w:val="20"/>
                <w:u w:val="none"/>
                <w:lang w:val="en-US" w:eastAsia="zh-CN" w:bidi="ar"/>
              </w:rPr>
              <w:t>金属拉丝机柜，外表面进口汽车金属烤漆，防磁、防静电</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颜色</w:t>
            </w:r>
            <w:r>
              <w:rPr>
                <w:rFonts w:hint="eastAsia" w:ascii="宋体" w:hAnsi="宋体" w:eastAsia="宋体" w:cs="宋体"/>
                <w:i w:val="0"/>
                <w:color w:val="auto"/>
                <w:kern w:val="0"/>
                <w:sz w:val="20"/>
                <w:szCs w:val="20"/>
                <w:u w:val="none"/>
                <w:lang w:val="en-US" w:eastAsia="zh-CN" w:bidi="ar"/>
              </w:rPr>
              <w:tab/>
            </w:r>
            <w:r>
              <w:rPr>
                <w:rFonts w:hint="eastAsia" w:ascii="宋体" w:hAnsi="宋体" w:eastAsia="宋体" w:cs="宋体"/>
                <w:i w:val="0"/>
                <w:color w:val="auto"/>
                <w:kern w:val="0"/>
                <w:sz w:val="20"/>
                <w:szCs w:val="20"/>
                <w:u w:val="none"/>
                <w:lang w:val="en-US" w:eastAsia="zh-CN" w:bidi="ar"/>
              </w:rPr>
              <w:t>金属拉丝近身黑色面板，银色机身</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控制面板</w:t>
            </w:r>
            <w:r>
              <w:rPr>
                <w:rFonts w:hint="eastAsia" w:ascii="宋体" w:hAnsi="宋体" w:eastAsia="宋体" w:cs="宋体"/>
                <w:i w:val="0"/>
                <w:color w:val="auto"/>
                <w:kern w:val="0"/>
                <w:sz w:val="20"/>
                <w:szCs w:val="20"/>
                <w:u w:val="none"/>
                <w:lang w:val="en-US" w:eastAsia="zh-CN" w:bidi="ar"/>
              </w:rPr>
              <w:tab/>
            </w:r>
            <w:r>
              <w:rPr>
                <w:rFonts w:hint="eastAsia" w:ascii="宋体" w:hAnsi="宋体" w:eastAsia="宋体" w:cs="宋体"/>
                <w:i w:val="0"/>
                <w:color w:val="auto"/>
                <w:kern w:val="0"/>
                <w:sz w:val="20"/>
                <w:szCs w:val="20"/>
                <w:u w:val="none"/>
                <w:lang w:val="en-US" w:eastAsia="zh-CN" w:bidi="ar"/>
              </w:rPr>
              <w:t>电源开关（主机、显示器、音响、 风扇）音量调谐</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控制主机</w:t>
            </w:r>
            <w:r>
              <w:rPr>
                <w:rFonts w:hint="eastAsia" w:ascii="宋体" w:hAnsi="宋体" w:eastAsia="宋体" w:cs="宋体"/>
                <w:i w:val="0"/>
                <w:color w:val="auto"/>
                <w:kern w:val="0"/>
                <w:sz w:val="20"/>
                <w:szCs w:val="20"/>
                <w:u w:val="none"/>
                <w:lang w:val="en-US" w:eastAsia="zh-CN" w:bidi="ar"/>
              </w:rPr>
              <w:tab/>
            </w:r>
            <w:r>
              <w:rPr>
                <w:rFonts w:hint="eastAsia" w:ascii="宋体" w:hAnsi="宋体" w:eastAsia="宋体" w:cs="宋体"/>
                <w:i w:val="0"/>
                <w:color w:val="auto"/>
                <w:kern w:val="0"/>
                <w:sz w:val="20"/>
                <w:szCs w:val="20"/>
                <w:u w:val="none"/>
                <w:lang w:val="en-US" w:eastAsia="zh-CN" w:bidi="ar"/>
              </w:rPr>
              <w:t>intel工控板 i3 CPU:板载双核2.0G处理器 2MB三级缓存 内存：DDR3 1066/1333 4G 硬盘:120g 固态硬盘</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电源</w:t>
            </w:r>
            <w:r>
              <w:rPr>
                <w:rFonts w:hint="eastAsia" w:ascii="宋体" w:hAnsi="宋体" w:eastAsia="宋体" w:cs="宋体"/>
                <w:i w:val="0"/>
                <w:color w:val="auto"/>
                <w:kern w:val="0"/>
                <w:sz w:val="20"/>
                <w:szCs w:val="20"/>
                <w:u w:val="none"/>
                <w:lang w:val="en-US" w:eastAsia="zh-CN" w:bidi="ar"/>
              </w:rPr>
              <w:tab/>
            </w:r>
            <w:r>
              <w:rPr>
                <w:rFonts w:hint="eastAsia" w:ascii="宋体" w:hAnsi="宋体" w:eastAsia="宋体" w:cs="宋体"/>
                <w:i w:val="0"/>
                <w:color w:val="auto"/>
                <w:kern w:val="0"/>
                <w:sz w:val="20"/>
                <w:szCs w:val="20"/>
                <w:u w:val="none"/>
                <w:lang w:val="en-US" w:eastAsia="zh-CN" w:bidi="ar"/>
              </w:rPr>
              <w:t>电压：AC220V ± 10% 50HZ ± 1HZ 功率：&lt;200W 开机瞬间电流3A</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音响</w:t>
            </w:r>
            <w:r>
              <w:rPr>
                <w:rFonts w:hint="eastAsia" w:ascii="宋体" w:hAnsi="宋体" w:eastAsia="宋体" w:cs="宋体"/>
                <w:i w:val="0"/>
                <w:color w:val="auto"/>
                <w:kern w:val="0"/>
                <w:sz w:val="20"/>
                <w:szCs w:val="20"/>
                <w:u w:val="none"/>
                <w:lang w:val="en-US" w:eastAsia="zh-CN" w:bidi="ar"/>
              </w:rPr>
              <w:tab/>
            </w:r>
            <w:r>
              <w:rPr>
                <w:rFonts w:hint="eastAsia" w:ascii="宋体" w:hAnsi="宋体" w:eastAsia="宋体" w:cs="宋体"/>
                <w:i w:val="0"/>
                <w:color w:val="auto"/>
                <w:kern w:val="0"/>
                <w:sz w:val="20"/>
                <w:szCs w:val="20"/>
                <w:u w:val="none"/>
                <w:lang w:val="en-US" w:eastAsia="zh-CN" w:bidi="ar"/>
              </w:rPr>
              <w:t>采用双声道，立体声环绕功放系统，功率：2 x 2W 频响：20Hz~20KHz</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风扇</w:t>
            </w:r>
            <w:r>
              <w:rPr>
                <w:rFonts w:hint="eastAsia" w:ascii="宋体" w:hAnsi="宋体" w:eastAsia="宋体" w:cs="宋体"/>
                <w:i w:val="0"/>
                <w:color w:val="auto"/>
                <w:kern w:val="0"/>
                <w:sz w:val="20"/>
                <w:szCs w:val="20"/>
                <w:u w:val="none"/>
                <w:lang w:val="en-US" w:eastAsia="zh-CN" w:bidi="ar"/>
              </w:rPr>
              <w:tab/>
            </w:r>
            <w:r>
              <w:rPr>
                <w:rFonts w:hint="eastAsia" w:ascii="宋体" w:hAnsi="宋体" w:eastAsia="宋体" w:cs="宋体"/>
                <w:i w:val="0"/>
                <w:color w:val="auto"/>
                <w:kern w:val="0"/>
                <w:sz w:val="20"/>
                <w:szCs w:val="20"/>
                <w:u w:val="none"/>
                <w:lang w:val="en-US" w:eastAsia="zh-CN" w:bidi="ar"/>
              </w:rPr>
              <w:t>工控正轴流风扇，无噪音，循环散热.</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工作环境</w:t>
            </w:r>
            <w:r>
              <w:rPr>
                <w:rFonts w:hint="eastAsia" w:ascii="宋体" w:hAnsi="宋体" w:eastAsia="宋体" w:cs="宋体"/>
                <w:i w:val="0"/>
                <w:color w:val="auto"/>
                <w:kern w:val="0"/>
                <w:sz w:val="20"/>
                <w:szCs w:val="20"/>
                <w:u w:val="none"/>
                <w:lang w:val="en-US" w:eastAsia="zh-CN" w:bidi="ar"/>
              </w:rPr>
              <w:tab/>
            </w:r>
            <w:r>
              <w:rPr>
                <w:rFonts w:hint="eastAsia" w:ascii="宋体" w:hAnsi="宋体" w:eastAsia="宋体" w:cs="宋体"/>
                <w:i w:val="0"/>
                <w:color w:val="auto"/>
                <w:kern w:val="0"/>
                <w:sz w:val="20"/>
                <w:szCs w:val="20"/>
                <w:u w:val="none"/>
                <w:lang w:val="en-US" w:eastAsia="zh-CN" w:bidi="ar"/>
              </w:rPr>
              <w:t>温度：+0℃~+40℃ 湿度：40%~80%（相对，非减压）</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接口</w:t>
            </w:r>
            <w:r>
              <w:rPr>
                <w:rFonts w:hint="eastAsia" w:ascii="宋体" w:hAnsi="宋体" w:eastAsia="宋体" w:cs="宋体"/>
                <w:i w:val="0"/>
                <w:color w:val="auto"/>
                <w:kern w:val="0"/>
                <w:sz w:val="20"/>
                <w:szCs w:val="20"/>
                <w:u w:val="none"/>
                <w:lang w:val="en-US" w:eastAsia="zh-CN" w:bidi="ar"/>
              </w:rPr>
              <w:tab/>
            </w:r>
            <w:r>
              <w:rPr>
                <w:rFonts w:hint="eastAsia" w:ascii="宋体" w:hAnsi="宋体" w:eastAsia="宋体" w:cs="宋体"/>
                <w:i w:val="0"/>
                <w:color w:val="auto"/>
                <w:kern w:val="0"/>
                <w:sz w:val="20"/>
                <w:szCs w:val="20"/>
                <w:u w:val="none"/>
                <w:lang w:val="en-US" w:eastAsia="zh-CN" w:bidi="ar"/>
              </w:rPr>
              <w:t xml:space="preserve"> 四个USB接口， 一个VGA 接口，一个HDMI接口，一个WIFI 一个网线接口.</w:t>
            </w:r>
          </w:p>
          <w:p>
            <w:pPr>
              <w:keepNext w:val="0"/>
              <w:keepLines w:val="0"/>
              <w:widowControl/>
              <w:suppressLineNumbers w:val="0"/>
              <w:jc w:val="left"/>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物理尺寸</w:t>
            </w:r>
            <w:r>
              <w:rPr>
                <w:rFonts w:hint="eastAsia" w:ascii="宋体" w:hAnsi="宋体" w:eastAsia="宋体" w:cs="宋体"/>
                <w:i w:val="0"/>
                <w:color w:val="auto"/>
                <w:kern w:val="0"/>
                <w:sz w:val="20"/>
                <w:szCs w:val="20"/>
                <w:u w:val="none"/>
                <w:lang w:val="en-US" w:eastAsia="zh-CN" w:bidi="ar"/>
              </w:rPr>
              <w:tab/>
            </w:r>
            <w:r>
              <w:rPr>
                <w:rFonts w:hint="eastAsia" w:ascii="宋体" w:hAnsi="宋体" w:eastAsia="宋体" w:cs="宋体"/>
                <w:i w:val="0"/>
                <w:color w:val="auto"/>
                <w:kern w:val="0"/>
                <w:sz w:val="20"/>
                <w:szCs w:val="20"/>
                <w:u w:val="none"/>
                <w:lang w:val="en-US" w:eastAsia="zh-CN" w:bidi="ar"/>
              </w:rPr>
              <w:t>1284*760*106mm ，壁挂式</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auto"/>
                <w:kern w:val="0"/>
                <w:sz w:val="20"/>
                <w:szCs w:val="20"/>
                <w:u w:val="none"/>
                <w:lang w:val="en-US" w:eastAsia="zh-CN" w:bidi="ar"/>
              </w:rPr>
              <w:t>1台</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14700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小票打印机</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国产</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定制</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热敏小票打印机，USB口</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1台</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移动警务终端</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华为</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定制</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按照当地公安局的要求采购</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2台</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24口交换机</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H3C</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SMB-S5024PV2-EI</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交换容量≥32Gbps；包转发率≥6.6Mpps；千兆电口≥24</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12台</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光纤收发器</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netLINK</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HTB-1100-2KM</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光纤收发器</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7对</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核心交换机</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H3C</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LS-5560-28S-SI</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千兆电口≥24，千兆光口≥4，支持console口管理；交换容量≥256Gbps，包转发率≥42Mpps；支持端口聚合；支持静态路由，支持RIP、OSPF、VRRP；支持基于端口的VLAN；支持IGMP SnoopingV2 V3；支持ACL</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1台</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防火墙</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H3C</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NS-SecPath F1005</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千兆电口≥8，Combo口≥2，Bypass口≥2，吞吐量≥600M；并发连接≥50万；每秒新建连接数≥2万；IPSec VPN并发隧道≥500；硬盘7200转 </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1台</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线材</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起帆</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AVVR4*0.3 </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AVVR4*0.3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线芯规格: 4mm^2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工作温度:不超过70℃</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6500米</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成品跳线</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安普康</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1米</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上限宽带：1000Mbps，信道快带：250MHz 隔离：十字骨架 特点：8芯双绞线结构 接头材质：高聚合度PC树脂 线径：6mm 接头类型：RJ45 导体：圆心26AWG纯铜线芯</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70根</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光纤线</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华杰</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4芯</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多模；芯数：4芯</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900米</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多模光模块</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H3C</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SFP-GE-SX-MM850-A</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千兆光模块-SFP-GE-多模模块-(850nm,550m,LC)</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8个</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光纤跳线</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罗格朗</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LC/PC-LC/PC</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多模、5米</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8根</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网线</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红星</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六类线</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六类4对非屏蔽双绞线</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1200米</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红星</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RVV2*1.5</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RVV2*1.5</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1800米</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PVC管</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中财</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φ16</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材质：硬聚氯乙烯（PVC），φ16</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1900米</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PVC管</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中财</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φ25</w:t>
            </w:r>
          </w:p>
        </w:tc>
        <w:tc>
          <w:tcPr>
            <w:tcW w:w="6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材质：硬聚氯乙烯（PVC），φ25</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400米</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桥架及配件</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恒都</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100mm*50mm</w:t>
            </w:r>
          </w:p>
        </w:tc>
        <w:tc>
          <w:tcPr>
            <w:tcW w:w="6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100mm*50mm</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400米</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开关电源</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明纬</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5V40A</w:t>
            </w:r>
          </w:p>
        </w:tc>
        <w:tc>
          <w:tcPr>
            <w:tcW w:w="6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输入电压：交流AC100-240V 50-60HZ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输出电压：最大40A</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12个</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新翔科技</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NWT-ISBPS350W-12S-MT</w:t>
            </w:r>
          </w:p>
        </w:tc>
        <w:tc>
          <w:tcPr>
            <w:tcW w:w="6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功率：350W 电压：DC12V</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4台</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机柜</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鑫华强</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9U</w:t>
            </w:r>
          </w:p>
        </w:tc>
        <w:tc>
          <w:tcPr>
            <w:tcW w:w="6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监区壁挂式机柜9U</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7台</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机柜</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图腾</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48U</w:t>
            </w:r>
          </w:p>
        </w:tc>
        <w:tc>
          <w:tcPr>
            <w:tcW w:w="6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机房服务器机柜48U</w:t>
            </w:r>
          </w:p>
        </w:tc>
        <w:tc>
          <w:tcPr>
            <w:tcW w:w="6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1台</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熔接、熔接配件、辅材</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14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8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光纤熔接机熔接、熔接盒、微纤、卡槽、扎带、插座、胶布、螺丝等</w:t>
            </w:r>
          </w:p>
        </w:tc>
        <w:tc>
          <w:tcPr>
            <w:tcW w:w="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1批</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4" w:hRule="atLeast"/>
        </w:trPr>
        <w:tc>
          <w:tcPr>
            <w:tcW w:w="11380"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投标总价（大写）：</w:t>
            </w:r>
            <w:r>
              <w:rPr>
                <w:rFonts w:hint="eastAsia" w:ascii="宋体" w:hAnsi="宋体"/>
                <w:sz w:val="24"/>
                <w:u w:val="single"/>
                <w:lang w:val="en-US" w:eastAsia="zh-CN"/>
              </w:rPr>
              <w:t xml:space="preserve">贰佰玖拾叁万贰仟玖佰壹拾元整 </w:t>
            </w:r>
            <w:r>
              <w:rPr>
                <w:rStyle w:val="10"/>
                <w:lang w:val="en-US" w:eastAsia="zh-CN" w:bidi="ar"/>
              </w:rPr>
              <w:t xml:space="preserve"> </w:t>
            </w:r>
          </w:p>
        </w:tc>
        <w:tc>
          <w:tcPr>
            <w:tcW w:w="260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single"/>
                <w:lang w:val="en-US" w:eastAsia="zh-CN" w:bidi="ar"/>
              </w:rPr>
              <w:t>￥</w:t>
            </w:r>
            <w:r>
              <w:rPr>
                <w:rFonts w:hint="eastAsia" w:ascii="宋体" w:hAnsi="宋体"/>
                <w:sz w:val="24"/>
                <w:u w:val="single"/>
              </w:rPr>
              <w:t>2932910</w:t>
            </w:r>
            <w:r>
              <w:rPr>
                <w:rFonts w:hint="eastAsia" w:ascii="宋体" w:hAnsi="宋体" w:eastAsia="宋体" w:cs="宋体"/>
                <w:i w:val="0"/>
                <w:color w:val="000000"/>
                <w:kern w:val="0"/>
                <w:sz w:val="24"/>
                <w:szCs w:val="24"/>
                <w:u w:val="single"/>
                <w:lang w:val="en-US" w:eastAsia="zh-CN" w:bidi="ar"/>
              </w:rPr>
              <w:t>.00</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13BDC"/>
    <w:rsid w:val="46C13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
    <w:basedOn w:val="1"/>
    <w:qFormat/>
    <w:uiPriority w:val="0"/>
    <w:pPr>
      <w:spacing w:before="156" w:beforeLines="0" w:after="156" w:afterLines="0"/>
      <w:ind w:firstLine="480" w:firstLineChars="200"/>
    </w:pPr>
  </w:style>
  <w:style w:type="paragraph" w:customStyle="1" w:styleId="5">
    <w:name w:val="Plain Text"/>
    <w:basedOn w:val="1"/>
    <w:qFormat/>
    <w:uiPriority w:val="0"/>
    <w:pPr>
      <w:adjustRightInd w:val="0"/>
      <w:textAlignment w:val="baseline"/>
    </w:pPr>
    <w:rPr>
      <w:rFonts w:ascii="宋体" w:hAnsi="Courier New" w:eastAsia="楷体_GB2312"/>
      <w:sz w:val="26"/>
      <w:szCs w:val="20"/>
    </w:rPr>
  </w:style>
  <w:style w:type="character" w:customStyle="1" w:styleId="6">
    <w:name w:val="font51"/>
    <w:basedOn w:val="3"/>
    <w:qFormat/>
    <w:uiPriority w:val="0"/>
    <w:rPr>
      <w:rFonts w:hint="eastAsia" w:ascii="宋体" w:hAnsi="宋体" w:eastAsia="宋体" w:cs="宋体"/>
      <w:color w:val="000000"/>
      <w:sz w:val="20"/>
      <w:szCs w:val="20"/>
      <w:u w:val="none"/>
    </w:rPr>
  </w:style>
  <w:style w:type="character" w:customStyle="1" w:styleId="7">
    <w:name w:val="font61"/>
    <w:basedOn w:val="3"/>
    <w:qFormat/>
    <w:uiPriority w:val="0"/>
    <w:rPr>
      <w:rFonts w:hint="eastAsia" w:ascii="宋体" w:hAnsi="宋体" w:eastAsia="宋体" w:cs="宋体"/>
      <w:b/>
      <w:color w:val="000000"/>
      <w:sz w:val="20"/>
      <w:szCs w:val="20"/>
      <w:u w:val="none"/>
    </w:rPr>
  </w:style>
  <w:style w:type="character" w:customStyle="1" w:styleId="8">
    <w:name w:val="font111"/>
    <w:basedOn w:val="3"/>
    <w:qFormat/>
    <w:uiPriority w:val="0"/>
    <w:rPr>
      <w:rFonts w:hint="eastAsia" w:ascii="宋体" w:hAnsi="宋体" w:eastAsia="宋体" w:cs="宋体"/>
      <w:color w:val="000000"/>
      <w:sz w:val="20"/>
      <w:szCs w:val="20"/>
      <w:u w:val="none"/>
    </w:rPr>
  </w:style>
  <w:style w:type="character" w:customStyle="1" w:styleId="9">
    <w:name w:val="font71"/>
    <w:basedOn w:val="3"/>
    <w:qFormat/>
    <w:uiPriority w:val="0"/>
    <w:rPr>
      <w:rFonts w:hint="eastAsia" w:ascii="宋体" w:hAnsi="宋体" w:eastAsia="宋体" w:cs="宋体"/>
      <w:b/>
      <w:color w:val="000000"/>
      <w:sz w:val="20"/>
      <w:szCs w:val="20"/>
      <w:u w:val="none"/>
    </w:rPr>
  </w:style>
  <w:style w:type="character" w:customStyle="1" w:styleId="10">
    <w:name w:val="font11"/>
    <w:basedOn w:val="3"/>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2018-06-14T08:50:00Z</dcterms:created>
  <dc:creator>MR.King</dc:creator>
  <cp:lastModifiedBy>MR.King</cp:lastModifiedBy>
  <dcterms:modified xsi:type="dcterms:W3CDTF">2018-06-14T08:53:11Z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